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10"/>
        <w:rPr>
          <w:rFonts w:ascii="宋体" w:hAnsi="宋体" w:cs="宋体"/>
          <w:b/>
          <w:kern w:val="0"/>
          <w:sz w:val="48"/>
          <w:szCs w:val="44"/>
        </w:rPr>
      </w:pPr>
      <w:r>
        <w:rPr>
          <w:rFonts w:hint="eastAsia" w:ascii="宋体" w:hAnsi="宋体" w:cs="宋体"/>
          <w:b/>
          <w:kern w:val="0"/>
          <w:sz w:val="48"/>
          <w:szCs w:val="44"/>
        </w:rPr>
        <w:t>司法局（原总工会办公楼）维修改造工程</w:t>
      </w:r>
    </w:p>
    <w:p>
      <w:pPr>
        <w:ind w:right="-110" w:firstLine="1566" w:firstLineChars="300"/>
        <w:rPr>
          <w:rFonts w:ascii="宋体" w:hAnsi="宋体" w:cs="宋体"/>
          <w:b/>
          <w:kern w:val="0"/>
          <w:sz w:val="52"/>
          <w:szCs w:val="48"/>
        </w:rPr>
      </w:pPr>
    </w:p>
    <w:p>
      <w:pPr>
        <w:ind w:right="-110" w:firstLine="1928" w:firstLineChars="400"/>
        <w:rPr>
          <w:rFonts w:ascii="宋体" w:hAnsi="宋体" w:cs="宋体"/>
          <w:b/>
          <w:kern w:val="0"/>
          <w:sz w:val="48"/>
          <w:szCs w:val="44"/>
        </w:rPr>
      </w:pPr>
      <w:r>
        <w:rPr>
          <w:rFonts w:hint="eastAsia" w:ascii="宋体" w:hAnsi="宋体" w:cs="宋体"/>
          <w:b/>
          <w:kern w:val="0"/>
          <w:sz w:val="48"/>
          <w:szCs w:val="44"/>
        </w:rPr>
        <w:t>竞争性磋商招标文件</w:t>
      </w:r>
    </w:p>
    <w:p>
      <w:pPr>
        <w:ind w:right="-110"/>
        <w:rPr>
          <w:rFonts w:ascii="宋体" w:hAnsi="宋体" w:cs="宋体"/>
          <w:b/>
          <w:kern w:val="0"/>
          <w:sz w:val="48"/>
          <w:szCs w:val="44"/>
        </w:rPr>
      </w:pPr>
    </w:p>
    <w:p>
      <w:pPr>
        <w:pStyle w:val="6"/>
        <w:spacing w:beforeLines="0" w:afterLines="0" w:line="360" w:lineRule="auto"/>
        <w:ind w:firstLine="2249" w:firstLineChars="700"/>
        <w:rPr>
          <w:rFonts w:hint="eastAsia" w:hAnsi="宋体" w:eastAsia="宋体" w:cs="宋体"/>
          <w:b/>
          <w:bCs/>
          <w:sz w:val="32"/>
          <w:szCs w:val="32"/>
          <w:lang w:eastAsia="zh-CN"/>
        </w:rPr>
      </w:pPr>
      <w:r>
        <w:rPr>
          <w:rFonts w:hint="eastAsia" w:hAnsi="宋体" w:cs="宋体"/>
          <w:b/>
          <w:bCs/>
          <w:sz w:val="32"/>
          <w:szCs w:val="32"/>
        </w:rPr>
        <w:t>招标编号:</w:t>
      </w:r>
      <w:r>
        <w:rPr>
          <w:rFonts w:hint="eastAsia" w:hAnsi="宋体" w:cs="宋体"/>
          <w:b/>
          <w:bCs/>
          <w:sz w:val="32"/>
          <w:szCs w:val="32"/>
          <w:lang w:eastAsia="zh-CN"/>
        </w:rPr>
        <w:t>临</w:t>
      </w:r>
      <w:r>
        <w:rPr>
          <w:rFonts w:hint="eastAsia" w:ascii="Calibri" w:hAnsi="宋体" w:cs="Arial Unicode MS"/>
          <w:b/>
          <w:bCs/>
          <w:kern w:val="2"/>
          <w:sz w:val="32"/>
          <w:szCs w:val="32"/>
          <w:lang w:val="en-US" w:eastAsia="zh-CN" w:bidi="ar-SA"/>
        </w:rPr>
        <w:t>[2020]1192号</w:t>
      </w:r>
    </w:p>
    <w:p>
      <w:pPr>
        <w:pStyle w:val="6"/>
        <w:spacing w:beforeLines="0" w:afterLines="0" w:line="360" w:lineRule="auto"/>
        <w:ind w:firstLine="2570" w:firstLineChars="800"/>
        <w:rPr>
          <w:rFonts w:hAnsi="宋体" w:cs="宋体"/>
          <w:b/>
          <w:bCs/>
          <w:sz w:val="32"/>
          <w:szCs w:val="32"/>
        </w:rPr>
      </w:pPr>
    </w:p>
    <w:p>
      <w:pPr>
        <w:pStyle w:val="6"/>
        <w:spacing w:beforeLines="0" w:afterLines="0" w:line="1400" w:lineRule="exact"/>
        <w:ind w:right="-420" w:rightChars="-200" w:firstLine="361" w:firstLineChars="100"/>
        <w:rPr>
          <w:rFonts w:hAnsi="宋体" w:cs="宋体"/>
          <w:b/>
          <w:sz w:val="36"/>
        </w:rPr>
      </w:pPr>
    </w:p>
    <w:p>
      <w:pPr>
        <w:pStyle w:val="6"/>
        <w:spacing w:beforeLines="0" w:afterLines="0" w:line="880" w:lineRule="exact"/>
        <w:ind w:right="-420" w:rightChars="-200" w:firstLine="321" w:firstLineChars="100"/>
        <w:rPr>
          <w:rFonts w:hAnsi="宋体" w:cs="宋体"/>
          <w:b/>
          <w:sz w:val="32"/>
        </w:rPr>
      </w:pPr>
    </w:p>
    <w:p>
      <w:pPr>
        <w:pStyle w:val="6"/>
        <w:spacing w:beforeLines="0" w:afterLines="0" w:line="880" w:lineRule="exact"/>
        <w:ind w:right="-420" w:rightChars="-200" w:firstLine="321" w:firstLineChars="100"/>
        <w:rPr>
          <w:rFonts w:hAnsi="宋体" w:cs="宋体"/>
          <w:b/>
          <w:sz w:val="32"/>
          <w:szCs w:val="22"/>
          <w:u w:val="single"/>
        </w:rPr>
      </w:pPr>
      <w:r>
        <w:rPr>
          <w:rFonts w:hint="eastAsia" w:hAnsi="宋体" w:cs="宋体"/>
          <w:b/>
          <w:sz w:val="32"/>
        </w:rPr>
        <w:t xml:space="preserve">采购人: </w:t>
      </w:r>
      <w:r>
        <w:rPr>
          <w:rFonts w:hint="eastAsia" w:hAnsi="宋体" w:cs="宋体"/>
          <w:b/>
          <w:sz w:val="32"/>
          <w:szCs w:val="22"/>
          <w:u w:val="single"/>
        </w:rPr>
        <w:t>杭州市临安区机关事务服务中心(盖章)</w:t>
      </w:r>
    </w:p>
    <w:p>
      <w:pPr>
        <w:pStyle w:val="6"/>
        <w:spacing w:beforeLines="0" w:afterLines="0" w:line="880" w:lineRule="exact"/>
        <w:ind w:right="-420" w:rightChars="-200" w:firstLine="321" w:firstLineChars="100"/>
        <w:rPr>
          <w:rFonts w:hAnsi="宋体" w:cs="宋体"/>
          <w:b/>
          <w:sz w:val="32"/>
        </w:rPr>
      </w:pPr>
      <w:r>
        <w:rPr>
          <w:rFonts w:hint="eastAsia" w:hAnsi="宋体" w:cs="宋体"/>
          <w:b/>
          <w:sz w:val="32"/>
        </w:rPr>
        <w:t>联系人：陈烁  联系电话：0571-58616904 </w:t>
      </w:r>
    </w:p>
    <w:p>
      <w:pPr>
        <w:pStyle w:val="6"/>
        <w:spacing w:beforeLines="0" w:afterLines="0" w:line="1400" w:lineRule="exact"/>
        <w:ind w:right="-420" w:rightChars="-200" w:firstLine="321" w:firstLineChars="100"/>
        <w:rPr>
          <w:rFonts w:hAnsi="宋体" w:cs="宋体"/>
          <w:b/>
          <w:sz w:val="32"/>
          <w:u w:val="single"/>
        </w:rPr>
      </w:pPr>
      <w:r>
        <w:rPr>
          <w:rFonts w:hint="eastAsia" w:hAnsi="宋体" w:cs="宋体"/>
          <w:b/>
          <w:sz w:val="32"/>
        </w:rPr>
        <w:t>采购代理机构:</w:t>
      </w:r>
      <w:r>
        <w:rPr>
          <w:rFonts w:hint="eastAsia" w:hAnsi="宋体" w:cs="宋体"/>
          <w:b/>
          <w:sz w:val="32"/>
          <w:szCs w:val="22"/>
          <w:u w:val="single"/>
        </w:rPr>
        <w:t>浙江科佳工程咨询有限公司</w:t>
      </w:r>
      <w:r>
        <w:rPr>
          <w:rFonts w:hint="eastAsia" w:hAnsi="宋体" w:cs="宋体"/>
          <w:b/>
          <w:sz w:val="32"/>
          <w:u w:val="single"/>
        </w:rPr>
        <w:t xml:space="preserve">  (盖章)</w:t>
      </w:r>
    </w:p>
    <w:p>
      <w:pPr>
        <w:pStyle w:val="6"/>
        <w:spacing w:beforeLines="0" w:afterLines="0"/>
        <w:ind w:firstLine="315" w:firstLineChars="98"/>
        <w:rPr>
          <w:rFonts w:hAnsi="宋体" w:cs="宋体"/>
          <w:b/>
          <w:sz w:val="32"/>
          <w:szCs w:val="32"/>
        </w:rPr>
      </w:pPr>
    </w:p>
    <w:p>
      <w:pPr>
        <w:pStyle w:val="6"/>
        <w:spacing w:beforeLines="0" w:afterLines="0"/>
        <w:ind w:firstLine="315" w:firstLineChars="98"/>
        <w:rPr>
          <w:rFonts w:hAnsi="宋体" w:cs="宋体"/>
          <w:b/>
          <w:sz w:val="32"/>
          <w:szCs w:val="32"/>
        </w:rPr>
      </w:pPr>
      <w:r>
        <w:rPr>
          <w:rFonts w:hint="eastAsia" w:hAnsi="宋体" w:cs="宋体"/>
          <w:b/>
          <w:sz w:val="32"/>
          <w:szCs w:val="32"/>
        </w:rPr>
        <w:t>联系人：</w:t>
      </w:r>
      <w:r>
        <w:rPr>
          <w:rFonts w:hint="eastAsia" w:hAnsi="宋体" w:cs="宋体"/>
          <w:b/>
          <w:sz w:val="32"/>
        </w:rPr>
        <w:t xml:space="preserve">马兰    </w:t>
      </w:r>
      <w:r>
        <w:rPr>
          <w:rFonts w:hint="eastAsia" w:hAnsi="宋体" w:cs="宋体"/>
          <w:b/>
          <w:sz w:val="32"/>
          <w:szCs w:val="32"/>
        </w:rPr>
        <w:t>联系电话：</w:t>
      </w:r>
      <w:r>
        <w:rPr>
          <w:rFonts w:hint="eastAsia" w:hAnsi="宋体" w:cs="宋体"/>
          <w:b/>
          <w:sz w:val="32"/>
        </w:rPr>
        <w:t>0571-63858336</w:t>
      </w:r>
    </w:p>
    <w:p>
      <w:pPr>
        <w:pStyle w:val="6"/>
        <w:spacing w:beforeLines="0" w:afterLines="0" w:line="480" w:lineRule="auto"/>
        <w:ind w:firstLine="321" w:firstLineChars="100"/>
        <w:rPr>
          <w:rFonts w:hAnsi="宋体" w:cs="宋体"/>
          <w:b/>
          <w:sz w:val="32"/>
          <w:szCs w:val="32"/>
        </w:rPr>
      </w:pPr>
    </w:p>
    <w:p>
      <w:pPr>
        <w:pStyle w:val="6"/>
        <w:spacing w:beforeLines="0" w:afterLines="0" w:line="480" w:lineRule="auto"/>
        <w:ind w:firstLine="321" w:firstLineChars="100"/>
        <w:rPr>
          <w:rFonts w:hAnsi="宋体" w:cs="宋体"/>
          <w:b/>
          <w:sz w:val="32"/>
          <w:szCs w:val="32"/>
        </w:rPr>
      </w:pPr>
      <w:r>
        <w:rPr>
          <w:rFonts w:hint="eastAsia" w:hAnsi="宋体" w:cs="宋体"/>
          <w:b/>
          <w:sz w:val="32"/>
          <w:szCs w:val="32"/>
        </w:rPr>
        <w:t>备案单位：杭州市临安区政府采购办公室</w:t>
      </w:r>
    </w:p>
    <w:p>
      <w:pPr>
        <w:pStyle w:val="6"/>
        <w:spacing w:beforeLines="0" w:afterLines="0" w:line="480" w:lineRule="auto"/>
        <w:ind w:firstLine="321" w:firstLineChars="100"/>
        <w:rPr>
          <w:rFonts w:hAnsi="宋体" w:cs="宋体"/>
          <w:b/>
          <w:sz w:val="32"/>
          <w:szCs w:val="32"/>
        </w:rPr>
      </w:pPr>
      <w:r>
        <w:rPr>
          <w:rFonts w:hint="eastAsia" w:hAnsi="宋体" w:cs="宋体"/>
          <w:b/>
          <w:sz w:val="32"/>
          <w:szCs w:val="32"/>
        </w:rPr>
        <w:t>发出日期:2020年</w:t>
      </w:r>
      <w:r>
        <w:rPr>
          <w:rFonts w:hint="eastAsia" w:hAnsi="宋体" w:cs="宋体"/>
          <w:b/>
          <w:sz w:val="32"/>
          <w:szCs w:val="32"/>
          <w:lang w:val="en-US" w:eastAsia="zh-CN"/>
        </w:rPr>
        <w:t>6</w:t>
      </w:r>
      <w:r>
        <w:rPr>
          <w:rFonts w:hint="eastAsia" w:hAnsi="宋体" w:cs="宋体"/>
          <w:b/>
          <w:sz w:val="32"/>
          <w:szCs w:val="32"/>
        </w:rPr>
        <w:t>月</w:t>
      </w:r>
      <w:r>
        <w:rPr>
          <w:rFonts w:hint="eastAsia" w:hAnsi="宋体" w:cs="宋体"/>
          <w:b/>
          <w:sz w:val="32"/>
          <w:szCs w:val="32"/>
          <w:lang w:val="en-US" w:eastAsia="zh-CN"/>
        </w:rPr>
        <w:t>5</w:t>
      </w:r>
      <w:r>
        <w:rPr>
          <w:rFonts w:hint="eastAsia" w:hAnsi="宋体" w:cs="宋体"/>
          <w:b/>
          <w:sz w:val="32"/>
          <w:szCs w:val="32"/>
        </w:rPr>
        <w:t>日</w:t>
      </w:r>
    </w:p>
    <w:p>
      <w:pPr>
        <w:ind w:right="-110"/>
        <w:jc w:val="center"/>
        <w:rPr>
          <w:rFonts w:ascii="宋体" w:hAnsi="宋体" w:cs="宋体"/>
          <w:b/>
          <w:kern w:val="0"/>
          <w:sz w:val="44"/>
          <w:szCs w:val="44"/>
        </w:rPr>
      </w:pPr>
    </w:p>
    <w:p>
      <w:pPr>
        <w:pStyle w:val="13"/>
        <w:ind w:firstLine="210"/>
        <w:rPr>
          <w:rFonts w:ascii="宋体" w:hAnsi="宋体" w:cs="宋体"/>
        </w:rPr>
      </w:pPr>
    </w:p>
    <w:p>
      <w:pPr>
        <w:pStyle w:val="6"/>
        <w:spacing w:beforeLines="0" w:afterLines="0" w:line="360" w:lineRule="auto"/>
        <w:rPr>
          <w:rFonts w:hAnsi="宋体" w:cs="宋体"/>
          <w:b/>
          <w:sz w:val="44"/>
          <w:szCs w:val="44"/>
        </w:rPr>
        <w:sectPr>
          <w:pgSz w:w="11906" w:h="16838"/>
          <w:pgMar w:top="1474" w:right="1531" w:bottom="936" w:left="1531" w:header="851" w:footer="851" w:gutter="0"/>
          <w:pgNumType w:start="1" w:chapStyle="1" w:chapSep="colon"/>
          <w:cols w:space="720" w:num="1"/>
          <w:docGrid w:linePitch="312" w:charSpace="0"/>
        </w:sectPr>
      </w:pPr>
    </w:p>
    <w:p>
      <w:pPr>
        <w:pStyle w:val="6"/>
        <w:spacing w:beforeLines="0" w:afterLines="0" w:line="360" w:lineRule="auto"/>
        <w:ind w:firstLine="3534" w:firstLineChars="800"/>
        <w:rPr>
          <w:rFonts w:hAnsi="宋体" w:cs="宋体"/>
          <w:b/>
          <w:sz w:val="44"/>
          <w:szCs w:val="44"/>
        </w:rPr>
      </w:pPr>
    </w:p>
    <w:p>
      <w:pPr>
        <w:pStyle w:val="6"/>
        <w:spacing w:beforeLines="0" w:afterLines="0" w:line="360" w:lineRule="auto"/>
        <w:ind w:firstLine="3975" w:firstLineChars="900"/>
        <w:rPr>
          <w:rFonts w:hAnsi="宋体" w:cs="宋体"/>
          <w:sz w:val="32"/>
          <w:szCs w:val="32"/>
        </w:rPr>
      </w:pPr>
      <w:r>
        <w:rPr>
          <w:rFonts w:hint="eastAsia" w:hAnsi="宋体" w:cs="宋体"/>
          <w:b/>
          <w:sz w:val="44"/>
          <w:szCs w:val="44"/>
        </w:rPr>
        <w:t>目    录</w:t>
      </w:r>
    </w:p>
    <w:p>
      <w:pPr>
        <w:spacing w:beforeLines="50" w:line="480" w:lineRule="exact"/>
        <w:ind w:firstLine="320" w:firstLineChars="100"/>
        <w:rPr>
          <w:rFonts w:ascii="宋体" w:hAnsi="宋体" w:cs="宋体"/>
          <w:sz w:val="32"/>
          <w:szCs w:val="32"/>
        </w:rPr>
      </w:pPr>
    </w:p>
    <w:p>
      <w:pPr>
        <w:spacing w:beforeLines="50" w:line="480" w:lineRule="exact"/>
        <w:jc w:val="distribute"/>
        <w:rPr>
          <w:rFonts w:ascii="宋体" w:hAnsi="宋体" w:cs="宋体"/>
          <w:sz w:val="32"/>
          <w:szCs w:val="32"/>
        </w:rPr>
      </w:pPr>
      <w:r>
        <w:rPr>
          <w:rFonts w:hint="eastAsia" w:ascii="宋体" w:hAnsi="宋体" w:cs="宋体"/>
          <w:sz w:val="32"/>
          <w:szCs w:val="32"/>
        </w:rPr>
        <w:t>第一章竞争性磋商公告…………………………………………1</w:t>
      </w:r>
    </w:p>
    <w:p>
      <w:pPr>
        <w:spacing w:beforeLines="50" w:line="480" w:lineRule="exact"/>
        <w:jc w:val="distribute"/>
        <w:rPr>
          <w:rFonts w:ascii="宋体" w:hAnsi="宋体" w:cs="宋体"/>
          <w:sz w:val="32"/>
          <w:szCs w:val="32"/>
        </w:rPr>
      </w:pPr>
      <w:r>
        <w:rPr>
          <w:rFonts w:hint="eastAsia" w:ascii="宋体" w:hAnsi="宋体" w:cs="宋体"/>
          <w:sz w:val="32"/>
          <w:szCs w:val="32"/>
        </w:rPr>
        <w:t>第二章投标人须知………………………………………………4</w:t>
      </w:r>
    </w:p>
    <w:p>
      <w:pPr>
        <w:tabs>
          <w:tab w:val="left" w:pos="742"/>
        </w:tabs>
        <w:spacing w:beforeLines="50" w:line="480" w:lineRule="exact"/>
        <w:jc w:val="distribute"/>
        <w:rPr>
          <w:rFonts w:ascii="宋体" w:hAnsi="宋体" w:cs="宋体"/>
          <w:sz w:val="32"/>
          <w:szCs w:val="32"/>
        </w:rPr>
      </w:pPr>
      <w:r>
        <w:rPr>
          <w:rFonts w:hint="eastAsia" w:ascii="宋体" w:hAnsi="宋体" w:cs="宋体"/>
          <w:sz w:val="32"/>
          <w:szCs w:val="32"/>
        </w:rPr>
        <w:t>第三章评标办法及评标标准……………………………………13</w:t>
      </w:r>
    </w:p>
    <w:p>
      <w:pPr>
        <w:spacing w:beforeLines="50" w:line="480" w:lineRule="exact"/>
        <w:jc w:val="distribute"/>
        <w:rPr>
          <w:rFonts w:ascii="宋体" w:hAnsi="宋体" w:cs="宋体"/>
          <w:sz w:val="32"/>
          <w:szCs w:val="32"/>
        </w:rPr>
      </w:pPr>
      <w:r>
        <w:rPr>
          <w:rFonts w:hint="eastAsia" w:ascii="宋体" w:hAnsi="宋体" w:cs="宋体"/>
          <w:sz w:val="32"/>
          <w:szCs w:val="32"/>
        </w:rPr>
        <w:t>第四章采购需求…………………………………………………16</w:t>
      </w:r>
    </w:p>
    <w:p>
      <w:pPr>
        <w:spacing w:beforeLines="50" w:line="360" w:lineRule="auto"/>
        <w:jc w:val="distribute"/>
        <w:rPr>
          <w:rFonts w:ascii="宋体" w:hAnsi="宋体" w:cs="宋体"/>
          <w:sz w:val="32"/>
          <w:szCs w:val="32"/>
        </w:rPr>
      </w:pPr>
      <w:r>
        <w:rPr>
          <w:rFonts w:hint="eastAsia" w:ascii="宋体" w:hAnsi="宋体" w:cs="宋体"/>
          <w:sz w:val="32"/>
          <w:szCs w:val="32"/>
        </w:rPr>
        <w:t>第五章政府采购合同主要条款…………………………………18</w:t>
      </w:r>
    </w:p>
    <w:p>
      <w:pPr>
        <w:pStyle w:val="13"/>
        <w:spacing w:line="360" w:lineRule="auto"/>
        <w:ind w:firstLine="0" w:firstLineChars="0"/>
        <w:jc w:val="distribute"/>
        <w:rPr>
          <w:rFonts w:ascii="宋体" w:hAnsi="宋体" w:cs="宋体"/>
          <w:sz w:val="32"/>
          <w:szCs w:val="32"/>
        </w:rPr>
      </w:pPr>
      <w:r>
        <w:rPr>
          <w:rFonts w:hint="eastAsia" w:ascii="宋体" w:hAnsi="宋体" w:cs="宋体"/>
          <w:sz w:val="32"/>
          <w:szCs w:val="32"/>
        </w:rPr>
        <w:t>第六章响应文件格式……………………………………………22</w:t>
      </w:r>
    </w:p>
    <w:p>
      <w:pPr>
        <w:pStyle w:val="13"/>
        <w:ind w:firstLine="0" w:firstLineChars="0"/>
        <w:jc w:val="left"/>
        <w:rPr>
          <w:rFonts w:ascii="宋体" w:hAnsi="宋体" w:cs="宋体"/>
          <w:sz w:val="32"/>
          <w:szCs w:val="32"/>
        </w:rPr>
      </w:pPr>
    </w:p>
    <w:p>
      <w:pPr>
        <w:pStyle w:val="13"/>
        <w:ind w:firstLine="0" w:firstLineChars="0"/>
        <w:rPr>
          <w:rFonts w:ascii="宋体" w:hAnsi="宋体" w:cs="宋体"/>
          <w:sz w:val="32"/>
          <w:szCs w:val="32"/>
        </w:rPr>
      </w:pPr>
    </w:p>
    <w:p>
      <w:pPr>
        <w:pStyle w:val="13"/>
        <w:ind w:firstLine="0" w:firstLineChars="0"/>
        <w:rPr>
          <w:rFonts w:ascii="宋体" w:hAnsi="宋体" w:cs="宋体"/>
          <w:sz w:val="32"/>
          <w:szCs w:val="32"/>
        </w:rPr>
      </w:pPr>
    </w:p>
    <w:p>
      <w:pPr>
        <w:pStyle w:val="13"/>
        <w:ind w:firstLine="0" w:firstLineChars="0"/>
        <w:rPr>
          <w:rFonts w:ascii="宋体" w:hAnsi="宋体" w:cs="宋体"/>
          <w:sz w:val="32"/>
          <w:szCs w:val="32"/>
        </w:rPr>
      </w:pPr>
    </w:p>
    <w:p>
      <w:pPr>
        <w:pStyle w:val="13"/>
        <w:ind w:firstLine="0" w:firstLineChars="0"/>
        <w:rPr>
          <w:rFonts w:ascii="宋体" w:hAnsi="宋体" w:cs="宋体"/>
          <w:sz w:val="32"/>
          <w:szCs w:val="32"/>
        </w:rPr>
      </w:pPr>
    </w:p>
    <w:p>
      <w:pPr>
        <w:pStyle w:val="13"/>
        <w:ind w:firstLine="0" w:firstLineChars="0"/>
        <w:rPr>
          <w:rFonts w:ascii="宋体" w:hAnsi="宋体" w:cs="宋体"/>
          <w:sz w:val="32"/>
          <w:szCs w:val="32"/>
        </w:rPr>
      </w:pPr>
    </w:p>
    <w:p>
      <w:pPr>
        <w:pStyle w:val="13"/>
        <w:ind w:firstLine="0" w:firstLineChars="0"/>
        <w:rPr>
          <w:rFonts w:ascii="宋体" w:hAnsi="宋体" w:cs="宋体"/>
          <w:sz w:val="32"/>
          <w:szCs w:val="32"/>
        </w:rPr>
      </w:pPr>
    </w:p>
    <w:p>
      <w:pPr>
        <w:pStyle w:val="13"/>
        <w:ind w:firstLine="0" w:firstLineChars="0"/>
        <w:rPr>
          <w:rFonts w:ascii="宋体" w:hAnsi="宋体" w:cs="宋体"/>
          <w:sz w:val="32"/>
          <w:szCs w:val="32"/>
        </w:rPr>
      </w:pPr>
    </w:p>
    <w:p>
      <w:pPr>
        <w:pStyle w:val="13"/>
        <w:ind w:firstLine="0" w:firstLineChars="0"/>
        <w:rPr>
          <w:rFonts w:ascii="宋体" w:hAnsi="宋体" w:cs="宋体"/>
          <w:sz w:val="32"/>
          <w:szCs w:val="32"/>
        </w:rPr>
      </w:pPr>
    </w:p>
    <w:p>
      <w:pPr>
        <w:pStyle w:val="13"/>
        <w:ind w:firstLine="0" w:firstLineChars="0"/>
        <w:rPr>
          <w:rFonts w:ascii="宋体" w:hAnsi="宋体" w:cs="宋体"/>
          <w:sz w:val="32"/>
          <w:szCs w:val="32"/>
        </w:rPr>
      </w:pPr>
    </w:p>
    <w:p>
      <w:pPr>
        <w:pStyle w:val="13"/>
        <w:ind w:firstLine="0" w:firstLineChars="0"/>
        <w:rPr>
          <w:rFonts w:ascii="宋体" w:hAnsi="宋体" w:cs="宋体"/>
          <w:sz w:val="32"/>
          <w:szCs w:val="32"/>
        </w:rPr>
      </w:pPr>
    </w:p>
    <w:p>
      <w:pPr>
        <w:spacing w:beforeLines="50" w:line="480" w:lineRule="exact"/>
        <w:ind w:left="165"/>
        <w:rPr>
          <w:rFonts w:ascii="宋体" w:hAnsi="宋体" w:cs="宋体"/>
        </w:rPr>
      </w:pPr>
      <w:bookmarkStart w:id="0" w:name="_Toc455039931"/>
      <w:bookmarkStart w:id="1" w:name="_Toc455038362"/>
    </w:p>
    <w:p>
      <w:pPr>
        <w:spacing w:beforeLines="50" w:line="480" w:lineRule="exact"/>
        <w:ind w:left="165"/>
        <w:rPr>
          <w:rFonts w:ascii="宋体" w:hAnsi="宋体" w:cs="宋体"/>
        </w:rPr>
      </w:pPr>
    </w:p>
    <w:p>
      <w:pPr>
        <w:spacing w:beforeLines="50" w:line="480" w:lineRule="exact"/>
        <w:ind w:firstLine="1807" w:firstLineChars="500"/>
        <w:rPr>
          <w:rFonts w:ascii="宋体" w:hAnsi="宋体" w:cs="宋体"/>
          <w:b/>
          <w:bCs/>
          <w:sz w:val="36"/>
        </w:rPr>
      </w:pPr>
    </w:p>
    <w:p>
      <w:pPr>
        <w:spacing w:beforeLines="50" w:line="480" w:lineRule="exact"/>
        <w:ind w:firstLine="1807" w:firstLineChars="500"/>
        <w:rPr>
          <w:rFonts w:ascii="宋体" w:hAnsi="宋体" w:cs="宋体"/>
          <w:b/>
          <w:bCs/>
          <w:sz w:val="36"/>
        </w:rPr>
      </w:pPr>
    </w:p>
    <w:p>
      <w:pPr>
        <w:spacing w:beforeLines="50" w:line="480" w:lineRule="exact"/>
        <w:ind w:firstLine="2891" w:firstLineChars="800"/>
        <w:rPr>
          <w:rFonts w:ascii="宋体" w:hAnsi="宋体" w:cs="宋体"/>
          <w:b/>
          <w:bCs/>
          <w:sz w:val="36"/>
        </w:rPr>
        <w:sectPr>
          <w:footerReference r:id="rId3" w:type="default"/>
          <w:pgSz w:w="11907" w:h="16840"/>
          <w:pgMar w:top="1134" w:right="1134" w:bottom="1134" w:left="1134" w:header="851" w:footer="851" w:gutter="0"/>
          <w:cols w:space="720" w:num="1"/>
          <w:docGrid w:linePitch="312" w:charSpace="0"/>
        </w:sectPr>
      </w:pPr>
    </w:p>
    <w:p>
      <w:pPr>
        <w:spacing w:beforeLines="50" w:line="480" w:lineRule="exact"/>
        <w:ind w:firstLine="2530" w:firstLineChars="700"/>
        <w:rPr>
          <w:rFonts w:ascii="宋体" w:hAnsi="宋体" w:cs="宋体"/>
          <w:b/>
          <w:bCs/>
          <w:sz w:val="52"/>
          <w:szCs w:val="32"/>
        </w:rPr>
      </w:pPr>
      <w:r>
        <w:rPr>
          <w:rFonts w:hint="eastAsia" w:ascii="宋体" w:hAnsi="宋体" w:cs="宋体"/>
          <w:b/>
          <w:bCs/>
          <w:sz w:val="36"/>
        </w:rPr>
        <w:t>第一章</w:t>
      </w:r>
      <w:r>
        <w:rPr>
          <w:rFonts w:hint="eastAsia" w:ascii="宋体" w:hAnsi="宋体" w:cs="宋体"/>
          <w:b/>
          <w:bCs/>
          <w:sz w:val="36"/>
          <w:lang w:val="en-US" w:eastAsia="zh-CN"/>
        </w:rPr>
        <w:t xml:space="preserve">   </w:t>
      </w:r>
      <w:r>
        <w:rPr>
          <w:rFonts w:hint="eastAsia" w:ascii="宋体" w:hAnsi="宋体" w:cs="宋体"/>
          <w:b/>
          <w:bCs/>
          <w:sz w:val="36"/>
        </w:rPr>
        <w:t>竞争性磋商公告</w:t>
      </w:r>
      <w:bookmarkEnd w:id="0"/>
      <w:bookmarkEnd w:id="1"/>
    </w:p>
    <w:p>
      <w:pPr>
        <w:spacing w:line="400" w:lineRule="exact"/>
        <w:ind w:firstLine="480" w:firstLineChars="200"/>
        <w:rPr>
          <w:rFonts w:ascii="宋体" w:hAnsi="宋体" w:cs="宋体"/>
          <w:bCs/>
          <w:sz w:val="24"/>
        </w:rPr>
      </w:pPr>
    </w:p>
    <w:p>
      <w:pPr>
        <w:spacing w:line="400" w:lineRule="exact"/>
        <w:ind w:firstLine="480" w:firstLineChars="200"/>
        <w:rPr>
          <w:rFonts w:ascii="宋体" w:hAnsi="宋体" w:cs="宋体"/>
          <w:bCs/>
          <w:sz w:val="24"/>
          <w:szCs w:val="24"/>
        </w:rPr>
      </w:pPr>
      <w:r>
        <w:rPr>
          <w:rFonts w:hint="eastAsia" w:ascii="宋体" w:hAnsi="宋体" w:cs="宋体"/>
          <w:bCs/>
          <w:sz w:val="24"/>
          <w:szCs w:val="24"/>
        </w:rPr>
        <w:t>根据《中华人民共和国政府采购法》等有关规定，经采购单位负责人同意，政府采购管理部门批准，浙江科佳工程咨询有限公司受</w:t>
      </w:r>
      <w:r>
        <w:rPr>
          <w:rFonts w:hint="eastAsia" w:ascii="宋体" w:hAnsi="宋体" w:cs="宋体"/>
          <w:bCs/>
          <w:sz w:val="24"/>
          <w:szCs w:val="24"/>
          <w:u w:val="single"/>
        </w:rPr>
        <w:t>杭州市临安区机关事务服务中心</w:t>
      </w:r>
      <w:r>
        <w:rPr>
          <w:rFonts w:hint="eastAsia" w:ascii="宋体" w:hAnsi="宋体" w:cs="宋体"/>
          <w:bCs/>
          <w:sz w:val="24"/>
          <w:szCs w:val="24"/>
        </w:rPr>
        <w:t>的委托，现就</w:t>
      </w:r>
      <w:r>
        <w:rPr>
          <w:rFonts w:hint="eastAsia" w:ascii="宋体" w:hAnsi="宋体" w:cs="宋体"/>
          <w:bCs/>
          <w:sz w:val="24"/>
          <w:szCs w:val="24"/>
          <w:u w:val="single"/>
        </w:rPr>
        <w:t>司法局（原总工会办公楼）维修改造工程</w:t>
      </w:r>
      <w:r>
        <w:rPr>
          <w:rFonts w:hint="eastAsia" w:ascii="宋体" w:hAnsi="宋体" w:cs="宋体"/>
          <w:bCs/>
          <w:sz w:val="24"/>
          <w:szCs w:val="24"/>
        </w:rPr>
        <w:t>进行竞争性磋商采购，欢迎符合条件的竞标人参加本次磋商。</w:t>
      </w:r>
    </w:p>
    <w:p>
      <w:pPr>
        <w:snapToGrid w:val="0"/>
        <w:spacing w:line="400" w:lineRule="exact"/>
        <w:ind w:firstLine="482" w:firstLineChars="200"/>
        <w:rPr>
          <w:rFonts w:hint="eastAsia" w:ascii="宋体" w:hAnsi="宋体" w:eastAsia="宋体" w:cs="宋体"/>
          <w:sz w:val="24"/>
          <w:szCs w:val="24"/>
          <w:lang w:val="zh-CN" w:eastAsia="zh-CN"/>
        </w:rPr>
      </w:pPr>
      <w:r>
        <w:rPr>
          <w:rFonts w:hint="eastAsia" w:ascii="宋体" w:hAnsi="宋体" w:cs="宋体"/>
          <w:b/>
          <w:sz w:val="24"/>
          <w:szCs w:val="24"/>
        </w:rPr>
        <w:t>一、采购</w:t>
      </w:r>
      <w:r>
        <w:rPr>
          <w:rFonts w:hint="eastAsia" w:ascii="宋体" w:hAnsi="宋体" w:cs="宋体"/>
          <w:b/>
          <w:bCs/>
          <w:sz w:val="24"/>
          <w:szCs w:val="24"/>
        </w:rPr>
        <w:t>项目编号</w:t>
      </w:r>
      <w:r>
        <w:rPr>
          <w:rFonts w:hint="eastAsia" w:ascii="宋体" w:hAnsi="宋体" w:cs="宋体"/>
          <w:b/>
          <w:sz w:val="24"/>
          <w:szCs w:val="24"/>
        </w:rPr>
        <w:t>：</w:t>
      </w:r>
      <w:r>
        <w:rPr>
          <w:rFonts w:hint="eastAsia" w:ascii="宋体" w:hAnsi="宋体" w:cs="宋体"/>
          <w:bCs/>
          <w:sz w:val="24"/>
          <w:szCs w:val="24"/>
          <w:lang w:eastAsia="zh-CN"/>
        </w:rPr>
        <w:t>临</w:t>
      </w:r>
      <w:r>
        <w:rPr>
          <w:rFonts w:hint="eastAsia" w:ascii="宋体" w:hAnsi="宋体" w:cs="宋体"/>
          <w:bCs/>
          <w:sz w:val="24"/>
          <w:szCs w:val="24"/>
          <w:lang w:val="en-US" w:eastAsia="zh-CN"/>
        </w:rPr>
        <w:t>[2020]1192号</w:t>
      </w:r>
    </w:p>
    <w:p>
      <w:pPr>
        <w:snapToGrid w:val="0"/>
        <w:spacing w:line="400" w:lineRule="exact"/>
        <w:ind w:firstLine="482" w:firstLineChars="200"/>
        <w:rPr>
          <w:rFonts w:ascii="宋体" w:hAnsi="宋体" w:cs="宋体"/>
          <w:b/>
          <w:sz w:val="24"/>
          <w:szCs w:val="24"/>
        </w:rPr>
      </w:pPr>
      <w:r>
        <w:rPr>
          <w:rFonts w:hint="eastAsia" w:ascii="宋体" w:hAnsi="宋体" w:cs="宋体"/>
          <w:b/>
          <w:sz w:val="24"/>
          <w:szCs w:val="24"/>
        </w:rPr>
        <w:t>二、采购组织类型：</w:t>
      </w:r>
      <w:r>
        <w:rPr>
          <w:rFonts w:hint="eastAsia" w:ascii="宋体" w:hAnsi="宋体" w:cs="宋体"/>
          <w:sz w:val="24"/>
          <w:szCs w:val="24"/>
          <w:lang w:val="zh-CN"/>
        </w:rPr>
        <w:t>分散采购委托代理</w:t>
      </w:r>
    </w:p>
    <w:p>
      <w:pPr>
        <w:snapToGrid w:val="0"/>
        <w:spacing w:line="400" w:lineRule="exact"/>
        <w:ind w:firstLine="482" w:firstLineChars="200"/>
        <w:rPr>
          <w:rFonts w:ascii="宋体" w:hAnsi="宋体" w:cs="宋体"/>
          <w:sz w:val="24"/>
          <w:szCs w:val="24"/>
        </w:rPr>
      </w:pPr>
      <w:r>
        <w:rPr>
          <w:rFonts w:hint="eastAsia" w:ascii="宋体" w:hAnsi="宋体" w:cs="宋体"/>
          <w:b/>
          <w:bCs/>
          <w:sz w:val="24"/>
          <w:szCs w:val="24"/>
        </w:rPr>
        <w:t>三、</w:t>
      </w:r>
      <w:r>
        <w:rPr>
          <w:rFonts w:hint="eastAsia" w:ascii="宋体" w:hAnsi="宋体" w:cs="宋体"/>
          <w:b/>
          <w:sz w:val="24"/>
          <w:szCs w:val="24"/>
        </w:rPr>
        <w:t>采购项目概况：</w:t>
      </w:r>
    </w:p>
    <w:tbl>
      <w:tblPr>
        <w:tblStyle w:val="14"/>
        <w:tblW w:w="104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5"/>
        <w:gridCol w:w="2955"/>
        <w:gridCol w:w="645"/>
        <w:gridCol w:w="1710"/>
        <w:gridCol w:w="2188"/>
        <w:gridCol w:w="24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exact"/>
          <w:jc w:val="center"/>
        </w:trPr>
        <w:tc>
          <w:tcPr>
            <w:tcW w:w="485" w:type="dxa"/>
            <w:tcBorders>
              <w:top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r>
              <w:rPr>
                <w:rFonts w:hint="eastAsia" w:ascii="宋体" w:hAnsi="宋体" w:cs="宋体"/>
                <w:sz w:val="24"/>
                <w:szCs w:val="24"/>
              </w:rPr>
              <w:t>序号</w:t>
            </w:r>
          </w:p>
        </w:tc>
        <w:tc>
          <w:tcPr>
            <w:tcW w:w="29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项目名称</w:t>
            </w:r>
          </w:p>
        </w:tc>
        <w:tc>
          <w:tcPr>
            <w:tcW w:w="6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数量</w:t>
            </w:r>
          </w:p>
        </w:tc>
        <w:tc>
          <w:tcPr>
            <w:tcW w:w="1710"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预算价</w:t>
            </w:r>
          </w:p>
        </w:tc>
        <w:tc>
          <w:tcPr>
            <w:tcW w:w="2188"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最高限价</w:t>
            </w:r>
          </w:p>
        </w:tc>
        <w:tc>
          <w:tcPr>
            <w:tcW w:w="2480"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exact"/>
          <w:jc w:val="center"/>
        </w:trPr>
        <w:tc>
          <w:tcPr>
            <w:tcW w:w="485" w:type="dxa"/>
            <w:tcBorders>
              <w:top w:val="single" w:color="auto" w:sz="4" w:space="0"/>
              <w:bottom w:val="single" w:color="auto" w:sz="4" w:space="0"/>
              <w:right w:val="single" w:color="auto" w:sz="4" w:space="0"/>
            </w:tcBorders>
            <w:vAlign w:val="center"/>
          </w:tcPr>
          <w:p>
            <w:pPr>
              <w:spacing w:line="400" w:lineRule="exact"/>
              <w:rPr>
                <w:rFonts w:ascii="宋体" w:hAnsi="宋体" w:cs="宋体"/>
                <w:sz w:val="24"/>
                <w:szCs w:val="24"/>
              </w:rPr>
            </w:pPr>
            <w:r>
              <w:rPr>
                <w:rFonts w:hint="eastAsia" w:ascii="宋体" w:hAnsi="宋体" w:cs="宋体"/>
                <w:bCs/>
                <w:sz w:val="24"/>
                <w:szCs w:val="24"/>
              </w:rPr>
              <w:t>1</w:t>
            </w:r>
          </w:p>
        </w:tc>
        <w:tc>
          <w:tcPr>
            <w:tcW w:w="2955" w:type="dxa"/>
            <w:tcBorders>
              <w:top w:val="single" w:color="auto" w:sz="4" w:space="0"/>
              <w:left w:val="single" w:color="auto" w:sz="4" w:space="0"/>
              <w:bottom w:val="single" w:color="auto" w:sz="4" w:space="0"/>
              <w:right w:val="single" w:color="auto" w:sz="4" w:space="0"/>
            </w:tcBorders>
            <w:vAlign w:val="center"/>
          </w:tcPr>
          <w:p>
            <w:pPr>
              <w:bidi/>
              <w:ind w:left="880" w:hanging="880" w:hangingChars="400"/>
              <w:jc w:val="both"/>
              <w:rPr>
                <w:rFonts w:ascii="宋体" w:hAnsi="宋体" w:cs="宋体"/>
                <w:bCs/>
                <w:sz w:val="24"/>
                <w:szCs w:val="24"/>
              </w:rPr>
            </w:pPr>
            <w:r>
              <w:rPr>
                <w:rFonts w:hint="eastAsia" w:ascii="宋体" w:hAnsi="宋体"/>
                <w:sz w:val="22"/>
              </w:rPr>
              <w:t>司法局（原总工会办公楼）维修</w:t>
            </w:r>
            <w:r>
              <w:rPr>
                <w:rFonts w:hint="eastAsia" w:ascii="宋体" w:hAnsi="宋体"/>
                <w:sz w:val="22"/>
                <w:lang w:eastAsia="zh-CN"/>
              </w:rPr>
              <w:t>改造</w:t>
            </w:r>
            <w:r>
              <w:rPr>
                <w:rFonts w:hint="eastAsia" w:ascii="宋体" w:hAnsi="宋体"/>
                <w:sz w:val="22"/>
              </w:rPr>
              <w:t>工程</w:t>
            </w:r>
          </w:p>
        </w:tc>
        <w:tc>
          <w:tcPr>
            <w:tcW w:w="645" w:type="dxa"/>
            <w:tcBorders>
              <w:top w:val="single" w:color="auto" w:sz="4" w:space="0"/>
              <w:left w:val="single" w:color="auto" w:sz="4" w:space="0"/>
              <w:bottom w:val="single" w:color="auto" w:sz="4" w:space="0"/>
              <w:right w:val="single" w:color="auto" w:sz="4" w:space="0"/>
            </w:tcBorders>
            <w:vAlign w:val="center"/>
          </w:tcPr>
          <w:p>
            <w:pPr>
              <w:ind w:left="960" w:right="-110" w:hanging="960" w:hangingChars="400"/>
              <w:jc w:val="center"/>
              <w:rPr>
                <w:rFonts w:ascii="宋体" w:hAnsi="宋体" w:cs="宋体"/>
                <w:bCs/>
                <w:sz w:val="24"/>
                <w:szCs w:val="24"/>
              </w:rPr>
            </w:pPr>
            <w:r>
              <w:rPr>
                <w:rFonts w:hint="eastAsia" w:ascii="宋体" w:hAnsi="宋体" w:cs="宋体"/>
                <w:bCs/>
                <w:sz w:val="24"/>
                <w:szCs w:val="24"/>
              </w:rPr>
              <w:t>1</w:t>
            </w:r>
          </w:p>
        </w:tc>
        <w:tc>
          <w:tcPr>
            <w:tcW w:w="1710" w:type="dxa"/>
            <w:tcBorders>
              <w:top w:val="single" w:color="auto" w:sz="4" w:space="0"/>
              <w:left w:val="single" w:color="auto" w:sz="4" w:space="0"/>
              <w:bottom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kern w:val="0"/>
                <w:szCs w:val="21"/>
              </w:rPr>
              <w:t>62</w:t>
            </w:r>
            <w:r>
              <w:rPr>
                <w:rFonts w:hint="eastAsia" w:ascii="宋体" w:hAnsi="宋体" w:cs="宋体"/>
                <w:kern w:val="0"/>
                <w:szCs w:val="21"/>
                <w:lang w:val="en-US" w:eastAsia="zh-CN"/>
              </w:rPr>
              <w:t>8000</w:t>
            </w:r>
            <w:r>
              <w:rPr>
                <w:rFonts w:hint="eastAsia" w:ascii="宋体" w:hAnsi="宋体" w:cs="宋体"/>
                <w:kern w:val="0"/>
                <w:szCs w:val="21"/>
              </w:rPr>
              <w:t>元</w:t>
            </w:r>
            <w:r>
              <w:rPr>
                <w:rFonts w:hint="eastAsia" w:ascii="宋体" w:hAnsi="宋体" w:cs="宋体"/>
                <w:color w:val="FF0000"/>
                <w:sz w:val="24"/>
              </w:rPr>
              <w:t xml:space="preserve"> </w:t>
            </w:r>
          </w:p>
        </w:tc>
        <w:tc>
          <w:tcPr>
            <w:tcW w:w="2188" w:type="dxa"/>
            <w:tcBorders>
              <w:top w:val="single" w:color="auto" w:sz="4" w:space="0"/>
              <w:left w:val="single" w:color="auto" w:sz="4" w:space="0"/>
              <w:bottom w:val="single" w:color="auto" w:sz="4" w:space="0"/>
            </w:tcBorders>
            <w:vAlign w:val="center"/>
          </w:tcPr>
          <w:p>
            <w:pPr>
              <w:pStyle w:val="13"/>
              <w:ind w:firstLine="210"/>
              <w:jc w:val="center"/>
              <w:rPr>
                <w:rFonts w:ascii="宋体" w:hAnsi="宋体" w:cs="宋体"/>
              </w:rPr>
            </w:pPr>
            <w:r>
              <w:rPr>
                <w:rFonts w:hint="eastAsia" w:ascii="宋体" w:hAnsi="宋体" w:cs="宋体"/>
              </w:rPr>
              <w:t>577</w:t>
            </w:r>
            <w:r>
              <w:rPr>
                <w:rFonts w:hint="eastAsia" w:ascii="宋体" w:hAnsi="宋体" w:cs="宋体"/>
                <w:lang w:val="en-US" w:eastAsia="zh-CN"/>
              </w:rPr>
              <w:t>760</w:t>
            </w:r>
            <w:r>
              <w:rPr>
                <w:rFonts w:hint="eastAsia" w:ascii="宋体" w:hAnsi="宋体" w:cs="宋体"/>
              </w:rPr>
              <w:t>元</w:t>
            </w:r>
          </w:p>
        </w:tc>
        <w:tc>
          <w:tcPr>
            <w:tcW w:w="2480" w:type="dxa"/>
            <w:tcBorders>
              <w:top w:val="single" w:color="auto" w:sz="4" w:space="0"/>
              <w:left w:val="single" w:color="auto" w:sz="4" w:space="0"/>
              <w:bottom w:val="single" w:color="auto" w:sz="4" w:space="0"/>
            </w:tcBorders>
            <w:vAlign w:val="center"/>
          </w:tcPr>
          <w:p>
            <w:pPr>
              <w:pStyle w:val="13"/>
              <w:ind w:firstLine="210"/>
              <w:rPr>
                <w:rFonts w:ascii="宋体" w:hAnsi="宋体" w:cs="宋体"/>
              </w:rPr>
            </w:pPr>
            <w:r>
              <w:rPr>
                <w:rFonts w:hint="eastAsia" w:ascii="宋体" w:hAnsi="宋体" w:cs="宋体"/>
              </w:rPr>
              <w:t>详见第四章</w:t>
            </w:r>
          </w:p>
        </w:tc>
      </w:tr>
    </w:tbl>
    <w:p>
      <w:pPr>
        <w:pStyle w:val="13"/>
        <w:spacing w:line="400" w:lineRule="exact"/>
        <w:ind w:firstLine="240"/>
        <w:rPr>
          <w:rFonts w:ascii="宋体" w:hAnsi="宋体" w:cs="宋体"/>
          <w:sz w:val="24"/>
          <w:szCs w:val="24"/>
        </w:rPr>
      </w:pPr>
    </w:p>
    <w:p>
      <w:pPr>
        <w:snapToGrid w:val="0"/>
        <w:spacing w:line="400" w:lineRule="exact"/>
        <w:ind w:firstLine="482" w:firstLineChars="200"/>
        <w:rPr>
          <w:rFonts w:ascii="宋体" w:hAnsi="宋体" w:cs="宋体"/>
          <w:b/>
          <w:bCs/>
          <w:sz w:val="24"/>
          <w:szCs w:val="24"/>
        </w:rPr>
      </w:pPr>
      <w:r>
        <w:rPr>
          <w:rFonts w:hint="eastAsia" w:ascii="宋体" w:hAnsi="宋体" w:cs="宋体"/>
          <w:b/>
          <w:bCs/>
          <w:sz w:val="24"/>
          <w:szCs w:val="24"/>
        </w:rPr>
        <w:t>四、合格磋商响应供应商的资格条件：</w:t>
      </w:r>
    </w:p>
    <w:p>
      <w:pPr>
        <w:spacing w:line="360" w:lineRule="auto"/>
        <w:ind w:firstLine="480" w:firstLineChars="200"/>
        <w:rPr>
          <w:rFonts w:ascii="宋体" w:hAnsi="宋体"/>
          <w:sz w:val="24"/>
        </w:rPr>
      </w:pPr>
      <w:r>
        <w:rPr>
          <w:rFonts w:hint="eastAsia" w:ascii="宋体" w:hAnsi="宋体"/>
          <w:sz w:val="24"/>
        </w:rPr>
        <w:t>1.符合《中华人民共和国政府采购法》第二十二条之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的</w:t>
      </w:r>
      <w:r>
        <w:rPr>
          <w:rFonts w:hint="eastAsia" w:ascii="宋体" w:hAnsi="宋体" w:cs="宋体"/>
          <w:kern w:val="0"/>
          <w:sz w:val="22"/>
        </w:rPr>
        <w:t>企业</w:t>
      </w:r>
      <w:r>
        <w:rPr>
          <w:rFonts w:hint="eastAsia" w:ascii="宋体" w:hAnsi="宋体"/>
          <w:sz w:val="24"/>
        </w:rPr>
        <w:t>。由评标委员会对投标人信用记录情况进行核实。</w:t>
      </w:r>
    </w:p>
    <w:p>
      <w:pPr>
        <w:widowControl/>
        <w:spacing w:line="360" w:lineRule="auto"/>
        <w:ind w:left="54" w:right="57" w:firstLine="540"/>
        <w:jc w:val="left"/>
        <w:rPr>
          <w:rFonts w:ascii="宋体" w:hAnsi="宋体" w:cs="宋体"/>
          <w:sz w:val="24"/>
          <w:szCs w:val="24"/>
        </w:rPr>
      </w:pPr>
      <w:r>
        <w:rPr>
          <w:rFonts w:hint="eastAsia" w:ascii="宋体" w:hAnsi="宋体" w:cs="宋体"/>
          <w:sz w:val="24"/>
          <w:szCs w:val="24"/>
        </w:rPr>
        <w:t>2.特定资质</w:t>
      </w:r>
    </w:p>
    <w:p>
      <w:pPr>
        <w:spacing w:line="360" w:lineRule="auto"/>
        <w:ind w:firstLine="480" w:firstLineChars="200"/>
        <w:rPr>
          <w:rFonts w:hint="eastAsia" w:ascii="宋体" w:hAnsi="宋体" w:cs="Times New Roman"/>
          <w:sz w:val="24"/>
          <w:lang w:val="en-US" w:eastAsia="zh-CN"/>
        </w:rPr>
      </w:pPr>
      <w:r>
        <w:rPr>
          <w:rFonts w:hint="eastAsia" w:ascii="宋体" w:hAnsi="宋体" w:cs="Times New Roman"/>
          <w:sz w:val="24"/>
        </w:rPr>
        <w:t>（1）具备建设行政主管部门颁发的的</w:t>
      </w:r>
      <w:r>
        <w:rPr>
          <w:rFonts w:hint="eastAsia" w:ascii="宋体" w:hAnsi="宋体" w:cs="Times New Roman"/>
          <w:sz w:val="24"/>
          <w:lang w:val="en-US" w:eastAsia="zh-CN"/>
        </w:rPr>
        <w:t>供应商具备建筑工程三级及以上资质或装饰装修二级及以上资质.</w:t>
      </w:r>
    </w:p>
    <w:p>
      <w:pPr>
        <w:widowControl/>
        <w:spacing w:line="360" w:lineRule="auto"/>
        <w:ind w:left="54" w:right="57" w:firstLine="540"/>
        <w:jc w:val="left"/>
        <w:rPr>
          <w:rFonts w:hint="eastAsia" w:ascii="宋体" w:hAnsi="宋体" w:eastAsia="宋体"/>
          <w:sz w:val="24"/>
          <w:szCs w:val="24"/>
          <w:lang w:eastAsia="zh-CN"/>
        </w:rPr>
      </w:pPr>
      <w:r>
        <w:rPr>
          <w:rFonts w:hint="eastAsia" w:ascii="宋体" w:hAnsi="宋体"/>
          <w:sz w:val="24"/>
          <w:szCs w:val="24"/>
        </w:rPr>
        <w:t>（2）具有企业安全生产许可证</w:t>
      </w:r>
      <w:r>
        <w:rPr>
          <w:rFonts w:hint="eastAsia" w:ascii="宋体" w:hAnsi="宋体"/>
          <w:sz w:val="24"/>
          <w:szCs w:val="24"/>
          <w:lang w:val="en-US" w:eastAsia="zh-CN"/>
        </w:rPr>
        <w:t>.</w:t>
      </w:r>
    </w:p>
    <w:p>
      <w:pPr>
        <w:widowControl/>
        <w:spacing w:line="360" w:lineRule="auto"/>
        <w:ind w:left="54" w:right="57" w:firstLine="540"/>
        <w:jc w:val="left"/>
        <w:rPr>
          <w:rFonts w:hint="eastAsia" w:ascii="宋体" w:hAnsi="宋体" w:eastAsia="宋体"/>
          <w:sz w:val="24"/>
          <w:szCs w:val="24"/>
          <w:lang w:eastAsia="zh-CN"/>
        </w:rPr>
      </w:pPr>
      <w:r>
        <w:rPr>
          <w:rFonts w:hint="eastAsia" w:ascii="宋体" w:hAnsi="宋体"/>
          <w:sz w:val="24"/>
          <w:szCs w:val="24"/>
        </w:rPr>
        <w:t>（3）拟派项目经理具有</w:t>
      </w:r>
      <w:r>
        <w:rPr>
          <w:rFonts w:ascii="宋体" w:hAnsi="宋体"/>
          <w:sz w:val="24"/>
          <w:szCs w:val="24"/>
        </w:rPr>
        <w:t>建筑工程注册建造师二级及以上</w:t>
      </w:r>
      <w:r>
        <w:rPr>
          <w:rFonts w:hint="eastAsia" w:ascii="宋体" w:hAnsi="宋体"/>
          <w:sz w:val="24"/>
          <w:szCs w:val="24"/>
          <w:lang w:val="en-US" w:eastAsia="zh-CN"/>
        </w:rPr>
        <w:t>.</w:t>
      </w:r>
    </w:p>
    <w:p>
      <w:pPr>
        <w:pStyle w:val="13"/>
        <w:spacing w:line="400" w:lineRule="exact"/>
        <w:ind w:firstLine="480" w:firstLineChars="200"/>
        <w:rPr>
          <w:rFonts w:ascii="宋体" w:hAnsi="宋体" w:cs="宋体"/>
          <w:b/>
          <w:bCs/>
          <w:kern w:val="0"/>
          <w:sz w:val="24"/>
          <w:szCs w:val="24"/>
        </w:rPr>
      </w:pPr>
      <w:r>
        <w:rPr>
          <w:rFonts w:hint="eastAsia" w:ascii="宋体" w:hAnsi="宋体" w:cs="宋体"/>
          <w:sz w:val="24"/>
          <w:szCs w:val="24"/>
        </w:rPr>
        <w:t>3.本项目不允许联合体投标。</w:t>
      </w:r>
    </w:p>
    <w:p>
      <w:pPr>
        <w:snapToGrid w:val="0"/>
        <w:spacing w:line="400" w:lineRule="exact"/>
        <w:ind w:firstLine="482" w:firstLineChars="200"/>
        <w:rPr>
          <w:rFonts w:ascii="宋体" w:hAnsi="宋体" w:cs="宋体"/>
          <w:b/>
          <w:bCs/>
          <w:kern w:val="0"/>
          <w:sz w:val="24"/>
          <w:szCs w:val="24"/>
        </w:rPr>
      </w:pPr>
      <w:r>
        <w:rPr>
          <w:rFonts w:hint="eastAsia" w:ascii="宋体" w:hAnsi="宋体" w:cs="宋体"/>
          <w:b/>
          <w:bCs/>
          <w:kern w:val="0"/>
          <w:sz w:val="24"/>
          <w:szCs w:val="24"/>
        </w:rPr>
        <w:t>五、投标报名</w:t>
      </w:r>
    </w:p>
    <w:p>
      <w:pPr>
        <w:snapToGrid w:val="0"/>
        <w:spacing w:line="400" w:lineRule="exact"/>
        <w:ind w:firstLine="482" w:firstLineChars="200"/>
        <w:rPr>
          <w:rFonts w:ascii="宋体" w:hAnsi="宋体" w:cs="宋体"/>
          <w:b/>
          <w:bCs/>
          <w:kern w:val="0"/>
          <w:sz w:val="24"/>
          <w:szCs w:val="24"/>
        </w:rPr>
      </w:pPr>
      <w:r>
        <w:rPr>
          <w:rFonts w:hint="eastAsia" w:ascii="宋体" w:hAnsi="宋体" w:cs="宋体"/>
          <w:b/>
          <w:bCs/>
          <w:kern w:val="0"/>
          <w:sz w:val="24"/>
          <w:szCs w:val="24"/>
        </w:rPr>
        <w:t>本项目实行网上报名，不接受现场报名。投标截止时间前，供应商自行登录浙江政府采购网（http://www.zjzfcg.gov.cn）进行报名。</w:t>
      </w:r>
    </w:p>
    <w:p>
      <w:pPr>
        <w:snapToGrid w:val="0"/>
        <w:spacing w:line="400" w:lineRule="exact"/>
        <w:ind w:firstLine="482"/>
        <w:rPr>
          <w:rFonts w:ascii="宋体" w:hAnsi="宋体" w:cs="宋体"/>
          <w:b/>
          <w:bCs/>
          <w:kern w:val="0"/>
          <w:sz w:val="24"/>
          <w:szCs w:val="24"/>
        </w:rPr>
      </w:pPr>
      <w:r>
        <w:rPr>
          <w:rFonts w:hint="eastAsia" w:ascii="宋体" w:hAnsi="宋体" w:cs="宋体"/>
          <w:b/>
          <w:bCs/>
          <w:kern w:val="0"/>
          <w:sz w:val="24"/>
          <w:szCs w:val="24"/>
        </w:rPr>
        <w:t>《供应商网上报名操作指南》网址：浙江政府采购网，位置：“首页-办事指南-</w:t>
      </w:r>
      <w:r>
        <w:rPr>
          <w:rFonts w:hint="eastAsia" w:ascii="宋体" w:hAnsi="宋体" w:cs="宋体"/>
          <w:b/>
          <w:bCs/>
          <w:spacing w:val="-20"/>
          <w:kern w:val="0"/>
          <w:sz w:val="24"/>
          <w:szCs w:val="24"/>
        </w:rPr>
        <w:t>省采中心-网上报名”（http://www.zjzfcg.gov.cn/bs_other/2018-03-30/12002.html?_=2018-03-30 11:40:47）。</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六、招标文件的获取：</w:t>
      </w:r>
    </w:p>
    <w:p>
      <w:pPr>
        <w:spacing w:line="400" w:lineRule="exact"/>
        <w:ind w:firstLine="360" w:firstLineChars="150"/>
        <w:rPr>
          <w:rFonts w:ascii="宋体" w:hAnsi="宋体" w:cs="宋体"/>
          <w:sz w:val="24"/>
          <w:szCs w:val="24"/>
        </w:rPr>
      </w:pPr>
      <w:r>
        <w:rPr>
          <w:rFonts w:hint="eastAsia" w:ascii="宋体" w:hAnsi="宋体" w:cs="宋体"/>
          <w:kern w:val="0"/>
          <w:sz w:val="24"/>
          <w:szCs w:val="24"/>
        </w:rPr>
        <w:t>投标人可到</w:t>
      </w:r>
      <w:r>
        <w:rPr>
          <w:rFonts w:hint="eastAsia" w:ascii="宋体" w:hAnsi="宋体" w:cs="宋体"/>
          <w:sz w:val="24"/>
          <w:szCs w:val="24"/>
        </w:rPr>
        <w:t>浙江省政府采购网（http://zfcg.czt.zj.gov.cn/）、临安区政府采购网（http://www.linan.gov.cn/col/col1366369/index.html）、杭州市公共资源交易网</w:t>
      </w:r>
    </w:p>
    <w:p>
      <w:pPr>
        <w:spacing w:line="400" w:lineRule="exact"/>
        <w:rPr>
          <w:rFonts w:ascii="宋体" w:hAnsi="宋体" w:cs="宋体"/>
          <w:sz w:val="24"/>
          <w:szCs w:val="24"/>
        </w:rPr>
      </w:pPr>
      <w:r>
        <w:rPr>
          <w:rFonts w:hint="eastAsia" w:ascii="宋体" w:hAnsi="宋体" w:cs="宋体"/>
          <w:sz w:val="24"/>
          <w:szCs w:val="24"/>
        </w:rPr>
        <w:t>（https://www.hzctc.cn/SecondPage/SecondPage?moduleID=67&amp;ViewID=18&amp;areaID=72）上自行查看和下载电子文件。</w:t>
      </w:r>
    </w:p>
    <w:p>
      <w:pPr>
        <w:snapToGrid w:val="0"/>
        <w:spacing w:line="400" w:lineRule="exact"/>
        <w:ind w:firstLine="482"/>
        <w:rPr>
          <w:rFonts w:ascii="宋体" w:hAnsi="宋体" w:cs="宋体"/>
          <w:sz w:val="24"/>
          <w:szCs w:val="24"/>
        </w:rPr>
      </w:pPr>
      <w:r>
        <w:rPr>
          <w:rFonts w:hint="eastAsia" w:ascii="宋体" w:hAnsi="宋体" w:cs="宋体"/>
          <w:sz w:val="24"/>
          <w:szCs w:val="24"/>
        </w:rPr>
        <w:t>（注：采购公告上附件里的采购文件仅供阅览使用，报名成功后才视作供应商依法获取采购文件，未进行报名的供应商，对采购文件提起的质疑，将不予受理。</w:t>
      </w:r>
    </w:p>
    <w:p>
      <w:pPr>
        <w:snapToGrid w:val="0"/>
        <w:spacing w:line="400" w:lineRule="exact"/>
        <w:ind w:firstLine="482" w:firstLineChars="200"/>
        <w:rPr>
          <w:rFonts w:ascii="宋体" w:hAnsi="宋体" w:cs="宋体"/>
          <w:b/>
          <w:sz w:val="24"/>
          <w:szCs w:val="24"/>
        </w:rPr>
      </w:pPr>
      <w:r>
        <w:rPr>
          <w:rFonts w:hint="eastAsia" w:ascii="宋体" w:hAnsi="宋体" w:cs="宋体"/>
          <w:b/>
          <w:sz w:val="24"/>
          <w:szCs w:val="24"/>
        </w:rPr>
        <w:t>七、投标说明</w:t>
      </w:r>
    </w:p>
    <w:p>
      <w:pPr>
        <w:snapToGrid w:val="0"/>
        <w:spacing w:line="400" w:lineRule="exact"/>
        <w:ind w:firstLine="482"/>
        <w:rPr>
          <w:rFonts w:ascii="宋体" w:hAnsi="宋体" w:cs="宋体"/>
          <w:b/>
          <w:bCs/>
          <w:sz w:val="24"/>
          <w:szCs w:val="24"/>
        </w:rPr>
      </w:pPr>
      <w:r>
        <w:rPr>
          <w:rFonts w:hint="eastAsia" w:ascii="宋体" w:hAnsi="宋体" w:cs="宋体"/>
          <w:b/>
          <w:bCs/>
          <w:sz w:val="24"/>
          <w:szCs w:val="24"/>
        </w:rPr>
        <w:t>1.本项目实行电子投标，投标人无须提交纸质投标文件，无须授权代表参加开标会议。应按照本项目招标文件和政采云平台的要求编制、加密并递交投标文件。供应商在使用系统进行投标的过程中遇到涉及平台使用的任何问题，可致电政采云平台技术支持热线咨询，联系方式：400-881-7190。</w:t>
      </w:r>
    </w:p>
    <w:p>
      <w:pPr>
        <w:snapToGrid w:val="0"/>
        <w:spacing w:line="400" w:lineRule="exact"/>
        <w:ind w:firstLine="482"/>
        <w:rPr>
          <w:rFonts w:ascii="宋体" w:hAnsi="宋体" w:cs="宋体"/>
          <w:b/>
          <w:bCs/>
          <w:sz w:val="24"/>
          <w:szCs w:val="24"/>
        </w:rPr>
      </w:pPr>
      <w:r>
        <w:rPr>
          <w:rFonts w:hint="eastAsia" w:ascii="宋体" w:hAnsi="宋体" w:cs="宋体"/>
          <w:b/>
          <w:bCs/>
          <w:sz w:val="24"/>
          <w:szCs w:val="24"/>
        </w:rPr>
        <w:t>2.投标人应在开标前完成CA数字证书办理。（办理流程详见</w:t>
      </w:r>
      <w:r>
        <w:fldChar w:fldCharType="begin"/>
      </w:r>
      <w:r>
        <w:instrText xml:space="preserve"> HYPERLINK "http://www.zjzfcg.gov.cn/bidClientTemplate/2019-05-27/12945.html" </w:instrText>
      </w:r>
      <w:r>
        <w:fldChar w:fldCharType="separate"/>
      </w:r>
      <w:r>
        <w:rPr>
          <w:rFonts w:hint="eastAsia" w:ascii="宋体" w:hAnsi="宋体" w:cs="宋体"/>
          <w:b/>
          <w:bCs/>
          <w:sz w:val="24"/>
          <w:szCs w:val="24"/>
        </w:rPr>
        <w:t>http://www.zjzfcg.gov.cn/bidClientTemplate/2019-05-27/12945.html</w:t>
      </w:r>
      <w:r>
        <w:rPr>
          <w:rFonts w:hint="eastAsia" w:ascii="宋体" w:hAnsi="宋体" w:cs="宋体"/>
          <w:b/>
          <w:bCs/>
          <w:sz w:val="24"/>
          <w:szCs w:val="24"/>
        </w:rPr>
        <w:fldChar w:fldCharType="end"/>
      </w:r>
      <w:r>
        <w:rPr>
          <w:rFonts w:hint="eastAsia" w:ascii="宋体" w:hAnsi="宋体" w:cs="宋体"/>
          <w:b/>
          <w:bCs/>
          <w:sz w:val="24"/>
          <w:szCs w:val="24"/>
        </w:rPr>
        <w:t>）。完成CA数字证书办理预计一周左右，建议各投标人抓紧时间办理。</w:t>
      </w:r>
    </w:p>
    <w:p>
      <w:pPr>
        <w:snapToGrid w:val="0"/>
        <w:spacing w:line="400" w:lineRule="exact"/>
        <w:ind w:firstLine="482"/>
        <w:rPr>
          <w:rFonts w:ascii="宋体" w:hAnsi="宋体" w:cs="宋体"/>
          <w:b/>
          <w:bCs/>
          <w:sz w:val="24"/>
          <w:szCs w:val="24"/>
        </w:rPr>
      </w:pPr>
      <w:r>
        <w:rPr>
          <w:rFonts w:hint="eastAsia" w:ascii="宋体" w:hAnsi="宋体" w:cs="宋体"/>
          <w:b/>
          <w:bCs/>
          <w:sz w:val="24"/>
          <w:szCs w:val="24"/>
        </w:rPr>
        <w:t>3.投标人通过“政采云”平台电子投标工具制作投标文件，电子投标工具请供应商自行前往浙江省政府采购网下载并安装，（下载网址：</w:t>
      </w:r>
      <w:r>
        <w:fldChar w:fldCharType="begin"/>
      </w:r>
      <w:r>
        <w:instrText xml:space="preserve"> HYPERLINK "http://www.zjzfcg.gov.cn/bidClientTemplate/2019-05-27/12946.html" </w:instrText>
      </w:r>
      <w:r>
        <w:fldChar w:fldCharType="separate"/>
      </w:r>
      <w:r>
        <w:rPr>
          <w:rFonts w:hint="eastAsia" w:ascii="宋体" w:hAnsi="宋体" w:cs="宋体"/>
          <w:b/>
          <w:bCs/>
          <w:sz w:val="24"/>
          <w:szCs w:val="24"/>
        </w:rPr>
        <w:t>http://www.zjzfcg.gov.cn/bidClientTemplate/2019-05-27/12946.html</w:t>
      </w:r>
      <w:r>
        <w:rPr>
          <w:rFonts w:hint="eastAsia" w:ascii="宋体" w:hAnsi="宋体" w:cs="宋体"/>
          <w:b/>
          <w:bCs/>
          <w:sz w:val="24"/>
          <w:szCs w:val="24"/>
        </w:rPr>
        <w:fldChar w:fldCharType="end"/>
      </w:r>
      <w:r>
        <w:rPr>
          <w:rFonts w:hint="eastAsia" w:ascii="宋体" w:hAnsi="宋体" w:cs="宋体"/>
          <w:b/>
          <w:bCs/>
          <w:sz w:val="24"/>
          <w:szCs w:val="24"/>
        </w:rPr>
        <w:t>）。</w:t>
      </w:r>
    </w:p>
    <w:p>
      <w:pPr>
        <w:spacing w:line="400" w:lineRule="exact"/>
        <w:ind w:firstLine="482" w:firstLineChars="200"/>
        <w:outlineLvl w:val="0"/>
        <w:rPr>
          <w:rFonts w:ascii="宋体" w:hAnsi="宋体" w:cs="宋体"/>
          <w:b/>
          <w:bCs/>
          <w:kern w:val="0"/>
          <w:sz w:val="24"/>
          <w:szCs w:val="24"/>
        </w:rPr>
      </w:pPr>
    </w:p>
    <w:p>
      <w:pPr>
        <w:spacing w:line="400" w:lineRule="exact"/>
        <w:ind w:firstLine="482" w:firstLineChars="200"/>
        <w:outlineLvl w:val="0"/>
        <w:rPr>
          <w:rFonts w:ascii="宋体" w:hAnsi="宋体" w:cs="宋体"/>
          <w:b/>
          <w:bCs/>
          <w:kern w:val="0"/>
          <w:sz w:val="24"/>
          <w:szCs w:val="24"/>
        </w:rPr>
      </w:pPr>
      <w:r>
        <w:rPr>
          <w:rFonts w:hint="eastAsia" w:ascii="宋体" w:hAnsi="宋体" w:cs="宋体"/>
          <w:b/>
          <w:bCs/>
          <w:kern w:val="0"/>
          <w:sz w:val="24"/>
          <w:szCs w:val="24"/>
        </w:rPr>
        <w:t>八、投标截止时间、地点及要求</w:t>
      </w:r>
    </w:p>
    <w:p>
      <w:pPr>
        <w:pStyle w:val="6"/>
        <w:adjustRightInd w:val="0"/>
        <w:snapToGrid w:val="0"/>
        <w:spacing w:beforeLines="0" w:afterLines="0"/>
        <w:ind w:firstLine="484" w:firstLineChars="201"/>
        <w:rPr>
          <w:rFonts w:hAnsi="宋体" w:cs="宋体"/>
          <w:b/>
          <w:bCs/>
        </w:rPr>
      </w:pPr>
      <w:r>
        <w:rPr>
          <w:rFonts w:hint="eastAsia" w:hAnsi="宋体" w:cs="宋体"/>
          <w:b/>
          <w:bCs/>
        </w:rPr>
        <w:t>本项目于2020年</w:t>
      </w:r>
      <w:r>
        <w:rPr>
          <w:rFonts w:hint="eastAsia" w:hAnsi="宋体" w:cs="宋体"/>
          <w:b/>
          <w:bCs/>
          <w:lang w:val="en-US" w:eastAsia="zh-CN"/>
        </w:rPr>
        <w:t>6</w:t>
      </w:r>
      <w:r>
        <w:rPr>
          <w:rFonts w:hint="eastAsia" w:hAnsi="宋体" w:cs="宋体"/>
          <w:b/>
          <w:bCs/>
        </w:rPr>
        <w:t xml:space="preserve"> 月</w:t>
      </w:r>
      <w:r>
        <w:rPr>
          <w:rFonts w:hint="eastAsia" w:hAnsi="宋体" w:cs="宋体"/>
          <w:b/>
          <w:bCs/>
          <w:lang w:val="en-US" w:eastAsia="zh-CN"/>
        </w:rPr>
        <w:t xml:space="preserve"> 15 </w:t>
      </w:r>
      <w:r>
        <w:rPr>
          <w:rFonts w:hint="eastAsia" w:hAnsi="宋体" w:cs="宋体"/>
          <w:b/>
          <w:bCs/>
        </w:rPr>
        <w:t>日</w:t>
      </w:r>
      <w:r>
        <w:rPr>
          <w:rFonts w:hint="eastAsia" w:hAnsi="宋体" w:cs="宋体"/>
          <w:b/>
          <w:bCs/>
          <w:lang w:val="en-US" w:eastAsia="zh-CN"/>
        </w:rPr>
        <w:t>14</w:t>
      </w:r>
      <w:r>
        <w:rPr>
          <w:rFonts w:hint="eastAsia" w:hAnsi="宋体" w:cs="宋体"/>
          <w:b/>
          <w:bCs/>
        </w:rPr>
        <w:t>时投标截止。</w:t>
      </w:r>
    </w:p>
    <w:p>
      <w:pPr>
        <w:pStyle w:val="6"/>
        <w:adjustRightInd w:val="0"/>
        <w:snapToGrid w:val="0"/>
        <w:spacing w:beforeLines="0" w:afterLines="0"/>
        <w:ind w:firstLine="484" w:firstLineChars="201"/>
        <w:rPr>
          <w:rFonts w:hAnsi="宋体" w:cs="宋体"/>
          <w:b/>
          <w:bCs/>
        </w:rPr>
      </w:pPr>
      <w:r>
        <w:rPr>
          <w:rFonts w:hint="eastAsia" w:hAnsi="宋体" w:cs="宋体"/>
          <w:b/>
          <w:bCs/>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pacing w:line="400" w:lineRule="exact"/>
        <w:rPr>
          <w:rFonts w:ascii="宋体" w:hAnsi="宋体" w:cs="宋体"/>
          <w:b/>
          <w:sz w:val="24"/>
          <w:szCs w:val="24"/>
        </w:rPr>
      </w:pPr>
    </w:p>
    <w:p>
      <w:pPr>
        <w:spacing w:line="400" w:lineRule="exact"/>
        <w:rPr>
          <w:rFonts w:ascii="宋体" w:hAnsi="宋体" w:cs="宋体"/>
          <w:sz w:val="24"/>
          <w:szCs w:val="24"/>
        </w:rPr>
      </w:pPr>
      <w:r>
        <w:rPr>
          <w:rFonts w:hint="eastAsia" w:ascii="宋体" w:hAnsi="宋体" w:cs="宋体"/>
          <w:b/>
          <w:sz w:val="24"/>
          <w:szCs w:val="24"/>
        </w:rPr>
        <w:t>九</w:t>
      </w:r>
      <w:r>
        <w:rPr>
          <w:rFonts w:hint="eastAsia" w:ascii="宋体" w:hAnsi="宋体" w:cs="宋体"/>
          <w:sz w:val="24"/>
          <w:szCs w:val="24"/>
        </w:rPr>
        <w:t>、</w:t>
      </w:r>
      <w:r>
        <w:rPr>
          <w:rFonts w:hint="eastAsia" w:ascii="宋体" w:hAnsi="宋体" w:cs="宋体"/>
          <w:b/>
          <w:sz w:val="24"/>
          <w:szCs w:val="24"/>
        </w:rPr>
        <w:t>业务咨询：</w:t>
      </w:r>
    </w:p>
    <w:p>
      <w:pPr>
        <w:snapToGrid w:val="0"/>
        <w:spacing w:line="400" w:lineRule="exact"/>
        <w:ind w:firstLine="240" w:firstLineChars="100"/>
        <w:rPr>
          <w:rFonts w:ascii="宋体" w:hAnsi="宋体" w:cs="宋体"/>
          <w:sz w:val="24"/>
          <w:szCs w:val="24"/>
        </w:rPr>
      </w:pPr>
      <w:r>
        <w:rPr>
          <w:rFonts w:hint="eastAsia" w:ascii="宋体" w:hAnsi="宋体" w:cs="宋体"/>
          <w:sz w:val="24"/>
          <w:szCs w:val="24"/>
        </w:rPr>
        <w:t>1.采购代理单位：浙江科佳工程咨询有限公司</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项目负责联系人：马</w:t>
      </w:r>
      <w:r>
        <w:rPr>
          <w:rFonts w:hint="eastAsia" w:ascii="宋体" w:hAnsi="宋体" w:cs="宋体"/>
          <w:sz w:val="24"/>
          <w:szCs w:val="24"/>
          <w:lang w:val="en-US" w:eastAsia="zh-CN"/>
        </w:rPr>
        <w:t xml:space="preserve">  </w:t>
      </w:r>
      <w:r>
        <w:rPr>
          <w:rFonts w:hint="eastAsia" w:ascii="宋体" w:hAnsi="宋体" w:cs="宋体"/>
          <w:sz w:val="24"/>
          <w:szCs w:val="24"/>
        </w:rPr>
        <w:t>兰</w:t>
      </w:r>
      <w:r>
        <w:rPr>
          <w:rFonts w:hint="eastAsia" w:ascii="宋体" w:hAnsi="宋体" w:cs="宋体"/>
          <w:sz w:val="24"/>
          <w:szCs w:val="24"/>
          <w:lang w:val="en-US" w:eastAsia="zh-CN"/>
        </w:rPr>
        <w:t xml:space="preserve">     </w:t>
      </w:r>
      <w:r>
        <w:rPr>
          <w:rFonts w:hint="eastAsia" w:ascii="宋体" w:hAnsi="宋体" w:cs="宋体"/>
          <w:sz w:val="24"/>
          <w:szCs w:val="24"/>
        </w:rPr>
        <w:t xml:space="preserve">联系电话：0571-63858336 </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质疑答复联系人：唐燕萍</w:t>
      </w:r>
      <w:r>
        <w:rPr>
          <w:rFonts w:hint="eastAsia" w:ascii="宋体" w:hAnsi="宋体" w:cs="宋体"/>
          <w:sz w:val="24"/>
          <w:szCs w:val="24"/>
          <w:lang w:val="en-US" w:eastAsia="zh-CN"/>
        </w:rPr>
        <w:t xml:space="preserve">     </w:t>
      </w:r>
      <w:r>
        <w:rPr>
          <w:rFonts w:hint="eastAsia" w:ascii="宋体" w:hAnsi="宋体" w:cs="宋体"/>
          <w:sz w:val="24"/>
          <w:szCs w:val="24"/>
        </w:rPr>
        <w:t>联系电话：0571-63858336</w:t>
      </w:r>
    </w:p>
    <w:p>
      <w:pPr>
        <w:spacing w:line="40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地址：杭州市临安区武肃街1128号</w:t>
      </w:r>
      <w:r>
        <w:rPr>
          <w:rFonts w:hint="eastAsia" w:ascii="宋体" w:hAnsi="宋体" w:cs="宋体"/>
          <w:sz w:val="24"/>
          <w:szCs w:val="24"/>
          <w:lang w:eastAsia="zh-CN"/>
        </w:rPr>
        <w:t>（回龙村委西侧二楼）</w:t>
      </w:r>
    </w:p>
    <w:p>
      <w:pPr>
        <w:spacing w:line="400" w:lineRule="exact"/>
        <w:ind w:firstLine="240" w:firstLineChars="100"/>
        <w:rPr>
          <w:rFonts w:ascii="宋体" w:hAnsi="宋体" w:cs="宋体"/>
          <w:sz w:val="24"/>
          <w:szCs w:val="24"/>
        </w:rPr>
      </w:pPr>
      <w:r>
        <w:rPr>
          <w:rFonts w:hint="eastAsia" w:ascii="宋体" w:hAnsi="宋体" w:cs="宋体"/>
          <w:sz w:val="24"/>
          <w:szCs w:val="24"/>
        </w:rPr>
        <w:t>2.采购人名称：杭州市临安区机关事务服务中心</w:t>
      </w:r>
    </w:p>
    <w:p>
      <w:pPr>
        <w:spacing w:line="400" w:lineRule="exact"/>
        <w:ind w:firstLine="480" w:firstLineChars="200"/>
        <w:rPr>
          <w:rFonts w:ascii="宋体" w:hAnsi="宋体" w:cs="宋体"/>
          <w:sz w:val="24"/>
          <w:szCs w:val="24"/>
        </w:rPr>
      </w:pPr>
      <w:r>
        <w:rPr>
          <w:rFonts w:hint="eastAsia" w:ascii="宋体" w:hAnsi="宋体" w:cs="宋体"/>
          <w:sz w:val="24"/>
          <w:szCs w:val="24"/>
        </w:rPr>
        <w:t>联系人：陈烁</w:t>
      </w:r>
    </w:p>
    <w:p>
      <w:pPr>
        <w:spacing w:line="400" w:lineRule="exact"/>
        <w:ind w:firstLine="480" w:firstLineChars="200"/>
        <w:rPr>
          <w:rFonts w:ascii="宋体" w:hAnsi="宋体" w:cs="宋体"/>
          <w:sz w:val="24"/>
          <w:szCs w:val="24"/>
        </w:rPr>
      </w:pPr>
      <w:r>
        <w:rPr>
          <w:rFonts w:hint="eastAsia" w:ascii="宋体" w:hAnsi="宋体" w:cs="宋体"/>
          <w:sz w:val="24"/>
          <w:szCs w:val="24"/>
        </w:rPr>
        <w:t>联系电话：0571-58616904 </w:t>
      </w:r>
    </w:p>
    <w:p>
      <w:pPr>
        <w:spacing w:line="400" w:lineRule="exact"/>
        <w:ind w:firstLine="480" w:firstLineChars="200"/>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lang w:val="ru-RU"/>
        </w:rPr>
        <w:t>浙江省杭州市临安区衣锦街398</w:t>
      </w:r>
      <w:r>
        <w:rPr>
          <w:rFonts w:hint="eastAsia" w:ascii="宋体" w:hAnsi="宋体" w:cs="Arial"/>
          <w:color w:val="000000"/>
          <w:sz w:val="22"/>
          <w:lang w:val="ru-RU"/>
        </w:rPr>
        <w:t>号区府大院</w:t>
      </w:r>
    </w:p>
    <w:p>
      <w:pPr>
        <w:snapToGrid w:val="0"/>
        <w:spacing w:line="400" w:lineRule="exact"/>
        <w:ind w:firstLine="240" w:firstLineChars="100"/>
        <w:rPr>
          <w:rFonts w:ascii="宋体" w:hAnsi="宋体" w:cs="宋体"/>
          <w:sz w:val="24"/>
          <w:szCs w:val="24"/>
        </w:rPr>
      </w:pPr>
      <w:r>
        <w:rPr>
          <w:rFonts w:hint="eastAsia" w:ascii="宋体" w:hAnsi="宋体" w:cs="宋体"/>
          <w:sz w:val="24"/>
          <w:szCs w:val="24"/>
        </w:rPr>
        <w:t>3.同级政府采购监督管理部门名称：杭州市临安区财政局政府采购监督管理科</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联系人：喻伟建</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 xml:space="preserve">监督投诉电话：0571-61073953   </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地址：杭州市临安区临天路1950号</w:t>
      </w: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浙江科佳工程咨询有限公司</w:t>
      </w:r>
    </w:p>
    <w:p>
      <w:pPr>
        <w:spacing w:line="400" w:lineRule="exact"/>
        <w:jc w:val="center"/>
        <w:rPr>
          <w:rFonts w:ascii="宋体" w:hAns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 xml:space="preserve"> 2020 年</w:t>
      </w:r>
      <w:r>
        <w:rPr>
          <w:rFonts w:hint="eastAsia" w:ascii="宋体" w:hAnsi="宋体" w:cs="宋体"/>
          <w:sz w:val="24"/>
          <w:szCs w:val="24"/>
          <w:lang w:val="en-US" w:eastAsia="zh-CN"/>
        </w:rPr>
        <w:t>6</w:t>
      </w:r>
      <w:r>
        <w:rPr>
          <w:rFonts w:hint="eastAsia" w:ascii="宋体" w:hAnsi="宋体" w:cs="宋体"/>
          <w:sz w:val="24"/>
          <w:szCs w:val="24"/>
        </w:rPr>
        <w:t xml:space="preserve"> 月 </w:t>
      </w:r>
      <w:r>
        <w:rPr>
          <w:rFonts w:hint="eastAsia" w:ascii="宋体" w:hAnsi="宋体" w:cs="宋体"/>
          <w:sz w:val="24"/>
          <w:szCs w:val="24"/>
          <w:lang w:val="en-US" w:eastAsia="zh-CN"/>
        </w:rPr>
        <w:t>5</w:t>
      </w:r>
      <w:r>
        <w:rPr>
          <w:rFonts w:hint="eastAsia" w:ascii="宋体" w:hAnsi="宋体" w:cs="宋体"/>
          <w:sz w:val="24"/>
          <w:szCs w:val="24"/>
        </w:rPr>
        <w:t>日</w:t>
      </w:r>
    </w:p>
    <w:p>
      <w:pPr>
        <w:pStyle w:val="6"/>
        <w:snapToGrid w:val="0"/>
        <w:spacing w:beforeLines="0" w:afterLines="0" w:line="500" w:lineRule="exact"/>
        <w:outlineLvl w:val="0"/>
        <w:rPr>
          <w:rFonts w:hAnsi="宋体" w:cs="宋体"/>
          <w:b/>
          <w:sz w:val="36"/>
          <w:szCs w:val="36"/>
        </w:rPr>
      </w:pPr>
      <w:bookmarkStart w:id="2" w:name="_Toc455038363"/>
      <w:bookmarkStart w:id="3" w:name="_Toc455039932"/>
    </w:p>
    <w:p>
      <w:pPr>
        <w:pStyle w:val="6"/>
        <w:snapToGrid w:val="0"/>
        <w:spacing w:beforeLines="0" w:afterLines="0" w:line="500" w:lineRule="exact"/>
        <w:outlineLvl w:val="0"/>
        <w:rPr>
          <w:rFonts w:hAnsi="宋体" w:cs="宋体"/>
          <w:b/>
          <w:sz w:val="36"/>
          <w:szCs w:val="36"/>
        </w:rPr>
      </w:pPr>
    </w:p>
    <w:p>
      <w:pPr>
        <w:pStyle w:val="6"/>
        <w:snapToGrid w:val="0"/>
        <w:spacing w:beforeLines="0" w:afterLines="0" w:line="500" w:lineRule="exact"/>
        <w:ind w:firstLine="3253" w:firstLineChars="900"/>
        <w:outlineLvl w:val="0"/>
        <w:rPr>
          <w:rFonts w:hAnsi="宋体" w:cs="宋体"/>
          <w:b/>
          <w:sz w:val="36"/>
          <w:szCs w:val="36"/>
        </w:rPr>
      </w:pPr>
    </w:p>
    <w:p>
      <w:pPr>
        <w:pStyle w:val="6"/>
        <w:snapToGrid w:val="0"/>
        <w:spacing w:beforeLines="0" w:afterLines="0" w:line="500" w:lineRule="exact"/>
        <w:ind w:firstLine="3253" w:firstLineChars="900"/>
        <w:outlineLvl w:val="0"/>
        <w:rPr>
          <w:rFonts w:hAnsi="宋体" w:cs="宋体"/>
          <w:b/>
          <w:sz w:val="36"/>
          <w:szCs w:val="36"/>
        </w:rPr>
      </w:pPr>
    </w:p>
    <w:p>
      <w:pPr>
        <w:pStyle w:val="6"/>
        <w:snapToGrid w:val="0"/>
        <w:spacing w:beforeLines="0" w:afterLines="0" w:line="500" w:lineRule="exact"/>
        <w:ind w:firstLine="3253" w:firstLineChars="900"/>
        <w:outlineLvl w:val="0"/>
        <w:rPr>
          <w:rFonts w:hAnsi="宋体" w:cs="宋体"/>
          <w:b/>
          <w:sz w:val="36"/>
          <w:szCs w:val="36"/>
        </w:rPr>
      </w:pPr>
    </w:p>
    <w:p>
      <w:pPr>
        <w:pStyle w:val="6"/>
        <w:snapToGrid w:val="0"/>
        <w:spacing w:beforeLines="0" w:afterLines="0" w:line="500" w:lineRule="exact"/>
        <w:ind w:firstLine="3253" w:firstLineChars="900"/>
        <w:outlineLvl w:val="0"/>
        <w:rPr>
          <w:rFonts w:hAnsi="宋体" w:cs="宋体"/>
          <w:b/>
          <w:sz w:val="36"/>
          <w:szCs w:val="36"/>
        </w:rPr>
      </w:pPr>
    </w:p>
    <w:p>
      <w:pPr>
        <w:pStyle w:val="6"/>
        <w:snapToGrid w:val="0"/>
        <w:spacing w:beforeLines="0" w:afterLines="0" w:line="500" w:lineRule="exact"/>
        <w:ind w:firstLine="3253" w:firstLineChars="900"/>
        <w:outlineLvl w:val="0"/>
        <w:rPr>
          <w:rFonts w:hAnsi="宋体" w:cs="宋体"/>
          <w:b/>
          <w:sz w:val="36"/>
          <w:szCs w:val="36"/>
        </w:rPr>
      </w:pPr>
    </w:p>
    <w:p>
      <w:pPr>
        <w:pStyle w:val="6"/>
        <w:snapToGrid w:val="0"/>
        <w:spacing w:beforeLines="0" w:afterLines="0" w:line="500" w:lineRule="exact"/>
        <w:ind w:firstLine="3253" w:firstLineChars="900"/>
        <w:outlineLvl w:val="0"/>
        <w:rPr>
          <w:rFonts w:hAnsi="宋体" w:cs="宋体"/>
          <w:b/>
          <w:sz w:val="36"/>
          <w:szCs w:val="36"/>
        </w:rPr>
      </w:pPr>
    </w:p>
    <w:p>
      <w:pPr>
        <w:pStyle w:val="6"/>
        <w:snapToGrid w:val="0"/>
        <w:spacing w:beforeLines="0" w:afterLines="0" w:line="500" w:lineRule="exact"/>
        <w:ind w:firstLine="3253" w:firstLineChars="900"/>
        <w:outlineLvl w:val="0"/>
        <w:rPr>
          <w:rFonts w:hAnsi="宋体" w:cs="宋体"/>
          <w:b/>
          <w:sz w:val="36"/>
          <w:szCs w:val="36"/>
        </w:rPr>
      </w:pPr>
    </w:p>
    <w:p>
      <w:pPr>
        <w:pStyle w:val="6"/>
        <w:snapToGrid w:val="0"/>
        <w:spacing w:beforeLines="0" w:afterLines="0" w:line="500" w:lineRule="exact"/>
        <w:ind w:firstLine="3253" w:firstLineChars="900"/>
        <w:outlineLvl w:val="0"/>
        <w:rPr>
          <w:rFonts w:hAnsi="宋体" w:cs="宋体"/>
          <w:b/>
          <w:sz w:val="36"/>
          <w:szCs w:val="36"/>
        </w:rPr>
      </w:pPr>
    </w:p>
    <w:p>
      <w:pPr>
        <w:pStyle w:val="6"/>
        <w:snapToGrid w:val="0"/>
        <w:spacing w:beforeLines="0" w:afterLines="0" w:line="500" w:lineRule="exact"/>
        <w:ind w:firstLine="3253" w:firstLineChars="900"/>
        <w:outlineLvl w:val="0"/>
        <w:rPr>
          <w:rFonts w:hAnsi="宋体" w:cs="宋体"/>
          <w:b/>
          <w:sz w:val="36"/>
          <w:szCs w:val="36"/>
        </w:rPr>
      </w:pPr>
    </w:p>
    <w:p>
      <w:pPr>
        <w:pStyle w:val="6"/>
        <w:snapToGrid w:val="0"/>
        <w:spacing w:beforeLines="0" w:afterLines="0" w:line="500" w:lineRule="exact"/>
        <w:ind w:firstLine="3253" w:firstLineChars="900"/>
        <w:outlineLvl w:val="0"/>
        <w:rPr>
          <w:rFonts w:hAnsi="宋体" w:cs="宋体"/>
          <w:b/>
          <w:sz w:val="36"/>
          <w:szCs w:val="36"/>
        </w:rPr>
      </w:pPr>
    </w:p>
    <w:p>
      <w:pPr>
        <w:pStyle w:val="6"/>
        <w:snapToGrid w:val="0"/>
        <w:spacing w:beforeLines="0" w:afterLines="0" w:line="500" w:lineRule="exact"/>
        <w:ind w:firstLine="3253" w:firstLineChars="900"/>
        <w:outlineLvl w:val="0"/>
        <w:rPr>
          <w:rFonts w:hAnsi="宋体" w:cs="宋体"/>
          <w:b/>
          <w:sz w:val="36"/>
          <w:szCs w:val="36"/>
        </w:rPr>
      </w:pPr>
    </w:p>
    <w:p>
      <w:pPr>
        <w:pStyle w:val="6"/>
        <w:snapToGrid w:val="0"/>
        <w:spacing w:beforeLines="0" w:afterLines="0" w:line="500" w:lineRule="exact"/>
        <w:ind w:firstLine="3253" w:firstLineChars="900"/>
        <w:outlineLvl w:val="0"/>
        <w:rPr>
          <w:rFonts w:hAnsi="宋体" w:cs="宋体"/>
          <w:b/>
          <w:sz w:val="36"/>
          <w:szCs w:val="36"/>
        </w:rPr>
      </w:pPr>
    </w:p>
    <w:p>
      <w:pPr>
        <w:pStyle w:val="6"/>
        <w:snapToGrid w:val="0"/>
        <w:spacing w:beforeLines="0" w:afterLines="0" w:line="500" w:lineRule="exact"/>
        <w:ind w:firstLine="3253" w:firstLineChars="900"/>
        <w:outlineLvl w:val="0"/>
        <w:rPr>
          <w:rFonts w:hAnsi="宋体" w:cs="宋体"/>
          <w:b/>
          <w:sz w:val="36"/>
          <w:szCs w:val="36"/>
        </w:rPr>
      </w:pPr>
    </w:p>
    <w:p>
      <w:pPr>
        <w:pStyle w:val="6"/>
        <w:snapToGrid w:val="0"/>
        <w:spacing w:beforeLines="0" w:afterLines="0" w:line="500" w:lineRule="exact"/>
        <w:ind w:firstLine="3253" w:firstLineChars="900"/>
        <w:outlineLvl w:val="0"/>
        <w:rPr>
          <w:rFonts w:hAnsi="宋体" w:cs="宋体"/>
          <w:b/>
          <w:sz w:val="36"/>
          <w:szCs w:val="36"/>
        </w:rPr>
      </w:pPr>
    </w:p>
    <w:p>
      <w:pPr>
        <w:pStyle w:val="6"/>
        <w:snapToGrid w:val="0"/>
        <w:spacing w:beforeLines="0" w:afterLines="0" w:line="500" w:lineRule="exact"/>
        <w:ind w:firstLine="3253" w:firstLineChars="900"/>
        <w:outlineLvl w:val="0"/>
        <w:rPr>
          <w:rFonts w:hAnsi="宋体" w:cs="宋体"/>
          <w:b/>
          <w:sz w:val="36"/>
          <w:szCs w:val="36"/>
        </w:rPr>
      </w:pPr>
    </w:p>
    <w:p>
      <w:pPr>
        <w:pStyle w:val="6"/>
        <w:snapToGrid w:val="0"/>
        <w:spacing w:beforeLines="0" w:afterLines="0" w:line="500" w:lineRule="exact"/>
        <w:ind w:firstLine="3253" w:firstLineChars="900"/>
        <w:outlineLvl w:val="0"/>
        <w:rPr>
          <w:rFonts w:hAnsi="宋体" w:cs="宋体"/>
          <w:b/>
          <w:sz w:val="36"/>
          <w:szCs w:val="36"/>
        </w:rPr>
      </w:pPr>
    </w:p>
    <w:p>
      <w:pPr>
        <w:pStyle w:val="6"/>
        <w:snapToGrid w:val="0"/>
        <w:spacing w:beforeLines="0" w:afterLines="0" w:line="500" w:lineRule="exact"/>
        <w:ind w:firstLine="3253" w:firstLineChars="900"/>
        <w:outlineLvl w:val="0"/>
        <w:rPr>
          <w:rFonts w:hAnsi="宋体" w:cs="宋体"/>
          <w:b/>
          <w:sz w:val="36"/>
          <w:szCs w:val="36"/>
        </w:rPr>
      </w:pPr>
    </w:p>
    <w:p>
      <w:pPr>
        <w:pStyle w:val="6"/>
        <w:snapToGrid w:val="0"/>
        <w:spacing w:beforeLines="0" w:afterLines="0" w:line="500" w:lineRule="exact"/>
        <w:ind w:firstLine="3253" w:firstLineChars="900"/>
        <w:outlineLvl w:val="0"/>
        <w:rPr>
          <w:rFonts w:hAnsi="宋体" w:cs="宋体"/>
          <w:b/>
          <w:sz w:val="36"/>
          <w:szCs w:val="36"/>
        </w:rPr>
      </w:pPr>
    </w:p>
    <w:p>
      <w:pPr>
        <w:pStyle w:val="6"/>
        <w:snapToGrid w:val="0"/>
        <w:spacing w:beforeLines="0" w:afterLines="0" w:line="500" w:lineRule="exact"/>
        <w:ind w:firstLine="3253" w:firstLineChars="900"/>
        <w:outlineLvl w:val="0"/>
        <w:rPr>
          <w:rFonts w:hAnsi="宋体" w:cs="宋体"/>
          <w:b/>
          <w:sz w:val="36"/>
          <w:szCs w:val="36"/>
        </w:rPr>
      </w:pPr>
    </w:p>
    <w:p>
      <w:pPr>
        <w:pStyle w:val="6"/>
        <w:snapToGrid w:val="0"/>
        <w:spacing w:beforeLines="0" w:afterLines="0" w:line="500" w:lineRule="exact"/>
        <w:ind w:firstLine="3253" w:firstLineChars="900"/>
        <w:outlineLvl w:val="0"/>
        <w:rPr>
          <w:rFonts w:hAnsi="宋体" w:cs="宋体"/>
          <w:b/>
          <w:sz w:val="36"/>
          <w:szCs w:val="36"/>
        </w:rPr>
      </w:pPr>
    </w:p>
    <w:p>
      <w:pPr>
        <w:pStyle w:val="6"/>
        <w:snapToGrid w:val="0"/>
        <w:spacing w:beforeLines="0" w:afterLines="0" w:line="500" w:lineRule="exact"/>
        <w:ind w:firstLine="2891" w:firstLineChars="800"/>
        <w:outlineLvl w:val="0"/>
        <w:rPr>
          <w:rFonts w:hAnsi="宋体" w:cs="宋体"/>
          <w:b/>
          <w:sz w:val="36"/>
          <w:szCs w:val="36"/>
        </w:rPr>
      </w:pPr>
      <w:r>
        <w:rPr>
          <w:rFonts w:hint="eastAsia" w:hAnsi="宋体" w:cs="宋体"/>
          <w:b/>
          <w:sz w:val="36"/>
          <w:szCs w:val="36"/>
        </w:rPr>
        <w:t>第二章</w:t>
      </w:r>
      <w:r>
        <w:rPr>
          <w:rFonts w:hint="eastAsia" w:hAnsi="宋体" w:cs="宋体"/>
          <w:b/>
          <w:sz w:val="36"/>
          <w:szCs w:val="36"/>
          <w:lang w:val="en-US" w:eastAsia="zh-CN"/>
        </w:rPr>
        <w:t xml:space="preserve">   </w:t>
      </w:r>
      <w:r>
        <w:rPr>
          <w:rFonts w:hint="eastAsia" w:hAnsi="宋体" w:cs="宋体"/>
          <w:b/>
          <w:sz w:val="36"/>
          <w:szCs w:val="36"/>
        </w:rPr>
        <w:t>投标人须知</w:t>
      </w:r>
    </w:p>
    <w:p>
      <w:pPr>
        <w:pStyle w:val="12"/>
        <w:rPr>
          <w:rFonts w:ascii="宋体" w:hAnsi="宋体" w:cs="宋体"/>
          <w:b/>
          <w:sz w:val="24"/>
          <w:szCs w:val="24"/>
        </w:rPr>
      </w:pPr>
      <w:r>
        <w:rPr>
          <w:rFonts w:hint="eastAsia" w:ascii="宋体" w:hAnsi="宋体" w:cs="宋体"/>
          <w:b/>
          <w:sz w:val="24"/>
          <w:szCs w:val="24"/>
        </w:rPr>
        <w:t>前附表</w:t>
      </w:r>
      <w:bookmarkEnd w:id="2"/>
      <w:bookmarkEnd w:id="3"/>
    </w:p>
    <w:tbl>
      <w:tblPr>
        <w:tblStyle w:val="14"/>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0"/>
        <w:gridCol w:w="1860"/>
        <w:gridCol w:w="66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560" w:type="dxa"/>
            <w:tcBorders>
              <w:top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 w:val="24"/>
              </w:rPr>
            </w:pPr>
            <w:r>
              <w:rPr>
                <w:rFonts w:hint="eastAsia" w:ascii="宋体" w:hAnsi="宋体" w:cs="宋体"/>
                <w:szCs w:val="21"/>
              </w:rPr>
              <w:t>序</w:t>
            </w:r>
          </w:p>
        </w:tc>
        <w:tc>
          <w:tcPr>
            <w:tcW w:w="186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ascii="宋体" w:hAnsi="宋体" w:cs="宋体"/>
                <w:sz w:val="24"/>
              </w:rPr>
            </w:pPr>
            <w:r>
              <w:rPr>
                <w:rFonts w:hint="eastAsia" w:ascii="宋体" w:hAnsi="宋体" w:cs="宋体"/>
                <w:sz w:val="24"/>
              </w:rPr>
              <w:t>内容</w:t>
            </w:r>
          </w:p>
        </w:tc>
        <w:tc>
          <w:tcPr>
            <w:tcW w:w="6619" w:type="dxa"/>
            <w:tcBorders>
              <w:top w:val="single" w:color="auto" w:sz="4" w:space="0"/>
              <w:left w:val="single" w:color="auto" w:sz="4" w:space="0"/>
              <w:bottom w:val="single" w:color="auto" w:sz="4" w:space="0"/>
            </w:tcBorders>
            <w:vAlign w:val="center"/>
          </w:tcPr>
          <w:p>
            <w:pPr>
              <w:snapToGrid w:val="0"/>
              <w:spacing w:line="320" w:lineRule="exact"/>
              <w:ind w:firstLine="1680" w:firstLineChars="700"/>
              <w:jc w:val="left"/>
              <w:rPr>
                <w:rFonts w:ascii="宋体" w:hAnsi="宋体" w:cs="宋体"/>
                <w:sz w:val="24"/>
              </w:rPr>
            </w:pPr>
            <w:r>
              <w:rPr>
                <w:rFonts w:hint="eastAsia" w:ascii="宋体" w:hAnsi="宋体" w:cs="宋体"/>
                <w:sz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560" w:type="dxa"/>
            <w:tcBorders>
              <w:top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 w:val="24"/>
              </w:rPr>
            </w:pPr>
            <w:r>
              <w:rPr>
                <w:rFonts w:hint="eastAsia" w:ascii="宋体" w:hAnsi="宋体" w:cs="宋体"/>
                <w:sz w:val="24"/>
              </w:rPr>
              <w:t>1</w:t>
            </w:r>
          </w:p>
        </w:tc>
        <w:tc>
          <w:tcPr>
            <w:tcW w:w="186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ascii="宋体" w:hAnsi="宋体" w:cs="宋体"/>
                <w:sz w:val="24"/>
              </w:rPr>
            </w:pPr>
            <w:r>
              <w:rPr>
                <w:rFonts w:hint="eastAsia" w:ascii="宋体" w:hAnsi="宋体" w:cs="宋体"/>
                <w:sz w:val="24"/>
              </w:rPr>
              <w:t>采购人</w:t>
            </w:r>
          </w:p>
        </w:tc>
        <w:tc>
          <w:tcPr>
            <w:tcW w:w="6619" w:type="dxa"/>
            <w:tcBorders>
              <w:top w:val="single" w:color="auto" w:sz="4" w:space="0"/>
              <w:left w:val="single" w:color="auto" w:sz="4" w:space="0"/>
              <w:bottom w:val="single" w:color="auto" w:sz="4" w:space="0"/>
            </w:tcBorders>
            <w:vAlign w:val="center"/>
          </w:tcPr>
          <w:p>
            <w:pPr>
              <w:snapToGrid w:val="0"/>
              <w:spacing w:line="320" w:lineRule="exact"/>
              <w:rPr>
                <w:rFonts w:ascii="宋体" w:hAnsi="宋体" w:cs="宋体"/>
                <w:sz w:val="24"/>
              </w:rPr>
            </w:pPr>
            <w:r>
              <w:rPr>
                <w:rFonts w:hint="eastAsia" w:ascii="宋体" w:hAnsi="宋体" w:cs="宋体"/>
                <w:sz w:val="24"/>
                <w:szCs w:val="24"/>
              </w:rPr>
              <w:t>杭州市临安区机关事务服务中心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560" w:type="dxa"/>
            <w:tcBorders>
              <w:top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 w:val="24"/>
              </w:rPr>
            </w:pPr>
            <w:r>
              <w:rPr>
                <w:rFonts w:hint="eastAsia" w:ascii="宋体" w:hAnsi="宋体" w:cs="宋体"/>
                <w:sz w:val="24"/>
              </w:rPr>
              <w:t>2</w:t>
            </w:r>
          </w:p>
        </w:tc>
        <w:tc>
          <w:tcPr>
            <w:tcW w:w="186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ascii="宋体" w:hAnsi="宋体" w:cs="宋体"/>
                <w:sz w:val="24"/>
              </w:rPr>
            </w:pPr>
            <w:r>
              <w:rPr>
                <w:rFonts w:hint="eastAsia" w:ascii="宋体" w:hAnsi="宋体" w:cs="宋体"/>
                <w:sz w:val="24"/>
              </w:rPr>
              <w:t>项目名称及数量</w:t>
            </w:r>
          </w:p>
        </w:tc>
        <w:tc>
          <w:tcPr>
            <w:tcW w:w="6619" w:type="dxa"/>
            <w:tcBorders>
              <w:top w:val="single" w:color="auto" w:sz="4" w:space="0"/>
              <w:left w:val="single" w:color="auto" w:sz="4" w:space="0"/>
              <w:bottom w:val="single" w:color="auto" w:sz="4" w:space="0"/>
            </w:tcBorders>
            <w:vAlign w:val="center"/>
          </w:tcPr>
          <w:p>
            <w:pPr>
              <w:snapToGrid w:val="0"/>
              <w:spacing w:line="320" w:lineRule="exact"/>
              <w:jc w:val="left"/>
              <w:rPr>
                <w:rFonts w:ascii="宋体" w:hAnsi="宋体" w:cs="宋体"/>
                <w:sz w:val="24"/>
              </w:rPr>
            </w:pPr>
            <w:r>
              <w:rPr>
                <w:rFonts w:hint="eastAsia" w:ascii="宋体" w:hAnsi="宋体" w:cs="宋体"/>
                <w:bCs/>
                <w:sz w:val="24"/>
              </w:rPr>
              <w:t>详见《竞争性磋商公告》三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560" w:type="dxa"/>
            <w:tcBorders>
              <w:top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 w:val="24"/>
              </w:rPr>
            </w:pPr>
            <w:r>
              <w:rPr>
                <w:rFonts w:hint="eastAsia" w:ascii="宋体" w:hAnsi="宋体" w:cs="宋体"/>
                <w:sz w:val="24"/>
              </w:rPr>
              <w:t>3</w:t>
            </w:r>
          </w:p>
        </w:tc>
        <w:tc>
          <w:tcPr>
            <w:tcW w:w="186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ascii="宋体" w:hAnsi="宋体" w:cs="宋体"/>
                <w:sz w:val="24"/>
              </w:rPr>
            </w:pPr>
            <w:r>
              <w:rPr>
                <w:rFonts w:hint="eastAsia" w:ascii="宋体" w:hAnsi="宋体" w:cs="宋体"/>
                <w:sz w:val="24"/>
              </w:rPr>
              <w:t>质量要求</w:t>
            </w:r>
          </w:p>
        </w:tc>
        <w:tc>
          <w:tcPr>
            <w:tcW w:w="6619" w:type="dxa"/>
            <w:tcBorders>
              <w:top w:val="single" w:color="auto" w:sz="4" w:space="0"/>
              <w:left w:val="single" w:color="auto" w:sz="4" w:space="0"/>
              <w:bottom w:val="single" w:color="auto" w:sz="4" w:space="0"/>
            </w:tcBorders>
            <w:vAlign w:val="center"/>
          </w:tcPr>
          <w:p>
            <w:pPr>
              <w:spacing w:line="320" w:lineRule="exact"/>
              <w:rPr>
                <w:rFonts w:ascii="宋体" w:hAnsi="宋体" w:cs="宋体"/>
                <w:sz w:val="24"/>
              </w:rPr>
            </w:pPr>
            <w:r>
              <w:rPr>
                <w:rFonts w:hint="eastAsia" w:ascii="宋体" w:hAnsi="宋体" w:cs="宋体"/>
                <w:sz w:val="24"/>
              </w:rPr>
              <w:t>达到国家规定的验收合格标准，确保一次性验收合格。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560" w:type="dxa"/>
            <w:tcBorders>
              <w:top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color w:val="000000" w:themeColor="text1"/>
                <w:sz w:val="24"/>
              </w:rPr>
            </w:pPr>
            <w:r>
              <w:rPr>
                <w:rFonts w:hint="eastAsia" w:ascii="宋体" w:hAnsi="宋体" w:cs="宋体"/>
                <w:color w:val="000000" w:themeColor="text1"/>
                <w:sz w:val="24"/>
              </w:rPr>
              <w:t>4</w:t>
            </w:r>
          </w:p>
        </w:tc>
        <w:tc>
          <w:tcPr>
            <w:tcW w:w="186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ascii="宋体" w:hAnsi="宋体" w:cs="宋体"/>
                <w:color w:val="000000" w:themeColor="text1"/>
                <w:sz w:val="24"/>
              </w:rPr>
            </w:pPr>
            <w:r>
              <w:rPr>
                <w:rFonts w:hint="eastAsia" w:ascii="宋体" w:hAnsi="宋体" w:cs="宋体"/>
                <w:color w:val="000000" w:themeColor="text1"/>
                <w:sz w:val="24"/>
              </w:rPr>
              <w:t>工期</w:t>
            </w:r>
          </w:p>
        </w:tc>
        <w:tc>
          <w:tcPr>
            <w:tcW w:w="6619" w:type="dxa"/>
            <w:tcBorders>
              <w:top w:val="single" w:color="auto" w:sz="4" w:space="0"/>
              <w:left w:val="single" w:color="auto" w:sz="4" w:space="0"/>
              <w:bottom w:val="single" w:color="auto" w:sz="4" w:space="0"/>
            </w:tcBorders>
            <w:vAlign w:val="center"/>
          </w:tcPr>
          <w:p>
            <w:pPr>
              <w:spacing w:line="320" w:lineRule="exact"/>
              <w:rPr>
                <w:rFonts w:ascii="宋体" w:hAnsi="宋体" w:cs="宋体"/>
                <w:color w:val="000000" w:themeColor="text1"/>
                <w:sz w:val="24"/>
              </w:rPr>
            </w:pPr>
            <w:r>
              <w:rPr>
                <w:rFonts w:hint="eastAsia" w:ascii="宋体" w:hAnsi="宋体" w:cs="宋体"/>
                <w:color w:val="000000" w:themeColor="text1"/>
                <w:sz w:val="24"/>
                <w:lang w:val="en-US" w:eastAsia="zh-CN"/>
              </w:rPr>
              <w:t>40</w:t>
            </w:r>
            <w:r>
              <w:rPr>
                <w:rFonts w:hint="eastAsia" w:ascii="宋体" w:hAnsi="宋体" w:cs="宋体"/>
                <w:color w:val="000000" w:themeColor="text1"/>
                <w:sz w:val="24"/>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560" w:type="dxa"/>
            <w:tcBorders>
              <w:top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color w:val="000000" w:themeColor="text1"/>
                <w:sz w:val="24"/>
              </w:rPr>
            </w:pPr>
            <w:r>
              <w:rPr>
                <w:rFonts w:hint="eastAsia" w:ascii="宋体" w:hAnsi="宋体" w:cs="宋体"/>
                <w:color w:val="000000" w:themeColor="text1"/>
                <w:sz w:val="24"/>
              </w:rPr>
              <w:t>5</w:t>
            </w:r>
          </w:p>
        </w:tc>
        <w:tc>
          <w:tcPr>
            <w:tcW w:w="186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ascii="宋体" w:hAnsi="宋体" w:cs="宋体"/>
                <w:color w:val="000000" w:themeColor="text1"/>
                <w:sz w:val="24"/>
              </w:rPr>
            </w:pPr>
            <w:r>
              <w:rPr>
                <w:rFonts w:hint="eastAsia" w:ascii="宋体" w:hAnsi="宋体" w:cs="宋体"/>
                <w:color w:val="000000" w:themeColor="text1"/>
                <w:sz w:val="24"/>
              </w:rPr>
              <w:t>预算价</w:t>
            </w:r>
          </w:p>
        </w:tc>
        <w:tc>
          <w:tcPr>
            <w:tcW w:w="6619" w:type="dxa"/>
            <w:tcBorders>
              <w:top w:val="single" w:color="auto" w:sz="4" w:space="0"/>
              <w:left w:val="single" w:color="auto" w:sz="4" w:space="0"/>
              <w:bottom w:val="single" w:color="auto" w:sz="4" w:space="0"/>
            </w:tcBorders>
            <w:vAlign w:val="center"/>
          </w:tcPr>
          <w:p>
            <w:pPr>
              <w:spacing w:line="320" w:lineRule="exact"/>
              <w:rPr>
                <w:rFonts w:ascii="宋体" w:hAnsi="宋体" w:cs="宋体"/>
                <w:color w:val="000000" w:themeColor="text1"/>
                <w:sz w:val="24"/>
              </w:rPr>
            </w:pPr>
            <w:r>
              <w:rPr>
                <w:rFonts w:hint="eastAsia" w:ascii="宋体" w:hAnsi="宋体" w:cs="宋体"/>
                <w:color w:val="000000" w:themeColor="text1"/>
                <w:kern w:val="0"/>
                <w:szCs w:val="21"/>
                <w:lang w:val="en-US" w:eastAsia="zh-CN"/>
              </w:rPr>
              <w:t>628000</w:t>
            </w:r>
            <w:r>
              <w:rPr>
                <w:rFonts w:hint="eastAsia" w:ascii="宋体" w:hAnsi="宋体" w:cs="宋体"/>
                <w:color w:val="000000" w:themeColor="text1"/>
                <w:kern w:val="0"/>
                <w:szCs w:val="21"/>
              </w:rPr>
              <w:t>元</w:t>
            </w:r>
            <w:r>
              <w:rPr>
                <w:rFonts w:hint="eastAsia" w:ascii="宋体" w:hAnsi="宋体" w:cs="宋体"/>
                <w:color w:val="000000" w:themeColor="text1"/>
                <w:sz w:val="24"/>
              </w:rPr>
              <w:t xml:space="preserve"> </w:t>
            </w: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560" w:type="dxa"/>
            <w:tcBorders>
              <w:top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 w:val="24"/>
              </w:rPr>
            </w:pPr>
            <w:r>
              <w:rPr>
                <w:rFonts w:hint="eastAsia" w:ascii="宋体" w:hAnsi="宋体" w:cs="宋体"/>
                <w:sz w:val="24"/>
              </w:rPr>
              <w:t>6</w:t>
            </w:r>
          </w:p>
        </w:tc>
        <w:tc>
          <w:tcPr>
            <w:tcW w:w="186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ascii="宋体" w:hAnsi="宋体" w:cs="宋体"/>
                <w:sz w:val="24"/>
              </w:rPr>
            </w:pPr>
            <w:r>
              <w:rPr>
                <w:rFonts w:hint="eastAsia" w:ascii="宋体" w:hAnsi="宋体" w:cs="宋体"/>
                <w:sz w:val="24"/>
              </w:rPr>
              <w:t>信用记录</w:t>
            </w:r>
          </w:p>
        </w:tc>
        <w:tc>
          <w:tcPr>
            <w:tcW w:w="6619" w:type="dxa"/>
            <w:tcBorders>
              <w:top w:val="single" w:color="auto" w:sz="4" w:space="0"/>
              <w:left w:val="single" w:color="auto" w:sz="4" w:space="0"/>
              <w:bottom w:val="single" w:color="auto" w:sz="4" w:space="0"/>
            </w:tcBorders>
            <w:vAlign w:val="center"/>
          </w:tcPr>
          <w:p>
            <w:pPr>
              <w:spacing w:line="320" w:lineRule="exact"/>
              <w:rPr>
                <w:rFonts w:ascii="宋体" w:hAnsi="宋体" w:cs="宋体"/>
                <w:sz w:val="24"/>
              </w:rPr>
            </w:pPr>
            <w:r>
              <w:rPr>
                <w:rFonts w:hint="eastAsia" w:ascii="宋体" w:hAnsi="宋体" w:cs="宋体"/>
                <w:sz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hint="eastAsia" w:ascii="宋体" w:hAnsi="宋体" w:cs="宋体"/>
                <w:b/>
                <w:sz w:val="24"/>
              </w:rPr>
              <w:t>其投标将作无效标处理</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560" w:type="dxa"/>
            <w:tcBorders>
              <w:top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 w:val="24"/>
              </w:rPr>
            </w:pPr>
            <w:r>
              <w:rPr>
                <w:rFonts w:hint="eastAsia" w:ascii="宋体" w:hAnsi="宋体" w:cs="宋体"/>
                <w:sz w:val="24"/>
              </w:rPr>
              <w:t>7</w:t>
            </w:r>
          </w:p>
        </w:tc>
        <w:tc>
          <w:tcPr>
            <w:tcW w:w="186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ascii="宋体" w:hAnsi="宋体" w:cs="宋体"/>
                <w:sz w:val="24"/>
              </w:rPr>
            </w:pPr>
            <w:r>
              <w:rPr>
                <w:rFonts w:hint="eastAsia" w:ascii="宋体" w:hAnsi="宋体" w:cs="宋体"/>
                <w:sz w:val="24"/>
              </w:rPr>
              <w:t>疫情防控</w:t>
            </w:r>
          </w:p>
        </w:tc>
        <w:tc>
          <w:tcPr>
            <w:tcW w:w="6619" w:type="dxa"/>
            <w:tcBorders>
              <w:top w:val="single" w:color="auto" w:sz="4" w:space="0"/>
              <w:left w:val="single" w:color="auto" w:sz="4" w:space="0"/>
              <w:bottom w:val="single" w:color="auto" w:sz="4" w:space="0"/>
            </w:tcBorders>
            <w:vAlign w:val="center"/>
          </w:tcPr>
          <w:p>
            <w:pPr>
              <w:spacing w:line="320" w:lineRule="exact"/>
              <w:rPr>
                <w:rFonts w:ascii="宋体" w:hAnsi="宋体" w:cs="宋体"/>
                <w:sz w:val="24"/>
              </w:rPr>
            </w:pPr>
            <w:r>
              <w:rPr>
                <w:rFonts w:hint="eastAsia" w:ascii="宋体" w:hAnsi="宋体" w:cs="宋体"/>
                <w:sz w:val="24"/>
              </w:rPr>
              <w:t>根据浙财采监﹝2020﹞4号文件要求，经采购单位同意，本项目采用政采云电子交易系统在线完成。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560" w:type="dxa"/>
            <w:tcBorders>
              <w:top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 w:val="24"/>
              </w:rPr>
            </w:pPr>
            <w:r>
              <w:rPr>
                <w:rFonts w:hint="eastAsia" w:ascii="宋体" w:hAnsi="宋体" w:cs="宋体"/>
                <w:sz w:val="24"/>
              </w:rPr>
              <w:t>8</w:t>
            </w:r>
          </w:p>
        </w:tc>
        <w:tc>
          <w:tcPr>
            <w:tcW w:w="186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ascii="宋体" w:hAnsi="宋体" w:cs="宋体"/>
                <w:sz w:val="24"/>
              </w:rPr>
            </w:pPr>
            <w:r>
              <w:rPr>
                <w:rFonts w:hint="eastAsia" w:ascii="宋体" w:hAnsi="宋体" w:cs="宋体"/>
                <w:sz w:val="24"/>
              </w:rPr>
              <w:t>政府采购节能环保产品</w:t>
            </w:r>
          </w:p>
        </w:tc>
        <w:tc>
          <w:tcPr>
            <w:tcW w:w="6619" w:type="dxa"/>
            <w:tcBorders>
              <w:top w:val="single" w:color="auto" w:sz="4" w:space="0"/>
              <w:left w:val="single" w:color="auto" w:sz="4" w:space="0"/>
              <w:bottom w:val="single" w:color="auto" w:sz="4" w:space="0"/>
            </w:tcBorders>
            <w:vAlign w:val="center"/>
          </w:tcPr>
          <w:p>
            <w:pPr>
              <w:snapToGrid w:val="0"/>
              <w:spacing w:line="320" w:lineRule="exact"/>
              <w:jc w:val="left"/>
              <w:rPr>
                <w:rFonts w:ascii="宋体" w:hAnsi="宋体" w:cs="宋体"/>
                <w:sz w:val="24"/>
              </w:rPr>
            </w:pPr>
            <w:r>
              <w:rPr>
                <w:rFonts w:hint="eastAsia" w:ascii="宋体" w:hAnsi="宋体" w:cs="宋体"/>
                <w:sz w:val="24"/>
              </w:rPr>
              <w:t>□强制采购节能产品</w:t>
            </w:r>
          </w:p>
          <w:p>
            <w:pPr>
              <w:snapToGrid w:val="0"/>
              <w:spacing w:line="320" w:lineRule="exact"/>
              <w:jc w:val="left"/>
              <w:rPr>
                <w:rFonts w:ascii="宋体" w:hAnsi="宋体" w:cs="宋体"/>
                <w:sz w:val="24"/>
              </w:rPr>
            </w:pPr>
            <w:r>
              <w:rPr>
                <w:rFonts w:hint="eastAsia" w:ascii="宋体" w:hAnsi="宋体" w:cs="宋体"/>
                <w:sz w:val="24"/>
              </w:rPr>
              <w:t>■优先采购节能产品</w:t>
            </w:r>
          </w:p>
          <w:p>
            <w:pPr>
              <w:snapToGrid w:val="0"/>
              <w:spacing w:line="320" w:lineRule="exact"/>
              <w:jc w:val="left"/>
              <w:rPr>
                <w:rFonts w:ascii="宋体" w:hAnsi="宋体" w:cs="宋体"/>
                <w:sz w:val="24"/>
              </w:rPr>
            </w:pPr>
            <w:r>
              <w:rPr>
                <w:rFonts w:hint="eastAsia" w:ascii="宋体" w:hAnsi="宋体" w:cs="宋体"/>
                <w:sz w:val="24"/>
              </w:rPr>
              <w:t>□不适用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560" w:type="dxa"/>
            <w:tcBorders>
              <w:top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 w:val="24"/>
              </w:rPr>
            </w:pPr>
            <w:r>
              <w:rPr>
                <w:rFonts w:hint="eastAsia" w:ascii="宋体" w:hAnsi="宋体" w:cs="宋体"/>
                <w:sz w:val="24"/>
              </w:rPr>
              <w:t>9</w:t>
            </w:r>
          </w:p>
        </w:tc>
        <w:tc>
          <w:tcPr>
            <w:tcW w:w="186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cs="宋体"/>
                <w:sz w:val="24"/>
              </w:rPr>
            </w:pPr>
            <w:r>
              <w:rPr>
                <w:rFonts w:hint="eastAsia" w:ascii="宋体" w:hAnsi="宋体" w:cs="宋体"/>
                <w:sz w:val="24"/>
              </w:rPr>
              <w:t>环境标志产品</w:t>
            </w:r>
          </w:p>
        </w:tc>
        <w:tc>
          <w:tcPr>
            <w:tcW w:w="6619" w:type="dxa"/>
            <w:tcBorders>
              <w:top w:val="single" w:color="auto" w:sz="4" w:space="0"/>
              <w:left w:val="single" w:color="auto" w:sz="4" w:space="0"/>
              <w:bottom w:val="single" w:color="auto" w:sz="4" w:space="0"/>
            </w:tcBorders>
            <w:vAlign w:val="center"/>
          </w:tcPr>
          <w:p>
            <w:pPr>
              <w:snapToGrid w:val="0"/>
              <w:spacing w:line="320" w:lineRule="exact"/>
              <w:jc w:val="left"/>
              <w:rPr>
                <w:rFonts w:ascii="宋体" w:hAnsi="宋体" w:cs="宋体"/>
                <w:sz w:val="24"/>
              </w:rPr>
            </w:pPr>
            <w:r>
              <w:rPr>
                <w:rFonts w:hint="eastAsia" w:ascii="宋体" w:hAnsi="宋体" w:cs="宋体"/>
                <w:sz w:val="24"/>
              </w:rPr>
              <w:t>■优先采购环境标志产品</w:t>
            </w:r>
          </w:p>
          <w:p>
            <w:pPr>
              <w:snapToGrid w:val="0"/>
              <w:spacing w:line="320" w:lineRule="exact"/>
              <w:jc w:val="left"/>
              <w:rPr>
                <w:rFonts w:ascii="宋体" w:hAnsi="宋体" w:cs="宋体"/>
                <w:sz w:val="24"/>
              </w:rPr>
            </w:pPr>
            <w:r>
              <w:rPr>
                <w:rFonts w:hint="eastAsia" w:ascii="宋体" w:hAnsi="宋体" w:cs="宋体"/>
                <w:sz w:val="24"/>
              </w:rPr>
              <w:t>□不适用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560" w:type="dxa"/>
            <w:tcBorders>
              <w:top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 w:val="24"/>
              </w:rPr>
            </w:pPr>
            <w:r>
              <w:rPr>
                <w:rFonts w:hint="eastAsia" w:ascii="宋体" w:hAnsi="宋体" w:cs="宋体"/>
                <w:sz w:val="24"/>
              </w:rPr>
              <w:t>10</w:t>
            </w:r>
          </w:p>
        </w:tc>
        <w:tc>
          <w:tcPr>
            <w:tcW w:w="186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cs="宋体"/>
                <w:sz w:val="24"/>
              </w:rPr>
            </w:pPr>
            <w:r>
              <w:rPr>
                <w:rFonts w:hint="eastAsia" w:ascii="宋体" w:hAnsi="宋体" w:cs="宋体"/>
                <w:sz w:val="24"/>
              </w:rPr>
              <w:t>促进中小企业发展</w:t>
            </w:r>
          </w:p>
        </w:tc>
        <w:tc>
          <w:tcPr>
            <w:tcW w:w="6619" w:type="dxa"/>
            <w:tcBorders>
              <w:top w:val="single" w:color="auto" w:sz="4" w:space="0"/>
              <w:left w:val="single" w:color="auto" w:sz="4" w:space="0"/>
              <w:bottom w:val="single" w:color="auto" w:sz="4" w:space="0"/>
            </w:tcBorders>
            <w:vAlign w:val="center"/>
          </w:tcPr>
          <w:p>
            <w:pPr>
              <w:snapToGrid w:val="0"/>
              <w:spacing w:line="320" w:lineRule="exact"/>
              <w:jc w:val="left"/>
              <w:rPr>
                <w:rFonts w:ascii="宋体" w:hAnsi="宋体" w:cs="宋体"/>
                <w:b/>
                <w:bCs/>
                <w:sz w:val="24"/>
              </w:rPr>
            </w:pPr>
            <w:r>
              <w:rPr>
                <w:rFonts w:hint="eastAsia" w:ascii="宋体" w:hAnsi="宋体" w:cs="宋体"/>
                <w:b/>
                <w:bCs/>
                <w:sz w:val="24"/>
              </w:rPr>
              <w:t>本项目执行促进中小企业发展政策，监狱企业、残疾人福利性单位视同小型、微型企业。</w:t>
            </w:r>
          </w:p>
          <w:p>
            <w:pPr>
              <w:snapToGrid w:val="0"/>
              <w:spacing w:line="320" w:lineRule="exact"/>
              <w:jc w:val="left"/>
              <w:rPr>
                <w:rFonts w:ascii="宋体" w:hAnsi="宋体" w:cs="宋体"/>
                <w:sz w:val="24"/>
              </w:rPr>
            </w:pPr>
            <w:r>
              <w:rPr>
                <w:rFonts w:hint="eastAsia" w:ascii="宋体" w:hAnsi="宋体" w:cs="宋体"/>
                <w:sz w:val="24"/>
              </w:rPr>
              <w:t>1、根据财库〔2011〕181号的相关规定，在评审时对小型和微型企业的投标报价给予</w:t>
            </w:r>
            <w:bookmarkStart w:id="4" w:name="小微企业价格扣除比例2"/>
            <w:r>
              <w:rPr>
                <w:rFonts w:hint="eastAsia" w:ascii="宋体" w:hAnsi="宋体" w:cs="宋体"/>
                <w:sz w:val="24"/>
              </w:rPr>
              <w:t>6</w:t>
            </w:r>
            <w:bookmarkEnd w:id="4"/>
            <w:r>
              <w:rPr>
                <w:rFonts w:hint="eastAsia" w:ascii="宋体" w:hAnsi="宋体" w:cs="宋体"/>
                <w:sz w:val="24"/>
              </w:rPr>
              <w:t xml:space="preserve"> %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pPr>
              <w:snapToGrid w:val="0"/>
              <w:spacing w:line="320" w:lineRule="exact"/>
              <w:jc w:val="left"/>
              <w:rPr>
                <w:rFonts w:ascii="宋体" w:hAnsi="宋体" w:cs="宋体"/>
                <w:sz w:val="24"/>
              </w:rPr>
            </w:pPr>
            <w:r>
              <w:rPr>
                <w:rFonts w:hint="eastAsia" w:ascii="宋体" w:hAnsi="宋体" w:cs="宋体"/>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320" w:lineRule="exact"/>
              <w:jc w:val="left"/>
              <w:rPr>
                <w:rFonts w:ascii="宋体" w:hAnsi="宋体" w:cs="宋体"/>
                <w:sz w:val="24"/>
              </w:rPr>
            </w:pPr>
            <w:r>
              <w:rPr>
                <w:rFonts w:hint="eastAsia" w:ascii="宋体" w:hAnsi="宋体" w:cs="宋体"/>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spacing w:line="320" w:lineRule="exact"/>
              <w:jc w:val="left"/>
              <w:rPr>
                <w:rFonts w:ascii="宋体" w:hAnsi="宋体" w:cs="宋体"/>
                <w:b/>
                <w:bCs/>
                <w:sz w:val="24"/>
              </w:rPr>
            </w:pPr>
            <w:r>
              <w:rPr>
                <w:rFonts w:hint="eastAsia" w:ascii="宋体" w:hAnsi="宋体" w:cs="宋体"/>
                <w:b/>
                <w:bCs/>
                <w:sz w:val="24"/>
              </w:rPr>
              <w:t>(注：未提供以上材料的，均不给予价格扣除）。</w:t>
            </w:r>
          </w:p>
          <w:p>
            <w:pPr>
              <w:snapToGrid w:val="0"/>
              <w:spacing w:line="320" w:lineRule="exact"/>
              <w:jc w:val="left"/>
              <w:rPr>
                <w:rFonts w:ascii="宋体" w:hAnsi="宋体" w:cs="宋体"/>
                <w:b/>
                <w:bCs/>
                <w:sz w:val="24"/>
              </w:rPr>
            </w:pPr>
            <w:r>
              <w:rPr>
                <w:rFonts w:hint="eastAsia" w:ascii="宋体" w:hAnsi="宋体" w:cs="宋体"/>
                <w:b/>
                <w:bCs/>
                <w:sz w:val="24"/>
              </w:rPr>
              <w:t>4、</w:t>
            </w:r>
            <w:r>
              <w:rPr>
                <w:rFonts w:hint="eastAsia" w:ascii="宋体" w:hAnsi="宋体" w:cs="宋体"/>
                <w:sz w:val="24"/>
                <w:szCs w:val="20"/>
              </w:rPr>
              <w:t>凡已在浙江政府采购网网上注册入库，并取得临安区政府采购合同的中小企业供应商，均可申请政府采购信用融资。咨询电话：63728425。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560" w:type="dxa"/>
            <w:tcBorders>
              <w:top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 w:val="24"/>
              </w:rPr>
            </w:pPr>
            <w:r>
              <w:rPr>
                <w:rFonts w:hint="eastAsia" w:ascii="宋体" w:hAnsi="宋体" w:cs="宋体"/>
                <w:sz w:val="24"/>
              </w:rPr>
              <w:t>11</w:t>
            </w:r>
          </w:p>
        </w:tc>
        <w:tc>
          <w:tcPr>
            <w:tcW w:w="186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ascii="宋体" w:hAnsi="宋体" w:cs="宋体"/>
                <w:sz w:val="24"/>
              </w:rPr>
            </w:pPr>
            <w:r>
              <w:rPr>
                <w:rFonts w:hint="eastAsia" w:ascii="宋体" w:hAnsi="宋体" w:cs="宋体"/>
                <w:sz w:val="24"/>
              </w:rPr>
              <w:t>答疑与澄清</w:t>
            </w:r>
          </w:p>
        </w:tc>
        <w:tc>
          <w:tcPr>
            <w:tcW w:w="6619" w:type="dxa"/>
            <w:tcBorders>
              <w:top w:val="single" w:color="auto" w:sz="4" w:space="0"/>
              <w:left w:val="single" w:color="auto" w:sz="4" w:space="0"/>
              <w:bottom w:val="single" w:color="auto" w:sz="4" w:space="0"/>
            </w:tcBorders>
            <w:vAlign w:val="center"/>
          </w:tcPr>
          <w:p>
            <w:pPr>
              <w:snapToGrid w:val="0"/>
              <w:spacing w:line="320" w:lineRule="exact"/>
              <w:jc w:val="left"/>
              <w:rPr>
                <w:rFonts w:ascii="宋体" w:hAnsi="宋体" w:cs="宋体"/>
                <w:bCs/>
                <w:sz w:val="24"/>
              </w:rPr>
            </w:pPr>
            <w:r>
              <w:rPr>
                <w:rFonts w:hint="eastAsia" w:ascii="宋体" w:hAnsi="宋体" w:cs="宋体"/>
                <w:sz w:val="24"/>
              </w:rPr>
              <w:t>投标人如对招标文件有异议，应当于公告发布之日起至</w:t>
            </w:r>
            <w:r>
              <w:rPr>
                <w:rFonts w:hint="eastAsia" w:ascii="宋体" w:hAnsi="宋体" w:cs="宋体"/>
                <w:bCs/>
                <w:sz w:val="24"/>
              </w:rPr>
              <w:t>公告期限满第7个工作日内</w:t>
            </w:r>
            <w:r>
              <w:rPr>
                <w:rFonts w:hint="eastAsia" w:ascii="宋体" w:hAnsi="宋体" w:cs="宋体"/>
                <w:sz w:val="24"/>
              </w:rPr>
              <w:t>，以书面形式向招标采购单位提出，逾期不予受理。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560" w:type="dxa"/>
            <w:tcBorders>
              <w:top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 w:val="24"/>
              </w:rPr>
            </w:pPr>
            <w:r>
              <w:rPr>
                <w:rFonts w:hint="eastAsia" w:ascii="宋体" w:hAnsi="宋体" w:cs="宋体"/>
                <w:sz w:val="24"/>
              </w:rPr>
              <w:t>12</w:t>
            </w:r>
          </w:p>
        </w:tc>
        <w:tc>
          <w:tcPr>
            <w:tcW w:w="186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ascii="宋体" w:hAnsi="宋体" w:cs="宋体"/>
                <w:sz w:val="24"/>
              </w:rPr>
            </w:pPr>
            <w:r>
              <w:rPr>
                <w:rFonts w:hint="eastAsia" w:ascii="宋体" w:hAnsi="宋体" w:cs="宋体"/>
                <w:sz w:val="24"/>
              </w:rPr>
              <w:t>是否允许采购进口产品：</w:t>
            </w:r>
          </w:p>
        </w:tc>
        <w:tc>
          <w:tcPr>
            <w:tcW w:w="6619" w:type="dxa"/>
            <w:tcBorders>
              <w:top w:val="single" w:color="auto" w:sz="4" w:space="0"/>
              <w:left w:val="single" w:color="auto" w:sz="4" w:space="0"/>
              <w:bottom w:val="single" w:color="auto" w:sz="4" w:space="0"/>
            </w:tcBorders>
            <w:vAlign w:val="center"/>
          </w:tcPr>
          <w:p>
            <w:pPr>
              <w:snapToGrid w:val="0"/>
              <w:spacing w:line="320" w:lineRule="exact"/>
              <w:jc w:val="left"/>
              <w:rPr>
                <w:rFonts w:ascii="宋体" w:hAnsi="宋体" w:cs="宋体"/>
                <w:sz w:val="24"/>
              </w:rPr>
            </w:pPr>
            <w:bookmarkStart w:id="5" w:name="是否允许进口产品2"/>
            <w:r>
              <w:rPr>
                <w:rFonts w:hint="eastAsia" w:ascii="宋体" w:hAnsi="宋体" w:cs="宋体"/>
                <w:sz w:val="24"/>
              </w:rPr>
              <w:t>否</w:t>
            </w:r>
            <w:bookmarkEnd w:id="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560" w:type="dxa"/>
            <w:tcBorders>
              <w:top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 w:val="24"/>
              </w:rPr>
            </w:pPr>
            <w:r>
              <w:rPr>
                <w:rFonts w:hint="eastAsia" w:ascii="宋体" w:hAnsi="宋体" w:cs="宋体"/>
                <w:sz w:val="24"/>
              </w:rPr>
              <w:t>13</w:t>
            </w:r>
          </w:p>
        </w:tc>
        <w:tc>
          <w:tcPr>
            <w:tcW w:w="186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ascii="宋体" w:hAnsi="宋体" w:cs="宋体"/>
                <w:sz w:val="24"/>
              </w:rPr>
            </w:pPr>
            <w:r>
              <w:rPr>
                <w:rFonts w:hint="eastAsia" w:ascii="宋体" w:hAnsi="宋体" w:cs="宋体"/>
                <w:sz w:val="24"/>
              </w:rPr>
              <w:t>是否允许转包与分包</w:t>
            </w:r>
          </w:p>
        </w:tc>
        <w:tc>
          <w:tcPr>
            <w:tcW w:w="6619" w:type="dxa"/>
            <w:tcBorders>
              <w:top w:val="single" w:color="auto" w:sz="4" w:space="0"/>
              <w:left w:val="single" w:color="auto" w:sz="4" w:space="0"/>
              <w:bottom w:val="single" w:color="auto" w:sz="4" w:space="0"/>
            </w:tcBorders>
            <w:vAlign w:val="center"/>
          </w:tcPr>
          <w:p>
            <w:pPr>
              <w:snapToGrid w:val="0"/>
              <w:spacing w:line="320" w:lineRule="exact"/>
              <w:jc w:val="left"/>
              <w:rPr>
                <w:rFonts w:ascii="宋体" w:hAnsi="宋体" w:cs="宋体"/>
                <w:sz w:val="24"/>
              </w:rPr>
            </w:pPr>
            <w:r>
              <w:rPr>
                <w:rFonts w:hint="eastAsia" w:ascii="宋体" w:hAnsi="宋体" w:cs="宋体"/>
                <w:sz w:val="24"/>
              </w:rPr>
              <w:t>转包：否</w:t>
            </w:r>
          </w:p>
          <w:p>
            <w:pPr>
              <w:snapToGrid w:val="0"/>
              <w:spacing w:line="320" w:lineRule="exact"/>
              <w:jc w:val="left"/>
              <w:rPr>
                <w:rFonts w:ascii="宋体" w:hAnsi="宋体" w:cs="宋体"/>
                <w:sz w:val="24"/>
              </w:rPr>
            </w:pPr>
            <w:r>
              <w:rPr>
                <w:rFonts w:hint="eastAsia" w:ascii="宋体" w:hAnsi="宋体" w:cs="宋体"/>
                <w:sz w:val="24"/>
              </w:rPr>
              <w:t>分包：</w:t>
            </w:r>
            <w:bookmarkStart w:id="6" w:name="转包与分包2"/>
            <w:r>
              <w:rPr>
                <w:rFonts w:hint="eastAsia" w:ascii="宋体" w:hAnsi="宋体" w:cs="宋体"/>
                <w:sz w:val="24"/>
              </w:rPr>
              <w:t>否</w:t>
            </w:r>
            <w:bookmarkEnd w:id="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60" w:type="dxa"/>
            <w:tcBorders>
              <w:top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 w:val="24"/>
              </w:rPr>
            </w:pPr>
            <w:r>
              <w:rPr>
                <w:rFonts w:hint="eastAsia" w:ascii="宋体" w:hAnsi="宋体" w:cs="宋体"/>
                <w:sz w:val="24"/>
              </w:rPr>
              <w:t>14</w:t>
            </w:r>
          </w:p>
        </w:tc>
        <w:tc>
          <w:tcPr>
            <w:tcW w:w="186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ascii="宋体" w:hAnsi="宋体" w:cs="宋体"/>
                <w:sz w:val="24"/>
              </w:rPr>
            </w:pPr>
            <w:r>
              <w:rPr>
                <w:rFonts w:hint="eastAsia" w:ascii="宋体" w:hAnsi="宋体" w:cs="宋体"/>
                <w:sz w:val="24"/>
              </w:rPr>
              <w:t>是否接受联合体投标</w:t>
            </w:r>
          </w:p>
        </w:tc>
        <w:tc>
          <w:tcPr>
            <w:tcW w:w="6619" w:type="dxa"/>
            <w:tcBorders>
              <w:top w:val="single" w:color="auto" w:sz="4" w:space="0"/>
              <w:left w:val="single" w:color="auto" w:sz="4" w:space="0"/>
              <w:bottom w:val="single" w:color="auto" w:sz="4" w:space="0"/>
            </w:tcBorders>
            <w:vAlign w:val="center"/>
          </w:tcPr>
          <w:p>
            <w:pPr>
              <w:snapToGrid w:val="0"/>
              <w:spacing w:line="320" w:lineRule="exact"/>
              <w:jc w:val="left"/>
              <w:rPr>
                <w:rFonts w:ascii="宋体" w:hAnsi="宋体" w:cs="宋体"/>
                <w:sz w:val="24"/>
              </w:rPr>
            </w:pPr>
            <w:bookmarkStart w:id="7" w:name="联合投标2"/>
            <w:r>
              <w:rPr>
                <w:rFonts w:hint="eastAsia" w:ascii="宋体" w:hAnsi="宋体" w:cs="宋体"/>
                <w:sz w:val="24"/>
              </w:rPr>
              <w:t>否</w:t>
            </w:r>
            <w:bookmarkEnd w:id="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560" w:type="dxa"/>
            <w:tcBorders>
              <w:top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color w:val="000000" w:themeColor="text1"/>
                <w:sz w:val="24"/>
              </w:rPr>
            </w:pPr>
            <w:r>
              <w:rPr>
                <w:rFonts w:hint="eastAsia" w:ascii="宋体" w:hAnsi="宋体" w:cs="宋体"/>
                <w:color w:val="000000" w:themeColor="text1"/>
                <w:sz w:val="24"/>
              </w:rPr>
              <w:t>15</w:t>
            </w:r>
          </w:p>
        </w:tc>
        <w:tc>
          <w:tcPr>
            <w:tcW w:w="186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ascii="宋体" w:hAnsi="宋体" w:cs="宋体"/>
                <w:color w:val="000000" w:themeColor="text1"/>
                <w:sz w:val="24"/>
              </w:rPr>
            </w:pPr>
            <w:r>
              <w:rPr>
                <w:rFonts w:hint="eastAsia" w:ascii="宋体" w:hAnsi="宋体" w:cs="宋体"/>
                <w:color w:val="000000" w:themeColor="text1"/>
                <w:sz w:val="24"/>
              </w:rPr>
              <w:t>是否现场踏勘</w:t>
            </w:r>
          </w:p>
        </w:tc>
        <w:tc>
          <w:tcPr>
            <w:tcW w:w="6619" w:type="dxa"/>
            <w:tcBorders>
              <w:top w:val="single" w:color="auto" w:sz="4" w:space="0"/>
              <w:left w:val="single" w:color="auto" w:sz="4" w:space="0"/>
              <w:bottom w:val="single" w:color="auto" w:sz="4" w:space="0"/>
            </w:tcBorders>
            <w:vAlign w:val="center"/>
          </w:tcPr>
          <w:p>
            <w:pPr>
              <w:snapToGrid w:val="0"/>
              <w:spacing w:line="320" w:lineRule="exact"/>
              <w:jc w:val="left"/>
              <w:rPr>
                <w:rFonts w:ascii="宋体" w:hAnsi="宋体" w:cs="宋体"/>
                <w:color w:val="000000" w:themeColor="text1"/>
                <w:sz w:val="24"/>
              </w:rPr>
            </w:pPr>
            <w:r>
              <w:rPr>
                <w:rFonts w:hint="eastAsia" w:ascii="宋体" w:hAnsi="宋体" w:cs="宋体"/>
                <w:color w:val="000000" w:themeColor="text1"/>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560" w:type="dxa"/>
            <w:tcBorders>
              <w:top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 w:val="24"/>
              </w:rPr>
            </w:pPr>
            <w:r>
              <w:rPr>
                <w:rFonts w:hint="eastAsia" w:ascii="宋体" w:hAnsi="宋体" w:cs="宋体"/>
                <w:sz w:val="24"/>
              </w:rPr>
              <w:t>16</w:t>
            </w:r>
          </w:p>
        </w:tc>
        <w:tc>
          <w:tcPr>
            <w:tcW w:w="186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ascii="宋体" w:hAnsi="宋体" w:cs="宋体"/>
                <w:sz w:val="24"/>
              </w:rPr>
            </w:pPr>
            <w:r>
              <w:rPr>
                <w:rFonts w:hint="eastAsia" w:ascii="宋体" w:hAnsi="宋体" w:cs="宋体"/>
                <w:sz w:val="24"/>
              </w:rPr>
              <w:t>是否提供演示</w:t>
            </w:r>
          </w:p>
        </w:tc>
        <w:tc>
          <w:tcPr>
            <w:tcW w:w="6619" w:type="dxa"/>
            <w:tcBorders>
              <w:top w:val="single" w:color="auto" w:sz="4" w:space="0"/>
              <w:left w:val="single" w:color="auto" w:sz="4" w:space="0"/>
              <w:bottom w:val="single" w:color="auto" w:sz="4" w:space="0"/>
            </w:tcBorders>
            <w:vAlign w:val="center"/>
          </w:tcPr>
          <w:p>
            <w:pPr>
              <w:snapToGrid w:val="0"/>
              <w:spacing w:line="320" w:lineRule="exact"/>
              <w:jc w:val="left"/>
              <w:rPr>
                <w:rFonts w:ascii="宋体" w:hAnsi="宋体" w:cs="宋体"/>
                <w:sz w:val="24"/>
              </w:rPr>
            </w:pPr>
            <w:bookmarkStart w:id="8" w:name="演示时间2"/>
            <w:r>
              <w:rPr>
                <w:rFonts w:hint="eastAsia" w:ascii="宋体" w:hAnsi="宋体" w:cs="宋体"/>
                <w:sz w:val="24"/>
              </w:rPr>
              <w:t>无</w:t>
            </w:r>
            <w:bookmarkEnd w:id="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560" w:type="dxa"/>
            <w:tcBorders>
              <w:top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 w:val="24"/>
              </w:rPr>
            </w:pPr>
            <w:r>
              <w:rPr>
                <w:rFonts w:hint="eastAsia" w:ascii="宋体" w:hAnsi="宋体" w:cs="宋体"/>
                <w:sz w:val="24"/>
              </w:rPr>
              <w:t>17</w:t>
            </w:r>
          </w:p>
        </w:tc>
        <w:tc>
          <w:tcPr>
            <w:tcW w:w="186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ascii="宋体" w:hAnsi="宋体" w:cs="宋体"/>
                <w:sz w:val="24"/>
              </w:rPr>
            </w:pPr>
            <w:r>
              <w:rPr>
                <w:rFonts w:hint="eastAsia" w:ascii="宋体" w:hAnsi="宋体" w:cs="宋体"/>
                <w:sz w:val="24"/>
              </w:rPr>
              <w:t>是否提供样品</w:t>
            </w:r>
          </w:p>
        </w:tc>
        <w:tc>
          <w:tcPr>
            <w:tcW w:w="6619" w:type="dxa"/>
            <w:tcBorders>
              <w:top w:val="single" w:color="auto" w:sz="4" w:space="0"/>
              <w:left w:val="single" w:color="auto" w:sz="4" w:space="0"/>
              <w:bottom w:val="single" w:color="auto" w:sz="4" w:space="0"/>
            </w:tcBorders>
            <w:vAlign w:val="center"/>
          </w:tcPr>
          <w:p>
            <w:pPr>
              <w:snapToGrid w:val="0"/>
              <w:spacing w:line="320" w:lineRule="exact"/>
              <w:jc w:val="left"/>
              <w:rPr>
                <w:rFonts w:ascii="宋体" w:hAnsi="宋体" w:cs="宋体"/>
                <w:sz w:val="24"/>
              </w:rPr>
            </w:pPr>
            <w:bookmarkStart w:id="9" w:name="是否提供样品2"/>
            <w:r>
              <w:rPr>
                <w:rFonts w:hint="eastAsia" w:ascii="宋体" w:hAnsi="宋体" w:cs="宋体"/>
                <w:sz w:val="24"/>
              </w:rPr>
              <w:t>否</w:t>
            </w:r>
            <w:bookmarkEnd w:id="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60" w:type="dxa"/>
            <w:tcBorders>
              <w:top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 w:val="24"/>
              </w:rPr>
            </w:pPr>
            <w:r>
              <w:rPr>
                <w:rFonts w:hint="eastAsia" w:ascii="宋体" w:hAnsi="宋体" w:cs="宋体"/>
                <w:sz w:val="24"/>
              </w:rPr>
              <w:t>18</w:t>
            </w:r>
          </w:p>
        </w:tc>
        <w:tc>
          <w:tcPr>
            <w:tcW w:w="186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ascii="宋体" w:hAnsi="宋体" w:cs="宋体"/>
                <w:sz w:val="24"/>
              </w:rPr>
            </w:pPr>
            <w:r>
              <w:rPr>
                <w:rFonts w:hint="eastAsia" w:ascii="宋体" w:hAnsi="宋体" w:cs="宋体"/>
                <w:sz w:val="24"/>
              </w:rPr>
              <w:t>投标文件组成</w:t>
            </w:r>
          </w:p>
        </w:tc>
        <w:tc>
          <w:tcPr>
            <w:tcW w:w="6619" w:type="dxa"/>
            <w:tcBorders>
              <w:top w:val="single" w:color="auto" w:sz="4" w:space="0"/>
              <w:left w:val="single" w:color="auto" w:sz="4" w:space="0"/>
              <w:bottom w:val="single" w:color="auto" w:sz="4" w:space="0"/>
            </w:tcBorders>
            <w:vAlign w:val="center"/>
          </w:tcPr>
          <w:p>
            <w:pPr>
              <w:snapToGrid w:val="0"/>
              <w:spacing w:line="320" w:lineRule="exact"/>
              <w:jc w:val="left"/>
              <w:rPr>
                <w:rFonts w:ascii="宋体" w:hAnsi="宋体" w:cs="宋体"/>
                <w:sz w:val="24"/>
              </w:rPr>
            </w:pPr>
            <w:r>
              <w:rPr>
                <w:rFonts w:hint="eastAsia" w:ascii="宋体" w:hAnsi="宋体" w:cs="宋体"/>
                <w:b/>
                <w:bCs/>
                <w:sz w:val="24"/>
              </w:rPr>
              <w:t>本项目实行网上投标，供应商应准备电子投标文件。电子投标文件，按政采云平台项目采购-电子招投标操作指南及本招标文件要求递交。投标文件由资信及商务文件、技术文件、报价文件组成。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60" w:type="dxa"/>
            <w:tcBorders>
              <w:top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 w:val="24"/>
              </w:rPr>
            </w:pPr>
            <w:r>
              <w:rPr>
                <w:rFonts w:hint="eastAsia" w:ascii="宋体" w:hAnsi="宋体" w:cs="宋体"/>
                <w:sz w:val="24"/>
              </w:rPr>
              <w:t>19</w:t>
            </w:r>
          </w:p>
        </w:tc>
        <w:tc>
          <w:tcPr>
            <w:tcW w:w="186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ascii="宋体" w:hAnsi="宋体" w:cs="宋体"/>
                <w:sz w:val="24"/>
              </w:rPr>
            </w:pPr>
            <w:r>
              <w:rPr>
                <w:rFonts w:hint="eastAsia" w:ascii="宋体" w:hAnsi="宋体" w:cs="宋体"/>
                <w:b/>
                <w:bCs/>
                <w:sz w:val="24"/>
              </w:rPr>
              <w:t>投标文件的接受</w:t>
            </w:r>
          </w:p>
        </w:tc>
        <w:tc>
          <w:tcPr>
            <w:tcW w:w="6619" w:type="dxa"/>
            <w:tcBorders>
              <w:top w:val="single" w:color="auto" w:sz="4" w:space="0"/>
              <w:left w:val="single" w:color="auto" w:sz="4" w:space="0"/>
              <w:bottom w:val="single" w:color="auto" w:sz="4" w:space="0"/>
            </w:tcBorders>
            <w:vAlign w:val="center"/>
          </w:tcPr>
          <w:p>
            <w:pPr>
              <w:rPr>
                <w:rFonts w:ascii="宋体" w:hAnsi="宋体" w:cs="宋体"/>
                <w:b/>
                <w:bCs/>
                <w:sz w:val="24"/>
              </w:rPr>
            </w:pPr>
            <w:r>
              <w:rPr>
                <w:rFonts w:hint="eastAsia" w:ascii="宋体" w:hAnsi="宋体" w:cs="宋体"/>
                <w:b/>
                <w:bCs/>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jc w:val="center"/>
        </w:trPr>
        <w:tc>
          <w:tcPr>
            <w:tcW w:w="560" w:type="dxa"/>
            <w:tcBorders>
              <w:top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 w:val="24"/>
              </w:rPr>
            </w:pPr>
            <w:r>
              <w:rPr>
                <w:rFonts w:hint="eastAsia" w:ascii="宋体" w:hAnsi="宋体" w:cs="宋体"/>
                <w:sz w:val="24"/>
              </w:rPr>
              <w:t>20</w:t>
            </w:r>
          </w:p>
        </w:tc>
        <w:tc>
          <w:tcPr>
            <w:tcW w:w="186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ascii="宋体" w:hAnsi="宋体" w:cs="宋体"/>
                <w:sz w:val="24"/>
              </w:rPr>
            </w:pPr>
            <w:r>
              <w:rPr>
                <w:rFonts w:hint="eastAsia" w:ascii="宋体" w:hAnsi="宋体" w:cs="宋体"/>
                <w:sz w:val="24"/>
              </w:rPr>
              <w:t>中标结果公告</w:t>
            </w:r>
          </w:p>
        </w:tc>
        <w:tc>
          <w:tcPr>
            <w:tcW w:w="6619" w:type="dxa"/>
            <w:tcBorders>
              <w:top w:val="single" w:color="auto" w:sz="4" w:space="0"/>
              <w:left w:val="single" w:color="auto" w:sz="4" w:space="0"/>
              <w:bottom w:val="single" w:color="auto" w:sz="4" w:space="0"/>
            </w:tcBorders>
            <w:vAlign w:val="center"/>
          </w:tcPr>
          <w:p>
            <w:pPr>
              <w:snapToGrid w:val="0"/>
              <w:spacing w:line="320" w:lineRule="exact"/>
              <w:jc w:val="left"/>
              <w:rPr>
                <w:rFonts w:ascii="宋体" w:hAnsi="宋体" w:cs="宋体"/>
                <w:sz w:val="24"/>
              </w:rPr>
            </w:pPr>
            <w:r>
              <w:rPr>
                <w:rFonts w:hint="eastAsia" w:ascii="宋体" w:hAnsi="宋体" w:cs="宋体"/>
                <w:sz w:val="24"/>
              </w:rPr>
              <w:t>中标供应商确定之日起2个工作日内，将在浙江省政府采购网/临安区政府采购网发布中标公告，公告期限为1个工作日。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560" w:type="dxa"/>
            <w:tcBorders>
              <w:top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 w:val="24"/>
              </w:rPr>
            </w:pPr>
            <w:r>
              <w:rPr>
                <w:rFonts w:hint="eastAsia" w:ascii="宋体" w:hAnsi="宋体" w:cs="宋体"/>
                <w:sz w:val="24"/>
              </w:rPr>
              <w:t>21</w:t>
            </w:r>
          </w:p>
        </w:tc>
        <w:tc>
          <w:tcPr>
            <w:tcW w:w="186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ascii="宋体" w:hAnsi="宋体" w:cs="宋体"/>
                <w:sz w:val="24"/>
              </w:rPr>
            </w:pPr>
            <w:r>
              <w:rPr>
                <w:rFonts w:hint="eastAsia" w:ascii="宋体" w:hAnsi="宋体" w:cs="宋体"/>
                <w:sz w:val="24"/>
              </w:rPr>
              <w:t>合同签订时间</w:t>
            </w:r>
          </w:p>
        </w:tc>
        <w:tc>
          <w:tcPr>
            <w:tcW w:w="6619" w:type="dxa"/>
            <w:tcBorders>
              <w:top w:val="single" w:color="auto" w:sz="4" w:space="0"/>
              <w:left w:val="single" w:color="auto" w:sz="4" w:space="0"/>
              <w:bottom w:val="single" w:color="auto" w:sz="4" w:space="0"/>
            </w:tcBorders>
            <w:vAlign w:val="center"/>
          </w:tcPr>
          <w:p>
            <w:pPr>
              <w:snapToGrid w:val="0"/>
              <w:spacing w:line="320" w:lineRule="exact"/>
              <w:jc w:val="left"/>
              <w:rPr>
                <w:rFonts w:ascii="宋体" w:hAnsi="宋体" w:cs="宋体"/>
                <w:sz w:val="24"/>
              </w:rPr>
            </w:pPr>
            <w:r>
              <w:rPr>
                <w:rFonts w:hint="eastAsia" w:ascii="宋体" w:hAnsi="宋体" w:cs="宋体"/>
                <w:sz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560" w:type="dxa"/>
            <w:tcBorders>
              <w:top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 w:val="24"/>
              </w:rPr>
            </w:pPr>
            <w:r>
              <w:rPr>
                <w:rFonts w:hint="eastAsia" w:ascii="宋体" w:hAnsi="宋体" w:cs="宋体"/>
                <w:sz w:val="24"/>
              </w:rPr>
              <w:t>22</w:t>
            </w:r>
          </w:p>
        </w:tc>
        <w:tc>
          <w:tcPr>
            <w:tcW w:w="186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20" w:lineRule="exact"/>
              <w:jc w:val="left"/>
              <w:textAlignment w:val="bottom"/>
              <w:rPr>
                <w:rFonts w:ascii="宋体" w:hAnsi="宋体" w:cs="宋体"/>
                <w:sz w:val="24"/>
              </w:rPr>
            </w:pPr>
            <w:r>
              <w:rPr>
                <w:rFonts w:hint="eastAsia" w:ascii="宋体" w:hAnsi="宋体" w:cs="宋体"/>
                <w:sz w:val="24"/>
              </w:rPr>
              <w:t>履约保证金</w:t>
            </w:r>
          </w:p>
        </w:tc>
        <w:tc>
          <w:tcPr>
            <w:tcW w:w="6619" w:type="dxa"/>
            <w:tcBorders>
              <w:top w:val="single" w:color="auto" w:sz="4" w:space="0"/>
              <w:left w:val="single" w:color="auto" w:sz="4" w:space="0"/>
              <w:bottom w:val="single" w:color="auto" w:sz="4" w:space="0"/>
            </w:tcBorders>
            <w:vAlign w:val="center"/>
          </w:tcPr>
          <w:p>
            <w:pPr>
              <w:autoSpaceDE w:val="0"/>
              <w:autoSpaceDN w:val="0"/>
              <w:snapToGrid w:val="0"/>
              <w:spacing w:line="320" w:lineRule="exact"/>
              <w:jc w:val="left"/>
              <w:textAlignment w:val="bottom"/>
              <w:rPr>
                <w:rFonts w:ascii="宋体" w:hAnsi="宋体" w:cs="宋体"/>
                <w:sz w:val="24"/>
              </w:rPr>
            </w:pPr>
            <w:r>
              <w:rPr>
                <w:rFonts w:hint="eastAsia" w:ascii="宋体" w:hAnsi="宋体" w:cs="宋体"/>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为政府采购合同金额的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60" w:type="dxa"/>
            <w:tcBorders>
              <w:top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 w:val="24"/>
              </w:rPr>
            </w:pPr>
            <w:r>
              <w:rPr>
                <w:rFonts w:hint="eastAsia" w:ascii="宋体" w:hAnsi="宋体" w:cs="宋体"/>
                <w:sz w:val="24"/>
              </w:rPr>
              <w:t>23</w:t>
            </w:r>
          </w:p>
        </w:tc>
        <w:tc>
          <w:tcPr>
            <w:tcW w:w="186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20" w:lineRule="exact"/>
              <w:jc w:val="left"/>
              <w:textAlignment w:val="bottom"/>
              <w:rPr>
                <w:rFonts w:ascii="宋体" w:hAnsi="宋体" w:cs="宋体"/>
                <w:sz w:val="24"/>
              </w:rPr>
            </w:pPr>
            <w:r>
              <w:rPr>
                <w:rFonts w:hint="eastAsia" w:ascii="宋体" w:hAnsi="宋体" w:cs="宋体"/>
                <w:sz w:val="24"/>
              </w:rPr>
              <w:t>付款方式</w:t>
            </w:r>
          </w:p>
        </w:tc>
        <w:tc>
          <w:tcPr>
            <w:tcW w:w="6619" w:type="dxa"/>
            <w:tcBorders>
              <w:top w:val="single" w:color="auto" w:sz="4" w:space="0"/>
              <w:left w:val="single" w:color="auto" w:sz="4" w:space="0"/>
              <w:bottom w:val="single" w:color="auto" w:sz="4" w:space="0"/>
            </w:tcBorders>
            <w:vAlign w:val="center"/>
          </w:tcPr>
          <w:p>
            <w:pPr>
              <w:autoSpaceDE w:val="0"/>
              <w:autoSpaceDN w:val="0"/>
              <w:snapToGrid w:val="0"/>
              <w:spacing w:line="320" w:lineRule="exact"/>
              <w:jc w:val="left"/>
              <w:textAlignment w:val="bottom"/>
              <w:rPr>
                <w:rFonts w:ascii="宋体" w:hAnsi="宋体" w:cs="宋体"/>
              </w:rPr>
            </w:pPr>
            <w:r>
              <w:rPr>
                <w:rFonts w:hint="eastAsia" w:ascii="宋体" w:hAnsi="宋体" w:cs="宋体"/>
                <w:sz w:val="24"/>
                <w:szCs w:val="24"/>
              </w:rPr>
              <w:t>国库集中支付（</w:t>
            </w:r>
            <w:r>
              <w:rPr>
                <w:rFonts w:hint="eastAsia" w:ascii="宋体" w:hAnsi="宋体" w:cs="宋体"/>
                <w:sz w:val="24"/>
              </w:rPr>
              <w:t>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560" w:type="dxa"/>
            <w:tcBorders>
              <w:top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 w:val="24"/>
              </w:rPr>
            </w:pPr>
            <w:r>
              <w:rPr>
                <w:rFonts w:hint="eastAsia" w:ascii="宋体" w:hAnsi="宋体" w:cs="宋体"/>
                <w:sz w:val="24"/>
              </w:rPr>
              <w:t>24</w:t>
            </w:r>
          </w:p>
        </w:tc>
        <w:tc>
          <w:tcPr>
            <w:tcW w:w="186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20" w:lineRule="exact"/>
              <w:jc w:val="left"/>
              <w:textAlignment w:val="bottom"/>
              <w:rPr>
                <w:rFonts w:ascii="宋体" w:hAnsi="宋体" w:cs="宋体"/>
                <w:sz w:val="24"/>
              </w:rPr>
            </w:pPr>
            <w:r>
              <w:rPr>
                <w:rFonts w:hint="eastAsia" w:ascii="宋体" w:hAnsi="宋体" w:cs="宋体"/>
                <w:sz w:val="24"/>
              </w:rPr>
              <w:t>投标文件有效期</w:t>
            </w:r>
          </w:p>
        </w:tc>
        <w:tc>
          <w:tcPr>
            <w:tcW w:w="6619" w:type="dxa"/>
            <w:tcBorders>
              <w:top w:val="single" w:color="auto" w:sz="4" w:space="0"/>
              <w:left w:val="single" w:color="auto" w:sz="4" w:space="0"/>
              <w:bottom w:val="single" w:color="auto" w:sz="4" w:space="0"/>
            </w:tcBorders>
            <w:vAlign w:val="center"/>
          </w:tcPr>
          <w:p>
            <w:pPr>
              <w:autoSpaceDE w:val="0"/>
              <w:autoSpaceDN w:val="0"/>
              <w:snapToGrid w:val="0"/>
              <w:spacing w:line="320" w:lineRule="exact"/>
              <w:jc w:val="left"/>
              <w:textAlignment w:val="bottom"/>
              <w:rPr>
                <w:rFonts w:ascii="宋体" w:hAnsi="宋体" w:cs="宋体"/>
                <w:sz w:val="24"/>
              </w:rPr>
            </w:pPr>
            <w:r>
              <w:rPr>
                <w:rFonts w:hint="eastAsia" w:ascii="宋体" w:hAnsi="宋体" w:cs="宋体"/>
                <w:sz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560" w:type="dxa"/>
            <w:tcBorders>
              <w:top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 w:val="24"/>
              </w:rPr>
            </w:pPr>
            <w:r>
              <w:rPr>
                <w:rFonts w:hint="eastAsia" w:ascii="宋体" w:hAnsi="宋体" w:cs="宋体"/>
                <w:sz w:val="24"/>
              </w:rPr>
              <w:t>25</w:t>
            </w:r>
          </w:p>
        </w:tc>
        <w:tc>
          <w:tcPr>
            <w:tcW w:w="186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20" w:lineRule="exact"/>
              <w:jc w:val="left"/>
              <w:textAlignment w:val="bottom"/>
              <w:rPr>
                <w:rFonts w:ascii="宋体" w:hAnsi="宋体" w:cs="宋体"/>
                <w:sz w:val="24"/>
              </w:rPr>
            </w:pPr>
            <w:r>
              <w:rPr>
                <w:rFonts w:hint="eastAsia" w:ascii="宋体" w:hAnsi="宋体" w:cs="宋体"/>
                <w:sz w:val="24"/>
              </w:rPr>
              <w:t>招标代理费</w:t>
            </w:r>
          </w:p>
        </w:tc>
        <w:tc>
          <w:tcPr>
            <w:tcW w:w="6619" w:type="dxa"/>
            <w:tcBorders>
              <w:top w:val="single" w:color="auto" w:sz="4" w:space="0"/>
              <w:left w:val="single" w:color="auto" w:sz="4" w:space="0"/>
              <w:bottom w:val="single" w:color="auto" w:sz="4" w:space="0"/>
            </w:tcBorders>
            <w:vAlign w:val="center"/>
          </w:tcPr>
          <w:p>
            <w:pPr>
              <w:autoSpaceDE w:val="0"/>
              <w:autoSpaceDN w:val="0"/>
              <w:snapToGrid w:val="0"/>
              <w:spacing w:line="320" w:lineRule="exact"/>
              <w:jc w:val="left"/>
              <w:textAlignment w:val="bottom"/>
              <w:rPr>
                <w:rFonts w:ascii="宋体" w:hAnsi="宋体" w:cs="宋体"/>
                <w:sz w:val="24"/>
              </w:rPr>
            </w:pPr>
            <w:r>
              <w:rPr>
                <w:rFonts w:hint="eastAsia" w:ascii="宋体" w:hAnsi="宋体" w:cs="宋体"/>
                <w:sz w:val="24"/>
                <w:lang w:val="en-US" w:eastAsia="zh-CN"/>
              </w:rPr>
              <w:t xml:space="preserve">5024 </w:t>
            </w:r>
            <w:r>
              <w:rPr>
                <w:rFonts w:hint="eastAsia" w:ascii="宋体" w:hAnsi="宋体" w:cs="宋体"/>
                <w:sz w:val="24"/>
              </w:rPr>
              <w:t>元</w:t>
            </w:r>
            <w:r>
              <w:rPr>
                <w:rFonts w:hint="eastAsia" w:ascii="宋体" w:hAnsi="宋体" w:cs="宋体"/>
                <w:color w:val="000000" w:themeColor="text1"/>
                <w:sz w:val="24"/>
              </w:rPr>
              <w:t>。</w:t>
            </w:r>
            <w:r>
              <w:rPr>
                <w:rFonts w:hint="eastAsia" w:ascii="宋体" w:hAnsi="宋体"/>
                <w:color w:val="000000" w:themeColor="text1"/>
                <w:sz w:val="24"/>
              </w:rPr>
              <w:t>由中标人支付</w:t>
            </w:r>
            <w:r>
              <w:rPr>
                <w:rFonts w:hint="eastAsia" w:ascii="宋体" w:hAnsi="宋体"/>
                <w:sz w:val="24"/>
              </w:rPr>
              <w:t>。中标服务费参照《浙江省物价局转发国家计委关于印发招标代</w:t>
            </w:r>
            <w:r>
              <w:rPr>
                <w:rFonts w:hint="eastAsia" w:ascii="宋体" w:hAnsi="宋体"/>
                <w:color w:val="000000" w:themeColor="text1"/>
                <w:sz w:val="24"/>
              </w:rPr>
              <w:t>理服务收费管理暂行办法的通知》（浙价服[2003] 77号）有关规定收费标准</w:t>
            </w:r>
            <w:r>
              <w:rPr>
                <w:rFonts w:hint="eastAsia" w:ascii="宋体" w:hAnsi="宋体"/>
                <w:sz w:val="24"/>
              </w:rPr>
              <w:t>并给予相关折扣执行。收费价格=收费标准*折扣。其中，中标价低于100万元的，按不高于收费标准的80%折扣收取；中标价为100万元至500万元的，按不高于收费标准70%收取。不足3000元按3000元计取。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560" w:type="dxa"/>
            <w:tcBorders>
              <w:top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 w:val="24"/>
              </w:rPr>
            </w:pPr>
            <w:r>
              <w:rPr>
                <w:rFonts w:hint="eastAsia" w:ascii="宋体" w:hAnsi="宋体" w:cs="宋体"/>
                <w:sz w:val="24"/>
              </w:rPr>
              <w:t>26</w:t>
            </w:r>
          </w:p>
        </w:tc>
        <w:tc>
          <w:tcPr>
            <w:tcW w:w="186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ascii="宋体" w:hAnsi="宋体" w:cs="宋体"/>
                <w:sz w:val="24"/>
              </w:rPr>
            </w:pPr>
            <w:r>
              <w:rPr>
                <w:rFonts w:hint="eastAsia" w:ascii="宋体" w:hAnsi="宋体" w:cs="宋体"/>
                <w:sz w:val="24"/>
              </w:rPr>
              <w:t>解释权</w:t>
            </w:r>
          </w:p>
        </w:tc>
        <w:tc>
          <w:tcPr>
            <w:tcW w:w="6619" w:type="dxa"/>
            <w:tcBorders>
              <w:top w:val="single" w:color="auto" w:sz="4" w:space="0"/>
              <w:left w:val="single" w:color="auto" w:sz="4" w:space="0"/>
              <w:bottom w:val="single" w:color="auto" w:sz="4" w:space="0"/>
            </w:tcBorders>
            <w:vAlign w:val="center"/>
          </w:tcPr>
          <w:p>
            <w:pPr>
              <w:spacing w:line="320" w:lineRule="exact"/>
              <w:jc w:val="left"/>
              <w:rPr>
                <w:rFonts w:ascii="宋体" w:hAnsi="宋体" w:cs="宋体"/>
                <w:sz w:val="24"/>
              </w:rPr>
            </w:pPr>
            <w:r>
              <w:rPr>
                <w:rFonts w:hint="eastAsia" w:ascii="宋体" w:hAnsi="宋体" w:cs="宋体"/>
                <w:sz w:val="24"/>
              </w:rPr>
              <w:t>本采购文件的解释权属于采购人和采购代理机构。</w:t>
            </w:r>
          </w:p>
        </w:tc>
      </w:tr>
    </w:tbl>
    <w:p>
      <w:pPr>
        <w:pStyle w:val="6"/>
        <w:snapToGrid w:val="0"/>
        <w:spacing w:beforeLines="0" w:afterLines="0" w:line="380" w:lineRule="exact"/>
        <w:outlineLvl w:val="1"/>
        <w:rPr>
          <w:rFonts w:hAnsi="宋体" w:cs="宋体"/>
          <w:b/>
        </w:rPr>
      </w:pPr>
    </w:p>
    <w:p>
      <w:pPr>
        <w:pStyle w:val="6"/>
        <w:snapToGrid w:val="0"/>
        <w:spacing w:beforeLines="0" w:afterLines="0" w:line="380" w:lineRule="exact"/>
        <w:outlineLvl w:val="1"/>
        <w:rPr>
          <w:rFonts w:hAnsi="宋体" w:cs="宋体"/>
          <w:b/>
        </w:rPr>
      </w:pPr>
      <w:r>
        <w:rPr>
          <w:rFonts w:hint="eastAsia" w:hAnsi="宋体" w:cs="宋体"/>
          <w:b/>
        </w:rPr>
        <w:t>一、总则</w:t>
      </w:r>
    </w:p>
    <w:p>
      <w:pPr>
        <w:snapToGrid w:val="0"/>
        <w:spacing w:line="420" w:lineRule="exact"/>
        <w:ind w:firstLine="355" w:firstLineChars="148"/>
        <w:jc w:val="left"/>
        <w:outlineLvl w:val="2"/>
        <w:rPr>
          <w:rFonts w:ascii="宋体" w:hAnsi="宋体" w:cs="宋体"/>
          <w:sz w:val="24"/>
        </w:rPr>
      </w:pPr>
      <w:bookmarkStart w:id="10" w:name="_Toc455039934"/>
      <w:bookmarkStart w:id="11" w:name="_Toc455039738"/>
      <w:bookmarkStart w:id="12" w:name="_Toc455039183"/>
      <w:bookmarkStart w:id="13" w:name="_Toc455038365"/>
      <w:r>
        <w:rPr>
          <w:rFonts w:hint="eastAsia" w:ascii="宋体" w:hAnsi="宋体" w:cs="宋体"/>
          <w:sz w:val="24"/>
        </w:rPr>
        <w:t>（一）适用范围</w:t>
      </w:r>
      <w:bookmarkEnd w:id="10"/>
      <w:bookmarkEnd w:id="11"/>
      <w:bookmarkEnd w:id="12"/>
      <w:bookmarkEnd w:id="13"/>
    </w:p>
    <w:p>
      <w:pPr>
        <w:snapToGrid w:val="0"/>
        <w:spacing w:line="420" w:lineRule="exact"/>
        <w:ind w:firstLine="480" w:firstLineChars="200"/>
        <w:rPr>
          <w:rFonts w:ascii="宋体" w:hAnsi="宋体" w:cs="宋体"/>
          <w:sz w:val="24"/>
        </w:rPr>
      </w:pPr>
      <w:r>
        <w:rPr>
          <w:rFonts w:hint="eastAsia" w:ascii="宋体" w:hAnsi="宋体" w:cs="宋体"/>
          <w:sz w:val="24"/>
        </w:rPr>
        <w:t>仅适用于本次磋商文件中项目的谈判、验收、合同履约、付款等行为（法律、法规另有规定的，从其规定）。</w:t>
      </w:r>
    </w:p>
    <w:p>
      <w:pPr>
        <w:snapToGrid w:val="0"/>
        <w:spacing w:line="420" w:lineRule="exact"/>
        <w:ind w:firstLine="352" w:firstLineChars="147"/>
        <w:jc w:val="left"/>
        <w:outlineLvl w:val="2"/>
        <w:rPr>
          <w:rFonts w:ascii="宋体" w:hAnsi="宋体" w:cs="宋体"/>
          <w:sz w:val="24"/>
        </w:rPr>
      </w:pPr>
      <w:bookmarkStart w:id="14" w:name="_Toc455038366"/>
      <w:bookmarkStart w:id="15" w:name="_Toc455039184"/>
      <w:bookmarkStart w:id="16" w:name="_Toc455039935"/>
      <w:bookmarkStart w:id="17" w:name="_Toc455039739"/>
      <w:r>
        <w:rPr>
          <w:rFonts w:hint="eastAsia" w:ascii="宋体" w:hAnsi="宋体" w:cs="宋体"/>
          <w:sz w:val="24"/>
        </w:rPr>
        <w:t>（二）定义</w:t>
      </w:r>
      <w:bookmarkEnd w:id="14"/>
      <w:bookmarkEnd w:id="15"/>
      <w:bookmarkEnd w:id="16"/>
      <w:bookmarkEnd w:id="17"/>
    </w:p>
    <w:p>
      <w:pPr>
        <w:snapToGrid w:val="0"/>
        <w:spacing w:line="420" w:lineRule="exact"/>
        <w:ind w:firstLine="480" w:firstLineChars="200"/>
        <w:rPr>
          <w:rFonts w:ascii="宋体" w:hAnsi="宋体" w:cs="宋体"/>
          <w:sz w:val="24"/>
        </w:rPr>
      </w:pPr>
      <w:r>
        <w:rPr>
          <w:rFonts w:hint="eastAsia" w:ascii="宋体" w:hAnsi="宋体" w:cs="宋体"/>
          <w:sz w:val="24"/>
        </w:rPr>
        <w:t>1.“采购代理机构”系指组织本次采购的浙江科佳工程咨询有限公司。</w:t>
      </w:r>
    </w:p>
    <w:p>
      <w:pPr>
        <w:snapToGrid w:val="0"/>
        <w:spacing w:line="420" w:lineRule="exact"/>
        <w:ind w:firstLine="480" w:firstLineChars="200"/>
        <w:rPr>
          <w:rFonts w:ascii="宋体" w:hAnsi="宋体" w:cs="宋体"/>
          <w:sz w:val="24"/>
        </w:rPr>
      </w:pPr>
      <w:r>
        <w:rPr>
          <w:rFonts w:hint="eastAsia" w:ascii="宋体" w:hAnsi="宋体" w:cs="宋体"/>
          <w:sz w:val="24"/>
        </w:rPr>
        <w:t>2.“投标人”系指向采购机构提交磋商响应文件的单位。</w:t>
      </w:r>
    </w:p>
    <w:p>
      <w:pPr>
        <w:snapToGrid w:val="0"/>
        <w:spacing w:line="420" w:lineRule="exact"/>
        <w:ind w:firstLine="480" w:firstLineChars="200"/>
        <w:rPr>
          <w:rFonts w:ascii="宋体" w:hAnsi="宋体" w:cs="宋体"/>
          <w:sz w:val="24"/>
        </w:rPr>
      </w:pPr>
      <w:r>
        <w:rPr>
          <w:rFonts w:hint="eastAsia" w:ascii="宋体" w:hAnsi="宋体" w:cs="宋体"/>
          <w:sz w:val="24"/>
        </w:rPr>
        <w:t>3.“采购人”系指委托采购机构采购本次项目的</w:t>
      </w:r>
      <w:bookmarkStart w:id="18" w:name="_Toc455039186"/>
      <w:bookmarkStart w:id="19" w:name="_Toc455039937"/>
      <w:bookmarkStart w:id="20" w:name="_Toc455038368"/>
      <w:bookmarkStart w:id="21" w:name="_Toc455039741"/>
      <w:r>
        <w:rPr>
          <w:rFonts w:hint="eastAsia" w:ascii="宋体" w:hAnsi="宋体" w:cs="宋体"/>
          <w:sz w:val="24"/>
          <w:szCs w:val="24"/>
        </w:rPr>
        <w:t>杭州市临安区机关事务服务中心</w:t>
      </w:r>
      <w:r>
        <w:rPr>
          <w:rFonts w:hint="eastAsia" w:ascii="宋体" w:hAnsi="宋体" w:cs="宋体"/>
          <w:sz w:val="24"/>
        </w:rPr>
        <w:t>。</w:t>
      </w:r>
    </w:p>
    <w:p>
      <w:pPr>
        <w:snapToGrid w:val="0"/>
        <w:spacing w:line="420" w:lineRule="exact"/>
        <w:ind w:firstLine="480" w:firstLineChars="200"/>
        <w:rPr>
          <w:rFonts w:ascii="宋体" w:hAnsi="宋体" w:cs="宋体"/>
          <w:sz w:val="24"/>
        </w:rPr>
      </w:pPr>
      <w:r>
        <w:rPr>
          <w:rFonts w:hint="eastAsia" w:ascii="宋体" w:hAnsi="宋体" w:cs="宋体"/>
          <w:sz w:val="24"/>
        </w:rPr>
        <w:t>4.“产品”系指供方按采购文件规定，须向采购人提供的一切</w:t>
      </w:r>
      <w:r>
        <w:rPr>
          <w:rFonts w:hint="eastAsia" w:ascii="宋体" w:hAnsi="宋体" w:cs="宋体"/>
          <w:sz w:val="24"/>
          <w:lang w:val="en-US" w:eastAsia="zh-CN"/>
        </w:rPr>
        <w:t>装修</w:t>
      </w:r>
      <w:r>
        <w:rPr>
          <w:rFonts w:hint="eastAsia" w:ascii="宋体" w:hAnsi="宋体" w:cs="宋体"/>
          <w:sz w:val="24"/>
        </w:rPr>
        <w:t>、保险、税金、备品备件、工具、手册及其它有关技术资料和材料。</w:t>
      </w:r>
    </w:p>
    <w:p>
      <w:pPr>
        <w:snapToGrid w:val="0"/>
        <w:spacing w:line="420" w:lineRule="exact"/>
        <w:ind w:firstLine="480" w:firstLineChars="200"/>
        <w:rPr>
          <w:rFonts w:ascii="宋体" w:hAnsi="宋体" w:cs="宋体"/>
          <w:color w:val="C00000"/>
          <w:sz w:val="24"/>
        </w:rPr>
      </w:pPr>
      <w:r>
        <w:rPr>
          <w:rFonts w:hint="eastAsia" w:ascii="宋体" w:hAnsi="宋体" w:cs="宋体"/>
          <w:color w:val="000000" w:themeColor="text1"/>
          <w:sz w:val="24"/>
        </w:rPr>
        <w:t>5.“服务”系指采购文件规定供方须承担的装修、技术协助、校准、培训、技术指导以及其他类似的义务。</w:t>
      </w:r>
    </w:p>
    <w:p>
      <w:pPr>
        <w:snapToGrid w:val="0"/>
        <w:spacing w:line="420" w:lineRule="exact"/>
        <w:ind w:firstLine="480" w:firstLineChars="200"/>
        <w:rPr>
          <w:rFonts w:ascii="宋体" w:hAnsi="宋体" w:cs="宋体"/>
          <w:sz w:val="24"/>
        </w:rPr>
      </w:pPr>
      <w:r>
        <w:rPr>
          <w:rFonts w:hint="eastAsia" w:ascii="宋体" w:hAnsi="宋体" w:cs="宋体"/>
          <w:sz w:val="24"/>
        </w:rPr>
        <w:t>6.“项目”系指投标人按采购文件规定向采购人提供的产品和服务。</w:t>
      </w:r>
    </w:p>
    <w:p>
      <w:pPr>
        <w:snapToGrid w:val="0"/>
        <w:spacing w:line="420" w:lineRule="exact"/>
        <w:ind w:firstLine="470" w:firstLineChars="196"/>
        <w:jc w:val="left"/>
        <w:outlineLvl w:val="2"/>
        <w:rPr>
          <w:rFonts w:ascii="宋体" w:hAnsi="宋体" w:cs="宋体"/>
          <w:sz w:val="24"/>
        </w:rPr>
      </w:pPr>
      <w:r>
        <w:rPr>
          <w:rFonts w:hint="eastAsia" w:ascii="宋体" w:hAnsi="宋体" w:cs="宋体"/>
          <w:sz w:val="24"/>
        </w:rPr>
        <w:t>（三）投标费用</w:t>
      </w:r>
      <w:bookmarkEnd w:id="18"/>
      <w:bookmarkEnd w:id="19"/>
      <w:bookmarkEnd w:id="20"/>
      <w:bookmarkEnd w:id="21"/>
    </w:p>
    <w:p>
      <w:pPr>
        <w:snapToGrid w:val="0"/>
        <w:spacing w:line="420" w:lineRule="exact"/>
        <w:ind w:firstLine="480" w:firstLineChars="200"/>
        <w:rPr>
          <w:rFonts w:ascii="宋体" w:hAnsi="宋体" w:cs="宋体"/>
          <w:sz w:val="24"/>
        </w:rPr>
      </w:pPr>
      <w:r>
        <w:rPr>
          <w:rFonts w:hint="eastAsia" w:ascii="宋体" w:hAnsi="宋体" w:cs="宋体"/>
          <w:sz w:val="24"/>
        </w:rPr>
        <w:t>不论采购结果如何，投标人均应自行承担所有与投标有关的全部费用（磋商文件有其他规定的除外）。</w:t>
      </w:r>
    </w:p>
    <w:p>
      <w:pPr>
        <w:snapToGrid w:val="0"/>
        <w:spacing w:line="420" w:lineRule="exact"/>
        <w:ind w:firstLine="470" w:firstLineChars="196"/>
        <w:jc w:val="left"/>
        <w:outlineLvl w:val="2"/>
        <w:rPr>
          <w:rFonts w:ascii="宋体" w:hAnsi="宋体" w:cs="宋体"/>
          <w:sz w:val="24"/>
        </w:rPr>
      </w:pPr>
      <w:bookmarkStart w:id="22" w:name="_Toc455038369"/>
      <w:bookmarkStart w:id="23" w:name="_Toc455039742"/>
      <w:bookmarkStart w:id="24" w:name="_Toc455039187"/>
      <w:bookmarkStart w:id="25" w:name="_Toc455039938"/>
      <w:r>
        <w:rPr>
          <w:rFonts w:hint="eastAsia" w:ascii="宋体" w:hAnsi="宋体" w:cs="宋体"/>
          <w:sz w:val="24"/>
        </w:rPr>
        <w:t>（四）特别说明</w:t>
      </w:r>
      <w:bookmarkEnd w:id="22"/>
      <w:bookmarkEnd w:id="23"/>
      <w:bookmarkEnd w:id="24"/>
      <w:bookmarkEnd w:id="25"/>
    </w:p>
    <w:p>
      <w:pPr>
        <w:pStyle w:val="6"/>
        <w:snapToGrid w:val="0"/>
        <w:spacing w:beforeLines="0" w:afterLines="0" w:line="420" w:lineRule="exact"/>
        <w:ind w:left="2" w:leftChars="1" w:firstLine="480" w:firstLineChars="200"/>
        <w:rPr>
          <w:rFonts w:hAnsi="宋体" w:cs="宋体"/>
        </w:rPr>
      </w:pPr>
      <w:r>
        <w:rPr>
          <w:rFonts w:hint="eastAsia" w:hAnsi="宋体" w:cs="宋体"/>
        </w:rPr>
        <w:t>1.投标人投标所使用的资格、信誉、荣誉、业绩与企业认证必须为本法人所拥有。投标人投标所使用的项目实施人员必须为本法人员工（或必须为本法人或控股公司正式员工）。</w:t>
      </w:r>
    </w:p>
    <w:p>
      <w:pPr>
        <w:pStyle w:val="6"/>
        <w:snapToGrid w:val="0"/>
        <w:spacing w:beforeLines="0" w:afterLines="0" w:line="420" w:lineRule="exact"/>
        <w:ind w:left="2" w:leftChars="1" w:firstLine="480" w:firstLineChars="200"/>
        <w:rPr>
          <w:rFonts w:hAnsi="宋体" w:cs="宋体"/>
        </w:rPr>
      </w:pPr>
      <w:r>
        <w:rPr>
          <w:rFonts w:hint="eastAsia" w:hAnsi="宋体" w:cs="宋体"/>
        </w:rPr>
        <w:t>2. 投标人应仔细阅读磋商文件的所有内容，按照磋商文件的要求提交磋商响应文件，并对所提供的全部资料的真实性承担法律责任。</w:t>
      </w:r>
    </w:p>
    <w:p>
      <w:pPr>
        <w:pStyle w:val="6"/>
        <w:snapToGrid w:val="0"/>
        <w:spacing w:beforeLines="0" w:afterLines="0" w:line="420" w:lineRule="exact"/>
        <w:ind w:firstLine="470" w:firstLineChars="196"/>
        <w:outlineLvl w:val="2"/>
        <w:rPr>
          <w:rFonts w:hAnsi="宋体" w:cs="宋体"/>
        </w:rPr>
      </w:pPr>
      <w:bookmarkStart w:id="26" w:name="_Toc455038370"/>
      <w:bookmarkStart w:id="27" w:name="_Toc455039188"/>
      <w:bookmarkStart w:id="28" w:name="_Toc455039939"/>
      <w:bookmarkStart w:id="29" w:name="_Toc455039743"/>
      <w:r>
        <w:rPr>
          <w:rFonts w:hint="eastAsia" w:hAnsi="宋体" w:cs="宋体"/>
        </w:rPr>
        <w:t>（五）质疑</w:t>
      </w:r>
      <w:bookmarkEnd w:id="26"/>
      <w:bookmarkEnd w:id="27"/>
      <w:bookmarkEnd w:id="28"/>
      <w:bookmarkEnd w:id="29"/>
    </w:p>
    <w:p>
      <w:pPr>
        <w:widowControl/>
        <w:spacing w:line="420" w:lineRule="exact"/>
        <w:ind w:firstLine="480" w:firstLineChars="200"/>
        <w:jc w:val="left"/>
        <w:rPr>
          <w:rFonts w:ascii="宋体" w:hAnsi="宋体" w:cs="宋体"/>
          <w:sz w:val="24"/>
        </w:rPr>
      </w:pPr>
      <w:r>
        <w:rPr>
          <w:rFonts w:hint="eastAsia" w:ascii="宋体" w:hAnsi="宋体" w:cs="宋体"/>
          <w:sz w:val="24"/>
        </w:rPr>
        <w:t>质疑应当采用加盖投标人公章的书面形式，质疑书应明确阐述采购过程或成交结果中使自己合法权益受到损害的实质性内容，提供相关事实、依据和证据及其来源或线索，便于有关单位调查、答复和处理，否则</w:t>
      </w:r>
      <w:r>
        <w:rPr>
          <w:rFonts w:hint="eastAsia" w:ascii="宋体" w:hAnsi="宋体" w:cs="宋体"/>
          <w:sz w:val="24"/>
          <w:lang w:eastAsia="zh-CN"/>
        </w:rPr>
        <w:t>，</w:t>
      </w:r>
      <w:r>
        <w:rPr>
          <w:rFonts w:hint="eastAsia" w:ascii="宋体" w:hAnsi="宋体" w:cs="宋体"/>
          <w:sz w:val="24"/>
        </w:rPr>
        <w:t>采购机构将不予受理。</w:t>
      </w:r>
    </w:p>
    <w:p>
      <w:pPr>
        <w:pStyle w:val="3"/>
        <w:widowControl w:val="0"/>
        <w:tabs>
          <w:tab w:val="clear" w:pos="454"/>
        </w:tabs>
        <w:snapToGrid w:val="0"/>
        <w:spacing w:afterLines="0" w:line="420" w:lineRule="exact"/>
        <w:ind w:left="0" w:firstLine="470" w:firstLineChars="196"/>
        <w:outlineLvl w:val="2"/>
        <w:rPr>
          <w:rFonts w:ascii="宋体" w:hAnsi="宋体" w:cs="宋体"/>
          <w:szCs w:val="24"/>
        </w:rPr>
      </w:pPr>
      <w:bookmarkStart w:id="30" w:name="_Toc455039940"/>
      <w:bookmarkStart w:id="31" w:name="_Toc455039189"/>
      <w:bookmarkStart w:id="32" w:name="_Toc455038371"/>
      <w:bookmarkStart w:id="33" w:name="_Toc455039744"/>
      <w:r>
        <w:rPr>
          <w:rFonts w:hint="eastAsia" w:ascii="宋体" w:hAnsi="宋体" w:cs="宋体"/>
          <w:szCs w:val="24"/>
        </w:rPr>
        <w:t>（六）磋商文件的澄清与修改</w:t>
      </w:r>
      <w:bookmarkEnd w:id="30"/>
      <w:bookmarkEnd w:id="31"/>
      <w:bookmarkEnd w:id="32"/>
      <w:bookmarkEnd w:id="33"/>
    </w:p>
    <w:p>
      <w:pPr>
        <w:pStyle w:val="6"/>
        <w:snapToGrid w:val="0"/>
        <w:spacing w:beforeLines="0" w:afterLines="0" w:line="420" w:lineRule="exact"/>
        <w:ind w:firstLine="480" w:firstLineChars="200"/>
        <w:rPr>
          <w:rFonts w:hAnsi="宋体" w:cs="宋体"/>
        </w:rPr>
      </w:pPr>
      <w:r>
        <w:rPr>
          <w:rFonts w:hint="eastAsia" w:hAnsi="宋体" w:cs="宋体"/>
        </w:rPr>
        <w:t>1.投标人</w:t>
      </w:r>
      <w:r>
        <w:rPr>
          <w:rFonts w:hint="eastAsia" w:hAnsi="宋体" w:cs="宋体"/>
          <w:bCs/>
        </w:rPr>
        <w:t>应认真阅读本采购文件，发现其中有误或有不合理要求的，</w:t>
      </w:r>
      <w:r>
        <w:rPr>
          <w:rFonts w:hint="eastAsia" w:hAnsi="宋体" w:cs="宋体"/>
        </w:rPr>
        <w:t>投标人</w:t>
      </w:r>
      <w:r>
        <w:rPr>
          <w:rFonts w:hint="eastAsia" w:hAnsi="宋体" w:cs="宋体"/>
          <w:bCs/>
        </w:rPr>
        <w:t>可以在</w:t>
      </w:r>
      <w:r>
        <w:rPr>
          <w:rFonts w:hint="eastAsia" w:hAnsi="宋体" w:cs="宋体"/>
        </w:rPr>
        <w:t>响应文件递交截止日</w:t>
      </w:r>
      <w:r>
        <w:rPr>
          <w:rFonts w:hint="eastAsia" w:hAnsi="宋体" w:cs="宋体"/>
          <w:u w:val="single"/>
        </w:rPr>
        <w:t>5</w:t>
      </w:r>
      <w:r>
        <w:rPr>
          <w:rFonts w:hint="eastAsia" w:hAnsi="宋体" w:cs="宋体"/>
        </w:rPr>
        <w:t>天前</w:t>
      </w:r>
      <w:r>
        <w:rPr>
          <w:rFonts w:hint="eastAsia" w:hAnsi="宋体" w:cs="宋体"/>
          <w:bCs/>
        </w:rPr>
        <w:t>以书面形式要求采购人、采购代理机构澄清</w:t>
      </w:r>
      <w:r>
        <w:rPr>
          <w:rFonts w:hint="eastAsia" w:hAnsi="宋体" w:cs="宋体"/>
        </w:rPr>
        <w:t>。采购代理机构将在规定的时间内发出更正公告。</w:t>
      </w:r>
    </w:p>
    <w:p>
      <w:pPr>
        <w:pStyle w:val="6"/>
        <w:snapToGrid w:val="0"/>
        <w:spacing w:beforeLines="0" w:afterLines="0" w:line="420" w:lineRule="exact"/>
        <w:ind w:firstLine="480" w:firstLineChars="200"/>
        <w:rPr>
          <w:rFonts w:hAnsi="宋体" w:cs="宋体"/>
          <w:szCs w:val="22"/>
        </w:rPr>
      </w:pPr>
      <w:r>
        <w:rPr>
          <w:rFonts w:hint="eastAsia" w:hAnsi="宋体" w:cs="宋体"/>
        </w:rPr>
        <w:t>2.磋商文件澄清、答复、修改、补充的内容为磋商文件的组成部分。当磋商文件与磋商文件的答复、澄清、修改、补充通知就同一内容的表述不一致时，以最后发出的文件为准。</w:t>
      </w:r>
      <w:bookmarkStart w:id="34" w:name="_Toc455039941"/>
      <w:bookmarkStart w:id="35" w:name="_Toc455039745"/>
      <w:bookmarkStart w:id="36" w:name="_Toc455038372"/>
    </w:p>
    <w:p>
      <w:pPr>
        <w:pStyle w:val="6"/>
        <w:snapToGrid w:val="0"/>
        <w:spacing w:beforeLines="0" w:afterLines="0" w:line="420" w:lineRule="exact"/>
        <w:outlineLvl w:val="1"/>
        <w:rPr>
          <w:rFonts w:hAnsi="宋体" w:cs="宋体"/>
          <w:b/>
        </w:rPr>
      </w:pPr>
      <w:r>
        <w:rPr>
          <w:rFonts w:hint="eastAsia" w:hAnsi="宋体" w:cs="宋体"/>
          <w:b/>
        </w:rPr>
        <w:t>二、磋商响应文件的编制</w:t>
      </w:r>
      <w:bookmarkEnd w:id="34"/>
      <w:bookmarkEnd w:id="35"/>
      <w:bookmarkEnd w:id="36"/>
    </w:p>
    <w:p>
      <w:pPr>
        <w:snapToGrid w:val="0"/>
        <w:spacing w:line="360" w:lineRule="auto"/>
        <w:ind w:firstLine="482" w:firstLineChars="200"/>
        <w:jc w:val="left"/>
        <w:rPr>
          <w:rFonts w:ascii="宋体" w:hAnsi="宋体" w:cs="宋体"/>
          <w:b/>
          <w:sz w:val="24"/>
        </w:rPr>
      </w:pPr>
      <w:r>
        <w:rPr>
          <w:rFonts w:hint="eastAsia" w:ascii="宋体" w:hAnsi="宋体" w:cs="宋体"/>
          <w:b/>
          <w:sz w:val="24"/>
        </w:rPr>
        <w:t>（一）投标文件的形式和效力</w:t>
      </w:r>
    </w:p>
    <w:p>
      <w:pPr>
        <w:adjustRightInd w:val="0"/>
        <w:snapToGrid w:val="0"/>
        <w:spacing w:line="360" w:lineRule="auto"/>
        <w:ind w:firstLine="482" w:firstLineChars="200"/>
        <w:rPr>
          <w:rFonts w:ascii="宋体" w:hAnsi="宋体" w:cs="宋体"/>
          <w:b/>
          <w:sz w:val="24"/>
        </w:rPr>
      </w:pPr>
      <w:r>
        <w:rPr>
          <w:rFonts w:hint="eastAsia" w:ascii="宋体" w:hAnsi="宋体" w:cs="宋体"/>
          <w:b/>
          <w:sz w:val="24"/>
        </w:rPr>
        <w:t>投标文件为电子投标文件。</w:t>
      </w:r>
    </w:p>
    <w:p>
      <w:pPr>
        <w:numPr>
          <w:ilvl w:val="0"/>
          <w:numId w:val="1"/>
        </w:numPr>
        <w:snapToGrid w:val="0"/>
        <w:spacing w:line="360" w:lineRule="auto"/>
        <w:ind w:firstLine="472" w:firstLineChars="196"/>
        <w:jc w:val="left"/>
        <w:outlineLvl w:val="2"/>
        <w:rPr>
          <w:rFonts w:ascii="宋体" w:hAnsi="宋体" w:cs="宋体"/>
          <w:sz w:val="24"/>
        </w:rPr>
      </w:pPr>
      <w:r>
        <w:rPr>
          <w:rFonts w:hint="eastAsia" w:ascii="宋体" w:hAnsi="宋体" w:cs="宋体"/>
          <w:b/>
          <w:sz w:val="24"/>
        </w:rPr>
        <w:t>电子投标文件，按“政采云供应商项目采购-电子招投标操作指南”及本招标文件要求制作、加密并递交。</w:t>
      </w:r>
    </w:p>
    <w:p>
      <w:pPr>
        <w:snapToGrid w:val="0"/>
        <w:spacing w:line="360" w:lineRule="auto"/>
        <w:ind w:firstLine="480" w:firstLineChars="200"/>
        <w:jc w:val="left"/>
        <w:outlineLvl w:val="2"/>
        <w:rPr>
          <w:rFonts w:ascii="宋体" w:hAnsi="宋体" w:cs="宋体"/>
          <w:sz w:val="24"/>
        </w:rPr>
      </w:pPr>
      <w:r>
        <w:rPr>
          <w:rFonts w:hint="eastAsia" w:ascii="宋体" w:hAnsi="宋体" w:cs="宋体"/>
          <w:sz w:val="24"/>
        </w:rPr>
        <w:t>磋商响应文件的组成</w:t>
      </w:r>
    </w:p>
    <w:p>
      <w:pPr>
        <w:pStyle w:val="13"/>
        <w:spacing w:line="360" w:lineRule="auto"/>
        <w:ind w:firstLine="480" w:firstLineChars="200"/>
        <w:rPr>
          <w:rFonts w:ascii="宋体" w:hAnsi="宋体" w:cs="宋体"/>
          <w:sz w:val="24"/>
        </w:rPr>
      </w:pPr>
      <w:r>
        <w:rPr>
          <w:rFonts w:hint="eastAsia" w:ascii="宋体" w:hAnsi="宋体" w:cs="宋体"/>
          <w:sz w:val="24"/>
        </w:rPr>
        <w:t>磋商响应文件由资信及商务文件、技术文件、报价文件组成。(电子投标文件中所须加盖公章部分均采用CA签章。)</w:t>
      </w:r>
    </w:p>
    <w:p>
      <w:pPr>
        <w:snapToGrid w:val="0"/>
        <w:spacing w:line="420" w:lineRule="exact"/>
        <w:ind w:firstLine="480" w:firstLineChars="200"/>
        <w:jc w:val="left"/>
        <w:rPr>
          <w:rFonts w:ascii="宋体" w:hAnsi="宋体" w:cs="宋体"/>
          <w:sz w:val="24"/>
        </w:rPr>
      </w:pPr>
      <w:r>
        <w:rPr>
          <w:rFonts w:hint="eastAsia" w:ascii="宋体" w:hAnsi="宋体" w:cs="宋体"/>
          <w:sz w:val="24"/>
        </w:rPr>
        <w:t>评分索引一览表（见附件）</w:t>
      </w:r>
    </w:p>
    <w:p>
      <w:pPr>
        <w:snapToGrid w:val="0"/>
        <w:spacing w:line="420" w:lineRule="exact"/>
        <w:ind w:firstLine="482" w:firstLineChars="200"/>
        <w:jc w:val="left"/>
        <w:rPr>
          <w:rFonts w:ascii="宋体" w:hAnsi="宋体" w:cs="宋体"/>
          <w:b/>
          <w:bCs/>
          <w:sz w:val="24"/>
        </w:rPr>
      </w:pPr>
      <w:r>
        <w:rPr>
          <w:rFonts w:hint="eastAsia" w:ascii="宋体" w:hAnsi="宋体" w:cs="宋体"/>
          <w:b/>
          <w:bCs/>
          <w:sz w:val="24"/>
        </w:rPr>
        <w:t>1.资信及商务文件内容：</w:t>
      </w:r>
    </w:p>
    <w:p>
      <w:pPr>
        <w:spacing w:line="420" w:lineRule="exact"/>
        <w:ind w:firstLine="480" w:firstLineChars="200"/>
        <w:outlineLvl w:val="0"/>
        <w:rPr>
          <w:rFonts w:ascii="宋体" w:hAnsi="宋体" w:cs="宋体"/>
          <w:kern w:val="0"/>
          <w:sz w:val="24"/>
        </w:rPr>
      </w:pPr>
      <w:bookmarkStart w:id="37" w:name="_Toc455038374"/>
      <w:bookmarkStart w:id="38" w:name="_Toc455039747"/>
      <w:bookmarkStart w:id="39" w:name="_Toc455039943"/>
      <w:bookmarkStart w:id="40" w:name="_Toc455039192"/>
      <w:r>
        <w:rPr>
          <w:rFonts w:hint="eastAsia" w:ascii="宋体" w:hAnsi="宋体" w:cs="宋体"/>
          <w:kern w:val="0"/>
          <w:sz w:val="24"/>
        </w:rPr>
        <w:t>（1）</w:t>
      </w:r>
      <w:r>
        <w:rPr>
          <w:rFonts w:hint="eastAsia" w:ascii="宋体" w:hAnsi="宋体" w:cs="宋体"/>
          <w:sz w:val="24"/>
        </w:rPr>
        <w:t>声明书</w:t>
      </w:r>
      <w:bookmarkEnd w:id="37"/>
      <w:bookmarkEnd w:id="38"/>
      <w:bookmarkEnd w:id="39"/>
      <w:bookmarkEnd w:id="40"/>
    </w:p>
    <w:p>
      <w:pPr>
        <w:spacing w:line="420" w:lineRule="exact"/>
        <w:ind w:firstLine="480" w:firstLineChars="200"/>
        <w:outlineLvl w:val="0"/>
        <w:rPr>
          <w:rFonts w:ascii="宋体" w:hAnsi="宋体" w:cs="宋体"/>
          <w:kern w:val="0"/>
          <w:sz w:val="24"/>
        </w:rPr>
      </w:pPr>
      <w:bookmarkStart w:id="41" w:name="_Toc455039748"/>
      <w:bookmarkStart w:id="42" w:name="_Toc455038375"/>
      <w:bookmarkStart w:id="43" w:name="_Toc455039944"/>
      <w:bookmarkStart w:id="44" w:name="_Toc455039193"/>
      <w:r>
        <w:rPr>
          <w:rFonts w:hint="eastAsia" w:ascii="宋体" w:hAnsi="宋体" w:cs="宋体"/>
          <w:kern w:val="0"/>
          <w:sz w:val="24"/>
        </w:rPr>
        <w:t>（2）</w:t>
      </w:r>
      <w:r>
        <w:rPr>
          <w:rFonts w:hint="eastAsia" w:ascii="宋体" w:hAnsi="宋体" w:cs="宋体"/>
          <w:sz w:val="24"/>
        </w:rPr>
        <w:t>法人授权委托书</w:t>
      </w:r>
      <w:bookmarkEnd w:id="41"/>
      <w:bookmarkEnd w:id="42"/>
      <w:bookmarkEnd w:id="43"/>
      <w:bookmarkEnd w:id="44"/>
    </w:p>
    <w:p>
      <w:pPr>
        <w:spacing w:line="420" w:lineRule="exact"/>
        <w:ind w:firstLine="480" w:firstLineChars="200"/>
        <w:rPr>
          <w:rFonts w:ascii="宋体" w:hAnsi="宋体" w:cs="宋体"/>
          <w:kern w:val="0"/>
          <w:sz w:val="24"/>
        </w:rPr>
      </w:pPr>
      <w:r>
        <w:rPr>
          <w:rFonts w:hint="eastAsia" w:ascii="宋体" w:hAnsi="宋体" w:cs="宋体"/>
          <w:kern w:val="0"/>
          <w:sz w:val="24"/>
        </w:rPr>
        <w:t>（3）</w:t>
      </w:r>
      <w:r>
        <w:rPr>
          <w:rFonts w:hint="eastAsia" w:ascii="宋体" w:hAnsi="宋体" w:cs="宋体"/>
          <w:sz w:val="24"/>
        </w:rPr>
        <w:t>法定代表人及授权委托人的身份证（原件扫描件）</w:t>
      </w:r>
    </w:p>
    <w:p>
      <w:pPr>
        <w:spacing w:line="420" w:lineRule="exact"/>
        <w:ind w:firstLine="480" w:firstLineChars="200"/>
        <w:rPr>
          <w:rFonts w:ascii="宋体" w:hAnsi="宋体" w:cs="宋体"/>
          <w:kern w:val="0"/>
          <w:sz w:val="24"/>
        </w:rPr>
      </w:pPr>
      <w:r>
        <w:rPr>
          <w:rFonts w:hint="eastAsia" w:ascii="宋体" w:hAnsi="宋体" w:cs="宋体"/>
          <w:kern w:val="0"/>
          <w:sz w:val="24"/>
        </w:rPr>
        <w:t>（4）</w:t>
      </w:r>
      <w:r>
        <w:rPr>
          <w:rFonts w:hint="eastAsia" w:ascii="宋体" w:hAnsi="宋体" w:cs="宋体"/>
          <w:sz w:val="24"/>
        </w:rPr>
        <w:t>资格证明材料：</w:t>
      </w:r>
      <w:r>
        <w:rPr>
          <w:rFonts w:hint="eastAsia" w:ascii="宋体" w:hAnsi="宋体" w:cs="宋体"/>
          <w:kern w:val="0"/>
          <w:sz w:val="24"/>
        </w:rPr>
        <w:t>法人或者其他组织的营业执照等证明文件，若供应商为自然人，则需提供自然人的身份证明，（原件扫描件）</w:t>
      </w:r>
    </w:p>
    <w:p>
      <w:pPr>
        <w:spacing w:line="420" w:lineRule="exact"/>
        <w:ind w:firstLine="480" w:firstLineChars="200"/>
        <w:rPr>
          <w:rFonts w:ascii="宋体" w:hAnsi="宋体" w:cs="宋体"/>
          <w:kern w:val="0"/>
          <w:sz w:val="24"/>
        </w:rPr>
      </w:pPr>
      <w:r>
        <w:rPr>
          <w:rFonts w:hint="eastAsia" w:ascii="宋体" w:hAnsi="宋体" w:cs="宋体"/>
          <w:sz w:val="24"/>
        </w:rPr>
        <w:t>（5）投标人情况</w:t>
      </w:r>
      <w:r>
        <w:rPr>
          <w:rFonts w:hint="eastAsia" w:ascii="宋体" w:hAnsi="宋体" w:cs="宋体"/>
          <w:kern w:val="0"/>
          <w:sz w:val="24"/>
          <w:lang w:val="zh-CN"/>
        </w:rPr>
        <w:t>介绍</w:t>
      </w:r>
    </w:p>
    <w:p>
      <w:pPr>
        <w:spacing w:line="420" w:lineRule="exact"/>
        <w:ind w:firstLine="480" w:firstLineChars="200"/>
        <w:rPr>
          <w:rFonts w:ascii="宋体" w:hAnsi="宋体" w:cs="宋体"/>
          <w:kern w:val="0"/>
          <w:sz w:val="24"/>
        </w:rPr>
      </w:pPr>
      <w:r>
        <w:rPr>
          <w:rFonts w:hint="eastAsia" w:ascii="宋体" w:hAnsi="宋体" w:cs="宋体"/>
          <w:sz w:val="24"/>
        </w:rPr>
        <w:t>（6）企业类似业绩合同同类项目实施情况一览表（附合同扫描件）</w:t>
      </w:r>
    </w:p>
    <w:p>
      <w:pPr>
        <w:snapToGrid w:val="0"/>
        <w:spacing w:line="400" w:lineRule="exact"/>
        <w:ind w:firstLine="470" w:firstLineChars="196"/>
        <w:jc w:val="left"/>
        <w:rPr>
          <w:rFonts w:ascii="宋体" w:hAnsi="宋体" w:cs="宋体"/>
          <w:sz w:val="24"/>
        </w:rPr>
      </w:pPr>
      <w:r>
        <w:rPr>
          <w:rFonts w:hint="eastAsia" w:ascii="宋体" w:hAnsi="宋体" w:cs="宋体"/>
          <w:sz w:val="24"/>
        </w:rPr>
        <w:t>（7）报价产品列入节能产品政府采购清单的相关证明材料（如有）；</w:t>
      </w:r>
    </w:p>
    <w:p>
      <w:pPr>
        <w:snapToGrid w:val="0"/>
        <w:spacing w:line="400" w:lineRule="exact"/>
        <w:ind w:firstLine="470" w:firstLineChars="196"/>
        <w:jc w:val="left"/>
        <w:rPr>
          <w:rFonts w:ascii="宋体" w:hAnsi="宋体" w:cs="宋体"/>
          <w:sz w:val="24"/>
        </w:rPr>
      </w:pPr>
      <w:r>
        <w:rPr>
          <w:rFonts w:hint="eastAsia" w:ascii="宋体" w:hAnsi="宋体" w:cs="宋体"/>
          <w:sz w:val="24"/>
        </w:rPr>
        <w:t>（8）报价产品为环境标志产品的相关证明材料（如有）；</w:t>
      </w:r>
    </w:p>
    <w:p>
      <w:pPr>
        <w:spacing w:line="420" w:lineRule="exact"/>
        <w:ind w:firstLine="470" w:firstLineChars="196"/>
        <w:rPr>
          <w:rFonts w:ascii="宋体" w:hAnsi="宋体" w:cs="宋体"/>
          <w:kern w:val="0"/>
          <w:sz w:val="24"/>
          <w:lang w:val="zh-CN"/>
        </w:rPr>
      </w:pPr>
      <w:r>
        <w:rPr>
          <w:rFonts w:hint="eastAsia" w:ascii="宋体" w:hAnsi="宋体" w:cs="宋体"/>
          <w:kern w:val="0"/>
          <w:sz w:val="24"/>
        </w:rPr>
        <w:t>（9）采购文件要求的或</w:t>
      </w:r>
      <w:r>
        <w:rPr>
          <w:rFonts w:hint="eastAsia" w:ascii="宋体" w:hAnsi="宋体" w:cs="宋体"/>
          <w:sz w:val="24"/>
        </w:rPr>
        <w:t>谈判响应方</w:t>
      </w:r>
      <w:r>
        <w:rPr>
          <w:rFonts w:hint="eastAsia" w:ascii="宋体" w:hAnsi="宋体" w:cs="宋体"/>
          <w:kern w:val="0"/>
          <w:sz w:val="24"/>
          <w:lang w:val="zh-CN"/>
        </w:rPr>
        <w:t>认为需要的其他商务文件或说明</w:t>
      </w:r>
    </w:p>
    <w:p>
      <w:pPr>
        <w:spacing w:line="420" w:lineRule="exact"/>
        <w:ind w:firstLine="472" w:firstLineChars="196"/>
        <w:rPr>
          <w:rFonts w:ascii="宋体" w:hAnsi="宋体" w:cs="宋体"/>
          <w:b/>
          <w:bCs/>
          <w:sz w:val="24"/>
        </w:rPr>
      </w:pPr>
      <w:r>
        <w:rPr>
          <w:rFonts w:hint="eastAsia" w:ascii="宋体" w:hAnsi="宋体" w:cs="宋体"/>
          <w:b/>
          <w:bCs/>
          <w:sz w:val="24"/>
        </w:rPr>
        <w:t>注：以上目录是编制资信及商务内容的基本格式要求，</w:t>
      </w:r>
      <w:r>
        <w:rPr>
          <w:rFonts w:hint="eastAsia" w:ascii="宋体" w:hAnsi="宋体" w:cs="宋体"/>
          <w:b/>
          <w:sz w:val="24"/>
        </w:rPr>
        <w:t>投标人</w:t>
      </w:r>
      <w:r>
        <w:rPr>
          <w:rFonts w:hint="eastAsia" w:ascii="宋体" w:hAnsi="宋体" w:cs="宋体"/>
          <w:b/>
          <w:bCs/>
          <w:sz w:val="24"/>
        </w:rPr>
        <w:t>可根据自身情况进一步细化。</w:t>
      </w:r>
    </w:p>
    <w:p>
      <w:pPr>
        <w:snapToGrid w:val="0"/>
        <w:spacing w:line="420" w:lineRule="exact"/>
        <w:ind w:firstLine="472" w:firstLineChars="196"/>
        <w:jc w:val="left"/>
        <w:rPr>
          <w:rFonts w:ascii="宋体" w:hAnsi="宋体" w:cs="宋体"/>
          <w:sz w:val="24"/>
        </w:rPr>
      </w:pPr>
      <w:r>
        <w:rPr>
          <w:rFonts w:hint="eastAsia" w:ascii="宋体" w:hAnsi="宋体" w:cs="宋体"/>
          <w:b/>
          <w:bCs/>
          <w:sz w:val="24"/>
        </w:rPr>
        <w:t>2.技术文件内容</w:t>
      </w:r>
    </w:p>
    <w:p>
      <w:pPr>
        <w:numPr>
          <w:ilvl w:val="0"/>
          <w:numId w:val="2"/>
        </w:numPr>
        <w:snapToGrid w:val="0"/>
        <w:spacing w:line="400" w:lineRule="exact"/>
        <w:ind w:firstLine="470" w:firstLineChars="196"/>
        <w:jc w:val="left"/>
        <w:rPr>
          <w:rFonts w:ascii="宋体" w:hAnsi="宋体" w:cs="宋体"/>
          <w:sz w:val="24"/>
        </w:rPr>
      </w:pPr>
      <w:r>
        <w:rPr>
          <w:rFonts w:hint="eastAsia" w:ascii="宋体" w:hAnsi="宋体" w:cs="宋体"/>
          <w:sz w:val="24"/>
        </w:rPr>
        <w:t>企业综合实力</w:t>
      </w:r>
    </w:p>
    <w:p>
      <w:pPr>
        <w:numPr>
          <w:ilvl w:val="0"/>
          <w:numId w:val="2"/>
        </w:numPr>
        <w:snapToGrid w:val="0"/>
        <w:spacing w:line="400" w:lineRule="exact"/>
        <w:ind w:firstLine="470" w:firstLineChars="196"/>
        <w:jc w:val="left"/>
        <w:rPr>
          <w:rFonts w:ascii="宋体" w:hAnsi="宋体" w:cs="宋体"/>
          <w:sz w:val="24"/>
        </w:rPr>
      </w:pPr>
      <w:r>
        <w:rPr>
          <w:rFonts w:hint="eastAsia" w:ascii="宋体" w:hAnsi="宋体"/>
          <w:sz w:val="24"/>
        </w:rPr>
        <w:t>资信等级</w:t>
      </w:r>
    </w:p>
    <w:p>
      <w:pPr>
        <w:numPr>
          <w:ilvl w:val="0"/>
          <w:numId w:val="2"/>
        </w:numPr>
        <w:snapToGrid w:val="0"/>
        <w:spacing w:line="400" w:lineRule="exact"/>
        <w:ind w:firstLine="470" w:firstLineChars="196"/>
        <w:jc w:val="left"/>
        <w:rPr>
          <w:rFonts w:ascii="宋体" w:hAnsi="宋体" w:cs="宋体"/>
          <w:color w:val="000000" w:themeColor="text1"/>
          <w:sz w:val="24"/>
        </w:rPr>
      </w:pPr>
      <w:r>
        <w:rPr>
          <w:rFonts w:hint="eastAsia" w:ascii="宋体" w:hAnsi="宋体"/>
          <w:color w:val="000000" w:themeColor="text1"/>
          <w:sz w:val="24"/>
        </w:rPr>
        <w:t>企业管理体系认证情况</w:t>
      </w:r>
    </w:p>
    <w:p>
      <w:pPr>
        <w:numPr>
          <w:ilvl w:val="0"/>
          <w:numId w:val="2"/>
        </w:numPr>
        <w:snapToGrid w:val="0"/>
        <w:spacing w:line="400" w:lineRule="exact"/>
        <w:ind w:firstLine="470" w:firstLineChars="196"/>
        <w:jc w:val="left"/>
        <w:rPr>
          <w:rFonts w:ascii="宋体" w:hAnsi="宋体" w:cs="宋体"/>
          <w:color w:val="000000" w:themeColor="text1"/>
          <w:sz w:val="24"/>
        </w:rPr>
      </w:pPr>
      <w:r>
        <w:rPr>
          <w:rFonts w:hint="eastAsia" w:ascii="宋体" w:hAnsi="宋体"/>
          <w:color w:val="000000" w:themeColor="text1"/>
          <w:sz w:val="24"/>
        </w:rPr>
        <w:t>业绩案例</w:t>
      </w:r>
    </w:p>
    <w:p>
      <w:pPr>
        <w:numPr>
          <w:ilvl w:val="0"/>
          <w:numId w:val="2"/>
        </w:numPr>
        <w:snapToGrid w:val="0"/>
        <w:spacing w:line="400" w:lineRule="exact"/>
        <w:ind w:firstLine="470" w:firstLineChars="196"/>
        <w:jc w:val="left"/>
        <w:rPr>
          <w:rFonts w:ascii="宋体" w:hAnsi="宋体" w:cs="宋体"/>
          <w:color w:val="000000" w:themeColor="text1"/>
          <w:sz w:val="24"/>
        </w:rPr>
      </w:pPr>
      <w:r>
        <w:rPr>
          <w:rFonts w:hint="eastAsia" w:ascii="宋体" w:hAnsi="宋体"/>
          <w:color w:val="000000" w:themeColor="text1"/>
          <w:sz w:val="24"/>
        </w:rPr>
        <w:t>投标文件制作</w:t>
      </w:r>
    </w:p>
    <w:p>
      <w:pPr>
        <w:numPr>
          <w:ilvl w:val="0"/>
          <w:numId w:val="2"/>
        </w:numPr>
        <w:snapToGrid w:val="0"/>
        <w:spacing w:line="400" w:lineRule="exact"/>
        <w:ind w:firstLine="470" w:firstLineChars="196"/>
        <w:jc w:val="left"/>
        <w:rPr>
          <w:rFonts w:ascii="宋体" w:hAnsi="宋体" w:cs="宋体"/>
          <w:color w:val="000000" w:themeColor="text1"/>
          <w:sz w:val="24"/>
        </w:rPr>
      </w:pPr>
      <w:r>
        <w:rPr>
          <w:rFonts w:hint="eastAsia" w:ascii="宋体" w:hAnsi="宋体"/>
          <w:color w:val="000000" w:themeColor="text1"/>
          <w:sz w:val="24"/>
        </w:rPr>
        <w:t>项目负责人业绩</w:t>
      </w:r>
    </w:p>
    <w:p>
      <w:pPr>
        <w:numPr>
          <w:ilvl w:val="0"/>
          <w:numId w:val="2"/>
        </w:numPr>
        <w:snapToGrid w:val="0"/>
        <w:spacing w:line="400" w:lineRule="exact"/>
        <w:ind w:firstLine="470" w:firstLineChars="196"/>
        <w:jc w:val="left"/>
        <w:rPr>
          <w:rFonts w:ascii="宋体" w:hAnsi="宋体" w:cs="宋体"/>
          <w:color w:val="000000" w:themeColor="text1"/>
          <w:sz w:val="24"/>
        </w:rPr>
      </w:pPr>
      <w:r>
        <w:rPr>
          <w:rFonts w:hint="eastAsia" w:ascii="宋体" w:hAnsi="宋体"/>
          <w:color w:val="000000" w:themeColor="text1"/>
          <w:sz w:val="24"/>
        </w:rPr>
        <w:t>项目人员配备</w:t>
      </w:r>
    </w:p>
    <w:p>
      <w:pPr>
        <w:numPr>
          <w:ilvl w:val="0"/>
          <w:numId w:val="2"/>
        </w:numPr>
        <w:snapToGrid w:val="0"/>
        <w:spacing w:line="400" w:lineRule="exact"/>
        <w:ind w:firstLine="470" w:firstLineChars="196"/>
        <w:jc w:val="left"/>
        <w:rPr>
          <w:rFonts w:ascii="宋体" w:hAnsi="宋体" w:cs="宋体"/>
          <w:color w:val="000000" w:themeColor="text1"/>
          <w:sz w:val="24"/>
        </w:rPr>
      </w:pPr>
      <w:r>
        <w:rPr>
          <w:rFonts w:hint="eastAsia" w:ascii="宋体" w:hAnsi="宋体"/>
          <w:color w:val="000000" w:themeColor="text1"/>
          <w:sz w:val="24"/>
          <w:lang w:eastAsia="zh-CN"/>
        </w:rPr>
        <w:t>施工材料质量控制及施工质量控制</w:t>
      </w:r>
    </w:p>
    <w:p>
      <w:pPr>
        <w:numPr>
          <w:ilvl w:val="0"/>
          <w:numId w:val="2"/>
        </w:numPr>
        <w:snapToGrid w:val="0"/>
        <w:spacing w:line="400" w:lineRule="exact"/>
        <w:ind w:firstLine="470" w:firstLineChars="196"/>
        <w:jc w:val="left"/>
        <w:rPr>
          <w:rFonts w:ascii="宋体" w:hAnsi="宋体" w:cs="宋体"/>
          <w:color w:val="000000" w:themeColor="text1"/>
          <w:sz w:val="24"/>
        </w:rPr>
      </w:pPr>
      <w:r>
        <w:rPr>
          <w:rFonts w:hint="eastAsia" w:ascii="宋体" w:hAnsi="宋体"/>
          <w:color w:val="000000" w:themeColor="text1"/>
          <w:sz w:val="24"/>
          <w:lang w:eastAsia="zh-CN"/>
        </w:rPr>
        <w:t>施工进度计划</w:t>
      </w:r>
    </w:p>
    <w:p>
      <w:pPr>
        <w:numPr>
          <w:ilvl w:val="0"/>
          <w:numId w:val="2"/>
        </w:numPr>
        <w:snapToGrid w:val="0"/>
        <w:spacing w:line="400" w:lineRule="exact"/>
        <w:ind w:firstLine="470" w:firstLineChars="196"/>
        <w:jc w:val="left"/>
        <w:rPr>
          <w:rFonts w:ascii="宋体" w:hAnsi="宋体" w:cs="宋体"/>
          <w:color w:val="000000" w:themeColor="text1"/>
          <w:sz w:val="24"/>
        </w:rPr>
      </w:pPr>
      <w:r>
        <w:rPr>
          <w:rFonts w:hint="eastAsia" w:ascii="宋体" w:hAnsi="宋体"/>
          <w:color w:val="000000" w:themeColor="text1"/>
          <w:sz w:val="24"/>
          <w:lang w:eastAsia="zh-CN"/>
        </w:rPr>
        <w:t>售后服务承诺</w:t>
      </w:r>
    </w:p>
    <w:p>
      <w:pPr>
        <w:pStyle w:val="2"/>
      </w:pPr>
    </w:p>
    <w:p>
      <w:pPr>
        <w:numPr>
          <w:ilvl w:val="0"/>
          <w:numId w:val="2"/>
        </w:numPr>
        <w:snapToGrid w:val="0"/>
        <w:spacing w:line="400" w:lineRule="exact"/>
        <w:ind w:firstLine="470" w:firstLineChars="196"/>
        <w:jc w:val="left"/>
        <w:rPr>
          <w:rFonts w:ascii="宋体" w:hAnsi="宋体" w:cs="宋体"/>
          <w:color w:val="000000" w:themeColor="text1"/>
          <w:sz w:val="24"/>
        </w:rPr>
      </w:pPr>
      <w:r>
        <w:rPr>
          <w:rFonts w:hint="eastAsia" w:ascii="宋体" w:hAnsi="宋体"/>
          <w:color w:val="000000" w:themeColor="text1"/>
          <w:sz w:val="24"/>
        </w:rPr>
        <w:t>保修期</w:t>
      </w:r>
    </w:p>
    <w:p>
      <w:pPr>
        <w:snapToGrid w:val="0"/>
        <w:spacing w:line="400" w:lineRule="exact"/>
        <w:ind w:firstLine="470" w:firstLineChars="196"/>
        <w:jc w:val="left"/>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eastAsia="zh-CN"/>
        </w:rPr>
        <w:t>项目负责人到场承诺</w:t>
      </w:r>
    </w:p>
    <w:p>
      <w:pPr>
        <w:snapToGrid w:val="0"/>
        <w:spacing w:line="400" w:lineRule="exact"/>
        <w:ind w:firstLine="470" w:firstLineChars="196"/>
        <w:jc w:val="left"/>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13</w:t>
      </w:r>
      <w:r>
        <w:rPr>
          <w:rFonts w:hint="eastAsia" w:ascii="宋体" w:hAnsi="宋体" w:cs="宋体"/>
          <w:sz w:val="24"/>
          <w:lang w:eastAsia="zh-CN"/>
        </w:rPr>
        <w:t>）</w:t>
      </w:r>
      <w:r>
        <w:rPr>
          <w:rFonts w:hint="eastAsia" w:ascii="宋体" w:hAnsi="宋体" w:cs="宋体"/>
          <w:sz w:val="24"/>
        </w:rPr>
        <w:t>认为需要的其他技术文件或说明</w:t>
      </w:r>
    </w:p>
    <w:p>
      <w:pPr>
        <w:snapToGrid w:val="0"/>
        <w:spacing w:line="420" w:lineRule="exact"/>
        <w:ind w:firstLine="723" w:firstLineChars="300"/>
        <w:jc w:val="left"/>
        <w:rPr>
          <w:rFonts w:ascii="宋体" w:hAnsi="宋体" w:cs="宋体"/>
          <w:b/>
          <w:bCs/>
          <w:sz w:val="24"/>
        </w:rPr>
      </w:pPr>
      <w:r>
        <w:rPr>
          <w:rFonts w:hint="eastAsia" w:ascii="宋体" w:hAnsi="宋体" w:cs="宋体"/>
          <w:b/>
          <w:bCs/>
          <w:sz w:val="24"/>
        </w:rPr>
        <w:t>注：以上目录是编制技术响应内容的基本格式要求，供参考，</w:t>
      </w:r>
      <w:r>
        <w:rPr>
          <w:rFonts w:hint="eastAsia" w:ascii="宋体" w:hAnsi="宋体" w:cs="宋体"/>
          <w:b/>
          <w:sz w:val="24"/>
        </w:rPr>
        <w:t>投标人</w:t>
      </w:r>
      <w:r>
        <w:rPr>
          <w:rFonts w:hint="eastAsia" w:ascii="宋体" w:hAnsi="宋体" w:cs="宋体"/>
          <w:b/>
          <w:bCs/>
          <w:sz w:val="24"/>
        </w:rPr>
        <w:t>可根据自身情况进一步补充、细化、优化。</w:t>
      </w:r>
    </w:p>
    <w:p>
      <w:pPr>
        <w:spacing w:line="420" w:lineRule="exact"/>
        <w:ind w:firstLine="482" w:firstLineChars="200"/>
        <w:rPr>
          <w:rFonts w:ascii="宋体" w:hAnsi="宋体" w:cs="宋体"/>
          <w:kern w:val="0"/>
          <w:sz w:val="24"/>
        </w:rPr>
      </w:pPr>
      <w:r>
        <w:rPr>
          <w:rFonts w:hint="eastAsia" w:ascii="宋体" w:hAnsi="宋体" w:cs="宋体"/>
          <w:b/>
          <w:kern w:val="0"/>
          <w:sz w:val="24"/>
        </w:rPr>
        <w:t>3.报价文件</w:t>
      </w:r>
      <w:r>
        <w:rPr>
          <w:rFonts w:hint="eastAsia" w:ascii="宋体" w:hAnsi="宋体" w:cs="宋体"/>
          <w:kern w:val="0"/>
          <w:sz w:val="24"/>
        </w:rPr>
        <w:t>：</w:t>
      </w:r>
    </w:p>
    <w:p>
      <w:pPr>
        <w:spacing w:line="420" w:lineRule="exact"/>
        <w:ind w:firstLine="480" w:firstLineChars="200"/>
        <w:rPr>
          <w:rFonts w:ascii="宋体" w:hAnsi="宋体" w:cs="宋体"/>
          <w:kern w:val="0"/>
          <w:sz w:val="24"/>
        </w:rPr>
      </w:pPr>
      <w:r>
        <w:rPr>
          <w:rFonts w:hint="eastAsia" w:ascii="宋体" w:hAnsi="宋体" w:cs="宋体"/>
          <w:kern w:val="0"/>
          <w:sz w:val="24"/>
        </w:rPr>
        <w:t>（1）报价一览表</w:t>
      </w:r>
    </w:p>
    <w:p>
      <w:pPr>
        <w:spacing w:line="420" w:lineRule="exact"/>
        <w:ind w:firstLine="480" w:firstLineChars="200"/>
        <w:rPr>
          <w:rFonts w:ascii="宋体" w:hAnsi="宋体"/>
          <w:kern w:val="0"/>
          <w:sz w:val="24"/>
        </w:rPr>
      </w:pPr>
      <w:r>
        <w:rPr>
          <w:rFonts w:hint="eastAsia" w:ascii="宋体" w:hAnsi="宋体" w:cs="宋体"/>
          <w:kern w:val="0"/>
          <w:sz w:val="24"/>
        </w:rPr>
        <w:t>（2）报价明细表</w:t>
      </w:r>
      <w:r>
        <w:rPr>
          <w:rFonts w:hint="eastAsia" w:ascii="宋体" w:hAnsi="宋体"/>
          <w:kern w:val="0"/>
          <w:sz w:val="24"/>
        </w:rPr>
        <w:t>（按工程量清单报价，暂定价不允许变动）</w:t>
      </w:r>
    </w:p>
    <w:p>
      <w:pPr>
        <w:snapToGrid w:val="0"/>
        <w:spacing w:line="400" w:lineRule="exact"/>
        <w:ind w:firstLine="480" w:firstLineChars="200"/>
        <w:jc w:val="left"/>
        <w:rPr>
          <w:rFonts w:ascii="宋体" w:hAnsi="宋体" w:cs="宋体"/>
          <w:sz w:val="24"/>
        </w:rPr>
      </w:pPr>
      <w:r>
        <w:rPr>
          <w:rFonts w:hint="eastAsia" w:ascii="宋体" w:hAnsi="宋体" w:cs="宋体"/>
          <w:sz w:val="24"/>
        </w:rPr>
        <w:t>（3）中小企业的相关证明材料</w:t>
      </w:r>
      <w:r>
        <w:rPr>
          <w:rFonts w:hint="eastAsia" w:ascii="宋体" w:hAnsi="宋体" w:cs="宋体"/>
          <w:kern w:val="0"/>
          <w:sz w:val="24"/>
        </w:rPr>
        <w:t>（如</w:t>
      </w:r>
      <w:r>
        <w:rPr>
          <w:rFonts w:hint="eastAsia" w:ascii="宋体" w:hAnsi="宋体" w:cs="宋体"/>
          <w:sz w:val="24"/>
        </w:rPr>
        <w:t>供应商</w:t>
      </w:r>
      <w:r>
        <w:rPr>
          <w:rFonts w:hint="eastAsia" w:ascii="宋体" w:hAnsi="宋体" w:cs="宋体"/>
          <w:kern w:val="0"/>
          <w:sz w:val="24"/>
        </w:rPr>
        <w:t>为小型和微型企业）：</w:t>
      </w:r>
    </w:p>
    <w:p>
      <w:pPr>
        <w:snapToGrid w:val="0"/>
        <w:spacing w:line="400" w:lineRule="exact"/>
        <w:ind w:firstLine="480" w:firstLineChars="200"/>
        <w:jc w:val="left"/>
        <w:rPr>
          <w:rFonts w:ascii="宋体" w:hAnsi="宋体" w:cs="宋体"/>
          <w:sz w:val="24"/>
        </w:rPr>
      </w:pPr>
      <w:r>
        <w:rPr>
          <w:rFonts w:hint="eastAsia" w:ascii="宋体" w:hAnsi="宋体" w:cs="宋体"/>
          <w:sz w:val="24"/>
        </w:rPr>
        <w:t>①中小企业声明函；</w:t>
      </w:r>
    </w:p>
    <w:p>
      <w:pPr>
        <w:snapToGrid w:val="0"/>
        <w:spacing w:line="400" w:lineRule="exact"/>
        <w:ind w:firstLine="480" w:firstLineChars="200"/>
        <w:jc w:val="left"/>
        <w:rPr>
          <w:rFonts w:ascii="宋体" w:hAnsi="宋体" w:cs="宋体"/>
          <w:sz w:val="24"/>
        </w:rPr>
      </w:pPr>
      <w:r>
        <w:rPr>
          <w:rFonts w:hint="eastAsia" w:ascii="宋体" w:hAnsi="宋体" w:cs="宋体"/>
          <w:sz w:val="24"/>
        </w:rPr>
        <w:t>②“国家企业信用信息公示系统——小微企业名录”页面查询结果（如为小微企业，查询时间为投标前一周内）</w:t>
      </w:r>
    </w:p>
    <w:p>
      <w:pPr>
        <w:snapToGrid w:val="0"/>
        <w:spacing w:line="400" w:lineRule="exact"/>
        <w:ind w:firstLine="480" w:firstLineChars="200"/>
        <w:jc w:val="left"/>
        <w:rPr>
          <w:rFonts w:ascii="宋体" w:hAnsi="宋体" w:cs="宋体"/>
          <w:sz w:val="24"/>
        </w:rPr>
      </w:pPr>
      <w:r>
        <w:rPr>
          <w:rFonts w:hint="eastAsia" w:ascii="宋体" w:hAnsi="宋体" w:cs="宋体"/>
          <w:sz w:val="24"/>
        </w:rPr>
        <w:t>（4）残疾人福利性单位的相关证明材料（如供应商为残疾人福利性单位）：</w:t>
      </w:r>
    </w:p>
    <w:p>
      <w:pPr>
        <w:snapToGrid w:val="0"/>
        <w:spacing w:line="400" w:lineRule="exact"/>
        <w:ind w:firstLine="480" w:firstLineChars="200"/>
        <w:jc w:val="left"/>
        <w:rPr>
          <w:rFonts w:ascii="宋体" w:hAnsi="宋体" w:cs="宋体"/>
          <w:sz w:val="24"/>
        </w:rPr>
      </w:pPr>
      <w:r>
        <w:rPr>
          <w:rFonts w:hint="eastAsia" w:ascii="宋体" w:hAnsi="宋体" w:cs="宋体"/>
          <w:sz w:val="24"/>
        </w:rPr>
        <w:t>① 残疾人福利性单位</w:t>
      </w:r>
      <w:r>
        <w:rPr>
          <w:rFonts w:hint="eastAsia" w:ascii="宋体" w:hAnsi="宋体" w:cs="宋体"/>
          <w:kern w:val="0"/>
          <w:sz w:val="24"/>
        </w:rPr>
        <w:t>声明函；</w:t>
      </w:r>
    </w:p>
    <w:p>
      <w:pPr>
        <w:snapToGrid w:val="0"/>
        <w:spacing w:line="400" w:lineRule="exact"/>
        <w:ind w:firstLine="480" w:firstLineChars="200"/>
        <w:jc w:val="left"/>
        <w:rPr>
          <w:rFonts w:ascii="宋体" w:hAnsi="宋体" w:cs="宋体"/>
          <w:kern w:val="0"/>
          <w:sz w:val="24"/>
        </w:rPr>
      </w:pPr>
      <w:r>
        <w:rPr>
          <w:rFonts w:hint="eastAsia" w:ascii="宋体" w:hAnsi="宋体" w:cs="宋体"/>
          <w:sz w:val="24"/>
        </w:rPr>
        <w:t>② 各级民政部门出具的残疾人福利性单位证明材料。</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w:t>
      </w:r>
      <w:r>
        <w:rPr>
          <w:rFonts w:hint="eastAsia" w:ascii="宋体" w:hAnsi="宋体" w:cs="宋体"/>
          <w:sz w:val="24"/>
        </w:rPr>
        <w:t>5）</w:t>
      </w:r>
      <w:r>
        <w:rPr>
          <w:rFonts w:hint="eastAsia" w:ascii="宋体" w:hAnsi="宋体" w:cs="宋体"/>
          <w:kern w:val="0"/>
          <w:sz w:val="24"/>
        </w:rPr>
        <w:t>监狱企业的相关证明材料（</w:t>
      </w:r>
      <w:r>
        <w:rPr>
          <w:rFonts w:hint="eastAsia" w:ascii="宋体" w:hAnsi="宋体" w:cs="宋体"/>
          <w:sz w:val="24"/>
        </w:rPr>
        <w:t>如供应商为监狱企业</w:t>
      </w:r>
      <w:r>
        <w:rPr>
          <w:rFonts w:hint="eastAsia" w:ascii="宋体" w:hAnsi="宋体" w:cs="宋体"/>
          <w:kern w:val="0"/>
          <w:sz w:val="24"/>
        </w:rPr>
        <w:t>）：</w:t>
      </w:r>
    </w:p>
    <w:p>
      <w:pPr>
        <w:snapToGrid w:val="0"/>
        <w:spacing w:line="400" w:lineRule="exact"/>
        <w:ind w:firstLine="480" w:firstLineChars="200"/>
        <w:jc w:val="left"/>
        <w:rPr>
          <w:rFonts w:ascii="宋体" w:hAnsi="宋体" w:cs="宋体"/>
        </w:rPr>
      </w:pPr>
      <w:r>
        <w:rPr>
          <w:rFonts w:hint="eastAsia" w:ascii="宋体" w:hAnsi="宋体" w:cs="宋体"/>
          <w:kern w:val="0"/>
          <w:sz w:val="24"/>
        </w:rPr>
        <w:t>由省级以上监狱管理局、戒毒管理局（含新疆生产建设兵团）出具的属于监狱企业的证明文件。</w:t>
      </w:r>
    </w:p>
    <w:p>
      <w:pPr>
        <w:pStyle w:val="8"/>
        <w:rPr>
          <w:rFonts w:ascii="宋体" w:hAnsi="宋体" w:cs="宋体"/>
        </w:rPr>
      </w:pPr>
    </w:p>
    <w:p>
      <w:pPr>
        <w:spacing w:line="420" w:lineRule="exact"/>
        <w:ind w:firstLine="480" w:firstLineChars="200"/>
        <w:rPr>
          <w:rFonts w:ascii="宋体" w:hAnsi="宋体" w:cs="宋体"/>
          <w:b/>
          <w:sz w:val="24"/>
        </w:rPr>
      </w:pPr>
      <w:r>
        <w:rPr>
          <w:rFonts w:hint="eastAsia" w:ascii="宋体" w:hAnsi="宋体" w:cs="宋体"/>
          <w:kern w:val="0"/>
          <w:sz w:val="24"/>
        </w:rPr>
        <w:t>（6）磋商文件要求的或投标人认为需要的其它资料</w:t>
      </w:r>
    </w:p>
    <w:p>
      <w:pPr>
        <w:snapToGrid w:val="0"/>
        <w:spacing w:line="420" w:lineRule="exact"/>
        <w:ind w:firstLine="470" w:firstLineChars="196"/>
        <w:jc w:val="left"/>
        <w:outlineLvl w:val="2"/>
        <w:rPr>
          <w:rFonts w:ascii="宋体" w:hAnsi="宋体" w:cs="宋体"/>
          <w:sz w:val="24"/>
        </w:rPr>
      </w:pPr>
      <w:bookmarkStart w:id="45" w:name="_Toc455039945"/>
      <w:bookmarkStart w:id="46" w:name="_Toc455038376"/>
      <w:bookmarkStart w:id="47" w:name="_Toc455039749"/>
      <w:bookmarkStart w:id="48" w:name="_Toc455039194"/>
      <w:r>
        <w:rPr>
          <w:rFonts w:hint="eastAsia" w:ascii="宋体" w:hAnsi="宋体" w:cs="宋体"/>
          <w:sz w:val="24"/>
        </w:rPr>
        <w:t>（三）磋商响应文件的语言及计量</w:t>
      </w:r>
      <w:bookmarkEnd w:id="45"/>
      <w:bookmarkEnd w:id="46"/>
      <w:bookmarkEnd w:id="47"/>
      <w:bookmarkEnd w:id="48"/>
    </w:p>
    <w:p>
      <w:pPr>
        <w:snapToGrid w:val="0"/>
        <w:spacing w:line="420" w:lineRule="exact"/>
        <w:ind w:firstLine="480" w:firstLineChars="200"/>
        <w:jc w:val="left"/>
        <w:rPr>
          <w:rFonts w:ascii="宋体" w:hAnsi="宋体" w:cs="宋体"/>
          <w:sz w:val="24"/>
        </w:rPr>
      </w:pPr>
      <w:r>
        <w:rPr>
          <w:rFonts w:hint="eastAsia" w:ascii="宋体" w:hAnsi="宋体" w:cs="宋体"/>
          <w:sz w:val="24"/>
        </w:rPr>
        <w:t>1.磋商响应文件以及投标人与采购机构就有关投标事宜的所有来往函电，均应以中文汉语书写。除签名、盖章、专用名称等特殊情形外，以中文汉语以外的文字表述的磋商响应文件视同未提供。</w:t>
      </w:r>
    </w:p>
    <w:p>
      <w:pPr>
        <w:snapToGrid w:val="0"/>
        <w:spacing w:line="420" w:lineRule="exact"/>
        <w:ind w:firstLine="480" w:firstLineChars="200"/>
        <w:jc w:val="left"/>
        <w:rPr>
          <w:rFonts w:ascii="宋体" w:hAnsi="宋体" w:cs="宋体"/>
          <w:sz w:val="24"/>
        </w:rPr>
      </w:pPr>
      <w:r>
        <w:rPr>
          <w:rFonts w:hint="eastAsia" w:ascii="宋体" w:hAnsi="宋体" w:cs="宋体"/>
          <w:sz w:val="24"/>
        </w:rPr>
        <w:t>2.投标计量单位，磋商文件已有明确规定的，使用磋商文件规定的计量单位</w:t>
      </w:r>
    </w:p>
    <w:p>
      <w:pPr>
        <w:snapToGrid w:val="0"/>
        <w:spacing w:line="420" w:lineRule="exact"/>
        <w:ind w:firstLine="480" w:firstLineChars="200"/>
        <w:jc w:val="left"/>
        <w:rPr>
          <w:rFonts w:ascii="宋体" w:hAnsi="宋体" w:cs="宋体"/>
          <w:sz w:val="24"/>
        </w:rPr>
      </w:pPr>
      <w:r>
        <w:rPr>
          <w:rFonts w:hint="eastAsia" w:ascii="宋体" w:hAnsi="宋体" w:cs="宋体"/>
          <w:sz w:val="24"/>
        </w:rPr>
        <w:t>3.磋商文件没有规定的，应采用中华人民共和国法定计量单位（货币单位：人民币元），否则视同未响应。</w:t>
      </w:r>
    </w:p>
    <w:p>
      <w:pPr>
        <w:snapToGrid w:val="0"/>
        <w:spacing w:line="420" w:lineRule="exact"/>
        <w:ind w:firstLine="470" w:firstLineChars="196"/>
        <w:jc w:val="left"/>
        <w:outlineLvl w:val="2"/>
        <w:rPr>
          <w:rFonts w:ascii="宋体" w:hAnsi="宋体" w:cs="宋体"/>
          <w:sz w:val="24"/>
        </w:rPr>
      </w:pPr>
      <w:bookmarkStart w:id="49" w:name="_Toc455039195"/>
      <w:bookmarkStart w:id="50" w:name="_Toc455038377"/>
      <w:bookmarkStart w:id="51" w:name="_Toc455039946"/>
      <w:bookmarkStart w:id="52" w:name="_Toc455039750"/>
      <w:r>
        <w:rPr>
          <w:rFonts w:hint="eastAsia" w:ascii="宋体" w:hAnsi="宋体" w:cs="宋体"/>
          <w:sz w:val="24"/>
        </w:rPr>
        <w:t>（四）投标报价</w:t>
      </w:r>
      <w:bookmarkEnd w:id="49"/>
      <w:bookmarkEnd w:id="50"/>
      <w:bookmarkEnd w:id="51"/>
      <w:bookmarkEnd w:id="52"/>
    </w:p>
    <w:p>
      <w:pPr>
        <w:snapToGrid w:val="0"/>
        <w:spacing w:before="50" w:after="50" w:line="400" w:lineRule="exact"/>
        <w:ind w:firstLine="480" w:firstLineChars="200"/>
        <w:jc w:val="left"/>
        <w:rPr>
          <w:rFonts w:ascii="宋体" w:hAnsi="宋体" w:cs="宋体"/>
          <w:sz w:val="24"/>
        </w:rPr>
      </w:pPr>
      <w:r>
        <w:rPr>
          <w:rFonts w:hint="eastAsia" w:ascii="宋体" w:hAnsi="宋体" w:cs="宋体"/>
          <w:sz w:val="24"/>
        </w:rPr>
        <w:t>1.磋商响</w:t>
      </w:r>
      <w:r>
        <w:rPr>
          <w:rFonts w:hint="eastAsia" w:ascii="宋体" w:hAnsi="宋体" w:cs="宋体"/>
          <w:color w:val="000000" w:themeColor="text1"/>
          <w:sz w:val="24"/>
        </w:rPr>
        <w:t>应文件只允许有一个报价</w:t>
      </w:r>
      <w:r>
        <w:rPr>
          <w:rFonts w:hint="eastAsia" w:ascii="宋体" w:hAnsi="宋体" w:cs="宋体"/>
          <w:sz w:val="24"/>
        </w:rPr>
        <w:t>，报价应按磋商文件中相关附表格式填报。</w:t>
      </w:r>
    </w:p>
    <w:p>
      <w:pPr>
        <w:pStyle w:val="6"/>
        <w:snapToGrid w:val="0"/>
        <w:spacing w:beforeLines="0" w:afterLines="0" w:line="420" w:lineRule="exact"/>
        <w:ind w:firstLine="480" w:firstLineChars="200"/>
        <w:jc w:val="left"/>
        <w:rPr>
          <w:rFonts w:hAnsi="宋体"/>
        </w:rPr>
      </w:pPr>
      <w:r>
        <w:rPr>
          <w:rFonts w:hint="eastAsia" w:hAnsi="宋体" w:cs="宋体"/>
          <w:color w:val="000000" w:themeColor="text1"/>
        </w:rPr>
        <w:t>2.投标报价是履行合同的最终价格，</w:t>
      </w:r>
      <w:r>
        <w:rPr>
          <w:rFonts w:hint="eastAsia" w:hAnsi="宋体"/>
        </w:rPr>
        <w:t>应包括为本项目</w:t>
      </w:r>
      <w:r>
        <w:rPr>
          <w:rFonts w:hint="eastAsia" w:hAnsi="宋体"/>
          <w:bCs/>
        </w:rPr>
        <w:t>所投入的工程费、材料费、人工费、电费、税费、招标代理费等一切费用。</w:t>
      </w:r>
    </w:p>
    <w:p>
      <w:pPr>
        <w:pStyle w:val="6"/>
        <w:snapToGrid w:val="0"/>
        <w:spacing w:beforeLines="0" w:afterLines="0" w:line="420" w:lineRule="exact"/>
        <w:ind w:firstLine="480" w:firstLineChars="200"/>
        <w:jc w:val="left"/>
        <w:rPr>
          <w:rFonts w:hAnsi="宋体" w:cs="宋体"/>
          <w:color w:val="C00000"/>
        </w:rPr>
      </w:pPr>
    </w:p>
    <w:p>
      <w:pPr>
        <w:snapToGrid w:val="0"/>
        <w:spacing w:line="420" w:lineRule="exact"/>
        <w:ind w:firstLine="480" w:firstLineChars="200"/>
        <w:jc w:val="left"/>
        <w:outlineLvl w:val="2"/>
        <w:rPr>
          <w:rFonts w:ascii="宋体" w:hAnsi="宋体" w:cs="宋体"/>
          <w:sz w:val="24"/>
        </w:rPr>
      </w:pPr>
      <w:r>
        <w:rPr>
          <w:rFonts w:hint="eastAsia" w:ascii="宋体" w:hAnsi="宋体" w:cs="宋体"/>
          <w:sz w:val="24"/>
        </w:rPr>
        <w:t>（五）磋商响应文件的签署和份数</w:t>
      </w:r>
    </w:p>
    <w:p>
      <w:pPr>
        <w:snapToGrid w:val="0"/>
        <w:spacing w:line="420" w:lineRule="exact"/>
        <w:ind w:firstLine="482" w:firstLineChars="200"/>
        <w:jc w:val="left"/>
        <w:rPr>
          <w:rFonts w:ascii="宋体" w:hAnsi="宋体" w:cs="宋体"/>
          <w:b/>
          <w:sz w:val="24"/>
        </w:rPr>
      </w:pPr>
      <w:bookmarkStart w:id="53" w:name="_Toc455038382"/>
      <w:bookmarkStart w:id="54" w:name="_Toc455039755"/>
      <w:bookmarkStart w:id="55" w:name="_Toc455039951"/>
      <w:r>
        <w:rPr>
          <w:rFonts w:hint="eastAsia" w:ascii="宋体" w:hAnsi="宋体" w:cs="宋体"/>
          <w:b/>
          <w:sz w:val="24"/>
        </w:rPr>
        <w:t>1.电子投标文件应根据“政采云供应商项目采购-电子招投标操作指南”及本招标文件规定的格式和顺序编制电子投标文件并进行关联定位。</w:t>
      </w:r>
    </w:p>
    <w:p>
      <w:pPr>
        <w:snapToGrid w:val="0"/>
        <w:spacing w:line="420" w:lineRule="exact"/>
        <w:ind w:firstLine="482" w:firstLineChars="200"/>
        <w:jc w:val="left"/>
        <w:rPr>
          <w:rFonts w:ascii="宋体" w:hAnsi="宋体" w:cs="宋体"/>
          <w:b/>
          <w:sz w:val="24"/>
        </w:rPr>
      </w:pPr>
      <w:r>
        <w:rPr>
          <w:rFonts w:hint="eastAsia" w:ascii="宋体" w:hAnsi="宋体" w:cs="宋体"/>
          <w:b/>
          <w:sz w:val="24"/>
        </w:rPr>
        <w:t>2.电子投标文件中所须加盖公章部分均采用CA签章。</w:t>
      </w:r>
    </w:p>
    <w:p>
      <w:pPr>
        <w:snapToGrid w:val="0"/>
        <w:spacing w:line="420" w:lineRule="exact"/>
        <w:ind w:firstLine="482" w:firstLineChars="200"/>
        <w:jc w:val="left"/>
        <w:rPr>
          <w:rFonts w:ascii="宋体" w:hAnsi="宋体" w:cs="宋体"/>
          <w:b/>
          <w:sz w:val="24"/>
        </w:rPr>
      </w:pPr>
      <w:r>
        <w:rPr>
          <w:rFonts w:hint="eastAsia" w:ascii="宋体" w:hAnsi="宋体" w:cs="宋体"/>
          <w:b/>
          <w:sz w:val="24"/>
        </w:rPr>
        <w:t>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pStyle w:val="5"/>
        <w:snapToGrid w:val="0"/>
        <w:spacing w:line="420" w:lineRule="exact"/>
        <w:ind w:firstLine="472" w:firstLineChars="196"/>
        <w:outlineLvl w:val="1"/>
        <w:rPr>
          <w:rFonts w:ascii="宋体" w:hAnsi="宋体" w:cs="宋体"/>
          <w:b/>
          <w:snapToGrid w:val="0"/>
          <w:sz w:val="24"/>
          <w:szCs w:val="24"/>
        </w:rPr>
      </w:pPr>
      <w:r>
        <w:rPr>
          <w:rFonts w:hint="eastAsia" w:ascii="宋体" w:hAnsi="宋体" w:cs="宋体"/>
          <w:b/>
          <w:sz w:val="24"/>
          <w:szCs w:val="24"/>
        </w:rPr>
        <w:t>三、开标</w:t>
      </w:r>
      <w:bookmarkEnd w:id="53"/>
      <w:bookmarkEnd w:id="54"/>
      <w:bookmarkEnd w:id="55"/>
    </w:p>
    <w:p>
      <w:pPr>
        <w:pStyle w:val="5"/>
        <w:spacing w:line="300" w:lineRule="auto"/>
        <w:jc w:val="left"/>
        <w:outlineLvl w:val="1"/>
        <w:rPr>
          <w:rFonts w:ascii="宋体" w:hAnsi="宋体" w:cs="宋体"/>
          <w:b/>
          <w:bCs/>
          <w:sz w:val="24"/>
        </w:rPr>
      </w:pPr>
      <w:bookmarkStart w:id="56" w:name="_Toc177870554"/>
      <w:r>
        <w:rPr>
          <w:rFonts w:hint="eastAsia" w:ascii="宋体" w:hAnsi="宋体" w:cs="宋体"/>
          <w:b/>
          <w:bCs/>
          <w:sz w:val="24"/>
        </w:rPr>
        <w:t>（一）组织开标程序</w:t>
      </w:r>
    </w:p>
    <w:p>
      <w:pPr>
        <w:pStyle w:val="6"/>
        <w:spacing w:before="120" w:after="120" w:line="300" w:lineRule="auto"/>
        <w:ind w:firstLine="470" w:firstLineChars="196"/>
        <w:rPr>
          <w:rFonts w:hAnsi="宋体" w:cs="宋体"/>
          <w:bCs/>
        </w:rPr>
      </w:pPr>
      <w:r>
        <w:rPr>
          <w:rFonts w:hint="eastAsia" w:hAnsi="宋体" w:cs="宋体"/>
          <w:bCs/>
        </w:rPr>
        <w:t>1.招标方将按照招标文件规定的时间、地点和程序组织开标，各投标人无须参加现场开标会议，请自行登录政采云平台关注开标信息。</w:t>
      </w:r>
    </w:p>
    <w:p>
      <w:pPr>
        <w:pStyle w:val="6"/>
        <w:spacing w:before="120" w:after="120" w:line="300" w:lineRule="auto"/>
        <w:ind w:firstLine="551"/>
        <w:rPr>
          <w:rFonts w:hAnsi="宋体" w:cs="宋体"/>
          <w:b/>
          <w:bCs/>
        </w:rPr>
      </w:pPr>
      <w:r>
        <w:rPr>
          <w:rFonts w:hint="eastAsia" w:hAnsi="宋体" w:cs="宋体"/>
          <w:b/>
          <w:bCs/>
        </w:rPr>
        <w:t>2.电子招投标开标及评审程序</w:t>
      </w:r>
    </w:p>
    <w:p>
      <w:pPr>
        <w:pStyle w:val="6"/>
        <w:autoSpaceDE w:val="0"/>
        <w:snapToGrid w:val="0"/>
        <w:spacing w:before="120" w:after="120" w:line="300" w:lineRule="auto"/>
        <w:ind w:firstLine="472" w:firstLineChars="196"/>
        <w:rPr>
          <w:rFonts w:hAnsi="宋体" w:cs="宋体"/>
          <w:b/>
          <w:bCs/>
        </w:rPr>
      </w:pPr>
      <w:r>
        <w:rPr>
          <w:rFonts w:hint="eastAsia" w:hAnsi="宋体" w:cs="宋体"/>
          <w:b/>
          <w:bCs/>
        </w:rPr>
        <w:t>2.1.投标截止时间后，投标人登录政采云平台，用“项目采购-开标评标”功能对电子投标文件进行在线解密。在线解密电子投标文件时间为开标时间起半个小时内。为避免因解密失败导致投标供应商投标无效，供应商在开标时间起半小时内同步将备份电子投标文件发送至邮箱（</w:t>
      </w:r>
      <w:r>
        <w:rPr>
          <w:rStyle w:val="18"/>
          <w:rFonts w:hint="eastAsia" w:ascii="宋体" w:hAnsi="宋体" w:cs="宋体"/>
          <w:b/>
          <w:bCs/>
          <w:color w:val="auto"/>
          <w:lang w:eastAsia="zh-CN"/>
        </w:rPr>
        <w:t>1731967951@qq.com</w:t>
      </w:r>
      <w:r>
        <w:rPr>
          <w:rFonts w:hint="eastAsia" w:hAnsi="宋体" w:cs="宋体"/>
          <w:b/>
          <w:bCs/>
        </w:rPr>
        <w:t>）以备用。</w:t>
      </w:r>
    </w:p>
    <w:p>
      <w:pPr>
        <w:pStyle w:val="6"/>
        <w:snapToGrid w:val="0"/>
        <w:spacing w:before="120" w:after="120" w:line="300" w:lineRule="auto"/>
        <w:ind w:firstLine="472" w:firstLineChars="196"/>
        <w:rPr>
          <w:rFonts w:hAnsi="宋体" w:cs="宋体"/>
          <w:b/>
          <w:bCs/>
        </w:rPr>
      </w:pPr>
      <w:r>
        <w:rPr>
          <w:rFonts w:hint="eastAsia" w:hAnsi="宋体" w:cs="宋体"/>
          <w:b/>
          <w:bCs/>
        </w:rPr>
        <w:t>2.2.评标委员会对资信商务和技术响应文件进行评审；</w:t>
      </w:r>
    </w:p>
    <w:p>
      <w:pPr>
        <w:pStyle w:val="6"/>
        <w:snapToGrid w:val="0"/>
        <w:spacing w:before="120" w:after="120" w:line="300" w:lineRule="auto"/>
        <w:ind w:firstLine="472" w:firstLineChars="196"/>
        <w:rPr>
          <w:rFonts w:hAnsi="宋体" w:cs="宋体"/>
          <w:b/>
          <w:bCs/>
        </w:rPr>
      </w:pPr>
      <w:r>
        <w:rPr>
          <w:rFonts w:hint="eastAsia" w:hAnsi="宋体" w:cs="宋体"/>
          <w:b/>
          <w:bCs/>
        </w:rPr>
        <w:t>2.3在系统上公开资信技术评审结果；</w:t>
      </w:r>
    </w:p>
    <w:p>
      <w:pPr>
        <w:pStyle w:val="6"/>
        <w:snapToGrid w:val="0"/>
        <w:spacing w:before="120" w:after="120" w:line="300" w:lineRule="auto"/>
        <w:ind w:firstLine="472" w:firstLineChars="196"/>
        <w:rPr>
          <w:rFonts w:hAnsi="宋体" w:cs="宋体"/>
          <w:b/>
          <w:bCs/>
        </w:rPr>
      </w:pPr>
      <w:r>
        <w:rPr>
          <w:rFonts w:hint="eastAsia" w:hAnsi="宋体" w:cs="宋体"/>
          <w:b/>
          <w:bCs/>
        </w:rPr>
        <w:t>2.4开启报价文件，进行N轮磋商谈判报价，磋商响应方应在规定的时间内提交报价；</w:t>
      </w:r>
    </w:p>
    <w:p>
      <w:pPr>
        <w:pStyle w:val="6"/>
        <w:snapToGrid w:val="0"/>
        <w:spacing w:before="120" w:after="120" w:line="300" w:lineRule="auto"/>
        <w:ind w:firstLine="472" w:firstLineChars="196"/>
        <w:rPr>
          <w:rFonts w:hAnsi="宋体" w:cs="宋体"/>
          <w:b/>
          <w:bCs/>
        </w:rPr>
      </w:pPr>
      <w:r>
        <w:rPr>
          <w:rFonts w:hint="eastAsia" w:hAnsi="宋体" w:cs="宋体"/>
          <w:b/>
          <w:bCs/>
        </w:rPr>
        <w:t>2.5评标委员会对报价情况进行评审；</w:t>
      </w:r>
    </w:p>
    <w:p>
      <w:pPr>
        <w:pStyle w:val="6"/>
        <w:snapToGrid w:val="0"/>
        <w:spacing w:before="120" w:after="120" w:line="300" w:lineRule="auto"/>
        <w:ind w:firstLine="472" w:firstLineChars="196"/>
        <w:rPr>
          <w:rFonts w:hAnsi="宋体" w:cs="宋体"/>
          <w:b/>
          <w:bCs/>
        </w:rPr>
      </w:pPr>
      <w:r>
        <w:rPr>
          <w:rFonts w:hint="eastAsia" w:hAnsi="宋体" w:cs="宋体"/>
          <w:b/>
          <w:bCs/>
        </w:rPr>
        <w:t>2.6在系统上公布评审结果。</w:t>
      </w:r>
    </w:p>
    <w:p>
      <w:pPr>
        <w:pStyle w:val="6"/>
        <w:snapToGrid w:val="0"/>
        <w:spacing w:before="120" w:after="120" w:line="300" w:lineRule="auto"/>
        <w:ind w:firstLine="472" w:firstLineChars="196"/>
        <w:rPr>
          <w:rFonts w:hAnsi="宋体" w:cs="宋体"/>
          <w:b/>
          <w:bCs/>
        </w:rPr>
      </w:pPr>
      <w:r>
        <w:rPr>
          <w:rFonts w:hint="eastAsia" w:hAnsi="宋体" w:cs="宋体"/>
          <w:b/>
          <w:bCs/>
        </w:rPr>
        <w:t>特别说明：</w:t>
      </w:r>
    </w:p>
    <w:p>
      <w:pPr>
        <w:pStyle w:val="6"/>
        <w:snapToGrid w:val="0"/>
        <w:spacing w:before="120" w:after="120" w:line="300" w:lineRule="auto"/>
        <w:ind w:firstLine="472" w:firstLineChars="196"/>
        <w:rPr>
          <w:rFonts w:hAnsi="宋体" w:cs="宋体"/>
          <w:b/>
          <w:bCs/>
        </w:rPr>
      </w:pPr>
      <w:r>
        <w:rPr>
          <w:rFonts w:hint="eastAsia" w:hAnsi="宋体" w:cs="宋体"/>
          <w:b/>
          <w:bCs/>
        </w:rPr>
        <w:t>1、政采云公司如对电子化开标及评审程序有调整的，按调整后的程序操作。</w:t>
      </w:r>
    </w:p>
    <w:p>
      <w:pPr>
        <w:pStyle w:val="6"/>
        <w:snapToGrid w:val="0"/>
        <w:spacing w:before="120" w:after="120" w:line="300" w:lineRule="auto"/>
        <w:ind w:firstLine="472" w:firstLineChars="196"/>
        <w:rPr>
          <w:rFonts w:hAnsi="宋体" w:cs="宋体"/>
          <w:b/>
          <w:bCs/>
          <w:sz w:val="28"/>
          <w:szCs w:val="28"/>
        </w:rPr>
      </w:pPr>
      <w:r>
        <w:rPr>
          <w:rFonts w:hint="eastAsia" w:hAnsi="宋体" w:cs="宋体"/>
          <w:b/>
        </w:rPr>
        <w:t>2、目前政府采购全流程电子化交易，投标人须在规定时间内自行解密。</w:t>
      </w:r>
    </w:p>
    <w:p>
      <w:pPr>
        <w:spacing w:line="300" w:lineRule="auto"/>
        <w:ind w:firstLine="482" w:firstLineChars="200"/>
        <w:rPr>
          <w:rFonts w:ascii="宋体" w:hAnsi="宋体" w:cs="宋体"/>
          <w:b/>
          <w:bCs/>
          <w:sz w:val="24"/>
        </w:rPr>
      </w:pPr>
      <w:r>
        <w:rPr>
          <w:rFonts w:hint="eastAsia" w:ascii="宋体" w:hAnsi="宋体" w:cs="宋体"/>
          <w:b/>
          <w:bCs/>
          <w:sz w:val="24"/>
        </w:rPr>
        <w:t>3.本项目采用政采云电子招投标开标及评审程序，如有以下情形之一的，按以下情况处理：</w:t>
      </w:r>
    </w:p>
    <w:p>
      <w:pPr>
        <w:pStyle w:val="6"/>
        <w:adjustRightInd w:val="0"/>
        <w:snapToGrid w:val="0"/>
        <w:spacing w:before="120" w:after="120" w:line="300" w:lineRule="auto"/>
        <w:ind w:firstLine="484" w:firstLineChars="201"/>
        <w:rPr>
          <w:rFonts w:hAnsi="宋体" w:cs="宋体"/>
          <w:b/>
        </w:rPr>
      </w:pPr>
      <w:r>
        <w:rPr>
          <w:rFonts w:hint="eastAsia" w:hAnsi="宋体" w:cs="宋体"/>
          <w:b/>
        </w:rPr>
        <w:t>3.1若个别投标人在规定时间内无法解密或解密失败的作无效投标处理。解密成功的投标人不足三家的，本项目流标重新组织采购活动。</w:t>
      </w:r>
    </w:p>
    <w:p>
      <w:pPr>
        <w:pStyle w:val="6"/>
        <w:adjustRightInd w:val="0"/>
        <w:snapToGrid w:val="0"/>
        <w:spacing w:before="120" w:after="120" w:line="300" w:lineRule="auto"/>
        <w:ind w:firstLine="484" w:firstLineChars="201"/>
        <w:rPr>
          <w:rFonts w:hAnsi="宋体" w:cs="宋体"/>
          <w:b/>
        </w:rPr>
      </w:pPr>
      <w:r>
        <w:rPr>
          <w:rFonts w:hint="eastAsia" w:hAnsi="宋体" w:cs="宋体"/>
          <w:b/>
        </w:rPr>
        <w:t>3.2若因政采云平台原因无法读取或电子开评标无法正常进行，采购机构将情况上报行业监管部门同意后，重新组织采购活动。</w:t>
      </w:r>
    </w:p>
    <w:p>
      <w:pPr>
        <w:pStyle w:val="8"/>
        <w:spacing w:line="420" w:lineRule="exact"/>
        <w:ind w:firstLine="482" w:firstLineChars="200"/>
        <w:outlineLvl w:val="1"/>
        <w:rPr>
          <w:rFonts w:ascii="宋体" w:hAnsi="宋体" w:cs="宋体"/>
          <w:b/>
          <w:sz w:val="24"/>
          <w:szCs w:val="24"/>
        </w:rPr>
      </w:pPr>
      <w:bookmarkStart w:id="57" w:name="_Toc455038393"/>
      <w:bookmarkStart w:id="58" w:name="_Toc455039766"/>
      <w:bookmarkStart w:id="59" w:name="_Toc455039962"/>
      <w:r>
        <w:rPr>
          <w:rFonts w:hint="eastAsia" w:ascii="宋体" w:hAnsi="宋体" w:cs="宋体"/>
          <w:b/>
          <w:sz w:val="24"/>
          <w:szCs w:val="24"/>
        </w:rPr>
        <w:t>四、评标</w:t>
      </w:r>
      <w:bookmarkEnd w:id="56"/>
      <w:bookmarkEnd w:id="57"/>
      <w:bookmarkEnd w:id="58"/>
      <w:bookmarkEnd w:id="59"/>
    </w:p>
    <w:p>
      <w:pPr>
        <w:pStyle w:val="8"/>
        <w:spacing w:line="420" w:lineRule="exact"/>
        <w:ind w:firstLine="480" w:firstLineChars="200"/>
        <w:rPr>
          <w:rFonts w:ascii="宋体" w:hAnsi="宋体" w:cs="宋体"/>
          <w:sz w:val="24"/>
          <w:szCs w:val="24"/>
        </w:rPr>
      </w:pPr>
      <w:r>
        <w:rPr>
          <w:rFonts w:hint="eastAsia" w:ascii="宋体" w:hAnsi="宋体" w:cs="宋体"/>
          <w:sz w:val="24"/>
          <w:szCs w:val="24"/>
        </w:rPr>
        <w:t>详见第三章评标办法及评标标准</w:t>
      </w:r>
    </w:p>
    <w:p>
      <w:pPr>
        <w:pStyle w:val="8"/>
        <w:spacing w:line="420" w:lineRule="exact"/>
        <w:ind w:firstLine="482" w:firstLineChars="200"/>
        <w:rPr>
          <w:rFonts w:ascii="宋体" w:hAnsi="宋体" w:cs="宋体"/>
          <w:b/>
          <w:sz w:val="24"/>
          <w:szCs w:val="24"/>
        </w:rPr>
      </w:pPr>
      <w:r>
        <w:rPr>
          <w:rFonts w:hint="eastAsia" w:ascii="宋体" w:hAnsi="宋体" w:cs="宋体"/>
          <w:b/>
          <w:sz w:val="24"/>
          <w:szCs w:val="24"/>
        </w:rPr>
        <w:t>五、定标</w:t>
      </w:r>
    </w:p>
    <w:p>
      <w:pPr>
        <w:snapToGrid w:val="0"/>
        <w:spacing w:line="420" w:lineRule="exact"/>
        <w:ind w:firstLine="319" w:firstLineChars="133"/>
        <w:rPr>
          <w:rFonts w:ascii="宋体" w:hAnsi="宋体" w:cs="宋体"/>
          <w:sz w:val="24"/>
        </w:rPr>
      </w:pPr>
      <w:r>
        <w:rPr>
          <w:rFonts w:hint="eastAsia" w:ascii="宋体" w:hAnsi="宋体" w:cs="宋体"/>
          <w:sz w:val="24"/>
        </w:rPr>
        <w:t>（一）确定成交人。本项目由采购人确定成交人。</w:t>
      </w:r>
      <w:bookmarkStart w:id="60" w:name="_Toc107820051"/>
      <w:bookmarkStart w:id="61" w:name="_Toc170792772"/>
    </w:p>
    <w:p>
      <w:pPr>
        <w:snapToGrid w:val="0"/>
        <w:spacing w:line="420" w:lineRule="exact"/>
        <w:ind w:firstLine="436" w:firstLineChars="182"/>
        <w:rPr>
          <w:rFonts w:ascii="宋体" w:hAnsi="宋体" w:cs="宋体"/>
          <w:sz w:val="24"/>
        </w:rPr>
      </w:pPr>
      <w:r>
        <w:rPr>
          <w:rFonts w:hint="eastAsia" w:ascii="宋体" w:hAnsi="宋体" w:cs="宋体"/>
          <w:sz w:val="24"/>
        </w:rPr>
        <w:t>1.采购人对评标结果无异议的，采购人应在收到评标报告后5个工作日内对评标结果进行确认。如有投标人对评标结果提出质疑的，采购人可在质疑处理完毕后确定成交人。</w:t>
      </w:r>
    </w:p>
    <w:p>
      <w:pPr>
        <w:snapToGrid w:val="0"/>
        <w:spacing w:line="420" w:lineRule="exact"/>
        <w:ind w:firstLine="436" w:firstLineChars="182"/>
        <w:rPr>
          <w:rFonts w:ascii="宋体" w:hAnsi="宋体" w:cs="宋体"/>
          <w:sz w:val="24"/>
        </w:rPr>
      </w:pPr>
      <w:r>
        <w:rPr>
          <w:rFonts w:hint="eastAsia" w:ascii="宋体" w:hAnsi="宋体" w:cs="宋体"/>
          <w:sz w:val="24"/>
        </w:rPr>
        <w:t>2.评标结束，评审报告经采购人确认后，将采购结果发布采购公告的网站上，进行1个工作日的预成交公示。</w:t>
      </w:r>
    </w:p>
    <w:p>
      <w:pPr>
        <w:pStyle w:val="8"/>
        <w:spacing w:line="420" w:lineRule="exact"/>
        <w:ind w:firstLine="434" w:firstLineChars="181"/>
        <w:outlineLvl w:val="1"/>
        <w:rPr>
          <w:rFonts w:ascii="宋体" w:hAnsi="宋体" w:cs="宋体"/>
          <w:sz w:val="24"/>
          <w:szCs w:val="24"/>
        </w:rPr>
      </w:pPr>
      <w:bookmarkStart w:id="62" w:name="_Toc455039767"/>
      <w:bookmarkStart w:id="63" w:name="_Toc455038394"/>
      <w:bookmarkStart w:id="64" w:name="_Toc455039963"/>
      <w:bookmarkStart w:id="65" w:name="_Toc455039212"/>
      <w:r>
        <w:rPr>
          <w:rFonts w:hint="eastAsia" w:ascii="宋体" w:hAnsi="宋体" w:cs="宋体"/>
          <w:sz w:val="24"/>
          <w:szCs w:val="24"/>
        </w:rPr>
        <w:t>3.质疑：相关投标人如对采购结果有异议需提出质疑的，应当在预成交公示结束前以书面形式向采购机构提出。</w:t>
      </w:r>
      <w:bookmarkEnd w:id="62"/>
      <w:bookmarkEnd w:id="63"/>
      <w:bookmarkEnd w:id="64"/>
      <w:bookmarkEnd w:id="65"/>
    </w:p>
    <w:p>
      <w:pPr>
        <w:snapToGrid w:val="0"/>
        <w:spacing w:line="420" w:lineRule="exact"/>
        <w:ind w:firstLine="436" w:firstLineChars="182"/>
        <w:rPr>
          <w:rFonts w:ascii="宋体" w:hAnsi="宋体" w:cs="宋体"/>
          <w:sz w:val="24"/>
        </w:rPr>
      </w:pPr>
      <w:r>
        <w:rPr>
          <w:rFonts w:hint="eastAsia" w:ascii="宋体" w:hAnsi="宋体" w:cs="宋体"/>
          <w:sz w:val="24"/>
        </w:rPr>
        <w:t>4.质疑处理：相关投标人提出质疑后，采购人有权要求成交候选人提供相关证明材料。</w:t>
      </w:r>
    </w:p>
    <w:p>
      <w:pPr>
        <w:snapToGrid w:val="0"/>
        <w:spacing w:line="420" w:lineRule="exact"/>
        <w:ind w:firstLine="319" w:firstLineChars="133"/>
        <w:rPr>
          <w:rFonts w:ascii="宋体" w:hAnsi="宋体" w:cs="宋体"/>
          <w:sz w:val="24"/>
        </w:rPr>
      </w:pPr>
      <w:r>
        <w:rPr>
          <w:rFonts w:hint="eastAsia" w:ascii="宋体" w:hAnsi="宋体" w:cs="宋体"/>
          <w:sz w:val="24"/>
        </w:rPr>
        <w:t>（二）采购人依法确定成交人后，采购机构以书面形式发出《成交通知书》。</w:t>
      </w:r>
    </w:p>
    <w:p>
      <w:pPr>
        <w:snapToGrid w:val="0"/>
        <w:spacing w:line="420" w:lineRule="exact"/>
        <w:ind w:firstLine="436" w:firstLineChars="181"/>
        <w:outlineLvl w:val="1"/>
        <w:rPr>
          <w:rFonts w:ascii="宋体" w:hAnsi="宋体" w:cs="宋体"/>
          <w:b/>
          <w:sz w:val="24"/>
        </w:rPr>
      </w:pPr>
      <w:bookmarkStart w:id="66" w:name="_Toc455039964"/>
      <w:bookmarkStart w:id="67" w:name="_Toc455039768"/>
      <w:bookmarkStart w:id="68" w:name="_Toc455038395"/>
    </w:p>
    <w:p>
      <w:pPr>
        <w:snapToGrid w:val="0"/>
        <w:spacing w:line="420" w:lineRule="exact"/>
        <w:ind w:firstLine="436" w:firstLineChars="181"/>
        <w:outlineLvl w:val="1"/>
        <w:rPr>
          <w:rFonts w:ascii="宋体" w:hAnsi="宋体" w:cs="宋体"/>
          <w:b/>
          <w:sz w:val="24"/>
        </w:rPr>
      </w:pPr>
      <w:r>
        <w:rPr>
          <w:rFonts w:hint="eastAsia" w:ascii="宋体" w:hAnsi="宋体" w:cs="宋体"/>
          <w:b/>
          <w:sz w:val="24"/>
        </w:rPr>
        <w:t>六、</w:t>
      </w:r>
      <w:bookmarkStart w:id="69" w:name="_Toc177870556"/>
      <w:r>
        <w:rPr>
          <w:rFonts w:hint="eastAsia" w:ascii="宋体" w:hAnsi="宋体" w:cs="宋体"/>
          <w:b/>
          <w:sz w:val="24"/>
        </w:rPr>
        <w:t>合同</w:t>
      </w:r>
      <w:bookmarkEnd w:id="60"/>
      <w:bookmarkEnd w:id="61"/>
      <w:r>
        <w:rPr>
          <w:rFonts w:hint="eastAsia" w:ascii="宋体" w:hAnsi="宋体" w:cs="宋体"/>
          <w:b/>
          <w:sz w:val="24"/>
        </w:rPr>
        <w:t>授予</w:t>
      </w:r>
      <w:bookmarkEnd w:id="66"/>
      <w:bookmarkEnd w:id="67"/>
      <w:bookmarkEnd w:id="68"/>
      <w:bookmarkEnd w:id="69"/>
    </w:p>
    <w:p>
      <w:pPr>
        <w:snapToGrid w:val="0"/>
        <w:spacing w:line="420" w:lineRule="exact"/>
        <w:ind w:firstLine="319" w:firstLineChars="133"/>
        <w:rPr>
          <w:rFonts w:ascii="宋体" w:hAnsi="宋体" w:cs="宋体"/>
          <w:sz w:val="24"/>
        </w:rPr>
      </w:pPr>
      <w:r>
        <w:rPr>
          <w:rFonts w:hint="eastAsia" w:ascii="宋体" w:hAnsi="宋体" w:cs="宋体"/>
          <w:sz w:val="24"/>
        </w:rPr>
        <w:t>（一）签订合同</w:t>
      </w:r>
    </w:p>
    <w:p>
      <w:pPr>
        <w:snapToGrid w:val="0"/>
        <w:spacing w:line="420" w:lineRule="exact"/>
        <w:ind w:firstLine="436" w:firstLineChars="182"/>
        <w:rPr>
          <w:rFonts w:ascii="宋体" w:hAnsi="宋体" w:cs="宋体"/>
          <w:sz w:val="24"/>
        </w:rPr>
      </w:pPr>
      <w:r>
        <w:rPr>
          <w:rFonts w:hint="eastAsia" w:ascii="宋体" w:hAnsi="宋体" w:cs="宋体"/>
          <w:sz w:val="24"/>
        </w:rPr>
        <w:t>1.成交人应自成交通知书发出后</w:t>
      </w:r>
      <w:r>
        <w:rPr>
          <w:rFonts w:hint="eastAsia" w:ascii="宋体" w:hAnsi="宋体" w:cs="宋体"/>
          <w:sz w:val="24"/>
          <w:u w:val="single"/>
        </w:rPr>
        <w:t>30</w:t>
      </w:r>
      <w:r>
        <w:rPr>
          <w:rFonts w:hint="eastAsia" w:ascii="宋体" w:hAnsi="宋体" w:cs="宋体"/>
          <w:sz w:val="24"/>
        </w:rPr>
        <w:t>日内与采购人签定合同。</w:t>
      </w:r>
    </w:p>
    <w:p>
      <w:pPr>
        <w:snapToGrid w:val="0"/>
        <w:spacing w:line="420" w:lineRule="exact"/>
        <w:ind w:firstLine="436" w:firstLineChars="182"/>
        <w:rPr>
          <w:rFonts w:ascii="宋体" w:hAnsi="宋体" w:cs="宋体"/>
          <w:sz w:val="24"/>
        </w:rPr>
      </w:pPr>
      <w:r>
        <w:rPr>
          <w:rFonts w:hint="eastAsia" w:ascii="宋体" w:hAnsi="宋体" w:cs="宋体"/>
          <w:sz w:val="24"/>
        </w:rPr>
        <w:t>2.成交人拖延、拒签合同的,取消成交资格。</w:t>
      </w:r>
    </w:p>
    <w:p>
      <w:pPr>
        <w:pStyle w:val="6"/>
        <w:snapToGrid w:val="0"/>
        <w:spacing w:beforeLines="0" w:afterLines="0" w:line="420" w:lineRule="exact"/>
        <w:ind w:firstLine="482" w:firstLineChars="200"/>
        <w:outlineLvl w:val="1"/>
        <w:rPr>
          <w:rFonts w:hAnsi="宋体" w:cs="宋体"/>
          <w:b/>
        </w:rPr>
      </w:pPr>
      <w:bookmarkStart w:id="70" w:name="_Toc455039769"/>
      <w:bookmarkStart w:id="71" w:name="_Toc455038396"/>
      <w:bookmarkStart w:id="72" w:name="_Toc455039965"/>
      <w:r>
        <w:rPr>
          <w:rFonts w:hint="eastAsia" w:hAnsi="宋体" w:cs="宋体"/>
          <w:b/>
        </w:rPr>
        <w:t>七、货款的结算</w:t>
      </w:r>
      <w:bookmarkEnd w:id="70"/>
      <w:bookmarkEnd w:id="71"/>
      <w:bookmarkEnd w:id="72"/>
    </w:p>
    <w:p>
      <w:pPr>
        <w:snapToGrid w:val="0"/>
        <w:spacing w:line="420" w:lineRule="exact"/>
        <w:ind w:firstLine="480" w:firstLineChars="200"/>
        <w:jc w:val="left"/>
        <w:rPr>
          <w:rFonts w:ascii="宋体" w:hAnsi="宋体" w:cs="宋体"/>
          <w:sz w:val="24"/>
        </w:rPr>
      </w:pPr>
      <w:r>
        <w:rPr>
          <w:rFonts w:hint="eastAsia" w:ascii="宋体" w:hAnsi="宋体" w:cs="宋体"/>
          <w:sz w:val="24"/>
        </w:rPr>
        <w:t>合同中另行签订。</w:t>
      </w:r>
    </w:p>
    <w:p>
      <w:pPr>
        <w:snapToGrid w:val="0"/>
        <w:spacing w:line="420" w:lineRule="exact"/>
        <w:ind w:firstLine="482" w:firstLineChars="200"/>
        <w:jc w:val="left"/>
        <w:rPr>
          <w:rFonts w:ascii="宋体" w:hAnsi="宋体" w:cs="宋体"/>
          <w:b/>
          <w:sz w:val="24"/>
        </w:rPr>
      </w:pPr>
      <w:r>
        <w:rPr>
          <w:rFonts w:hint="eastAsia" w:ascii="宋体" w:hAnsi="宋体" w:cs="宋体"/>
          <w:b/>
          <w:sz w:val="24"/>
        </w:rPr>
        <w:t>八、其它</w:t>
      </w:r>
    </w:p>
    <w:p>
      <w:pPr>
        <w:widowControl/>
        <w:shd w:val="clear" w:color="auto" w:fill="FFFFFF"/>
        <w:spacing w:line="420" w:lineRule="exact"/>
        <w:ind w:firstLine="480"/>
        <w:jc w:val="left"/>
        <w:rPr>
          <w:rFonts w:ascii="宋体" w:hAnsi="宋体" w:cs="宋体"/>
          <w:kern w:val="0"/>
          <w:sz w:val="24"/>
        </w:rPr>
      </w:pPr>
      <w:r>
        <w:rPr>
          <w:rFonts w:hint="eastAsia" w:ascii="宋体" w:hAnsi="宋体" w:cs="宋体"/>
          <w:sz w:val="24"/>
        </w:rPr>
        <w:t>▲《中华人民共和国政府采购法》</w:t>
      </w:r>
      <w:r>
        <w:rPr>
          <w:rFonts w:hint="eastAsia" w:ascii="宋体" w:hAnsi="宋体" w:cs="宋体"/>
          <w:kern w:val="0"/>
          <w:sz w:val="24"/>
        </w:rPr>
        <w:t>第七十七条供应商有下列情形之一的，处以采购金额千分之五以上千分之十以下的罚款，列入</w:t>
      </w:r>
      <w:r>
        <w:fldChar w:fldCharType="begin"/>
      </w:r>
      <w:r>
        <w:instrText xml:space="preserve"> HYPERLINK "http://baike.baidu.com/view/2183629.htm" \t "_blank" </w:instrText>
      </w:r>
      <w:r>
        <w:fldChar w:fldCharType="separate"/>
      </w:r>
      <w:r>
        <w:rPr>
          <w:rFonts w:hint="eastAsia" w:ascii="宋体" w:hAnsi="宋体" w:cs="宋体"/>
          <w:kern w:val="0"/>
          <w:sz w:val="24"/>
        </w:rPr>
        <w:t>不良行为记录</w:t>
      </w:r>
      <w:r>
        <w:rPr>
          <w:rFonts w:hint="eastAsia" w:ascii="宋体" w:hAnsi="宋体" w:cs="宋体"/>
          <w:kern w:val="0"/>
          <w:sz w:val="24"/>
        </w:rPr>
        <w:fldChar w:fldCharType="end"/>
      </w:r>
      <w:r>
        <w:rPr>
          <w:rFonts w:hint="eastAsia" w:ascii="宋体" w:hAnsi="宋体" w:cs="宋体"/>
          <w:kern w:val="0"/>
          <w:sz w:val="24"/>
        </w:rPr>
        <w:t>名单，在一至三年内禁止参加政府采购活动，有违法所得的，并处没收违法所得，情节严重的，由</w:t>
      </w:r>
      <w:r>
        <w:fldChar w:fldCharType="begin"/>
      </w:r>
      <w:r>
        <w:instrText xml:space="preserve"> HYPERLINK "http://baike.baidu.com/view/2292396.htm" \t "_blank" </w:instrText>
      </w:r>
      <w:r>
        <w:fldChar w:fldCharType="separate"/>
      </w:r>
      <w:r>
        <w:rPr>
          <w:rFonts w:hint="eastAsia" w:ascii="宋体" w:hAnsi="宋体" w:cs="宋体"/>
          <w:kern w:val="0"/>
          <w:sz w:val="24"/>
        </w:rPr>
        <w:t>工商行政管理机关</w:t>
      </w:r>
      <w:r>
        <w:rPr>
          <w:rFonts w:hint="eastAsia" w:ascii="宋体" w:hAnsi="宋体" w:cs="宋体"/>
          <w:kern w:val="0"/>
          <w:sz w:val="24"/>
        </w:rPr>
        <w:fldChar w:fldCharType="end"/>
      </w:r>
      <w:r>
        <w:rPr>
          <w:rFonts w:hint="eastAsia" w:ascii="宋体" w:hAnsi="宋体" w:cs="宋体"/>
          <w:kern w:val="0"/>
          <w:sz w:val="24"/>
        </w:rPr>
        <w:t>吊销营业执照；构成犯罪的，依法追究刑事责任：</w:t>
      </w:r>
    </w:p>
    <w:p>
      <w:pPr>
        <w:widowControl/>
        <w:shd w:val="clear" w:color="auto" w:fill="FFFFFF"/>
        <w:spacing w:line="420" w:lineRule="exact"/>
        <w:ind w:firstLine="480"/>
        <w:jc w:val="left"/>
        <w:rPr>
          <w:rFonts w:ascii="宋体" w:hAnsi="宋体" w:cs="宋体"/>
          <w:kern w:val="0"/>
          <w:sz w:val="24"/>
        </w:rPr>
      </w:pPr>
      <w:r>
        <w:rPr>
          <w:rFonts w:hint="eastAsia" w:ascii="宋体" w:hAnsi="宋体" w:cs="宋体"/>
          <w:kern w:val="0"/>
          <w:sz w:val="24"/>
        </w:rPr>
        <w:t>（一）提供虚假材料谋取中标、成交的；</w:t>
      </w:r>
    </w:p>
    <w:p>
      <w:pPr>
        <w:widowControl/>
        <w:shd w:val="clear" w:color="auto" w:fill="FFFFFF"/>
        <w:spacing w:line="420" w:lineRule="exact"/>
        <w:ind w:firstLine="480"/>
        <w:jc w:val="left"/>
        <w:rPr>
          <w:rFonts w:ascii="宋体" w:hAnsi="宋体" w:cs="宋体"/>
          <w:kern w:val="0"/>
          <w:sz w:val="24"/>
        </w:rPr>
      </w:pPr>
      <w:r>
        <w:rPr>
          <w:rFonts w:hint="eastAsia" w:ascii="宋体" w:hAnsi="宋体" w:cs="宋体"/>
          <w:kern w:val="0"/>
          <w:sz w:val="24"/>
        </w:rPr>
        <w:t>（二）采取不正当手段诋毁、排挤其他供应商的；</w:t>
      </w:r>
    </w:p>
    <w:p>
      <w:pPr>
        <w:widowControl/>
        <w:shd w:val="clear" w:color="auto" w:fill="FFFFFF"/>
        <w:spacing w:line="420" w:lineRule="exact"/>
        <w:ind w:firstLine="480"/>
        <w:jc w:val="left"/>
        <w:rPr>
          <w:rFonts w:ascii="宋体" w:hAnsi="宋体" w:cs="宋体"/>
          <w:kern w:val="0"/>
          <w:sz w:val="24"/>
        </w:rPr>
      </w:pPr>
      <w:r>
        <w:rPr>
          <w:rFonts w:hint="eastAsia" w:ascii="宋体" w:hAnsi="宋体" w:cs="宋体"/>
          <w:kern w:val="0"/>
          <w:sz w:val="24"/>
        </w:rPr>
        <w:t>（三）与采购人、其他供应商或者采购代理机构恶意串通的；</w:t>
      </w:r>
    </w:p>
    <w:p>
      <w:pPr>
        <w:widowControl/>
        <w:shd w:val="clear" w:color="auto" w:fill="FFFFFF"/>
        <w:spacing w:line="420" w:lineRule="exact"/>
        <w:ind w:firstLine="480"/>
        <w:jc w:val="left"/>
        <w:rPr>
          <w:rFonts w:ascii="宋体" w:hAnsi="宋体" w:cs="宋体"/>
          <w:kern w:val="0"/>
          <w:sz w:val="24"/>
        </w:rPr>
      </w:pPr>
      <w:r>
        <w:rPr>
          <w:rFonts w:hint="eastAsia" w:ascii="宋体" w:hAnsi="宋体" w:cs="宋体"/>
          <w:kern w:val="0"/>
          <w:sz w:val="24"/>
        </w:rPr>
        <w:t>（四）向采购人、采购代理机构行贿或者提供其他不正当利益的；</w:t>
      </w:r>
    </w:p>
    <w:p>
      <w:pPr>
        <w:widowControl/>
        <w:shd w:val="clear" w:color="auto" w:fill="FFFFFF"/>
        <w:spacing w:line="420" w:lineRule="exact"/>
        <w:ind w:firstLine="480"/>
        <w:jc w:val="left"/>
        <w:rPr>
          <w:rFonts w:ascii="宋体" w:hAnsi="宋体" w:cs="宋体"/>
          <w:kern w:val="0"/>
          <w:sz w:val="24"/>
        </w:rPr>
      </w:pPr>
      <w:r>
        <w:rPr>
          <w:rFonts w:hint="eastAsia" w:ascii="宋体" w:hAnsi="宋体" w:cs="宋体"/>
          <w:kern w:val="0"/>
          <w:sz w:val="24"/>
        </w:rPr>
        <w:t>（五）在招标采购过程中与采购人进行协商谈判的；</w:t>
      </w:r>
    </w:p>
    <w:p>
      <w:pPr>
        <w:widowControl/>
        <w:shd w:val="clear" w:color="auto" w:fill="FFFFFF"/>
        <w:spacing w:line="420" w:lineRule="exact"/>
        <w:ind w:firstLine="480"/>
        <w:jc w:val="left"/>
        <w:rPr>
          <w:rFonts w:ascii="宋体" w:hAnsi="宋体" w:cs="宋体"/>
          <w:kern w:val="0"/>
          <w:sz w:val="24"/>
        </w:rPr>
      </w:pPr>
      <w:r>
        <w:rPr>
          <w:rFonts w:hint="eastAsia" w:ascii="宋体" w:hAnsi="宋体" w:cs="宋体"/>
          <w:kern w:val="0"/>
          <w:sz w:val="24"/>
        </w:rPr>
        <w:t>（六）拒绝有关部门监督检查或者提供虚假情况的。</w:t>
      </w:r>
    </w:p>
    <w:p>
      <w:pPr>
        <w:widowControl/>
        <w:shd w:val="clear" w:color="auto" w:fill="FFFFFF"/>
        <w:spacing w:line="420" w:lineRule="exact"/>
        <w:ind w:firstLine="480"/>
        <w:jc w:val="left"/>
        <w:rPr>
          <w:rFonts w:ascii="宋体" w:hAnsi="宋体" w:cs="宋体"/>
          <w:kern w:val="0"/>
          <w:sz w:val="24"/>
        </w:rPr>
      </w:pPr>
      <w:r>
        <w:rPr>
          <w:rFonts w:hint="eastAsia" w:ascii="宋体" w:hAnsi="宋体" w:cs="宋体"/>
          <w:kern w:val="0"/>
          <w:sz w:val="24"/>
        </w:rPr>
        <w:t>供应商有前款第（一）至（五）项情形之一的，中标、成交无效。</w:t>
      </w:r>
    </w:p>
    <w:p>
      <w:pPr>
        <w:widowControl/>
        <w:spacing w:line="420" w:lineRule="exact"/>
        <w:ind w:firstLine="480" w:firstLineChars="200"/>
        <w:jc w:val="left"/>
        <w:rPr>
          <w:rFonts w:ascii="宋体" w:hAnsi="宋体" w:cs="宋体"/>
          <w:kern w:val="0"/>
          <w:sz w:val="24"/>
        </w:rPr>
      </w:pPr>
      <w:r>
        <w:rPr>
          <w:rFonts w:hint="eastAsia" w:ascii="宋体" w:hAnsi="宋体" w:cs="宋体"/>
          <w:sz w:val="24"/>
        </w:rPr>
        <w:t>▲《中华人民共和国政府采购法实施条例》</w:t>
      </w:r>
      <w:r>
        <w:rPr>
          <w:rFonts w:hint="eastAsia" w:ascii="宋体" w:hAnsi="宋体" w:cs="宋体"/>
          <w:bCs/>
          <w:kern w:val="0"/>
          <w:sz w:val="24"/>
        </w:rPr>
        <w:t>第七十二条</w:t>
      </w:r>
      <w:r>
        <w:rPr>
          <w:rFonts w:hint="eastAsia" w:ascii="宋体" w:hAnsi="宋体" w:cs="宋体"/>
          <w:kern w:val="0"/>
          <w:sz w:val="24"/>
        </w:rPr>
        <w:t>　供应商有下列情形之一的，依照政府采购法第七十七条第一款的规定追究法律责任：</w:t>
      </w:r>
    </w:p>
    <w:p>
      <w:pPr>
        <w:widowControl/>
        <w:spacing w:line="420" w:lineRule="exact"/>
        <w:jc w:val="left"/>
        <w:rPr>
          <w:rFonts w:ascii="宋体" w:hAnsi="宋体" w:cs="宋体"/>
          <w:kern w:val="0"/>
          <w:sz w:val="24"/>
        </w:rPr>
      </w:pPr>
      <w:r>
        <w:rPr>
          <w:rFonts w:hint="eastAsia" w:ascii="宋体" w:hAnsi="宋体" w:cs="宋体"/>
          <w:kern w:val="0"/>
          <w:sz w:val="24"/>
        </w:rPr>
        <w:t>　　（一）向评标委员会、竞争性谈判小组或者询价小组成员行贿或者提供其他不正当利益；</w:t>
      </w:r>
    </w:p>
    <w:p>
      <w:pPr>
        <w:widowControl/>
        <w:spacing w:line="420" w:lineRule="exact"/>
        <w:jc w:val="left"/>
        <w:rPr>
          <w:rFonts w:ascii="宋体" w:hAnsi="宋体" w:cs="宋体"/>
          <w:kern w:val="0"/>
          <w:sz w:val="24"/>
        </w:rPr>
      </w:pPr>
      <w:r>
        <w:rPr>
          <w:rFonts w:hint="eastAsia" w:ascii="宋体" w:hAnsi="宋体" w:cs="宋体"/>
          <w:kern w:val="0"/>
          <w:sz w:val="24"/>
        </w:rPr>
        <w:t>　　（二）中标或者成交后无正当理由拒不与采购人签订政府采购合同；</w:t>
      </w:r>
    </w:p>
    <w:p>
      <w:pPr>
        <w:widowControl/>
        <w:spacing w:line="420" w:lineRule="exact"/>
        <w:jc w:val="left"/>
        <w:rPr>
          <w:rFonts w:ascii="宋体" w:hAnsi="宋体" w:cs="宋体"/>
          <w:kern w:val="0"/>
          <w:sz w:val="24"/>
        </w:rPr>
      </w:pPr>
      <w:r>
        <w:rPr>
          <w:rFonts w:hint="eastAsia" w:ascii="宋体" w:hAnsi="宋体" w:cs="宋体"/>
          <w:kern w:val="0"/>
          <w:sz w:val="24"/>
        </w:rPr>
        <w:t>　　（三）未按照磋商文件确定的事项签订政府采购合同；</w:t>
      </w:r>
    </w:p>
    <w:p>
      <w:pPr>
        <w:widowControl/>
        <w:spacing w:line="420" w:lineRule="exact"/>
        <w:jc w:val="left"/>
        <w:rPr>
          <w:rFonts w:ascii="宋体" w:hAnsi="宋体" w:cs="宋体"/>
          <w:kern w:val="0"/>
          <w:sz w:val="24"/>
        </w:rPr>
      </w:pPr>
      <w:r>
        <w:rPr>
          <w:rFonts w:hint="eastAsia" w:ascii="宋体" w:hAnsi="宋体" w:cs="宋体"/>
          <w:kern w:val="0"/>
          <w:sz w:val="24"/>
        </w:rPr>
        <w:t>　　（四）将政府采购合同转包；</w:t>
      </w:r>
    </w:p>
    <w:p>
      <w:pPr>
        <w:widowControl/>
        <w:spacing w:line="420" w:lineRule="exact"/>
        <w:jc w:val="left"/>
        <w:rPr>
          <w:rFonts w:ascii="宋体" w:hAnsi="宋体" w:cs="宋体"/>
          <w:kern w:val="0"/>
          <w:sz w:val="24"/>
        </w:rPr>
      </w:pPr>
      <w:r>
        <w:rPr>
          <w:rFonts w:hint="eastAsia" w:ascii="宋体" w:hAnsi="宋体" w:cs="宋体"/>
          <w:kern w:val="0"/>
          <w:sz w:val="24"/>
        </w:rPr>
        <w:t>　　（五）提供假冒伪劣产品；</w:t>
      </w:r>
    </w:p>
    <w:p>
      <w:pPr>
        <w:widowControl/>
        <w:spacing w:line="420" w:lineRule="exact"/>
        <w:jc w:val="left"/>
        <w:rPr>
          <w:rFonts w:ascii="宋体" w:hAnsi="宋体" w:cs="宋体"/>
          <w:kern w:val="0"/>
          <w:sz w:val="24"/>
        </w:rPr>
      </w:pPr>
      <w:r>
        <w:rPr>
          <w:rFonts w:hint="eastAsia" w:ascii="宋体" w:hAnsi="宋体" w:cs="宋体"/>
          <w:kern w:val="0"/>
          <w:sz w:val="24"/>
        </w:rPr>
        <w:t>　　（六）擅自变更、中止或者终止政府采购合同。</w:t>
      </w:r>
    </w:p>
    <w:p>
      <w:pPr>
        <w:widowControl/>
        <w:spacing w:line="420" w:lineRule="exact"/>
        <w:jc w:val="left"/>
        <w:rPr>
          <w:rFonts w:ascii="宋体" w:hAnsi="宋体" w:cs="宋体"/>
          <w:kern w:val="0"/>
          <w:sz w:val="24"/>
        </w:rPr>
      </w:pPr>
      <w:r>
        <w:rPr>
          <w:rFonts w:hint="eastAsia" w:ascii="宋体" w:hAnsi="宋体" w:cs="宋体"/>
          <w:kern w:val="0"/>
          <w:sz w:val="24"/>
        </w:rPr>
        <w:t>　　供应商有前款第一项规定情形的，中标、成交无效。评审阶段资格发生变化，供应商未依照本条例第二十一条的规定通知采购人和采购代理机构的，处以采购金额5‰的罚款，列入不良行为记录名单，中标、成交无效。</w:t>
      </w:r>
    </w:p>
    <w:p>
      <w:pPr>
        <w:widowControl/>
        <w:spacing w:line="420" w:lineRule="exact"/>
        <w:jc w:val="left"/>
        <w:rPr>
          <w:rFonts w:ascii="宋体" w:hAnsi="宋体" w:cs="宋体"/>
          <w:kern w:val="0"/>
          <w:sz w:val="24"/>
        </w:rPr>
      </w:pPr>
      <w:r>
        <w:rPr>
          <w:rFonts w:hint="eastAsia" w:ascii="宋体" w:hAnsi="宋体" w:cs="宋体"/>
          <w:kern w:val="0"/>
          <w:sz w:val="24"/>
        </w:rPr>
        <w:t>　　</w:t>
      </w:r>
      <w:r>
        <w:rPr>
          <w:rFonts w:hint="eastAsia" w:ascii="宋体" w:hAnsi="宋体" w:cs="宋体"/>
          <w:sz w:val="24"/>
        </w:rPr>
        <w:t>▲《中华人民共和国政府采购法实施条例》</w:t>
      </w:r>
      <w:r>
        <w:rPr>
          <w:rFonts w:hint="eastAsia" w:ascii="宋体" w:hAnsi="宋体" w:cs="宋体"/>
          <w:bCs/>
          <w:kern w:val="0"/>
          <w:sz w:val="24"/>
        </w:rPr>
        <w:t>第七十三条</w:t>
      </w:r>
      <w:r>
        <w:rPr>
          <w:rFonts w:hint="eastAsia" w:ascii="宋体" w:hAnsi="宋体" w:cs="宋体"/>
          <w:kern w:val="0"/>
          <w:sz w:val="24"/>
        </w:rPr>
        <w:t>　供应商捏造事实、提供虚假材料或者以非法手段取得证明材料进行投诉的，由财政部门列入不良行为记录名单，禁止其1至3年内参加政府采购活动。</w:t>
      </w:r>
    </w:p>
    <w:p>
      <w:pPr>
        <w:widowControl/>
        <w:spacing w:line="420" w:lineRule="exact"/>
        <w:jc w:val="left"/>
        <w:rPr>
          <w:rFonts w:ascii="宋体" w:hAnsi="宋体" w:cs="宋体"/>
          <w:kern w:val="0"/>
          <w:sz w:val="24"/>
        </w:rPr>
      </w:pPr>
      <w:r>
        <w:rPr>
          <w:rFonts w:hint="eastAsia" w:ascii="宋体" w:hAnsi="宋体" w:cs="宋体"/>
          <w:kern w:val="0"/>
          <w:sz w:val="24"/>
        </w:rPr>
        <w:t>　　</w:t>
      </w:r>
      <w:r>
        <w:rPr>
          <w:rFonts w:hint="eastAsia" w:ascii="宋体" w:hAnsi="宋体" w:cs="宋体"/>
          <w:sz w:val="24"/>
        </w:rPr>
        <w:t>▲《</w:t>
      </w:r>
      <w:r>
        <w:rPr>
          <w:rFonts w:hint="eastAsia" w:ascii="宋体" w:hAnsi="宋体" w:cs="宋体"/>
          <w:kern w:val="0"/>
          <w:sz w:val="24"/>
        </w:rPr>
        <w:t>政府采购货物和服务招标投标管理办法</w:t>
      </w:r>
      <w:r>
        <w:rPr>
          <w:rFonts w:hint="eastAsia" w:ascii="宋体" w:hAnsi="宋体" w:cs="宋体"/>
          <w:sz w:val="24"/>
        </w:rPr>
        <w:t>》</w:t>
      </w:r>
      <w:r>
        <w:rPr>
          <w:rFonts w:hint="eastAsia" w:ascii="宋体" w:hAnsi="宋体" w:cs="宋体"/>
          <w:bCs/>
          <w:kern w:val="0"/>
          <w:sz w:val="24"/>
        </w:rPr>
        <w:t>第三十七条</w:t>
      </w:r>
      <w:r>
        <w:rPr>
          <w:rFonts w:hint="eastAsia" w:ascii="宋体" w:hAnsi="宋体" w:cs="宋体"/>
          <w:kern w:val="0"/>
          <w:sz w:val="24"/>
        </w:rPr>
        <w:t>　有下列情形之一的，视为投标人串通投标，其投标无效：</w:t>
      </w:r>
    </w:p>
    <w:p>
      <w:pPr>
        <w:widowControl/>
        <w:spacing w:line="420" w:lineRule="exact"/>
        <w:jc w:val="left"/>
        <w:rPr>
          <w:rFonts w:ascii="宋体" w:hAnsi="宋体" w:cs="宋体"/>
          <w:kern w:val="0"/>
          <w:sz w:val="24"/>
        </w:rPr>
      </w:pPr>
      <w:r>
        <w:rPr>
          <w:rFonts w:hint="eastAsia" w:ascii="宋体" w:hAnsi="宋体" w:cs="宋体"/>
          <w:kern w:val="0"/>
          <w:sz w:val="24"/>
        </w:rPr>
        <w:t>　　（一）不同投标人的投标文件由同一单位或者个人编制；</w:t>
      </w:r>
    </w:p>
    <w:p>
      <w:pPr>
        <w:widowControl/>
        <w:spacing w:line="420" w:lineRule="exact"/>
        <w:jc w:val="left"/>
        <w:rPr>
          <w:rFonts w:ascii="宋体" w:hAnsi="宋体" w:cs="宋体"/>
          <w:kern w:val="0"/>
          <w:sz w:val="24"/>
        </w:rPr>
      </w:pPr>
      <w:r>
        <w:rPr>
          <w:rFonts w:hint="eastAsia" w:ascii="宋体" w:hAnsi="宋体" w:cs="宋体"/>
          <w:kern w:val="0"/>
          <w:sz w:val="24"/>
        </w:rPr>
        <w:t>　　（二）不同投标人委托同一单位或者个人办理投标事宜；</w:t>
      </w:r>
    </w:p>
    <w:p>
      <w:pPr>
        <w:widowControl/>
        <w:spacing w:line="420" w:lineRule="exact"/>
        <w:jc w:val="left"/>
        <w:rPr>
          <w:rFonts w:ascii="宋体" w:hAnsi="宋体" w:cs="宋体"/>
          <w:kern w:val="0"/>
          <w:sz w:val="24"/>
        </w:rPr>
      </w:pPr>
      <w:r>
        <w:rPr>
          <w:rFonts w:hint="eastAsia" w:ascii="宋体" w:hAnsi="宋体" w:cs="宋体"/>
          <w:kern w:val="0"/>
          <w:sz w:val="24"/>
        </w:rPr>
        <w:t>　　（三）不同投标人的投标文件载明的项目管理成员或者联系人员为同一人；</w:t>
      </w:r>
    </w:p>
    <w:p>
      <w:pPr>
        <w:widowControl/>
        <w:spacing w:line="420" w:lineRule="exact"/>
        <w:ind w:firstLine="2640" w:firstLineChars="1100"/>
        <w:rPr>
          <w:rFonts w:ascii="宋体" w:hAnsi="宋体" w:cs="宋体"/>
          <w:kern w:val="0"/>
          <w:sz w:val="24"/>
        </w:rPr>
      </w:pPr>
      <w:r>
        <w:rPr>
          <w:rFonts w:hint="eastAsia" w:ascii="宋体" w:hAnsi="宋体" w:cs="宋体"/>
          <w:kern w:val="0"/>
          <w:sz w:val="24"/>
        </w:rPr>
        <w:t>　</w:t>
      </w:r>
    </w:p>
    <w:p>
      <w:pPr>
        <w:widowControl/>
        <w:spacing w:line="420" w:lineRule="exact"/>
        <w:ind w:firstLine="2640" w:firstLineChars="1100"/>
        <w:rPr>
          <w:rFonts w:ascii="宋体" w:hAnsi="宋体" w:cs="宋体"/>
          <w:kern w:val="0"/>
          <w:sz w:val="24"/>
        </w:rPr>
      </w:pPr>
    </w:p>
    <w:p>
      <w:pPr>
        <w:widowControl/>
        <w:spacing w:line="420" w:lineRule="exact"/>
        <w:ind w:firstLine="2640" w:firstLineChars="1100"/>
        <w:rPr>
          <w:rFonts w:ascii="宋体" w:hAnsi="宋体" w:cs="宋体"/>
          <w:kern w:val="0"/>
          <w:sz w:val="24"/>
        </w:rPr>
      </w:pPr>
    </w:p>
    <w:p>
      <w:pPr>
        <w:widowControl/>
        <w:spacing w:line="420" w:lineRule="exact"/>
        <w:ind w:firstLine="2640" w:firstLineChars="1100"/>
        <w:rPr>
          <w:rFonts w:ascii="宋体" w:hAnsi="宋体" w:cs="宋体"/>
          <w:kern w:val="0"/>
          <w:sz w:val="24"/>
        </w:rPr>
      </w:pPr>
    </w:p>
    <w:p>
      <w:pPr>
        <w:widowControl/>
        <w:spacing w:line="420" w:lineRule="exact"/>
        <w:ind w:firstLine="2640" w:firstLineChars="1100"/>
        <w:rPr>
          <w:rFonts w:ascii="宋体" w:hAnsi="宋体" w:cs="宋体"/>
          <w:kern w:val="0"/>
          <w:sz w:val="24"/>
        </w:rPr>
      </w:pPr>
    </w:p>
    <w:p>
      <w:pPr>
        <w:widowControl/>
        <w:spacing w:line="420" w:lineRule="exact"/>
        <w:ind w:firstLine="2640" w:firstLineChars="1100"/>
        <w:rPr>
          <w:rFonts w:ascii="宋体" w:hAnsi="宋体" w:cs="宋体"/>
          <w:kern w:val="0"/>
          <w:sz w:val="24"/>
        </w:rPr>
      </w:pPr>
    </w:p>
    <w:p>
      <w:pPr>
        <w:widowControl/>
        <w:spacing w:line="420" w:lineRule="exact"/>
        <w:ind w:firstLine="2640" w:firstLineChars="1100"/>
        <w:rPr>
          <w:rFonts w:ascii="宋体" w:hAnsi="宋体" w:cs="宋体"/>
          <w:kern w:val="0"/>
          <w:sz w:val="24"/>
        </w:rPr>
      </w:pPr>
    </w:p>
    <w:p>
      <w:pPr>
        <w:widowControl/>
        <w:spacing w:line="420" w:lineRule="exact"/>
        <w:ind w:firstLine="2640" w:firstLineChars="1100"/>
        <w:rPr>
          <w:rFonts w:ascii="宋体" w:hAnsi="宋体" w:cs="宋体"/>
          <w:kern w:val="0"/>
          <w:sz w:val="24"/>
        </w:rPr>
      </w:pPr>
    </w:p>
    <w:p>
      <w:pPr>
        <w:widowControl/>
        <w:spacing w:line="420" w:lineRule="exact"/>
        <w:ind w:firstLine="2640" w:firstLineChars="1100"/>
        <w:rPr>
          <w:rFonts w:ascii="宋体" w:hAnsi="宋体" w:cs="宋体"/>
          <w:kern w:val="0"/>
          <w:sz w:val="24"/>
        </w:rPr>
      </w:pPr>
    </w:p>
    <w:p>
      <w:pPr>
        <w:widowControl/>
        <w:spacing w:line="420" w:lineRule="exact"/>
        <w:ind w:firstLine="2640" w:firstLineChars="1100"/>
        <w:rPr>
          <w:rFonts w:ascii="宋体" w:hAnsi="宋体" w:cs="宋体"/>
          <w:kern w:val="0"/>
          <w:sz w:val="24"/>
        </w:rPr>
      </w:pPr>
    </w:p>
    <w:p>
      <w:pPr>
        <w:widowControl/>
        <w:spacing w:line="420" w:lineRule="exact"/>
        <w:ind w:firstLine="1920" w:firstLineChars="800"/>
        <w:rPr>
          <w:rFonts w:ascii="宋体" w:hAnsi="宋体" w:cs="宋体"/>
          <w:kern w:val="0"/>
          <w:sz w:val="24"/>
        </w:rPr>
      </w:pPr>
    </w:p>
    <w:p>
      <w:pPr>
        <w:widowControl/>
        <w:spacing w:line="420" w:lineRule="exact"/>
        <w:rPr>
          <w:rFonts w:hint="eastAsia" w:ascii="宋体" w:hAnsi="宋体" w:cs="宋体"/>
          <w:b/>
          <w:sz w:val="28"/>
          <w:lang w:eastAsia="zh-CN"/>
        </w:rPr>
      </w:pPr>
      <w:bookmarkStart w:id="73" w:name="_Toc455039966"/>
    </w:p>
    <w:p>
      <w:pPr>
        <w:widowControl/>
        <w:spacing w:line="420" w:lineRule="exact"/>
        <w:rPr>
          <w:rFonts w:hint="eastAsia" w:ascii="宋体" w:hAnsi="宋体" w:cs="宋体"/>
          <w:b/>
          <w:sz w:val="28"/>
          <w:lang w:eastAsia="zh-CN"/>
        </w:rPr>
      </w:pPr>
    </w:p>
    <w:p>
      <w:pPr>
        <w:widowControl/>
        <w:spacing w:line="420" w:lineRule="exact"/>
        <w:rPr>
          <w:rFonts w:hint="eastAsia" w:ascii="宋体" w:hAnsi="宋体" w:cs="宋体"/>
          <w:b/>
          <w:sz w:val="28"/>
          <w:lang w:eastAsia="zh-CN"/>
        </w:rPr>
      </w:pPr>
    </w:p>
    <w:p>
      <w:pPr>
        <w:widowControl/>
        <w:spacing w:line="420" w:lineRule="exact"/>
        <w:ind w:firstLine="2249" w:firstLineChars="800"/>
        <w:rPr>
          <w:rFonts w:ascii="宋体" w:hAnsi="宋体" w:cs="宋体"/>
          <w:b/>
          <w:kern w:val="0"/>
          <w:sz w:val="24"/>
        </w:rPr>
      </w:pPr>
      <w:r>
        <w:rPr>
          <w:rFonts w:hint="eastAsia" w:ascii="宋体" w:hAnsi="宋体" w:cs="宋体"/>
          <w:b/>
          <w:sz w:val="28"/>
          <w:lang w:eastAsia="zh-CN"/>
        </w:rPr>
        <w:t>第</w:t>
      </w:r>
      <w:r>
        <w:rPr>
          <w:rFonts w:hint="eastAsia" w:ascii="宋体" w:hAnsi="宋体" w:cs="宋体"/>
          <w:b/>
          <w:sz w:val="28"/>
        </w:rPr>
        <w:t>三章  评标办法及评标标准</w:t>
      </w:r>
      <w:bookmarkEnd w:id="73"/>
    </w:p>
    <w:p>
      <w:pPr>
        <w:spacing w:line="360" w:lineRule="exact"/>
        <w:ind w:firstLine="482" w:firstLineChars="200"/>
        <w:rPr>
          <w:rFonts w:ascii="宋体" w:hAnsi="宋体" w:cs="宋体"/>
          <w:b/>
          <w:sz w:val="24"/>
        </w:rPr>
      </w:pPr>
    </w:p>
    <w:p>
      <w:pPr>
        <w:ind w:firstLine="482" w:firstLineChars="200"/>
        <w:rPr>
          <w:rFonts w:ascii="宋体" w:hAnsi="宋体" w:cs="宋体"/>
          <w:sz w:val="24"/>
        </w:rPr>
      </w:pPr>
      <w:r>
        <w:rPr>
          <w:rFonts w:hint="eastAsia" w:ascii="宋体" w:hAnsi="宋体" w:cs="宋体"/>
          <w:b/>
          <w:sz w:val="24"/>
        </w:rPr>
        <w:t>第一条</w:t>
      </w:r>
      <w:r>
        <w:rPr>
          <w:rFonts w:hint="eastAsia" w:ascii="宋体" w:hAnsi="宋体" w:cs="宋体"/>
          <w:sz w:val="24"/>
        </w:rPr>
        <w:t>磋商按下列程序进行：</w:t>
      </w:r>
    </w:p>
    <w:p>
      <w:pPr>
        <w:ind w:firstLine="480" w:firstLineChars="200"/>
        <w:rPr>
          <w:rFonts w:ascii="宋体" w:hAnsi="宋体" w:cs="宋体"/>
          <w:sz w:val="24"/>
        </w:rPr>
      </w:pPr>
      <w:r>
        <w:rPr>
          <w:rFonts w:hint="eastAsia" w:ascii="宋体" w:hAnsi="宋体" w:cs="宋体"/>
          <w:sz w:val="24"/>
        </w:rPr>
        <w:t>（一）依法组建磋商委员会；</w:t>
      </w:r>
    </w:p>
    <w:p>
      <w:pPr>
        <w:ind w:firstLine="480" w:firstLineChars="200"/>
        <w:rPr>
          <w:rFonts w:ascii="宋体" w:hAnsi="宋体" w:cs="宋体"/>
          <w:sz w:val="24"/>
        </w:rPr>
      </w:pPr>
      <w:r>
        <w:rPr>
          <w:rFonts w:hint="eastAsia" w:ascii="宋体" w:hAnsi="宋体" w:cs="宋体"/>
          <w:sz w:val="24"/>
        </w:rPr>
        <w:t>（二）评标前准备；</w:t>
      </w:r>
    </w:p>
    <w:p>
      <w:pPr>
        <w:ind w:firstLine="480" w:firstLineChars="200"/>
        <w:rPr>
          <w:rFonts w:ascii="宋体" w:hAnsi="宋体" w:cs="宋体"/>
          <w:sz w:val="24"/>
        </w:rPr>
      </w:pPr>
      <w:r>
        <w:rPr>
          <w:rFonts w:hint="eastAsia" w:ascii="宋体" w:hAnsi="宋体" w:cs="宋体"/>
          <w:sz w:val="24"/>
        </w:rPr>
        <w:t>（三）资格审查；</w:t>
      </w:r>
    </w:p>
    <w:p>
      <w:pPr>
        <w:ind w:firstLine="480" w:firstLineChars="200"/>
        <w:rPr>
          <w:rFonts w:ascii="宋体" w:hAnsi="宋体" w:cs="宋体"/>
          <w:sz w:val="24"/>
        </w:rPr>
      </w:pPr>
      <w:r>
        <w:rPr>
          <w:rFonts w:hint="eastAsia" w:ascii="宋体" w:hAnsi="宋体" w:cs="宋体"/>
          <w:sz w:val="24"/>
        </w:rPr>
        <w:t>（四）资信、技术评审；</w:t>
      </w:r>
    </w:p>
    <w:p>
      <w:pPr>
        <w:ind w:firstLine="480" w:firstLineChars="200"/>
        <w:rPr>
          <w:rFonts w:ascii="宋体" w:hAnsi="宋体" w:cs="宋体"/>
          <w:sz w:val="24"/>
        </w:rPr>
      </w:pPr>
      <w:r>
        <w:rPr>
          <w:rFonts w:hint="eastAsia" w:ascii="宋体" w:hAnsi="宋体" w:cs="宋体"/>
          <w:sz w:val="24"/>
        </w:rPr>
        <w:t>（五）报价评审</w:t>
      </w:r>
    </w:p>
    <w:p>
      <w:pPr>
        <w:ind w:firstLine="480" w:firstLineChars="200"/>
        <w:rPr>
          <w:rFonts w:ascii="宋体" w:hAnsi="宋体" w:cs="宋体"/>
          <w:sz w:val="24"/>
        </w:rPr>
      </w:pPr>
      <w:r>
        <w:rPr>
          <w:rFonts w:hint="eastAsia" w:ascii="宋体" w:hAnsi="宋体" w:cs="宋体"/>
          <w:sz w:val="24"/>
        </w:rPr>
        <w:t>（六）完成评标报告。</w:t>
      </w:r>
    </w:p>
    <w:p>
      <w:pPr>
        <w:pStyle w:val="8"/>
        <w:ind w:firstLine="482" w:firstLineChars="200"/>
        <w:rPr>
          <w:rFonts w:ascii="宋体" w:hAnsi="宋体" w:cs="宋体"/>
          <w:sz w:val="24"/>
          <w:szCs w:val="24"/>
        </w:rPr>
      </w:pPr>
      <w:r>
        <w:rPr>
          <w:rFonts w:hint="eastAsia" w:ascii="宋体" w:hAnsi="宋体" w:cs="宋体"/>
          <w:b/>
          <w:sz w:val="24"/>
          <w:szCs w:val="24"/>
        </w:rPr>
        <w:t>第二条</w:t>
      </w:r>
      <w:r>
        <w:rPr>
          <w:rFonts w:hint="eastAsia" w:ascii="宋体" w:hAnsi="宋体" w:cs="宋体"/>
          <w:sz w:val="24"/>
          <w:szCs w:val="24"/>
        </w:rPr>
        <w:t>采购机构依法组建由3人及以上（含）奇数的人员组成的磋商小组，负责对磋商响应文件进行审查、质询、评审和比较等。磋商小组由采购单位代表和政府采购专家，其中政府采购专家人数不少于成员总数的三分之二。</w:t>
      </w:r>
    </w:p>
    <w:p>
      <w:pPr>
        <w:pStyle w:val="8"/>
        <w:ind w:firstLine="557" w:firstLineChars="231"/>
        <w:rPr>
          <w:rFonts w:ascii="宋体" w:hAnsi="宋体" w:cs="宋体"/>
          <w:sz w:val="24"/>
          <w:szCs w:val="24"/>
        </w:rPr>
      </w:pPr>
      <w:r>
        <w:rPr>
          <w:rFonts w:hint="eastAsia" w:ascii="宋体" w:hAnsi="宋体" w:cs="宋体"/>
          <w:b/>
          <w:sz w:val="24"/>
          <w:szCs w:val="24"/>
        </w:rPr>
        <w:t>第三条</w:t>
      </w:r>
      <w:r>
        <w:rPr>
          <w:rFonts w:hint="eastAsia" w:ascii="宋体" w:hAnsi="宋体" w:cs="宋体"/>
          <w:sz w:val="24"/>
          <w:szCs w:val="24"/>
        </w:rPr>
        <w:t>磋商小组必须公平、公正、客观，不带任何倾向性和启发性；不得向外界透露任何与评标有关的内容；任何单位和个人不得干扰、影响评标的正常进行；磋商小组及有关工作人员不得私下与投标人接触。</w:t>
      </w:r>
    </w:p>
    <w:p>
      <w:pPr>
        <w:pStyle w:val="6"/>
        <w:adjustRightInd w:val="0"/>
        <w:snapToGrid w:val="0"/>
        <w:spacing w:beforeLines="0" w:afterLines="0" w:line="240" w:lineRule="auto"/>
        <w:ind w:firstLine="484" w:firstLineChars="201"/>
        <w:rPr>
          <w:rFonts w:hAnsi="宋体" w:cs="宋体"/>
        </w:rPr>
      </w:pPr>
      <w:r>
        <w:rPr>
          <w:rFonts w:hint="eastAsia" w:hAnsi="宋体" w:cs="宋体"/>
          <w:b/>
        </w:rPr>
        <w:t>第四条</w:t>
      </w:r>
      <w:r>
        <w:rPr>
          <w:rFonts w:hint="eastAsia" w:hAnsi="宋体" w:cs="宋体"/>
        </w:rPr>
        <w:t>本项目先开资信、技术文件，再开报价文件。其中资信和技术分占</w:t>
      </w:r>
      <w:r>
        <w:rPr>
          <w:rFonts w:hint="eastAsia" w:hAnsi="宋体" w:cs="宋体"/>
          <w:lang w:val="en-US" w:eastAsia="zh-CN"/>
        </w:rPr>
        <w:t>4</w:t>
      </w:r>
      <w:r>
        <w:rPr>
          <w:rFonts w:hint="eastAsia" w:hAnsi="宋体" w:cs="宋体"/>
        </w:rPr>
        <w:t>0%，报价分占</w:t>
      </w:r>
      <w:r>
        <w:rPr>
          <w:rFonts w:hint="eastAsia" w:hAnsi="宋体" w:cs="宋体"/>
          <w:lang w:val="en-US" w:eastAsia="zh-CN"/>
        </w:rPr>
        <w:t>6</w:t>
      </w:r>
      <w:r>
        <w:rPr>
          <w:rFonts w:hint="eastAsia" w:hAnsi="宋体" w:cs="宋体"/>
        </w:rPr>
        <w:t>0%。</w:t>
      </w:r>
    </w:p>
    <w:p>
      <w:pPr>
        <w:ind w:firstLine="463" w:firstLineChars="192"/>
        <w:rPr>
          <w:rFonts w:ascii="宋体" w:hAnsi="宋体" w:cs="宋体"/>
          <w:sz w:val="24"/>
          <w:szCs w:val="24"/>
        </w:rPr>
      </w:pPr>
      <w:r>
        <w:rPr>
          <w:rFonts w:hint="eastAsia" w:ascii="宋体" w:hAnsi="宋体" w:cs="宋体"/>
          <w:b/>
          <w:sz w:val="24"/>
          <w:szCs w:val="24"/>
        </w:rPr>
        <w:t>第五条</w:t>
      </w:r>
      <w:r>
        <w:rPr>
          <w:rFonts w:hint="eastAsia" w:ascii="宋体" w:hAnsi="宋体" w:cs="宋体"/>
          <w:sz w:val="24"/>
          <w:szCs w:val="24"/>
        </w:rPr>
        <w:t>本项目采用综合评分法。即在最大限度地满足招标文件实质性要求前提下，按照招标文件中规定的各项因素进行综合评审后，以评标总得分最高的投标人作为中标候选供应商。</w:t>
      </w:r>
    </w:p>
    <w:p>
      <w:pPr>
        <w:widowControl/>
        <w:spacing w:line="360" w:lineRule="auto"/>
        <w:ind w:firstLine="482"/>
        <w:jc w:val="left"/>
        <w:rPr>
          <w:rFonts w:ascii="宋体" w:hAnsi="宋体" w:cs="宋体"/>
          <w:sz w:val="24"/>
          <w:szCs w:val="24"/>
        </w:rPr>
      </w:pPr>
      <w:r>
        <w:rPr>
          <w:rFonts w:hint="eastAsia" w:ascii="宋体" w:hAnsi="宋体" w:cs="宋体"/>
          <w:b/>
          <w:sz w:val="24"/>
          <w:szCs w:val="24"/>
        </w:rPr>
        <w:t>第六条</w:t>
      </w:r>
      <w:r>
        <w:rPr>
          <w:rFonts w:hint="eastAsia" w:ascii="宋体" w:hAnsi="宋体" w:cs="宋体"/>
          <w:sz w:val="24"/>
          <w:szCs w:val="24"/>
        </w:rPr>
        <w:t> 政府采购支持中小企业发展：给予小型和微型企业产品的价格给予6%的扣除，用扣除后的价格参与评审；给予中型企业产品的价格给予3%的扣除，用扣除后的价格参与评审。</w:t>
      </w:r>
    </w:p>
    <w:p>
      <w:pPr>
        <w:widowControl/>
        <w:spacing w:line="360" w:lineRule="auto"/>
        <w:ind w:firstLine="482"/>
        <w:jc w:val="center"/>
        <w:rPr>
          <w:rFonts w:ascii="宋体"/>
          <w:b/>
          <w:sz w:val="24"/>
        </w:rPr>
      </w:pPr>
      <w:r>
        <w:rPr>
          <w:rFonts w:hint="eastAsia" w:ascii="宋体" w:hAnsi="宋体"/>
          <w:b/>
          <w:sz w:val="24"/>
        </w:rPr>
        <w:t>资信及商务、技术得分表（</w:t>
      </w:r>
      <w:r>
        <w:rPr>
          <w:rFonts w:hint="eastAsia" w:ascii="宋体" w:hAnsi="宋体"/>
          <w:b/>
          <w:sz w:val="24"/>
          <w:lang w:val="en-US" w:eastAsia="zh-CN"/>
        </w:rPr>
        <w:t>4</w:t>
      </w:r>
      <w:r>
        <w:rPr>
          <w:rFonts w:ascii="宋体" w:hAnsi="宋体"/>
          <w:b/>
          <w:sz w:val="24"/>
        </w:rPr>
        <w:t>0</w:t>
      </w:r>
      <w:r>
        <w:rPr>
          <w:rFonts w:hint="eastAsia" w:ascii="宋体" w:hAnsi="宋体"/>
          <w:b/>
          <w:sz w:val="24"/>
        </w:rPr>
        <w:t>）</w:t>
      </w:r>
    </w:p>
    <w:tbl>
      <w:tblPr>
        <w:tblStyle w:val="14"/>
        <w:tblW w:w="942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8"/>
        <w:gridCol w:w="1289"/>
        <w:gridCol w:w="6538"/>
        <w:gridCol w:w="74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848" w:type="dxa"/>
            <w:tcBorders>
              <w:top w:val="double" w:color="auto" w:sz="4" w:space="0"/>
            </w:tcBorders>
            <w:shd w:val="clear" w:color="auto" w:fill="FFFFFF"/>
            <w:vAlign w:val="center"/>
          </w:tcPr>
          <w:p>
            <w:pPr>
              <w:spacing w:line="400" w:lineRule="exact"/>
              <w:rPr>
                <w:rFonts w:ascii="宋体"/>
                <w:sz w:val="24"/>
              </w:rPr>
            </w:pPr>
            <w:r>
              <w:rPr>
                <w:rFonts w:hint="eastAsia" w:ascii="宋体" w:hAnsi="宋体"/>
                <w:sz w:val="24"/>
              </w:rPr>
              <w:t>序号</w:t>
            </w:r>
          </w:p>
        </w:tc>
        <w:tc>
          <w:tcPr>
            <w:tcW w:w="1289" w:type="dxa"/>
            <w:tcBorders>
              <w:top w:val="double" w:color="auto" w:sz="4" w:space="0"/>
            </w:tcBorders>
            <w:shd w:val="clear" w:color="auto" w:fill="FFFFFF"/>
            <w:vAlign w:val="center"/>
          </w:tcPr>
          <w:p>
            <w:pPr>
              <w:spacing w:line="400" w:lineRule="exact"/>
              <w:rPr>
                <w:rFonts w:ascii="宋体"/>
                <w:sz w:val="24"/>
              </w:rPr>
            </w:pPr>
            <w:r>
              <w:rPr>
                <w:rFonts w:hint="eastAsia" w:ascii="宋体" w:hAnsi="宋体"/>
                <w:sz w:val="24"/>
              </w:rPr>
              <w:t>评分项目</w:t>
            </w:r>
          </w:p>
        </w:tc>
        <w:tc>
          <w:tcPr>
            <w:tcW w:w="6538" w:type="dxa"/>
            <w:tcBorders>
              <w:top w:val="double" w:color="auto" w:sz="4" w:space="0"/>
            </w:tcBorders>
            <w:shd w:val="clear" w:color="auto" w:fill="FFFFFF"/>
            <w:vAlign w:val="center"/>
          </w:tcPr>
          <w:p>
            <w:pPr>
              <w:spacing w:line="400" w:lineRule="exact"/>
              <w:jc w:val="center"/>
              <w:rPr>
                <w:rFonts w:ascii="宋体"/>
                <w:sz w:val="24"/>
              </w:rPr>
            </w:pPr>
            <w:r>
              <w:rPr>
                <w:rFonts w:hint="eastAsia" w:ascii="宋体" w:hAnsi="宋体"/>
                <w:sz w:val="24"/>
              </w:rPr>
              <w:t>评审细则</w:t>
            </w:r>
          </w:p>
        </w:tc>
        <w:tc>
          <w:tcPr>
            <w:tcW w:w="745" w:type="dxa"/>
            <w:tcBorders>
              <w:top w:val="double" w:color="auto" w:sz="4" w:space="0"/>
            </w:tcBorders>
            <w:shd w:val="clear" w:color="auto" w:fill="FFFFFF"/>
            <w:vAlign w:val="center"/>
          </w:tcPr>
          <w:p>
            <w:pPr>
              <w:spacing w:line="400" w:lineRule="exact"/>
              <w:rPr>
                <w:rFonts w:ascii="宋体"/>
                <w:sz w:val="24"/>
              </w:rPr>
            </w:pPr>
            <w:r>
              <w:rPr>
                <w:rFonts w:hint="eastAsia" w:ascii="宋体" w:hAnsi="宋体"/>
                <w:sz w:val="24"/>
              </w:rPr>
              <w:t>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9420" w:type="dxa"/>
            <w:gridSpan w:val="4"/>
            <w:shd w:val="clear" w:color="auto" w:fill="FFFFFF"/>
            <w:vAlign w:val="center"/>
          </w:tcPr>
          <w:p>
            <w:pPr>
              <w:spacing w:line="400" w:lineRule="exact"/>
              <w:jc w:val="center"/>
              <w:rPr>
                <w:rFonts w:ascii="宋体"/>
                <w:sz w:val="24"/>
              </w:rPr>
            </w:pPr>
            <w:r>
              <w:rPr>
                <w:rFonts w:hint="eastAsia" w:ascii="宋体" w:hAnsi="宋体"/>
                <w:b/>
                <w:bCs/>
                <w:sz w:val="24"/>
              </w:rPr>
              <w:t>资信及商务部分（</w:t>
            </w:r>
            <w:r>
              <w:rPr>
                <w:rFonts w:ascii="宋体" w:hAnsi="宋体"/>
                <w:b/>
                <w:bCs/>
                <w:sz w:val="24"/>
              </w:rPr>
              <w:t>2</w:t>
            </w:r>
            <w:r>
              <w:rPr>
                <w:rFonts w:hint="eastAsia" w:ascii="宋体" w:hAnsi="宋体"/>
                <w:b/>
                <w:bCs/>
                <w:sz w:val="24"/>
              </w:rPr>
              <w:t>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7" w:hRule="atLeast"/>
          <w:jc w:val="center"/>
        </w:trPr>
        <w:tc>
          <w:tcPr>
            <w:tcW w:w="848" w:type="dxa"/>
            <w:shd w:val="clear" w:color="auto" w:fill="FFFFFF"/>
            <w:vAlign w:val="center"/>
          </w:tcPr>
          <w:p>
            <w:pPr>
              <w:spacing w:line="400" w:lineRule="exact"/>
              <w:jc w:val="center"/>
              <w:rPr>
                <w:rFonts w:ascii="宋体"/>
                <w:sz w:val="24"/>
              </w:rPr>
            </w:pPr>
            <w:r>
              <w:rPr>
                <w:rFonts w:ascii="宋体" w:hAnsi="宋体"/>
                <w:sz w:val="24"/>
              </w:rPr>
              <w:t>1</w:t>
            </w:r>
          </w:p>
        </w:tc>
        <w:tc>
          <w:tcPr>
            <w:tcW w:w="1289" w:type="dxa"/>
            <w:shd w:val="clear" w:color="auto" w:fill="FFFFFF"/>
            <w:vAlign w:val="center"/>
          </w:tcPr>
          <w:p>
            <w:pPr>
              <w:spacing w:line="400" w:lineRule="exact"/>
              <w:jc w:val="center"/>
              <w:rPr>
                <w:rFonts w:ascii="宋体"/>
                <w:sz w:val="24"/>
              </w:rPr>
            </w:pPr>
            <w:r>
              <w:rPr>
                <w:rFonts w:hint="eastAsia" w:ascii="宋体" w:hAnsi="宋体"/>
                <w:sz w:val="24"/>
              </w:rPr>
              <w:t>企业综合实力</w:t>
            </w:r>
          </w:p>
        </w:tc>
        <w:tc>
          <w:tcPr>
            <w:tcW w:w="6538" w:type="dxa"/>
            <w:shd w:val="clear" w:color="auto" w:fill="FFFFFF"/>
            <w:vAlign w:val="center"/>
          </w:tcPr>
          <w:p>
            <w:pPr>
              <w:adjustRightInd w:val="0"/>
              <w:snapToGrid w:val="0"/>
              <w:jc w:val="left"/>
              <w:rPr>
                <w:rFonts w:ascii="宋体"/>
                <w:sz w:val="24"/>
              </w:rPr>
            </w:pPr>
            <w:r>
              <w:rPr>
                <w:rFonts w:hint="eastAsia" w:ascii="宋体" w:hAnsi="宋体"/>
                <w:sz w:val="24"/>
              </w:rPr>
              <w:t>根据投标人综合实力进行评审，从</w:t>
            </w:r>
            <w:r>
              <w:rPr>
                <w:rFonts w:hint="eastAsia" w:ascii="宋体" w:hAnsi="宋体"/>
                <w:color w:val="000000"/>
                <w:sz w:val="24"/>
              </w:rPr>
              <w:t>技术人员储备、设备配置、</w:t>
            </w:r>
            <w:r>
              <w:rPr>
                <w:rFonts w:hint="eastAsia" w:ascii="宋体" w:hAnsi="宋体"/>
                <w:sz w:val="24"/>
              </w:rPr>
              <w:t>等方面综合考虑。（1-3分）评委综合评议</w:t>
            </w:r>
            <w:r>
              <w:rPr>
                <w:rFonts w:hint="eastAsia" w:ascii="宋体" w:hAnsi="宋体"/>
                <w:sz w:val="24"/>
                <w:lang w:val="en-US" w:eastAsia="zh-CN"/>
              </w:rPr>
              <w:t>,</w:t>
            </w:r>
            <w:r>
              <w:rPr>
                <w:rFonts w:hint="eastAsia" w:ascii="宋体" w:hAnsi="宋体"/>
                <w:sz w:val="24"/>
              </w:rPr>
              <w:t>酌情打分。</w:t>
            </w:r>
          </w:p>
        </w:tc>
        <w:tc>
          <w:tcPr>
            <w:tcW w:w="745" w:type="dxa"/>
            <w:shd w:val="clear" w:color="auto" w:fill="FFFFFF"/>
            <w:vAlign w:val="center"/>
          </w:tcPr>
          <w:p>
            <w:pPr>
              <w:spacing w:line="400" w:lineRule="exact"/>
              <w:rPr>
                <w:rFonts w:ascii="宋体"/>
                <w:sz w:val="24"/>
              </w:rPr>
            </w:pPr>
            <w:r>
              <w:rPr>
                <w:rFonts w:ascii="宋体" w:hAnsi="宋体"/>
                <w:sz w:val="24"/>
              </w:rPr>
              <w:t>3</w:t>
            </w:r>
            <w:r>
              <w:rPr>
                <w:rFonts w:hint="eastAsia" w:ascii="宋体" w:hAnsi="宋体"/>
                <w:sz w:val="24"/>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7" w:hRule="atLeast"/>
          <w:jc w:val="center"/>
        </w:trPr>
        <w:tc>
          <w:tcPr>
            <w:tcW w:w="848" w:type="dxa"/>
            <w:shd w:val="clear" w:color="auto" w:fill="FFFFFF"/>
            <w:vAlign w:val="center"/>
          </w:tcPr>
          <w:p>
            <w:pPr>
              <w:adjustRightInd w:val="0"/>
              <w:snapToGrid w:val="0"/>
              <w:ind w:firstLine="240" w:firstLineChars="100"/>
              <w:jc w:val="left"/>
              <w:rPr>
                <w:rFonts w:ascii="宋体"/>
                <w:color w:val="000000" w:themeColor="text1"/>
                <w:sz w:val="24"/>
              </w:rPr>
            </w:pPr>
            <w:r>
              <w:rPr>
                <w:rFonts w:ascii="宋体" w:hAnsi="宋体"/>
                <w:color w:val="000000" w:themeColor="text1"/>
                <w:sz w:val="24"/>
              </w:rPr>
              <w:t>2</w:t>
            </w:r>
          </w:p>
        </w:tc>
        <w:tc>
          <w:tcPr>
            <w:tcW w:w="1289" w:type="dxa"/>
            <w:shd w:val="clear" w:color="auto" w:fill="FFFFFF"/>
            <w:vAlign w:val="center"/>
          </w:tcPr>
          <w:p>
            <w:pPr>
              <w:adjustRightInd w:val="0"/>
              <w:snapToGrid w:val="0"/>
              <w:jc w:val="left"/>
              <w:rPr>
                <w:rFonts w:ascii="宋体"/>
                <w:color w:val="000000" w:themeColor="text1"/>
                <w:sz w:val="24"/>
              </w:rPr>
            </w:pPr>
            <w:r>
              <w:rPr>
                <w:rFonts w:hint="eastAsia" w:ascii="宋体" w:hAnsi="宋体"/>
                <w:color w:val="000000" w:themeColor="text1"/>
                <w:sz w:val="24"/>
              </w:rPr>
              <w:t>资信等级</w:t>
            </w:r>
          </w:p>
        </w:tc>
        <w:tc>
          <w:tcPr>
            <w:tcW w:w="6538" w:type="dxa"/>
            <w:shd w:val="clear" w:color="auto" w:fill="FFFFFF"/>
            <w:vAlign w:val="center"/>
          </w:tcPr>
          <w:p>
            <w:pPr>
              <w:spacing w:line="400" w:lineRule="exact"/>
              <w:jc w:val="left"/>
              <w:rPr>
                <w:rFonts w:ascii="宋体"/>
                <w:color w:val="000000" w:themeColor="text1"/>
                <w:sz w:val="24"/>
              </w:rPr>
            </w:pPr>
            <w:r>
              <w:rPr>
                <w:rFonts w:hint="eastAsia" w:ascii="宋体" w:hAnsi="宋体"/>
                <w:color w:val="000000" w:themeColor="text1"/>
                <w:sz w:val="24"/>
              </w:rPr>
              <w:t>具备第三方机构或银行颁发的</w:t>
            </w:r>
            <w:r>
              <w:rPr>
                <w:rFonts w:ascii="宋体" w:hAnsi="宋体"/>
                <w:color w:val="000000" w:themeColor="text1"/>
                <w:sz w:val="24"/>
              </w:rPr>
              <w:t>AA</w:t>
            </w:r>
            <w:r>
              <w:rPr>
                <w:rFonts w:hint="eastAsia" w:ascii="宋体" w:hAnsi="宋体"/>
                <w:color w:val="000000" w:themeColor="text1"/>
                <w:sz w:val="24"/>
              </w:rPr>
              <w:t>级企业资信等级证书得</w:t>
            </w:r>
            <w:r>
              <w:rPr>
                <w:rFonts w:ascii="宋体" w:hAnsi="宋体"/>
                <w:color w:val="000000" w:themeColor="text1"/>
                <w:sz w:val="24"/>
              </w:rPr>
              <w:t>2</w:t>
            </w:r>
            <w:r>
              <w:rPr>
                <w:rFonts w:hint="eastAsia" w:ascii="宋体" w:hAnsi="宋体"/>
                <w:color w:val="000000" w:themeColor="text1"/>
                <w:sz w:val="24"/>
              </w:rPr>
              <w:t>分，</w:t>
            </w:r>
            <w:r>
              <w:rPr>
                <w:rFonts w:ascii="宋体" w:hAnsi="宋体"/>
                <w:color w:val="000000" w:themeColor="text1"/>
                <w:sz w:val="24"/>
              </w:rPr>
              <w:t>AAA</w:t>
            </w:r>
            <w:r>
              <w:rPr>
                <w:rFonts w:hint="eastAsia" w:ascii="宋体" w:hAnsi="宋体"/>
                <w:color w:val="000000" w:themeColor="text1"/>
                <w:sz w:val="24"/>
              </w:rPr>
              <w:t>级企业资信等级证书得</w:t>
            </w:r>
            <w:r>
              <w:rPr>
                <w:rFonts w:ascii="宋体" w:hAnsi="宋体"/>
                <w:color w:val="000000" w:themeColor="text1"/>
                <w:sz w:val="24"/>
              </w:rPr>
              <w:t>4</w:t>
            </w:r>
            <w:r>
              <w:rPr>
                <w:rFonts w:hint="eastAsia" w:ascii="宋体" w:hAnsi="宋体"/>
                <w:color w:val="000000" w:themeColor="text1"/>
                <w:sz w:val="24"/>
              </w:rPr>
              <w:t>分。（提供原件扫描件</w:t>
            </w:r>
            <w:r>
              <w:rPr>
                <w:rFonts w:hint="eastAsia" w:ascii="宋体" w:hAnsi="宋体"/>
                <w:color w:val="000000" w:themeColor="text1"/>
                <w:sz w:val="24"/>
                <w:lang w:eastAsia="zh-CN"/>
              </w:rPr>
              <w:t>，未提供不得分</w:t>
            </w:r>
            <w:r>
              <w:rPr>
                <w:rFonts w:hint="eastAsia" w:ascii="宋体" w:hAnsi="宋体"/>
                <w:color w:val="000000" w:themeColor="text1"/>
                <w:sz w:val="24"/>
              </w:rPr>
              <w:t>）</w:t>
            </w:r>
          </w:p>
        </w:tc>
        <w:tc>
          <w:tcPr>
            <w:tcW w:w="745" w:type="dxa"/>
            <w:shd w:val="clear" w:color="auto" w:fill="FFFFFF"/>
            <w:vAlign w:val="center"/>
          </w:tcPr>
          <w:p>
            <w:pPr>
              <w:spacing w:line="400" w:lineRule="exact"/>
              <w:rPr>
                <w:rFonts w:ascii="宋体"/>
                <w:color w:val="000000" w:themeColor="text1"/>
                <w:sz w:val="24"/>
              </w:rPr>
            </w:pPr>
            <w:r>
              <w:rPr>
                <w:rFonts w:ascii="宋体" w:hAnsi="宋体"/>
                <w:color w:val="000000" w:themeColor="text1"/>
                <w:sz w:val="24"/>
              </w:rPr>
              <w:t>4</w:t>
            </w:r>
            <w:r>
              <w:rPr>
                <w:rFonts w:hint="eastAsia" w:ascii="宋体" w:hAnsi="宋体"/>
                <w:color w:val="000000" w:themeColor="text1"/>
                <w:sz w:val="24"/>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0" w:hRule="atLeast"/>
          <w:jc w:val="center"/>
        </w:trPr>
        <w:tc>
          <w:tcPr>
            <w:tcW w:w="848" w:type="dxa"/>
            <w:shd w:val="clear" w:color="auto" w:fill="FFFFFF"/>
            <w:vAlign w:val="center"/>
          </w:tcPr>
          <w:p>
            <w:pPr>
              <w:spacing w:line="400" w:lineRule="exact"/>
              <w:jc w:val="center"/>
              <w:rPr>
                <w:rFonts w:ascii="宋体"/>
                <w:sz w:val="24"/>
              </w:rPr>
            </w:pPr>
            <w:r>
              <w:rPr>
                <w:rFonts w:ascii="宋体" w:hAnsi="宋体"/>
                <w:sz w:val="24"/>
              </w:rPr>
              <w:t>3</w:t>
            </w:r>
          </w:p>
        </w:tc>
        <w:tc>
          <w:tcPr>
            <w:tcW w:w="1289" w:type="dxa"/>
            <w:shd w:val="clear" w:color="auto" w:fill="FFFFFF"/>
            <w:vAlign w:val="center"/>
          </w:tcPr>
          <w:p>
            <w:pPr>
              <w:spacing w:line="400" w:lineRule="exact"/>
              <w:rPr>
                <w:rFonts w:ascii="宋体"/>
                <w:sz w:val="24"/>
              </w:rPr>
            </w:pPr>
            <w:r>
              <w:rPr>
                <w:rFonts w:hint="eastAsia" w:ascii="宋体" w:hAnsi="宋体"/>
                <w:sz w:val="24"/>
              </w:rPr>
              <w:t>企业管理体系认证情况</w:t>
            </w:r>
          </w:p>
        </w:tc>
        <w:tc>
          <w:tcPr>
            <w:tcW w:w="6538" w:type="dxa"/>
            <w:shd w:val="clear" w:color="auto" w:fill="FFFFFF"/>
            <w:vAlign w:val="center"/>
          </w:tcPr>
          <w:p>
            <w:pPr>
              <w:spacing w:line="400" w:lineRule="exact"/>
              <w:jc w:val="left"/>
              <w:rPr>
                <w:rFonts w:ascii="宋体"/>
                <w:sz w:val="24"/>
              </w:rPr>
            </w:pPr>
            <w:r>
              <w:rPr>
                <w:rFonts w:ascii="宋体" w:hAnsi="宋体"/>
                <w:color w:val="000000" w:themeColor="text1"/>
                <w:sz w:val="24"/>
              </w:rPr>
              <w:t>ISO9001</w:t>
            </w:r>
            <w:r>
              <w:rPr>
                <w:rFonts w:hint="eastAsia" w:ascii="宋体" w:hAnsi="宋体"/>
                <w:color w:val="000000" w:themeColor="text1"/>
                <w:sz w:val="24"/>
              </w:rPr>
              <w:t>（质量管理体系认证），</w:t>
            </w:r>
            <w:r>
              <w:rPr>
                <w:rFonts w:ascii="宋体" w:hAnsi="宋体"/>
                <w:color w:val="000000" w:themeColor="text1"/>
                <w:sz w:val="24"/>
              </w:rPr>
              <w:t>ISO14001</w:t>
            </w:r>
            <w:r>
              <w:rPr>
                <w:rFonts w:hint="eastAsia" w:ascii="宋体" w:hAnsi="宋体"/>
                <w:color w:val="000000" w:themeColor="text1"/>
                <w:sz w:val="24"/>
              </w:rPr>
              <w:t>（环境管理体系），</w:t>
            </w:r>
            <w:r>
              <w:rPr>
                <w:rFonts w:ascii="宋体" w:hAnsi="宋体"/>
                <w:color w:val="000000" w:themeColor="text1"/>
                <w:sz w:val="24"/>
              </w:rPr>
              <w:t>GB/T28001</w:t>
            </w:r>
            <w:r>
              <w:rPr>
                <w:rFonts w:hint="eastAsia" w:ascii="宋体" w:hAnsi="宋体"/>
                <w:color w:val="000000" w:themeColor="text1"/>
                <w:sz w:val="24"/>
              </w:rPr>
              <w:t>（职业健康管理体系认证）证书每个得</w:t>
            </w:r>
            <w:r>
              <w:rPr>
                <w:rFonts w:ascii="宋体" w:hAnsi="宋体"/>
                <w:color w:val="000000" w:themeColor="text1"/>
                <w:sz w:val="24"/>
              </w:rPr>
              <w:t>1</w:t>
            </w:r>
            <w:r>
              <w:rPr>
                <w:rFonts w:hint="eastAsia" w:ascii="宋体" w:hAnsi="宋体"/>
                <w:color w:val="000000" w:themeColor="text1"/>
                <w:sz w:val="24"/>
              </w:rPr>
              <w:t>分，最高得</w:t>
            </w:r>
            <w:r>
              <w:rPr>
                <w:rFonts w:ascii="宋体" w:hAnsi="宋体"/>
                <w:color w:val="000000" w:themeColor="text1"/>
                <w:sz w:val="24"/>
              </w:rPr>
              <w:t>3</w:t>
            </w:r>
            <w:r>
              <w:rPr>
                <w:rFonts w:hint="eastAsia" w:ascii="宋体" w:hAnsi="宋体"/>
                <w:color w:val="000000" w:themeColor="text1"/>
                <w:sz w:val="24"/>
              </w:rPr>
              <w:t>分。（均在有效期内，提供原件扫描件</w:t>
            </w:r>
            <w:r>
              <w:rPr>
                <w:rFonts w:hint="eastAsia" w:ascii="宋体" w:hAnsi="宋体"/>
                <w:color w:val="000000" w:themeColor="text1"/>
                <w:sz w:val="24"/>
                <w:lang w:eastAsia="zh-CN"/>
              </w:rPr>
              <w:t>，未提供不得分</w:t>
            </w:r>
            <w:r>
              <w:rPr>
                <w:rFonts w:hint="eastAsia" w:ascii="宋体" w:hAnsi="宋体"/>
                <w:color w:val="000000" w:themeColor="text1"/>
                <w:sz w:val="24"/>
              </w:rPr>
              <w:t>）</w:t>
            </w:r>
          </w:p>
        </w:tc>
        <w:tc>
          <w:tcPr>
            <w:tcW w:w="745" w:type="dxa"/>
            <w:shd w:val="clear" w:color="auto" w:fill="FFFFFF"/>
            <w:vAlign w:val="center"/>
          </w:tcPr>
          <w:p>
            <w:pPr>
              <w:spacing w:line="400" w:lineRule="exact"/>
              <w:rPr>
                <w:rFonts w:ascii="宋体"/>
                <w:sz w:val="24"/>
              </w:rPr>
            </w:pPr>
            <w:r>
              <w:rPr>
                <w:rFonts w:ascii="宋体" w:hAnsi="宋体"/>
                <w:sz w:val="24"/>
              </w:rPr>
              <w:t>3</w:t>
            </w:r>
            <w:r>
              <w:rPr>
                <w:rFonts w:hint="eastAsia" w:ascii="宋体" w:hAnsi="宋体"/>
                <w:sz w:val="24"/>
              </w:rPr>
              <w:t>分</w:t>
            </w:r>
          </w:p>
          <w:p>
            <w:pPr>
              <w:spacing w:line="400" w:lineRule="exact"/>
              <w:rPr>
                <w:rFonts w:asci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0" w:hRule="atLeast"/>
          <w:jc w:val="center"/>
        </w:trPr>
        <w:tc>
          <w:tcPr>
            <w:tcW w:w="848" w:type="dxa"/>
            <w:shd w:val="clear" w:color="auto" w:fill="FFFFFF"/>
            <w:vAlign w:val="center"/>
          </w:tcPr>
          <w:p>
            <w:pPr>
              <w:spacing w:line="400" w:lineRule="exact"/>
              <w:jc w:val="center"/>
              <w:rPr>
                <w:rFonts w:ascii="宋体"/>
                <w:sz w:val="24"/>
              </w:rPr>
            </w:pPr>
            <w:r>
              <w:rPr>
                <w:rFonts w:ascii="宋体" w:hAnsi="宋体"/>
                <w:sz w:val="24"/>
              </w:rPr>
              <w:t>4</w:t>
            </w:r>
          </w:p>
        </w:tc>
        <w:tc>
          <w:tcPr>
            <w:tcW w:w="1289" w:type="dxa"/>
            <w:shd w:val="clear" w:color="auto" w:fill="FFFFFF"/>
            <w:vAlign w:val="center"/>
          </w:tcPr>
          <w:p>
            <w:pPr>
              <w:spacing w:line="400" w:lineRule="exact"/>
              <w:rPr>
                <w:rFonts w:ascii="宋体"/>
                <w:color w:val="000000" w:themeColor="text1"/>
                <w:sz w:val="24"/>
              </w:rPr>
            </w:pPr>
            <w:r>
              <w:rPr>
                <w:rFonts w:hint="eastAsia" w:ascii="宋体" w:hAnsi="宋体"/>
                <w:color w:val="000000" w:themeColor="text1"/>
                <w:sz w:val="24"/>
              </w:rPr>
              <w:t>业绩案例</w:t>
            </w:r>
          </w:p>
        </w:tc>
        <w:tc>
          <w:tcPr>
            <w:tcW w:w="6538" w:type="dxa"/>
            <w:shd w:val="clear" w:color="auto" w:fill="FFFFFF"/>
            <w:vAlign w:val="center"/>
          </w:tcPr>
          <w:p>
            <w:pPr>
              <w:spacing w:line="400" w:lineRule="exact"/>
              <w:rPr>
                <w:rFonts w:ascii="宋体"/>
                <w:b/>
                <w:color w:val="000000" w:themeColor="text1"/>
                <w:sz w:val="24"/>
              </w:rPr>
            </w:pPr>
            <w:r>
              <w:rPr>
                <w:rFonts w:hint="eastAsia" w:ascii="宋体" w:hAnsi="宋体"/>
                <w:color w:val="000000" w:themeColor="text1"/>
                <w:sz w:val="24"/>
              </w:rPr>
              <w:t>供应商自2017年1月1日以来（以合同签订时间为准）具有类似工程施工业绩的，每一个得1分，最多得5分（附合同及相关证明材料原件扫描件</w:t>
            </w:r>
            <w:r>
              <w:rPr>
                <w:rFonts w:hint="eastAsia" w:ascii="宋体" w:hAnsi="宋体"/>
                <w:color w:val="000000" w:themeColor="text1"/>
                <w:sz w:val="24"/>
                <w:lang w:eastAsia="zh-CN"/>
              </w:rPr>
              <w:t>，未提供不得分</w:t>
            </w:r>
            <w:r>
              <w:rPr>
                <w:rFonts w:hint="eastAsia" w:ascii="宋体" w:hAnsi="宋体"/>
                <w:color w:val="000000" w:themeColor="text1"/>
                <w:sz w:val="24"/>
              </w:rPr>
              <w:t>）</w:t>
            </w:r>
          </w:p>
        </w:tc>
        <w:tc>
          <w:tcPr>
            <w:tcW w:w="745" w:type="dxa"/>
            <w:shd w:val="clear" w:color="auto" w:fill="FFFFFF"/>
            <w:vAlign w:val="center"/>
          </w:tcPr>
          <w:p>
            <w:pPr>
              <w:spacing w:line="400" w:lineRule="exact"/>
              <w:rPr>
                <w:rFonts w:ascii="宋体"/>
                <w:color w:val="FF0000"/>
                <w:sz w:val="24"/>
              </w:rPr>
            </w:pPr>
            <w:r>
              <w:rPr>
                <w:rFonts w:hint="eastAsia" w:ascii="宋体" w:hAnsi="宋体"/>
                <w:sz w:val="24"/>
              </w:rPr>
              <w:t>5分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0" w:hRule="atLeast"/>
          <w:jc w:val="center"/>
        </w:trPr>
        <w:tc>
          <w:tcPr>
            <w:tcW w:w="848" w:type="dxa"/>
            <w:shd w:val="clear" w:color="auto" w:fill="FFFFFF"/>
            <w:vAlign w:val="center"/>
          </w:tcPr>
          <w:p>
            <w:pPr>
              <w:spacing w:line="400" w:lineRule="exact"/>
              <w:jc w:val="center"/>
              <w:rPr>
                <w:rFonts w:ascii="宋体"/>
                <w:sz w:val="24"/>
              </w:rPr>
            </w:pPr>
            <w:r>
              <w:rPr>
                <w:rFonts w:ascii="宋体" w:hAnsi="宋体"/>
                <w:sz w:val="24"/>
              </w:rPr>
              <w:t>5</w:t>
            </w:r>
          </w:p>
        </w:tc>
        <w:tc>
          <w:tcPr>
            <w:tcW w:w="1289" w:type="dxa"/>
            <w:shd w:val="clear" w:color="auto" w:fill="FFFFFF"/>
            <w:vAlign w:val="center"/>
          </w:tcPr>
          <w:p>
            <w:pPr>
              <w:spacing w:line="400" w:lineRule="exact"/>
              <w:rPr>
                <w:rFonts w:ascii="宋体" w:cs="宋体"/>
                <w:color w:val="000000" w:themeColor="text1"/>
                <w:szCs w:val="21"/>
              </w:rPr>
            </w:pPr>
            <w:r>
              <w:rPr>
                <w:rFonts w:hint="eastAsia" w:ascii="宋体" w:hAnsi="宋体"/>
                <w:color w:val="000000" w:themeColor="text1"/>
                <w:sz w:val="24"/>
              </w:rPr>
              <w:t>投标文件制作</w:t>
            </w:r>
          </w:p>
        </w:tc>
        <w:tc>
          <w:tcPr>
            <w:tcW w:w="6538" w:type="dxa"/>
            <w:shd w:val="clear" w:color="auto" w:fill="FFFFFF"/>
            <w:vAlign w:val="center"/>
          </w:tcPr>
          <w:p>
            <w:pPr>
              <w:spacing w:line="300" w:lineRule="exact"/>
              <w:jc w:val="left"/>
              <w:rPr>
                <w:rFonts w:ascii="宋体" w:cs="宋体"/>
                <w:color w:val="000000" w:themeColor="text1"/>
                <w:szCs w:val="21"/>
              </w:rPr>
            </w:pPr>
            <w:r>
              <w:rPr>
                <w:rFonts w:hint="eastAsia" w:ascii="宋体" w:hAnsi="宋体"/>
                <w:color w:val="000000" w:themeColor="text1"/>
                <w:sz w:val="24"/>
              </w:rPr>
              <w:t>相关资料的提供情况，是否真实、完整、清晰、有序、合理；投标文件是否编制完整、格式规范、内容齐全、表述准确、条理清晰，内容无前后矛盾，符合招标文件要求。</w:t>
            </w:r>
          </w:p>
        </w:tc>
        <w:tc>
          <w:tcPr>
            <w:tcW w:w="745" w:type="dxa"/>
            <w:shd w:val="clear" w:color="auto" w:fill="FFFFFF"/>
            <w:vAlign w:val="center"/>
          </w:tcPr>
          <w:p>
            <w:pPr>
              <w:spacing w:line="400" w:lineRule="exact"/>
              <w:rPr>
                <w:rFonts w:ascii="宋体"/>
                <w:color w:val="FF0000"/>
                <w:sz w:val="24"/>
              </w:rPr>
            </w:pPr>
            <w:r>
              <w:rPr>
                <w:rFonts w:hint="eastAsia" w:ascii="宋体" w:hAnsi="宋体"/>
                <w:sz w:val="24"/>
                <w:lang w:val="en-US" w:eastAsia="zh-CN"/>
              </w:rPr>
              <w:t>2</w:t>
            </w:r>
            <w:r>
              <w:rPr>
                <w:rFonts w:hint="eastAsia" w:ascii="宋体" w:hAnsi="宋体"/>
                <w:sz w:val="24"/>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848" w:type="dxa"/>
            <w:tcBorders>
              <w:bottom w:val="single" w:color="auto" w:sz="4" w:space="0"/>
            </w:tcBorders>
            <w:shd w:val="clear" w:color="auto" w:fill="FFFFFF"/>
            <w:vAlign w:val="center"/>
          </w:tcPr>
          <w:p>
            <w:pPr>
              <w:spacing w:line="400" w:lineRule="exact"/>
              <w:jc w:val="center"/>
              <w:rPr>
                <w:rFonts w:ascii="宋体"/>
                <w:sz w:val="24"/>
              </w:rPr>
            </w:pPr>
            <w:r>
              <w:rPr>
                <w:rFonts w:ascii="宋体" w:hAnsi="宋体"/>
                <w:sz w:val="24"/>
              </w:rPr>
              <w:t>6</w:t>
            </w:r>
          </w:p>
        </w:tc>
        <w:tc>
          <w:tcPr>
            <w:tcW w:w="1289" w:type="dxa"/>
            <w:tcBorders>
              <w:bottom w:val="single" w:color="auto" w:sz="4" w:space="0"/>
            </w:tcBorders>
            <w:shd w:val="clear" w:color="auto" w:fill="FFFFFF"/>
            <w:vAlign w:val="center"/>
          </w:tcPr>
          <w:p>
            <w:pPr>
              <w:spacing w:line="400" w:lineRule="exact"/>
              <w:rPr>
                <w:rFonts w:ascii="宋体"/>
                <w:color w:val="000000" w:themeColor="text1"/>
                <w:sz w:val="24"/>
              </w:rPr>
            </w:pPr>
            <w:r>
              <w:rPr>
                <w:rFonts w:hint="eastAsia" w:ascii="宋体" w:hAnsi="宋体"/>
                <w:color w:val="000000" w:themeColor="text1"/>
                <w:sz w:val="24"/>
              </w:rPr>
              <w:t>项目负责人业绩</w:t>
            </w:r>
          </w:p>
        </w:tc>
        <w:tc>
          <w:tcPr>
            <w:tcW w:w="6538" w:type="dxa"/>
            <w:tcBorders>
              <w:bottom w:val="single" w:color="auto" w:sz="4" w:space="0"/>
            </w:tcBorders>
            <w:shd w:val="clear" w:color="auto" w:fill="FFFFFF"/>
          </w:tcPr>
          <w:p>
            <w:pPr>
              <w:adjustRightInd w:val="0"/>
              <w:snapToGrid w:val="0"/>
              <w:jc w:val="left"/>
              <w:rPr>
                <w:rFonts w:ascii="宋体"/>
                <w:color w:val="000000" w:themeColor="text1"/>
                <w:sz w:val="24"/>
              </w:rPr>
            </w:pPr>
            <w:r>
              <w:rPr>
                <w:rFonts w:hint="eastAsia" w:ascii="宋体" w:hAnsi="宋体"/>
                <w:color w:val="000000" w:themeColor="text1"/>
                <w:sz w:val="24"/>
              </w:rPr>
              <w:t>拟派项目经理自</w:t>
            </w:r>
            <w:r>
              <w:rPr>
                <w:rFonts w:ascii="宋体" w:hAnsi="宋体"/>
                <w:color w:val="000000" w:themeColor="text1"/>
                <w:sz w:val="24"/>
              </w:rPr>
              <w:t>2017</w:t>
            </w:r>
            <w:r>
              <w:rPr>
                <w:rFonts w:hint="eastAsia" w:ascii="宋体" w:hAnsi="宋体"/>
                <w:color w:val="000000" w:themeColor="text1"/>
                <w:sz w:val="24"/>
              </w:rPr>
              <w:t>年</w:t>
            </w:r>
            <w:r>
              <w:rPr>
                <w:rFonts w:ascii="宋体" w:hAnsi="宋体"/>
                <w:color w:val="000000" w:themeColor="text1"/>
                <w:sz w:val="24"/>
              </w:rPr>
              <w:t>1</w:t>
            </w:r>
            <w:r>
              <w:rPr>
                <w:rFonts w:hint="eastAsia" w:ascii="宋体" w:hAnsi="宋体"/>
                <w:color w:val="000000" w:themeColor="text1"/>
                <w:sz w:val="24"/>
              </w:rPr>
              <w:t>月</w:t>
            </w:r>
            <w:r>
              <w:rPr>
                <w:rFonts w:ascii="宋体" w:hAnsi="宋体"/>
                <w:color w:val="000000" w:themeColor="text1"/>
                <w:sz w:val="24"/>
              </w:rPr>
              <w:t>1</w:t>
            </w:r>
            <w:r>
              <w:rPr>
                <w:rFonts w:hint="eastAsia" w:ascii="宋体" w:hAnsi="宋体"/>
                <w:color w:val="000000" w:themeColor="text1"/>
                <w:sz w:val="24"/>
              </w:rPr>
              <w:t>日以来以项目经理身份完成过同类工程施工业绩</w:t>
            </w:r>
            <w:r>
              <w:rPr>
                <w:rFonts w:hint="eastAsia" w:ascii="宋体" w:hAnsi="宋体"/>
                <w:b/>
                <w:color w:val="000000" w:themeColor="text1"/>
                <w:sz w:val="24"/>
              </w:rPr>
              <w:t>（证明材料：竣（交）工验收报告或合同等证明文件原件扫描件</w:t>
            </w:r>
            <w:r>
              <w:rPr>
                <w:rFonts w:hint="eastAsia" w:ascii="宋体" w:hAnsi="宋体"/>
                <w:b/>
                <w:color w:val="000000" w:themeColor="text1"/>
                <w:sz w:val="24"/>
                <w:lang w:eastAsia="zh-CN"/>
              </w:rPr>
              <w:t>，</w:t>
            </w:r>
            <w:r>
              <w:rPr>
                <w:rFonts w:hint="eastAsia" w:ascii="宋体" w:hAnsi="宋体"/>
                <w:b/>
                <w:bCs/>
                <w:color w:val="000000" w:themeColor="text1"/>
                <w:sz w:val="24"/>
                <w:lang w:eastAsia="zh-CN"/>
              </w:rPr>
              <w:t>未提供不得分</w:t>
            </w:r>
            <w:r>
              <w:rPr>
                <w:rFonts w:hint="eastAsia" w:ascii="宋体" w:hAnsi="宋体"/>
                <w:b/>
                <w:color w:val="000000" w:themeColor="text1"/>
                <w:sz w:val="24"/>
              </w:rPr>
              <w:t>）</w:t>
            </w:r>
            <w:r>
              <w:rPr>
                <w:rFonts w:hint="eastAsia" w:ascii="宋体" w:hAnsi="宋体"/>
                <w:color w:val="000000" w:themeColor="text1"/>
                <w:sz w:val="24"/>
              </w:rPr>
              <w:t>，每一个得</w:t>
            </w:r>
            <w:r>
              <w:rPr>
                <w:rFonts w:hint="eastAsia" w:ascii="宋体" w:hAnsi="宋体"/>
                <w:color w:val="000000" w:themeColor="text1"/>
                <w:sz w:val="24"/>
                <w:lang w:val="en-US" w:eastAsia="zh-CN"/>
              </w:rPr>
              <w:t>1</w:t>
            </w:r>
            <w:r>
              <w:rPr>
                <w:rFonts w:hint="eastAsia" w:ascii="宋体" w:hAnsi="宋体"/>
                <w:color w:val="000000" w:themeColor="text1"/>
                <w:sz w:val="24"/>
              </w:rPr>
              <w:t>分</w:t>
            </w:r>
            <w:r>
              <w:rPr>
                <w:rFonts w:hint="eastAsia" w:ascii="宋体" w:hAnsi="宋体"/>
                <w:color w:val="000000" w:themeColor="text1"/>
                <w:sz w:val="24"/>
                <w:lang w:val="en-US" w:eastAsia="zh-CN"/>
              </w:rPr>
              <w:t>,最高得3分</w:t>
            </w:r>
            <w:r>
              <w:rPr>
                <w:rFonts w:hint="eastAsia" w:ascii="宋体" w:hAnsi="宋体"/>
                <w:color w:val="000000" w:themeColor="text1"/>
                <w:sz w:val="24"/>
              </w:rPr>
              <w:t>。</w:t>
            </w:r>
          </w:p>
        </w:tc>
        <w:tc>
          <w:tcPr>
            <w:tcW w:w="745" w:type="dxa"/>
            <w:tcBorders>
              <w:bottom w:val="single" w:color="auto" w:sz="4" w:space="0"/>
            </w:tcBorders>
            <w:shd w:val="clear" w:color="auto" w:fill="FFFFFF"/>
            <w:vAlign w:val="center"/>
          </w:tcPr>
          <w:p>
            <w:pPr>
              <w:spacing w:line="400" w:lineRule="exact"/>
              <w:rPr>
                <w:rFonts w:ascii="宋体"/>
                <w:sz w:val="24"/>
              </w:rPr>
            </w:pPr>
            <w:r>
              <w:rPr>
                <w:rFonts w:hint="eastAsia" w:ascii="宋体" w:hAnsi="宋体"/>
                <w:sz w:val="24"/>
                <w:lang w:val="en-US" w:eastAsia="zh-CN"/>
              </w:rPr>
              <w:t>3</w:t>
            </w:r>
            <w:r>
              <w:rPr>
                <w:rFonts w:hint="eastAsia" w:ascii="宋体" w:hAnsi="宋体"/>
                <w:sz w:val="24"/>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942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宋体"/>
                <w:sz w:val="24"/>
              </w:rPr>
            </w:pPr>
            <w:r>
              <w:rPr>
                <w:rFonts w:hint="eastAsia" w:ascii="宋体" w:hAnsi="宋体"/>
                <w:b/>
                <w:bCs/>
                <w:sz w:val="24"/>
              </w:rPr>
              <w:t>技术部分（</w:t>
            </w:r>
            <w:r>
              <w:rPr>
                <w:rFonts w:hint="eastAsia" w:ascii="宋体" w:hAnsi="宋体"/>
                <w:b/>
                <w:bCs/>
                <w:sz w:val="24"/>
                <w:lang w:val="en-US" w:eastAsia="zh-CN"/>
              </w:rPr>
              <w:t>2</w:t>
            </w:r>
            <w:r>
              <w:rPr>
                <w:rFonts w:hint="eastAsia" w:ascii="宋体" w:hAnsi="宋体"/>
                <w:b/>
                <w:bCs/>
                <w:sz w:val="24"/>
              </w:rPr>
              <w: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1" w:hRule="atLeast"/>
          <w:jc w:val="center"/>
        </w:trPr>
        <w:tc>
          <w:tcPr>
            <w:tcW w:w="848" w:type="dxa"/>
            <w:tcBorders>
              <w:top w:val="single" w:color="auto" w:sz="4" w:space="0"/>
            </w:tcBorders>
            <w:shd w:val="clear" w:color="auto" w:fill="FFFFFF"/>
            <w:vAlign w:val="center"/>
          </w:tcPr>
          <w:p>
            <w:pPr>
              <w:spacing w:line="400" w:lineRule="exact"/>
              <w:jc w:val="center"/>
              <w:rPr>
                <w:rFonts w:ascii="宋体"/>
                <w:sz w:val="24"/>
              </w:rPr>
            </w:pPr>
            <w:r>
              <w:rPr>
                <w:rFonts w:ascii="宋体" w:hAnsi="宋体"/>
                <w:sz w:val="24"/>
              </w:rPr>
              <w:t>7</w:t>
            </w:r>
          </w:p>
        </w:tc>
        <w:tc>
          <w:tcPr>
            <w:tcW w:w="1289" w:type="dxa"/>
            <w:tcBorders>
              <w:top w:val="single" w:color="auto" w:sz="4" w:space="0"/>
            </w:tcBorders>
            <w:shd w:val="clear" w:color="auto" w:fill="FFFFFF"/>
            <w:vAlign w:val="center"/>
          </w:tcPr>
          <w:p>
            <w:pPr>
              <w:adjustRightInd w:val="0"/>
              <w:snapToGrid w:val="0"/>
              <w:jc w:val="left"/>
              <w:rPr>
                <w:rFonts w:hint="eastAsia" w:ascii="宋体" w:hAnsi="宋体"/>
                <w:color w:val="000000" w:themeColor="text1"/>
                <w:sz w:val="24"/>
                <w:lang w:eastAsia="zh-CN"/>
              </w:rPr>
            </w:pPr>
            <w:r>
              <w:rPr>
                <w:rFonts w:hint="eastAsia" w:ascii="宋体" w:hAnsi="宋体"/>
                <w:color w:val="000000" w:themeColor="text1"/>
                <w:sz w:val="24"/>
                <w:lang w:eastAsia="zh-CN"/>
              </w:rPr>
              <w:t>项目人员配备</w:t>
            </w:r>
          </w:p>
        </w:tc>
        <w:tc>
          <w:tcPr>
            <w:tcW w:w="6538" w:type="dxa"/>
            <w:tcBorders>
              <w:top w:val="single" w:color="auto" w:sz="4" w:space="0"/>
            </w:tcBorders>
            <w:shd w:val="clear" w:color="auto" w:fill="FFFFFF"/>
            <w:vAlign w:val="center"/>
          </w:tcPr>
          <w:p>
            <w:pPr>
              <w:adjustRightInd w:val="0"/>
              <w:snapToGrid w:val="0"/>
              <w:jc w:val="left"/>
              <w:rPr>
                <w:rFonts w:hint="eastAsia" w:ascii="宋体" w:hAnsi="宋体"/>
                <w:color w:val="000000" w:themeColor="text1"/>
                <w:sz w:val="24"/>
                <w:lang w:eastAsia="zh-CN"/>
              </w:rPr>
            </w:pPr>
            <w:r>
              <w:rPr>
                <w:rFonts w:hint="eastAsia" w:ascii="宋体" w:hAnsi="宋体"/>
                <w:color w:val="000000" w:themeColor="text1"/>
                <w:sz w:val="24"/>
                <w:lang w:eastAsia="zh-CN"/>
              </w:rPr>
              <w:t>派驻现场的项目组管理人员的专业配置合理性，各专业工种（木工、砌筑工、镶贴工、油漆工等）的配置和劳动力的投入满足本工程的需要的程度，评委综合评议，酌情打分</w:t>
            </w:r>
          </w:p>
        </w:tc>
        <w:tc>
          <w:tcPr>
            <w:tcW w:w="745" w:type="dxa"/>
            <w:tcBorders>
              <w:top w:val="single" w:color="auto" w:sz="4" w:space="0"/>
            </w:tcBorders>
            <w:shd w:val="clear" w:color="auto" w:fill="FFFFFF"/>
            <w:vAlign w:val="center"/>
          </w:tcPr>
          <w:p>
            <w:pPr>
              <w:spacing w:line="400" w:lineRule="exact"/>
              <w:rPr>
                <w:rFonts w:ascii="宋体"/>
                <w:sz w:val="24"/>
              </w:rPr>
            </w:pPr>
            <w:r>
              <w:rPr>
                <w:rFonts w:hint="eastAsia" w:ascii="宋体" w:hAnsi="宋体"/>
                <w:sz w:val="24"/>
                <w:lang w:val="en-US" w:eastAsia="zh-CN"/>
              </w:rPr>
              <w:t>2</w:t>
            </w:r>
            <w:r>
              <w:rPr>
                <w:rFonts w:hint="eastAsia" w:ascii="宋体" w:hAnsi="宋体"/>
                <w:sz w:val="24"/>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1" w:hRule="atLeast"/>
          <w:jc w:val="center"/>
        </w:trPr>
        <w:tc>
          <w:tcPr>
            <w:tcW w:w="848" w:type="dxa"/>
            <w:tcBorders>
              <w:top w:val="single" w:color="auto" w:sz="4" w:space="0"/>
            </w:tcBorders>
            <w:shd w:val="clear" w:color="auto" w:fill="FFFFFF"/>
            <w:vAlign w:val="center"/>
          </w:tcPr>
          <w:p>
            <w:pPr>
              <w:spacing w:line="400" w:lineRule="exact"/>
              <w:jc w:val="center"/>
              <w:rPr>
                <w:rFonts w:ascii="宋体"/>
                <w:color w:val="000000" w:themeColor="text1"/>
                <w:sz w:val="24"/>
              </w:rPr>
            </w:pPr>
            <w:r>
              <w:rPr>
                <w:rFonts w:ascii="宋体" w:hAnsi="宋体"/>
                <w:color w:val="000000" w:themeColor="text1"/>
                <w:sz w:val="24"/>
              </w:rPr>
              <w:t>8</w:t>
            </w:r>
          </w:p>
        </w:tc>
        <w:tc>
          <w:tcPr>
            <w:tcW w:w="1289" w:type="dxa"/>
            <w:tcBorders>
              <w:top w:val="single" w:color="auto" w:sz="4" w:space="0"/>
            </w:tcBorders>
            <w:shd w:val="clear" w:color="auto" w:fill="FFFFFF"/>
            <w:vAlign w:val="center"/>
          </w:tcPr>
          <w:p>
            <w:pPr>
              <w:adjustRightInd w:val="0"/>
              <w:snapToGrid w:val="0"/>
              <w:jc w:val="left"/>
              <w:rPr>
                <w:rFonts w:hint="eastAsia" w:ascii="宋体" w:hAnsi="宋体"/>
                <w:color w:val="000000" w:themeColor="text1"/>
                <w:sz w:val="24"/>
                <w:lang w:eastAsia="zh-CN"/>
              </w:rPr>
            </w:pPr>
            <w:r>
              <w:rPr>
                <w:rFonts w:hint="eastAsia" w:ascii="宋体" w:hAnsi="宋体"/>
                <w:color w:val="000000" w:themeColor="text1"/>
                <w:sz w:val="24"/>
                <w:lang w:eastAsia="zh-CN"/>
              </w:rPr>
              <w:t>施工材料质量控制及施工质量控制</w:t>
            </w:r>
          </w:p>
        </w:tc>
        <w:tc>
          <w:tcPr>
            <w:tcW w:w="6538" w:type="dxa"/>
            <w:tcBorders>
              <w:top w:val="single" w:color="auto" w:sz="4" w:space="0"/>
            </w:tcBorders>
            <w:shd w:val="clear" w:color="auto" w:fill="FFFFFF"/>
            <w:vAlign w:val="center"/>
          </w:tcPr>
          <w:p>
            <w:pPr>
              <w:adjustRightInd w:val="0"/>
              <w:snapToGrid w:val="0"/>
              <w:jc w:val="left"/>
              <w:rPr>
                <w:rFonts w:hint="eastAsia" w:ascii="宋体" w:hAnsi="宋体"/>
                <w:color w:val="000000" w:themeColor="text1"/>
                <w:sz w:val="24"/>
                <w:lang w:eastAsia="zh-CN"/>
              </w:rPr>
            </w:pPr>
            <w:r>
              <w:rPr>
                <w:rFonts w:hint="eastAsia" w:ascii="宋体" w:hAnsi="宋体"/>
                <w:color w:val="000000" w:themeColor="text1"/>
                <w:sz w:val="24"/>
                <w:lang w:val="en-US" w:eastAsia="zh-CN"/>
              </w:rPr>
              <w:t>承诺施工时使用的材料为投标响应文件中主要材料表所选用材料的品牌。（以承诺函为准，格式自拟，须加盖公章及法定代表人签字或盖章，没有不得分）（0-4） ；</w:t>
            </w:r>
            <w:r>
              <w:rPr>
                <w:rFonts w:hint="eastAsia" w:ascii="宋体" w:hAnsi="宋体"/>
                <w:color w:val="000000" w:themeColor="text1"/>
                <w:sz w:val="24"/>
                <w:lang w:eastAsia="zh-CN"/>
              </w:rPr>
              <w:t>施工质量控制措施（施工质量的控制和检验手段等）的科学性和合理性。最高得</w:t>
            </w:r>
            <w:r>
              <w:rPr>
                <w:rFonts w:hint="eastAsia" w:ascii="宋体" w:hAnsi="宋体"/>
                <w:color w:val="000000" w:themeColor="text1"/>
                <w:sz w:val="24"/>
                <w:lang w:val="en-US" w:eastAsia="zh-CN"/>
              </w:rPr>
              <w:t>2</w:t>
            </w:r>
            <w:r>
              <w:rPr>
                <w:rFonts w:hint="eastAsia" w:ascii="宋体" w:hAnsi="宋体"/>
                <w:color w:val="000000" w:themeColor="text1"/>
                <w:sz w:val="24"/>
                <w:lang w:eastAsia="zh-CN"/>
              </w:rPr>
              <w:t>分。评委综合评议，酌情打分。</w:t>
            </w:r>
          </w:p>
        </w:tc>
        <w:tc>
          <w:tcPr>
            <w:tcW w:w="745" w:type="dxa"/>
            <w:tcBorders>
              <w:top w:val="single" w:color="auto" w:sz="4" w:space="0"/>
            </w:tcBorders>
            <w:shd w:val="clear" w:color="auto" w:fill="FFFFFF"/>
            <w:vAlign w:val="center"/>
          </w:tcPr>
          <w:p>
            <w:pPr>
              <w:spacing w:line="400" w:lineRule="exact"/>
              <w:rPr>
                <w:rFonts w:ascii="宋体"/>
                <w:sz w:val="24"/>
              </w:rPr>
            </w:pPr>
            <w:r>
              <w:rPr>
                <w:rFonts w:hint="eastAsia" w:ascii="宋体" w:hAnsi="宋体"/>
                <w:sz w:val="24"/>
                <w:lang w:val="en-US" w:eastAsia="zh-CN"/>
              </w:rPr>
              <w:t>6</w:t>
            </w:r>
            <w:r>
              <w:rPr>
                <w:rFonts w:hint="eastAsia" w:ascii="宋体" w:hAnsi="宋体"/>
                <w:sz w:val="24"/>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00" w:hRule="atLeast"/>
          <w:jc w:val="center"/>
        </w:trPr>
        <w:tc>
          <w:tcPr>
            <w:tcW w:w="848" w:type="dxa"/>
            <w:shd w:val="clear" w:color="auto" w:fill="FFFFFF"/>
            <w:vAlign w:val="center"/>
          </w:tcPr>
          <w:p>
            <w:pPr>
              <w:spacing w:line="400" w:lineRule="exact"/>
              <w:jc w:val="center"/>
              <w:rPr>
                <w:rFonts w:hint="eastAsia" w:ascii="宋体" w:hAnsi="宋体"/>
                <w:color w:val="000000" w:themeColor="text1"/>
                <w:sz w:val="24"/>
                <w:lang w:eastAsia="zh-CN"/>
              </w:rPr>
            </w:pPr>
            <w:r>
              <w:rPr>
                <w:rFonts w:hint="eastAsia" w:ascii="宋体" w:hAnsi="宋体"/>
                <w:color w:val="000000" w:themeColor="text1"/>
                <w:sz w:val="24"/>
                <w:lang w:val="en-US" w:eastAsia="zh-CN"/>
              </w:rPr>
              <w:t>9</w:t>
            </w:r>
          </w:p>
        </w:tc>
        <w:tc>
          <w:tcPr>
            <w:tcW w:w="1289" w:type="dxa"/>
            <w:shd w:val="clear" w:color="auto" w:fill="FFFFFF"/>
            <w:vAlign w:val="center"/>
          </w:tcPr>
          <w:p>
            <w:pPr>
              <w:adjustRightInd w:val="0"/>
              <w:snapToGrid w:val="0"/>
              <w:jc w:val="left"/>
              <w:rPr>
                <w:rFonts w:ascii="宋体"/>
                <w:color w:val="000000" w:themeColor="text1"/>
                <w:sz w:val="24"/>
              </w:rPr>
            </w:pPr>
            <w:r>
              <w:rPr>
                <w:rFonts w:hint="eastAsia" w:ascii="宋体" w:hAnsi="宋体"/>
                <w:color w:val="000000" w:themeColor="text1"/>
                <w:sz w:val="24"/>
              </w:rPr>
              <w:t>施工进度计划</w:t>
            </w:r>
          </w:p>
        </w:tc>
        <w:tc>
          <w:tcPr>
            <w:tcW w:w="6538" w:type="dxa"/>
            <w:shd w:val="clear" w:color="auto" w:fill="FFFFFF"/>
            <w:vAlign w:val="center"/>
          </w:tcPr>
          <w:p>
            <w:pPr>
              <w:adjustRightInd w:val="0"/>
              <w:snapToGrid w:val="0"/>
              <w:jc w:val="left"/>
              <w:rPr>
                <w:rFonts w:hint="eastAsia" w:ascii="宋体" w:hAnsi="宋体" w:eastAsia="宋体"/>
                <w:color w:val="000000" w:themeColor="text1"/>
                <w:sz w:val="24"/>
                <w:lang w:eastAsia="zh-CN"/>
              </w:rPr>
            </w:pPr>
            <w:r>
              <w:rPr>
                <w:rFonts w:hint="eastAsia" w:ascii="宋体" w:hAnsi="宋体"/>
                <w:color w:val="000000" w:themeColor="text1"/>
                <w:sz w:val="24"/>
                <w:lang w:eastAsia="zh-CN"/>
              </w:rPr>
              <w:t>根据</w:t>
            </w:r>
            <w:r>
              <w:rPr>
                <w:rFonts w:hint="eastAsia" w:ascii="宋体" w:hAnsi="宋体"/>
                <w:color w:val="000000" w:themeColor="text1"/>
                <w:sz w:val="24"/>
              </w:rPr>
              <w:t>施工进度控制措施（施工进度网络计划、关键节点等）的针对性和可行性</w:t>
            </w:r>
            <w:r>
              <w:rPr>
                <w:rFonts w:hint="eastAsia" w:ascii="宋体" w:hAnsi="宋体"/>
                <w:color w:val="000000" w:themeColor="text1"/>
                <w:sz w:val="24"/>
                <w:lang w:eastAsia="zh-CN"/>
              </w:rPr>
              <w:t>（</w:t>
            </w:r>
            <w:r>
              <w:rPr>
                <w:rFonts w:hint="eastAsia" w:ascii="宋体" w:hAnsi="宋体"/>
                <w:color w:val="000000" w:themeColor="text1"/>
                <w:sz w:val="24"/>
                <w:lang w:val="en-US" w:eastAsia="zh-CN"/>
              </w:rPr>
              <w:t>0-2分</w:t>
            </w:r>
            <w:r>
              <w:rPr>
                <w:rFonts w:hint="eastAsia" w:ascii="宋体" w:hAnsi="宋体"/>
                <w:color w:val="000000" w:themeColor="text1"/>
                <w:sz w:val="24"/>
                <w:lang w:eastAsia="zh-CN"/>
              </w:rPr>
              <w:t>），评委综合评议，酌情打分，</w:t>
            </w:r>
            <w:r>
              <w:rPr>
                <w:rFonts w:hint="eastAsia" w:ascii="宋体" w:hAnsi="宋体"/>
                <w:color w:val="000000" w:themeColor="text1"/>
                <w:sz w:val="24"/>
              </w:rPr>
              <w:t>在确保质量和不影响安全的前提下，</w:t>
            </w:r>
            <w:r>
              <w:rPr>
                <w:rFonts w:hint="eastAsia" w:ascii="宋体" w:hAnsi="宋体"/>
                <w:color w:val="000000" w:themeColor="text1"/>
                <w:sz w:val="24"/>
                <w:lang w:eastAsia="zh-CN"/>
              </w:rPr>
              <w:t>承诺</w:t>
            </w:r>
            <w:r>
              <w:rPr>
                <w:rFonts w:hint="eastAsia" w:ascii="宋体" w:hAnsi="宋体"/>
                <w:color w:val="000000" w:themeColor="text1"/>
                <w:sz w:val="24"/>
              </w:rPr>
              <w:t>工期提前</w:t>
            </w:r>
            <w:r>
              <w:rPr>
                <w:rFonts w:hint="eastAsia" w:ascii="宋体" w:hAnsi="宋体"/>
                <w:color w:val="000000" w:themeColor="text1"/>
                <w:sz w:val="24"/>
                <w:lang w:val="en-US" w:eastAsia="zh-CN"/>
              </w:rPr>
              <w:t>1天</w:t>
            </w:r>
            <w:r>
              <w:rPr>
                <w:rFonts w:hint="eastAsia" w:ascii="宋体" w:hAnsi="宋体"/>
                <w:color w:val="000000" w:themeColor="text1"/>
                <w:sz w:val="24"/>
              </w:rPr>
              <w:t>加0.5分，最高得</w:t>
            </w:r>
            <w:r>
              <w:rPr>
                <w:rFonts w:hint="eastAsia" w:ascii="宋体" w:hAnsi="宋体"/>
                <w:color w:val="000000" w:themeColor="text1"/>
                <w:sz w:val="24"/>
                <w:lang w:val="en-US" w:eastAsia="zh-CN"/>
              </w:rPr>
              <w:t>2</w:t>
            </w:r>
            <w:r>
              <w:rPr>
                <w:rFonts w:hint="eastAsia" w:ascii="宋体" w:hAnsi="宋体"/>
                <w:color w:val="000000" w:themeColor="text1"/>
                <w:sz w:val="24"/>
              </w:rPr>
              <w:t>分</w:t>
            </w:r>
            <w:r>
              <w:rPr>
                <w:rFonts w:hint="eastAsia" w:ascii="宋体" w:hAnsi="宋体"/>
                <w:color w:val="000000" w:themeColor="text1"/>
                <w:sz w:val="24"/>
                <w:lang w:eastAsia="zh-CN"/>
              </w:rPr>
              <w:t>。</w:t>
            </w:r>
          </w:p>
        </w:tc>
        <w:tc>
          <w:tcPr>
            <w:tcW w:w="745" w:type="dxa"/>
            <w:shd w:val="clear" w:color="auto" w:fill="FFFFFF"/>
            <w:vAlign w:val="center"/>
          </w:tcPr>
          <w:p>
            <w:pPr>
              <w:spacing w:line="400" w:lineRule="exact"/>
              <w:rPr>
                <w:rFonts w:ascii="宋体"/>
                <w:sz w:val="24"/>
              </w:rPr>
            </w:pPr>
            <w:r>
              <w:rPr>
                <w:rFonts w:hint="eastAsia" w:ascii="宋体" w:hAnsi="宋体"/>
                <w:sz w:val="24"/>
                <w:lang w:val="en-US" w:eastAsia="zh-CN"/>
              </w:rPr>
              <w:t>4</w:t>
            </w:r>
            <w:r>
              <w:rPr>
                <w:rFonts w:hint="eastAsia" w:ascii="宋体" w:hAnsi="宋体"/>
                <w:sz w:val="24"/>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0" w:hRule="atLeast"/>
          <w:jc w:val="center"/>
        </w:trPr>
        <w:tc>
          <w:tcPr>
            <w:tcW w:w="848" w:type="dxa"/>
            <w:shd w:val="clear" w:color="auto" w:fill="FFFFFF"/>
            <w:vAlign w:val="center"/>
          </w:tcPr>
          <w:p>
            <w:pPr>
              <w:spacing w:line="400" w:lineRule="exact"/>
              <w:jc w:val="center"/>
              <w:rPr>
                <w:rFonts w:hint="default" w:ascii="宋体" w:hAnsi="宋体"/>
                <w:color w:val="000000" w:themeColor="text1"/>
                <w:sz w:val="24"/>
                <w:lang w:val="en-US" w:eastAsia="zh-CN"/>
              </w:rPr>
            </w:pPr>
            <w:r>
              <w:rPr>
                <w:rFonts w:hint="eastAsia" w:ascii="宋体" w:hAnsi="宋体"/>
                <w:color w:val="000000" w:themeColor="text1"/>
                <w:sz w:val="24"/>
                <w:lang w:val="en-US" w:eastAsia="zh-CN"/>
              </w:rPr>
              <w:t>10</w:t>
            </w:r>
          </w:p>
        </w:tc>
        <w:tc>
          <w:tcPr>
            <w:tcW w:w="1289" w:type="dxa"/>
            <w:shd w:val="clear" w:color="auto" w:fill="FFFFFF"/>
            <w:vAlign w:val="center"/>
          </w:tcPr>
          <w:p>
            <w:pPr>
              <w:adjustRightInd w:val="0"/>
              <w:snapToGrid w:val="0"/>
              <w:jc w:val="left"/>
              <w:rPr>
                <w:rFonts w:hint="eastAsia" w:ascii="宋体" w:hAnsi="宋体"/>
                <w:color w:val="000000" w:themeColor="text1"/>
                <w:sz w:val="24"/>
              </w:rPr>
            </w:pPr>
            <w:r>
              <w:rPr>
                <w:rFonts w:hint="eastAsia" w:ascii="宋体" w:hAnsi="宋体"/>
                <w:color w:val="000000" w:themeColor="text1"/>
                <w:sz w:val="24"/>
              </w:rPr>
              <w:t>售后服务承诺</w:t>
            </w:r>
          </w:p>
          <w:p>
            <w:pPr>
              <w:adjustRightInd w:val="0"/>
              <w:snapToGrid w:val="0"/>
              <w:jc w:val="left"/>
              <w:rPr>
                <w:rFonts w:hint="eastAsia" w:ascii="宋体" w:hAnsi="宋体"/>
                <w:color w:val="000000" w:themeColor="text1"/>
                <w:sz w:val="24"/>
              </w:rPr>
            </w:pPr>
          </w:p>
        </w:tc>
        <w:tc>
          <w:tcPr>
            <w:tcW w:w="6538" w:type="dxa"/>
            <w:shd w:val="clear" w:color="auto" w:fill="FFFFFF"/>
            <w:vAlign w:val="center"/>
          </w:tcPr>
          <w:p>
            <w:pPr>
              <w:adjustRightInd w:val="0"/>
              <w:snapToGrid w:val="0"/>
              <w:jc w:val="left"/>
              <w:rPr>
                <w:rFonts w:hint="eastAsia" w:ascii="宋体" w:hAnsi="宋体"/>
                <w:color w:val="000000" w:themeColor="text1"/>
                <w:sz w:val="24"/>
              </w:rPr>
            </w:pPr>
            <w:r>
              <w:rPr>
                <w:rFonts w:hint="eastAsia" w:ascii="宋体" w:hAnsi="宋体"/>
                <w:color w:val="000000" w:themeColor="text1"/>
                <w:sz w:val="24"/>
              </w:rPr>
              <w:t>投标人具有较强的时间响应能力，能提供快速的售后服务响应，2小时候内赶到现场维修</w:t>
            </w:r>
            <w:r>
              <w:rPr>
                <w:rFonts w:hint="eastAsia" w:ascii="宋体" w:hAnsi="宋体"/>
                <w:color w:val="000000" w:themeColor="text1"/>
                <w:sz w:val="24"/>
                <w:lang w:eastAsia="zh-CN"/>
              </w:rPr>
              <w:t>得</w:t>
            </w:r>
            <w:r>
              <w:rPr>
                <w:rFonts w:hint="eastAsia" w:ascii="宋体" w:hAnsi="宋体"/>
                <w:color w:val="000000" w:themeColor="text1"/>
                <w:sz w:val="24"/>
                <w:lang w:val="en-US" w:eastAsia="zh-CN"/>
              </w:rPr>
              <w:t>4</w:t>
            </w:r>
            <w:r>
              <w:rPr>
                <w:rFonts w:hint="eastAsia" w:ascii="宋体" w:hAnsi="宋体"/>
                <w:color w:val="000000" w:themeColor="text1"/>
                <w:sz w:val="24"/>
              </w:rPr>
              <w:t>分，（2-4）小时内</w:t>
            </w:r>
            <w:r>
              <w:rPr>
                <w:rFonts w:hint="eastAsia" w:ascii="宋体" w:hAnsi="宋体"/>
                <w:color w:val="000000" w:themeColor="text1"/>
                <w:sz w:val="24"/>
                <w:lang w:eastAsia="zh-CN"/>
              </w:rPr>
              <w:t>得</w:t>
            </w:r>
            <w:r>
              <w:rPr>
                <w:rFonts w:hint="eastAsia" w:ascii="宋体" w:hAnsi="宋体"/>
                <w:color w:val="000000" w:themeColor="text1"/>
                <w:sz w:val="24"/>
              </w:rPr>
              <w:t>2分，（4-</w:t>
            </w:r>
            <w:r>
              <w:rPr>
                <w:rFonts w:hint="eastAsia" w:ascii="宋体" w:hAnsi="宋体"/>
                <w:color w:val="000000" w:themeColor="text1"/>
                <w:sz w:val="24"/>
                <w:lang w:val="en-US" w:eastAsia="zh-CN"/>
              </w:rPr>
              <w:t>6</w:t>
            </w:r>
            <w:r>
              <w:rPr>
                <w:rFonts w:hint="eastAsia" w:ascii="宋体" w:hAnsi="宋体"/>
                <w:color w:val="000000" w:themeColor="text1"/>
                <w:sz w:val="24"/>
              </w:rPr>
              <w:t>）小时内</w:t>
            </w:r>
            <w:r>
              <w:rPr>
                <w:rFonts w:hint="eastAsia" w:ascii="宋体" w:hAnsi="宋体"/>
                <w:color w:val="000000" w:themeColor="text1"/>
                <w:sz w:val="24"/>
                <w:lang w:eastAsia="zh-CN"/>
              </w:rPr>
              <w:t>得</w:t>
            </w:r>
            <w:r>
              <w:rPr>
                <w:rFonts w:hint="eastAsia" w:ascii="宋体" w:hAnsi="宋体"/>
                <w:color w:val="000000" w:themeColor="text1"/>
                <w:sz w:val="24"/>
              </w:rPr>
              <w:t>1分。</w:t>
            </w:r>
          </w:p>
        </w:tc>
        <w:tc>
          <w:tcPr>
            <w:tcW w:w="745" w:type="dxa"/>
            <w:shd w:val="clear" w:color="auto" w:fill="FFFFFF"/>
            <w:vAlign w:val="center"/>
          </w:tcPr>
          <w:p>
            <w:pPr>
              <w:adjustRightInd w:val="0"/>
              <w:snapToGrid w:val="0"/>
              <w:jc w:val="left"/>
              <w:rPr>
                <w:rFonts w:hint="eastAsia" w:ascii="宋体" w:hAnsi="宋体" w:eastAsia="宋体"/>
                <w:color w:val="000000" w:themeColor="text1"/>
                <w:sz w:val="24"/>
                <w:lang w:val="en-US" w:eastAsia="zh-CN"/>
              </w:rPr>
            </w:pPr>
            <w:r>
              <w:rPr>
                <w:rFonts w:hint="eastAsia" w:ascii="宋体" w:hAnsi="宋体"/>
                <w:color w:val="000000" w:themeColor="text1"/>
                <w:sz w:val="24"/>
                <w:lang w:val="en-US" w:eastAsia="zh-CN"/>
              </w:rPr>
              <w:t>4分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0" w:hRule="atLeast"/>
          <w:jc w:val="center"/>
        </w:trPr>
        <w:tc>
          <w:tcPr>
            <w:tcW w:w="848" w:type="dxa"/>
            <w:shd w:val="clear" w:color="auto" w:fill="FFFFFF"/>
            <w:vAlign w:val="center"/>
          </w:tcPr>
          <w:p>
            <w:pPr>
              <w:spacing w:line="400" w:lineRule="exact"/>
              <w:jc w:val="center"/>
              <w:rPr>
                <w:rFonts w:hint="eastAsia" w:ascii="宋体" w:hAnsi="宋体"/>
                <w:color w:val="000000" w:themeColor="text1"/>
                <w:sz w:val="24"/>
                <w:lang w:val="en-US" w:eastAsia="zh-CN"/>
              </w:rPr>
            </w:pPr>
            <w:r>
              <w:rPr>
                <w:rFonts w:hint="eastAsia" w:ascii="宋体" w:hAnsi="宋体"/>
                <w:color w:val="000000" w:themeColor="text1"/>
                <w:sz w:val="24"/>
                <w:lang w:val="en-US" w:eastAsia="zh-CN"/>
              </w:rPr>
              <w:t>11</w:t>
            </w:r>
          </w:p>
        </w:tc>
        <w:tc>
          <w:tcPr>
            <w:tcW w:w="1289" w:type="dxa"/>
            <w:shd w:val="clear" w:color="auto" w:fill="FFFFFF"/>
            <w:vAlign w:val="center"/>
          </w:tcPr>
          <w:p>
            <w:pPr>
              <w:adjustRightInd w:val="0"/>
              <w:snapToGrid w:val="0"/>
              <w:jc w:val="left"/>
              <w:rPr>
                <w:rFonts w:ascii="宋体"/>
                <w:sz w:val="24"/>
              </w:rPr>
            </w:pPr>
            <w:r>
              <w:rPr>
                <w:rFonts w:hint="eastAsia" w:ascii="宋体" w:hAnsi="宋体"/>
                <w:sz w:val="24"/>
              </w:rPr>
              <w:t>保修期</w:t>
            </w:r>
          </w:p>
        </w:tc>
        <w:tc>
          <w:tcPr>
            <w:tcW w:w="6538" w:type="dxa"/>
            <w:shd w:val="clear" w:color="auto" w:fill="FFFFFF"/>
          </w:tcPr>
          <w:p>
            <w:pPr>
              <w:adjustRightInd w:val="0"/>
              <w:snapToGrid w:val="0"/>
              <w:jc w:val="left"/>
              <w:rPr>
                <w:rFonts w:ascii="宋体"/>
                <w:sz w:val="24"/>
              </w:rPr>
            </w:pPr>
            <w:r>
              <w:rPr>
                <w:rFonts w:hint="eastAsia" w:ascii="宋体" w:hAnsi="宋体"/>
                <w:sz w:val="24"/>
              </w:rPr>
              <w:t>保修期服务的承诺及其他相关承诺的情况。</w:t>
            </w:r>
          </w:p>
          <w:p>
            <w:pPr>
              <w:adjustRightInd w:val="0"/>
              <w:snapToGrid w:val="0"/>
              <w:jc w:val="left"/>
              <w:rPr>
                <w:rFonts w:ascii="宋体"/>
                <w:sz w:val="24"/>
              </w:rPr>
            </w:pPr>
            <w:r>
              <w:rPr>
                <w:rFonts w:hint="eastAsia" w:ascii="宋体" w:hAnsi="宋体"/>
                <w:sz w:val="24"/>
              </w:rPr>
              <w:t>优于招标文件要求的，每</w:t>
            </w:r>
            <w:r>
              <w:rPr>
                <w:rFonts w:ascii="宋体" w:hAnsi="宋体"/>
                <w:sz w:val="24"/>
              </w:rPr>
              <w:t>1</w:t>
            </w:r>
            <w:r>
              <w:rPr>
                <w:rFonts w:hint="eastAsia" w:ascii="宋体" w:hAnsi="宋体"/>
                <w:sz w:val="24"/>
              </w:rPr>
              <w:t>年加</w:t>
            </w:r>
            <w:r>
              <w:rPr>
                <w:rFonts w:ascii="宋体" w:hAnsi="宋体"/>
                <w:sz w:val="24"/>
              </w:rPr>
              <w:t>1</w:t>
            </w:r>
            <w:r>
              <w:rPr>
                <w:rFonts w:hint="eastAsia" w:ascii="宋体" w:hAnsi="宋体"/>
                <w:sz w:val="24"/>
              </w:rPr>
              <w:t>分，最高得</w:t>
            </w:r>
            <w:r>
              <w:rPr>
                <w:rFonts w:hint="eastAsia" w:ascii="宋体" w:hAnsi="宋体"/>
                <w:sz w:val="24"/>
                <w:lang w:val="en-US" w:eastAsia="zh-CN"/>
              </w:rPr>
              <w:t>2</w:t>
            </w:r>
            <w:r>
              <w:rPr>
                <w:rFonts w:hint="eastAsia" w:ascii="宋体" w:hAnsi="宋体"/>
                <w:sz w:val="24"/>
              </w:rPr>
              <w:t>分。</w:t>
            </w:r>
          </w:p>
        </w:tc>
        <w:tc>
          <w:tcPr>
            <w:tcW w:w="745" w:type="dxa"/>
            <w:shd w:val="clear" w:color="auto" w:fill="FFFFFF"/>
            <w:vAlign w:val="center"/>
          </w:tcPr>
          <w:p>
            <w:pPr>
              <w:spacing w:line="400" w:lineRule="exact"/>
              <w:rPr>
                <w:rFonts w:ascii="宋体"/>
                <w:sz w:val="24"/>
              </w:rPr>
            </w:pPr>
            <w:r>
              <w:rPr>
                <w:rFonts w:hint="eastAsia" w:ascii="宋体" w:hAnsi="宋体"/>
                <w:sz w:val="24"/>
                <w:lang w:val="en-US" w:eastAsia="zh-CN"/>
              </w:rPr>
              <w:t>2</w:t>
            </w:r>
            <w:r>
              <w:rPr>
                <w:rFonts w:hint="eastAsia" w:ascii="宋体" w:hAnsi="宋体"/>
                <w:sz w:val="24"/>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0" w:hRule="atLeast"/>
          <w:jc w:val="center"/>
        </w:trPr>
        <w:tc>
          <w:tcPr>
            <w:tcW w:w="848" w:type="dxa"/>
            <w:tcBorders>
              <w:bottom w:val="double" w:color="auto" w:sz="4" w:space="0"/>
            </w:tcBorders>
            <w:shd w:val="clear" w:color="auto" w:fill="FFFFFF"/>
            <w:vAlign w:val="center"/>
          </w:tcPr>
          <w:p>
            <w:pPr>
              <w:spacing w:line="400" w:lineRule="exact"/>
              <w:jc w:val="center"/>
              <w:rPr>
                <w:rFonts w:hint="eastAsia" w:ascii="宋体" w:hAnsi="宋体"/>
                <w:color w:val="000000" w:themeColor="text1"/>
                <w:sz w:val="24"/>
                <w:lang w:val="en-US" w:eastAsia="zh-CN"/>
              </w:rPr>
            </w:pPr>
            <w:r>
              <w:rPr>
                <w:rFonts w:hint="eastAsia" w:ascii="宋体" w:hAnsi="宋体"/>
                <w:color w:val="000000" w:themeColor="text1"/>
                <w:sz w:val="24"/>
                <w:lang w:val="en-US" w:eastAsia="zh-CN"/>
              </w:rPr>
              <w:t>12</w:t>
            </w:r>
          </w:p>
        </w:tc>
        <w:tc>
          <w:tcPr>
            <w:tcW w:w="1289" w:type="dxa"/>
            <w:tcBorders>
              <w:bottom w:val="double" w:color="auto" w:sz="4" w:space="0"/>
            </w:tcBorders>
            <w:shd w:val="clear" w:color="auto" w:fill="FFFFFF"/>
            <w:vAlign w:val="center"/>
          </w:tcPr>
          <w:p>
            <w:pPr>
              <w:adjustRightInd w:val="0"/>
              <w:snapToGrid w:val="0"/>
              <w:jc w:val="left"/>
              <w:rPr>
                <w:rFonts w:hint="eastAsia" w:ascii="宋体" w:hAnsi="宋体"/>
                <w:color w:val="000000" w:themeColor="text1"/>
                <w:sz w:val="24"/>
                <w:lang w:eastAsia="zh-CN"/>
              </w:rPr>
            </w:pPr>
            <w:r>
              <w:rPr>
                <w:rFonts w:hint="eastAsia" w:ascii="宋体" w:hAnsi="宋体"/>
                <w:color w:val="000000" w:themeColor="text1"/>
                <w:sz w:val="24"/>
                <w:lang w:eastAsia="zh-CN"/>
              </w:rPr>
              <w:t>项目负责人到现场承诺</w:t>
            </w:r>
          </w:p>
        </w:tc>
        <w:tc>
          <w:tcPr>
            <w:tcW w:w="6538" w:type="dxa"/>
            <w:tcBorders>
              <w:bottom w:val="double" w:color="auto" w:sz="4" w:space="0"/>
            </w:tcBorders>
            <w:shd w:val="clear" w:color="auto" w:fill="FFFFFF"/>
          </w:tcPr>
          <w:p>
            <w:pPr>
              <w:adjustRightInd w:val="0"/>
              <w:snapToGrid w:val="0"/>
              <w:jc w:val="left"/>
              <w:rPr>
                <w:rFonts w:hint="default" w:ascii="宋体" w:hAnsi="宋体"/>
                <w:color w:val="000000" w:themeColor="text1"/>
                <w:sz w:val="24"/>
                <w:lang w:val="en-US"/>
              </w:rPr>
            </w:pPr>
            <w:r>
              <w:rPr>
                <w:rFonts w:hint="eastAsia" w:ascii="宋体" w:hAnsi="宋体"/>
                <w:color w:val="000000" w:themeColor="text1"/>
                <w:sz w:val="24"/>
                <w:lang w:eastAsia="zh-CN"/>
              </w:rPr>
              <w:t>项目负责人的到位率承诺，到位率</w:t>
            </w:r>
            <w:r>
              <w:rPr>
                <w:rFonts w:hint="eastAsia" w:ascii="宋体" w:hAnsi="宋体"/>
                <w:color w:val="000000" w:themeColor="text1"/>
                <w:sz w:val="24"/>
                <w:lang w:val="en-US" w:eastAsia="zh-CN"/>
              </w:rPr>
              <w:t>100％得2分，其余不得分</w:t>
            </w:r>
          </w:p>
        </w:tc>
        <w:tc>
          <w:tcPr>
            <w:tcW w:w="745" w:type="dxa"/>
            <w:tcBorders>
              <w:bottom w:val="double" w:color="auto" w:sz="4" w:space="0"/>
            </w:tcBorders>
            <w:shd w:val="clear" w:color="auto" w:fill="FFFFFF"/>
            <w:vAlign w:val="center"/>
          </w:tcPr>
          <w:p>
            <w:pPr>
              <w:adjustRightInd w:val="0"/>
              <w:snapToGrid w:val="0"/>
              <w:jc w:val="left"/>
              <w:rPr>
                <w:rFonts w:hint="eastAsia" w:ascii="宋体" w:hAnsi="宋体"/>
                <w:color w:val="000000" w:themeColor="text1"/>
                <w:sz w:val="24"/>
                <w:lang w:val="en-US" w:eastAsia="zh-CN"/>
              </w:rPr>
            </w:pPr>
            <w:r>
              <w:rPr>
                <w:rFonts w:hint="eastAsia" w:ascii="宋体" w:hAnsi="宋体"/>
                <w:color w:val="000000" w:themeColor="text1"/>
                <w:sz w:val="24"/>
                <w:lang w:val="en-US" w:eastAsia="zh-CN"/>
              </w:rPr>
              <w:t>2分</w:t>
            </w:r>
          </w:p>
        </w:tc>
      </w:tr>
    </w:tbl>
    <w:p>
      <w:pPr>
        <w:widowControl/>
        <w:ind w:firstLine="480" w:firstLineChars="200"/>
        <w:jc w:val="left"/>
        <w:rPr>
          <w:rFonts w:ascii="宋体" w:hAnsi="宋体" w:cs="宋体"/>
          <w:sz w:val="24"/>
          <w:szCs w:val="24"/>
        </w:rPr>
      </w:pPr>
    </w:p>
    <w:p>
      <w:pPr>
        <w:spacing w:line="420" w:lineRule="exact"/>
        <w:ind w:firstLine="480" w:firstLineChars="200"/>
        <w:jc w:val="left"/>
        <w:rPr>
          <w:rFonts w:ascii="宋体" w:hAnsi="宋体" w:cs="宋体"/>
          <w:sz w:val="24"/>
        </w:rPr>
      </w:pPr>
      <w:r>
        <w:rPr>
          <w:rFonts w:hint="eastAsia" w:ascii="宋体" w:hAnsi="宋体" w:cs="宋体"/>
          <w:sz w:val="24"/>
        </w:rPr>
        <w:t>评分标准中需提供的相关证明文件，投标文件中需提供原件扫描件。</w:t>
      </w:r>
    </w:p>
    <w:p>
      <w:pPr>
        <w:widowControl/>
        <w:ind w:firstLine="482"/>
        <w:jc w:val="left"/>
        <w:rPr>
          <w:rFonts w:ascii="宋体" w:hAnsi="宋体" w:cs="宋体"/>
          <w:b/>
          <w:sz w:val="24"/>
        </w:rPr>
      </w:pPr>
      <w:r>
        <w:rPr>
          <w:rFonts w:hint="eastAsia" w:ascii="宋体" w:hAnsi="宋体" w:cs="宋体"/>
          <w:kern w:val="0"/>
          <w:sz w:val="24"/>
        </w:rPr>
        <w:t>各响应人的技术得分为所有评委的有效评分的算术平均数。</w:t>
      </w:r>
      <w:r>
        <w:rPr>
          <w:rFonts w:hint="eastAsia" w:ascii="宋体" w:hAnsi="宋体" w:cs="宋体"/>
          <w:bCs/>
          <w:sz w:val="24"/>
        </w:rPr>
        <w:t>评分时保留小数2位,小数点采用四舍五入方法。</w:t>
      </w:r>
    </w:p>
    <w:p>
      <w:pPr>
        <w:adjustRightInd w:val="0"/>
        <w:snapToGrid w:val="0"/>
        <w:spacing w:line="400" w:lineRule="exact"/>
        <w:ind w:firstLine="472" w:firstLineChars="196"/>
        <w:rPr>
          <w:rFonts w:ascii="宋体" w:hAnsi="宋体" w:cs="宋体"/>
          <w:b/>
          <w:sz w:val="24"/>
        </w:rPr>
      </w:pPr>
      <w:r>
        <w:rPr>
          <w:rFonts w:hint="eastAsia" w:ascii="宋体" w:hAnsi="宋体" w:cs="宋体"/>
          <w:b/>
          <w:sz w:val="24"/>
        </w:rPr>
        <w:t>第六条评标步骤</w:t>
      </w:r>
    </w:p>
    <w:p>
      <w:pPr>
        <w:snapToGrid w:val="0"/>
        <w:spacing w:line="420" w:lineRule="exact"/>
        <w:ind w:firstLine="482" w:firstLineChars="200"/>
        <w:rPr>
          <w:rFonts w:ascii="宋体" w:hAnsi="宋体" w:cs="宋体"/>
          <w:b/>
          <w:sz w:val="24"/>
        </w:rPr>
      </w:pPr>
      <w:r>
        <w:rPr>
          <w:rFonts w:hint="eastAsia" w:ascii="宋体" w:hAnsi="宋体" w:cs="宋体"/>
          <w:b/>
          <w:sz w:val="24"/>
        </w:rPr>
        <w:t>1、在资格审查时，如发现下列情形之一的，磋商响应文件将被视为无效投标：</w:t>
      </w:r>
    </w:p>
    <w:p>
      <w:pPr>
        <w:snapToGrid w:val="0"/>
        <w:spacing w:line="420" w:lineRule="exact"/>
        <w:ind w:firstLine="480" w:firstLineChars="200"/>
        <w:rPr>
          <w:rFonts w:ascii="宋体" w:hAnsi="宋体" w:cs="宋体"/>
          <w:sz w:val="24"/>
        </w:rPr>
      </w:pPr>
      <w:r>
        <w:rPr>
          <w:rFonts w:hint="eastAsia" w:ascii="宋体" w:hAnsi="宋体" w:cs="宋体"/>
          <w:sz w:val="24"/>
        </w:rPr>
        <w:t>1）</w:t>
      </w:r>
      <w:r>
        <w:rPr>
          <w:rFonts w:hint="eastAsia" w:ascii="宋体" w:hAnsi="宋体"/>
          <w:sz w:val="24"/>
        </w:rPr>
        <w:t>电子投标文件解密失败且未在规定时间内提供备份电子投标文件或备份电子投标文件解密失败的</w:t>
      </w:r>
      <w:r>
        <w:rPr>
          <w:rFonts w:hint="eastAsia" w:ascii="宋体" w:hAnsi="宋体" w:cs="宋体"/>
          <w:sz w:val="24"/>
        </w:rPr>
        <w:t>；</w:t>
      </w:r>
    </w:p>
    <w:p>
      <w:pPr>
        <w:snapToGrid w:val="0"/>
        <w:spacing w:line="420" w:lineRule="exact"/>
        <w:ind w:firstLine="480" w:firstLineChars="200"/>
        <w:rPr>
          <w:rFonts w:ascii="宋体" w:hAnsi="宋体" w:cs="宋体"/>
          <w:sz w:val="24"/>
        </w:rPr>
      </w:pPr>
      <w:r>
        <w:rPr>
          <w:rFonts w:hint="eastAsia" w:ascii="宋体" w:hAnsi="宋体" w:cs="宋体"/>
          <w:sz w:val="24"/>
        </w:rPr>
        <w:t>2）投标人未能提供合格的资格文件；</w:t>
      </w:r>
    </w:p>
    <w:p>
      <w:pPr>
        <w:snapToGrid w:val="0"/>
        <w:spacing w:line="420" w:lineRule="exact"/>
        <w:ind w:firstLine="480" w:firstLineChars="200"/>
        <w:rPr>
          <w:rFonts w:ascii="宋体" w:hAnsi="宋体" w:cs="宋体"/>
          <w:sz w:val="24"/>
        </w:rPr>
      </w:pPr>
      <w:r>
        <w:rPr>
          <w:rFonts w:hint="eastAsia" w:ascii="宋体" w:hAnsi="宋体" w:cs="宋体"/>
          <w:snapToGrid w:val="0"/>
          <w:sz w:val="24"/>
        </w:rPr>
        <w:t>3）</w:t>
      </w:r>
      <w:r>
        <w:rPr>
          <w:rFonts w:hint="eastAsia" w:ascii="宋体" w:hAnsi="宋体" w:cs="宋体"/>
          <w:sz w:val="24"/>
        </w:rPr>
        <w:t>投标人应盖公章而未盖公章、未有效授权、法定代表人授权书填写不完整；</w:t>
      </w:r>
    </w:p>
    <w:p>
      <w:pPr>
        <w:snapToGrid w:val="0"/>
        <w:spacing w:line="420" w:lineRule="exact"/>
        <w:ind w:firstLine="480" w:firstLineChars="200"/>
        <w:rPr>
          <w:rFonts w:ascii="宋体" w:hAnsi="宋体" w:cs="宋体"/>
          <w:sz w:val="24"/>
        </w:rPr>
      </w:pPr>
      <w:r>
        <w:rPr>
          <w:rFonts w:hint="eastAsia" w:ascii="宋体" w:hAnsi="宋体" w:cs="宋体"/>
          <w:sz w:val="24"/>
        </w:rPr>
        <w:t>4）磋商响应文件内容虚假的；</w:t>
      </w:r>
    </w:p>
    <w:p>
      <w:pPr>
        <w:snapToGrid w:val="0"/>
        <w:spacing w:line="420" w:lineRule="exact"/>
        <w:ind w:firstLine="480" w:firstLineChars="200"/>
        <w:rPr>
          <w:rFonts w:ascii="宋体" w:hAnsi="宋体" w:cs="宋体"/>
          <w:sz w:val="24"/>
        </w:rPr>
      </w:pPr>
      <w:r>
        <w:rPr>
          <w:rFonts w:hint="eastAsia" w:ascii="宋体" w:hAnsi="宋体" w:cs="宋体"/>
          <w:sz w:val="24"/>
        </w:rPr>
        <w:t>5）磋商响应文件的实质性内容未使用中文表述、意思表述不明确、前后矛盾或者使用计量单位不符合磋商文件要求的；</w:t>
      </w:r>
    </w:p>
    <w:p>
      <w:pPr>
        <w:snapToGrid w:val="0"/>
        <w:spacing w:line="420" w:lineRule="exact"/>
        <w:ind w:firstLine="480" w:firstLineChars="200"/>
        <w:rPr>
          <w:rFonts w:ascii="宋体" w:hAnsi="宋体" w:cs="宋体"/>
          <w:sz w:val="24"/>
        </w:rPr>
      </w:pPr>
      <w:r>
        <w:rPr>
          <w:rFonts w:hint="eastAsia" w:ascii="宋体" w:hAnsi="宋体" w:cs="宋体"/>
          <w:sz w:val="24"/>
        </w:rPr>
        <w:t>6）磋商响应文件的关键内容字迹模糊、无法辨认的,或者磋商响应文件中经修正的内容字迹模糊难以辩认或者修改处未按规定签名盖章的；</w:t>
      </w:r>
    </w:p>
    <w:p>
      <w:pPr>
        <w:snapToGrid w:val="0"/>
        <w:spacing w:line="420" w:lineRule="exact"/>
        <w:ind w:firstLine="480" w:firstLineChars="200"/>
        <w:rPr>
          <w:rFonts w:ascii="宋体" w:hAnsi="宋体" w:cs="宋体"/>
          <w:sz w:val="24"/>
        </w:rPr>
      </w:pPr>
      <w:r>
        <w:rPr>
          <w:rFonts w:hint="eastAsia" w:ascii="宋体" w:hAnsi="宋体" w:cs="宋体"/>
          <w:sz w:val="24"/>
        </w:rPr>
        <w:t>7）投标有效期等不能满足磋商文件实质性要求的；</w:t>
      </w:r>
    </w:p>
    <w:p>
      <w:pPr>
        <w:snapToGrid w:val="0"/>
        <w:spacing w:line="420" w:lineRule="exact"/>
        <w:ind w:firstLine="480" w:firstLineChars="200"/>
        <w:rPr>
          <w:rFonts w:ascii="宋体" w:hAnsi="宋体" w:cs="宋体"/>
          <w:sz w:val="24"/>
        </w:rPr>
      </w:pPr>
      <w:r>
        <w:rPr>
          <w:rFonts w:hint="eastAsia" w:ascii="宋体" w:hAnsi="宋体" w:cs="宋体"/>
          <w:sz w:val="24"/>
        </w:rPr>
        <w:t>8）不符合法律、法规和本磋商文件规定的其他实质性要求的。</w:t>
      </w:r>
    </w:p>
    <w:p>
      <w:pPr>
        <w:pStyle w:val="6"/>
        <w:snapToGrid w:val="0"/>
        <w:spacing w:beforeLines="0" w:afterLines="0" w:line="420" w:lineRule="exact"/>
        <w:ind w:left="719" w:leftChars="228" w:hanging="240" w:hangingChars="100"/>
        <w:rPr>
          <w:rFonts w:hAnsi="宋体" w:cs="宋体"/>
          <w:kern w:val="2"/>
          <w:szCs w:val="22"/>
        </w:rPr>
      </w:pPr>
      <w:r>
        <w:rPr>
          <w:rFonts w:hint="eastAsia" w:hAnsi="宋体" w:cs="宋体"/>
          <w:kern w:val="2"/>
          <w:szCs w:val="22"/>
        </w:rPr>
        <w:t>2、</w:t>
      </w:r>
      <w:r>
        <w:rPr>
          <w:rFonts w:hint="eastAsia" w:hAnsi="宋体" w:cs="宋体"/>
          <w:b/>
          <w:bCs/>
          <w:kern w:val="2"/>
          <w:szCs w:val="22"/>
        </w:rPr>
        <w:t>在技术评议时，如发现下列情形之一的，磋商响应文件将被视为无效</w:t>
      </w:r>
      <w:r>
        <w:rPr>
          <w:rFonts w:hint="eastAsia" w:hAnsi="宋体" w:cs="宋体"/>
          <w:kern w:val="2"/>
          <w:szCs w:val="22"/>
        </w:rPr>
        <w:t>：</w:t>
      </w:r>
    </w:p>
    <w:p>
      <w:pPr>
        <w:pStyle w:val="6"/>
        <w:snapToGrid w:val="0"/>
        <w:spacing w:beforeLines="0" w:afterLines="0" w:line="420" w:lineRule="exact"/>
        <w:ind w:left="719" w:leftChars="228" w:hanging="240" w:hangingChars="100"/>
        <w:rPr>
          <w:rFonts w:hAnsi="宋体" w:cs="宋体"/>
          <w:kern w:val="2"/>
          <w:szCs w:val="22"/>
        </w:rPr>
      </w:pPr>
      <w:r>
        <w:rPr>
          <w:rFonts w:hint="eastAsia" w:hAnsi="宋体" w:cs="宋体"/>
          <w:kern w:val="2"/>
          <w:szCs w:val="22"/>
        </w:rPr>
        <w:t>1）明显不符合磋商文件中规定的采购需求的响应方案；</w:t>
      </w:r>
    </w:p>
    <w:p>
      <w:pPr>
        <w:snapToGrid w:val="0"/>
        <w:spacing w:line="420" w:lineRule="exact"/>
        <w:ind w:firstLine="480" w:firstLineChars="200"/>
        <w:rPr>
          <w:rFonts w:ascii="宋体" w:hAnsi="宋体" w:cs="宋体"/>
          <w:sz w:val="24"/>
        </w:rPr>
      </w:pPr>
      <w:r>
        <w:rPr>
          <w:rFonts w:hint="eastAsia" w:ascii="宋体" w:hAnsi="宋体" w:cs="宋体"/>
          <w:sz w:val="24"/>
        </w:rPr>
        <w:t>2）与磋商文件有重大偏离的磋商响应文件；</w:t>
      </w:r>
    </w:p>
    <w:p>
      <w:pPr>
        <w:pStyle w:val="6"/>
        <w:snapToGrid w:val="0"/>
        <w:spacing w:beforeLines="0" w:afterLines="0" w:line="420" w:lineRule="exact"/>
        <w:ind w:left="719" w:leftChars="228" w:hanging="240" w:hangingChars="100"/>
        <w:jc w:val="left"/>
        <w:rPr>
          <w:rFonts w:hAnsi="宋体" w:cs="宋体"/>
          <w:kern w:val="2"/>
          <w:szCs w:val="22"/>
        </w:rPr>
      </w:pPr>
      <w:r>
        <w:rPr>
          <w:rFonts w:hint="eastAsia" w:hAnsi="宋体" w:cs="宋体"/>
          <w:kern w:val="2"/>
          <w:szCs w:val="22"/>
        </w:rPr>
        <w:t>3）不响应或者擅自改变磋商文件实质性要求或者磋商响应文件有采购人不能接受的附的条件的；</w:t>
      </w:r>
    </w:p>
    <w:p>
      <w:pPr>
        <w:snapToGrid w:val="0"/>
        <w:spacing w:line="420" w:lineRule="exact"/>
        <w:ind w:firstLine="480" w:firstLineChars="200"/>
        <w:rPr>
          <w:rFonts w:ascii="宋体" w:hAnsi="宋体" w:cs="宋体"/>
          <w:sz w:val="24"/>
        </w:rPr>
      </w:pPr>
      <w:r>
        <w:rPr>
          <w:rFonts w:hint="eastAsia" w:ascii="宋体" w:hAnsi="宋体" w:cs="宋体"/>
          <w:sz w:val="24"/>
        </w:rPr>
        <w:t>4）投标人技术方案不明确，存在一个或一个以上备选（替代）方案的。</w:t>
      </w:r>
    </w:p>
    <w:p>
      <w:pPr>
        <w:pStyle w:val="33"/>
        <w:adjustRightInd w:val="0"/>
        <w:snapToGrid w:val="0"/>
        <w:spacing w:before="0" w:line="400" w:lineRule="exact"/>
        <w:ind w:firstLine="482"/>
        <w:rPr>
          <w:rFonts w:ascii="宋体" w:hAnsi="宋体" w:cs="宋体"/>
          <w:b/>
          <w:szCs w:val="24"/>
        </w:rPr>
      </w:pPr>
      <w:r>
        <w:rPr>
          <w:rFonts w:hint="eastAsia" w:ascii="宋体" w:hAnsi="宋体" w:cs="宋体"/>
          <w:b/>
          <w:szCs w:val="24"/>
        </w:rPr>
        <w:t>3、报价计算（</w:t>
      </w:r>
      <w:r>
        <w:rPr>
          <w:rFonts w:hint="eastAsia" w:ascii="宋体" w:hAnsi="宋体" w:cs="宋体"/>
          <w:b/>
          <w:szCs w:val="24"/>
          <w:lang w:val="en-US" w:eastAsia="zh-CN"/>
        </w:rPr>
        <w:t>6</w:t>
      </w:r>
      <w:r>
        <w:rPr>
          <w:rFonts w:hint="eastAsia" w:ascii="宋体" w:hAnsi="宋体" w:cs="宋体"/>
          <w:b/>
          <w:szCs w:val="24"/>
        </w:rPr>
        <w:t>0%）</w:t>
      </w:r>
    </w:p>
    <w:p>
      <w:pPr>
        <w:snapToGrid w:val="0"/>
        <w:spacing w:line="420" w:lineRule="exact"/>
        <w:ind w:firstLine="480" w:firstLineChars="200"/>
        <w:rPr>
          <w:rFonts w:ascii="宋体" w:hAnsi="宋体"/>
          <w:sz w:val="24"/>
        </w:rPr>
      </w:pPr>
      <w:r>
        <w:rPr>
          <w:rFonts w:hint="eastAsia" w:ascii="宋体" w:hAnsi="宋体"/>
          <w:sz w:val="24"/>
        </w:rPr>
        <w:t>1）全部报价中，超过项目</w:t>
      </w:r>
      <w:r>
        <w:rPr>
          <w:rFonts w:hint="eastAsia" w:ascii="宋体" w:hAnsi="宋体"/>
          <w:color w:val="000000"/>
          <w:sz w:val="24"/>
        </w:rPr>
        <w:t>最高限价的</w:t>
      </w:r>
      <w:r>
        <w:rPr>
          <w:rFonts w:hint="eastAsia" w:ascii="宋体" w:hAnsi="宋体"/>
          <w:sz w:val="24"/>
        </w:rPr>
        <w:t>报价无效。</w:t>
      </w:r>
    </w:p>
    <w:p>
      <w:pPr>
        <w:snapToGrid w:val="0"/>
        <w:spacing w:line="420" w:lineRule="exact"/>
        <w:ind w:firstLine="480" w:firstLineChars="200"/>
        <w:rPr>
          <w:rFonts w:ascii="宋体" w:hAnsi="宋体"/>
          <w:sz w:val="24"/>
        </w:rPr>
      </w:pPr>
      <w:r>
        <w:rPr>
          <w:rFonts w:hint="eastAsia" w:ascii="宋体" w:hAnsi="宋体"/>
          <w:sz w:val="24"/>
        </w:rPr>
        <w:t>2)以全部有效报价的最低价作为评标基准价，其最低报价为满分</w:t>
      </w:r>
      <w:r>
        <w:rPr>
          <w:rFonts w:hint="eastAsia" w:ascii="宋体" w:hAnsi="宋体"/>
          <w:sz w:val="24"/>
          <w:lang w:val="en-US" w:eastAsia="zh-CN"/>
        </w:rPr>
        <w:t>6</w:t>
      </w:r>
      <w:r>
        <w:rPr>
          <w:rFonts w:hint="eastAsia" w:ascii="宋体" w:hAnsi="宋体"/>
          <w:sz w:val="24"/>
        </w:rPr>
        <w:t>0分；各投标方的投标报价分统一按照[投标报价得分=（评标基准价/投标报价）*价格权值</w:t>
      </w:r>
      <w:r>
        <w:rPr>
          <w:rFonts w:hint="eastAsia" w:ascii="宋体" w:hAnsi="宋体"/>
          <w:sz w:val="24"/>
          <w:lang w:val="en-US" w:eastAsia="zh-CN"/>
        </w:rPr>
        <w:t>6</w:t>
      </w:r>
      <w:r>
        <w:rPr>
          <w:rFonts w:hint="eastAsia" w:ascii="宋体" w:hAnsi="宋体"/>
          <w:sz w:val="24"/>
        </w:rPr>
        <w:t>0%*100]的计算公式计算。</w:t>
      </w:r>
    </w:p>
    <w:p>
      <w:pPr>
        <w:pStyle w:val="6"/>
        <w:snapToGrid w:val="0"/>
        <w:spacing w:beforeLines="0" w:afterLines="0"/>
        <w:ind w:left="719" w:leftChars="228" w:hanging="240" w:hangingChars="100"/>
        <w:rPr>
          <w:rFonts w:hAnsi="宋体" w:cs="宋体"/>
        </w:rPr>
      </w:pPr>
      <w:r>
        <w:rPr>
          <w:rFonts w:hint="eastAsia" w:hAnsi="宋体" w:cs="宋体"/>
        </w:rPr>
        <w:t>报价文件如果出现计算或表达上的错误，修正错误的原则如下：</w:t>
      </w:r>
    </w:p>
    <w:p>
      <w:pPr>
        <w:pStyle w:val="11"/>
        <w:numPr>
          <w:ilvl w:val="0"/>
          <w:numId w:val="3"/>
        </w:numPr>
        <w:spacing w:before="0" w:beforeAutospacing="0" w:after="0" w:afterAutospacing="0"/>
        <w:rPr>
          <w:kern w:val="2"/>
        </w:rPr>
      </w:pPr>
      <w:r>
        <w:rPr>
          <w:rFonts w:hint="eastAsia" w:ascii="宋体" w:hAnsi="宋体" w:eastAsia="宋体" w:cs="宋体"/>
          <w:kern w:val="0"/>
          <w:sz w:val="24"/>
          <w:szCs w:val="24"/>
          <w:lang w:val="en-US" w:eastAsia="zh-CN" w:bidi="ar-SA"/>
        </w:rPr>
        <w:t>投标文件中开标一览表（报价表）</w:t>
      </w:r>
      <w:r>
        <w:rPr>
          <w:rFonts w:hint="eastAsia"/>
          <w:kern w:val="2"/>
        </w:rPr>
        <w:t>内容与投标文件中相应内容不一致的，以开标一览表（报价表）为准；</w:t>
      </w:r>
    </w:p>
    <w:p>
      <w:pPr>
        <w:pStyle w:val="11"/>
        <w:numPr>
          <w:ilvl w:val="0"/>
          <w:numId w:val="3"/>
        </w:numPr>
        <w:spacing w:before="0" w:beforeAutospacing="0" w:after="0" w:afterAutospacing="0"/>
        <w:rPr>
          <w:kern w:val="2"/>
        </w:rPr>
      </w:pPr>
      <w:r>
        <w:rPr>
          <w:rFonts w:hint="eastAsia"/>
          <w:kern w:val="2"/>
        </w:rPr>
        <w:t>大写金额和小写金额不一致的，以大写金额为准；</w:t>
      </w:r>
    </w:p>
    <w:p>
      <w:pPr>
        <w:pStyle w:val="11"/>
        <w:numPr>
          <w:ilvl w:val="0"/>
          <w:numId w:val="3"/>
        </w:numPr>
        <w:spacing w:before="0" w:beforeAutospacing="0" w:after="0" w:afterAutospacing="0"/>
        <w:rPr>
          <w:kern w:val="2"/>
        </w:rPr>
      </w:pPr>
      <w:r>
        <w:rPr>
          <w:rFonts w:hint="eastAsia"/>
          <w:kern w:val="2"/>
        </w:rPr>
        <w:t>单价金额小数点或者百分比有明显错位的，以开标一览表的总价为准，并修改单价；</w:t>
      </w:r>
    </w:p>
    <w:p>
      <w:pPr>
        <w:pStyle w:val="11"/>
        <w:numPr>
          <w:ilvl w:val="0"/>
          <w:numId w:val="3"/>
        </w:numPr>
        <w:spacing w:before="0" w:beforeAutospacing="0" w:after="0" w:afterAutospacing="0"/>
        <w:rPr>
          <w:kern w:val="2"/>
        </w:rPr>
      </w:pPr>
      <w:r>
        <w:rPr>
          <w:rFonts w:hint="eastAsia"/>
          <w:kern w:val="2"/>
        </w:rPr>
        <w:t>总价金额与按单价汇总金额不一致的，以单价金额计算结果为准。</w:t>
      </w:r>
    </w:p>
    <w:p>
      <w:pPr>
        <w:pStyle w:val="11"/>
        <w:spacing w:before="0" w:beforeAutospacing="0" w:after="0" w:afterAutospacing="0"/>
        <w:rPr>
          <w:bCs/>
        </w:rPr>
      </w:pPr>
      <w:r>
        <w:rPr>
          <w:rFonts w:hint="eastAsia"/>
          <w:kern w:val="2"/>
        </w:rPr>
        <w:t>　　同时出现两种以上不一致的，按照前款规定的顺序修正。</w:t>
      </w:r>
    </w:p>
    <w:p>
      <w:pPr>
        <w:pStyle w:val="6"/>
        <w:snapToGrid w:val="0"/>
        <w:spacing w:beforeLines="0" w:afterLines="0"/>
        <w:ind w:firstLine="482" w:firstLineChars="200"/>
        <w:rPr>
          <w:rFonts w:hAnsi="宋体" w:cs="宋体"/>
          <w:b/>
        </w:rPr>
      </w:pPr>
      <w:r>
        <w:rPr>
          <w:rFonts w:hint="eastAsia" w:hAnsi="宋体" w:cs="宋体"/>
          <w:b/>
        </w:rPr>
        <w:t>5、在报价评议时，如发现下列情形之一的，磋商响应文件将被视为无效：</w:t>
      </w:r>
    </w:p>
    <w:p>
      <w:pPr>
        <w:pStyle w:val="6"/>
        <w:snapToGrid w:val="0"/>
        <w:spacing w:beforeLines="0" w:afterLines="0"/>
        <w:ind w:left="719" w:leftChars="228" w:hanging="240" w:hangingChars="100"/>
        <w:rPr>
          <w:rFonts w:hAnsi="宋体"/>
        </w:rPr>
      </w:pPr>
      <w:r>
        <w:rPr>
          <w:rFonts w:hint="eastAsia" w:hAnsi="宋体"/>
        </w:rPr>
        <w:t>1）以赠送方式的报价；</w:t>
      </w:r>
    </w:p>
    <w:p>
      <w:pPr>
        <w:pStyle w:val="6"/>
        <w:snapToGrid w:val="0"/>
        <w:spacing w:beforeLines="0" w:afterLines="0"/>
        <w:ind w:left="719" w:leftChars="228" w:hanging="240" w:hangingChars="100"/>
        <w:rPr>
          <w:rFonts w:hAnsi="宋体"/>
        </w:rPr>
      </w:pPr>
      <w:r>
        <w:rPr>
          <w:rFonts w:hint="eastAsia" w:hAnsi="宋体"/>
        </w:rPr>
        <w:t>2）谈判最终报价超出最高限价的；</w:t>
      </w:r>
    </w:p>
    <w:p>
      <w:pPr>
        <w:pStyle w:val="6"/>
        <w:snapToGrid w:val="0"/>
        <w:spacing w:beforeLines="0" w:afterLines="0"/>
        <w:ind w:left="447" w:leftChars="213"/>
        <w:rPr>
          <w:rFonts w:hAnsi="宋体"/>
        </w:rPr>
      </w:pPr>
      <w:r>
        <w:rPr>
          <w:rFonts w:hint="eastAsia" w:hAnsi="宋体"/>
        </w:rPr>
        <w:t>3）</w:t>
      </w:r>
      <w:r>
        <w:rPr>
          <w:rFonts w:hint="eastAsia" w:hAnsi="宋体" w:cs="宋体"/>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00" w:lineRule="exact"/>
        <w:ind w:firstLine="482" w:firstLineChars="200"/>
        <w:rPr>
          <w:rFonts w:ascii="宋体" w:hAnsi="宋体" w:cs="宋体"/>
          <w:bCs/>
          <w:sz w:val="24"/>
        </w:rPr>
      </w:pPr>
      <w:r>
        <w:rPr>
          <w:rFonts w:hint="eastAsia" w:ascii="宋体" w:hAnsi="宋体" w:cs="宋体"/>
          <w:b/>
          <w:sz w:val="24"/>
        </w:rPr>
        <w:t>6、不符合法律、法规和本磋商文件规定的其他实质性要求的（</w:t>
      </w:r>
      <w:r>
        <w:rPr>
          <w:rFonts w:hint="eastAsia" w:ascii="宋体" w:hAnsi="宋体" w:cs="宋体"/>
          <w:bCs/>
          <w:sz w:val="24"/>
        </w:rPr>
        <w:t>实质上没有响应磋商响应文件要求的谈判将被视为无效</w:t>
      </w:r>
      <w:r>
        <w:rPr>
          <w:rFonts w:hint="eastAsia" w:ascii="宋体" w:hAnsi="宋体" w:cs="宋体"/>
          <w:b/>
          <w:sz w:val="24"/>
        </w:rPr>
        <w:t>）</w:t>
      </w:r>
      <w:r>
        <w:rPr>
          <w:rFonts w:hint="eastAsia" w:ascii="宋体" w:hAnsi="宋体" w:cs="宋体"/>
          <w:bCs/>
          <w:sz w:val="24"/>
        </w:rPr>
        <w:t>。</w:t>
      </w:r>
    </w:p>
    <w:p>
      <w:pPr>
        <w:pStyle w:val="33"/>
        <w:adjustRightInd w:val="0"/>
        <w:snapToGrid w:val="0"/>
        <w:spacing w:before="0" w:line="400" w:lineRule="exact"/>
        <w:ind w:firstLine="482"/>
        <w:rPr>
          <w:rFonts w:ascii="宋体" w:hAnsi="宋体" w:cs="宋体"/>
          <w:b/>
          <w:szCs w:val="24"/>
        </w:rPr>
      </w:pPr>
      <w:bookmarkStart w:id="74" w:name="_Toc91899903"/>
      <w:r>
        <w:rPr>
          <w:rFonts w:hint="eastAsia" w:ascii="宋体" w:hAnsi="宋体" w:cs="宋体"/>
          <w:b/>
          <w:szCs w:val="24"/>
        </w:rPr>
        <w:t>第七条开标内容的保密</w:t>
      </w:r>
    </w:p>
    <w:p>
      <w:pPr>
        <w:pStyle w:val="33"/>
        <w:adjustRightInd w:val="0"/>
        <w:snapToGrid w:val="0"/>
        <w:spacing w:before="0" w:line="400" w:lineRule="exact"/>
        <w:ind w:firstLine="480"/>
        <w:rPr>
          <w:rFonts w:ascii="宋体" w:hAnsi="宋体" w:cs="宋体"/>
          <w:szCs w:val="24"/>
        </w:rPr>
      </w:pPr>
      <w:r>
        <w:rPr>
          <w:rFonts w:hint="eastAsia" w:ascii="宋体" w:hAnsi="宋体" w:cs="宋体"/>
          <w:szCs w:val="24"/>
        </w:rPr>
        <w:t>1）开标开始后，直到宣布成交结果止，凡属于审查、澄清、评价和比较的所有资料，都不应向</w:t>
      </w:r>
      <w:r>
        <w:rPr>
          <w:rFonts w:hint="eastAsia" w:ascii="宋体" w:hAnsi="宋体" w:cs="宋体"/>
          <w:bCs/>
        </w:rPr>
        <w:t>投标人</w:t>
      </w:r>
      <w:r>
        <w:rPr>
          <w:rFonts w:hint="eastAsia" w:ascii="宋体" w:hAnsi="宋体" w:cs="宋体"/>
          <w:szCs w:val="24"/>
        </w:rPr>
        <w:t>或与开标无关的其他人泄露。</w:t>
      </w:r>
    </w:p>
    <w:p>
      <w:pPr>
        <w:pStyle w:val="33"/>
        <w:adjustRightInd w:val="0"/>
        <w:snapToGrid w:val="0"/>
        <w:spacing w:before="0" w:line="400" w:lineRule="exact"/>
        <w:ind w:firstLine="480"/>
        <w:rPr>
          <w:rFonts w:ascii="宋体" w:hAnsi="宋体" w:cs="宋体"/>
          <w:szCs w:val="24"/>
        </w:rPr>
      </w:pPr>
      <w:r>
        <w:rPr>
          <w:rFonts w:hint="eastAsia" w:ascii="宋体" w:hAnsi="宋体" w:cs="宋体"/>
          <w:szCs w:val="24"/>
        </w:rPr>
        <w:t>2）在</w:t>
      </w:r>
      <w:r>
        <w:rPr>
          <w:rFonts w:hint="eastAsia" w:ascii="宋体" w:hAnsi="宋体" w:cs="宋体"/>
          <w:bCs/>
        </w:rPr>
        <w:t>磋商响应文件</w:t>
      </w:r>
      <w:r>
        <w:rPr>
          <w:rFonts w:hint="eastAsia" w:ascii="宋体" w:hAnsi="宋体" w:cs="宋体"/>
          <w:szCs w:val="24"/>
        </w:rPr>
        <w:t>的审查、澄清、评价和比较以及确定成交供应商过程中，</w:t>
      </w:r>
      <w:r>
        <w:rPr>
          <w:rFonts w:hint="eastAsia" w:ascii="宋体" w:hAnsi="宋体" w:cs="宋体"/>
          <w:bCs/>
        </w:rPr>
        <w:t>投标人</w:t>
      </w:r>
      <w:r>
        <w:rPr>
          <w:rFonts w:hint="eastAsia" w:ascii="宋体" w:hAnsi="宋体" w:cs="宋体"/>
          <w:szCs w:val="24"/>
        </w:rPr>
        <w:t>对采购机构和评审小组施加影响的任何行为，都将导致取消资格。</w:t>
      </w:r>
    </w:p>
    <w:p>
      <w:pPr>
        <w:pStyle w:val="33"/>
        <w:adjustRightInd w:val="0"/>
        <w:snapToGrid w:val="0"/>
        <w:spacing w:before="0" w:line="400" w:lineRule="exact"/>
        <w:ind w:firstLine="482"/>
        <w:rPr>
          <w:rFonts w:ascii="宋体" w:hAnsi="宋体" w:cs="宋体"/>
          <w:b/>
          <w:szCs w:val="24"/>
        </w:rPr>
      </w:pPr>
      <w:r>
        <w:rPr>
          <w:rFonts w:hint="eastAsia" w:ascii="宋体" w:hAnsi="宋体" w:cs="宋体"/>
          <w:b/>
          <w:szCs w:val="24"/>
        </w:rPr>
        <w:t>第八条</w:t>
      </w:r>
      <w:r>
        <w:rPr>
          <w:rFonts w:hint="eastAsia" w:ascii="宋体" w:hAnsi="宋体" w:cs="宋体"/>
          <w:b/>
          <w:bCs/>
        </w:rPr>
        <w:t>磋商响应文件</w:t>
      </w:r>
      <w:r>
        <w:rPr>
          <w:rFonts w:hint="eastAsia" w:ascii="宋体" w:hAnsi="宋体" w:cs="宋体"/>
          <w:b/>
          <w:szCs w:val="24"/>
        </w:rPr>
        <w:t>的澄清</w:t>
      </w:r>
    </w:p>
    <w:bookmarkEnd w:id="74"/>
    <w:p>
      <w:pPr>
        <w:pStyle w:val="33"/>
        <w:adjustRightInd w:val="0"/>
        <w:snapToGrid w:val="0"/>
        <w:spacing w:before="0" w:line="400" w:lineRule="exact"/>
        <w:ind w:firstLine="480"/>
        <w:rPr>
          <w:rFonts w:ascii="宋体" w:hAnsi="宋体" w:cs="宋体"/>
          <w:szCs w:val="24"/>
        </w:rPr>
      </w:pPr>
      <w:r>
        <w:rPr>
          <w:rFonts w:hint="eastAsia" w:ascii="宋体" w:hAnsi="宋体" w:cs="宋体"/>
          <w:szCs w:val="24"/>
        </w:rPr>
        <w:t>对</w:t>
      </w:r>
      <w:r>
        <w:rPr>
          <w:rFonts w:hint="eastAsia" w:ascii="宋体" w:hAnsi="宋体" w:cs="宋体"/>
          <w:bCs/>
        </w:rPr>
        <w:t>磋商响应文件</w:t>
      </w:r>
      <w:r>
        <w:rPr>
          <w:rFonts w:hint="eastAsia" w:ascii="宋体" w:hAnsi="宋体" w:cs="宋体"/>
          <w:szCs w:val="24"/>
        </w:rPr>
        <w:t>中含义不明、表述不一致或有明显计算错误等内容，评审小组将对</w:t>
      </w:r>
      <w:r>
        <w:rPr>
          <w:rFonts w:hint="eastAsia" w:ascii="宋体" w:hAnsi="宋体" w:cs="宋体"/>
          <w:bCs/>
        </w:rPr>
        <w:t>投标人</w:t>
      </w:r>
      <w:r>
        <w:rPr>
          <w:rFonts w:hint="eastAsia" w:ascii="宋体" w:hAnsi="宋体" w:cs="宋体"/>
          <w:szCs w:val="24"/>
        </w:rPr>
        <w:t>进行询标，并要求</w:t>
      </w:r>
      <w:r>
        <w:rPr>
          <w:rFonts w:hint="eastAsia" w:ascii="宋体" w:hAnsi="宋体" w:cs="宋体"/>
          <w:bCs/>
        </w:rPr>
        <w:t>投标人</w:t>
      </w:r>
      <w:r>
        <w:rPr>
          <w:rFonts w:hint="eastAsia" w:ascii="宋体" w:hAnsi="宋体" w:cs="宋体"/>
          <w:szCs w:val="24"/>
        </w:rPr>
        <w:t>作网上确认并作为</w:t>
      </w:r>
      <w:r>
        <w:rPr>
          <w:rFonts w:hint="eastAsia" w:ascii="宋体" w:hAnsi="宋体" w:cs="宋体"/>
          <w:bCs/>
        </w:rPr>
        <w:t>磋商响应文件</w:t>
      </w:r>
      <w:r>
        <w:rPr>
          <w:rFonts w:hint="eastAsia" w:ascii="宋体" w:hAnsi="宋体" w:cs="宋体"/>
          <w:szCs w:val="24"/>
        </w:rPr>
        <w:t>的补充部分。</w:t>
      </w:r>
    </w:p>
    <w:p>
      <w:pPr>
        <w:pStyle w:val="6"/>
        <w:spacing w:beforeLines="0" w:afterLines="0"/>
        <w:ind w:firstLine="482"/>
        <w:rPr>
          <w:rFonts w:hAnsi="宋体" w:cs="宋体"/>
          <w:b/>
        </w:rPr>
      </w:pPr>
      <w:r>
        <w:rPr>
          <w:rFonts w:hint="eastAsia" w:hAnsi="宋体" w:cs="宋体"/>
          <w:b/>
        </w:rPr>
        <w:t>第九条成交候选人推荐</w:t>
      </w:r>
    </w:p>
    <w:p>
      <w:pPr>
        <w:pStyle w:val="6"/>
        <w:spacing w:beforeLines="0" w:afterLines="0"/>
        <w:ind w:firstLine="482"/>
        <w:rPr>
          <w:rFonts w:hAnsi="宋体" w:cs="宋体"/>
        </w:rPr>
      </w:pPr>
      <w:r>
        <w:rPr>
          <w:rFonts w:hint="eastAsia" w:hAnsi="宋体" w:cs="宋体"/>
        </w:rPr>
        <w:t>磋商小组将对磋商响应方的方案、企业综合能力、对项目的投入等方面进行谈判和综合评审，对实质上响应磋商文件的响应方，根据最终有效报价、技术服务方案、综合实力等情况，形成评审意见。</w:t>
      </w:r>
    </w:p>
    <w:p>
      <w:pPr>
        <w:pStyle w:val="33"/>
        <w:adjustRightInd w:val="0"/>
        <w:snapToGrid w:val="0"/>
        <w:spacing w:before="0" w:line="340" w:lineRule="exact"/>
        <w:ind w:firstLine="482"/>
        <w:rPr>
          <w:rFonts w:ascii="宋体" w:hAnsi="宋体" w:cs="宋体"/>
          <w:b/>
          <w:bCs/>
        </w:rPr>
      </w:pPr>
      <w:r>
        <w:rPr>
          <w:rFonts w:hint="eastAsia" w:ascii="宋体" w:hAnsi="宋体" w:cs="宋体"/>
          <w:b/>
          <w:bCs/>
          <w:szCs w:val="24"/>
        </w:rPr>
        <w:t>按综合得分高到低的顺序进行排列，得分最高的为中标供应商，</w:t>
      </w:r>
      <w:r>
        <w:rPr>
          <w:rFonts w:hint="eastAsia" w:ascii="宋体" w:hAnsi="宋体" w:cs="宋体"/>
          <w:b/>
          <w:bCs/>
        </w:rPr>
        <w:t>如得分相同，投标报价低者为中标供应商；如得分且投标报价相联同的，技术性能得分高者为中标供应商。</w:t>
      </w:r>
      <w:bookmarkStart w:id="75" w:name="_Toc406402982"/>
      <w:bookmarkStart w:id="76" w:name="_Toc16163948"/>
      <w:bookmarkStart w:id="77" w:name="_Toc69286125"/>
      <w:bookmarkStart w:id="78" w:name="_Toc87670364"/>
      <w:bookmarkStart w:id="79" w:name="_Toc69286635"/>
      <w:bookmarkStart w:id="80" w:name="_Toc69702133"/>
      <w:bookmarkStart w:id="81" w:name="_Toc178668980"/>
    </w:p>
    <w:p>
      <w:pPr>
        <w:pStyle w:val="33"/>
        <w:adjustRightInd w:val="0"/>
        <w:snapToGrid w:val="0"/>
        <w:spacing w:before="0" w:line="340" w:lineRule="exact"/>
        <w:ind w:firstLine="482"/>
        <w:rPr>
          <w:rFonts w:ascii="宋体" w:hAnsi="宋体" w:cs="宋体"/>
          <w:b/>
          <w:bCs/>
        </w:rPr>
      </w:pPr>
    </w:p>
    <w:p>
      <w:pPr>
        <w:pStyle w:val="33"/>
        <w:adjustRightInd w:val="0"/>
        <w:snapToGrid w:val="0"/>
        <w:spacing w:before="0" w:line="340" w:lineRule="exact"/>
        <w:ind w:firstLine="482"/>
        <w:rPr>
          <w:rFonts w:ascii="宋体" w:hAnsi="宋体" w:cs="宋体"/>
          <w:b/>
          <w:bCs/>
        </w:rPr>
      </w:pPr>
    </w:p>
    <w:p>
      <w:pPr>
        <w:pStyle w:val="33"/>
        <w:adjustRightInd w:val="0"/>
        <w:snapToGrid w:val="0"/>
        <w:spacing w:before="0" w:line="340" w:lineRule="exact"/>
        <w:ind w:firstLine="482"/>
        <w:rPr>
          <w:rFonts w:ascii="宋体" w:hAnsi="宋体" w:cs="宋体"/>
          <w:b/>
          <w:bCs/>
        </w:rPr>
      </w:pPr>
    </w:p>
    <w:p>
      <w:pPr>
        <w:pStyle w:val="33"/>
        <w:adjustRightInd w:val="0"/>
        <w:snapToGrid w:val="0"/>
        <w:spacing w:before="0" w:line="340" w:lineRule="exact"/>
        <w:ind w:firstLine="482"/>
        <w:rPr>
          <w:rFonts w:ascii="宋体" w:hAnsi="宋体" w:cs="宋体"/>
          <w:b/>
          <w:bCs/>
        </w:rPr>
      </w:pPr>
    </w:p>
    <w:p>
      <w:pPr>
        <w:pStyle w:val="33"/>
        <w:adjustRightInd w:val="0"/>
        <w:snapToGrid w:val="0"/>
        <w:spacing w:before="0" w:line="340" w:lineRule="exact"/>
        <w:ind w:firstLine="482"/>
        <w:rPr>
          <w:rFonts w:ascii="宋体" w:hAnsi="宋体" w:cs="宋体"/>
          <w:b/>
          <w:bCs/>
        </w:rPr>
      </w:pPr>
    </w:p>
    <w:p>
      <w:pPr>
        <w:pStyle w:val="33"/>
        <w:adjustRightInd w:val="0"/>
        <w:snapToGrid w:val="0"/>
        <w:spacing w:before="0" w:line="340" w:lineRule="exact"/>
        <w:ind w:firstLine="482"/>
        <w:rPr>
          <w:rFonts w:ascii="宋体" w:hAnsi="宋体" w:cs="宋体"/>
          <w:b/>
          <w:bCs/>
        </w:rPr>
      </w:pPr>
    </w:p>
    <w:p>
      <w:pPr>
        <w:pStyle w:val="33"/>
        <w:adjustRightInd w:val="0"/>
        <w:snapToGrid w:val="0"/>
        <w:spacing w:before="0" w:line="340" w:lineRule="exact"/>
        <w:ind w:firstLine="482"/>
        <w:rPr>
          <w:rFonts w:ascii="宋体" w:hAnsi="宋体" w:cs="宋体"/>
          <w:b/>
          <w:bCs/>
        </w:rPr>
      </w:pPr>
    </w:p>
    <w:p>
      <w:pPr>
        <w:pStyle w:val="33"/>
        <w:adjustRightInd w:val="0"/>
        <w:snapToGrid w:val="0"/>
        <w:spacing w:before="0" w:line="340" w:lineRule="exact"/>
        <w:ind w:firstLine="482"/>
        <w:rPr>
          <w:rFonts w:ascii="宋体" w:hAnsi="宋体" w:cs="宋体"/>
          <w:b/>
          <w:bCs/>
        </w:rPr>
      </w:pPr>
    </w:p>
    <w:p>
      <w:pPr>
        <w:pStyle w:val="33"/>
        <w:adjustRightInd w:val="0"/>
        <w:snapToGrid w:val="0"/>
        <w:spacing w:before="0" w:line="340" w:lineRule="exact"/>
        <w:ind w:firstLine="482"/>
        <w:rPr>
          <w:rFonts w:ascii="宋体" w:hAnsi="宋体" w:cs="宋体"/>
          <w:b/>
          <w:bCs/>
        </w:rPr>
      </w:pPr>
    </w:p>
    <w:p>
      <w:pPr>
        <w:pStyle w:val="33"/>
        <w:adjustRightInd w:val="0"/>
        <w:snapToGrid w:val="0"/>
        <w:spacing w:before="0" w:line="340" w:lineRule="exact"/>
        <w:ind w:firstLine="0" w:firstLineChars="0"/>
        <w:rPr>
          <w:rFonts w:ascii="宋体" w:hAnsi="宋体" w:cs="宋体"/>
          <w:b/>
          <w:bCs/>
        </w:rPr>
      </w:pPr>
    </w:p>
    <w:p>
      <w:pPr>
        <w:pStyle w:val="33"/>
        <w:adjustRightInd w:val="0"/>
        <w:snapToGrid w:val="0"/>
        <w:spacing w:before="0" w:line="340" w:lineRule="exact"/>
        <w:ind w:firstLine="0" w:firstLineChars="0"/>
        <w:rPr>
          <w:rFonts w:ascii="宋体" w:hAnsi="宋体" w:cs="宋体"/>
          <w:b/>
          <w:bCs/>
        </w:rPr>
      </w:pPr>
    </w:p>
    <w:p>
      <w:pPr>
        <w:pStyle w:val="33"/>
        <w:adjustRightInd w:val="0"/>
        <w:snapToGrid w:val="0"/>
        <w:spacing w:before="0" w:line="340" w:lineRule="exact"/>
        <w:ind w:firstLine="0" w:firstLineChars="0"/>
        <w:rPr>
          <w:rFonts w:ascii="宋体" w:hAnsi="宋体" w:cs="宋体"/>
          <w:b/>
          <w:bCs/>
        </w:rPr>
      </w:pPr>
    </w:p>
    <w:p>
      <w:pPr>
        <w:pStyle w:val="33"/>
        <w:adjustRightInd w:val="0"/>
        <w:snapToGrid w:val="0"/>
        <w:spacing w:before="0" w:line="340" w:lineRule="exact"/>
        <w:ind w:firstLine="0" w:firstLineChars="0"/>
        <w:rPr>
          <w:rFonts w:ascii="宋体" w:hAnsi="宋体" w:cs="宋体"/>
          <w:b/>
          <w:bCs/>
        </w:rPr>
      </w:pPr>
    </w:p>
    <w:p>
      <w:pPr>
        <w:pStyle w:val="33"/>
        <w:adjustRightInd w:val="0"/>
        <w:snapToGrid w:val="0"/>
        <w:spacing w:before="0" w:line="340" w:lineRule="exact"/>
        <w:ind w:firstLine="0" w:firstLineChars="0"/>
        <w:rPr>
          <w:rFonts w:ascii="宋体" w:hAnsi="宋体" w:cs="宋体"/>
          <w:b/>
          <w:bCs/>
        </w:rPr>
      </w:pPr>
    </w:p>
    <w:p>
      <w:pPr>
        <w:pStyle w:val="33"/>
        <w:adjustRightInd w:val="0"/>
        <w:snapToGrid w:val="0"/>
        <w:spacing w:before="0" w:line="340" w:lineRule="exact"/>
        <w:ind w:firstLine="0" w:firstLineChars="0"/>
        <w:rPr>
          <w:rFonts w:ascii="宋体" w:hAnsi="宋体" w:cs="宋体"/>
          <w:b/>
          <w:bCs/>
        </w:rPr>
      </w:pPr>
    </w:p>
    <w:p>
      <w:pPr>
        <w:pStyle w:val="33"/>
        <w:adjustRightInd w:val="0"/>
        <w:snapToGrid w:val="0"/>
        <w:spacing w:before="0" w:line="340" w:lineRule="exact"/>
        <w:ind w:firstLine="0" w:firstLineChars="0"/>
        <w:rPr>
          <w:rFonts w:ascii="宋体" w:hAnsi="宋体" w:cs="宋体"/>
          <w:b/>
          <w:bCs/>
        </w:rPr>
      </w:pPr>
    </w:p>
    <w:p>
      <w:pPr>
        <w:pStyle w:val="33"/>
        <w:adjustRightInd w:val="0"/>
        <w:snapToGrid w:val="0"/>
        <w:spacing w:before="0" w:line="340" w:lineRule="exact"/>
        <w:ind w:firstLine="0" w:firstLineChars="0"/>
        <w:rPr>
          <w:rFonts w:ascii="宋体" w:hAnsi="宋体" w:cs="宋体"/>
          <w:b/>
          <w:bCs/>
        </w:rPr>
      </w:pPr>
    </w:p>
    <w:p>
      <w:pPr>
        <w:pStyle w:val="33"/>
        <w:adjustRightInd w:val="0"/>
        <w:snapToGrid w:val="0"/>
        <w:spacing w:before="0" w:line="340" w:lineRule="exact"/>
        <w:ind w:firstLine="0" w:firstLineChars="0"/>
        <w:rPr>
          <w:rFonts w:ascii="宋体" w:hAnsi="宋体" w:cs="宋体"/>
          <w:b/>
          <w:bCs/>
        </w:rPr>
      </w:pPr>
    </w:p>
    <w:p>
      <w:pPr>
        <w:pStyle w:val="33"/>
        <w:adjustRightInd w:val="0"/>
        <w:snapToGrid w:val="0"/>
        <w:spacing w:before="0" w:line="340" w:lineRule="exact"/>
        <w:ind w:firstLine="0" w:firstLineChars="0"/>
        <w:rPr>
          <w:rFonts w:ascii="宋体" w:hAnsi="宋体" w:cs="宋体"/>
          <w:b/>
          <w:bCs/>
        </w:rPr>
      </w:pPr>
    </w:p>
    <w:p>
      <w:pPr>
        <w:pStyle w:val="33"/>
        <w:adjustRightInd w:val="0"/>
        <w:snapToGrid w:val="0"/>
        <w:spacing w:before="0" w:line="340" w:lineRule="exact"/>
        <w:ind w:firstLine="0" w:firstLineChars="0"/>
        <w:rPr>
          <w:rFonts w:ascii="宋体" w:hAnsi="宋体" w:cs="宋体"/>
          <w:b/>
          <w:bCs/>
        </w:rPr>
      </w:pPr>
    </w:p>
    <w:p>
      <w:pPr>
        <w:pStyle w:val="33"/>
        <w:adjustRightInd w:val="0"/>
        <w:snapToGrid w:val="0"/>
        <w:spacing w:before="0" w:line="340" w:lineRule="exact"/>
        <w:ind w:firstLine="0" w:firstLineChars="0"/>
        <w:rPr>
          <w:rFonts w:ascii="宋体" w:hAnsi="宋体" w:cs="宋体"/>
          <w:b/>
          <w:bCs/>
        </w:rPr>
      </w:pPr>
    </w:p>
    <w:p>
      <w:pPr>
        <w:pStyle w:val="33"/>
        <w:adjustRightInd w:val="0"/>
        <w:snapToGrid w:val="0"/>
        <w:spacing w:before="0" w:line="340" w:lineRule="exact"/>
        <w:ind w:firstLine="0" w:firstLineChars="0"/>
        <w:rPr>
          <w:rFonts w:ascii="宋体" w:hAnsi="宋体" w:cs="宋体"/>
          <w:b/>
          <w:bCs/>
        </w:rPr>
      </w:pPr>
    </w:p>
    <w:p>
      <w:pPr>
        <w:pStyle w:val="33"/>
        <w:adjustRightInd w:val="0"/>
        <w:snapToGrid w:val="0"/>
        <w:spacing w:before="0" w:line="340" w:lineRule="exact"/>
        <w:ind w:firstLine="0" w:firstLineChars="0"/>
        <w:rPr>
          <w:rFonts w:ascii="宋体" w:hAnsi="宋体" w:cs="宋体"/>
          <w:b/>
          <w:bCs/>
        </w:rPr>
      </w:pPr>
    </w:p>
    <w:p>
      <w:pPr>
        <w:pStyle w:val="33"/>
        <w:adjustRightInd w:val="0"/>
        <w:snapToGrid w:val="0"/>
        <w:spacing w:before="0" w:line="340" w:lineRule="exact"/>
        <w:ind w:firstLine="0" w:firstLineChars="0"/>
        <w:rPr>
          <w:rFonts w:ascii="宋体" w:hAnsi="宋体" w:cs="宋体"/>
          <w:b/>
          <w:bCs/>
        </w:rPr>
      </w:pPr>
    </w:p>
    <w:p>
      <w:pPr>
        <w:pStyle w:val="33"/>
        <w:adjustRightInd w:val="0"/>
        <w:snapToGrid w:val="0"/>
        <w:spacing w:before="0" w:line="340" w:lineRule="exact"/>
        <w:ind w:firstLine="0" w:firstLineChars="0"/>
        <w:rPr>
          <w:rFonts w:ascii="宋体" w:hAnsi="宋体" w:cs="宋体"/>
          <w:b/>
          <w:bCs/>
        </w:rPr>
      </w:pPr>
    </w:p>
    <w:p>
      <w:pPr>
        <w:pStyle w:val="33"/>
        <w:adjustRightInd w:val="0"/>
        <w:snapToGrid w:val="0"/>
        <w:spacing w:before="0" w:line="340" w:lineRule="exact"/>
        <w:ind w:firstLine="0" w:firstLineChars="0"/>
        <w:rPr>
          <w:rFonts w:ascii="宋体" w:hAnsi="宋体" w:cs="宋体"/>
          <w:b/>
          <w:bCs/>
          <w:kern w:val="2"/>
          <w:sz w:val="32"/>
          <w:szCs w:val="32"/>
        </w:rPr>
      </w:pPr>
    </w:p>
    <w:p>
      <w:pPr>
        <w:pStyle w:val="33"/>
        <w:adjustRightInd w:val="0"/>
        <w:snapToGrid w:val="0"/>
        <w:spacing w:before="0" w:line="340" w:lineRule="exact"/>
        <w:ind w:firstLine="0" w:firstLineChars="0"/>
        <w:rPr>
          <w:rFonts w:ascii="宋体" w:hAnsi="宋体" w:cs="宋体"/>
          <w:b/>
          <w:bCs/>
          <w:kern w:val="2"/>
          <w:sz w:val="32"/>
          <w:szCs w:val="32"/>
        </w:rPr>
      </w:pPr>
    </w:p>
    <w:p>
      <w:pPr>
        <w:pStyle w:val="33"/>
        <w:adjustRightInd w:val="0"/>
        <w:snapToGrid w:val="0"/>
        <w:spacing w:before="0" w:line="340" w:lineRule="exact"/>
        <w:ind w:firstLine="0" w:firstLineChars="0"/>
        <w:rPr>
          <w:rFonts w:ascii="宋体" w:hAnsi="宋体" w:cs="宋体"/>
          <w:b/>
          <w:bCs/>
          <w:kern w:val="2"/>
          <w:sz w:val="32"/>
          <w:szCs w:val="32"/>
        </w:rPr>
      </w:pPr>
    </w:p>
    <w:p>
      <w:pPr>
        <w:pStyle w:val="33"/>
        <w:adjustRightInd w:val="0"/>
        <w:snapToGrid w:val="0"/>
        <w:spacing w:before="0" w:line="340" w:lineRule="exact"/>
        <w:ind w:firstLine="0" w:firstLineChars="0"/>
        <w:rPr>
          <w:rFonts w:ascii="宋体" w:hAnsi="宋体" w:cs="宋体"/>
          <w:b/>
          <w:bCs/>
          <w:kern w:val="2"/>
          <w:sz w:val="32"/>
          <w:szCs w:val="32"/>
        </w:rPr>
      </w:pPr>
    </w:p>
    <w:p>
      <w:pPr>
        <w:pStyle w:val="33"/>
        <w:numPr>
          <w:ilvl w:val="0"/>
          <w:numId w:val="4"/>
        </w:numPr>
        <w:tabs>
          <w:tab w:val="left" w:pos="3455"/>
        </w:tabs>
        <w:adjustRightInd w:val="0"/>
        <w:snapToGrid w:val="0"/>
        <w:spacing w:before="0" w:line="340" w:lineRule="exact"/>
        <w:ind w:firstLine="643"/>
        <w:rPr>
          <w:rFonts w:ascii="宋体" w:hAnsi="宋体" w:cs="宋体"/>
          <w:b/>
          <w:bCs/>
          <w:kern w:val="2"/>
          <w:sz w:val="32"/>
          <w:szCs w:val="32"/>
        </w:rPr>
      </w:pPr>
      <w:r>
        <w:rPr>
          <w:rFonts w:hint="eastAsia" w:ascii="宋体" w:hAnsi="宋体" w:cs="宋体"/>
          <w:b/>
          <w:bCs/>
          <w:kern w:val="2"/>
          <w:sz w:val="32"/>
          <w:szCs w:val="32"/>
        </w:rPr>
        <w:t>采购需求</w:t>
      </w:r>
      <w:bookmarkEnd w:id="75"/>
      <w:bookmarkEnd w:id="76"/>
    </w:p>
    <w:p>
      <w:pPr>
        <w:pStyle w:val="33"/>
        <w:adjustRightInd w:val="0"/>
        <w:snapToGrid w:val="0"/>
        <w:spacing w:before="0" w:line="340" w:lineRule="exact"/>
        <w:ind w:left="3045" w:firstLine="0" w:firstLineChars="0"/>
        <w:rPr>
          <w:rFonts w:ascii="宋体" w:hAnsi="宋体" w:cs="宋体"/>
          <w:szCs w:val="24"/>
        </w:rPr>
      </w:pPr>
    </w:p>
    <w:p>
      <w:pPr>
        <w:snapToGrid w:val="0"/>
        <w:spacing w:beforeLines="50" w:afterLines="50" w:line="420" w:lineRule="exact"/>
        <w:jc w:val="left"/>
        <w:rPr>
          <w:rFonts w:ascii="宋体"/>
          <w:b/>
          <w:sz w:val="24"/>
        </w:rPr>
      </w:pPr>
      <w:r>
        <w:rPr>
          <w:rFonts w:hint="eastAsia" w:ascii="宋体" w:hAnsi="宋体"/>
          <w:b/>
          <w:sz w:val="24"/>
        </w:rPr>
        <w:t>一．项目概况</w:t>
      </w:r>
    </w:p>
    <w:p>
      <w:pPr>
        <w:adjustRightInd w:val="0"/>
        <w:snapToGrid w:val="0"/>
        <w:spacing w:line="520" w:lineRule="exact"/>
        <w:rPr>
          <w:rFonts w:hint="eastAsia" w:cs="Times New Roman"/>
          <w:sz w:val="24"/>
        </w:rPr>
      </w:pPr>
      <w:r>
        <w:rPr>
          <w:rFonts w:hint="eastAsia" w:cs="Times New Roman"/>
          <w:sz w:val="24"/>
        </w:rPr>
        <w:t>本工程为司法局（总工会维修改造工程）位于浙江省杭州市临安区司法局；本工程总建筑装修面积为1250平方米；主要包括1至5层装修工程和安装工程等。该项目建设单位为杭州市临安区机关事务服务中心。</w:t>
      </w:r>
    </w:p>
    <w:p>
      <w:pPr>
        <w:adjustRightInd w:val="0"/>
        <w:snapToGrid w:val="0"/>
        <w:spacing w:line="520" w:lineRule="exact"/>
        <w:rPr>
          <w:rFonts w:hint="eastAsia" w:cs="Times New Roman"/>
          <w:b/>
          <w:bCs/>
          <w:sz w:val="24"/>
          <w:lang w:eastAsia="zh-CN"/>
        </w:rPr>
      </w:pPr>
      <w:r>
        <w:rPr>
          <w:rFonts w:hint="eastAsia" w:cs="Times New Roman"/>
          <w:b/>
          <w:bCs/>
          <w:sz w:val="24"/>
          <w:lang w:eastAsia="zh-CN"/>
        </w:rPr>
        <w:t>本项目在施工图纸不变的情况下，合同价采用总价包干，请各施工单位自行核算工程量并承担风险。</w:t>
      </w:r>
    </w:p>
    <w:p>
      <w:pPr>
        <w:adjustRightInd w:val="0"/>
        <w:snapToGrid w:val="0"/>
        <w:spacing w:line="520" w:lineRule="exact"/>
        <w:rPr>
          <w:rFonts w:hint="eastAsia" w:cs="Times New Roman"/>
          <w:b/>
          <w:bCs/>
          <w:sz w:val="24"/>
          <w:lang w:eastAsia="zh-CN"/>
        </w:rPr>
      </w:pPr>
      <w:r>
        <w:rPr>
          <w:rFonts w:hint="eastAsia" w:cs="Times New Roman"/>
          <w:b/>
          <w:bCs/>
          <w:sz w:val="24"/>
          <w:lang w:eastAsia="zh-CN"/>
        </w:rPr>
        <w:t>疫情防护：本项目施工中所产生的疫情防护费用，请各供应商根据省市相关政策要求充分考虑，并包含在总报价中。</w:t>
      </w:r>
    </w:p>
    <w:p>
      <w:pPr>
        <w:spacing w:line="360" w:lineRule="auto"/>
        <w:rPr>
          <w:rFonts w:ascii="宋体"/>
          <w:b/>
          <w:sz w:val="24"/>
        </w:rPr>
      </w:pPr>
      <w:r>
        <w:rPr>
          <w:rFonts w:hint="eastAsia" w:ascii="宋体" w:hAnsi="宋体"/>
          <w:b/>
          <w:sz w:val="24"/>
        </w:rPr>
        <w:t>二．现场条件管理</w:t>
      </w:r>
    </w:p>
    <w:p>
      <w:pPr>
        <w:tabs>
          <w:tab w:val="left" w:pos="1155"/>
        </w:tabs>
        <w:spacing w:line="420" w:lineRule="exact"/>
        <w:rPr>
          <w:rFonts w:ascii="宋体" w:hAnsi="宋体"/>
          <w:bCs/>
          <w:color w:val="000000" w:themeColor="text1"/>
          <w:sz w:val="24"/>
        </w:rPr>
      </w:pPr>
      <w:r>
        <w:rPr>
          <w:rFonts w:hint="eastAsia" w:ascii="宋体" w:hAnsi="宋体"/>
          <w:bCs/>
          <w:color w:val="000000" w:themeColor="text1"/>
          <w:sz w:val="24"/>
        </w:rPr>
        <w:t>施工时需向采购人上报施工时间计划，施工时间无条件服从采购人的安排。</w:t>
      </w:r>
    </w:p>
    <w:p>
      <w:pPr>
        <w:tabs>
          <w:tab w:val="left" w:pos="1155"/>
        </w:tabs>
        <w:spacing w:line="420" w:lineRule="exact"/>
        <w:rPr>
          <w:rFonts w:ascii="宋体" w:hAnsi="宋体"/>
          <w:b/>
          <w:sz w:val="24"/>
        </w:rPr>
      </w:pPr>
      <w:r>
        <w:rPr>
          <w:rFonts w:hint="eastAsia" w:ascii="宋体" w:hAnsi="宋体"/>
          <w:b/>
          <w:sz w:val="24"/>
        </w:rPr>
        <w:t>三．安全施工、文明管理</w:t>
      </w:r>
    </w:p>
    <w:p>
      <w:pPr>
        <w:tabs>
          <w:tab w:val="left" w:pos="1155"/>
        </w:tabs>
        <w:spacing w:line="420" w:lineRule="exact"/>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）施工单位成交后服从当地政府有关部门在社会治安、综合治理、交通管理、环境保护等的管理规定，成交人应设专职人员负责本条款的执行，采购人有权对此进行监督检查。</w:t>
      </w:r>
    </w:p>
    <w:p>
      <w:pPr>
        <w:tabs>
          <w:tab w:val="left" w:pos="1155"/>
        </w:tabs>
        <w:spacing w:line="420" w:lineRule="exact"/>
        <w:ind w:firstLine="480" w:firstLineChars="200"/>
        <w:rPr>
          <w:rFonts w:ascii="宋体"/>
          <w:bCs/>
          <w:sz w:val="24"/>
        </w:rPr>
      </w:pPr>
      <w:r>
        <w:rPr>
          <w:rFonts w:hint="eastAsia" w:ascii="宋体" w:hAnsi="宋体"/>
          <w:bCs/>
          <w:sz w:val="24"/>
        </w:rPr>
        <w:t>（</w:t>
      </w:r>
      <w:r>
        <w:rPr>
          <w:rFonts w:ascii="宋体" w:hAnsi="宋体"/>
          <w:bCs/>
          <w:sz w:val="24"/>
        </w:rPr>
        <w:t>2</w:t>
      </w:r>
      <w:r>
        <w:rPr>
          <w:rFonts w:hint="eastAsia" w:ascii="宋体" w:hAnsi="宋体"/>
          <w:bCs/>
          <w:sz w:val="24"/>
        </w:rPr>
        <w:t>）响应文件中应有详细的施工安全措施和安全管理组织及配备专职负责人的说明和承诺，以确保安全生产。</w:t>
      </w:r>
    </w:p>
    <w:p>
      <w:pPr>
        <w:tabs>
          <w:tab w:val="left" w:pos="1155"/>
        </w:tabs>
        <w:spacing w:line="420" w:lineRule="exact"/>
        <w:ind w:firstLine="480" w:firstLineChars="200"/>
        <w:rPr>
          <w:rFonts w:ascii="宋体"/>
          <w:bCs/>
          <w:sz w:val="24"/>
        </w:rPr>
      </w:pPr>
      <w:r>
        <w:rPr>
          <w:rFonts w:hint="eastAsia" w:ascii="宋体" w:hAnsi="宋体"/>
          <w:bCs/>
          <w:sz w:val="24"/>
        </w:rPr>
        <w:t>（</w:t>
      </w:r>
      <w:r>
        <w:rPr>
          <w:rFonts w:ascii="宋体" w:hAnsi="宋体"/>
          <w:bCs/>
          <w:sz w:val="24"/>
        </w:rPr>
        <w:t>3</w:t>
      </w:r>
      <w:r>
        <w:rPr>
          <w:rFonts w:hint="eastAsia" w:ascii="宋体" w:hAnsi="宋体"/>
          <w:bCs/>
          <w:sz w:val="24"/>
        </w:rPr>
        <w:t>）成交人在施工全过程中，要认真做好材料和成品的保护，因失窃失火或其他原因而造成的损失均由成交人负责。凡由此而损及采购人利益时，成交人应负责赔偿采购人的损失。</w:t>
      </w:r>
    </w:p>
    <w:p>
      <w:pPr>
        <w:tabs>
          <w:tab w:val="left" w:pos="1155"/>
        </w:tabs>
        <w:spacing w:line="420" w:lineRule="exact"/>
        <w:ind w:firstLine="480" w:firstLineChars="200"/>
        <w:rPr>
          <w:rFonts w:ascii="宋体"/>
          <w:bCs/>
          <w:sz w:val="24"/>
        </w:rPr>
      </w:pPr>
      <w:r>
        <w:rPr>
          <w:rFonts w:hint="eastAsia" w:ascii="宋体" w:hAnsi="宋体"/>
          <w:bCs/>
          <w:sz w:val="24"/>
        </w:rPr>
        <w:t>（4）在工程施工过程中，因成交人原因造成的一切安全事故，由成交人承担全部经济责任和法律责任。</w:t>
      </w:r>
    </w:p>
    <w:p>
      <w:pPr>
        <w:pStyle w:val="13"/>
        <w:spacing w:line="420" w:lineRule="exact"/>
        <w:ind w:firstLine="0" w:firstLineChars="0"/>
        <w:rPr>
          <w:rFonts w:ascii="宋体"/>
          <w:b/>
          <w:sz w:val="24"/>
        </w:rPr>
      </w:pPr>
      <w:r>
        <w:rPr>
          <w:rFonts w:hint="eastAsia" w:ascii="宋体" w:hAnsi="宋体"/>
          <w:b/>
          <w:sz w:val="24"/>
        </w:rPr>
        <w:t>四．施工质量目标</w:t>
      </w:r>
    </w:p>
    <w:p>
      <w:pPr>
        <w:tabs>
          <w:tab w:val="left" w:pos="1155"/>
        </w:tabs>
        <w:spacing w:line="420" w:lineRule="exact"/>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）工程质量达到国家规定的验收合格标准，确保一次性验收合格。</w:t>
      </w:r>
    </w:p>
    <w:p>
      <w:pPr>
        <w:tabs>
          <w:tab w:val="left" w:pos="1155"/>
        </w:tabs>
        <w:spacing w:line="420" w:lineRule="exact"/>
        <w:ind w:firstLine="480" w:firstLineChars="200"/>
        <w:rPr>
          <w:rFonts w:ascii="宋体"/>
          <w:bCs/>
          <w:sz w:val="24"/>
        </w:rPr>
      </w:pPr>
      <w:r>
        <w:rPr>
          <w:rFonts w:hint="eastAsia" w:ascii="宋体" w:hAnsi="宋体"/>
          <w:bCs/>
          <w:sz w:val="24"/>
        </w:rPr>
        <w:t>（</w:t>
      </w:r>
      <w:r>
        <w:rPr>
          <w:rFonts w:ascii="宋体" w:hAnsi="宋体"/>
          <w:bCs/>
          <w:sz w:val="24"/>
        </w:rPr>
        <w:t>2</w:t>
      </w:r>
      <w:r>
        <w:rPr>
          <w:rFonts w:hint="eastAsia" w:ascii="宋体" w:hAnsi="宋体"/>
          <w:bCs/>
          <w:sz w:val="24"/>
        </w:rPr>
        <w:t>）供应商成交后必须严格按合同条款、审定的施工组织设计方案及相关施工规范、技术标准精心组织施工。</w:t>
      </w:r>
    </w:p>
    <w:p>
      <w:pPr>
        <w:tabs>
          <w:tab w:val="left" w:pos="1155"/>
        </w:tabs>
        <w:spacing w:line="420" w:lineRule="exact"/>
        <w:ind w:firstLine="480" w:firstLineChars="200"/>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3</w:t>
      </w:r>
      <w:r>
        <w:rPr>
          <w:rFonts w:hint="eastAsia" w:ascii="宋体" w:hAnsi="宋体"/>
          <w:bCs/>
          <w:color w:val="000000" w:themeColor="text1"/>
          <w:sz w:val="24"/>
        </w:rPr>
        <w:t>）工程质量保修期：自竣工验收合格之日起两年。</w:t>
      </w:r>
    </w:p>
    <w:p>
      <w:pPr>
        <w:tabs>
          <w:tab w:val="left" w:pos="1155"/>
        </w:tabs>
        <w:spacing w:line="420" w:lineRule="exact"/>
        <w:rPr>
          <w:rFonts w:ascii="宋体"/>
          <w:b/>
          <w:sz w:val="24"/>
        </w:rPr>
      </w:pPr>
      <w:r>
        <w:rPr>
          <w:rFonts w:hint="eastAsia" w:ascii="宋体" w:hAnsi="宋体"/>
          <w:b/>
          <w:sz w:val="24"/>
        </w:rPr>
        <w:t>五</w:t>
      </w:r>
      <w:r>
        <w:rPr>
          <w:rFonts w:ascii="宋体" w:hAnsi="宋体"/>
          <w:b/>
          <w:sz w:val="24"/>
        </w:rPr>
        <w:t xml:space="preserve">. </w:t>
      </w:r>
      <w:r>
        <w:rPr>
          <w:rFonts w:hint="eastAsia" w:ascii="宋体" w:hAnsi="宋体"/>
          <w:b/>
          <w:sz w:val="24"/>
        </w:rPr>
        <w:t>施工工期要求及其他</w:t>
      </w:r>
    </w:p>
    <w:p>
      <w:pPr>
        <w:tabs>
          <w:tab w:val="left" w:pos="1155"/>
        </w:tabs>
        <w:spacing w:line="420" w:lineRule="exact"/>
        <w:ind w:firstLine="480" w:firstLineChars="200"/>
        <w:rPr>
          <w:rFonts w:ascii="宋体"/>
          <w:bCs/>
          <w:color w:val="000000" w:themeColor="text1"/>
          <w:sz w:val="24"/>
        </w:rPr>
      </w:pPr>
      <w:r>
        <w:rPr>
          <w:rFonts w:hint="eastAsia" w:ascii="宋体" w:hAnsi="宋体"/>
          <w:bCs/>
          <w:color w:val="000000" w:themeColor="text1"/>
          <w:sz w:val="24"/>
        </w:rPr>
        <w:t>（</w:t>
      </w:r>
      <w:r>
        <w:rPr>
          <w:rFonts w:ascii="宋体" w:hAnsi="宋体"/>
          <w:bCs/>
          <w:color w:val="000000" w:themeColor="text1"/>
          <w:sz w:val="24"/>
        </w:rPr>
        <w:t>1</w:t>
      </w:r>
      <w:r>
        <w:rPr>
          <w:rFonts w:hint="eastAsia" w:ascii="宋体" w:hAnsi="宋体"/>
          <w:bCs/>
          <w:color w:val="000000" w:themeColor="text1"/>
          <w:sz w:val="24"/>
        </w:rPr>
        <w:t>）工期：</w:t>
      </w:r>
      <w:r>
        <w:rPr>
          <w:rFonts w:hint="eastAsia" w:ascii="宋体" w:hAnsi="宋体"/>
          <w:bCs/>
          <w:color w:val="000000" w:themeColor="text1"/>
          <w:sz w:val="24"/>
          <w:lang w:val="en-US" w:eastAsia="zh-CN"/>
        </w:rPr>
        <w:t>40</w:t>
      </w:r>
      <w:r>
        <w:rPr>
          <w:rFonts w:hint="eastAsia" w:ascii="宋体" w:hAnsi="宋体"/>
          <w:bCs/>
          <w:color w:val="000000" w:themeColor="text1"/>
          <w:sz w:val="24"/>
        </w:rPr>
        <w:t>日历天</w:t>
      </w:r>
    </w:p>
    <w:p>
      <w:pPr>
        <w:tabs>
          <w:tab w:val="left" w:pos="1155"/>
        </w:tabs>
        <w:spacing w:line="420" w:lineRule="exact"/>
        <w:ind w:firstLine="480" w:firstLineChars="200"/>
        <w:rPr>
          <w:rFonts w:ascii="宋体" w:hAnsi="宋体"/>
          <w:bCs/>
          <w:sz w:val="24"/>
        </w:rPr>
      </w:pPr>
      <w:r>
        <w:rPr>
          <w:rFonts w:hint="eastAsia" w:ascii="宋体" w:hAnsi="宋体"/>
          <w:bCs/>
          <w:sz w:val="24"/>
        </w:rPr>
        <w:t>供应商根据各自的施工经验以及工程特点，现场提供的条件，同时充分考虑各种可能产生的不利因素，并结合企业自身实力，在响应文件中做出承诺，全部工作必须确保安全和质量，并满足采购人对工期和进度的要求。</w:t>
      </w:r>
    </w:p>
    <w:p>
      <w:pPr>
        <w:tabs>
          <w:tab w:val="left" w:pos="1155"/>
        </w:tabs>
        <w:spacing w:line="420" w:lineRule="exact"/>
        <w:ind w:firstLine="480" w:firstLineChars="200"/>
        <w:rPr>
          <w:rFonts w:ascii="宋体"/>
          <w:bCs/>
          <w:sz w:val="24"/>
        </w:rPr>
      </w:pPr>
      <w:r>
        <w:rPr>
          <w:rFonts w:hint="eastAsia" w:ascii="宋体" w:hAnsi="宋体"/>
          <w:bCs/>
          <w:sz w:val="24"/>
        </w:rPr>
        <w:t>（2）成交人严格按照已确认的施工技术方案组织实施，并无条件接受采购人的项目管理部门的管理。</w:t>
      </w:r>
    </w:p>
    <w:p>
      <w:pPr>
        <w:tabs>
          <w:tab w:val="left" w:pos="1155"/>
        </w:tabs>
        <w:spacing w:line="420" w:lineRule="exact"/>
        <w:ind w:firstLine="480" w:firstLineChars="200"/>
        <w:rPr>
          <w:rFonts w:ascii="宋体" w:hAnsi="宋体"/>
          <w:bCs/>
          <w:sz w:val="24"/>
        </w:rPr>
      </w:pPr>
      <w:r>
        <w:rPr>
          <w:rFonts w:hint="eastAsia" w:ascii="宋体" w:hAnsi="宋体"/>
          <w:bCs/>
          <w:sz w:val="24"/>
        </w:rPr>
        <w:t>（3）成交人在响应文件中确定的工程项目经理及项目管理班子人员，未经采购人同意，不得调换和撤离，本工程确定的成交人的项目管理班子成员，不得兼任其他工程职务并应完全到位。采购人有权要求成交人撤换工作不负责任、管理不力、贻误工期、违法乱纪及造成严重安全事故和工程质量事故的项目班子的任何人员，直至项目经理本人。如项目班子成员被采购人撤换，按项目班子成员不到位处罚额度进行处罚，成交人不得姑息迁就，拖延撤换和有碍工程进展，否则，采购人有权单方面终止合同，并对由此造成的采购人损失，予以追究赔偿。</w:t>
      </w:r>
    </w:p>
    <w:p>
      <w:pPr>
        <w:tabs>
          <w:tab w:val="left" w:pos="1155"/>
        </w:tabs>
        <w:spacing w:line="420" w:lineRule="exact"/>
        <w:rPr>
          <w:rFonts w:ascii="宋体"/>
          <w:b/>
          <w:sz w:val="24"/>
        </w:rPr>
      </w:pPr>
      <w:r>
        <w:rPr>
          <w:rFonts w:hint="eastAsia" w:ascii="宋体" w:hAnsi="宋体"/>
          <w:b/>
          <w:sz w:val="24"/>
        </w:rPr>
        <w:t>六．设备、材料供应</w:t>
      </w:r>
    </w:p>
    <w:p>
      <w:pPr>
        <w:tabs>
          <w:tab w:val="left" w:pos="1155"/>
        </w:tabs>
        <w:spacing w:line="420" w:lineRule="exact"/>
        <w:ind w:firstLine="480" w:firstLineChars="200"/>
      </w:pPr>
      <w:r>
        <w:rPr>
          <w:rFonts w:hint="eastAsia" w:ascii="宋体" w:hAnsi="宋体"/>
          <w:bCs/>
          <w:sz w:val="24"/>
        </w:rPr>
        <w:t>（</w:t>
      </w:r>
      <w:r>
        <w:rPr>
          <w:rFonts w:ascii="宋体" w:hAnsi="宋体"/>
          <w:bCs/>
          <w:sz w:val="24"/>
        </w:rPr>
        <w:t>1</w:t>
      </w:r>
      <w:r>
        <w:rPr>
          <w:rFonts w:hint="eastAsia" w:ascii="宋体" w:hAnsi="宋体"/>
          <w:bCs/>
          <w:sz w:val="24"/>
        </w:rPr>
        <w:t>）</w:t>
      </w:r>
      <w:r>
        <w:rPr>
          <w:rFonts w:hint="eastAsia" w:ascii="宋体" w:hAnsi="宋体"/>
          <w:b/>
          <w:sz w:val="24"/>
        </w:rPr>
        <w:t>本工作所需全部材料、相关设备均由成交人负责采购（除非采购文件及合同中另有约定）。所有材料应选用优质产品，均应有合格证或质保书，并经采购人的项目管理部门确认，但该确认并不能免除或减少成交人应负的任何质量责任。成交人若使用劣质或不符合采购人要求的</w:t>
      </w:r>
      <w:r>
        <w:rPr>
          <w:rFonts w:hint="eastAsia" w:ascii="宋体" w:hAnsi="宋体"/>
          <w:b/>
          <w:sz w:val="24"/>
          <w:lang w:eastAsia="zh-CN"/>
        </w:rPr>
        <w:t>装修</w:t>
      </w:r>
      <w:r>
        <w:rPr>
          <w:rFonts w:hint="eastAsia" w:ascii="宋体" w:hAnsi="宋体"/>
          <w:b/>
          <w:sz w:val="24"/>
        </w:rPr>
        <w:t>施工，一经发现，采购人有权制止使用，甚至责令停工、返工或终止合同。无论采购人是否发现和制止，由于使用劣质建材施工所引起的责任均由成交人负责。</w:t>
      </w:r>
    </w:p>
    <w:p>
      <w:pPr>
        <w:tabs>
          <w:tab w:val="left" w:pos="1155"/>
        </w:tabs>
        <w:spacing w:line="420" w:lineRule="exact"/>
        <w:ind w:firstLine="480" w:firstLineChars="200"/>
        <w:rPr>
          <w:rFonts w:ascii="宋体"/>
          <w:bCs/>
          <w:sz w:val="24"/>
        </w:rPr>
      </w:pPr>
      <w:r>
        <w:rPr>
          <w:rFonts w:hint="eastAsia" w:ascii="宋体" w:hAnsi="宋体"/>
          <w:bCs/>
          <w:sz w:val="24"/>
        </w:rPr>
        <w:t>（</w:t>
      </w:r>
      <w:r>
        <w:rPr>
          <w:rFonts w:ascii="宋体" w:hAnsi="宋体"/>
          <w:bCs/>
          <w:sz w:val="24"/>
        </w:rPr>
        <w:t>2</w:t>
      </w:r>
      <w:r>
        <w:rPr>
          <w:rFonts w:hint="eastAsia" w:ascii="宋体" w:hAnsi="宋体"/>
          <w:bCs/>
          <w:sz w:val="24"/>
        </w:rPr>
        <w:t>）工程实施过程中，材料、相关设备的品牌、型号和规格按发包人的要求</w:t>
      </w:r>
      <w:r>
        <w:rPr>
          <w:rFonts w:hint="eastAsia" w:ascii="宋体" w:hAnsi="宋体"/>
          <w:bCs/>
          <w:sz w:val="24"/>
          <w:lang w:eastAsia="zh-CN"/>
        </w:rPr>
        <w:t>（详见推荐品牌表）</w:t>
      </w:r>
      <w:r>
        <w:rPr>
          <w:rFonts w:hint="eastAsia" w:ascii="宋体" w:hAnsi="宋体"/>
          <w:bCs/>
          <w:sz w:val="24"/>
        </w:rPr>
        <w:t>提供。实施前，承包人需将材料、相关设备交发包人确认后再施工。</w:t>
      </w:r>
    </w:p>
    <w:p>
      <w:pPr>
        <w:tabs>
          <w:tab w:val="left" w:pos="1155"/>
        </w:tabs>
        <w:spacing w:line="420" w:lineRule="exact"/>
        <w:ind w:firstLine="480" w:firstLineChars="200"/>
        <w:rPr>
          <w:rFonts w:ascii="宋体"/>
          <w:bCs/>
          <w:sz w:val="24"/>
        </w:rPr>
      </w:pPr>
      <w:r>
        <w:rPr>
          <w:rFonts w:hint="eastAsia" w:ascii="宋体" w:hAnsi="宋体"/>
          <w:bCs/>
          <w:sz w:val="24"/>
        </w:rPr>
        <w:t>（</w:t>
      </w:r>
      <w:r>
        <w:rPr>
          <w:rFonts w:ascii="宋体" w:hAnsi="宋体"/>
          <w:bCs/>
          <w:sz w:val="24"/>
        </w:rPr>
        <w:t>3</w:t>
      </w:r>
      <w:r>
        <w:rPr>
          <w:rFonts w:hint="eastAsia" w:ascii="宋体" w:hAnsi="宋体"/>
          <w:bCs/>
          <w:sz w:val="24"/>
        </w:rPr>
        <w:t>）材料品质货真价实，存在假冒伪劣材料的，一经发现假一罚十。</w:t>
      </w:r>
    </w:p>
    <w:p>
      <w:pPr>
        <w:tabs>
          <w:tab w:val="left" w:pos="1155"/>
        </w:tabs>
        <w:spacing w:line="420" w:lineRule="exact"/>
        <w:ind w:firstLine="480" w:firstLineChars="200"/>
        <w:rPr>
          <w:rFonts w:ascii="宋体"/>
          <w:bCs/>
          <w:sz w:val="24"/>
        </w:rPr>
      </w:pPr>
      <w:r>
        <w:rPr>
          <w:rFonts w:hint="eastAsia" w:ascii="宋体" w:hAnsi="宋体"/>
          <w:bCs/>
          <w:sz w:val="24"/>
        </w:rPr>
        <w:t>（</w:t>
      </w:r>
      <w:r>
        <w:rPr>
          <w:rFonts w:ascii="宋体" w:hAnsi="宋体"/>
          <w:bCs/>
          <w:sz w:val="24"/>
        </w:rPr>
        <w:t>4</w:t>
      </w:r>
      <w:r>
        <w:rPr>
          <w:rFonts w:hint="eastAsia" w:ascii="宋体" w:hAnsi="宋体"/>
          <w:bCs/>
          <w:sz w:val="24"/>
        </w:rPr>
        <w:t>）同类型的</w:t>
      </w:r>
      <w:r>
        <w:rPr>
          <w:rFonts w:hint="eastAsia" w:ascii="宋体" w:hAnsi="宋体"/>
          <w:bCs/>
          <w:sz w:val="24"/>
          <w:lang w:eastAsia="zh-CN"/>
        </w:rPr>
        <w:t>装修</w:t>
      </w:r>
      <w:r>
        <w:rPr>
          <w:rFonts w:hint="eastAsia" w:ascii="宋体" w:hAnsi="宋体"/>
          <w:bCs/>
          <w:sz w:val="24"/>
        </w:rPr>
        <w:t>材料，品牌型号须统一。</w:t>
      </w:r>
    </w:p>
    <w:p>
      <w:pPr>
        <w:tabs>
          <w:tab w:val="left" w:pos="1155"/>
        </w:tabs>
        <w:spacing w:line="420" w:lineRule="exact"/>
        <w:rPr>
          <w:rFonts w:ascii="宋体"/>
          <w:bCs/>
          <w:sz w:val="24"/>
        </w:rPr>
      </w:pPr>
      <w:r>
        <w:rPr>
          <w:rFonts w:ascii="宋体" w:hAnsi="宋体"/>
          <w:bCs/>
          <w:sz w:val="24"/>
        </w:rPr>
        <w:t>9.</w:t>
      </w:r>
      <w:r>
        <w:rPr>
          <w:rFonts w:hint="eastAsia" w:ascii="宋体" w:hAnsi="宋体"/>
          <w:bCs/>
          <w:sz w:val="24"/>
        </w:rPr>
        <w:t>其他要求</w:t>
      </w:r>
    </w:p>
    <w:p>
      <w:pPr>
        <w:pStyle w:val="6"/>
        <w:snapToGrid w:val="0"/>
        <w:spacing w:beforeLines="0" w:afterLines="0" w:line="420" w:lineRule="exact"/>
        <w:ind w:firstLine="480" w:firstLineChars="200"/>
        <w:jc w:val="left"/>
        <w:rPr>
          <w:rFonts w:hAnsi="宋体"/>
          <w:bCs/>
          <w:szCs w:val="22"/>
        </w:rPr>
      </w:pPr>
      <w:r>
        <w:rPr>
          <w:rFonts w:hint="eastAsia" w:hAnsi="宋体"/>
          <w:bCs/>
          <w:szCs w:val="22"/>
        </w:rPr>
        <w:t>投标单位的报价中含</w:t>
      </w:r>
      <w:r>
        <w:rPr>
          <w:rFonts w:hint="eastAsia" w:hAnsi="宋体"/>
        </w:rPr>
        <w:t>工程费、人工费、机械费、材料费、招标代理、税费及其他一切费用</w:t>
      </w:r>
      <w:r>
        <w:rPr>
          <w:rFonts w:hint="eastAsia" w:hAnsi="宋体"/>
          <w:bCs/>
          <w:szCs w:val="22"/>
        </w:rPr>
        <w:t>，中标后不另外加价。</w:t>
      </w:r>
    </w:p>
    <w:p>
      <w:pPr>
        <w:pStyle w:val="6"/>
        <w:snapToGrid w:val="0"/>
        <w:spacing w:beforeLines="0" w:afterLines="0" w:line="420" w:lineRule="exact"/>
        <w:jc w:val="left"/>
        <w:rPr>
          <w:rFonts w:ascii="Times New Roman" w:hAnsi="Times New Roman"/>
          <w:b/>
          <w:bCs/>
        </w:rPr>
      </w:pPr>
      <w:r>
        <w:rPr>
          <w:rFonts w:hint="eastAsia" w:ascii="Times New Roman" w:hAnsi="Times New Roman"/>
          <w:b/>
          <w:bCs/>
        </w:rPr>
        <w:t>七、具体要求详见采购清单(工程量清单)及图纸。</w:t>
      </w:r>
    </w:p>
    <w:p>
      <w:pPr>
        <w:pStyle w:val="6"/>
        <w:snapToGrid w:val="0"/>
        <w:spacing w:beforeLines="0" w:afterLines="0" w:line="420" w:lineRule="exact"/>
        <w:ind w:firstLine="482" w:firstLineChars="200"/>
        <w:jc w:val="left"/>
        <w:rPr>
          <w:rFonts w:ascii="Times New Roman" w:hAnsi="Times New Roman"/>
          <w:b/>
          <w:bCs/>
        </w:rPr>
      </w:pPr>
    </w:p>
    <w:p>
      <w:pPr>
        <w:pStyle w:val="13"/>
        <w:spacing w:line="420" w:lineRule="exact"/>
        <w:ind w:firstLine="0" w:firstLineChars="0"/>
        <w:rPr>
          <w:rFonts w:ascii="宋体"/>
          <w:b/>
          <w:sz w:val="24"/>
        </w:rPr>
      </w:pPr>
    </w:p>
    <w:p>
      <w:pPr>
        <w:pStyle w:val="4"/>
      </w:pPr>
    </w:p>
    <w:bookmarkEnd w:id="77"/>
    <w:bookmarkEnd w:id="78"/>
    <w:bookmarkEnd w:id="79"/>
    <w:bookmarkEnd w:id="80"/>
    <w:bookmarkEnd w:id="81"/>
    <w:p>
      <w:pPr>
        <w:tabs>
          <w:tab w:val="left" w:pos="1155"/>
        </w:tabs>
        <w:spacing w:line="360" w:lineRule="auto"/>
        <w:ind w:firstLine="1506" w:firstLineChars="500"/>
        <w:jc w:val="center"/>
        <w:rPr>
          <w:rFonts w:ascii="宋体" w:hAnsi="宋体" w:cs="宋体"/>
          <w:b/>
          <w:sz w:val="30"/>
          <w:szCs w:val="30"/>
        </w:rPr>
      </w:pPr>
    </w:p>
    <w:p>
      <w:pPr>
        <w:tabs>
          <w:tab w:val="left" w:pos="1155"/>
        </w:tabs>
        <w:spacing w:line="360" w:lineRule="auto"/>
        <w:ind w:firstLine="1506" w:firstLineChars="500"/>
        <w:jc w:val="center"/>
        <w:rPr>
          <w:rFonts w:ascii="宋体" w:hAnsi="宋体" w:cs="宋体"/>
          <w:b/>
          <w:sz w:val="30"/>
          <w:szCs w:val="30"/>
        </w:rPr>
      </w:pPr>
    </w:p>
    <w:p>
      <w:pPr>
        <w:tabs>
          <w:tab w:val="left" w:pos="1155"/>
        </w:tabs>
        <w:spacing w:line="360" w:lineRule="auto"/>
        <w:ind w:firstLine="1506" w:firstLineChars="500"/>
        <w:jc w:val="center"/>
        <w:rPr>
          <w:rFonts w:ascii="宋体" w:hAnsi="宋体" w:cs="宋体"/>
          <w:b/>
          <w:sz w:val="30"/>
          <w:szCs w:val="30"/>
        </w:rPr>
      </w:pPr>
    </w:p>
    <w:p>
      <w:pPr>
        <w:tabs>
          <w:tab w:val="left" w:pos="1155"/>
        </w:tabs>
        <w:spacing w:line="360" w:lineRule="auto"/>
        <w:ind w:firstLine="2108" w:firstLineChars="700"/>
        <w:rPr>
          <w:rFonts w:ascii="宋体" w:hAnsi="宋体" w:cs="宋体"/>
          <w:kern w:val="0"/>
          <w:sz w:val="30"/>
          <w:szCs w:val="30"/>
        </w:rPr>
      </w:pPr>
      <w:r>
        <w:rPr>
          <w:rFonts w:hint="eastAsia" w:ascii="宋体" w:hAnsi="宋体" w:cs="宋体"/>
          <w:b/>
          <w:sz w:val="30"/>
          <w:szCs w:val="30"/>
        </w:rPr>
        <w:t>第五章 政府采购合同主要条款</w:t>
      </w:r>
    </w:p>
    <w:p>
      <w:pPr>
        <w:pStyle w:val="6"/>
        <w:snapToGrid w:val="0"/>
        <w:spacing w:beforeLines="0" w:afterLines="0" w:line="480" w:lineRule="exact"/>
        <w:jc w:val="center"/>
        <w:rPr>
          <w:rFonts w:hAnsi="宋体" w:cs="宋体"/>
          <w:sz w:val="30"/>
          <w:szCs w:val="30"/>
        </w:rPr>
      </w:pPr>
    </w:p>
    <w:p>
      <w:pPr>
        <w:spacing w:line="400" w:lineRule="exact"/>
        <w:ind w:firstLine="241" w:firstLineChars="100"/>
        <w:rPr>
          <w:rFonts w:ascii="宋体" w:hAnsi="宋体" w:cs="宋体"/>
          <w:sz w:val="24"/>
        </w:rPr>
      </w:pPr>
      <w:r>
        <w:rPr>
          <w:rFonts w:hint="eastAsia" w:ascii="宋体" w:hAnsi="宋体" w:cs="宋体"/>
          <w:b/>
          <w:bCs/>
          <w:sz w:val="24"/>
        </w:rPr>
        <w:t>甲方</w:t>
      </w:r>
      <w:r>
        <w:rPr>
          <w:rFonts w:hint="eastAsia" w:ascii="宋体" w:hAnsi="宋体" w:cs="宋体"/>
          <w:sz w:val="24"/>
        </w:rPr>
        <w:t>（采购人）：</w:t>
      </w:r>
    </w:p>
    <w:p>
      <w:pPr>
        <w:spacing w:line="400" w:lineRule="exact"/>
        <w:ind w:firstLine="241" w:firstLineChars="100"/>
        <w:rPr>
          <w:rFonts w:ascii="宋体" w:hAnsi="宋体" w:cs="宋体"/>
          <w:sz w:val="24"/>
        </w:rPr>
      </w:pPr>
      <w:r>
        <w:rPr>
          <w:rFonts w:hint="eastAsia" w:ascii="宋体" w:hAnsi="宋体" w:cs="宋体"/>
          <w:b/>
          <w:bCs/>
          <w:sz w:val="24"/>
        </w:rPr>
        <w:t>乙方</w:t>
      </w:r>
      <w:r>
        <w:rPr>
          <w:rFonts w:hint="eastAsia" w:ascii="宋体" w:hAnsi="宋体" w:cs="宋体"/>
          <w:sz w:val="24"/>
        </w:rPr>
        <w:t>（供应商）：</w:t>
      </w:r>
    </w:p>
    <w:p>
      <w:pPr>
        <w:pStyle w:val="6"/>
        <w:adjustRightInd w:val="0"/>
        <w:snapToGrid w:val="0"/>
        <w:spacing w:beforeLines="0" w:afterLines="0"/>
        <w:ind w:firstLine="475" w:firstLineChars="198"/>
        <w:rPr>
          <w:rFonts w:hAnsi="宋体" w:cs="宋体"/>
          <w:b/>
          <w:snapToGrid w:val="0"/>
        </w:rPr>
      </w:pPr>
      <w:r>
        <w:rPr>
          <w:rFonts w:hint="eastAsia" w:hAnsi="宋体" w:cs="宋体"/>
          <w:snapToGrid w:val="0"/>
        </w:rPr>
        <w:t>甲、乙双方根据关于</w:t>
      </w:r>
      <w:r>
        <w:rPr>
          <w:rFonts w:hint="eastAsia" w:hAnsi="宋体" w:cs="宋体"/>
        </w:rPr>
        <w:t>项目编号为***号的*********</w:t>
      </w:r>
      <w:r>
        <w:rPr>
          <w:rFonts w:hint="eastAsia" w:hAnsi="宋体" w:cs="宋体"/>
          <w:snapToGrid w:val="0"/>
        </w:rPr>
        <w:t>项目竞争性磋商的结果，签署本合同。</w:t>
      </w:r>
    </w:p>
    <w:p>
      <w:pPr>
        <w:pStyle w:val="6"/>
        <w:adjustRightInd w:val="0"/>
        <w:snapToGrid w:val="0"/>
        <w:spacing w:beforeLines="0" w:afterLines="0"/>
        <w:ind w:firstLine="513" w:firstLineChars="213"/>
        <w:rPr>
          <w:rFonts w:hAnsi="宋体" w:cs="宋体"/>
          <w:b/>
        </w:rPr>
      </w:pPr>
      <w:r>
        <w:rPr>
          <w:rFonts w:hint="eastAsia" w:hAnsi="宋体" w:cs="宋体"/>
          <w:b/>
          <w:snapToGrid w:val="0"/>
        </w:rPr>
        <w:t>一、服务内容</w:t>
      </w:r>
      <w:r>
        <w:rPr>
          <w:rFonts w:hint="eastAsia" w:hAnsi="宋体" w:cs="宋体"/>
          <w:b/>
        </w:rPr>
        <w:t>及合同价格</w:t>
      </w:r>
    </w:p>
    <w:tbl>
      <w:tblPr>
        <w:tblStyle w:val="14"/>
        <w:tblW w:w="8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598"/>
        <w:gridCol w:w="2100"/>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857" w:type="dxa"/>
            <w:vAlign w:val="center"/>
          </w:tcPr>
          <w:p>
            <w:pPr>
              <w:pStyle w:val="6"/>
              <w:snapToGrid w:val="0"/>
              <w:spacing w:beforeLines="0" w:afterLines="0" w:line="460" w:lineRule="exact"/>
              <w:jc w:val="center"/>
              <w:rPr>
                <w:rFonts w:hAnsi="宋体" w:cs="宋体"/>
                <w:kern w:val="2"/>
              </w:rPr>
            </w:pPr>
            <w:r>
              <w:rPr>
                <w:rFonts w:hint="eastAsia" w:hAnsi="宋体" w:cs="宋体"/>
                <w:kern w:val="2"/>
              </w:rPr>
              <w:t>项目名称</w:t>
            </w:r>
          </w:p>
        </w:tc>
        <w:tc>
          <w:tcPr>
            <w:tcW w:w="1598" w:type="dxa"/>
            <w:vAlign w:val="center"/>
          </w:tcPr>
          <w:p>
            <w:pPr>
              <w:pStyle w:val="6"/>
              <w:snapToGrid w:val="0"/>
              <w:spacing w:beforeLines="0" w:afterLines="0" w:line="460" w:lineRule="exact"/>
              <w:jc w:val="center"/>
              <w:rPr>
                <w:rFonts w:hAnsi="宋体" w:cs="宋体"/>
                <w:kern w:val="2"/>
              </w:rPr>
            </w:pPr>
            <w:r>
              <w:rPr>
                <w:rFonts w:hint="eastAsia" w:hAnsi="宋体" w:cs="宋体"/>
                <w:kern w:val="2"/>
              </w:rPr>
              <w:t>工期</w:t>
            </w:r>
          </w:p>
        </w:tc>
        <w:tc>
          <w:tcPr>
            <w:tcW w:w="2100" w:type="dxa"/>
            <w:vAlign w:val="center"/>
          </w:tcPr>
          <w:p>
            <w:pPr>
              <w:pStyle w:val="6"/>
              <w:snapToGrid w:val="0"/>
              <w:spacing w:beforeLines="0" w:afterLines="0" w:line="300" w:lineRule="exact"/>
              <w:jc w:val="center"/>
              <w:rPr>
                <w:rFonts w:hAnsi="宋体" w:cs="宋体"/>
                <w:kern w:val="2"/>
              </w:rPr>
            </w:pPr>
            <w:r>
              <w:rPr>
                <w:rFonts w:hint="eastAsia" w:hAnsi="宋体" w:cs="宋体"/>
                <w:kern w:val="2"/>
              </w:rPr>
              <w:t>投标报价</w:t>
            </w:r>
          </w:p>
        </w:tc>
        <w:tc>
          <w:tcPr>
            <w:tcW w:w="3345" w:type="dxa"/>
            <w:vAlign w:val="center"/>
          </w:tcPr>
          <w:p>
            <w:pPr>
              <w:pStyle w:val="6"/>
              <w:snapToGrid w:val="0"/>
              <w:spacing w:beforeLines="0" w:afterLines="0" w:line="460" w:lineRule="exact"/>
              <w:jc w:val="center"/>
              <w:rPr>
                <w:rFonts w:hAnsi="宋体" w:cs="宋体"/>
                <w:kern w:val="2"/>
              </w:rPr>
            </w:pPr>
            <w:r>
              <w:rPr>
                <w:rFonts w:hint="eastAsia" w:hAnsi="宋体" w:cs="宋体"/>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5" w:hRule="atLeast"/>
        </w:trPr>
        <w:tc>
          <w:tcPr>
            <w:tcW w:w="1857" w:type="dxa"/>
            <w:vAlign w:val="center"/>
          </w:tcPr>
          <w:p>
            <w:pPr>
              <w:spacing w:line="460" w:lineRule="exact"/>
              <w:jc w:val="left"/>
              <w:rPr>
                <w:rFonts w:ascii="宋体" w:hAnsi="宋体" w:cs="宋体"/>
                <w:sz w:val="24"/>
              </w:rPr>
            </w:pPr>
          </w:p>
        </w:tc>
        <w:tc>
          <w:tcPr>
            <w:tcW w:w="1598" w:type="dxa"/>
            <w:vAlign w:val="center"/>
          </w:tcPr>
          <w:p>
            <w:pPr>
              <w:spacing w:line="460" w:lineRule="exact"/>
              <w:jc w:val="center"/>
              <w:rPr>
                <w:rFonts w:ascii="宋体" w:hAnsi="宋体" w:cs="宋体"/>
                <w:sz w:val="24"/>
              </w:rPr>
            </w:pPr>
          </w:p>
        </w:tc>
        <w:tc>
          <w:tcPr>
            <w:tcW w:w="2100" w:type="dxa"/>
            <w:vAlign w:val="center"/>
          </w:tcPr>
          <w:p>
            <w:pPr>
              <w:spacing w:line="460" w:lineRule="exact"/>
              <w:ind w:firstLine="511" w:firstLineChars="213"/>
              <w:jc w:val="center"/>
              <w:rPr>
                <w:rFonts w:ascii="宋体" w:hAnsi="宋体" w:cs="宋体"/>
                <w:sz w:val="24"/>
              </w:rPr>
            </w:pPr>
          </w:p>
        </w:tc>
        <w:tc>
          <w:tcPr>
            <w:tcW w:w="3345" w:type="dxa"/>
            <w:vAlign w:val="center"/>
          </w:tcPr>
          <w:p>
            <w:pPr>
              <w:pStyle w:val="34"/>
              <w:spacing w:after="120" w:line="460" w:lineRule="exact"/>
              <w:jc w:val="center"/>
              <w:rPr>
                <w:rFonts w:hAnsi="宋体" w:cs="宋体"/>
                <w:color w:val="auto"/>
                <w:szCs w:val="24"/>
              </w:rPr>
            </w:pPr>
          </w:p>
        </w:tc>
      </w:tr>
    </w:tbl>
    <w:p>
      <w:pPr>
        <w:spacing w:line="400" w:lineRule="exact"/>
        <w:ind w:firstLine="480" w:firstLineChars="200"/>
      </w:pPr>
      <w:r>
        <w:rPr>
          <w:rFonts w:hint="eastAsia" w:ascii="宋体" w:hAnsi="宋体" w:cs="宋体"/>
          <w:sz w:val="24"/>
        </w:rPr>
        <w:t>注：以上</w:t>
      </w:r>
      <w:r>
        <w:rPr>
          <w:rFonts w:hint="eastAsia" w:ascii="宋体" w:hAnsi="宋体" w:cs="宋体"/>
          <w:kern w:val="0"/>
          <w:sz w:val="24"/>
        </w:rPr>
        <w:t>合同总价包含本工程所需的一切费用，包括工程费、人工费、机械费、材料费、招标代理、税费及其他一切费用。</w:t>
      </w:r>
    </w:p>
    <w:p>
      <w:pPr>
        <w:pStyle w:val="6"/>
        <w:adjustRightInd w:val="0"/>
        <w:snapToGrid w:val="0"/>
        <w:spacing w:beforeLines="0" w:afterLines="0"/>
        <w:ind w:firstLine="513" w:firstLineChars="213"/>
        <w:rPr>
          <w:rFonts w:hAnsi="宋体" w:cs="宋体"/>
          <w:b/>
          <w:snapToGrid w:val="0"/>
        </w:rPr>
      </w:pPr>
      <w:r>
        <w:rPr>
          <w:rFonts w:hint="eastAsia" w:hAnsi="宋体" w:cs="宋体"/>
          <w:b/>
          <w:snapToGrid w:val="0"/>
        </w:rPr>
        <w:t>二、技术资料</w:t>
      </w:r>
    </w:p>
    <w:p>
      <w:pPr>
        <w:pStyle w:val="6"/>
        <w:adjustRightInd w:val="0"/>
        <w:snapToGrid w:val="0"/>
        <w:spacing w:beforeLines="0" w:afterLines="0" w:line="460" w:lineRule="exact"/>
        <w:ind w:firstLine="511" w:firstLineChars="213"/>
        <w:rPr>
          <w:rFonts w:hAnsi="宋体" w:cs="宋体"/>
          <w:snapToGrid w:val="0"/>
        </w:rPr>
      </w:pPr>
      <w:r>
        <w:rPr>
          <w:rFonts w:hint="eastAsia" w:hAnsi="宋体" w:cs="宋体"/>
          <w:snapToGrid w:val="0"/>
        </w:rPr>
        <w:t>1.乙方应按招标文件规定的时间向甲方提供服务的有关技术资料。</w:t>
      </w:r>
    </w:p>
    <w:p>
      <w:pPr>
        <w:pStyle w:val="6"/>
        <w:adjustRightInd w:val="0"/>
        <w:snapToGrid w:val="0"/>
        <w:spacing w:beforeLines="0" w:afterLines="0" w:line="460" w:lineRule="exact"/>
        <w:ind w:firstLine="511" w:firstLineChars="213"/>
        <w:rPr>
          <w:rFonts w:hAnsi="宋体" w:cs="宋体"/>
          <w:snapToGrid w:val="0"/>
        </w:rPr>
      </w:pPr>
      <w:r>
        <w:rPr>
          <w:rFonts w:hint="eastAsia" w:hAnsi="宋体" w:cs="宋体"/>
          <w:snapToGrid w:val="0"/>
        </w:rPr>
        <w:t>2. 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pPr>
        <w:pStyle w:val="6"/>
        <w:adjustRightInd w:val="0"/>
        <w:snapToGrid w:val="0"/>
        <w:spacing w:beforeLines="0" w:afterLines="0"/>
        <w:ind w:firstLine="477" w:firstLineChars="198"/>
        <w:rPr>
          <w:rFonts w:hAnsi="宋体" w:cs="宋体"/>
          <w:b/>
          <w:snapToGrid w:val="0"/>
        </w:rPr>
      </w:pPr>
      <w:r>
        <w:rPr>
          <w:rFonts w:hint="eastAsia" w:hAnsi="宋体" w:cs="宋体"/>
          <w:b/>
          <w:snapToGrid w:val="0"/>
        </w:rPr>
        <w:t>三、知识产权</w:t>
      </w:r>
    </w:p>
    <w:p>
      <w:pPr>
        <w:pStyle w:val="6"/>
        <w:adjustRightInd w:val="0"/>
        <w:snapToGrid w:val="0"/>
        <w:spacing w:beforeLines="0" w:afterLines="0"/>
        <w:ind w:firstLine="511" w:firstLineChars="213"/>
        <w:rPr>
          <w:rFonts w:hAnsi="宋体" w:cs="宋体"/>
          <w:bCs/>
          <w:snapToGrid w:val="0"/>
        </w:rPr>
      </w:pPr>
      <w:r>
        <w:rPr>
          <w:rFonts w:hint="eastAsia" w:hAnsi="宋体" w:cs="宋体"/>
          <w:snapToGrid w:val="0"/>
        </w:rPr>
        <w:t>乙方应保证所提供的服务或其任何一部分均不会侵犯任何第三方的知识产权</w:t>
      </w:r>
      <w:r>
        <w:rPr>
          <w:rFonts w:hint="eastAsia" w:hAnsi="宋体" w:cs="宋体"/>
          <w:bCs/>
          <w:snapToGrid w:val="0"/>
        </w:rPr>
        <w:t>。</w:t>
      </w:r>
    </w:p>
    <w:p>
      <w:pPr>
        <w:pStyle w:val="6"/>
        <w:adjustRightInd w:val="0"/>
        <w:snapToGrid w:val="0"/>
        <w:spacing w:beforeLines="0" w:afterLines="0"/>
        <w:ind w:firstLine="513" w:firstLineChars="213"/>
        <w:rPr>
          <w:rFonts w:hAnsi="宋体" w:cs="宋体"/>
          <w:snapToGrid w:val="0"/>
        </w:rPr>
      </w:pPr>
      <w:r>
        <w:rPr>
          <w:rFonts w:hint="eastAsia" w:hAnsi="宋体" w:cs="宋体"/>
          <w:b/>
          <w:snapToGrid w:val="0"/>
        </w:rPr>
        <w:t>四、具体工作内容</w:t>
      </w:r>
    </w:p>
    <w:p>
      <w:pPr>
        <w:spacing w:line="360" w:lineRule="auto"/>
        <w:ind w:firstLine="472" w:firstLineChars="196"/>
        <w:rPr>
          <w:rFonts w:ascii="宋体" w:hAnsi="宋体" w:cs="宋体"/>
          <w:b/>
          <w:bCs/>
          <w:sz w:val="24"/>
          <w:szCs w:val="24"/>
          <w:u w:val="single"/>
        </w:rPr>
      </w:pPr>
      <w:r>
        <w:rPr>
          <w:rFonts w:hint="eastAsia" w:ascii="宋体" w:hAnsi="宋体" w:cs="宋体"/>
          <w:b/>
          <w:bCs/>
          <w:sz w:val="24"/>
          <w:szCs w:val="24"/>
          <w:u w:val="single"/>
        </w:rPr>
        <w:t>业主指定范围内的指定工程</w:t>
      </w:r>
    </w:p>
    <w:p>
      <w:pPr>
        <w:pStyle w:val="6"/>
        <w:adjustRightInd w:val="0"/>
        <w:snapToGrid w:val="0"/>
        <w:spacing w:beforeLines="0" w:afterLines="0"/>
        <w:ind w:firstLine="482" w:firstLineChars="200"/>
        <w:rPr>
          <w:rFonts w:hAnsi="宋体" w:cs="宋体"/>
          <w:b/>
          <w:snapToGrid w:val="0"/>
        </w:rPr>
      </w:pPr>
      <w:r>
        <w:rPr>
          <w:rFonts w:hint="eastAsia" w:hAnsi="宋体" w:cs="宋体"/>
          <w:b/>
          <w:snapToGrid w:val="0"/>
        </w:rPr>
        <w:t>五、工期要求：</w:t>
      </w:r>
      <w:r>
        <w:rPr>
          <w:rFonts w:hint="eastAsia" w:hAnsi="宋体" w:cs="宋体"/>
          <w:b/>
          <w:snapToGrid w:val="0"/>
          <w:lang w:val="en-US" w:eastAsia="zh-CN"/>
        </w:rPr>
        <w:t>40</w:t>
      </w:r>
      <w:r>
        <w:rPr>
          <w:rFonts w:hint="eastAsia" w:hAnsi="宋体" w:cs="宋体"/>
          <w:b/>
          <w:snapToGrid w:val="0"/>
        </w:rPr>
        <w:t>日历天</w:t>
      </w:r>
    </w:p>
    <w:p>
      <w:pPr>
        <w:pStyle w:val="6"/>
        <w:adjustRightInd w:val="0"/>
        <w:snapToGrid w:val="0"/>
        <w:spacing w:beforeLines="0" w:afterLines="0"/>
        <w:ind w:firstLine="482" w:firstLineChars="200"/>
        <w:rPr>
          <w:rFonts w:hAnsi="宋体" w:cs="宋体"/>
          <w:b/>
          <w:bCs/>
          <w:snapToGrid w:val="0"/>
        </w:rPr>
      </w:pPr>
      <w:r>
        <w:rPr>
          <w:rFonts w:hint="eastAsia" w:hAnsi="宋体" w:cs="宋体"/>
          <w:b/>
          <w:bCs/>
          <w:snapToGrid w:val="0"/>
        </w:rPr>
        <w:t>六、付款方式:合同自行约定</w:t>
      </w:r>
    </w:p>
    <w:p>
      <w:pPr>
        <w:adjustRightInd w:val="0"/>
        <w:snapToGrid w:val="0"/>
        <w:spacing w:line="400" w:lineRule="exact"/>
        <w:ind w:firstLine="521" w:firstLineChars="247"/>
        <w:rPr>
          <w:rFonts w:ascii="宋体" w:hAnsi="宋体" w:cs="宋体"/>
          <w:b/>
          <w:bCs/>
          <w:sz w:val="24"/>
        </w:rPr>
      </w:pPr>
      <w:r>
        <w:rPr>
          <w:rFonts w:hint="eastAsia" w:ascii="宋体" w:hAnsi="宋体" w:cs="宋体"/>
          <w:b/>
          <w:snapToGrid w:val="0"/>
        </w:rPr>
        <w:t>七、</w:t>
      </w:r>
      <w:r>
        <w:rPr>
          <w:rFonts w:hint="eastAsia" w:ascii="宋体" w:hAnsi="宋体" w:cs="宋体"/>
          <w:b/>
          <w:bCs/>
          <w:sz w:val="24"/>
        </w:rPr>
        <w:t>质量保证</w:t>
      </w:r>
    </w:p>
    <w:p>
      <w:pPr>
        <w:pStyle w:val="6"/>
        <w:snapToGrid w:val="0"/>
        <w:spacing w:beforeLines="0" w:afterLines="0"/>
        <w:ind w:firstLine="480" w:firstLineChars="200"/>
        <w:rPr>
          <w:rFonts w:hAnsi="宋体" w:cs="宋体"/>
        </w:rPr>
      </w:pPr>
      <w:r>
        <w:rPr>
          <w:rFonts w:hint="eastAsia" w:hAnsi="宋体" w:cs="宋体"/>
        </w:rPr>
        <w:t>1、乙方应按招标文件规定向甲方提供服务。</w:t>
      </w:r>
    </w:p>
    <w:p>
      <w:pPr>
        <w:pStyle w:val="6"/>
        <w:snapToGrid w:val="0"/>
        <w:spacing w:beforeLines="0" w:afterLines="0"/>
        <w:ind w:firstLine="480" w:firstLineChars="200"/>
        <w:rPr>
          <w:rFonts w:hAnsi="宋体" w:cs="宋体"/>
        </w:rPr>
      </w:pPr>
      <w:r>
        <w:rPr>
          <w:rFonts w:hint="eastAsia" w:hAnsi="宋体" w:cs="宋体"/>
        </w:rPr>
        <w:t>2、乙方提供的服务成果质量没有达到甲方要求的，乙方应负责免费提供后续服务。对达不到要求者，根据实际情况，经双方协商，可按以下办法处理：</w:t>
      </w:r>
    </w:p>
    <w:p>
      <w:pPr>
        <w:pStyle w:val="6"/>
        <w:snapToGrid w:val="0"/>
        <w:spacing w:beforeLines="0" w:afterLines="0"/>
        <w:ind w:firstLine="480" w:firstLineChars="200"/>
        <w:rPr>
          <w:rFonts w:hAnsi="宋体" w:cs="宋体"/>
        </w:rPr>
      </w:pPr>
      <w:r>
        <w:rPr>
          <w:rFonts w:hint="eastAsia" w:hAnsi="宋体" w:cs="宋体"/>
        </w:rPr>
        <w:t>1）重做：由乙方承担所发生的全部费用。</w:t>
      </w:r>
    </w:p>
    <w:p>
      <w:pPr>
        <w:pStyle w:val="6"/>
        <w:snapToGrid w:val="0"/>
        <w:spacing w:beforeLines="0" w:afterLines="0"/>
        <w:ind w:firstLine="480" w:firstLineChars="200"/>
        <w:rPr>
          <w:rFonts w:hAnsi="宋体" w:cs="宋体"/>
        </w:rPr>
      </w:pPr>
      <w:r>
        <w:rPr>
          <w:rFonts w:hint="eastAsia" w:hAnsi="宋体" w:cs="宋体"/>
        </w:rPr>
        <w:t>2）解除合同。</w:t>
      </w:r>
    </w:p>
    <w:p>
      <w:pPr>
        <w:pStyle w:val="6"/>
        <w:snapToGrid w:val="0"/>
        <w:spacing w:beforeLines="0" w:afterLines="0"/>
        <w:ind w:firstLine="480" w:firstLineChars="200"/>
        <w:rPr>
          <w:rFonts w:hAnsi="宋体" w:cs="宋体"/>
          <w:bCs/>
          <w:snapToGrid w:val="0"/>
        </w:rPr>
      </w:pPr>
      <w:r>
        <w:rPr>
          <w:rFonts w:hint="eastAsia" w:hAnsi="宋体" w:cs="宋体"/>
        </w:rPr>
        <w:t>3、在服务质量保证期内，乙方应对出现的质量及安全问题负责处理解决并承担一切费用。</w:t>
      </w:r>
    </w:p>
    <w:p>
      <w:pPr>
        <w:adjustRightInd w:val="0"/>
        <w:snapToGrid w:val="0"/>
        <w:spacing w:beforeLines="50" w:afterLines="50" w:line="400" w:lineRule="exact"/>
        <w:ind w:firstLine="449" w:firstLineChars="213"/>
        <w:rPr>
          <w:rFonts w:ascii="宋体" w:hAnsi="宋体" w:cs="宋体"/>
          <w:b/>
          <w:snapToGrid w:val="0"/>
          <w:kern w:val="0"/>
        </w:rPr>
      </w:pPr>
      <w:r>
        <w:rPr>
          <w:rFonts w:hint="eastAsia" w:ascii="宋体" w:hAnsi="宋体" w:cs="宋体"/>
          <w:b/>
          <w:snapToGrid w:val="0"/>
          <w:kern w:val="0"/>
        </w:rPr>
        <w:t>八、</w:t>
      </w:r>
      <w:r>
        <w:rPr>
          <w:rFonts w:hint="eastAsia" w:ascii="宋体" w:hAnsi="宋体" w:cs="宋体"/>
          <w:b/>
          <w:snapToGrid w:val="0"/>
          <w:kern w:val="0"/>
          <w:sz w:val="24"/>
        </w:rPr>
        <w:t>税费</w:t>
      </w:r>
    </w:p>
    <w:p>
      <w:pPr>
        <w:adjustRightInd w:val="0"/>
        <w:snapToGrid w:val="0"/>
        <w:spacing w:beforeLines="50" w:afterLines="50" w:line="400" w:lineRule="exact"/>
        <w:ind w:firstLine="511" w:firstLineChars="213"/>
        <w:rPr>
          <w:rFonts w:ascii="宋体" w:hAnsi="宋体" w:cs="宋体"/>
          <w:snapToGrid w:val="0"/>
          <w:kern w:val="0"/>
          <w:sz w:val="24"/>
        </w:rPr>
      </w:pPr>
      <w:r>
        <w:rPr>
          <w:rFonts w:hint="eastAsia" w:ascii="宋体" w:hAnsi="宋体" w:cs="宋体"/>
          <w:snapToGrid w:val="0"/>
          <w:kern w:val="0"/>
          <w:sz w:val="24"/>
        </w:rPr>
        <w:t>本合同执行中相关的一切税费均由乙方负担。</w:t>
      </w:r>
    </w:p>
    <w:p>
      <w:pPr>
        <w:pStyle w:val="6"/>
        <w:adjustRightInd w:val="0"/>
        <w:snapToGrid w:val="0"/>
        <w:spacing w:beforeLines="0" w:afterLines="0"/>
        <w:ind w:firstLine="482" w:firstLineChars="200"/>
        <w:rPr>
          <w:rFonts w:hAnsi="宋体" w:cs="宋体"/>
          <w:b/>
        </w:rPr>
      </w:pPr>
      <w:r>
        <w:rPr>
          <w:rFonts w:hint="eastAsia" w:hAnsi="宋体" w:cs="宋体"/>
          <w:b/>
        </w:rPr>
        <w:t>九、验收</w:t>
      </w:r>
    </w:p>
    <w:p>
      <w:pPr>
        <w:pStyle w:val="6"/>
        <w:adjustRightInd w:val="0"/>
        <w:snapToGrid w:val="0"/>
        <w:spacing w:beforeLines="0" w:afterLines="0"/>
        <w:ind w:firstLine="511" w:firstLineChars="213"/>
        <w:rPr>
          <w:rFonts w:hAnsi="宋体" w:cs="宋体"/>
          <w:snapToGrid w:val="0"/>
        </w:rPr>
      </w:pPr>
      <w:r>
        <w:rPr>
          <w:rFonts w:hint="eastAsia" w:hAnsi="宋体" w:cs="宋体"/>
          <w:snapToGrid w:val="0"/>
        </w:rPr>
        <w:t>通过相关部门组织专业人员审核。</w:t>
      </w:r>
    </w:p>
    <w:p>
      <w:pPr>
        <w:adjustRightInd w:val="0"/>
        <w:snapToGrid w:val="0"/>
        <w:spacing w:line="400" w:lineRule="exact"/>
        <w:ind w:firstLine="482" w:firstLineChars="200"/>
        <w:rPr>
          <w:rFonts w:ascii="宋体" w:hAnsi="宋体" w:cs="宋体"/>
          <w:b/>
          <w:bCs/>
          <w:sz w:val="24"/>
        </w:rPr>
      </w:pPr>
      <w:r>
        <w:rPr>
          <w:rFonts w:hint="eastAsia" w:ascii="宋体" w:hAnsi="宋体" w:cs="宋体"/>
          <w:b/>
          <w:bCs/>
          <w:sz w:val="24"/>
        </w:rPr>
        <w:t>十、违约责任</w:t>
      </w:r>
    </w:p>
    <w:p>
      <w:pPr>
        <w:pStyle w:val="6"/>
        <w:snapToGrid w:val="0"/>
        <w:spacing w:beforeLines="0" w:afterLines="0" w:line="420" w:lineRule="exact"/>
        <w:ind w:firstLine="480" w:firstLineChars="200"/>
        <w:rPr>
          <w:rFonts w:hAnsi="宋体" w:cs="宋体"/>
        </w:rPr>
      </w:pPr>
      <w:r>
        <w:rPr>
          <w:rFonts w:hint="eastAsia" w:hAnsi="宋体" w:cs="宋体"/>
        </w:rPr>
        <w:t>1．乙方未按采购需求要求，甲方有权终止服务合同，并扣除全部服务质量保证金。</w:t>
      </w:r>
    </w:p>
    <w:p>
      <w:pPr>
        <w:pStyle w:val="6"/>
        <w:snapToGrid w:val="0"/>
        <w:spacing w:beforeLines="0" w:afterLines="0" w:line="420" w:lineRule="exact"/>
        <w:ind w:firstLine="480" w:firstLineChars="200"/>
        <w:rPr>
          <w:rFonts w:hAnsi="宋体" w:cs="宋体"/>
        </w:rPr>
      </w:pPr>
      <w:r>
        <w:rPr>
          <w:rFonts w:hint="eastAsia" w:hAnsi="宋体" w:cs="宋体"/>
        </w:rPr>
        <w:t>2.甲方无正当理由拒收接受服务的，甲方向乙方偿付合同款项百分之五作为违约金。</w:t>
      </w:r>
    </w:p>
    <w:p>
      <w:pPr>
        <w:pStyle w:val="6"/>
        <w:snapToGrid w:val="0"/>
        <w:spacing w:beforeLines="0" w:afterLines="0" w:line="420" w:lineRule="exact"/>
        <w:ind w:firstLine="480" w:firstLineChars="200"/>
        <w:rPr>
          <w:rFonts w:hAnsi="宋体" w:cs="宋体"/>
        </w:rPr>
      </w:pPr>
      <w:r>
        <w:rPr>
          <w:rFonts w:hint="eastAsia" w:hAnsi="宋体" w:cs="宋体"/>
        </w:rPr>
        <w:t>3．甲方无故逾期考核验收和办理款项支付手续的,甲方应按逾期付款总额每日万分之五向乙方支付违约金。</w:t>
      </w:r>
    </w:p>
    <w:p>
      <w:pPr>
        <w:pStyle w:val="6"/>
        <w:adjustRightInd w:val="0"/>
        <w:snapToGrid w:val="0"/>
        <w:spacing w:beforeLines="0" w:afterLines="0" w:line="420" w:lineRule="exact"/>
        <w:ind w:firstLine="480" w:firstLineChars="200"/>
        <w:rPr>
          <w:rFonts w:hAnsi="宋体" w:cs="宋体"/>
        </w:rPr>
      </w:pPr>
      <w:r>
        <w:rPr>
          <w:rFonts w:hint="eastAsia" w:hAnsi="宋体" w:cs="宋体"/>
        </w:rPr>
        <w:t>4．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adjustRightInd w:val="0"/>
        <w:snapToGrid w:val="0"/>
        <w:spacing w:line="400" w:lineRule="exact"/>
        <w:ind w:firstLine="538"/>
        <w:rPr>
          <w:rFonts w:ascii="宋体" w:hAnsi="宋体" w:cs="宋体"/>
          <w:sz w:val="24"/>
        </w:rPr>
      </w:pPr>
      <w:r>
        <w:rPr>
          <w:rFonts w:hint="eastAsia" w:ascii="宋体" w:hAnsi="宋体" w:cs="宋体"/>
          <w:sz w:val="24"/>
        </w:rPr>
        <w:t>5.人员到位违约：</w:t>
      </w:r>
    </w:p>
    <w:p>
      <w:pPr>
        <w:adjustRightInd w:val="0"/>
        <w:snapToGrid w:val="0"/>
        <w:spacing w:line="400" w:lineRule="exact"/>
        <w:ind w:firstLine="538"/>
        <w:rPr>
          <w:rFonts w:ascii="宋体" w:hAnsi="宋体" w:cs="宋体"/>
          <w:sz w:val="24"/>
        </w:rPr>
      </w:pPr>
      <w:r>
        <w:rPr>
          <w:rFonts w:hint="eastAsia" w:ascii="宋体" w:hAnsi="宋体" w:cs="宋体"/>
          <w:sz w:val="24"/>
        </w:rPr>
        <w:t>投标人中标后，未经发包人同意承包人不得擅自更换项目组成员，否则发包人有权单方面扣除相应的合同履约保证金。因特殊情况，更换人员须经发包人同意，且更换的项目组成员要有同等级及以上资质。每更换一人或未按发包人要求到场的，乙方应向甲方支付违约金2000元，人员到位违约金占合同价的1%。</w:t>
      </w:r>
    </w:p>
    <w:p>
      <w:pPr>
        <w:adjustRightInd w:val="0"/>
        <w:snapToGrid w:val="0"/>
        <w:spacing w:line="400" w:lineRule="exact"/>
        <w:ind w:left="378" w:leftChars="180"/>
        <w:rPr>
          <w:rFonts w:ascii="宋体" w:hAnsi="宋体" w:cs="宋体"/>
          <w:b/>
          <w:bCs/>
          <w:sz w:val="24"/>
        </w:rPr>
      </w:pPr>
      <w:r>
        <w:rPr>
          <w:rFonts w:hint="eastAsia" w:ascii="宋体" w:hAnsi="宋体" w:cs="宋体"/>
          <w:b/>
          <w:bCs/>
          <w:sz w:val="24"/>
        </w:rPr>
        <w:t>十一.不可抗力事件处理</w:t>
      </w:r>
    </w:p>
    <w:p>
      <w:pPr>
        <w:adjustRightInd w:val="0"/>
        <w:snapToGrid w:val="0"/>
        <w:spacing w:line="400" w:lineRule="exact"/>
        <w:ind w:firstLine="538"/>
        <w:rPr>
          <w:rFonts w:ascii="宋体" w:hAnsi="宋体" w:cs="宋体"/>
          <w:sz w:val="24"/>
        </w:rPr>
      </w:pPr>
      <w:r>
        <w:rPr>
          <w:rFonts w:hint="eastAsia" w:ascii="宋体" w:hAnsi="宋体" w:cs="宋体"/>
          <w:sz w:val="24"/>
        </w:rPr>
        <w:t>1在合同有效期内，任何一方因不可抗力事件导致不能履行合同，则合同履行期可延长，其延长期与不可抗力影响期相同。</w:t>
      </w:r>
    </w:p>
    <w:p>
      <w:pPr>
        <w:adjustRightInd w:val="0"/>
        <w:snapToGrid w:val="0"/>
        <w:spacing w:line="400" w:lineRule="exact"/>
        <w:ind w:firstLine="538"/>
        <w:rPr>
          <w:rFonts w:ascii="宋体" w:hAnsi="宋体" w:cs="宋体"/>
          <w:sz w:val="24"/>
        </w:rPr>
      </w:pPr>
      <w:r>
        <w:rPr>
          <w:rFonts w:hint="eastAsia" w:ascii="宋体" w:hAnsi="宋体" w:cs="宋体"/>
          <w:sz w:val="24"/>
        </w:rPr>
        <w:t>2不可抗力事件发生后，应立即通知对方，并寄送有关权威机构出具的证明。</w:t>
      </w:r>
    </w:p>
    <w:p>
      <w:pPr>
        <w:adjustRightInd w:val="0"/>
        <w:snapToGrid w:val="0"/>
        <w:spacing w:line="400" w:lineRule="exact"/>
        <w:ind w:firstLine="538"/>
        <w:rPr>
          <w:rFonts w:ascii="宋体" w:hAnsi="宋体" w:cs="宋体"/>
          <w:spacing w:val="-10"/>
          <w:sz w:val="24"/>
        </w:rPr>
      </w:pPr>
      <w:r>
        <w:rPr>
          <w:rFonts w:hint="eastAsia" w:ascii="宋体" w:hAnsi="宋体" w:cs="宋体"/>
          <w:spacing w:val="-10"/>
          <w:sz w:val="24"/>
        </w:rPr>
        <w:t>3不可抗力事件延续120天以上，双方应通过友好协商，确定是否继续履行合同。</w:t>
      </w:r>
    </w:p>
    <w:p>
      <w:pPr>
        <w:adjustRightInd w:val="0"/>
        <w:snapToGrid w:val="0"/>
        <w:spacing w:line="400" w:lineRule="exact"/>
        <w:ind w:firstLine="354" w:firstLineChars="147"/>
        <w:rPr>
          <w:rFonts w:ascii="宋体" w:hAnsi="宋体" w:cs="宋体"/>
          <w:b/>
          <w:bCs/>
          <w:sz w:val="24"/>
        </w:rPr>
      </w:pPr>
      <w:r>
        <w:rPr>
          <w:rFonts w:hint="eastAsia" w:ascii="宋体" w:hAnsi="宋体" w:cs="宋体"/>
          <w:b/>
          <w:bCs/>
          <w:sz w:val="24"/>
        </w:rPr>
        <w:t>十二.争议的解决</w:t>
      </w:r>
    </w:p>
    <w:p>
      <w:pPr>
        <w:adjustRightInd w:val="0"/>
        <w:snapToGrid w:val="0"/>
        <w:spacing w:line="400" w:lineRule="exact"/>
        <w:ind w:firstLine="538"/>
        <w:rPr>
          <w:rFonts w:ascii="宋体" w:hAnsi="宋体" w:cs="宋体"/>
          <w:sz w:val="24"/>
        </w:rPr>
      </w:pPr>
      <w:r>
        <w:rPr>
          <w:rFonts w:hint="eastAsia" w:ascii="宋体" w:hAnsi="宋体" w:cs="宋体"/>
          <w:sz w:val="24"/>
        </w:rPr>
        <w:t>双方在执行合同中所发生的一切争议，应通过协商解决。合同当事人友好协商解决不成、不愿提请争议评审或不接受争议评审组意见的，约定的合同争议解决方式：向</w:t>
      </w:r>
      <w:r>
        <w:rPr>
          <w:rFonts w:hint="eastAsia" w:ascii="宋体" w:hAnsi="宋体" w:cs="宋体"/>
          <w:b/>
          <w:bCs/>
          <w:sz w:val="24"/>
          <w:u w:val="single"/>
        </w:rPr>
        <w:t>临安区仲裁委员会</w:t>
      </w:r>
      <w:r>
        <w:rPr>
          <w:rFonts w:hint="eastAsia" w:ascii="宋体" w:hAnsi="宋体" w:cs="宋体"/>
          <w:sz w:val="24"/>
        </w:rPr>
        <w:t>申请仲裁。</w:t>
      </w:r>
    </w:p>
    <w:p>
      <w:pPr>
        <w:adjustRightInd w:val="0"/>
        <w:snapToGrid w:val="0"/>
        <w:spacing w:line="400" w:lineRule="exact"/>
        <w:ind w:firstLine="354" w:firstLineChars="147"/>
        <w:rPr>
          <w:rFonts w:ascii="宋体" w:hAnsi="宋体" w:cs="宋体"/>
          <w:b/>
          <w:bCs/>
          <w:sz w:val="24"/>
        </w:rPr>
      </w:pPr>
      <w:r>
        <w:rPr>
          <w:rFonts w:hint="eastAsia" w:ascii="宋体" w:hAnsi="宋体" w:cs="宋体"/>
          <w:b/>
          <w:bCs/>
          <w:sz w:val="24"/>
        </w:rPr>
        <w:t>十三.合同生效及其它</w:t>
      </w:r>
    </w:p>
    <w:p>
      <w:pPr>
        <w:adjustRightInd w:val="0"/>
        <w:snapToGrid w:val="0"/>
        <w:spacing w:line="400" w:lineRule="exact"/>
        <w:ind w:firstLine="360" w:firstLineChars="150"/>
        <w:rPr>
          <w:rFonts w:ascii="宋体" w:hAnsi="宋体" w:cs="宋体"/>
          <w:sz w:val="24"/>
        </w:rPr>
      </w:pPr>
      <w:r>
        <w:rPr>
          <w:rFonts w:hint="eastAsia" w:ascii="宋体" w:hAnsi="宋体" w:cs="宋体"/>
          <w:sz w:val="24"/>
        </w:rPr>
        <w:t>1合同经双方法定代表人或委托代理人签字并加盖单位公章后生效。</w:t>
      </w:r>
    </w:p>
    <w:p>
      <w:pPr>
        <w:adjustRightInd w:val="0"/>
        <w:snapToGrid w:val="0"/>
        <w:spacing w:line="400" w:lineRule="exact"/>
        <w:ind w:firstLine="360" w:firstLineChars="150"/>
        <w:rPr>
          <w:rFonts w:ascii="宋体" w:hAnsi="宋体" w:cs="宋体"/>
          <w:sz w:val="24"/>
        </w:rPr>
      </w:pPr>
      <w:r>
        <w:rPr>
          <w:rFonts w:hint="eastAsia" w:ascii="宋体" w:hAnsi="宋体" w:cs="宋体"/>
          <w:sz w:val="24"/>
        </w:rPr>
        <w:t>2合同执行中，如需修改或补充合同内容，由双方协商另签署书面修改或补充协议作为主合同不可分割的一部分，并报行业行政主管部门备案后方可执行。</w:t>
      </w:r>
    </w:p>
    <w:p>
      <w:pPr>
        <w:adjustRightInd w:val="0"/>
        <w:snapToGrid w:val="0"/>
        <w:spacing w:line="400" w:lineRule="exact"/>
        <w:ind w:firstLine="360" w:firstLineChars="150"/>
        <w:rPr>
          <w:rFonts w:ascii="宋体" w:hAnsi="宋体" w:cs="宋体"/>
          <w:sz w:val="24"/>
        </w:rPr>
      </w:pPr>
      <w:r>
        <w:rPr>
          <w:rFonts w:hint="eastAsia" w:ascii="宋体" w:hAnsi="宋体" w:cs="宋体"/>
          <w:sz w:val="24"/>
        </w:rPr>
        <w:t>3本合同未尽事宜，遵照《合同法》有关条文执行。</w:t>
      </w:r>
    </w:p>
    <w:p>
      <w:pPr>
        <w:snapToGrid w:val="0"/>
        <w:spacing w:line="400" w:lineRule="exact"/>
        <w:ind w:firstLine="360" w:firstLineChars="150"/>
        <w:rPr>
          <w:rFonts w:ascii="宋体" w:hAnsi="宋体" w:cs="宋体"/>
          <w:sz w:val="24"/>
        </w:rPr>
      </w:pPr>
      <w:r>
        <w:rPr>
          <w:rFonts w:hint="eastAsia" w:ascii="宋体" w:hAnsi="宋体" w:cs="宋体"/>
          <w:sz w:val="24"/>
        </w:rPr>
        <w:t>4本合同一式五份，甲、乙双方各执二份，代理单位一份。</w:t>
      </w:r>
    </w:p>
    <w:p>
      <w:pPr>
        <w:pStyle w:val="6"/>
        <w:adjustRightInd w:val="0"/>
        <w:snapToGrid w:val="0"/>
        <w:spacing w:beforeLines="0" w:afterLines="0"/>
        <w:ind w:firstLine="360" w:firstLineChars="150"/>
        <w:rPr>
          <w:rFonts w:hAnsi="宋体" w:cs="宋体"/>
          <w:snapToGrid w:val="0"/>
        </w:rPr>
      </w:pPr>
      <w:r>
        <w:rPr>
          <w:rFonts w:hint="eastAsia" w:hAnsi="宋体" w:cs="宋体"/>
        </w:rPr>
        <w:t>5本合同经双方法定代表人或委托代理人签字盖章后立即生效。</w:t>
      </w:r>
    </w:p>
    <w:p>
      <w:pPr>
        <w:pStyle w:val="6"/>
        <w:adjustRightInd w:val="0"/>
        <w:snapToGrid w:val="0"/>
        <w:spacing w:beforeLines="0" w:afterLines="0"/>
        <w:ind w:firstLine="480" w:firstLineChars="200"/>
        <w:rPr>
          <w:rFonts w:hAnsi="宋体" w:cs="宋体"/>
          <w:snapToGrid w:val="0"/>
        </w:rPr>
      </w:pPr>
    </w:p>
    <w:p>
      <w:pPr>
        <w:pStyle w:val="6"/>
        <w:adjustRightInd w:val="0"/>
        <w:snapToGrid w:val="0"/>
        <w:spacing w:beforeLines="0" w:afterLines="0"/>
        <w:ind w:firstLine="480" w:firstLineChars="200"/>
        <w:rPr>
          <w:rFonts w:hAnsi="宋体" w:cs="宋体"/>
          <w:snapToGrid w:val="0"/>
        </w:rPr>
      </w:pPr>
      <w:r>
        <w:rPr>
          <w:rFonts w:hint="eastAsia" w:hAnsi="宋体" w:cs="宋体"/>
          <w:snapToGrid w:val="0"/>
        </w:rPr>
        <w:t>甲方（盖章）：乙方（盖章）：</w:t>
      </w:r>
    </w:p>
    <w:p>
      <w:pPr>
        <w:pStyle w:val="6"/>
        <w:adjustRightInd w:val="0"/>
        <w:snapToGrid w:val="0"/>
        <w:spacing w:beforeLines="0" w:afterLines="0"/>
        <w:ind w:firstLine="511" w:firstLineChars="213"/>
        <w:rPr>
          <w:rFonts w:hAnsi="宋体" w:cs="宋体"/>
          <w:snapToGrid w:val="0"/>
        </w:rPr>
      </w:pPr>
      <w:r>
        <w:rPr>
          <w:rFonts w:hint="eastAsia" w:hAnsi="宋体" w:cs="宋体"/>
          <w:snapToGrid w:val="0"/>
        </w:rPr>
        <w:t>地址：地址：</w:t>
      </w:r>
    </w:p>
    <w:p>
      <w:pPr>
        <w:pStyle w:val="6"/>
        <w:adjustRightInd w:val="0"/>
        <w:snapToGrid w:val="0"/>
        <w:spacing w:beforeLines="0" w:afterLines="0"/>
        <w:ind w:firstLine="511" w:firstLineChars="213"/>
        <w:rPr>
          <w:rFonts w:hAnsi="宋体" w:cs="宋体"/>
          <w:snapToGrid w:val="0"/>
        </w:rPr>
      </w:pPr>
      <w:r>
        <w:rPr>
          <w:rFonts w:hint="eastAsia" w:hAnsi="宋体" w:cs="宋体"/>
          <w:snapToGrid w:val="0"/>
        </w:rPr>
        <w:t>法定（授权）代表人：法定（授权）代表人：</w:t>
      </w:r>
    </w:p>
    <w:p>
      <w:pPr>
        <w:pStyle w:val="6"/>
        <w:adjustRightInd w:val="0"/>
        <w:snapToGrid w:val="0"/>
        <w:spacing w:beforeLines="0" w:afterLines="0"/>
        <w:ind w:firstLine="511" w:firstLineChars="213"/>
        <w:rPr>
          <w:rFonts w:hAnsi="宋体" w:cs="宋体"/>
          <w:snapToGrid w:val="0"/>
        </w:rPr>
      </w:pPr>
      <w:r>
        <w:rPr>
          <w:rFonts w:hint="eastAsia" w:hAnsi="宋体" w:cs="宋体"/>
          <w:snapToGrid w:val="0"/>
        </w:rPr>
        <w:t>联系电话：联系电话：</w:t>
      </w:r>
    </w:p>
    <w:p>
      <w:pPr>
        <w:pStyle w:val="6"/>
        <w:adjustRightInd w:val="0"/>
        <w:snapToGrid w:val="0"/>
        <w:spacing w:beforeLines="0" w:afterLines="0"/>
        <w:ind w:firstLine="511" w:firstLineChars="213"/>
        <w:rPr>
          <w:rFonts w:hAnsi="宋体" w:cs="宋体"/>
          <w:snapToGrid w:val="0"/>
        </w:rPr>
      </w:pPr>
      <w:r>
        <w:rPr>
          <w:rFonts w:hint="eastAsia" w:hAnsi="宋体" w:cs="宋体"/>
          <w:snapToGrid w:val="0"/>
        </w:rPr>
        <w:t>开户银行及账号：</w:t>
      </w:r>
    </w:p>
    <w:p>
      <w:pPr>
        <w:pStyle w:val="6"/>
        <w:adjustRightInd w:val="0"/>
        <w:snapToGrid w:val="0"/>
        <w:spacing w:beforeLines="0" w:afterLines="0" w:line="460" w:lineRule="exact"/>
        <w:ind w:firstLine="480" w:firstLineChars="200"/>
        <w:rPr>
          <w:rFonts w:hAnsi="宋体" w:cs="宋体"/>
          <w:snapToGrid w:val="0"/>
        </w:rPr>
      </w:pPr>
      <w:r>
        <w:rPr>
          <w:rFonts w:hint="eastAsia" w:hAnsi="宋体" w:cs="宋体"/>
          <w:snapToGrid w:val="0"/>
        </w:rPr>
        <w:t>签订时间：年月日签订时间：年月日</w:t>
      </w:r>
    </w:p>
    <w:p>
      <w:pPr>
        <w:pStyle w:val="6"/>
        <w:adjustRightInd w:val="0"/>
        <w:snapToGrid w:val="0"/>
        <w:spacing w:beforeLines="0" w:afterLines="0" w:line="460" w:lineRule="exact"/>
        <w:ind w:firstLine="480" w:firstLineChars="200"/>
        <w:rPr>
          <w:rFonts w:hAnsi="宋体" w:cs="宋体"/>
          <w:snapToGrid w:val="0"/>
        </w:rPr>
      </w:pPr>
    </w:p>
    <w:p>
      <w:pPr>
        <w:pStyle w:val="6"/>
        <w:adjustRightInd w:val="0"/>
        <w:snapToGrid w:val="0"/>
        <w:spacing w:beforeLines="0" w:afterLines="0" w:line="500" w:lineRule="exact"/>
        <w:rPr>
          <w:rFonts w:hAnsi="宋体" w:cs="宋体"/>
          <w:snapToGrid w:val="0"/>
        </w:rPr>
      </w:pPr>
    </w:p>
    <w:p>
      <w:pPr>
        <w:pStyle w:val="6"/>
        <w:adjustRightInd w:val="0"/>
        <w:snapToGrid w:val="0"/>
        <w:spacing w:beforeLines="0" w:afterLines="0" w:line="460" w:lineRule="exact"/>
        <w:rPr>
          <w:rFonts w:hAnsi="宋体" w:cs="宋体"/>
          <w:snapToGrid w:val="0"/>
        </w:rPr>
      </w:pPr>
    </w:p>
    <w:p>
      <w:pPr>
        <w:pStyle w:val="6"/>
        <w:adjustRightInd w:val="0"/>
        <w:snapToGrid w:val="0"/>
        <w:spacing w:beforeLines="0" w:afterLines="0" w:line="460" w:lineRule="exact"/>
        <w:rPr>
          <w:rFonts w:hAnsi="宋体" w:cs="宋体"/>
          <w:snapToGrid w:val="0"/>
        </w:rPr>
      </w:pPr>
    </w:p>
    <w:p>
      <w:pPr>
        <w:pStyle w:val="6"/>
        <w:adjustRightInd w:val="0"/>
        <w:snapToGrid w:val="0"/>
        <w:spacing w:beforeLines="0" w:afterLines="0" w:line="460" w:lineRule="exact"/>
        <w:rPr>
          <w:rFonts w:hAnsi="宋体" w:cs="宋体"/>
          <w:snapToGrid w:val="0"/>
        </w:rPr>
      </w:pPr>
    </w:p>
    <w:p>
      <w:pPr>
        <w:snapToGrid w:val="0"/>
        <w:spacing w:line="400" w:lineRule="atLeast"/>
        <w:ind w:right="840"/>
        <w:rPr>
          <w:rFonts w:ascii="宋体" w:hAnsi="宋体" w:cs="宋体"/>
          <w:b/>
          <w:snapToGrid w:val="0"/>
          <w:kern w:val="0"/>
          <w:sz w:val="36"/>
          <w:szCs w:val="36"/>
        </w:rPr>
      </w:pPr>
      <w:r>
        <w:rPr>
          <w:rFonts w:hint="eastAsia" w:ascii="宋体" w:hAnsi="宋体" w:cs="宋体"/>
          <w:b/>
          <w:snapToGrid w:val="0"/>
          <w:kern w:val="0"/>
        </w:rPr>
        <w:t>注：本合同作为示范文本，具体以采购人与中标供应商所签定正式合同为准。</w:t>
      </w:r>
    </w:p>
    <w:p>
      <w:pPr>
        <w:pStyle w:val="6"/>
        <w:adjustRightInd w:val="0"/>
        <w:snapToGrid w:val="0"/>
        <w:spacing w:beforeLines="0" w:afterLines="0" w:line="460" w:lineRule="exact"/>
        <w:rPr>
          <w:rFonts w:hAnsi="宋体" w:cs="宋体"/>
          <w:b/>
          <w:snapToGrid w:val="0"/>
          <w:sz w:val="36"/>
          <w:szCs w:val="36"/>
        </w:rPr>
      </w:pPr>
    </w:p>
    <w:p>
      <w:pPr>
        <w:pStyle w:val="6"/>
        <w:adjustRightInd w:val="0"/>
        <w:snapToGrid w:val="0"/>
        <w:spacing w:beforeLines="0" w:afterLines="0" w:line="460" w:lineRule="exact"/>
        <w:rPr>
          <w:rFonts w:hAnsi="宋体" w:cs="宋体"/>
          <w:b/>
          <w:snapToGrid w:val="0"/>
          <w:sz w:val="36"/>
          <w:szCs w:val="36"/>
        </w:rPr>
      </w:pPr>
    </w:p>
    <w:p>
      <w:pPr>
        <w:pStyle w:val="13"/>
        <w:ind w:firstLine="2409" w:firstLineChars="800"/>
        <w:rPr>
          <w:rFonts w:hint="eastAsia" w:ascii="宋体" w:hAnsi="宋体" w:cs="宋体"/>
          <w:b/>
          <w:sz w:val="30"/>
          <w:szCs w:val="30"/>
        </w:rPr>
      </w:pPr>
    </w:p>
    <w:p>
      <w:pPr>
        <w:pStyle w:val="13"/>
        <w:ind w:firstLine="2409" w:firstLineChars="800"/>
        <w:rPr>
          <w:rFonts w:hint="eastAsia" w:ascii="宋体" w:hAnsi="宋体" w:cs="宋体"/>
          <w:b/>
          <w:sz w:val="30"/>
          <w:szCs w:val="30"/>
        </w:rPr>
      </w:pPr>
    </w:p>
    <w:p>
      <w:pPr>
        <w:pStyle w:val="13"/>
        <w:ind w:firstLine="2409" w:firstLineChars="800"/>
        <w:rPr>
          <w:rFonts w:hint="eastAsia" w:ascii="宋体" w:hAnsi="宋体" w:cs="宋体"/>
          <w:b/>
          <w:sz w:val="30"/>
          <w:szCs w:val="30"/>
        </w:rPr>
      </w:pPr>
    </w:p>
    <w:p>
      <w:pPr>
        <w:pStyle w:val="13"/>
        <w:ind w:firstLine="2409" w:firstLineChars="800"/>
        <w:rPr>
          <w:rFonts w:hint="eastAsia" w:ascii="宋体" w:hAnsi="宋体" w:cs="宋体"/>
          <w:b/>
          <w:sz w:val="30"/>
          <w:szCs w:val="30"/>
        </w:rPr>
      </w:pPr>
    </w:p>
    <w:p>
      <w:pPr>
        <w:pStyle w:val="13"/>
        <w:ind w:firstLine="2409" w:firstLineChars="800"/>
        <w:rPr>
          <w:rFonts w:hint="eastAsia" w:ascii="宋体" w:hAnsi="宋体" w:cs="宋体"/>
          <w:b/>
          <w:sz w:val="30"/>
          <w:szCs w:val="30"/>
        </w:rPr>
      </w:pPr>
    </w:p>
    <w:p>
      <w:pPr>
        <w:pStyle w:val="13"/>
        <w:ind w:firstLine="2409" w:firstLineChars="800"/>
        <w:rPr>
          <w:rFonts w:hint="eastAsia" w:ascii="宋体" w:hAnsi="宋体" w:cs="宋体"/>
          <w:b/>
          <w:sz w:val="30"/>
          <w:szCs w:val="30"/>
        </w:rPr>
      </w:pPr>
    </w:p>
    <w:p>
      <w:pPr>
        <w:pStyle w:val="13"/>
        <w:ind w:firstLine="2409" w:firstLineChars="800"/>
        <w:rPr>
          <w:rFonts w:hint="eastAsia" w:ascii="宋体" w:hAnsi="宋体" w:cs="宋体"/>
          <w:b/>
          <w:sz w:val="30"/>
          <w:szCs w:val="30"/>
        </w:rPr>
      </w:pPr>
    </w:p>
    <w:p>
      <w:pPr>
        <w:pStyle w:val="13"/>
        <w:ind w:firstLine="2409" w:firstLineChars="800"/>
        <w:rPr>
          <w:rFonts w:hint="eastAsia" w:ascii="宋体" w:hAnsi="宋体" w:cs="宋体"/>
          <w:b/>
          <w:sz w:val="30"/>
          <w:szCs w:val="30"/>
        </w:rPr>
      </w:pPr>
    </w:p>
    <w:p>
      <w:pPr>
        <w:pStyle w:val="13"/>
        <w:ind w:firstLine="2409" w:firstLineChars="800"/>
        <w:rPr>
          <w:rFonts w:hint="eastAsia" w:ascii="宋体" w:hAnsi="宋体" w:cs="宋体"/>
          <w:b/>
          <w:sz w:val="30"/>
          <w:szCs w:val="30"/>
        </w:rPr>
      </w:pPr>
    </w:p>
    <w:p>
      <w:pPr>
        <w:pStyle w:val="13"/>
        <w:ind w:left="0" w:leftChars="0" w:firstLine="3012" w:firstLineChars="1000"/>
        <w:rPr>
          <w:rFonts w:hint="eastAsia" w:ascii="宋体" w:hAnsi="宋体" w:cs="宋体"/>
          <w:b/>
          <w:sz w:val="30"/>
          <w:szCs w:val="30"/>
        </w:rPr>
      </w:pPr>
    </w:p>
    <w:p>
      <w:pPr>
        <w:pStyle w:val="13"/>
        <w:ind w:left="0" w:leftChars="0" w:firstLine="3012" w:firstLineChars="1000"/>
        <w:rPr>
          <w:rFonts w:hint="eastAsia" w:ascii="宋体" w:hAnsi="宋体" w:cs="宋体"/>
          <w:b/>
          <w:sz w:val="30"/>
          <w:szCs w:val="30"/>
        </w:rPr>
      </w:pPr>
    </w:p>
    <w:p>
      <w:pPr>
        <w:pStyle w:val="13"/>
        <w:ind w:left="0" w:leftChars="0" w:firstLine="3012" w:firstLineChars="1000"/>
        <w:rPr>
          <w:rFonts w:hint="eastAsia" w:ascii="宋体" w:hAnsi="宋体" w:cs="宋体"/>
          <w:b/>
          <w:sz w:val="30"/>
          <w:szCs w:val="30"/>
        </w:rPr>
      </w:pPr>
    </w:p>
    <w:p>
      <w:pPr>
        <w:pStyle w:val="13"/>
        <w:ind w:left="0" w:leftChars="0" w:firstLine="0" w:firstLineChars="0"/>
        <w:rPr>
          <w:rFonts w:hint="eastAsia" w:ascii="宋体" w:hAnsi="宋体" w:cs="宋体"/>
          <w:b/>
          <w:sz w:val="30"/>
          <w:szCs w:val="30"/>
        </w:rPr>
      </w:pPr>
    </w:p>
    <w:p>
      <w:pPr>
        <w:pStyle w:val="13"/>
        <w:ind w:left="0" w:leftChars="0" w:firstLine="2711" w:firstLineChars="900"/>
        <w:rPr>
          <w:rFonts w:ascii="宋体" w:hAnsi="宋体" w:cs="宋体"/>
          <w:b/>
          <w:sz w:val="30"/>
          <w:szCs w:val="30"/>
        </w:rPr>
      </w:pPr>
      <w:r>
        <w:rPr>
          <w:rFonts w:hint="eastAsia" w:ascii="宋体" w:hAnsi="宋体" w:cs="宋体"/>
          <w:b/>
          <w:sz w:val="30"/>
          <w:szCs w:val="30"/>
        </w:rPr>
        <w:t>第五章 磋商响应文件格式</w:t>
      </w:r>
    </w:p>
    <w:p>
      <w:pPr>
        <w:pStyle w:val="13"/>
        <w:ind w:left="420" w:leftChars="200" w:firstLine="0" w:firstLineChars="0"/>
        <w:rPr>
          <w:rFonts w:ascii="宋体" w:hAnsi="宋体" w:cs="宋体"/>
          <w:b/>
          <w:sz w:val="30"/>
          <w:szCs w:val="30"/>
        </w:rPr>
      </w:pPr>
    </w:p>
    <w:tbl>
      <w:tblPr>
        <w:tblStyle w:val="14"/>
        <w:tblW w:w="972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556"/>
        <w:gridCol w:w="6735"/>
        <w:gridCol w:w="69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747" w:type="dxa"/>
            <w:tcBorders>
              <w:top w:val="double" w:color="auto" w:sz="4" w:space="0"/>
            </w:tcBorders>
            <w:shd w:val="clear" w:color="auto" w:fill="FFFFFF"/>
            <w:vAlign w:val="center"/>
          </w:tcPr>
          <w:p>
            <w:pPr>
              <w:spacing w:line="400" w:lineRule="exact"/>
              <w:jc w:val="left"/>
              <w:rPr>
                <w:rFonts w:hint="eastAsia" w:ascii="宋体" w:hAnsi="宋体"/>
                <w:sz w:val="21"/>
                <w:szCs w:val="20"/>
              </w:rPr>
            </w:pPr>
            <w:r>
              <w:rPr>
                <w:rFonts w:hint="eastAsia" w:ascii="宋体" w:hAnsi="宋体"/>
                <w:sz w:val="21"/>
                <w:szCs w:val="20"/>
              </w:rPr>
              <w:t>序号</w:t>
            </w:r>
          </w:p>
        </w:tc>
        <w:tc>
          <w:tcPr>
            <w:tcW w:w="1556" w:type="dxa"/>
            <w:tcBorders>
              <w:top w:val="double" w:color="auto" w:sz="4" w:space="0"/>
            </w:tcBorders>
            <w:shd w:val="clear" w:color="auto" w:fill="FFFFFF"/>
            <w:vAlign w:val="center"/>
          </w:tcPr>
          <w:p>
            <w:pPr>
              <w:spacing w:line="400" w:lineRule="exact"/>
              <w:jc w:val="left"/>
              <w:rPr>
                <w:rFonts w:hint="eastAsia" w:ascii="宋体" w:hAnsi="宋体"/>
                <w:sz w:val="21"/>
                <w:szCs w:val="20"/>
              </w:rPr>
            </w:pPr>
            <w:r>
              <w:rPr>
                <w:rFonts w:hint="eastAsia" w:ascii="宋体" w:hAnsi="宋体"/>
                <w:sz w:val="21"/>
                <w:szCs w:val="20"/>
              </w:rPr>
              <w:t>评分项目</w:t>
            </w:r>
          </w:p>
        </w:tc>
        <w:tc>
          <w:tcPr>
            <w:tcW w:w="6735" w:type="dxa"/>
            <w:tcBorders>
              <w:top w:val="double" w:color="auto" w:sz="4" w:space="0"/>
            </w:tcBorders>
            <w:shd w:val="clear" w:color="auto" w:fill="FFFFFF"/>
            <w:vAlign w:val="center"/>
          </w:tcPr>
          <w:p>
            <w:pPr>
              <w:spacing w:line="400" w:lineRule="exact"/>
              <w:jc w:val="left"/>
              <w:rPr>
                <w:rFonts w:hint="eastAsia" w:ascii="宋体" w:hAnsi="宋体"/>
                <w:sz w:val="21"/>
                <w:szCs w:val="20"/>
              </w:rPr>
            </w:pPr>
            <w:r>
              <w:rPr>
                <w:rFonts w:hint="eastAsia" w:ascii="宋体" w:hAnsi="宋体"/>
                <w:sz w:val="21"/>
                <w:szCs w:val="20"/>
              </w:rPr>
              <w:t>评审细则</w:t>
            </w:r>
          </w:p>
        </w:tc>
        <w:tc>
          <w:tcPr>
            <w:tcW w:w="690" w:type="dxa"/>
            <w:tcBorders>
              <w:top w:val="double" w:color="auto" w:sz="4" w:space="0"/>
            </w:tcBorders>
            <w:shd w:val="clear" w:color="auto" w:fill="FFFFFF"/>
            <w:vAlign w:val="center"/>
          </w:tcPr>
          <w:p>
            <w:pPr>
              <w:spacing w:line="400" w:lineRule="exact"/>
              <w:rPr>
                <w:rFonts w:ascii="宋体"/>
                <w:sz w:val="22"/>
                <w:szCs w:val="21"/>
              </w:rPr>
            </w:pPr>
            <w:r>
              <w:rPr>
                <w:rFonts w:hint="eastAsia" w:ascii="宋体" w:hAnsi="宋体"/>
                <w:sz w:val="22"/>
                <w:szCs w:val="21"/>
              </w:rPr>
              <w:t>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5" w:hRule="atLeast"/>
          <w:jc w:val="center"/>
        </w:trPr>
        <w:tc>
          <w:tcPr>
            <w:tcW w:w="9728" w:type="dxa"/>
            <w:gridSpan w:val="4"/>
            <w:shd w:val="clear" w:color="auto" w:fill="FFFFFF"/>
            <w:vAlign w:val="center"/>
          </w:tcPr>
          <w:p>
            <w:pPr>
              <w:spacing w:line="400" w:lineRule="exact"/>
              <w:jc w:val="center"/>
              <w:rPr>
                <w:rFonts w:ascii="宋体"/>
                <w:sz w:val="22"/>
                <w:szCs w:val="21"/>
              </w:rPr>
            </w:pPr>
            <w:r>
              <w:rPr>
                <w:rFonts w:hint="eastAsia" w:ascii="宋体" w:hAnsi="宋体"/>
                <w:b/>
                <w:bCs/>
                <w:sz w:val="21"/>
                <w:szCs w:val="20"/>
              </w:rPr>
              <w:t>资信及商务部分（</w:t>
            </w:r>
            <w:r>
              <w:rPr>
                <w:rFonts w:ascii="宋体" w:hAnsi="宋体"/>
                <w:b/>
                <w:bCs/>
                <w:sz w:val="21"/>
                <w:szCs w:val="20"/>
              </w:rPr>
              <w:t>2</w:t>
            </w:r>
            <w:r>
              <w:rPr>
                <w:rFonts w:hint="eastAsia" w:ascii="宋体" w:hAnsi="宋体"/>
                <w:b/>
                <w:bCs/>
                <w:sz w:val="21"/>
                <w:szCs w:val="20"/>
              </w:rPr>
              <w:t>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747" w:type="dxa"/>
            <w:shd w:val="clear" w:color="auto" w:fill="FFFFFF"/>
            <w:vAlign w:val="center"/>
          </w:tcPr>
          <w:p>
            <w:pPr>
              <w:spacing w:line="400" w:lineRule="exact"/>
              <w:jc w:val="center"/>
              <w:rPr>
                <w:rFonts w:ascii="宋体"/>
                <w:sz w:val="22"/>
                <w:szCs w:val="21"/>
              </w:rPr>
            </w:pPr>
            <w:r>
              <w:rPr>
                <w:rFonts w:ascii="宋体" w:hAnsi="宋体"/>
                <w:sz w:val="22"/>
                <w:szCs w:val="21"/>
              </w:rPr>
              <w:t>1</w:t>
            </w:r>
          </w:p>
        </w:tc>
        <w:tc>
          <w:tcPr>
            <w:tcW w:w="1556" w:type="dxa"/>
            <w:shd w:val="clear" w:color="auto" w:fill="FFFFFF"/>
            <w:vAlign w:val="center"/>
          </w:tcPr>
          <w:p>
            <w:pPr>
              <w:spacing w:line="400" w:lineRule="exact"/>
              <w:jc w:val="left"/>
              <w:rPr>
                <w:rFonts w:ascii="宋体"/>
                <w:sz w:val="21"/>
                <w:szCs w:val="20"/>
              </w:rPr>
            </w:pPr>
            <w:r>
              <w:rPr>
                <w:rFonts w:hint="eastAsia" w:ascii="宋体" w:hAnsi="宋体"/>
                <w:sz w:val="21"/>
                <w:szCs w:val="20"/>
              </w:rPr>
              <w:t>企业综合实力</w:t>
            </w:r>
          </w:p>
        </w:tc>
        <w:tc>
          <w:tcPr>
            <w:tcW w:w="6735" w:type="dxa"/>
            <w:shd w:val="clear" w:color="auto" w:fill="FFFFFF"/>
            <w:vAlign w:val="center"/>
          </w:tcPr>
          <w:p>
            <w:pPr>
              <w:adjustRightInd w:val="0"/>
              <w:snapToGrid w:val="0"/>
              <w:jc w:val="left"/>
              <w:rPr>
                <w:rFonts w:ascii="宋体"/>
                <w:sz w:val="21"/>
                <w:szCs w:val="20"/>
              </w:rPr>
            </w:pPr>
            <w:r>
              <w:rPr>
                <w:rFonts w:hint="eastAsia" w:ascii="宋体" w:hAnsi="宋体"/>
                <w:sz w:val="21"/>
                <w:szCs w:val="20"/>
              </w:rPr>
              <w:t>根据投标人综合实力进行评审，从</w:t>
            </w:r>
            <w:r>
              <w:rPr>
                <w:rFonts w:hint="eastAsia" w:ascii="宋体" w:hAnsi="宋体"/>
                <w:color w:val="000000"/>
                <w:sz w:val="21"/>
                <w:szCs w:val="20"/>
              </w:rPr>
              <w:t>技术人员储备、设备配置、</w:t>
            </w:r>
            <w:r>
              <w:rPr>
                <w:rFonts w:hint="eastAsia" w:ascii="宋体" w:hAnsi="宋体"/>
                <w:sz w:val="21"/>
                <w:szCs w:val="20"/>
              </w:rPr>
              <w:t>等方面综合考虑。（1-3分）评委综合评议酌情打分。</w:t>
            </w:r>
          </w:p>
        </w:tc>
        <w:tc>
          <w:tcPr>
            <w:tcW w:w="690" w:type="dxa"/>
            <w:shd w:val="clear" w:color="auto" w:fill="FFFFFF"/>
            <w:vAlign w:val="center"/>
          </w:tcPr>
          <w:p>
            <w:pPr>
              <w:spacing w:line="400" w:lineRule="exact"/>
              <w:rPr>
                <w:rFonts w:ascii="宋体"/>
                <w:sz w:val="2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747" w:type="dxa"/>
            <w:shd w:val="clear" w:color="auto" w:fill="FFFFFF"/>
            <w:vAlign w:val="center"/>
          </w:tcPr>
          <w:p>
            <w:pPr>
              <w:adjustRightInd w:val="0"/>
              <w:snapToGrid w:val="0"/>
              <w:ind w:firstLine="220" w:firstLineChars="100"/>
              <w:jc w:val="left"/>
              <w:rPr>
                <w:rFonts w:ascii="宋体"/>
                <w:sz w:val="22"/>
                <w:szCs w:val="21"/>
              </w:rPr>
            </w:pPr>
            <w:r>
              <w:rPr>
                <w:rFonts w:ascii="宋体" w:hAnsi="宋体"/>
                <w:sz w:val="22"/>
                <w:szCs w:val="21"/>
              </w:rPr>
              <w:t>2</w:t>
            </w:r>
          </w:p>
        </w:tc>
        <w:tc>
          <w:tcPr>
            <w:tcW w:w="1556" w:type="dxa"/>
            <w:shd w:val="clear" w:color="auto" w:fill="FFFFFF"/>
            <w:vAlign w:val="center"/>
          </w:tcPr>
          <w:p>
            <w:pPr>
              <w:adjustRightInd w:val="0"/>
              <w:snapToGrid w:val="0"/>
              <w:jc w:val="left"/>
              <w:rPr>
                <w:rFonts w:ascii="宋体"/>
                <w:sz w:val="21"/>
                <w:szCs w:val="20"/>
              </w:rPr>
            </w:pPr>
            <w:r>
              <w:rPr>
                <w:rFonts w:hint="eastAsia" w:ascii="宋体" w:hAnsi="宋体"/>
                <w:sz w:val="21"/>
                <w:szCs w:val="20"/>
              </w:rPr>
              <w:t>资信等级</w:t>
            </w:r>
          </w:p>
        </w:tc>
        <w:tc>
          <w:tcPr>
            <w:tcW w:w="6735" w:type="dxa"/>
            <w:shd w:val="clear" w:color="auto" w:fill="FFFFFF"/>
            <w:vAlign w:val="center"/>
          </w:tcPr>
          <w:p>
            <w:pPr>
              <w:spacing w:line="400" w:lineRule="exact"/>
              <w:jc w:val="left"/>
              <w:rPr>
                <w:rFonts w:ascii="宋体"/>
                <w:color w:val="000000" w:themeColor="text1"/>
                <w:sz w:val="21"/>
                <w:szCs w:val="20"/>
              </w:rPr>
            </w:pPr>
            <w:r>
              <w:rPr>
                <w:rFonts w:hint="eastAsia" w:ascii="宋体" w:hAnsi="宋体"/>
                <w:color w:val="000000" w:themeColor="text1"/>
                <w:sz w:val="21"/>
                <w:szCs w:val="20"/>
              </w:rPr>
              <w:t>具备第三方机构或银行颁发的</w:t>
            </w:r>
            <w:r>
              <w:rPr>
                <w:rFonts w:ascii="宋体" w:hAnsi="宋体"/>
                <w:color w:val="000000" w:themeColor="text1"/>
                <w:sz w:val="21"/>
                <w:szCs w:val="20"/>
              </w:rPr>
              <w:t>AA</w:t>
            </w:r>
            <w:r>
              <w:rPr>
                <w:rFonts w:hint="eastAsia" w:ascii="宋体" w:hAnsi="宋体"/>
                <w:color w:val="000000" w:themeColor="text1"/>
                <w:sz w:val="21"/>
                <w:szCs w:val="20"/>
              </w:rPr>
              <w:t>级企业资信等级证书得</w:t>
            </w:r>
            <w:r>
              <w:rPr>
                <w:rFonts w:ascii="宋体" w:hAnsi="宋体"/>
                <w:color w:val="000000" w:themeColor="text1"/>
                <w:sz w:val="21"/>
                <w:szCs w:val="20"/>
              </w:rPr>
              <w:t>2</w:t>
            </w:r>
            <w:r>
              <w:rPr>
                <w:rFonts w:hint="eastAsia" w:ascii="宋体" w:hAnsi="宋体"/>
                <w:color w:val="000000" w:themeColor="text1"/>
                <w:sz w:val="21"/>
                <w:szCs w:val="20"/>
              </w:rPr>
              <w:t>分，</w:t>
            </w:r>
            <w:r>
              <w:rPr>
                <w:rFonts w:ascii="宋体" w:hAnsi="宋体"/>
                <w:color w:val="000000" w:themeColor="text1"/>
                <w:sz w:val="21"/>
                <w:szCs w:val="20"/>
              </w:rPr>
              <w:t>AAA</w:t>
            </w:r>
            <w:r>
              <w:rPr>
                <w:rFonts w:hint="eastAsia" w:ascii="宋体" w:hAnsi="宋体"/>
                <w:color w:val="000000" w:themeColor="text1"/>
                <w:sz w:val="21"/>
                <w:szCs w:val="20"/>
              </w:rPr>
              <w:t>级企业资信等级证书得</w:t>
            </w:r>
            <w:r>
              <w:rPr>
                <w:rFonts w:ascii="宋体" w:hAnsi="宋体"/>
                <w:color w:val="000000" w:themeColor="text1"/>
                <w:sz w:val="21"/>
                <w:szCs w:val="20"/>
              </w:rPr>
              <w:t>4</w:t>
            </w:r>
            <w:r>
              <w:rPr>
                <w:rFonts w:hint="eastAsia" w:ascii="宋体" w:hAnsi="宋体"/>
                <w:color w:val="000000" w:themeColor="text1"/>
                <w:sz w:val="21"/>
                <w:szCs w:val="20"/>
              </w:rPr>
              <w:t>分。（提供原件扫描件</w:t>
            </w:r>
            <w:r>
              <w:rPr>
                <w:rFonts w:hint="eastAsia" w:ascii="宋体" w:hAnsi="宋体"/>
                <w:color w:val="000000" w:themeColor="text1"/>
                <w:sz w:val="21"/>
                <w:szCs w:val="20"/>
                <w:lang w:eastAsia="zh-CN"/>
              </w:rPr>
              <w:t>，未提供不得分</w:t>
            </w:r>
            <w:r>
              <w:rPr>
                <w:rFonts w:hint="eastAsia" w:ascii="宋体" w:hAnsi="宋体"/>
                <w:color w:val="000000" w:themeColor="text1"/>
                <w:sz w:val="21"/>
                <w:szCs w:val="20"/>
              </w:rPr>
              <w:t>）</w:t>
            </w:r>
          </w:p>
        </w:tc>
        <w:tc>
          <w:tcPr>
            <w:tcW w:w="690" w:type="dxa"/>
            <w:shd w:val="clear" w:color="auto" w:fill="FFFFFF"/>
            <w:vAlign w:val="center"/>
          </w:tcPr>
          <w:p>
            <w:pPr>
              <w:spacing w:line="400" w:lineRule="exact"/>
              <w:rPr>
                <w:rFonts w:ascii="宋体"/>
                <w:sz w:val="2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75" w:hRule="atLeast"/>
          <w:jc w:val="center"/>
        </w:trPr>
        <w:tc>
          <w:tcPr>
            <w:tcW w:w="747" w:type="dxa"/>
            <w:shd w:val="clear" w:color="auto" w:fill="FFFFFF"/>
            <w:vAlign w:val="center"/>
          </w:tcPr>
          <w:p>
            <w:pPr>
              <w:spacing w:line="400" w:lineRule="exact"/>
              <w:jc w:val="center"/>
              <w:rPr>
                <w:rFonts w:ascii="宋体"/>
                <w:sz w:val="22"/>
                <w:szCs w:val="21"/>
              </w:rPr>
            </w:pPr>
            <w:r>
              <w:rPr>
                <w:rFonts w:ascii="宋体" w:hAnsi="宋体"/>
                <w:sz w:val="22"/>
                <w:szCs w:val="21"/>
              </w:rPr>
              <w:t>3</w:t>
            </w:r>
          </w:p>
        </w:tc>
        <w:tc>
          <w:tcPr>
            <w:tcW w:w="1556" w:type="dxa"/>
            <w:shd w:val="clear" w:color="auto" w:fill="FFFFFF"/>
            <w:vAlign w:val="center"/>
          </w:tcPr>
          <w:p>
            <w:pPr>
              <w:spacing w:line="400" w:lineRule="exact"/>
              <w:rPr>
                <w:rFonts w:ascii="宋体"/>
                <w:sz w:val="21"/>
                <w:szCs w:val="20"/>
              </w:rPr>
            </w:pPr>
            <w:r>
              <w:rPr>
                <w:rFonts w:hint="eastAsia" w:ascii="宋体" w:hAnsi="宋体"/>
                <w:sz w:val="21"/>
                <w:szCs w:val="20"/>
              </w:rPr>
              <w:t>企业管理体系认证情况</w:t>
            </w:r>
          </w:p>
        </w:tc>
        <w:tc>
          <w:tcPr>
            <w:tcW w:w="6735" w:type="dxa"/>
            <w:shd w:val="clear" w:color="auto" w:fill="FFFFFF"/>
            <w:vAlign w:val="center"/>
          </w:tcPr>
          <w:p>
            <w:pPr>
              <w:spacing w:line="400" w:lineRule="exact"/>
              <w:jc w:val="left"/>
              <w:rPr>
                <w:rFonts w:ascii="宋体"/>
                <w:color w:val="000000" w:themeColor="text1"/>
                <w:sz w:val="21"/>
                <w:szCs w:val="20"/>
              </w:rPr>
            </w:pPr>
            <w:r>
              <w:rPr>
                <w:rFonts w:ascii="宋体" w:hAnsi="宋体"/>
                <w:color w:val="000000" w:themeColor="text1"/>
                <w:sz w:val="21"/>
                <w:szCs w:val="20"/>
              </w:rPr>
              <w:t>ISO9001</w:t>
            </w:r>
            <w:r>
              <w:rPr>
                <w:rFonts w:hint="eastAsia" w:ascii="宋体" w:hAnsi="宋体"/>
                <w:color w:val="000000" w:themeColor="text1"/>
                <w:sz w:val="21"/>
                <w:szCs w:val="20"/>
              </w:rPr>
              <w:t>（质量管理体系认证），</w:t>
            </w:r>
            <w:r>
              <w:rPr>
                <w:rFonts w:ascii="宋体" w:hAnsi="宋体"/>
                <w:color w:val="000000" w:themeColor="text1"/>
                <w:sz w:val="21"/>
                <w:szCs w:val="20"/>
              </w:rPr>
              <w:t>ISO14001</w:t>
            </w:r>
            <w:r>
              <w:rPr>
                <w:rFonts w:hint="eastAsia" w:ascii="宋体" w:hAnsi="宋体"/>
                <w:color w:val="000000" w:themeColor="text1"/>
                <w:sz w:val="21"/>
                <w:szCs w:val="20"/>
              </w:rPr>
              <w:t>（环境管理体系），</w:t>
            </w:r>
            <w:r>
              <w:rPr>
                <w:rFonts w:ascii="宋体" w:hAnsi="宋体"/>
                <w:color w:val="000000" w:themeColor="text1"/>
                <w:sz w:val="21"/>
                <w:szCs w:val="20"/>
              </w:rPr>
              <w:t>GB/T28001</w:t>
            </w:r>
            <w:r>
              <w:rPr>
                <w:rFonts w:hint="eastAsia" w:ascii="宋体" w:hAnsi="宋体"/>
                <w:color w:val="000000" w:themeColor="text1"/>
                <w:sz w:val="21"/>
                <w:szCs w:val="20"/>
              </w:rPr>
              <w:t>（职业健康管理体系认证）证书每个得</w:t>
            </w:r>
            <w:r>
              <w:rPr>
                <w:rFonts w:ascii="宋体" w:hAnsi="宋体"/>
                <w:color w:val="000000" w:themeColor="text1"/>
                <w:sz w:val="21"/>
                <w:szCs w:val="20"/>
              </w:rPr>
              <w:t>1</w:t>
            </w:r>
            <w:r>
              <w:rPr>
                <w:rFonts w:hint="eastAsia" w:ascii="宋体" w:hAnsi="宋体"/>
                <w:color w:val="000000" w:themeColor="text1"/>
                <w:sz w:val="21"/>
                <w:szCs w:val="20"/>
              </w:rPr>
              <w:t>分，最高得</w:t>
            </w:r>
            <w:r>
              <w:rPr>
                <w:rFonts w:ascii="宋体" w:hAnsi="宋体"/>
                <w:color w:val="000000" w:themeColor="text1"/>
                <w:sz w:val="21"/>
                <w:szCs w:val="20"/>
              </w:rPr>
              <w:t>3</w:t>
            </w:r>
            <w:r>
              <w:rPr>
                <w:rFonts w:hint="eastAsia" w:ascii="宋体" w:hAnsi="宋体"/>
                <w:color w:val="000000" w:themeColor="text1"/>
                <w:sz w:val="21"/>
                <w:szCs w:val="20"/>
              </w:rPr>
              <w:t>分。（均在有效期内，提供原件扫描件</w:t>
            </w:r>
            <w:r>
              <w:rPr>
                <w:rFonts w:hint="eastAsia" w:ascii="宋体" w:hAnsi="宋体"/>
                <w:color w:val="000000" w:themeColor="text1"/>
                <w:sz w:val="21"/>
                <w:szCs w:val="20"/>
                <w:lang w:eastAsia="zh-CN"/>
              </w:rPr>
              <w:t>，未提供不得分</w:t>
            </w:r>
            <w:r>
              <w:rPr>
                <w:rFonts w:hint="eastAsia" w:ascii="宋体" w:hAnsi="宋体"/>
                <w:color w:val="000000" w:themeColor="text1"/>
                <w:sz w:val="21"/>
                <w:szCs w:val="20"/>
              </w:rPr>
              <w:t>）</w:t>
            </w:r>
          </w:p>
        </w:tc>
        <w:tc>
          <w:tcPr>
            <w:tcW w:w="690" w:type="dxa"/>
            <w:shd w:val="clear" w:color="auto" w:fill="FFFFFF"/>
            <w:vAlign w:val="center"/>
          </w:tcPr>
          <w:p>
            <w:pPr>
              <w:spacing w:line="400" w:lineRule="exact"/>
              <w:rPr>
                <w:rFonts w:ascii="宋体"/>
                <w:sz w:val="2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0" w:hRule="atLeast"/>
          <w:jc w:val="center"/>
        </w:trPr>
        <w:tc>
          <w:tcPr>
            <w:tcW w:w="747" w:type="dxa"/>
            <w:shd w:val="clear" w:color="auto" w:fill="FFFFFF"/>
            <w:vAlign w:val="center"/>
          </w:tcPr>
          <w:p>
            <w:pPr>
              <w:spacing w:line="400" w:lineRule="exact"/>
              <w:jc w:val="center"/>
              <w:rPr>
                <w:rFonts w:ascii="宋体"/>
                <w:sz w:val="22"/>
                <w:szCs w:val="21"/>
              </w:rPr>
            </w:pPr>
            <w:r>
              <w:rPr>
                <w:rFonts w:ascii="宋体" w:hAnsi="宋体"/>
                <w:sz w:val="22"/>
                <w:szCs w:val="21"/>
              </w:rPr>
              <w:t>4</w:t>
            </w:r>
          </w:p>
        </w:tc>
        <w:tc>
          <w:tcPr>
            <w:tcW w:w="1556" w:type="dxa"/>
            <w:shd w:val="clear" w:color="auto" w:fill="FFFFFF"/>
            <w:vAlign w:val="center"/>
          </w:tcPr>
          <w:p>
            <w:pPr>
              <w:spacing w:line="400" w:lineRule="exact"/>
              <w:rPr>
                <w:rFonts w:ascii="宋体"/>
                <w:color w:val="000000" w:themeColor="text1"/>
                <w:sz w:val="21"/>
                <w:szCs w:val="20"/>
              </w:rPr>
            </w:pPr>
            <w:r>
              <w:rPr>
                <w:rFonts w:hint="eastAsia" w:ascii="宋体" w:hAnsi="宋体"/>
                <w:color w:val="000000" w:themeColor="text1"/>
                <w:sz w:val="21"/>
                <w:szCs w:val="20"/>
              </w:rPr>
              <w:t>业绩案例</w:t>
            </w:r>
          </w:p>
        </w:tc>
        <w:tc>
          <w:tcPr>
            <w:tcW w:w="6735" w:type="dxa"/>
            <w:shd w:val="clear" w:color="auto" w:fill="FFFFFF"/>
            <w:vAlign w:val="center"/>
          </w:tcPr>
          <w:p>
            <w:pPr>
              <w:spacing w:line="400" w:lineRule="exact"/>
              <w:rPr>
                <w:rFonts w:ascii="宋体"/>
                <w:b/>
                <w:color w:val="000000" w:themeColor="text1"/>
                <w:sz w:val="21"/>
                <w:szCs w:val="20"/>
              </w:rPr>
            </w:pPr>
            <w:r>
              <w:rPr>
                <w:rFonts w:hint="eastAsia" w:ascii="宋体" w:hAnsi="宋体"/>
                <w:color w:val="000000" w:themeColor="text1"/>
                <w:sz w:val="21"/>
                <w:szCs w:val="20"/>
              </w:rPr>
              <w:t>供应商自2017年1月1日以来（以合同签订时间为准）具有类似工程施工业绩的，每一个得1分，最多得5分（附合同及相关证明材料原件扫描件</w:t>
            </w:r>
            <w:r>
              <w:rPr>
                <w:rFonts w:hint="eastAsia" w:ascii="宋体" w:hAnsi="宋体"/>
                <w:color w:val="000000" w:themeColor="text1"/>
                <w:sz w:val="21"/>
                <w:szCs w:val="20"/>
                <w:lang w:eastAsia="zh-CN"/>
              </w:rPr>
              <w:t>，未提供不得分</w:t>
            </w:r>
            <w:r>
              <w:rPr>
                <w:rFonts w:hint="eastAsia" w:ascii="宋体" w:hAnsi="宋体"/>
                <w:color w:val="000000" w:themeColor="text1"/>
                <w:sz w:val="21"/>
                <w:szCs w:val="20"/>
              </w:rPr>
              <w:t>）</w:t>
            </w:r>
          </w:p>
        </w:tc>
        <w:tc>
          <w:tcPr>
            <w:tcW w:w="690" w:type="dxa"/>
            <w:shd w:val="clear" w:color="auto" w:fill="FFFFFF"/>
            <w:vAlign w:val="center"/>
          </w:tcPr>
          <w:p>
            <w:pPr>
              <w:spacing w:line="400" w:lineRule="exact"/>
              <w:rPr>
                <w:rFonts w:ascii="宋体"/>
                <w:color w:val="FF0000"/>
                <w:sz w:val="2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0" w:hRule="atLeast"/>
          <w:jc w:val="center"/>
        </w:trPr>
        <w:tc>
          <w:tcPr>
            <w:tcW w:w="747" w:type="dxa"/>
            <w:shd w:val="clear" w:color="auto" w:fill="FFFFFF"/>
            <w:vAlign w:val="center"/>
          </w:tcPr>
          <w:p>
            <w:pPr>
              <w:spacing w:line="400" w:lineRule="exact"/>
              <w:jc w:val="center"/>
              <w:rPr>
                <w:rFonts w:ascii="宋体"/>
                <w:sz w:val="22"/>
                <w:szCs w:val="21"/>
              </w:rPr>
            </w:pPr>
            <w:r>
              <w:rPr>
                <w:rFonts w:ascii="宋体" w:hAnsi="宋体"/>
                <w:sz w:val="22"/>
                <w:szCs w:val="21"/>
              </w:rPr>
              <w:t>5</w:t>
            </w:r>
          </w:p>
        </w:tc>
        <w:tc>
          <w:tcPr>
            <w:tcW w:w="1556" w:type="dxa"/>
            <w:shd w:val="clear" w:color="auto" w:fill="FFFFFF"/>
            <w:vAlign w:val="center"/>
          </w:tcPr>
          <w:p>
            <w:pPr>
              <w:spacing w:line="400" w:lineRule="exact"/>
              <w:rPr>
                <w:rFonts w:ascii="宋体" w:cs="宋体"/>
                <w:color w:val="000000" w:themeColor="text1"/>
                <w:sz w:val="18"/>
                <w:szCs w:val="18"/>
              </w:rPr>
            </w:pPr>
            <w:r>
              <w:rPr>
                <w:rFonts w:hint="eastAsia" w:ascii="宋体" w:hAnsi="宋体"/>
                <w:color w:val="000000" w:themeColor="text1"/>
                <w:sz w:val="21"/>
                <w:szCs w:val="20"/>
              </w:rPr>
              <w:t>投标文件制作</w:t>
            </w:r>
          </w:p>
        </w:tc>
        <w:tc>
          <w:tcPr>
            <w:tcW w:w="6735" w:type="dxa"/>
            <w:shd w:val="clear" w:color="auto" w:fill="FFFFFF"/>
            <w:vAlign w:val="center"/>
          </w:tcPr>
          <w:p>
            <w:pPr>
              <w:spacing w:line="300" w:lineRule="exact"/>
              <w:jc w:val="left"/>
              <w:rPr>
                <w:rFonts w:ascii="宋体" w:cs="宋体"/>
                <w:color w:val="000000" w:themeColor="text1"/>
                <w:sz w:val="18"/>
                <w:szCs w:val="18"/>
              </w:rPr>
            </w:pPr>
            <w:r>
              <w:rPr>
                <w:rFonts w:hint="eastAsia" w:ascii="宋体" w:hAnsi="宋体"/>
                <w:color w:val="000000" w:themeColor="text1"/>
                <w:sz w:val="21"/>
                <w:szCs w:val="20"/>
              </w:rPr>
              <w:t>相关资料的提供情况，是否真实、完整、清晰、有序、合理；投标文件是否编制完整、格式规范、内容齐全、表述</w:t>
            </w:r>
            <w:bookmarkStart w:id="82" w:name="_GoBack"/>
            <w:bookmarkEnd w:id="82"/>
            <w:r>
              <w:rPr>
                <w:rFonts w:hint="eastAsia" w:ascii="宋体" w:hAnsi="宋体"/>
                <w:color w:val="000000" w:themeColor="text1"/>
                <w:sz w:val="21"/>
                <w:szCs w:val="20"/>
              </w:rPr>
              <w:t>准确、条理清晰，内容无前后矛盾，符合招标文件要求。</w:t>
            </w:r>
          </w:p>
        </w:tc>
        <w:tc>
          <w:tcPr>
            <w:tcW w:w="690" w:type="dxa"/>
            <w:shd w:val="clear" w:color="auto" w:fill="FFFFFF"/>
            <w:vAlign w:val="center"/>
          </w:tcPr>
          <w:p>
            <w:pPr>
              <w:spacing w:line="400" w:lineRule="exact"/>
              <w:rPr>
                <w:rFonts w:ascii="宋体"/>
                <w:color w:val="FF0000"/>
                <w:sz w:val="2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747" w:type="dxa"/>
            <w:tcBorders>
              <w:bottom w:val="single" w:color="auto" w:sz="4" w:space="0"/>
            </w:tcBorders>
            <w:shd w:val="clear" w:color="auto" w:fill="FFFFFF"/>
            <w:vAlign w:val="center"/>
          </w:tcPr>
          <w:p>
            <w:pPr>
              <w:spacing w:line="400" w:lineRule="exact"/>
              <w:jc w:val="center"/>
              <w:rPr>
                <w:rFonts w:ascii="宋体"/>
                <w:sz w:val="22"/>
                <w:szCs w:val="21"/>
              </w:rPr>
            </w:pPr>
            <w:r>
              <w:rPr>
                <w:rFonts w:ascii="宋体" w:hAnsi="宋体"/>
                <w:sz w:val="22"/>
                <w:szCs w:val="21"/>
              </w:rPr>
              <w:t>6</w:t>
            </w:r>
          </w:p>
        </w:tc>
        <w:tc>
          <w:tcPr>
            <w:tcW w:w="1556" w:type="dxa"/>
            <w:tcBorders>
              <w:bottom w:val="single" w:color="auto" w:sz="4" w:space="0"/>
            </w:tcBorders>
            <w:shd w:val="clear" w:color="auto" w:fill="FFFFFF"/>
            <w:vAlign w:val="center"/>
          </w:tcPr>
          <w:p>
            <w:pPr>
              <w:spacing w:line="400" w:lineRule="exact"/>
              <w:rPr>
                <w:rFonts w:ascii="宋体"/>
                <w:color w:val="000000" w:themeColor="text1"/>
                <w:sz w:val="21"/>
                <w:szCs w:val="20"/>
              </w:rPr>
            </w:pPr>
            <w:r>
              <w:rPr>
                <w:rFonts w:hint="eastAsia" w:ascii="宋体" w:hAnsi="宋体"/>
                <w:color w:val="000000" w:themeColor="text1"/>
                <w:sz w:val="21"/>
                <w:szCs w:val="20"/>
              </w:rPr>
              <w:t>项目负责人业绩</w:t>
            </w:r>
          </w:p>
        </w:tc>
        <w:tc>
          <w:tcPr>
            <w:tcW w:w="6735" w:type="dxa"/>
            <w:tcBorders>
              <w:bottom w:val="single" w:color="auto" w:sz="4" w:space="0"/>
            </w:tcBorders>
            <w:shd w:val="clear" w:color="auto" w:fill="FFFFFF"/>
          </w:tcPr>
          <w:p>
            <w:pPr>
              <w:adjustRightInd w:val="0"/>
              <w:snapToGrid w:val="0"/>
              <w:jc w:val="left"/>
              <w:rPr>
                <w:rFonts w:ascii="宋体"/>
                <w:color w:val="000000" w:themeColor="text1"/>
                <w:sz w:val="21"/>
                <w:szCs w:val="20"/>
              </w:rPr>
            </w:pPr>
            <w:r>
              <w:rPr>
                <w:rFonts w:hint="eastAsia" w:ascii="宋体" w:hAnsi="宋体"/>
                <w:color w:val="000000" w:themeColor="text1"/>
                <w:sz w:val="21"/>
                <w:szCs w:val="20"/>
              </w:rPr>
              <w:t>拟派项目经理自</w:t>
            </w:r>
            <w:r>
              <w:rPr>
                <w:rFonts w:ascii="宋体" w:hAnsi="宋体"/>
                <w:color w:val="000000" w:themeColor="text1"/>
                <w:sz w:val="21"/>
                <w:szCs w:val="20"/>
              </w:rPr>
              <w:t>2017</w:t>
            </w:r>
            <w:r>
              <w:rPr>
                <w:rFonts w:hint="eastAsia" w:ascii="宋体" w:hAnsi="宋体"/>
                <w:color w:val="000000" w:themeColor="text1"/>
                <w:sz w:val="21"/>
                <w:szCs w:val="20"/>
              </w:rPr>
              <w:t>年</w:t>
            </w:r>
            <w:r>
              <w:rPr>
                <w:rFonts w:ascii="宋体" w:hAnsi="宋体"/>
                <w:color w:val="000000" w:themeColor="text1"/>
                <w:sz w:val="21"/>
                <w:szCs w:val="20"/>
              </w:rPr>
              <w:t>1</w:t>
            </w:r>
            <w:r>
              <w:rPr>
                <w:rFonts w:hint="eastAsia" w:ascii="宋体" w:hAnsi="宋体"/>
                <w:color w:val="000000" w:themeColor="text1"/>
                <w:sz w:val="21"/>
                <w:szCs w:val="20"/>
              </w:rPr>
              <w:t>月</w:t>
            </w:r>
            <w:r>
              <w:rPr>
                <w:rFonts w:ascii="宋体" w:hAnsi="宋体"/>
                <w:color w:val="000000" w:themeColor="text1"/>
                <w:sz w:val="21"/>
                <w:szCs w:val="20"/>
              </w:rPr>
              <w:t>1</w:t>
            </w:r>
            <w:r>
              <w:rPr>
                <w:rFonts w:hint="eastAsia" w:ascii="宋体" w:hAnsi="宋体"/>
                <w:color w:val="000000" w:themeColor="text1"/>
                <w:sz w:val="21"/>
                <w:szCs w:val="20"/>
              </w:rPr>
              <w:t>日以来以项目经理身份完成过同类工程施工业绩</w:t>
            </w:r>
            <w:r>
              <w:rPr>
                <w:rFonts w:hint="eastAsia" w:ascii="宋体" w:hAnsi="宋体"/>
                <w:b/>
                <w:color w:val="000000" w:themeColor="text1"/>
                <w:sz w:val="21"/>
                <w:szCs w:val="20"/>
              </w:rPr>
              <w:t>（证明材料：竣（交）工验收报告或合同等证明文件扫描件</w:t>
            </w:r>
            <w:r>
              <w:rPr>
                <w:rFonts w:hint="eastAsia" w:ascii="宋体" w:hAnsi="宋体"/>
                <w:color w:val="000000" w:themeColor="text1"/>
                <w:sz w:val="21"/>
                <w:szCs w:val="20"/>
                <w:lang w:eastAsia="zh-CN"/>
              </w:rPr>
              <w:t>，</w:t>
            </w:r>
            <w:r>
              <w:rPr>
                <w:rFonts w:hint="eastAsia" w:ascii="宋体" w:hAnsi="宋体"/>
                <w:b/>
                <w:bCs/>
                <w:color w:val="000000" w:themeColor="text1"/>
                <w:sz w:val="21"/>
                <w:szCs w:val="20"/>
                <w:lang w:eastAsia="zh-CN"/>
              </w:rPr>
              <w:t>未提供不得分</w:t>
            </w:r>
            <w:r>
              <w:rPr>
                <w:rFonts w:hint="eastAsia" w:ascii="宋体" w:hAnsi="宋体"/>
                <w:b/>
                <w:color w:val="000000" w:themeColor="text1"/>
                <w:sz w:val="21"/>
                <w:szCs w:val="20"/>
              </w:rPr>
              <w:t>）</w:t>
            </w:r>
            <w:r>
              <w:rPr>
                <w:rFonts w:hint="eastAsia" w:ascii="宋体" w:hAnsi="宋体"/>
                <w:color w:val="000000" w:themeColor="text1"/>
                <w:sz w:val="21"/>
                <w:szCs w:val="20"/>
              </w:rPr>
              <w:t>，每一个得</w:t>
            </w:r>
            <w:r>
              <w:rPr>
                <w:rFonts w:hint="eastAsia" w:ascii="宋体" w:hAnsi="宋体"/>
                <w:color w:val="000000" w:themeColor="text1"/>
                <w:sz w:val="21"/>
                <w:szCs w:val="20"/>
                <w:lang w:val="en-US" w:eastAsia="zh-CN"/>
              </w:rPr>
              <w:t>1</w:t>
            </w:r>
            <w:r>
              <w:rPr>
                <w:rFonts w:hint="eastAsia" w:ascii="宋体" w:hAnsi="宋体"/>
                <w:color w:val="000000" w:themeColor="text1"/>
                <w:sz w:val="21"/>
                <w:szCs w:val="20"/>
              </w:rPr>
              <w:t>分</w:t>
            </w:r>
            <w:r>
              <w:rPr>
                <w:rFonts w:hint="eastAsia" w:ascii="宋体" w:hAnsi="宋体"/>
                <w:color w:val="000000" w:themeColor="text1"/>
                <w:sz w:val="21"/>
                <w:szCs w:val="20"/>
                <w:lang w:eastAsia="zh-CN"/>
              </w:rPr>
              <w:t>，最高得</w:t>
            </w:r>
            <w:r>
              <w:rPr>
                <w:rFonts w:hint="eastAsia" w:ascii="宋体" w:hAnsi="宋体"/>
                <w:color w:val="000000" w:themeColor="text1"/>
                <w:sz w:val="21"/>
                <w:szCs w:val="20"/>
                <w:lang w:val="en-US" w:eastAsia="zh-CN"/>
              </w:rPr>
              <w:t>3分</w:t>
            </w:r>
            <w:r>
              <w:rPr>
                <w:rFonts w:hint="eastAsia" w:ascii="宋体" w:hAnsi="宋体"/>
                <w:color w:val="000000" w:themeColor="text1"/>
                <w:sz w:val="21"/>
                <w:szCs w:val="20"/>
              </w:rPr>
              <w:t>。</w:t>
            </w:r>
          </w:p>
        </w:tc>
        <w:tc>
          <w:tcPr>
            <w:tcW w:w="690" w:type="dxa"/>
            <w:tcBorders>
              <w:bottom w:val="single" w:color="auto" w:sz="4" w:space="0"/>
            </w:tcBorders>
            <w:shd w:val="clear" w:color="auto" w:fill="FFFFFF"/>
            <w:vAlign w:val="center"/>
          </w:tcPr>
          <w:p>
            <w:pPr>
              <w:spacing w:line="400" w:lineRule="exact"/>
              <w:rPr>
                <w:rFonts w:ascii="宋体"/>
                <w:sz w:val="2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9728"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宋体"/>
                <w:sz w:val="21"/>
                <w:szCs w:val="20"/>
              </w:rPr>
            </w:pPr>
            <w:r>
              <w:rPr>
                <w:rFonts w:hint="eastAsia" w:ascii="宋体" w:hAnsi="宋体"/>
                <w:b/>
                <w:bCs/>
                <w:sz w:val="21"/>
                <w:szCs w:val="20"/>
              </w:rPr>
              <w:t>技术部分（</w:t>
            </w:r>
            <w:r>
              <w:rPr>
                <w:rFonts w:hint="eastAsia" w:ascii="宋体" w:hAnsi="宋体"/>
                <w:b/>
                <w:bCs/>
                <w:sz w:val="21"/>
                <w:szCs w:val="20"/>
                <w:lang w:val="en-US" w:eastAsia="zh-CN"/>
              </w:rPr>
              <w:t>2</w:t>
            </w:r>
            <w:r>
              <w:rPr>
                <w:rFonts w:hint="eastAsia" w:ascii="宋体" w:hAnsi="宋体"/>
                <w:b/>
                <w:bCs/>
                <w:sz w:val="21"/>
                <w:szCs w:val="20"/>
              </w:rPr>
              <w: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6" w:hRule="atLeast"/>
          <w:jc w:val="center"/>
        </w:trPr>
        <w:tc>
          <w:tcPr>
            <w:tcW w:w="747" w:type="dxa"/>
            <w:tcBorders>
              <w:top w:val="single" w:color="auto" w:sz="4" w:space="0"/>
            </w:tcBorders>
            <w:shd w:val="clear" w:color="auto" w:fill="FFFFFF"/>
            <w:vAlign w:val="center"/>
          </w:tcPr>
          <w:p>
            <w:pPr>
              <w:spacing w:line="400" w:lineRule="exact"/>
              <w:jc w:val="center"/>
              <w:rPr>
                <w:rFonts w:ascii="宋体"/>
                <w:sz w:val="22"/>
                <w:szCs w:val="21"/>
              </w:rPr>
            </w:pPr>
            <w:r>
              <w:rPr>
                <w:rFonts w:ascii="宋体" w:hAnsi="宋体"/>
                <w:sz w:val="24"/>
              </w:rPr>
              <w:t>7</w:t>
            </w:r>
          </w:p>
        </w:tc>
        <w:tc>
          <w:tcPr>
            <w:tcW w:w="1556" w:type="dxa"/>
            <w:tcBorders>
              <w:top w:val="single" w:color="auto" w:sz="4" w:space="0"/>
            </w:tcBorders>
            <w:shd w:val="clear" w:color="auto" w:fill="FFFFFF"/>
            <w:vAlign w:val="center"/>
          </w:tcPr>
          <w:p>
            <w:pPr>
              <w:adjustRightInd w:val="0"/>
              <w:snapToGrid w:val="0"/>
              <w:jc w:val="left"/>
              <w:rPr>
                <w:rFonts w:ascii="宋体"/>
                <w:sz w:val="21"/>
                <w:szCs w:val="20"/>
              </w:rPr>
            </w:pPr>
            <w:r>
              <w:rPr>
                <w:rFonts w:hint="eastAsia" w:ascii="宋体" w:hAnsi="宋体"/>
                <w:sz w:val="24"/>
              </w:rPr>
              <w:t>项目人员配备</w:t>
            </w:r>
          </w:p>
        </w:tc>
        <w:tc>
          <w:tcPr>
            <w:tcW w:w="6735" w:type="dxa"/>
            <w:tcBorders>
              <w:top w:val="single" w:color="auto" w:sz="4" w:space="0"/>
            </w:tcBorders>
            <w:shd w:val="clear" w:color="auto" w:fill="FFFFFF"/>
            <w:vAlign w:val="center"/>
          </w:tcPr>
          <w:p>
            <w:pPr>
              <w:adjustRightInd w:val="0"/>
              <w:snapToGrid w:val="0"/>
              <w:jc w:val="left"/>
              <w:rPr>
                <w:rFonts w:ascii="宋体"/>
                <w:color w:val="000000" w:themeColor="text1"/>
                <w:sz w:val="21"/>
                <w:szCs w:val="20"/>
              </w:rPr>
            </w:pPr>
            <w:r>
              <w:rPr>
                <w:rFonts w:hint="eastAsia" w:ascii="宋体" w:hAnsi="宋体"/>
                <w:color w:val="000000" w:themeColor="text1"/>
                <w:sz w:val="24"/>
              </w:rPr>
              <w:t>派驻现场的项目组管理人员的专业配置合理性，各专业工种</w:t>
            </w:r>
            <w:r>
              <w:rPr>
                <w:rFonts w:hint="eastAsia" w:ascii="宋体" w:hAnsi="宋体"/>
                <w:color w:val="000000" w:themeColor="text1"/>
                <w:sz w:val="24"/>
                <w:lang w:eastAsia="zh-CN"/>
              </w:rPr>
              <w:t>（木工、砌筑工、镶贴工、油漆工等）</w:t>
            </w:r>
            <w:r>
              <w:rPr>
                <w:rFonts w:hint="eastAsia" w:ascii="宋体" w:hAnsi="宋体"/>
                <w:color w:val="000000" w:themeColor="text1"/>
                <w:sz w:val="24"/>
              </w:rPr>
              <w:t>的配置和劳动力的投入满足本工程的需要的程度，评委综合评议，酌情打分</w:t>
            </w:r>
          </w:p>
        </w:tc>
        <w:tc>
          <w:tcPr>
            <w:tcW w:w="690" w:type="dxa"/>
            <w:tcBorders>
              <w:top w:val="single" w:color="auto" w:sz="4" w:space="0"/>
            </w:tcBorders>
            <w:shd w:val="clear" w:color="auto" w:fill="FFFFFF"/>
            <w:vAlign w:val="center"/>
          </w:tcPr>
          <w:p>
            <w:pPr>
              <w:spacing w:line="400" w:lineRule="exact"/>
              <w:rPr>
                <w:rFonts w:ascii="宋体"/>
                <w:sz w:val="2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747" w:type="dxa"/>
            <w:tcBorders>
              <w:top w:val="single" w:color="auto" w:sz="4" w:space="0"/>
            </w:tcBorders>
            <w:shd w:val="clear" w:color="auto" w:fill="FFFFFF"/>
            <w:vAlign w:val="center"/>
          </w:tcPr>
          <w:p>
            <w:pPr>
              <w:spacing w:line="400" w:lineRule="exact"/>
              <w:jc w:val="center"/>
              <w:rPr>
                <w:rFonts w:ascii="宋体"/>
                <w:color w:val="000000" w:themeColor="text1"/>
                <w:sz w:val="22"/>
                <w:szCs w:val="21"/>
              </w:rPr>
            </w:pPr>
            <w:r>
              <w:rPr>
                <w:rFonts w:ascii="宋体" w:hAnsi="宋体"/>
                <w:color w:val="000000" w:themeColor="text1"/>
                <w:sz w:val="24"/>
              </w:rPr>
              <w:t>8</w:t>
            </w:r>
          </w:p>
        </w:tc>
        <w:tc>
          <w:tcPr>
            <w:tcW w:w="1556" w:type="dxa"/>
            <w:tcBorders>
              <w:top w:val="single" w:color="auto" w:sz="4" w:space="0"/>
            </w:tcBorders>
            <w:shd w:val="clear" w:color="auto" w:fill="FFFFFF"/>
            <w:vAlign w:val="center"/>
          </w:tcPr>
          <w:p>
            <w:pPr>
              <w:adjustRightInd w:val="0"/>
              <w:snapToGrid w:val="0"/>
              <w:jc w:val="left"/>
              <w:rPr>
                <w:rFonts w:ascii="宋体"/>
                <w:color w:val="000000" w:themeColor="text1"/>
                <w:sz w:val="21"/>
                <w:szCs w:val="20"/>
              </w:rPr>
            </w:pPr>
            <w:r>
              <w:rPr>
                <w:rFonts w:hint="eastAsia" w:ascii="宋体" w:hAnsi="宋体"/>
                <w:color w:val="000000" w:themeColor="text1"/>
                <w:sz w:val="24"/>
                <w:lang w:eastAsia="zh-CN"/>
              </w:rPr>
              <w:t>施工材料质量控制及施工质量控制</w:t>
            </w:r>
          </w:p>
        </w:tc>
        <w:tc>
          <w:tcPr>
            <w:tcW w:w="6735" w:type="dxa"/>
            <w:tcBorders>
              <w:top w:val="single" w:color="auto" w:sz="4" w:space="0"/>
            </w:tcBorders>
            <w:shd w:val="clear" w:color="auto" w:fill="FFFFFF"/>
            <w:vAlign w:val="center"/>
          </w:tcPr>
          <w:p>
            <w:pPr>
              <w:adjustRightInd w:val="0"/>
              <w:snapToGrid w:val="0"/>
              <w:jc w:val="left"/>
              <w:rPr>
                <w:rFonts w:ascii="宋体"/>
                <w:color w:val="000000" w:themeColor="text1"/>
                <w:sz w:val="21"/>
                <w:szCs w:val="20"/>
              </w:rPr>
            </w:pPr>
            <w:r>
              <w:rPr>
                <w:rFonts w:hint="eastAsia" w:ascii="宋体" w:hAnsi="宋体"/>
                <w:color w:val="000000" w:themeColor="text1"/>
                <w:sz w:val="24"/>
                <w:lang w:val="en-US" w:eastAsia="zh-CN"/>
              </w:rPr>
              <w:t>承诺施工时使用的材料为投标响应文件中主要材料表所选用材料的品牌。（以承诺函为准，格式自拟，须加盖公章及法定代表人签字或盖章，没有不得分）（0-4） ；</w:t>
            </w:r>
            <w:r>
              <w:rPr>
                <w:rFonts w:hint="eastAsia" w:ascii="宋体" w:hAnsi="宋体"/>
                <w:color w:val="000000" w:themeColor="text1"/>
                <w:sz w:val="24"/>
                <w:lang w:eastAsia="zh-CN"/>
              </w:rPr>
              <w:t>施工质量控制措施（施工质量的控制和检验手段等）的科学性和合理性。最高得</w:t>
            </w:r>
            <w:r>
              <w:rPr>
                <w:rFonts w:hint="eastAsia" w:ascii="宋体" w:hAnsi="宋体"/>
                <w:color w:val="000000" w:themeColor="text1"/>
                <w:sz w:val="24"/>
                <w:lang w:val="en-US" w:eastAsia="zh-CN"/>
              </w:rPr>
              <w:t>2</w:t>
            </w:r>
            <w:r>
              <w:rPr>
                <w:rFonts w:hint="eastAsia" w:ascii="宋体" w:hAnsi="宋体"/>
                <w:color w:val="000000" w:themeColor="text1"/>
                <w:sz w:val="24"/>
                <w:lang w:eastAsia="zh-CN"/>
              </w:rPr>
              <w:t>分。评委综合评议，酌情打分。</w:t>
            </w:r>
          </w:p>
        </w:tc>
        <w:tc>
          <w:tcPr>
            <w:tcW w:w="690" w:type="dxa"/>
            <w:tcBorders>
              <w:top w:val="single" w:color="auto" w:sz="4" w:space="0"/>
            </w:tcBorders>
            <w:shd w:val="clear" w:color="auto" w:fill="FFFFFF"/>
            <w:vAlign w:val="center"/>
          </w:tcPr>
          <w:p>
            <w:pPr>
              <w:spacing w:line="400" w:lineRule="exact"/>
              <w:rPr>
                <w:rFonts w:ascii="宋体"/>
                <w:sz w:val="2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8" w:hRule="atLeast"/>
          <w:jc w:val="center"/>
        </w:trPr>
        <w:tc>
          <w:tcPr>
            <w:tcW w:w="747" w:type="dxa"/>
            <w:shd w:val="clear" w:color="auto" w:fill="FFFFFF"/>
            <w:vAlign w:val="center"/>
          </w:tcPr>
          <w:p>
            <w:pPr>
              <w:spacing w:line="400" w:lineRule="exact"/>
              <w:jc w:val="center"/>
              <w:rPr>
                <w:rFonts w:ascii="宋体" w:hAnsi="宋体"/>
                <w:color w:val="C00000"/>
                <w:sz w:val="22"/>
                <w:szCs w:val="21"/>
              </w:rPr>
            </w:pPr>
            <w:r>
              <w:rPr>
                <w:rFonts w:hint="eastAsia" w:ascii="宋体" w:hAnsi="宋体"/>
                <w:color w:val="000000" w:themeColor="text1"/>
                <w:sz w:val="24"/>
                <w:lang w:val="en-US" w:eastAsia="zh-CN"/>
              </w:rPr>
              <w:t>9</w:t>
            </w:r>
          </w:p>
        </w:tc>
        <w:tc>
          <w:tcPr>
            <w:tcW w:w="1556" w:type="dxa"/>
            <w:shd w:val="clear" w:color="auto" w:fill="FFFFFF"/>
            <w:vAlign w:val="center"/>
          </w:tcPr>
          <w:p>
            <w:pPr>
              <w:adjustRightInd w:val="0"/>
              <w:snapToGrid w:val="0"/>
              <w:jc w:val="left"/>
              <w:rPr>
                <w:rFonts w:ascii="宋体" w:hAnsi="宋体"/>
                <w:sz w:val="21"/>
                <w:szCs w:val="20"/>
              </w:rPr>
            </w:pPr>
            <w:r>
              <w:rPr>
                <w:rFonts w:hint="eastAsia" w:ascii="宋体" w:hAnsi="宋体"/>
                <w:color w:val="000000" w:themeColor="text1"/>
                <w:sz w:val="24"/>
              </w:rPr>
              <w:t>施工进度计划</w:t>
            </w:r>
          </w:p>
        </w:tc>
        <w:tc>
          <w:tcPr>
            <w:tcW w:w="6735" w:type="dxa"/>
            <w:shd w:val="clear" w:color="auto" w:fill="FFFFFF"/>
            <w:vAlign w:val="center"/>
          </w:tcPr>
          <w:p>
            <w:pPr>
              <w:adjustRightInd w:val="0"/>
              <w:snapToGrid w:val="0"/>
              <w:jc w:val="left"/>
              <w:rPr>
                <w:rFonts w:ascii="宋体" w:hAnsi="宋体"/>
                <w:color w:val="000000" w:themeColor="text1"/>
                <w:sz w:val="21"/>
                <w:szCs w:val="20"/>
              </w:rPr>
            </w:pPr>
            <w:r>
              <w:rPr>
                <w:rFonts w:hint="eastAsia" w:ascii="宋体" w:hAnsi="宋体"/>
                <w:color w:val="000000" w:themeColor="text1"/>
                <w:sz w:val="24"/>
                <w:lang w:eastAsia="zh-CN"/>
              </w:rPr>
              <w:t>根据</w:t>
            </w:r>
            <w:r>
              <w:rPr>
                <w:rFonts w:hint="eastAsia" w:ascii="宋体" w:hAnsi="宋体"/>
                <w:color w:val="000000" w:themeColor="text1"/>
                <w:sz w:val="24"/>
              </w:rPr>
              <w:t>施工进度控制措施（施工进度网络计划、关键节点等）的针对性和可行性</w:t>
            </w:r>
            <w:r>
              <w:rPr>
                <w:rFonts w:hint="eastAsia" w:ascii="宋体" w:hAnsi="宋体"/>
                <w:color w:val="000000" w:themeColor="text1"/>
                <w:sz w:val="24"/>
                <w:lang w:eastAsia="zh-CN"/>
              </w:rPr>
              <w:t>（</w:t>
            </w:r>
            <w:r>
              <w:rPr>
                <w:rFonts w:hint="eastAsia" w:ascii="宋体" w:hAnsi="宋体"/>
                <w:color w:val="000000" w:themeColor="text1"/>
                <w:sz w:val="24"/>
                <w:lang w:val="en-US" w:eastAsia="zh-CN"/>
              </w:rPr>
              <w:t>0-2分</w:t>
            </w:r>
            <w:r>
              <w:rPr>
                <w:rFonts w:hint="eastAsia" w:ascii="宋体" w:hAnsi="宋体"/>
                <w:color w:val="000000" w:themeColor="text1"/>
                <w:sz w:val="24"/>
                <w:lang w:eastAsia="zh-CN"/>
              </w:rPr>
              <w:t>），评委综合评议，酌情打分，</w:t>
            </w:r>
            <w:r>
              <w:rPr>
                <w:rFonts w:hint="eastAsia" w:ascii="宋体" w:hAnsi="宋体"/>
                <w:color w:val="000000" w:themeColor="text1"/>
                <w:sz w:val="24"/>
              </w:rPr>
              <w:t>在确保质量和不影响安全的前提下，</w:t>
            </w:r>
            <w:r>
              <w:rPr>
                <w:rFonts w:hint="eastAsia" w:ascii="宋体" w:hAnsi="宋体"/>
                <w:color w:val="000000" w:themeColor="text1"/>
                <w:sz w:val="24"/>
                <w:lang w:eastAsia="zh-CN"/>
              </w:rPr>
              <w:t>承诺</w:t>
            </w:r>
            <w:r>
              <w:rPr>
                <w:rFonts w:hint="eastAsia" w:ascii="宋体" w:hAnsi="宋体"/>
                <w:color w:val="000000" w:themeColor="text1"/>
                <w:sz w:val="24"/>
              </w:rPr>
              <w:t>工期提前</w:t>
            </w:r>
            <w:r>
              <w:rPr>
                <w:rFonts w:hint="eastAsia" w:ascii="宋体" w:hAnsi="宋体"/>
                <w:color w:val="000000" w:themeColor="text1"/>
                <w:sz w:val="24"/>
                <w:lang w:val="en-US" w:eastAsia="zh-CN"/>
              </w:rPr>
              <w:t>1天</w:t>
            </w:r>
            <w:r>
              <w:rPr>
                <w:rFonts w:hint="eastAsia" w:ascii="宋体" w:hAnsi="宋体"/>
                <w:color w:val="000000" w:themeColor="text1"/>
                <w:sz w:val="24"/>
              </w:rPr>
              <w:t>加0.5分，最高得</w:t>
            </w:r>
            <w:r>
              <w:rPr>
                <w:rFonts w:hint="eastAsia" w:ascii="宋体" w:hAnsi="宋体"/>
                <w:color w:val="000000" w:themeColor="text1"/>
                <w:sz w:val="24"/>
                <w:lang w:val="en-US" w:eastAsia="zh-CN"/>
              </w:rPr>
              <w:t>2</w:t>
            </w:r>
            <w:r>
              <w:rPr>
                <w:rFonts w:hint="eastAsia" w:ascii="宋体" w:hAnsi="宋体"/>
                <w:color w:val="000000" w:themeColor="text1"/>
                <w:sz w:val="24"/>
              </w:rPr>
              <w:t>分</w:t>
            </w:r>
            <w:r>
              <w:rPr>
                <w:rFonts w:hint="eastAsia" w:ascii="宋体" w:hAnsi="宋体"/>
                <w:color w:val="000000" w:themeColor="text1"/>
                <w:sz w:val="24"/>
                <w:lang w:eastAsia="zh-CN"/>
              </w:rPr>
              <w:t>。</w:t>
            </w:r>
          </w:p>
        </w:tc>
        <w:tc>
          <w:tcPr>
            <w:tcW w:w="690" w:type="dxa"/>
            <w:shd w:val="clear" w:color="auto" w:fill="FFFFFF"/>
            <w:vAlign w:val="center"/>
          </w:tcPr>
          <w:p>
            <w:pPr>
              <w:spacing w:line="400" w:lineRule="exact"/>
              <w:rPr>
                <w:rFonts w:ascii="宋体" w:hAnsi="宋体"/>
                <w:sz w:val="2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35" w:hRule="atLeast"/>
          <w:jc w:val="center"/>
        </w:trPr>
        <w:tc>
          <w:tcPr>
            <w:tcW w:w="747" w:type="dxa"/>
            <w:shd w:val="clear" w:color="auto" w:fill="FFFFFF"/>
            <w:vAlign w:val="center"/>
          </w:tcPr>
          <w:p>
            <w:pPr>
              <w:spacing w:line="400" w:lineRule="exact"/>
              <w:jc w:val="center"/>
              <w:rPr>
                <w:rFonts w:ascii="宋体"/>
                <w:color w:val="000000" w:themeColor="text1"/>
                <w:sz w:val="22"/>
                <w:szCs w:val="21"/>
              </w:rPr>
            </w:pPr>
            <w:r>
              <w:rPr>
                <w:rFonts w:hint="eastAsia" w:ascii="宋体" w:hAnsi="宋体"/>
                <w:color w:val="000000" w:themeColor="text1"/>
                <w:sz w:val="24"/>
                <w:lang w:val="en-US" w:eastAsia="zh-CN"/>
              </w:rPr>
              <w:t>10</w:t>
            </w:r>
          </w:p>
        </w:tc>
        <w:tc>
          <w:tcPr>
            <w:tcW w:w="1556" w:type="dxa"/>
            <w:shd w:val="clear" w:color="auto" w:fill="FFFFFF"/>
            <w:vAlign w:val="center"/>
          </w:tcPr>
          <w:p>
            <w:pPr>
              <w:adjustRightInd w:val="0"/>
              <w:snapToGrid w:val="0"/>
              <w:jc w:val="left"/>
              <w:rPr>
                <w:rFonts w:hint="eastAsia" w:ascii="宋体" w:hAnsi="宋体"/>
                <w:color w:val="000000" w:themeColor="text1"/>
                <w:sz w:val="24"/>
              </w:rPr>
            </w:pPr>
            <w:r>
              <w:rPr>
                <w:rFonts w:hint="eastAsia" w:ascii="宋体" w:hAnsi="宋体"/>
                <w:color w:val="000000" w:themeColor="text1"/>
                <w:sz w:val="24"/>
              </w:rPr>
              <w:t>售后服务承诺</w:t>
            </w:r>
          </w:p>
          <w:p>
            <w:pPr>
              <w:adjustRightInd w:val="0"/>
              <w:snapToGrid w:val="0"/>
              <w:jc w:val="left"/>
              <w:rPr>
                <w:rFonts w:ascii="宋体"/>
                <w:color w:val="000000" w:themeColor="text1"/>
                <w:sz w:val="21"/>
                <w:szCs w:val="20"/>
              </w:rPr>
            </w:pPr>
          </w:p>
        </w:tc>
        <w:tc>
          <w:tcPr>
            <w:tcW w:w="6735" w:type="dxa"/>
            <w:shd w:val="clear" w:color="auto" w:fill="FFFFFF"/>
            <w:vAlign w:val="center"/>
          </w:tcPr>
          <w:p>
            <w:pPr>
              <w:adjustRightInd w:val="0"/>
              <w:snapToGrid w:val="0"/>
              <w:jc w:val="left"/>
              <w:rPr>
                <w:rFonts w:ascii="宋体"/>
                <w:color w:val="000000" w:themeColor="text1"/>
                <w:sz w:val="21"/>
                <w:szCs w:val="20"/>
              </w:rPr>
            </w:pPr>
            <w:r>
              <w:rPr>
                <w:rFonts w:hint="eastAsia" w:ascii="宋体" w:hAnsi="宋体"/>
                <w:color w:val="000000" w:themeColor="text1"/>
                <w:sz w:val="24"/>
              </w:rPr>
              <w:t>投标人具有较强的时间响应能力，能提供快速的售后服务响应，2小时候内赶到现场维修</w:t>
            </w:r>
            <w:r>
              <w:rPr>
                <w:rFonts w:hint="eastAsia" w:ascii="宋体" w:hAnsi="宋体"/>
                <w:color w:val="000000" w:themeColor="text1"/>
                <w:sz w:val="24"/>
                <w:lang w:eastAsia="zh-CN"/>
              </w:rPr>
              <w:t>得</w:t>
            </w:r>
            <w:r>
              <w:rPr>
                <w:rFonts w:hint="eastAsia" w:ascii="宋体" w:hAnsi="宋体"/>
                <w:color w:val="000000" w:themeColor="text1"/>
                <w:sz w:val="24"/>
                <w:lang w:val="en-US" w:eastAsia="zh-CN"/>
              </w:rPr>
              <w:t>4</w:t>
            </w:r>
            <w:r>
              <w:rPr>
                <w:rFonts w:hint="eastAsia" w:ascii="宋体" w:hAnsi="宋体"/>
                <w:color w:val="000000" w:themeColor="text1"/>
                <w:sz w:val="24"/>
              </w:rPr>
              <w:t>分，（2-4）小时内</w:t>
            </w:r>
            <w:r>
              <w:rPr>
                <w:rFonts w:hint="eastAsia" w:ascii="宋体" w:hAnsi="宋体"/>
                <w:color w:val="000000" w:themeColor="text1"/>
                <w:sz w:val="24"/>
                <w:lang w:eastAsia="zh-CN"/>
              </w:rPr>
              <w:t>得</w:t>
            </w:r>
            <w:r>
              <w:rPr>
                <w:rFonts w:hint="eastAsia" w:ascii="宋体" w:hAnsi="宋体"/>
                <w:color w:val="000000" w:themeColor="text1"/>
                <w:sz w:val="24"/>
              </w:rPr>
              <w:t>2分，（4-</w:t>
            </w:r>
            <w:r>
              <w:rPr>
                <w:rFonts w:hint="eastAsia" w:ascii="宋体" w:hAnsi="宋体"/>
                <w:color w:val="000000" w:themeColor="text1"/>
                <w:sz w:val="24"/>
                <w:lang w:val="en-US" w:eastAsia="zh-CN"/>
              </w:rPr>
              <w:t>6</w:t>
            </w:r>
            <w:r>
              <w:rPr>
                <w:rFonts w:hint="eastAsia" w:ascii="宋体" w:hAnsi="宋体"/>
                <w:color w:val="000000" w:themeColor="text1"/>
                <w:sz w:val="24"/>
              </w:rPr>
              <w:t>）小时内</w:t>
            </w:r>
            <w:r>
              <w:rPr>
                <w:rFonts w:hint="eastAsia" w:ascii="宋体" w:hAnsi="宋体"/>
                <w:color w:val="000000" w:themeColor="text1"/>
                <w:sz w:val="24"/>
                <w:lang w:eastAsia="zh-CN"/>
              </w:rPr>
              <w:t>得</w:t>
            </w:r>
            <w:r>
              <w:rPr>
                <w:rFonts w:hint="eastAsia" w:ascii="宋体" w:hAnsi="宋体"/>
                <w:color w:val="000000" w:themeColor="text1"/>
                <w:sz w:val="24"/>
              </w:rPr>
              <w:t>1分。</w:t>
            </w:r>
          </w:p>
        </w:tc>
        <w:tc>
          <w:tcPr>
            <w:tcW w:w="690" w:type="dxa"/>
            <w:shd w:val="clear" w:color="auto" w:fill="FFFFFF"/>
            <w:vAlign w:val="center"/>
          </w:tcPr>
          <w:p>
            <w:pPr>
              <w:adjustRightInd w:val="0"/>
              <w:snapToGrid w:val="0"/>
              <w:jc w:val="left"/>
              <w:rPr>
                <w:rFonts w:ascii="宋体"/>
                <w:sz w:val="2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0" w:hRule="atLeast"/>
          <w:jc w:val="center"/>
        </w:trPr>
        <w:tc>
          <w:tcPr>
            <w:tcW w:w="747" w:type="dxa"/>
            <w:shd w:val="clear" w:color="auto" w:fill="FFFFFF"/>
            <w:vAlign w:val="center"/>
          </w:tcPr>
          <w:p>
            <w:pPr>
              <w:spacing w:line="400" w:lineRule="exact"/>
              <w:jc w:val="center"/>
              <w:rPr>
                <w:rFonts w:hint="eastAsia" w:ascii="宋体" w:hAnsi="宋体"/>
                <w:color w:val="000000" w:themeColor="text1"/>
                <w:sz w:val="24"/>
                <w:lang w:val="en-US" w:eastAsia="zh-CN"/>
              </w:rPr>
            </w:pPr>
            <w:r>
              <w:rPr>
                <w:rFonts w:hint="eastAsia" w:ascii="宋体" w:hAnsi="宋体"/>
                <w:color w:val="000000" w:themeColor="text1"/>
                <w:sz w:val="24"/>
                <w:lang w:val="en-US" w:eastAsia="zh-CN"/>
              </w:rPr>
              <w:t>11</w:t>
            </w:r>
          </w:p>
        </w:tc>
        <w:tc>
          <w:tcPr>
            <w:tcW w:w="1556" w:type="dxa"/>
            <w:shd w:val="clear" w:color="auto" w:fill="FFFFFF"/>
            <w:vAlign w:val="center"/>
          </w:tcPr>
          <w:p>
            <w:pPr>
              <w:adjustRightInd w:val="0"/>
              <w:snapToGrid w:val="0"/>
              <w:jc w:val="left"/>
              <w:rPr>
                <w:rFonts w:ascii="宋体"/>
                <w:sz w:val="21"/>
                <w:szCs w:val="20"/>
              </w:rPr>
            </w:pPr>
            <w:r>
              <w:rPr>
                <w:rFonts w:hint="eastAsia" w:ascii="宋体" w:hAnsi="宋体"/>
                <w:sz w:val="24"/>
              </w:rPr>
              <w:t>保修期</w:t>
            </w:r>
          </w:p>
        </w:tc>
        <w:tc>
          <w:tcPr>
            <w:tcW w:w="6735" w:type="dxa"/>
            <w:shd w:val="clear" w:color="auto" w:fill="FFFFFF"/>
            <w:vAlign w:val="top"/>
          </w:tcPr>
          <w:p>
            <w:pPr>
              <w:adjustRightInd w:val="0"/>
              <w:snapToGrid w:val="0"/>
              <w:jc w:val="left"/>
              <w:rPr>
                <w:rFonts w:ascii="宋体"/>
                <w:sz w:val="24"/>
              </w:rPr>
            </w:pPr>
            <w:r>
              <w:rPr>
                <w:rFonts w:hint="eastAsia" w:ascii="宋体" w:hAnsi="宋体"/>
                <w:sz w:val="24"/>
              </w:rPr>
              <w:t>保修期服务的承诺及其他相关承诺的情况。</w:t>
            </w:r>
          </w:p>
          <w:p>
            <w:pPr>
              <w:adjustRightInd w:val="0"/>
              <w:snapToGrid w:val="0"/>
              <w:jc w:val="left"/>
              <w:rPr>
                <w:rFonts w:ascii="宋体"/>
                <w:sz w:val="21"/>
                <w:szCs w:val="20"/>
              </w:rPr>
            </w:pPr>
            <w:r>
              <w:rPr>
                <w:rFonts w:hint="eastAsia" w:ascii="宋体" w:hAnsi="宋体"/>
                <w:sz w:val="24"/>
              </w:rPr>
              <w:t>优于招标文件要求的，每</w:t>
            </w:r>
            <w:r>
              <w:rPr>
                <w:rFonts w:ascii="宋体" w:hAnsi="宋体"/>
                <w:sz w:val="24"/>
              </w:rPr>
              <w:t>1</w:t>
            </w:r>
            <w:r>
              <w:rPr>
                <w:rFonts w:hint="eastAsia" w:ascii="宋体" w:hAnsi="宋体"/>
                <w:sz w:val="24"/>
              </w:rPr>
              <w:t>年加</w:t>
            </w:r>
            <w:r>
              <w:rPr>
                <w:rFonts w:ascii="宋体" w:hAnsi="宋体"/>
                <w:sz w:val="24"/>
              </w:rPr>
              <w:t>1</w:t>
            </w:r>
            <w:r>
              <w:rPr>
                <w:rFonts w:hint="eastAsia" w:ascii="宋体" w:hAnsi="宋体"/>
                <w:sz w:val="24"/>
              </w:rPr>
              <w:t>分，最高得</w:t>
            </w:r>
            <w:r>
              <w:rPr>
                <w:rFonts w:hint="eastAsia" w:ascii="宋体" w:hAnsi="宋体"/>
                <w:sz w:val="24"/>
                <w:lang w:val="en-US" w:eastAsia="zh-CN"/>
              </w:rPr>
              <w:t>2</w:t>
            </w:r>
            <w:r>
              <w:rPr>
                <w:rFonts w:hint="eastAsia" w:ascii="宋体" w:hAnsi="宋体"/>
                <w:sz w:val="24"/>
              </w:rPr>
              <w:t>分。</w:t>
            </w:r>
          </w:p>
        </w:tc>
        <w:tc>
          <w:tcPr>
            <w:tcW w:w="690" w:type="dxa"/>
            <w:shd w:val="clear" w:color="auto" w:fill="FFFFFF"/>
            <w:vAlign w:val="center"/>
          </w:tcPr>
          <w:p>
            <w:pPr>
              <w:spacing w:line="400" w:lineRule="exact"/>
              <w:rPr>
                <w:rFonts w:ascii="宋体"/>
                <w:sz w:val="2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0" w:hRule="atLeast"/>
          <w:jc w:val="center"/>
        </w:trPr>
        <w:tc>
          <w:tcPr>
            <w:tcW w:w="747" w:type="dxa"/>
            <w:shd w:val="clear" w:color="auto" w:fill="FFFFFF"/>
            <w:vAlign w:val="center"/>
          </w:tcPr>
          <w:p>
            <w:pPr>
              <w:spacing w:line="400" w:lineRule="exact"/>
              <w:jc w:val="center"/>
              <w:rPr>
                <w:rFonts w:hint="eastAsia" w:ascii="宋体" w:hAnsi="宋体"/>
                <w:color w:val="000000" w:themeColor="text1"/>
                <w:sz w:val="24"/>
                <w:lang w:val="en-US" w:eastAsia="zh-CN"/>
              </w:rPr>
            </w:pPr>
            <w:r>
              <w:rPr>
                <w:rFonts w:hint="eastAsia" w:ascii="宋体" w:hAnsi="宋体"/>
                <w:color w:val="000000" w:themeColor="text1"/>
                <w:sz w:val="24"/>
                <w:lang w:val="en-US" w:eastAsia="zh-CN"/>
              </w:rPr>
              <w:t>12</w:t>
            </w:r>
          </w:p>
        </w:tc>
        <w:tc>
          <w:tcPr>
            <w:tcW w:w="1556" w:type="dxa"/>
            <w:shd w:val="clear" w:color="auto" w:fill="FFFFFF"/>
            <w:vAlign w:val="center"/>
          </w:tcPr>
          <w:p>
            <w:pPr>
              <w:adjustRightInd w:val="0"/>
              <w:snapToGrid w:val="0"/>
              <w:jc w:val="left"/>
              <w:rPr>
                <w:rFonts w:hint="eastAsia" w:ascii="宋体" w:hAnsi="宋体"/>
                <w:color w:val="000000" w:themeColor="text1"/>
                <w:sz w:val="24"/>
                <w:lang w:val="en-US" w:eastAsia="zh-CN"/>
              </w:rPr>
            </w:pPr>
            <w:r>
              <w:rPr>
                <w:rFonts w:hint="eastAsia" w:ascii="宋体" w:hAnsi="宋体"/>
                <w:color w:val="000000" w:themeColor="text1"/>
                <w:sz w:val="24"/>
                <w:lang w:val="en-US" w:eastAsia="zh-CN"/>
              </w:rPr>
              <w:t>项目负责人到现场承诺</w:t>
            </w:r>
          </w:p>
        </w:tc>
        <w:tc>
          <w:tcPr>
            <w:tcW w:w="6735" w:type="dxa"/>
            <w:shd w:val="clear" w:color="auto" w:fill="FFFFFF"/>
            <w:vAlign w:val="top"/>
          </w:tcPr>
          <w:p>
            <w:pPr>
              <w:adjustRightInd w:val="0"/>
              <w:snapToGrid w:val="0"/>
              <w:jc w:val="left"/>
              <w:rPr>
                <w:rFonts w:hint="eastAsia" w:ascii="宋体" w:hAnsi="宋体"/>
                <w:sz w:val="24"/>
              </w:rPr>
            </w:pPr>
            <w:r>
              <w:rPr>
                <w:rFonts w:hint="eastAsia" w:ascii="宋体" w:hAnsi="宋体"/>
                <w:color w:val="000000" w:themeColor="text1"/>
                <w:sz w:val="24"/>
                <w:lang w:eastAsia="zh-CN"/>
              </w:rPr>
              <w:t>项目负责人的到位率承诺，到位率</w:t>
            </w:r>
            <w:r>
              <w:rPr>
                <w:rFonts w:hint="eastAsia" w:ascii="宋体" w:hAnsi="宋体"/>
                <w:color w:val="000000" w:themeColor="text1"/>
                <w:sz w:val="24"/>
                <w:lang w:val="en-US" w:eastAsia="zh-CN"/>
              </w:rPr>
              <w:t>100％得2分，其余不得分</w:t>
            </w:r>
          </w:p>
        </w:tc>
        <w:tc>
          <w:tcPr>
            <w:tcW w:w="690" w:type="dxa"/>
            <w:shd w:val="clear" w:color="auto" w:fill="FFFFFF"/>
            <w:vAlign w:val="center"/>
          </w:tcPr>
          <w:p>
            <w:pPr>
              <w:adjustRightInd w:val="0"/>
              <w:snapToGrid w:val="0"/>
              <w:jc w:val="left"/>
              <w:rPr>
                <w:rFonts w:hint="eastAsia" w:ascii="宋体" w:hAnsi="宋体"/>
                <w:sz w:val="24"/>
                <w:lang w:val="en-US" w:eastAsia="zh-CN"/>
              </w:rPr>
            </w:pPr>
          </w:p>
        </w:tc>
      </w:tr>
    </w:tbl>
    <w:p>
      <w:pPr>
        <w:snapToGrid w:val="0"/>
        <w:spacing w:beforeLines="50" w:after="50"/>
        <w:rPr>
          <w:rFonts w:ascii="宋体" w:hAnsi="宋体" w:cs="宋体"/>
          <w:b/>
          <w:sz w:val="30"/>
          <w:szCs w:val="30"/>
        </w:rPr>
      </w:pPr>
      <w:r>
        <w:rPr>
          <w:rFonts w:hint="eastAsia" w:ascii="宋体" w:hAnsi="宋体" w:cs="宋体"/>
          <w:sz w:val="30"/>
          <w:szCs w:val="30"/>
        </w:rPr>
        <w:t>封面格式</w:t>
      </w:r>
    </w:p>
    <w:p>
      <w:pPr>
        <w:snapToGrid w:val="0"/>
        <w:spacing w:beforeLines="50" w:after="50"/>
        <w:jc w:val="right"/>
        <w:rPr>
          <w:rFonts w:ascii="宋体" w:hAnsi="宋体" w:cs="宋体"/>
          <w:bCs/>
          <w:sz w:val="30"/>
          <w:szCs w:val="30"/>
        </w:rPr>
      </w:pPr>
    </w:p>
    <w:p>
      <w:pPr>
        <w:ind w:right="-110"/>
        <w:jc w:val="center"/>
        <w:rPr>
          <w:rFonts w:ascii="宋体" w:hAnsi="宋体" w:cs="宋体"/>
          <w:spacing w:val="40"/>
          <w:sz w:val="36"/>
          <w:szCs w:val="36"/>
        </w:rPr>
      </w:pPr>
      <w:r>
        <w:rPr>
          <w:rFonts w:hint="eastAsia" w:ascii="宋体" w:hAnsi="宋体" w:cs="宋体"/>
          <w:spacing w:val="40"/>
          <w:sz w:val="36"/>
          <w:szCs w:val="36"/>
        </w:rPr>
        <w:t>***项目名称</w:t>
      </w:r>
    </w:p>
    <w:p>
      <w:pPr>
        <w:spacing w:beforeLines="100" w:line="240" w:lineRule="atLeast"/>
        <w:ind w:right="-108"/>
        <w:jc w:val="center"/>
        <w:rPr>
          <w:rFonts w:ascii="宋体" w:hAnsi="宋体" w:cs="宋体"/>
          <w:sz w:val="36"/>
          <w:szCs w:val="36"/>
        </w:rPr>
      </w:pPr>
      <w:r>
        <w:rPr>
          <w:rFonts w:hint="eastAsia" w:ascii="宋体" w:hAnsi="宋体" w:cs="宋体"/>
          <w:sz w:val="36"/>
          <w:szCs w:val="36"/>
        </w:rPr>
        <w:t xml:space="preserve">项目编号：************** </w:t>
      </w:r>
    </w:p>
    <w:p>
      <w:pPr>
        <w:spacing w:after="100" w:afterAutospacing="1" w:line="400" w:lineRule="exact"/>
        <w:ind w:right="-108"/>
        <w:jc w:val="center"/>
        <w:rPr>
          <w:rFonts w:ascii="宋体" w:hAnsi="宋体" w:cs="宋体"/>
          <w:b/>
          <w:spacing w:val="40"/>
          <w:sz w:val="52"/>
          <w:szCs w:val="52"/>
        </w:rPr>
      </w:pPr>
    </w:p>
    <w:p>
      <w:pPr>
        <w:spacing w:after="100" w:afterAutospacing="1" w:line="800" w:lineRule="exact"/>
        <w:ind w:right="-108"/>
        <w:jc w:val="center"/>
        <w:rPr>
          <w:rFonts w:ascii="宋体" w:hAnsi="宋体" w:cs="宋体"/>
          <w:b/>
          <w:spacing w:val="40"/>
          <w:sz w:val="52"/>
          <w:szCs w:val="52"/>
        </w:rPr>
      </w:pPr>
      <w:r>
        <w:rPr>
          <w:rFonts w:hint="eastAsia" w:ascii="宋体" w:hAnsi="宋体" w:cs="宋体"/>
          <w:b/>
          <w:spacing w:val="40"/>
          <w:sz w:val="52"/>
          <w:szCs w:val="52"/>
        </w:rPr>
        <w:t>资</w:t>
      </w:r>
    </w:p>
    <w:p>
      <w:pPr>
        <w:spacing w:after="100" w:afterAutospacing="1" w:line="800" w:lineRule="exact"/>
        <w:ind w:right="-108"/>
        <w:jc w:val="center"/>
        <w:rPr>
          <w:rFonts w:ascii="宋体" w:hAnsi="宋体" w:cs="宋体"/>
          <w:b/>
          <w:spacing w:val="40"/>
          <w:sz w:val="52"/>
          <w:szCs w:val="52"/>
        </w:rPr>
      </w:pPr>
      <w:r>
        <w:rPr>
          <w:rFonts w:hint="eastAsia" w:ascii="宋体" w:hAnsi="宋体" w:cs="宋体"/>
          <w:b/>
          <w:spacing w:val="40"/>
          <w:sz w:val="52"/>
          <w:szCs w:val="52"/>
        </w:rPr>
        <w:t>信</w:t>
      </w:r>
    </w:p>
    <w:p>
      <w:pPr>
        <w:spacing w:after="100" w:afterAutospacing="1" w:line="800" w:lineRule="exact"/>
        <w:ind w:right="-108"/>
        <w:jc w:val="center"/>
        <w:rPr>
          <w:rFonts w:ascii="宋体" w:hAnsi="宋体" w:cs="宋体"/>
          <w:b/>
          <w:spacing w:val="40"/>
          <w:sz w:val="52"/>
          <w:szCs w:val="52"/>
        </w:rPr>
      </w:pPr>
      <w:r>
        <w:rPr>
          <w:rFonts w:hint="eastAsia" w:ascii="宋体" w:hAnsi="宋体" w:cs="宋体"/>
          <w:b/>
          <w:spacing w:val="40"/>
          <w:sz w:val="52"/>
          <w:szCs w:val="52"/>
        </w:rPr>
        <w:t>及</w:t>
      </w:r>
    </w:p>
    <w:p>
      <w:pPr>
        <w:spacing w:after="100" w:afterAutospacing="1" w:line="800" w:lineRule="exact"/>
        <w:ind w:right="-108"/>
        <w:jc w:val="center"/>
        <w:rPr>
          <w:rFonts w:ascii="宋体" w:hAnsi="宋体" w:cs="宋体"/>
          <w:b/>
          <w:spacing w:val="40"/>
          <w:sz w:val="52"/>
          <w:szCs w:val="52"/>
        </w:rPr>
      </w:pPr>
      <w:r>
        <w:rPr>
          <w:rFonts w:hint="eastAsia" w:ascii="宋体" w:hAnsi="宋体" w:cs="宋体"/>
          <w:b/>
          <w:spacing w:val="40"/>
          <w:sz w:val="52"/>
          <w:szCs w:val="52"/>
        </w:rPr>
        <w:t>商</w:t>
      </w:r>
    </w:p>
    <w:p>
      <w:pPr>
        <w:spacing w:after="100" w:afterAutospacing="1" w:line="800" w:lineRule="exact"/>
        <w:ind w:right="-108"/>
        <w:jc w:val="center"/>
        <w:rPr>
          <w:rFonts w:ascii="宋体" w:hAnsi="宋体" w:cs="宋体"/>
          <w:b/>
          <w:spacing w:val="40"/>
          <w:sz w:val="52"/>
          <w:szCs w:val="52"/>
        </w:rPr>
      </w:pPr>
      <w:r>
        <w:rPr>
          <w:rFonts w:hint="eastAsia" w:ascii="宋体" w:hAnsi="宋体" w:cs="宋体"/>
          <w:b/>
          <w:spacing w:val="40"/>
          <w:sz w:val="52"/>
          <w:szCs w:val="52"/>
        </w:rPr>
        <w:t>务</w:t>
      </w:r>
    </w:p>
    <w:p>
      <w:pPr>
        <w:spacing w:after="100" w:afterAutospacing="1" w:line="800" w:lineRule="exact"/>
        <w:ind w:right="-108"/>
        <w:jc w:val="center"/>
        <w:rPr>
          <w:rFonts w:ascii="宋体" w:hAnsi="宋体" w:cs="宋体"/>
          <w:b/>
          <w:spacing w:val="40"/>
          <w:sz w:val="52"/>
          <w:szCs w:val="52"/>
        </w:rPr>
      </w:pPr>
      <w:r>
        <w:rPr>
          <w:rFonts w:hint="eastAsia" w:ascii="宋体" w:hAnsi="宋体" w:cs="宋体"/>
          <w:b/>
          <w:spacing w:val="40"/>
          <w:sz w:val="52"/>
          <w:szCs w:val="52"/>
        </w:rPr>
        <w:t>文</w:t>
      </w:r>
    </w:p>
    <w:p>
      <w:pPr>
        <w:spacing w:after="100" w:afterAutospacing="1" w:line="800" w:lineRule="exact"/>
        <w:ind w:right="-108"/>
        <w:jc w:val="center"/>
        <w:rPr>
          <w:rFonts w:ascii="宋体" w:hAnsi="宋体" w:cs="宋体"/>
          <w:b/>
          <w:spacing w:val="40"/>
          <w:sz w:val="52"/>
          <w:szCs w:val="52"/>
        </w:rPr>
      </w:pPr>
      <w:r>
        <w:rPr>
          <w:rFonts w:hint="eastAsia" w:ascii="宋体" w:hAnsi="宋体" w:cs="宋体"/>
          <w:b/>
          <w:spacing w:val="40"/>
          <w:sz w:val="52"/>
          <w:szCs w:val="52"/>
        </w:rPr>
        <w:t>件</w:t>
      </w:r>
    </w:p>
    <w:p>
      <w:pPr>
        <w:spacing w:line="500" w:lineRule="exact"/>
        <w:ind w:right="532"/>
        <w:rPr>
          <w:rFonts w:ascii="宋体" w:hAnsi="宋体" w:cs="宋体"/>
          <w:sz w:val="36"/>
          <w:szCs w:val="36"/>
        </w:rPr>
      </w:pPr>
    </w:p>
    <w:p>
      <w:pPr>
        <w:spacing w:line="600" w:lineRule="exact"/>
        <w:ind w:right="532" w:firstLine="720" w:firstLineChars="200"/>
        <w:rPr>
          <w:rFonts w:ascii="宋体" w:hAnsi="宋体" w:cs="宋体"/>
          <w:sz w:val="36"/>
          <w:szCs w:val="36"/>
        </w:rPr>
      </w:pPr>
      <w:r>
        <w:rPr>
          <w:rFonts w:hint="eastAsia" w:ascii="宋体" w:hAnsi="宋体" w:cs="宋体"/>
          <w:sz w:val="36"/>
          <w:szCs w:val="36"/>
        </w:rPr>
        <w:t>单位全称（公章）：</w:t>
      </w:r>
    </w:p>
    <w:p>
      <w:pPr>
        <w:spacing w:line="600" w:lineRule="exact"/>
        <w:ind w:right="532" w:firstLine="720" w:firstLineChars="200"/>
        <w:rPr>
          <w:rFonts w:ascii="宋体" w:hAnsi="宋体" w:cs="宋体"/>
          <w:sz w:val="36"/>
          <w:szCs w:val="36"/>
        </w:rPr>
      </w:pPr>
      <w:r>
        <w:rPr>
          <w:rFonts w:hint="eastAsia" w:ascii="宋体" w:hAnsi="宋体" w:cs="宋体"/>
          <w:sz w:val="36"/>
          <w:szCs w:val="36"/>
        </w:rPr>
        <w:t>地址：</w:t>
      </w:r>
    </w:p>
    <w:p>
      <w:pPr>
        <w:spacing w:line="600" w:lineRule="exact"/>
        <w:ind w:right="532" w:firstLine="720" w:firstLineChars="200"/>
        <w:rPr>
          <w:rFonts w:ascii="宋体" w:hAnsi="宋体" w:cs="宋体"/>
          <w:sz w:val="36"/>
          <w:szCs w:val="36"/>
        </w:rPr>
      </w:pPr>
      <w:r>
        <w:rPr>
          <w:rFonts w:hint="eastAsia" w:ascii="宋体" w:hAnsi="宋体" w:cs="宋体"/>
          <w:sz w:val="36"/>
          <w:szCs w:val="36"/>
        </w:rPr>
        <w:t>时间：</w:t>
      </w:r>
    </w:p>
    <w:p>
      <w:pPr>
        <w:snapToGrid w:val="0"/>
        <w:spacing w:line="420" w:lineRule="exact"/>
        <w:ind w:firstLine="472" w:firstLineChars="196"/>
        <w:jc w:val="left"/>
        <w:rPr>
          <w:rFonts w:ascii="宋体" w:hAnsi="宋体" w:cs="宋体"/>
          <w:b/>
          <w:sz w:val="24"/>
        </w:rPr>
      </w:pPr>
    </w:p>
    <w:p>
      <w:pPr>
        <w:snapToGrid w:val="0"/>
        <w:spacing w:line="420" w:lineRule="exact"/>
        <w:ind w:firstLine="472" w:firstLineChars="196"/>
        <w:jc w:val="left"/>
        <w:rPr>
          <w:rFonts w:ascii="宋体" w:hAnsi="宋体" w:cs="宋体"/>
          <w:b/>
          <w:sz w:val="24"/>
        </w:rPr>
      </w:pPr>
    </w:p>
    <w:p>
      <w:pPr>
        <w:snapToGrid w:val="0"/>
        <w:spacing w:line="420" w:lineRule="exact"/>
        <w:jc w:val="left"/>
        <w:rPr>
          <w:rFonts w:ascii="宋体" w:hAnsi="宋体" w:cs="宋体"/>
          <w:b/>
          <w:sz w:val="24"/>
        </w:rPr>
      </w:pPr>
    </w:p>
    <w:p>
      <w:pPr>
        <w:snapToGrid w:val="0"/>
        <w:spacing w:line="420" w:lineRule="exact"/>
        <w:ind w:firstLine="472" w:firstLineChars="196"/>
        <w:jc w:val="left"/>
        <w:rPr>
          <w:rFonts w:ascii="宋体" w:hAnsi="宋体" w:cs="宋体"/>
          <w:b/>
          <w:sz w:val="24"/>
        </w:rPr>
      </w:pPr>
      <w:r>
        <w:rPr>
          <w:rFonts w:hint="eastAsia" w:ascii="宋体" w:hAnsi="宋体" w:cs="宋体"/>
          <w:b/>
          <w:sz w:val="24"/>
        </w:rPr>
        <w:t>▲</w:t>
      </w:r>
      <w:r>
        <w:rPr>
          <w:rFonts w:hint="eastAsia" w:ascii="宋体" w:hAnsi="宋体" w:cs="宋体"/>
          <w:sz w:val="24"/>
        </w:rPr>
        <w:t>资信及商务部分内容</w:t>
      </w:r>
    </w:p>
    <w:p>
      <w:pPr>
        <w:spacing w:line="420" w:lineRule="exact"/>
        <w:ind w:firstLine="480" w:firstLineChars="200"/>
        <w:outlineLvl w:val="0"/>
        <w:rPr>
          <w:rFonts w:ascii="宋体" w:hAnsi="宋体" w:cs="宋体"/>
          <w:kern w:val="0"/>
          <w:sz w:val="24"/>
        </w:rPr>
      </w:pPr>
      <w:r>
        <w:rPr>
          <w:rFonts w:hint="eastAsia" w:ascii="宋体" w:hAnsi="宋体" w:cs="宋体"/>
          <w:kern w:val="0"/>
          <w:sz w:val="24"/>
        </w:rPr>
        <w:t>（1）</w:t>
      </w:r>
      <w:r>
        <w:rPr>
          <w:rFonts w:hint="eastAsia" w:ascii="宋体" w:hAnsi="宋体" w:cs="宋体"/>
          <w:sz w:val="24"/>
        </w:rPr>
        <w:t>声明书</w:t>
      </w:r>
    </w:p>
    <w:p>
      <w:pPr>
        <w:spacing w:line="420" w:lineRule="exact"/>
        <w:ind w:firstLine="480" w:firstLineChars="200"/>
        <w:outlineLvl w:val="0"/>
        <w:rPr>
          <w:rFonts w:ascii="宋体" w:hAnsi="宋体" w:cs="宋体"/>
          <w:kern w:val="0"/>
          <w:sz w:val="24"/>
        </w:rPr>
      </w:pPr>
      <w:r>
        <w:rPr>
          <w:rFonts w:hint="eastAsia" w:ascii="宋体" w:hAnsi="宋体" w:cs="宋体"/>
          <w:kern w:val="0"/>
          <w:sz w:val="24"/>
        </w:rPr>
        <w:t>（2）</w:t>
      </w:r>
      <w:r>
        <w:rPr>
          <w:rFonts w:hint="eastAsia" w:ascii="宋体" w:hAnsi="宋体" w:cs="宋体"/>
          <w:sz w:val="24"/>
        </w:rPr>
        <w:t>法人授权委托书</w:t>
      </w:r>
    </w:p>
    <w:p>
      <w:pPr>
        <w:spacing w:line="420" w:lineRule="exact"/>
        <w:ind w:firstLine="480" w:firstLineChars="200"/>
        <w:rPr>
          <w:rFonts w:ascii="宋体" w:hAnsi="宋体" w:cs="宋体"/>
          <w:kern w:val="0"/>
          <w:sz w:val="24"/>
        </w:rPr>
      </w:pPr>
      <w:r>
        <w:rPr>
          <w:rFonts w:hint="eastAsia" w:ascii="宋体" w:hAnsi="宋体" w:cs="宋体"/>
          <w:kern w:val="0"/>
          <w:sz w:val="24"/>
        </w:rPr>
        <w:t>（3）</w:t>
      </w:r>
      <w:r>
        <w:rPr>
          <w:rFonts w:hint="eastAsia" w:ascii="宋体" w:hAnsi="宋体" w:cs="宋体"/>
          <w:sz w:val="24"/>
        </w:rPr>
        <w:t>法定代表人及授权委托人的身份证（原件扫描件）</w:t>
      </w:r>
    </w:p>
    <w:p>
      <w:pPr>
        <w:spacing w:line="420" w:lineRule="exact"/>
        <w:ind w:firstLine="480" w:firstLineChars="200"/>
        <w:rPr>
          <w:rFonts w:ascii="宋体" w:hAnsi="宋体" w:cs="宋体"/>
          <w:kern w:val="0"/>
          <w:sz w:val="24"/>
        </w:rPr>
      </w:pPr>
      <w:r>
        <w:rPr>
          <w:rFonts w:hint="eastAsia" w:ascii="宋体" w:hAnsi="宋体" w:cs="宋体"/>
          <w:kern w:val="0"/>
          <w:sz w:val="24"/>
        </w:rPr>
        <w:t>（4）</w:t>
      </w:r>
      <w:r>
        <w:rPr>
          <w:rFonts w:hint="eastAsia" w:ascii="宋体" w:hAnsi="宋体" w:cs="宋体"/>
          <w:sz w:val="24"/>
        </w:rPr>
        <w:t>资格证明材料：</w:t>
      </w:r>
      <w:r>
        <w:rPr>
          <w:rFonts w:hint="eastAsia" w:ascii="宋体" w:hAnsi="宋体" w:cs="宋体"/>
          <w:kern w:val="0"/>
          <w:sz w:val="24"/>
        </w:rPr>
        <w:t>法人或者其他组织的营业执照等证明文件，若供应商为自然人，则需提供自然人的身份证明。（原件扫描件）</w:t>
      </w:r>
    </w:p>
    <w:p>
      <w:pPr>
        <w:spacing w:line="420" w:lineRule="exact"/>
        <w:ind w:firstLine="480" w:firstLineChars="200"/>
        <w:rPr>
          <w:rFonts w:ascii="宋体" w:hAnsi="宋体" w:cs="宋体"/>
          <w:kern w:val="0"/>
          <w:sz w:val="24"/>
        </w:rPr>
      </w:pPr>
      <w:r>
        <w:rPr>
          <w:rFonts w:hint="eastAsia" w:ascii="宋体" w:hAnsi="宋体" w:cs="宋体"/>
          <w:sz w:val="24"/>
        </w:rPr>
        <w:t>（5）投标人情况</w:t>
      </w:r>
      <w:r>
        <w:rPr>
          <w:rFonts w:hint="eastAsia" w:ascii="宋体" w:hAnsi="宋体" w:cs="宋体"/>
          <w:kern w:val="0"/>
          <w:sz w:val="24"/>
          <w:lang w:val="zh-CN"/>
        </w:rPr>
        <w:t>介绍</w:t>
      </w:r>
    </w:p>
    <w:p>
      <w:pPr>
        <w:spacing w:line="420" w:lineRule="exact"/>
        <w:ind w:firstLine="480" w:firstLineChars="200"/>
        <w:rPr>
          <w:rFonts w:ascii="宋体" w:hAnsi="宋体" w:cs="宋体"/>
          <w:kern w:val="0"/>
          <w:sz w:val="24"/>
        </w:rPr>
      </w:pPr>
      <w:r>
        <w:rPr>
          <w:rFonts w:hint="eastAsia" w:ascii="宋体" w:hAnsi="宋体" w:cs="宋体"/>
          <w:sz w:val="24"/>
        </w:rPr>
        <w:t>（6）相关案例证明材料</w:t>
      </w:r>
    </w:p>
    <w:p>
      <w:pPr>
        <w:snapToGrid w:val="0"/>
        <w:spacing w:line="400" w:lineRule="exact"/>
        <w:ind w:firstLine="470" w:firstLineChars="196"/>
        <w:jc w:val="left"/>
        <w:rPr>
          <w:rFonts w:ascii="宋体" w:hAnsi="宋体" w:cs="宋体"/>
          <w:sz w:val="24"/>
        </w:rPr>
      </w:pPr>
      <w:r>
        <w:rPr>
          <w:rFonts w:hint="eastAsia" w:ascii="宋体" w:hAnsi="宋体" w:cs="宋体"/>
          <w:sz w:val="24"/>
        </w:rPr>
        <w:t>（7）报价产品列入节能产品政府采购清单的相关证明材料（如有）；</w:t>
      </w:r>
    </w:p>
    <w:p>
      <w:pPr>
        <w:snapToGrid w:val="0"/>
        <w:spacing w:line="400" w:lineRule="exact"/>
        <w:ind w:firstLine="470" w:firstLineChars="196"/>
        <w:jc w:val="left"/>
        <w:rPr>
          <w:rFonts w:ascii="宋体" w:hAnsi="宋体" w:cs="宋体"/>
          <w:sz w:val="24"/>
        </w:rPr>
      </w:pPr>
      <w:r>
        <w:rPr>
          <w:rFonts w:hint="eastAsia" w:ascii="宋体" w:hAnsi="宋体" w:cs="宋体"/>
          <w:sz w:val="24"/>
        </w:rPr>
        <w:t>（8）报价产品为环境标志产品的相关证明材料（如有）；</w:t>
      </w:r>
    </w:p>
    <w:p>
      <w:pPr>
        <w:spacing w:line="420" w:lineRule="exact"/>
        <w:ind w:firstLine="470" w:firstLineChars="196"/>
        <w:rPr>
          <w:rFonts w:ascii="宋体" w:hAnsi="宋体" w:cs="宋体"/>
          <w:kern w:val="0"/>
          <w:sz w:val="24"/>
          <w:lang w:val="zh-CN"/>
        </w:rPr>
      </w:pPr>
      <w:r>
        <w:rPr>
          <w:rFonts w:hint="eastAsia" w:ascii="宋体" w:hAnsi="宋体" w:cs="宋体"/>
          <w:kern w:val="0"/>
          <w:sz w:val="24"/>
        </w:rPr>
        <w:t>（9）采购文件要求的或</w:t>
      </w:r>
      <w:r>
        <w:rPr>
          <w:rFonts w:hint="eastAsia" w:ascii="宋体" w:hAnsi="宋体" w:cs="宋体"/>
          <w:sz w:val="24"/>
        </w:rPr>
        <w:t>谈判响应方</w:t>
      </w:r>
      <w:r>
        <w:rPr>
          <w:rFonts w:hint="eastAsia" w:ascii="宋体" w:hAnsi="宋体" w:cs="宋体"/>
          <w:kern w:val="0"/>
          <w:sz w:val="24"/>
          <w:lang w:val="zh-CN"/>
        </w:rPr>
        <w:t>认为需要的其他商务文件或说明</w:t>
      </w:r>
    </w:p>
    <w:p>
      <w:pPr>
        <w:spacing w:line="420" w:lineRule="exact"/>
        <w:rPr>
          <w:rFonts w:ascii="宋体" w:hAnsi="宋体" w:cs="宋体"/>
          <w:b/>
          <w:bCs/>
          <w:sz w:val="24"/>
        </w:rPr>
      </w:pPr>
      <w:r>
        <w:rPr>
          <w:rFonts w:hint="eastAsia" w:ascii="宋体" w:hAnsi="宋体" w:cs="宋体"/>
          <w:b/>
          <w:bCs/>
          <w:sz w:val="24"/>
        </w:rPr>
        <w:t>注：以上目录是编制资信及商务内容的基本格式要求，</w:t>
      </w:r>
      <w:r>
        <w:rPr>
          <w:rFonts w:hint="eastAsia" w:ascii="宋体" w:hAnsi="宋体" w:cs="宋体"/>
          <w:b/>
          <w:sz w:val="24"/>
        </w:rPr>
        <w:t>投标人</w:t>
      </w:r>
      <w:r>
        <w:rPr>
          <w:rFonts w:hint="eastAsia" w:ascii="宋体" w:hAnsi="宋体" w:cs="宋体"/>
          <w:b/>
          <w:bCs/>
          <w:sz w:val="24"/>
        </w:rPr>
        <w:t>可根据自身情况进一步细化。</w:t>
      </w:r>
    </w:p>
    <w:p>
      <w:pPr>
        <w:snapToGrid w:val="0"/>
        <w:spacing w:before="50" w:after="50"/>
        <w:rPr>
          <w:rFonts w:ascii="宋体" w:hAnsi="宋体" w:cs="宋体"/>
          <w:b/>
          <w:sz w:val="36"/>
          <w:szCs w:val="36"/>
        </w:rPr>
      </w:pPr>
    </w:p>
    <w:p>
      <w:pPr>
        <w:pStyle w:val="13"/>
        <w:ind w:firstLine="0" w:firstLineChars="0"/>
        <w:rPr>
          <w:rFonts w:ascii="宋体" w:hAnsi="宋体" w:cs="宋体"/>
        </w:rPr>
      </w:pPr>
    </w:p>
    <w:p>
      <w:pPr>
        <w:pStyle w:val="13"/>
        <w:ind w:firstLine="0" w:firstLineChars="0"/>
        <w:rPr>
          <w:rFonts w:ascii="宋体" w:hAnsi="宋体" w:cs="宋体"/>
        </w:rPr>
      </w:pPr>
    </w:p>
    <w:p>
      <w:pPr>
        <w:pStyle w:val="13"/>
        <w:ind w:firstLine="0" w:firstLineChars="0"/>
        <w:rPr>
          <w:rFonts w:ascii="宋体" w:hAnsi="宋体" w:cs="宋体"/>
        </w:rPr>
      </w:pPr>
    </w:p>
    <w:p>
      <w:pPr>
        <w:pStyle w:val="13"/>
        <w:ind w:firstLine="0" w:firstLineChars="0"/>
        <w:rPr>
          <w:rFonts w:ascii="宋体" w:hAnsi="宋体" w:cs="宋体"/>
        </w:rPr>
      </w:pPr>
    </w:p>
    <w:p>
      <w:pPr>
        <w:pStyle w:val="13"/>
        <w:ind w:firstLine="0" w:firstLineChars="0"/>
        <w:rPr>
          <w:rFonts w:ascii="宋体" w:hAnsi="宋体" w:cs="宋体"/>
        </w:rPr>
      </w:pPr>
    </w:p>
    <w:p>
      <w:pPr>
        <w:pStyle w:val="13"/>
        <w:ind w:firstLine="0" w:firstLineChars="0"/>
        <w:rPr>
          <w:rFonts w:ascii="宋体" w:hAnsi="宋体" w:cs="宋体"/>
        </w:rPr>
      </w:pPr>
    </w:p>
    <w:p>
      <w:pPr>
        <w:pStyle w:val="13"/>
        <w:ind w:firstLine="0" w:firstLineChars="0"/>
        <w:rPr>
          <w:rFonts w:ascii="宋体" w:hAnsi="宋体" w:cs="宋体"/>
        </w:rPr>
      </w:pPr>
    </w:p>
    <w:p>
      <w:pPr>
        <w:pStyle w:val="13"/>
        <w:ind w:firstLine="0" w:firstLineChars="0"/>
        <w:rPr>
          <w:rFonts w:ascii="宋体" w:hAnsi="宋体" w:cs="宋体"/>
        </w:rPr>
      </w:pPr>
    </w:p>
    <w:p>
      <w:pPr>
        <w:pStyle w:val="13"/>
        <w:ind w:firstLine="0" w:firstLineChars="0"/>
        <w:rPr>
          <w:rFonts w:ascii="宋体" w:hAnsi="宋体" w:cs="宋体"/>
        </w:rPr>
      </w:pPr>
    </w:p>
    <w:p>
      <w:pPr>
        <w:pStyle w:val="13"/>
        <w:ind w:firstLine="0" w:firstLineChars="0"/>
        <w:rPr>
          <w:rFonts w:ascii="宋体" w:hAnsi="宋体" w:cs="宋体"/>
        </w:rPr>
      </w:pPr>
    </w:p>
    <w:p>
      <w:pPr>
        <w:adjustRightInd w:val="0"/>
        <w:snapToGrid w:val="0"/>
        <w:spacing w:line="360" w:lineRule="auto"/>
        <w:ind w:right="480"/>
        <w:jc w:val="center"/>
        <w:rPr>
          <w:rFonts w:ascii="宋体" w:hAnsi="宋体" w:cs="宋体"/>
        </w:rPr>
      </w:pPr>
    </w:p>
    <w:p>
      <w:pPr>
        <w:pStyle w:val="13"/>
        <w:ind w:firstLine="210"/>
        <w:rPr>
          <w:rFonts w:ascii="宋体" w:hAnsi="宋体" w:cs="宋体"/>
        </w:rPr>
      </w:pPr>
    </w:p>
    <w:p>
      <w:pPr>
        <w:pStyle w:val="13"/>
        <w:ind w:firstLine="210"/>
        <w:rPr>
          <w:rFonts w:ascii="宋体" w:hAnsi="宋体" w:cs="宋体"/>
        </w:rPr>
      </w:pPr>
    </w:p>
    <w:p>
      <w:pPr>
        <w:pStyle w:val="13"/>
        <w:ind w:firstLine="210"/>
        <w:rPr>
          <w:rFonts w:ascii="宋体" w:hAnsi="宋体" w:cs="宋体"/>
        </w:rPr>
      </w:pPr>
    </w:p>
    <w:p>
      <w:pPr>
        <w:pStyle w:val="13"/>
        <w:ind w:firstLine="210"/>
        <w:rPr>
          <w:rFonts w:ascii="宋体" w:hAnsi="宋体" w:cs="宋体"/>
        </w:rPr>
      </w:pPr>
    </w:p>
    <w:p>
      <w:pPr>
        <w:pStyle w:val="13"/>
        <w:ind w:firstLine="210"/>
        <w:rPr>
          <w:rFonts w:ascii="宋体" w:hAnsi="宋体" w:cs="宋体"/>
        </w:rPr>
      </w:pPr>
    </w:p>
    <w:p>
      <w:pPr>
        <w:pStyle w:val="13"/>
        <w:ind w:firstLine="210"/>
        <w:rPr>
          <w:rFonts w:ascii="宋体" w:hAnsi="宋体" w:cs="宋体"/>
        </w:rPr>
      </w:pPr>
    </w:p>
    <w:p>
      <w:pPr>
        <w:pStyle w:val="13"/>
        <w:ind w:firstLine="210"/>
        <w:rPr>
          <w:rFonts w:ascii="宋体" w:hAnsi="宋体" w:cs="宋体"/>
        </w:rPr>
      </w:pPr>
    </w:p>
    <w:p>
      <w:pPr>
        <w:adjustRightInd w:val="0"/>
        <w:snapToGrid w:val="0"/>
        <w:spacing w:line="360" w:lineRule="auto"/>
        <w:ind w:right="480"/>
        <w:rPr>
          <w:rFonts w:ascii="宋体" w:hAnsi="宋体" w:cs="宋体"/>
          <w:b/>
          <w:kern w:val="0"/>
          <w:sz w:val="24"/>
          <w:lang w:val="zh-CN"/>
        </w:rPr>
      </w:pPr>
    </w:p>
    <w:p>
      <w:pPr>
        <w:adjustRightInd w:val="0"/>
        <w:snapToGrid w:val="0"/>
        <w:spacing w:line="360" w:lineRule="auto"/>
        <w:ind w:right="480"/>
        <w:jc w:val="center"/>
        <w:rPr>
          <w:rFonts w:ascii="宋体" w:hAnsi="宋体" w:cs="宋体"/>
          <w:b/>
          <w:kern w:val="0"/>
          <w:sz w:val="24"/>
          <w:lang w:val="zh-CN"/>
        </w:rPr>
      </w:pPr>
    </w:p>
    <w:p>
      <w:pPr>
        <w:adjustRightInd w:val="0"/>
        <w:snapToGrid w:val="0"/>
        <w:spacing w:line="360" w:lineRule="auto"/>
        <w:ind w:right="480"/>
        <w:jc w:val="center"/>
        <w:rPr>
          <w:rFonts w:ascii="宋体" w:hAnsi="宋体" w:cs="宋体"/>
          <w:b/>
          <w:kern w:val="0"/>
          <w:sz w:val="24"/>
        </w:rPr>
      </w:pPr>
      <w:r>
        <w:rPr>
          <w:rFonts w:hint="eastAsia" w:ascii="宋体" w:hAnsi="宋体" w:cs="宋体"/>
          <w:b/>
          <w:kern w:val="0"/>
          <w:sz w:val="24"/>
          <w:lang w:val="zh-CN"/>
        </w:rPr>
        <w:t>一、声明书</w:t>
      </w:r>
    </w:p>
    <w:p>
      <w:pPr>
        <w:adjustRightInd w:val="0"/>
        <w:snapToGrid w:val="0"/>
        <w:spacing w:line="360" w:lineRule="auto"/>
        <w:jc w:val="left"/>
        <w:rPr>
          <w:rFonts w:ascii="宋体" w:hAnsi="宋体" w:cs="宋体"/>
          <w:kern w:val="0"/>
          <w:sz w:val="24"/>
          <w:lang w:val="zh-CN"/>
        </w:rPr>
      </w:pPr>
      <w:r>
        <w:rPr>
          <w:rFonts w:hint="eastAsia" w:ascii="宋体" w:hAnsi="宋体" w:cs="宋体"/>
          <w:sz w:val="24"/>
        </w:rPr>
        <w:t>（采购人）</w:t>
      </w:r>
      <w:r>
        <w:rPr>
          <w:rFonts w:hint="eastAsia" w:ascii="宋体" w:hAnsi="宋体" w:cs="宋体"/>
          <w:kern w:val="0"/>
          <w:sz w:val="24"/>
          <w:lang w:val="zh-CN"/>
        </w:rPr>
        <w:t>：</w:t>
      </w:r>
    </w:p>
    <w:p>
      <w:pPr>
        <w:adjustRightInd w:val="0"/>
        <w:snapToGrid w:val="0"/>
        <w:spacing w:line="360" w:lineRule="auto"/>
        <w:rPr>
          <w:rFonts w:ascii="宋体" w:hAnsi="宋体" w:cs="宋体"/>
          <w:kern w:val="0"/>
          <w:sz w:val="24"/>
        </w:rPr>
      </w:pPr>
      <w:r>
        <w:rPr>
          <w:rFonts w:hint="eastAsia" w:ascii="宋体" w:hAnsi="宋体" w:cs="宋体"/>
          <w:kern w:val="0"/>
          <w:sz w:val="24"/>
          <w:lang w:val="zh-CN"/>
        </w:rPr>
        <w:t>我公司</w:t>
      </w:r>
      <w:r>
        <w:rPr>
          <w:rFonts w:hint="eastAsia" w:ascii="宋体" w:hAnsi="宋体" w:cs="宋体"/>
          <w:sz w:val="24"/>
        </w:rPr>
        <w:t>声明截止投标时间近三年以来，在浙江省范围内</w:t>
      </w:r>
      <w:r>
        <w:rPr>
          <w:rFonts w:hint="eastAsia" w:ascii="宋体" w:hAnsi="宋体" w:cs="宋体"/>
          <w:kern w:val="0"/>
          <w:sz w:val="24"/>
        </w:rPr>
        <w:t>政府采购领域中</w:t>
      </w:r>
      <w:r>
        <w:rPr>
          <w:rFonts w:hint="eastAsia" w:ascii="宋体" w:hAnsi="宋体" w:cs="宋体"/>
          <w:sz w:val="24"/>
        </w:rPr>
        <w:t>，在项目招标、投标和合同履约期间无任何不良行为记录和违法、违规行为</w:t>
      </w:r>
      <w:r>
        <w:rPr>
          <w:rFonts w:hint="eastAsia" w:ascii="宋体" w:hAnsi="宋体" w:cs="宋体"/>
          <w:kern w:val="0"/>
          <w:sz w:val="24"/>
          <w:lang w:val="zh-CN"/>
        </w:rPr>
        <w:t>。</w:t>
      </w:r>
    </w:p>
    <w:p>
      <w:pPr>
        <w:adjustRightInd w:val="0"/>
        <w:snapToGrid w:val="0"/>
        <w:spacing w:line="360" w:lineRule="auto"/>
        <w:ind w:firstLine="480"/>
        <w:rPr>
          <w:rFonts w:ascii="宋体" w:hAnsi="宋体" w:cs="宋体"/>
          <w:kern w:val="0"/>
          <w:sz w:val="24"/>
        </w:rPr>
      </w:pPr>
      <w:r>
        <w:rPr>
          <w:rFonts w:hint="eastAsia" w:ascii="宋体" w:hAnsi="宋体" w:cs="宋体"/>
          <w:kern w:val="0"/>
          <w:sz w:val="24"/>
          <w:lang w:val="zh-CN"/>
        </w:rPr>
        <w:t>我公司自愿参加项目(编号</w:t>
      </w:r>
      <w:r>
        <w:rPr>
          <w:rFonts w:hint="eastAsia" w:ascii="宋体" w:hAnsi="宋体" w:cs="宋体"/>
          <w:kern w:val="0"/>
          <w:sz w:val="24"/>
          <w:u w:val="single"/>
          <w:lang w:val="zh-CN"/>
        </w:rPr>
        <w:t xml:space="preserve">：         </w:t>
      </w:r>
      <w:r>
        <w:rPr>
          <w:rFonts w:hint="eastAsia" w:ascii="宋体" w:hAnsi="宋体" w:cs="宋体"/>
          <w:kern w:val="0"/>
          <w:sz w:val="24"/>
          <w:lang w:val="zh-CN"/>
        </w:rPr>
        <w:t>)政府采购项目的投标，并保证</w:t>
      </w:r>
      <w:r>
        <w:rPr>
          <w:rFonts w:hint="eastAsia" w:ascii="宋体" w:hAnsi="宋体" w:cs="宋体"/>
          <w:kern w:val="0"/>
          <w:sz w:val="24"/>
        </w:rPr>
        <w:t>磋商响应文件</w:t>
      </w:r>
      <w:r>
        <w:rPr>
          <w:rFonts w:hint="eastAsia" w:ascii="宋体" w:hAnsi="宋体" w:cs="宋体"/>
          <w:kern w:val="0"/>
          <w:sz w:val="24"/>
          <w:lang w:val="zh-CN"/>
        </w:rPr>
        <w:t>中所列举的报价及相关资料和公司基本情况资料是真实的、合法的。</w:t>
      </w:r>
    </w:p>
    <w:p>
      <w:pPr>
        <w:adjustRightInd w:val="0"/>
        <w:snapToGrid w:val="0"/>
        <w:spacing w:line="360" w:lineRule="auto"/>
        <w:ind w:firstLine="480"/>
        <w:rPr>
          <w:rFonts w:ascii="宋体" w:hAnsi="宋体" w:cs="宋体"/>
          <w:kern w:val="0"/>
          <w:sz w:val="24"/>
          <w:lang w:val="zh-CN"/>
        </w:rPr>
      </w:pPr>
      <w:r>
        <w:rPr>
          <w:rFonts w:hint="eastAsia" w:ascii="宋体" w:hAnsi="宋体" w:cs="宋体"/>
          <w:kern w:val="0"/>
          <w:sz w:val="24"/>
          <w:lang w:val="zh-CN"/>
        </w:rPr>
        <w:t>我公司已详细阅读全部“磋商文件”，包括修改文件（如果有）以及全部招标资料和相关附件，并已了解我公司在招投标过程中的权利和义务。</w:t>
      </w:r>
    </w:p>
    <w:p>
      <w:pPr>
        <w:adjustRightInd w:val="0"/>
        <w:snapToGrid w:val="0"/>
        <w:spacing w:line="360" w:lineRule="auto"/>
        <w:ind w:firstLine="480"/>
        <w:rPr>
          <w:rFonts w:ascii="宋体" w:hAnsi="宋体" w:cs="宋体"/>
          <w:kern w:val="0"/>
          <w:sz w:val="24"/>
        </w:rPr>
      </w:pPr>
      <w:r>
        <w:rPr>
          <w:rFonts w:hint="eastAsia" w:ascii="宋体" w:hAnsi="宋体" w:cs="宋体"/>
          <w:kern w:val="0"/>
          <w:sz w:val="24"/>
          <w:lang w:val="zh-CN"/>
        </w:rPr>
        <w:t>我公司理解并接受磋商文件的各项规定和要求，同意此次磋商文件中的各项内容，</w:t>
      </w:r>
      <w:r>
        <w:rPr>
          <w:rFonts w:hint="eastAsia" w:ascii="宋体" w:hAnsi="宋体" w:cs="宋体"/>
          <w:kern w:val="0"/>
          <w:sz w:val="24"/>
        </w:rPr>
        <w:t>并</w:t>
      </w:r>
      <w:r>
        <w:rPr>
          <w:rFonts w:hint="eastAsia" w:ascii="宋体" w:hAnsi="宋体" w:cs="宋体"/>
          <w:kern w:val="0"/>
          <w:sz w:val="24"/>
          <w:lang w:val="zh-CN"/>
        </w:rPr>
        <w:t>同意提供按照贵方可能要求的与投标有关的一切数据或资料等。</w:t>
      </w:r>
    </w:p>
    <w:p>
      <w:pPr>
        <w:adjustRightInd w:val="0"/>
        <w:snapToGrid w:val="0"/>
        <w:spacing w:line="360" w:lineRule="auto"/>
        <w:ind w:firstLine="480"/>
        <w:rPr>
          <w:rFonts w:ascii="宋体" w:hAnsi="宋体" w:cs="宋体"/>
          <w:kern w:val="0"/>
          <w:sz w:val="24"/>
          <w:lang w:val="zh-CN"/>
        </w:rPr>
      </w:pPr>
      <w:r>
        <w:rPr>
          <w:rFonts w:hint="eastAsia" w:ascii="宋体" w:hAnsi="宋体" w:cs="宋体"/>
          <w:kern w:val="0"/>
          <w:sz w:val="24"/>
          <w:lang w:val="zh-CN"/>
        </w:rPr>
        <w:t>本公司如中标，保证按照</w:t>
      </w:r>
      <w:r>
        <w:rPr>
          <w:rFonts w:hint="eastAsia" w:ascii="宋体" w:hAnsi="宋体" w:cs="宋体"/>
          <w:kern w:val="0"/>
          <w:sz w:val="24"/>
        </w:rPr>
        <w:t>磋商文件</w:t>
      </w:r>
      <w:r>
        <w:rPr>
          <w:rFonts w:hint="eastAsia" w:ascii="宋体" w:hAnsi="宋体" w:cs="宋体"/>
          <w:kern w:val="0"/>
          <w:sz w:val="24"/>
          <w:lang w:val="zh-CN"/>
        </w:rPr>
        <w:t>的承诺与贵方签订合同，保证履行合同条款并缴纳履约保金</w:t>
      </w:r>
    </w:p>
    <w:p>
      <w:pPr>
        <w:pStyle w:val="13"/>
        <w:ind w:firstLine="240"/>
        <w:rPr>
          <w:rFonts w:ascii="宋体" w:hAnsi="宋体" w:cs="宋体"/>
          <w:kern w:val="0"/>
          <w:sz w:val="24"/>
          <w:lang w:val="zh-CN"/>
        </w:rPr>
      </w:pPr>
    </w:p>
    <w:p>
      <w:pPr>
        <w:pStyle w:val="13"/>
        <w:ind w:firstLine="240"/>
        <w:rPr>
          <w:rFonts w:ascii="宋体" w:hAnsi="宋体" w:cs="宋体"/>
          <w:kern w:val="0"/>
          <w:sz w:val="24"/>
          <w:lang w:val="zh-CN"/>
        </w:rPr>
      </w:pPr>
    </w:p>
    <w:p>
      <w:pPr>
        <w:adjustRightInd w:val="0"/>
        <w:snapToGrid w:val="0"/>
        <w:spacing w:line="360" w:lineRule="auto"/>
        <w:ind w:firstLine="480"/>
        <w:rPr>
          <w:rFonts w:ascii="宋体" w:hAnsi="宋体" w:cs="宋体"/>
          <w:kern w:val="0"/>
          <w:sz w:val="24"/>
          <w:lang w:val="zh-CN"/>
        </w:rPr>
      </w:pPr>
      <w:r>
        <w:rPr>
          <w:rFonts w:hint="eastAsia" w:ascii="宋体" w:hAnsi="宋体" w:cs="宋体"/>
          <w:sz w:val="24"/>
        </w:rPr>
        <w:t>投标人</w:t>
      </w:r>
      <w:r>
        <w:rPr>
          <w:rFonts w:hint="eastAsia" w:ascii="宋体" w:hAnsi="宋体" w:cs="宋体"/>
          <w:kern w:val="0"/>
          <w:sz w:val="24"/>
          <w:lang w:val="zh-CN"/>
        </w:rPr>
        <w:t>名称(公章)：</w:t>
      </w:r>
    </w:p>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法定代表人或授权委托人(签字或盖章)：</w:t>
      </w:r>
    </w:p>
    <w:p>
      <w:pPr>
        <w:pStyle w:val="13"/>
        <w:ind w:firstLine="240"/>
        <w:rPr>
          <w:rFonts w:ascii="宋体" w:hAnsi="宋体" w:cs="宋体"/>
          <w:kern w:val="0"/>
          <w:sz w:val="24"/>
          <w:lang w:val="zh-CN"/>
        </w:rPr>
      </w:pPr>
    </w:p>
    <w:p>
      <w:pPr>
        <w:pStyle w:val="13"/>
        <w:ind w:firstLine="240"/>
        <w:rPr>
          <w:rFonts w:ascii="宋体" w:hAnsi="宋体" w:cs="宋体"/>
          <w:kern w:val="0"/>
          <w:sz w:val="24"/>
          <w:lang w:val="zh-CN"/>
        </w:rPr>
      </w:pPr>
    </w:p>
    <w:p>
      <w:pPr>
        <w:adjustRightInd w:val="0"/>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lang w:val="en-US" w:eastAsia="zh-CN"/>
        </w:rPr>
        <w:t xml:space="preserve">  </w:t>
      </w:r>
      <w:r>
        <w:rPr>
          <w:rFonts w:hint="eastAsia" w:ascii="宋体" w:hAnsi="宋体" w:cs="宋体"/>
          <w:kern w:val="0"/>
          <w:sz w:val="24"/>
          <w:lang w:val="zh-CN"/>
        </w:rPr>
        <w:t>月</w:t>
      </w:r>
      <w:r>
        <w:rPr>
          <w:rFonts w:hint="eastAsia" w:ascii="宋体" w:hAnsi="宋体" w:cs="宋体"/>
          <w:kern w:val="0"/>
          <w:sz w:val="24"/>
          <w:lang w:val="en-US" w:eastAsia="zh-CN"/>
        </w:rPr>
        <w:t xml:space="preserve">  </w:t>
      </w:r>
      <w:r>
        <w:rPr>
          <w:rFonts w:hint="eastAsia" w:ascii="宋体" w:hAnsi="宋体" w:cs="宋体"/>
          <w:kern w:val="0"/>
          <w:sz w:val="24"/>
          <w:lang w:val="zh-CN"/>
        </w:rPr>
        <w:t>日</w:t>
      </w:r>
    </w:p>
    <w:p>
      <w:pPr>
        <w:pStyle w:val="13"/>
        <w:ind w:firstLine="210"/>
        <w:rPr>
          <w:lang w:val="zh-CN"/>
        </w:rPr>
      </w:pPr>
    </w:p>
    <w:p>
      <w:pPr>
        <w:pStyle w:val="13"/>
        <w:ind w:firstLine="210"/>
        <w:rPr>
          <w:lang w:val="zh-CN"/>
        </w:rPr>
      </w:pPr>
    </w:p>
    <w:p>
      <w:pPr>
        <w:pStyle w:val="13"/>
        <w:ind w:firstLine="210"/>
        <w:rPr>
          <w:lang w:val="zh-CN"/>
        </w:rPr>
      </w:pPr>
    </w:p>
    <w:p>
      <w:pPr>
        <w:pStyle w:val="13"/>
        <w:ind w:firstLine="210"/>
        <w:rPr>
          <w:lang w:val="zh-CN"/>
        </w:rPr>
      </w:pPr>
    </w:p>
    <w:p>
      <w:pPr>
        <w:pStyle w:val="13"/>
        <w:ind w:firstLine="210"/>
        <w:rPr>
          <w:lang w:val="zh-CN"/>
        </w:rPr>
      </w:pPr>
    </w:p>
    <w:p>
      <w:pPr>
        <w:pStyle w:val="13"/>
        <w:ind w:firstLine="210"/>
        <w:rPr>
          <w:lang w:val="zh-CN"/>
        </w:rPr>
      </w:pPr>
    </w:p>
    <w:p>
      <w:pPr>
        <w:pStyle w:val="13"/>
        <w:ind w:firstLine="210"/>
        <w:rPr>
          <w:lang w:val="zh-CN"/>
        </w:rPr>
      </w:pPr>
    </w:p>
    <w:p>
      <w:pPr>
        <w:pStyle w:val="13"/>
        <w:ind w:firstLine="210"/>
        <w:rPr>
          <w:lang w:val="zh-CN"/>
        </w:rPr>
      </w:pPr>
    </w:p>
    <w:p>
      <w:pPr>
        <w:pStyle w:val="13"/>
        <w:ind w:firstLine="210"/>
        <w:rPr>
          <w:lang w:val="zh-CN"/>
        </w:rPr>
      </w:pPr>
    </w:p>
    <w:p>
      <w:pPr>
        <w:pStyle w:val="13"/>
        <w:ind w:firstLine="210"/>
        <w:rPr>
          <w:lang w:val="zh-CN"/>
        </w:rPr>
      </w:pPr>
    </w:p>
    <w:p>
      <w:pPr>
        <w:pStyle w:val="13"/>
        <w:ind w:firstLine="210"/>
        <w:rPr>
          <w:lang w:val="zh-CN"/>
        </w:rPr>
      </w:pPr>
    </w:p>
    <w:p>
      <w:pPr>
        <w:pStyle w:val="13"/>
        <w:ind w:firstLine="210"/>
        <w:rPr>
          <w:lang w:val="zh-CN"/>
        </w:rPr>
      </w:pPr>
    </w:p>
    <w:p>
      <w:pPr>
        <w:pStyle w:val="13"/>
        <w:ind w:firstLine="210"/>
        <w:rPr>
          <w:lang w:val="zh-CN"/>
        </w:rPr>
      </w:pPr>
    </w:p>
    <w:p>
      <w:pPr>
        <w:adjustRightInd w:val="0"/>
        <w:snapToGrid w:val="0"/>
        <w:spacing w:line="360" w:lineRule="auto"/>
        <w:rPr>
          <w:rFonts w:ascii="宋体" w:hAnsi="宋体" w:cs="宋体"/>
          <w:b/>
          <w:kern w:val="0"/>
          <w:sz w:val="24"/>
          <w:lang w:val="zh-CN"/>
        </w:rPr>
      </w:pPr>
    </w:p>
    <w:p>
      <w:pPr>
        <w:adjustRightInd w:val="0"/>
        <w:snapToGrid w:val="0"/>
        <w:spacing w:line="360" w:lineRule="auto"/>
        <w:jc w:val="center"/>
        <w:rPr>
          <w:rFonts w:ascii="宋体" w:hAnsi="宋体" w:cs="宋体"/>
          <w:b/>
          <w:kern w:val="0"/>
          <w:sz w:val="24"/>
          <w:lang w:val="zh-CN"/>
        </w:rPr>
      </w:pPr>
      <w:r>
        <w:rPr>
          <w:rFonts w:hint="eastAsia" w:ascii="宋体" w:hAnsi="宋体" w:cs="宋体"/>
          <w:b/>
          <w:kern w:val="0"/>
          <w:sz w:val="24"/>
          <w:lang w:val="zh-CN"/>
        </w:rPr>
        <w:t>二、授权委托书</w:t>
      </w:r>
    </w:p>
    <w:p>
      <w:pPr>
        <w:adjustRightInd w:val="0"/>
        <w:snapToGrid w:val="0"/>
        <w:spacing w:line="360" w:lineRule="auto"/>
        <w:rPr>
          <w:rFonts w:ascii="宋体" w:hAnsi="宋体" w:cs="宋体"/>
          <w:kern w:val="0"/>
          <w:sz w:val="24"/>
        </w:rPr>
      </w:pPr>
      <w:r>
        <w:rPr>
          <w:rFonts w:hint="eastAsia" w:ascii="宋体" w:hAnsi="宋体" w:cs="宋体"/>
          <w:sz w:val="24"/>
        </w:rPr>
        <w:t>（采购人）</w:t>
      </w:r>
      <w:r>
        <w:rPr>
          <w:rFonts w:hint="eastAsia" w:ascii="宋体" w:hAnsi="宋体" w:cs="宋体"/>
          <w:kern w:val="0"/>
          <w:sz w:val="24"/>
          <w:lang w:val="zh-CN"/>
        </w:rPr>
        <w:t>：</w:t>
      </w:r>
    </w:p>
    <w:p>
      <w:pPr>
        <w:adjustRightInd w:val="0"/>
        <w:snapToGrid w:val="0"/>
        <w:spacing w:line="360" w:lineRule="auto"/>
        <w:ind w:firstLine="576"/>
        <w:rPr>
          <w:rFonts w:ascii="宋体" w:hAnsi="宋体" w:cs="宋体"/>
          <w:kern w:val="0"/>
          <w:sz w:val="24"/>
        </w:rPr>
      </w:pPr>
      <w:r>
        <w:rPr>
          <w:rFonts w:hint="eastAsia" w:ascii="宋体" w:hAnsi="宋体" w:cs="宋体"/>
          <w:kern w:val="0"/>
          <w:sz w:val="24"/>
          <w:lang w:val="zh-CN"/>
        </w:rPr>
        <w:t>兹委派我公司先生/女士(其在本公司的职务是：，联系电话：手机：传真：)，代表我公司全权处理项目(编号： )政府采购</w:t>
      </w:r>
      <w:r>
        <w:rPr>
          <w:rFonts w:hint="eastAsia" w:ascii="宋体" w:hAnsi="宋体" w:cs="宋体"/>
          <w:kern w:val="0"/>
          <w:sz w:val="24"/>
        </w:rPr>
        <w:t>投标</w:t>
      </w:r>
      <w:r>
        <w:rPr>
          <w:rFonts w:hint="eastAsia" w:ascii="宋体" w:hAnsi="宋体" w:cs="宋体"/>
          <w:kern w:val="0"/>
          <w:sz w:val="24"/>
          <w:lang w:val="zh-CN"/>
        </w:rPr>
        <w:t>的一切事项，若中标则全权代表本公司签订相关合同，并负责处理合同履行等事宜。</w:t>
      </w:r>
    </w:p>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本委托书有效期：自年月日起至年月日止。</w:t>
      </w:r>
    </w:p>
    <w:p>
      <w:pPr>
        <w:adjustRightInd w:val="0"/>
        <w:snapToGrid w:val="0"/>
        <w:spacing w:line="360" w:lineRule="auto"/>
        <w:ind w:firstLine="480"/>
        <w:rPr>
          <w:rFonts w:ascii="宋体" w:hAnsi="宋体" w:cs="宋体"/>
          <w:kern w:val="0"/>
          <w:sz w:val="24"/>
          <w:lang w:val="zh-CN"/>
        </w:rPr>
      </w:pPr>
      <w:r>
        <w:rPr>
          <w:rFonts w:hint="eastAsia" w:ascii="宋体" w:hAnsi="宋体" w:cs="宋体"/>
          <w:kern w:val="0"/>
          <w:sz w:val="24"/>
          <w:lang w:val="zh-CN"/>
        </w:rPr>
        <w:t>特此告知。</w:t>
      </w:r>
    </w:p>
    <w:p>
      <w:pPr>
        <w:adjustRightInd w:val="0"/>
        <w:snapToGrid w:val="0"/>
        <w:spacing w:line="360" w:lineRule="auto"/>
        <w:rPr>
          <w:rFonts w:ascii="宋体" w:hAnsi="宋体" w:cs="宋体"/>
          <w:kern w:val="0"/>
          <w:sz w:val="24"/>
        </w:rPr>
      </w:pPr>
      <w:r>
        <w:rPr>
          <w:rFonts w:hint="eastAsia" w:ascii="宋体" w:hAnsi="宋体" w:cs="宋体"/>
          <w:sz w:val="24"/>
        </w:rPr>
        <w:t>投标人</w:t>
      </w:r>
      <w:r>
        <w:rPr>
          <w:rFonts w:hint="eastAsia" w:ascii="宋体" w:hAnsi="宋体" w:cs="宋体"/>
          <w:kern w:val="0"/>
          <w:sz w:val="24"/>
          <w:lang w:val="zh-CN"/>
        </w:rPr>
        <w:t>名称(公章)：</w:t>
      </w:r>
    </w:p>
    <w:p>
      <w:pPr>
        <w:adjustRightInd w:val="0"/>
        <w:snapToGrid w:val="0"/>
        <w:spacing w:line="360" w:lineRule="auto"/>
        <w:rPr>
          <w:rFonts w:ascii="宋体" w:hAnsi="宋体" w:cs="宋体"/>
          <w:kern w:val="0"/>
          <w:sz w:val="24"/>
        </w:rPr>
      </w:pPr>
      <w:r>
        <w:rPr>
          <w:rFonts w:hint="eastAsia" w:ascii="宋体" w:hAnsi="宋体" w:cs="宋体"/>
          <w:kern w:val="0"/>
          <w:sz w:val="24"/>
          <w:lang w:val="zh-CN"/>
        </w:rPr>
        <w:t>法定代表人(签字或盖章)：</w:t>
      </w:r>
    </w:p>
    <w:p>
      <w:pPr>
        <w:wordWrap w:val="0"/>
        <w:adjustRightInd w:val="0"/>
        <w:snapToGrid w:val="0"/>
        <w:spacing w:line="360" w:lineRule="auto"/>
        <w:jc w:val="right"/>
        <w:rPr>
          <w:rFonts w:ascii="宋体" w:hAnsi="宋体" w:cs="宋体"/>
          <w:kern w:val="0"/>
          <w:sz w:val="24"/>
          <w:lang w:val="zh-CN"/>
        </w:rPr>
      </w:pPr>
      <w:r>
        <w:rPr>
          <w:rFonts w:hint="eastAsia" w:ascii="宋体" w:hAnsi="宋体" w:cs="宋体"/>
          <w:kern w:val="0"/>
          <w:sz w:val="24"/>
          <w:lang w:val="zh-CN"/>
        </w:rPr>
        <w:t>签发日期：年月日</w:t>
      </w:r>
    </w:p>
    <w:p>
      <w:pPr>
        <w:pStyle w:val="13"/>
        <w:ind w:firstLine="0" w:firstLineChars="0"/>
        <w:rPr>
          <w:rFonts w:ascii="宋体" w:hAnsi="宋体" w:cs="宋体"/>
        </w:rPr>
      </w:pPr>
    </w:p>
    <w:p>
      <w:pPr>
        <w:adjustRightInd w:val="0"/>
        <w:snapToGrid w:val="0"/>
        <w:spacing w:line="360" w:lineRule="auto"/>
        <w:ind w:right="480"/>
        <w:rPr>
          <w:rFonts w:ascii="宋体" w:hAnsi="宋体" w:cs="宋体"/>
          <w:b/>
          <w:bCs/>
          <w:sz w:val="24"/>
        </w:rPr>
      </w:pPr>
    </w:p>
    <w:p>
      <w:pPr>
        <w:pStyle w:val="13"/>
        <w:ind w:firstLine="241"/>
        <w:rPr>
          <w:rFonts w:ascii="宋体" w:hAnsi="宋体" w:cs="宋体"/>
          <w:b/>
          <w:bCs/>
          <w:sz w:val="24"/>
        </w:rPr>
      </w:pPr>
    </w:p>
    <w:p>
      <w:pPr>
        <w:pStyle w:val="13"/>
        <w:ind w:firstLine="241"/>
        <w:rPr>
          <w:rFonts w:ascii="宋体" w:hAnsi="宋体" w:cs="宋体"/>
          <w:b/>
          <w:bCs/>
          <w:sz w:val="24"/>
        </w:rPr>
      </w:pPr>
    </w:p>
    <w:p>
      <w:pPr>
        <w:adjustRightInd w:val="0"/>
        <w:snapToGrid w:val="0"/>
        <w:spacing w:line="360" w:lineRule="auto"/>
        <w:ind w:right="480"/>
        <w:rPr>
          <w:rFonts w:ascii="宋体" w:hAnsi="宋体" w:cs="宋体"/>
          <w:b/>
          <w:bCs/>
          <w:sz w:val="24"/>
        </w:rPr>
      </w:pPr>
    </w:p>
    <w:p>
      <w:pPr>
        <w:adjustRightInd w:val="0"/>
        <w:snapToGrid w:val="0"/>
        <w:spacing w:line="360" w:lineRule="auto"/>
        <w:ind w:right="480"/>
        <w:rPr>
          <w:rFonts w:ascii="宋体" w:hAnsi="宋体" w:cs="宋体"/>
          <w:b/>
          <w:sz w:val="24"/>
        </w:rPr>
      </w:pPr>
      <w:r>
        <w:rPr>
          <w:rFonts w:hint="eastAsia" w:ascii="宋体" w:hAnsi="宋体" w:cs="宋体"/>
          <w:b/>
          <w:bCs/>
          <w:sz w:val="24"/>
        </w:rPr>
        <w:t>三、</w:t>
      </w:r>
      <w:r>
        <w:rPr>
          <w:rFonts w:hint="eastAsia" w:ascii="宋体" w:hAnsi="宋体" w:cs="宋体"/>
          <w:b/>
          <w:sz w:val="24"/>
        </w:rPr>
        <w:t>法定代表人及授权委托人的身份证（复印件）</w:t>
      </w:r>
    </w:p>
    <w:p>
      <w:pPr>
        <w:spacing w:line="480" w:lineRule="exact"/>
        <w:rPr>
          <w:rFonts w:ascii="宋体" w:hAnsi="宋体" w:cs="宋体"/>
          <w:b/>
          <w:bCs/>
          <w:sz w:val="24"/>
        </w:rPr>
      </w:pPr>
    </w:p>
    <w:p>
      <w:pPr>
        <w:spacing w:line="480" w:lineRule="exact"/>
        <w:rPr>
          <w:rFonts w:ascii="宋体" w:hAnsi="宋体" w:cs="宋体"/>
          <w:b/>
          <w:bCs/>
          <w:sz w:val="24"/>
        </w:rPr>
      </w:pPr>
    </w:p>
    <w:p>
      <w:pPr>
        <w:spacing w:line="480" w:lineRule="exact"/>
        <w:rPr>
          <w:rFonts w:ascii="宋体" w:hAnsi="宋体" w:cs="宋体"/>
          <w:b/>
          <w:bCs/>
          <w:sz w:val="24"/>
        </w:rPr>
      </w:pPr>
    </w:p>
    <w:p>
      <w:pPr>
        <w:spacing w:line="480" w:lineRule="exact"/>
        <w:rPr>
          <w:rFonts w:ascii="宋体" w:hAnsi="宋体" w:cs="宋体"/>
          <w:b/>
          <w:bCs/>
          <w:sz w:val="24"/>
        </w:rPr>
      </w:pPr>
    </w:p>
    <w:p>
      <w:pPr>
        <w:spacing w:line="480" w:lineRule="exact"/>
        <w:rPr>
          <w:rFonts w:ascii="宋体" w:hAnsi="宋体" w:cs="宋体"/>
          <w:b/>
          <w:sz w:val="24"/>
        </w:rPr>
      </w:pPr>
      <w:r>
        <w:rPr>
          <w:rFonts w:hint="eastAsia" w:ascii="宋体" w:hAnsi="宋体" w:cs="宋体"/>
          <w:b/>
          <w:bCs/>
          <w:sz w:val="24"/>
        </w:rPr>
        <w:t>四、</w:t>
      </w:r>
      <w:r>
        <w:rPr>
          <w:rFonts w:hint="eastAsia" w:ascii="宋体" w:hAnsi="宋体" w:cs="宋体"/>
          <w:b/>
          <w:sz w:val="24"/>
        </w:rPr>
        <w:t>资格证明材料</w:t>
      </w:r>
      <w:r>
        <w:rPr>
          <w:rFonts w:hint="eastAsia" w:ascii="宋体" w:hAnsi="宋体" w:cs="宋体"/>
          <w:sz w:val="24"/>
        </w:rPr>
        <w:t>：</w:t>
      </w:r>
      <w:r>
        <w:rPr>
          <w:rFonts w:hint="eastAsia" w:ascii="宋体" w:hAnsi="宋体" w:cs="宋体"/>
          <w:kern w:val="0"/>
          <w:sz w:val="24"/>
        </w:rPr>
        <w:t>法人或者其他组织的营业执照等证明文件（若供应商为自然人，则需提供自然人的身份证明）</w:t>
      </w:r>
    </w:p>
    <w:p>
      <w:pPr>
        <w:spacing w:line="480" w:lineRule="exact"/>
        <w:rPr>
          <w:rFonts w:ascii="宋体" w:hAnsi="宋体" w:cs="宋体"/>
          <w:b/>
          <w:sz w:val="24"/>
        </w:rPr>
      </w:pPr>
    </w:p>
    <w:p>
      <w:pPr>
        <w:spacing w:line="480" w:lineRule="exact"/>
        <w:rPr>
          <w:rFonts w:ascii="宋体" w:hAnsi="宋体" w:cs="宋体"/>
          <w:b/>
          <w:sz w:val="24"/>
        </w:rPr>
      </w:pPr>
    </w:p>
    <w:p>
      <w:pPr>
        <w:spacing w:line="480" w:lineRule="exact"/>
        <w:rPr>
          <w:rFonts w:ascii="宋体" w:hAnsi="宋体" w:cs="宋体"/>
          <w:b/>
          <w:sz w:val="24"/>
        </w:rPr>
      </w:pPr>
    </w:p>
    <w:p>
      <w:pPr>
        <w:spacing w:line="480" w:lineRule="exact"/>
        <w:rPr>
          <w:rFonts w:ascii="宋体" w:hAnsi="宋体" w:cs="宋体"/>
          <w:b/>
          <w:sz w:val="24"/>
        </w:rPr>
      </w:pPr>
    </w:p>
    <w:p>
      <w:pPr>
        <w:spacing w:line="480" w:lineRule="exact"/>
        <w:rPr>
          <w:rFonts w:ascii="宋体" w:hAnsi="宋体" w:cs="宋体"/>
          <w:b/>
          <w:sz w:val="24"/>
        </w:rPr>
      </w:pPr>
    </w:p>
    <w:p>
      <w:pPr>
        <w:spacing w:line="480" w:lineRule="exact"/>
        <w:rPr>
          <w:rFonts w:ascii="宋体" w:hAnsi="宋体" w:cs="宋体"/>
          <w:b/>
          <w:kern w:val="0"/>
          <w:sz w:val="24"/>
          <w:lang w:val="zh-CN"/>
        </w:rPr>
      </w:pPr>
      <w:r>
        <w:rPr>
          <w:rFonts w:hint="eastAsia" w:ascii="宋体" w:hAnsi="宋体" w:cs="宋体"/>
          <w:b/>
          <w:sz w:val="24"/>
        </w:rPr>
        <w:t>五、投标人情况</w:t>
      </w:r>
      <w:r>
        <w:rPr>
          <w:rFonts w:hint="eastAsia" w:ascii="宋体" w:hAnsi="宋体" w:cs="宋体"/>
          <w:b/>
          <w:kern w:val="0"/>
          <w:sz w:val="24"/>
          <w:lang w:val="zh-CN"/>
        </w:rPr>
        <w:t>介绍</w:t>
      </w:r>
    </w:p>
    <w:p>
      <w:pPr>
        <w:spacing w:line="480" w:lineRule="exact"/>
        <w:rPr>
          <w:rFonts w:ascii="宋体" w:hAnsi="宋体" w:cs="宋体"/>
          <w:b/>
          <w:sz w:val="24"/>
        </w:rPr>
      </w:pPr>
    </w:p>
    <w:p>
      <w:pPr>
        <w:pStyle w:val="13"/>
        <w:ind w:firstLine="210"/>
      </w:pPr>
    </w:p>
    <w:p>
      <w:pPr>
        <w:spacing w:line="480" w:lineRule="exact"/>
        <w:rPr>
          <w:rFonts w:ascii="宋体" w:hAnsi="宋体" w:cs="宋体"/>
          <w:b/>
          <w:bCs/>
          <w:sz w:val="24"/>
        </w:rPr>
      </w:pPr>
      <w:r>
        <w:rPr>
          <w:rFonts w:hint="eastAsia" w:ascii="宋体" w:hAnsi="宋体" w:cs="宋体"/>
          <w:b/>
          <w:sz w:val="24"/>
        </w:rPr>
        <w:t>六、同类项目实施情况一览表（附合同扫描件）</w:t>
      </w:r>
    </w:p>
    <w:tbl>
      <w:tblPr>
        <w:tblStyle w:val="14"/>
        <w:tblW w:w="9135" w:type="dxa"/>
        <w:tblInd w:w="108" w:type="dxa"/>
        <w:tblLayout w:type="fixed"/>
        <w:tblCellMar>
          <w:top w:w="0" w:type="dxa"/>
          <w:left w:w="108" w:type="dxa"/>
          <w:bottom w:w="0" w:type="dxa"/>
          <w:right w:w="108" w:type="dxa"/>
        </w:tblCellMar>
      </w:tblPr>
      <w:tblGrid>
        <w:gridCol w:w="900"/>
        <w:gridCol w:w="18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s="宋体"/>
                <w:sz w:val="24"/>
              </w:rPr>
            </w:pPr>
            <w:r>
              <w:rPr>
                <w:rFonts w:hint="eastAsia" w:ascii="宋体" w:hAnsi="宋体" w:cs="宋体"/>
                <w:sz w:val="24"/>
              </w:rPr>
              <w:t>序号</w:t>
            </w:r>
          </w:p>
        </w:tc>
        <w:tc>
          <w:tcPr>
            <w:tcW w:w="1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s="宋体"/>
                <w:sz w:val="24"/>
              </w:rPr>
            </w:pPr>
            <w:r>
              <w:rPr>
                <w:rFonts w:hint="eastAsia" w:ascii="宋体" w:hAnsi="宋体" w:cs="宋体"/>
                <w:sz w:val="24"/>
              </w:rPr>
              <w:t>项目名称</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s="宋体"/>
                <w:sz w:val="24"/>
              </w:rPr>
            </w:pPr>
            <w:r>
              <w:rPr>
                <w:rFonts w:hint="eastAsia" w:ascii="宋体" w:hAnsi="宋体" w:cs="宋体"/>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s="宋体"/>
                <w:sz w:val="24"/>
              </w:rPr>
            </w:pPr>
            <w:r>
              <w:rPr>
                <w:rFonts w:hint="eastAsia" w:ascii="宋体" w:hAnsi="宋体" w:cs="宋体"/>
                <w:sz w:val="24"/>
              </w:rPr>
              <w:t>合同</w:t>
            </w:r>
          </w:p>
          <w:p>
            <w:pPr>
              <w:autoSpaceDE w:val="0"/>
              <w:autoSpaceDN w:val="0"/>
              <w:adjustRightInd w:val="0"/>
              <w:spacing w:line="440" w:lineRule="exact"/>
              <w:jc w:val="center"/>
              <w:rPr>
                <w:rFonts w:ascii="宋体" w:hAnsi="宋体" w:cs="宋体"/>
                <w:sz w:val="24"/>
              </w:rPr>
            </w:pPr>
            <w:r>
              <w:rPr>
                <w:rFonts w:hint="eastAsia" w:ascii="宋体" w:hAnsi="宋体" w:cs="宋体"/>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s="宋体"/>
                <w:sz w:val="24"/>
              </w:rPr>
            </w:pPr>
            <w:r>
              <w:rPr>
                <w:rFonts w:hint="eastAsia" w:ascii="宋体" w:hAnsi="宋体" w:cs="宋体"/>
                <w:sz w:val="24"/>
              </w:rPr>
              <w:t>服务起止日期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s="宋体"/>
                <w:sz w:val="24"/>
              </w:rPr>
            </w:pPr>
            <w:r>
              <w:rPr>
                <w:rFonts w:hint="eastAsia" w:ascii="宋体" w:hAnsi="宋体" w:cs="宋体"/>
                <w:sz w:val="24"/>
              </w:rPr>
              <w:t>项目地址与服务单位联系电话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s="宋体"/>
                <w:sz w:val="24"/>
              </w:rPr>
            </w:pPr>
            <w:r>
              <w:rPr>
                <w:rFonts w:hint="eastAsia" w:ascii="宋体" w:hAnsi="宋体" w:cs="宋体"/>
                <w:sz w:val="24"/>
              </w:rPr>
              <w:t>所在页码</w:t>
            </w:r>
          </w:p>
        </w:tc>
      </w:tr>
      <w:tr>
        <w:tblPrEx>
          <w:tblCellMar>
            <w:top w:w="0" w:type="dxa"/>
            <w:left w:w="108" w:type="dxa"/>
            <w:bottom w:w="0" w:type="dxa"/>
            <w:right w:w="108" w:type="dxa"/>
          </w:tblCellMar>
        </w:tblPrEx>
        <w:trPr>
          <w:trHeight w:val="89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sz w:val="24"/>
              </w:rPr>
            </w:pPr>
          </w:p>
        </w:tc>
        <w:tc>
          <w:tcPr>
            <w:tcW w:w="1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sz w:val="24"/>
              </w:rPr>
            </w:pPr>
          </w:p>
        </w:tc>
      </w:tr>
      <w:tr>
        <w:tblPrEx>
          <w:tblCellMar>
            <w:top w:w="0" w:type="dxa"/>
            <w:left w:w="108" w:type="dxa"/>
            <w:bottom w:w="0" w:type="dxa"/>
            <w:right w:w="108" w:type="dxa"/>
          </w:tblCellMar>
        </w:tblPrEx>
        <w:trPr>
          <w:trHeight w:val="920"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sz w:val="24"/>
              </w:rPr>
            </w:pPr>
          </w:p>
        </w:tc>
        <w:tc>
          <w:tcPr>
            <w:tcW w:w="1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sz w:val="24"/>
              </w:rPr>
            </w:pPr>
          </w:p>
        </w:tc>
      </w:tr>
      <w:tr>
        <w:tblPrEx>
          <w:tblCellMar>
            <w:top w:w="0" w:type="dxa"/>
            <w:left w:w="108" w:type="dxa"/>
            <w:bottom w:w="0" w:type="dxa"/>
            <w:right w:w="108" w:type="dxa"/>
          </w:tblCellMar>
        </w:tblPrEx>
        <w:trPr>
          <w:trHeight w:val="933"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sz w:val="24"/>
              </w:rPr>
            </w:pPr>
          </w:p>
        </w:tc>
        <w:tc>
          <w:tcPr>
            <w:tcW w:w="1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sz w:val="24"/>
              </w:rPr>
            </w:pPr>
          </w:p>
        </w:tc>
      </w:tr>
      <w:tr>
        <w:tblPrEx>
          <w:tblCellMar>
            <w:top w:w="0" w:type="dxa"/>
            <w:left w:w="108" w:type="dxa"/>
            <w:bottom w:w="0" w:type="dxa"/>
            <w:right w:w="108" w:type="dxa"/>
          </w:tblCellMar>
        </w:tblPrEx>
        <w:trPr>
          <w:trHeight w:val="933"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sz w:val="24"/>
              </w:rPr>
            </w:pPr>
          </w:p>
        </w:tc>
        <w:tc>
          <w:tcPr>
            <w:tcW w:w="1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sz w:val="24"/>
              </w:rPr>
            </w:pPr>
          </w:p>
        </w:tc>
      </w:tr>
      <w:tr>
        <w:tblPrEx>
          <w:tblCellMar>
            <w:top w:w="0" w:type="dxa"/>
            <w:left w:w="108" w:type="dxa"/>
            <w:bottom w:w="0" w:type="dxa"/>
            <w:right w:w="108" w:type="dxa"/>
          </w:tblCellMar>
        </w:tblPrEx>
        <w:trPr>
          <w:trHeight w:val="927"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sz w:val="24"/>
              </w:rPr>
            </w:pPr>
          </w:p>
        </w:tc>
        <w:tc>
          <w:tcPr>
            <w:tcW w:w="1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sz w:val="24"/>
              </w:rPr>
            </w:pPr>
          </w:p>
        </w:tc>
      </w:tr>
    </w:tbl>
    <w:p>
      <w:pPr>
        <w:autoSpaceDE w:val="0"/>
        <w:autoSpaceDN w:val="0"/>
        <w:adjustRightInd w:val="0"/>
        <w:spacing w:line="440" w:lineRule="exact"/>
        <w:rPr>
          <w:rFonts w:ascii="宋体" w:hAnsi="宋体" w:cs="宋体"/>
          <w:sz w:val="24"/>
        </w:rPr>
      </w:pPr>
      <w:r>
        <w:rPr>
          <w:rFonts w:hint="eastAsia" w:ascii="宋体" w:hAnsi="宋体" w:cs="宋体"/>
          <w:b/>
          <w:sz w:val="24"/>
        </w:rPr>
        <w:t>注：投标人可按上述的格式自行编制，须随表提交相应的合同扫描件。</w:t>
      </w:r>
    </w:p>
    <w:p>
      <w:pPr>
        <w:autoSpaceDE w:val="0"/>
        <w:autoSpaceDN w:val="0"/>
        <w:adjustRightInd w:val="0"/>
        <w:spacing w:line="420" w:lineRule="exact"/>
        <w:rPr>
          <w:rFonts w:ascii="宋体" w:hAnsi="宋体" w:cs="宋体"/>
          <w:kern w:val="0"/>
          <w:sz w:val="24"/>
        </w:rPr>
      </w:pPr>
    </w:p>
    <w:p>
      <w:pPr>
        <w:autoSpaceDE w:val="0"/>
        <w:autoSpaceDN w:val="0"/>
        <w:adjustRightInd w:val="0"/>
        <w:spacing w:line="420" w:lineRule="exact"/>
        <w:rPr>
          <w:rFonts w:ascii="宋体" w:hAnsi="宋体" w:cs="宋体"/>
          <w:kern w:val="0"/>
          <w:sz w:val="24"/>
        </w:rPr>
      </w:pPr>
      <w:r>
        <w:rPr>
          <w:rFonts w:hint="eastAsia" w:ascii="宋体" w:hAnsi="宋体" w:cs="宋体"/>
          <w:sz w:val="24"/>
        </w:rPr>
        <w:t>投标人</w:t>
      </w:r>
      <w:r>
        <w:rPr>
          <w:rFonts w:hint="eastAsia" w:ascii="宋体" w:hAnsi="宋体" w:cs="宋体"/>
          <w:kern w:val="0"/>
          <w:sz w:val="24"/>
        </w:rPr>
        <w:t>名称（公章）：</w:t>
      </w:r>
    </w:p>
    <w:p>
      <w:pPr>
        <w:autoSpaceDE w:val="0"/>
        <w:autoSpaceDN w:val="0"/>
        <w:adjustRightInd w:val="0"/>
        <w:spacing w:line="420" w:lineRule="exact"/>
        <w:rPr>
          <w:rFonts w:ascii="宋体" w:hAnsi="宋体" w:cs="宋体"/>
          <w:kern w:val="0"/>
          <w:sz w:val="24"/>
        </w:rPr>
      </w:pPr>
      <w:r>
        <w:rPr>
          <w:rFonts w:hint="eastAsia" w:ascii="宋体" w:hAnsi="宋体" w:cs="宋体"/>
          <w:kern w:val="0"/>
          <w:sz w:val="24"/>
        </w:rPr>
        <w:t>法定代表人或授权委托人（签字或盖章）：</w:t>
      </w:r>
    </w:p>
    <w:p>
      <w:pPr>
        <w:spacing w:line="480" w:lineRule="exact"/>
        <w:rPr>
          <w:rFonts w:ascii="宋体" w:hAnsi="宋体" w:cs="宋体"/>
          <w:b/>
          <w:bCs/>
          <w:sz w:val="24"/>
        </w:rPr>
      </w:pPr>
      <w:r>
        <w:rPr>
          <w:rFonts w:hint="eastAsia" w:ascii="宋体" w:hAnsi="宋体" w:cs="宋体"/>
          <w:kern w:val="0"/>
          <w:sz w:val="24"/>
        </w:rPr>
        <w:t>日期：年月日</w:t>
      </w:r>
    </w:p>
    <w:p>
      <w:pPr>
        <w:snapToGrid w:val="0"/>
        <w:spacing w:line="400" w:lineRule="exact"/>
        <w:jc w:val="left"/>
        <w:rPr>
          <w:rFonts w:ascii="宋体" w:hAnsi="宋体" w:cs="宋体"/>
          <w:sz w:val="24"/>
        </w:rPr>
      </w:pPr>
    </w:p>
    <w:p>
      <w:pPr>
        <w:spacing w:line="588" w:lineRule="exact"/>
        <w:rPr>
          <w:rFonts w:ascii="宋体" w:hAnsi="宋体" w:cs="宋体"/>
          <w:b/>
          <w:bCs/>
          <w:spacing w:val="6"/>
          <w:sz w:val="24"/>
        </w:rPr>
      </w:pPr>
      <w:r>
        <w:rPr>
          <w:rFonts w:hint="eastAsia" w:ascii="宋体" w:hAnsi="宋体" w:cs="宋体"/>
          <w:b/>
          <w:bCs/>
          <w:spacing w:val="6"/>
          <w:sz w:val="24"/>
        </w:rPr>
        <w:t>七、报价产品列入节能产品政府采购清单的相关证明材料（如有）；</w:t>
      </w:r>
    </w:p>
    <w:p>
      <w:pPr>
        <w:spacing w:line="588" w:lineRule="exact"/>
        <w:rPr>
          <w:rFonts w:ascii="宋体" w:hAnsi="宋体" w:cs="宋体"/>
          <w:b/>
          <w:bCs/>
          <w:spacing w:val="6"/>
          <w:sz w:val="24"/>
        </w:rPr>
      </w:pPr>
      <w:r>
        <w:rPr>
          <w:rFonts w:hint="eastAsia" w:ascii="宋体" w:hAnsi="宋体" w:cs="宋体"/>
          <w:b/>
          <w:bCs/>
          <w:spacing w:val="6"/>
          <w:sz w:val="24"/>
        </w:rPr>
        <w:t>八、报价产品为环境标志产品的相关证明材料（如有）；</w:t>
      </w:r>
    </w:p>
    <w:p>
      <w:pPr>
        <w:spacing w:line="588" w:lineRule="exact"/>
        <w:rPr>
          <w:rFonts w:ascii="宋体" w:hAnsi="宋体" w:cs="宋体"/>
          <w:b/>
          <w:bCs/>
          <w:spacing w:val="6"/>
          <w:sz w:val="24"/>
        </w:rPr>
      </w:pPr>
      <w:r>
        <w:rPr>
          <w:rFonts w:hint="eastAsia" w:ascii="宋体" w:hAnsi="宋体" w:cs="宋体"/>
          <w:b/>
          <w:bCs/>
          <w:spacing w:val="6"/>
          <w:sz w:val="24"/>
        </w:rPr>
        <w:t>九、采购文件要求的或谈判响应方</w:t>
      </w:r>
      <w:r>
        <w:rPr>
          <w:rFonts w:hint="eastAsia" w:ascii="宋体" w:hAnsi="宋体" w:cs="宋体"/>
          <w:b/>
          <w:bCs/>
          <w:spacing w:val="6"/>
          <w:sz w:val="24"/>
          <w:lang w:val="zh-CN"/>
        </w:rPr>
        <w:t>认为需要的其他商务文件或说明</w:t>
      </w:r>
    </w:p>
    <w:p>
      <w:pPr>
        <w:spacing w:line="588" w:lineRule="exact"/>
        <w:ind w:firstLine="506" w:firstLineChars="200"/>
        <w:rPr>
          <w:rFonts w:ascii="宋体" w:hAnsi="宋体" w:cs="宋体"/>
          <w:b/>
          <w:bCs/>
          <w:spacing w:val="6"/>
          <w:sz w:val="24"/>
        </w:rPr>
      </w:pPr>
      <w:r>
        <w:rPr>
          <w:rFonts w:hint="eastAsia" w:ascii="宋体" w:hAnsi="宋体" w:cs="宋体"/>
          <w:b/>
          <w:bCs/>
          <w:spacing w:val="6"/>
          <w:sz w:val="24"/>
        </w:rPr>
        <w:t>（由投标人根据采购需求自行编制）</w:t>
      </w:r>
    </w:p>
    <w:p>
      <w:pPr>
        <w:snapToGrid w:val="0"/>
        <w:spacing w:beforeLines="50" w:after="50"/>
        <w:rPr>
          <w:rFonts w:ascii="宋体" w:hAnsi="宋体" w:cs="宋体"/>
          <w:sz w:val="30"/>
          <w:szCs w:val="30"/>
        </w:rPr>
      </w:pPr>
    </w:p>
    <w:p>
      <w:pPr>
        <w:snapToGrid w:val="0"/>
        <w:spacing w:beforeLines="50" w:after="50"/>
        <w:rPr>
          <w:rFonts w:ascii="宋体" w:hAnsi="宋体" w:cs="宋体"/>
          <w:sz w:val="30"/>
          <w:szCs w:val="30"/>
        </w:rPr>
      </w:pPr>
    </w:p>
    <w:p>
      <w:pPr>
        <w:snapToGrid w:val="0"/>
        <w:spacing w:beforeLines="50" w:after="50"/>
        <w:rPr>
          <w:rFonts w:ascii="宋体" w:hAnsi="宋体" w:cs="宋体"/>
          <w:sz w:val="30"/>
          <w:szCs w:val="30"/>
        </w:rPr>
      </w:pPr>
    </w:p>
    <w:p>
      <w:pPr>
        <w:snapToGrid w:val="0"/>
        <w:spacing w:beforeLines="50" w:after="50"/>
        <w:rPr>
          <w:rFonts w:ascii="宋体" w:hAnsi="宋体" w:cs="宋体"/>
          <w:sz w:val="30"/>
          <w:szCs w:val="30"/>
        </w:rPr>
      </w:pPr>
    </w:p>
    <w:p>
      <w:pPr>
        <w:pStyle w:val="13"/>
        <w:ind w:firstLine="210"/>
      </w:pPr>
    </w:p>
    <w:p>
      <w:pPr>
        <w:snapToGrid w:val="0"/>
        <w:spacing w:beforeLines="50" w:after="50"/>
        <w:rPr>
          <w:rFonts w:ascii="宋体" w:hAnsi="宋体" w:cs="宋体"/>
          <w:b/>
          <w:sz w:val="30"/>
          <w:szCs w:val="30"/>
        </w:rPr>
      </w:pPr>
      <w:r>
        <w:rPr>
          <w:rFonts w:hint="eastAsia" w:ascii="宋体" w:hAnsi="宋体" w:cs="宋体"/>
          <w:sz w:val="30"/>
          <w:szCs w:val="30"/>
        </w:rPr>
        <w:t>封面格式</w:t>
      </w:r>
    </w:p>
    <w:p>
      <w:pPr>
        <w:snapToGrid w:val="0"/>
        <w:spacing w:beforeLines="50" w:after="50"/>
        <w:jc w:val="right"/>
        <w:rPr>
          <w:rFonts w:ascii="宋体" w:hAnsi="宋体" w:cs="宋体"/>
          <w:bCs/>
          <w:sz w:val="30"/>
          <w:szCs w:val="30"/>
        </w:rPr>
      </w:pPr>
    </w:p>
    <w:p>
      <w:pPr>
        <w:ind w:right="-110"/>
        <w:jc w:val="center"/>
        <w:rPr>
          <w:rFonts w:ascii="宋体" w:hAnsi="宋体" w:cs="宋体"/>
          <w:spacing w:val="40"/>
          <w:sz w:val="36"/>
          <w:szCs w:val="36"/>
        </w:rPr>
      </w:pPr>
      <w:r>
        <w:rPr>
          <w:rFonts w:hint="eastAsia" w:ascii="宋体" w:hAnsi="宋体" w:cs="宋体"/>
          <w:spacing w:val="40"/>
          <w:sz w:val="36"/>
          <w:szCs w:val="36"/>
        </w:rPr>
        <w:t>***项目名称</w:t>
      </w:r>
    </w:p>
    <w:p>
      <w:pPr>
        <w:spacing w:beforeLines="100" w:line="240" w:lineRule="atLeast"/>
        <w:ind w:right="-108"/>
        <w:jc w:val="center"/>
        <w:rPr>
          <w:rFonts w:ascii="宋体" w:hAnsi="宋体" w:cs="宋体"/>
          <w:sz w:val="36"/>
          <w:szCs w:val="36"/>
        </w:rPr>
      </w:pPr>
    </w:p>
    <w:p>
      <w:pPr>
        <w:spacing w:beforeLines="100" w:line="240" w:lineRule="atLeast"/>
        <w:ind w:right="-108"/>
        <w:jc w:val="center"/>
        <w:rPr>
          <w:rFonts w:ascii="宋体" w:hAnsi="宋体" w:cs="宋体"/>
          <w:sz w:val="36"/>
          <w:szCs w:val="36"/>
        </w:rPr>
      </w:pPr>
      <w:r>
        <w:rPr>
          <w:rFonts w:hint="eastAsia" w:ascii="宋体" w:hAnsi="宋体" w:cs="宋体"/>
          <w:sz w:val="36"/>
          <w:szCs w:val="36"/>
        </w:rPr>
        <w:t xml:space="preserve">项目编号：************** </w:t>
      </w:r>
    </w:p>
    <w:p>
      <w:pPr>
        <w:spacing w:after="100" w:afterAutospacing="1" w:line="400" w:lineRule="exact"/>
        <w:ind w:right="-108"/>
        <w:jc w:val="center"/>
        <w:rPr>
          <w:rFonts w:ascii="宋体" w:hAnsi="宋体" w:cs="宋体"/>
          <w:b/>
          <w:spacing w:val="40"/>
          <w:sz w:val="52"/>
          <w:szCs w:val="52"/>
        </w:rPr>
      </w:pPr>
    </w:p>
    <w:p>
      <w:pPr>
        <w:spacing w:after="100" w:afterAutospacing="1" w:line="800" w:lineRule="exact"/>
        <w:ind w:right="-108"/>
        <w:jc w:val="center"/>
        <w:rPr>
          <w:rFonts w:ascii="宋体" w:hAnsi="宋体" w:cs="宋体"/>
          <w:b/>
          <w:spacing w:val="40"/>
          <w:sz w:val="52"/>
          <w:szCs w:val="52"/>
        </w:rPr>
      </w:pPr>
    </w:p>
    <w:p>
      <w:pPr>
        <w:spacing w:after="100" w:afterAutospacing="1" w:line="800" w:lineRule="exact"/>
        <w:ind w:right="-108"/>
        <w:jc w:val="center"/>
        <w:rPr>
          <w:rFonts w:ascii="宋体" w:hAnsi="宋体" w:cs="宋体"/>
          <w:b/>
          <w:spacing w:val="40"/>
          <w:sz w:val="52"/>
          <w:szCs w:val="52"/>
        </w:rPr>
      </w:pPr>
      <w:r>
        <w:rPr>
          <w:rFonts w:hint="eastAsia" w:ascii="宋体" w:hAnsi="宋体" w:cs="宋体"/>
          <w:b/>
          <w:spacing w:val="40"/>
          <w:sz w:val="52"/>
          <w:szCs w:val="52"/>
        </w:rPr>
        <w:t>技</w:t>
      </w:r>
    </w:p>
    <w:p>
      <w:pPr>
        <w:spacing w:after="100" w:afterAutospacing="1" w:line="800" w:lineRule="exact"/>
        <w:ind w:right="-108"/>
        <w:jc w:val="center"/>
        <w:rPr>
          <w:rFonts w:ascii="宋体" w:hAnsi="宋体" w:cs="宋体"/>
          <w:b/>
          <w:spacing w:val="40"/>
          <w:sz w:val="52"/>
          <w:szCs w:val="52"/>
        </w:rPr>
      </w:pPr>
      <w:r>
        <w:rPr>
          <w:rFonts w:hint="eastAsia" w:ascii="宋体" w:hAnsi="宋体" w:cs="宋体"/>
          <w:b/>
          <w:spacing w:val="40"/>
          <w:sz w:val="52"/>
          <w:szCs w:val="52"/>
        </w:rPr>
        <w:t>术</w:t>
      </w:r>
    </w:p>
    <w:p>
      <w:pPr>
        <w:spacing w:after="100" w:afterAutospacing="1" w:line="800" w:lineRule="exact"/>
        <w:ind w:right="-108"/>
        <w:jc w:val="center"/>
        <w:rPr>
          <w:rFonts w:ascii="宋体" w:hAnsi="宋体" w:cs="宋体"/>
          <w:b/>
          <w:spacing w:val="40"/>
          <w:sz w:val="52"/>
          <w:szCs w:val="52"/>
        </w:rPr>
      </w:pPr>
      <w:r>
        <w:rPr>
          <w:rFonts w:hint="eastAsia" w:ascii="宋体" w:hAnsi="宋体" w:cs="宋体"/>
          <w:b/>
          <w:spacing w:val="40"/>
          <w:sz w:val="52"/>
          <w:szCs w:val="52"/>
        </w:rPr>
        <w:t>文</w:t>
      </w:r>
    </w:p>
    <w:p>
      <w:pPr>
        <w:spacing w:after="100" w:afterAutospacing="1" w:line="800" w:lineRule="exact"/>
        <w:ind w:right="-108"/>
        <w:jc w:val="center"/>
        <w:rPr>
          <w:rFonts w:ascii="宋体" w:hAnsi="宋体" w:cs="宋体"/>
          <w:b/>
          <w:spacing w:val="40"/>
          <w:sz w:val="52"/>
          <w:szCs w:val="52"/>
        </w:rPr>
      </w:pPr>
      <w:r>
        <w:rPr>
          <w:rFonts w:hint="eastAsia" w:ascii="宋体" w:hAnsi="宋体" w:cs="宋体"/>
          <w:b/>
          <w:spacing w:val="40"/>
          <w:sz w:val="52"/>
          <w:szCs w:val="52"/>
        </w:rPr>
        <w:t>件</w:t>
      </w:r>
    </w:p>
    <w:p>
      <w:pPr>
        <w:spacing w:line="500" w:lineRule="exact"/>
        <w:ind w:right="532"/>
        <w:rPr>
          <w:rFonts w:ascii="宋体" w:hAnsi="宋体" w:cs="宋体"/>
          <w:sz w:val="36"/>
          <w:szCs w:val="36"/>
        </w:rPr>
      </w:pPr>
    </w:p>
    <w:p>
      <w:pPr>
        <w:spacing w:line="500" w:lineRule="exact"/>
        <w:ind w:right="532"/>
        <w:rPr>
          <w:rFonts w:ascii="宋体" w:hAnsi="宋体" w:cs="宋体"/>
          <w:sz w:val="36"/>
          <w:szCs w:val="36"/>
        </w:rPr>
      </w:pPr>
    </w:p>
    <w:p>
      <w:pPr>
        <w:spacing w:line="500" w:lineRule="exact"/>
        <w:ind w:right="532"/>
        <w:rPr>
          <w:rFonts w:ascii="宋体" w:hAnsi="宋体" w:cs="宋体"/>
          <w:sz w:val="36"/>
          <w:szCs w:val="36"/>
        </w:rPr>
      </w:pPr>
    </w:p>
    <w:p>
      <w:pPr>
        <w:spacing w:line="500" w:lineRule="exact"/>
        <w:ind w:right="532"/>
        <w:rPr>
          <w:rFonts w:ascii="宋体" w:hAnsi="宋体" w:cs="宋体"/>
          <w:sz w:val="36"/>
          <w:szCs w:val="36"/>
        </w:rPr>
      </w:pPr>
    </w:p>
    <w:p>
      <w:pPr>
        <w:spacing w:line="600" w:lineRule="exact"/>
        <w:ind w:right="532" w:firstLine="720" w:firstLineChars="200"/>
        <w:rPr>
          <w:rFonts w:ascii="宋体" w:hAnsi="宋体" w:cs="宋体"/>
          <w:sz w:val="36"/>
          <w:szCs w:val="36"/>
        </w:rPr>
      </w:pPr>
      <w:r>
        <w:rPr>
          <w:rFonts w:hint="eastAsia" w:ascii="宋体" w:hAnsi="宋体" w:cs="宋体"/>
          <w:sz w:val="36"/>
          <w:szCs w:val="36"/>
        </w:rPr>
        <w:t>单位全称（公章）：</w:t>
      </w:r>
    </w:p>
    <w:p>
      <w:pPr>
        <w:spacing w:line="600" w:lineRule="exact"/>
        <w:ind w:right="532" w:firstLine="720" w:firstLineChars="200"/>
        <w:rPr>
          <w:rFonts w:ascii="宋体" w:hAnsi="宋体" w:cs="宋体"/>
          <w:sz w:val="36"/>
          <w:szCs w:val="36"/>
        </w:rPr>
      </w:pPr>
      <w:r>
        <w:rPr>
          <w:rFonts w:hint="eastAsia" w:ascii="宋体" w:hAnsi="宋体" w:cs="宋体"/>
          <w:sz w:val="36"/>
          <w:szCs w:val="36"/>
        </w:rPr>
        <w:t>地址：</w:t>
      </w:r>
    </w:p>
    <w:p>
      <w:pPr>
        <w:spacing w:line="600" w:lineRule="exact"/>
        <w:ind w:right="532" w:firstLine="720" w:firstLineChars="200"/>
        <w:rPr>
          <w:rFonts w:ascii="宋体" w:hAnsi="宋体" w:cs="宋体"/>
          <w:sz w:val="36"/>
          <w:szCs w:val="36"/>
        </w:rPr>
      </w:pPr>
      <w:r>
        <w:rPr>
          <w:rFonts w:hint="eastAsia" w:ascii="宋体" w:hAnsi="宋体" w:cs="宋体"/>
          <w:sz w:val="36"/>
          <w:szCs w:val="36"/>
        </w:rPr>
        <w:t>时间：</w:t>
      </w:r>
    </w:p>
    <w:p>
      <w:pPr>
        <w:pStyle w:val="13"/>
        <w:ind w:firstLine="0" w:firstLineChars="0"/>
        <w:rPr>
          <w:rFonts w:ascii="宋体" w:hAnsi="宋体" w:cs="宋体"/>
          <w:sz w:val="30"/>
          <w:szCs w:val="30"/>
        </w:rPr>
      </w:pPr>
    </w:p>
    <w:p>
      <w:pPr>
        <w:snapToGrid w:val="0"/>
        <w:spacing w:line="420" w:lineRule="exact"/>
        <w:ind w:firstLine="470" w:firstLineChars="196"/>
        <w:jc w:val="left"/>
        <w:rPr>
          <w:rFonts w:ascii="宋体" w:hAnsi="宋体" w:cs="宋体"/>
          <w:bCs/>
          <w:sz w:val="24"/>
        </w:rPr>
      </w:pPr>
    </w:p>
    <w:p>
      <w:pPr>
        <w:snapToGrid w:val="0"/>
        <w:spacing w:line="420" w:lineRule="exact"/>
        <w:ind w:firstLine="470" w:firstLineChars="196"/>
        <w:jc w:val="left"/>
        <w:rPr>
          <w:rFonts w:ascii="宋体" w:hAnsi="宋体" w:cs="宋体"/>
          <w:bCs/>
          <w:sz w:val="24"/>
        </w:rPr>
      </w:pPr>
    </w:p>
    <w:p>
      <w:pPr>
        <w:snapToGrid w:val="0"/>
        <w:spacing w:line="420" w:lineRule="exact"/>
        <w:ind w:firstLine="411" w:firstLineChars="196"/>
        <w:jc w:val="left"/>
        <w:rPr>
          <w:rFonts w:hint="eastAsia" w:ascii="宋体" w:hAnsi="宋体" w:cs="宋体"/>
          <w:sz w:val="24"/>
        </w:rPr>
      </w:pPr>
      <w:r>
        <w:rPr>
          <w:rFonts w:hint="eastAsia" w:ascii="宋体" w:hAnsi="宋体" w:cs="宋体"/>
        </w:rPr>
        <w:t>▲</w:t>
      </w:r>
      <w:r>
        <w:rPr>
          <w:rFonts w:hint="eastAsia" w:ascii="宋体" w:hAnsi="宋体" w:cs="宋体"/>
          <w:sz w:val="24"/>
        </w:rPr>
        <w:t>技术响应部分内容</w:t>
      </w:r>
    </w:p>
    <w:p>
      <w:pPr>
        <w:numPr>
          <w:ilvl w:val="0"/>
          <w:numId w:val="0"/>
        </w:numPr>
        <w:snapToGrid w:val="0"/>
        <w:spacing w:line="400" w:lineRule="exact"/>
        <w:ind w:firstLine="240" w:firstLineChars="100"/>
        <w:jc w:val="left"/>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企业综合实力</w:t>
      </w:r>
    </w:p>
    <w:p>
      <w:pPr>
        <w:numPr>
          <w:ilvl w:val="0"/>
          <w:numId w:val="0"/>
        </w:numPr>
        <w:snapToGrid w:val="0"/>
        <w:spacing w:line="400" w:lineRule="exact"/>
        <w:ind w:firstLine="240" w:firstLineChars="100"/>
        <w:jc w:val="left"/>
        <w:rPr>
          <w:rFonts w:ascii="宋体" w:hAnsi="宋体" w:cs="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资信等级</w:t>
      </w:r>
    </w:p>
    <w:p>
      <w:pPr>
        <w:numPr>
          <w:ilvl w:val="0"/>
          <w:numId w:val="0"/>
        </w:numPr>
        <w:snapToGrid w:val="0"/>
        <w:spacing w:line="400" w:lineRule="exact"/>
        <w:ind w:firstLine="240" w:firstLineChars="100"/>
        <w:jc w:val="left"/>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）企业管理体系认证情况</w:t>
      </w:r>
    </w:p>
    <w:p>
      <w:pPr>
        <w:numPr>
          <w:ilvl w:val="0"/>
          <w:numId w:val="0"/>
        </w:numPr>
        <w:snapToGrid w:val="0"/>
        <w:spacing w:line="400" w:lineRule="exact"/>
        <w:ind w:firstLine="240" w:firstLineChars="100"/>
        <w:jc w:val="left"/>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）业绩案例</w:t>
      </w:r>
    </w:p>
    <w:p>
      <w:pPr>
        <w:numPr>
          <w:ilvl w:val="0"/>
          <w:numId w:val="0"/>
        </w:numPr>
        <w:snapToGrid w:val="0"/>
        <w:spacing w:line="400" w:lineRule="exact"/>
        <w:ind w:firstLine="240" w:firstLineChars="100"/>
        <w:jc w:val="left"/>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）投标文件制作</w:t>
      </w:r>
    </w:p>
    <w:p>
      <w:pPr>
        <w:numPr>
          <w:ilvl w:val="0"/>
          <w:numId w:val="0"/>
        </w:numPr>
        <w:snapToGrid w:val="0"/>
        <w:spacing w:line="400" w:lineRule="exact"/>
        <w:ind w:firstLine="240" w:firstLineChars="100"/>
        <w:jc w:val="left"/>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）项目负责人业绩</w:t>
      </w:r>
    </w:p>
    <w:p>
      <w:pPr>
        <w:numPr>
          <w:ilvl w:val="0"/>
          <w:numId w:val="0"/>
        </w:numPr>
        <w:snapToGrid w:val="0"/>
        <w:spacing w:line="400" w:lineRule="exact"/>
        <w:ind w:firstLine="240" w:firstLineChars="100"/>
        <w:jc w:val="left"/>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）项目人员配备</w:t>
      </w:r>
    </w:p>
    <w:p>
      <w:pPr>
        <w:numPr>
          <w:ilvl w:val="0"/>
          <w:numId w:val="0"/>
        </w:numPr>
        <w:snapToGrid w:val="0"/>
        <w:spacing w:line="400" w:lineRule="exact"/>
        <w:ind w:firstLine="240" w:firstLineChars="100"/>
        <w:jc w:val="left"/>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8</w:t>
      </w:r>
      <w:r>
        <w:rPr>
          <w:rFonts w:hint="eastAsia" w:ascii="宋体" w:hAnsi="宋体" w:cs="宋体"/>
          <w:sz w:val="24"/>
          <w:lang w:eastAsia="zh-CN"/>
        </w:rPr>
        <w:t>）施工材料质量控制及施工质量控制</w:t>
      </w:r>
    </w:p>
    <w:p>
      <w:pPr>
        <w:numPr>
          <w:ilvl w:val="0"/>
          <w:numId w:val="0"/>
        </w:numPr>
        <w:snapToGrid w:val="0"/>
        <w:spacing w:line="400" w:lineRule="exact"/>
        <w:ind w:firstLine="240" w:firstLineChars="100"/>
        <w:jc w:val="left"/>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9</w:t>
      </w:r>
      <w:r>
        <w:rPr>
          <w:rFonts w:hint="eastAsia" w:ascii="宋体" w:hAnsi="宋体" w:cs="宋体"/>
          <w:sz w:val="24"/>
          <w:lang w:eastAsia="zh-CN"/>
        </w:rPr>
        <w:t>）施工进度计划</w:t>
      </w:r>
    </w:p>
    <w:p>
      <w:pPr>
        <w:numPr>
          <w:ilvl w:val="0"/>
          <w:numId w:val="0"/>
        </w:numPr>
        <w:snapToGrid w:val="0"/>
        <w:spacing w:line="400" w:lineRule="exact"/>
        <w:ind w:firstLine="240" w:firstLineChars="100"/>
        <w:jc w:val="left"/>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10</w:t>
      </w:r>
      <w:r>
        <w:rPr>
          <w:rFonts w:hint="eastAsia" w:ascii="宋体" w:hAnsi="宋体" w:cs="宋体"/>
          <w:sz w:val="24"/>
          <w:lang w:eastAsia="zh-CN"/>
        </w:rPr>
        <w:t>）售后服务承诺</w:t>
      </w:r>
    </w:p>
    <w:p>
      <w:pPr>
        <w:numPr>
          <w:ilvl w:val="0"/>
          <w:numId w:val="0"/>
        </w:numPr>
        <w:snapToGrid w:val="0"/>
        <w:spacing w:line="400" w:lineRule="exact"/>
        <w:ind w:firstLine="240" w:firstLineChars="100"/>
        <w:jc w:val="left"/>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11</w:t>
      </w:r>
      <w:r>
        <w:rPr>
          <w:rFonts w:hint="eastAsia" w:ascii="宋体" w:hAnsi="宋体" w:cs="宋体"/>
          <w:sz w:val="24"/>
          <w:lang w:eastAsia="zh-CN"/>
        </w:rPr>
        <w:t>）保修期</w:t>
      </w:r>
    </w:p>
    <w:p>
      <w:pPr>
        <w:numPr>
          <w:ilvl w:val="0"/>
          <w:numId w:val="0"/>
        </w:numPr>
        <w:snapToGrid w:val="0"/>
        <w:spacing w:line="400" w:lineRule="exact"/>
        <w:ind w:firstLine="240" w:firstLineChars="100"/>
        <w:jc w:val="left"/>
        <w:rPr>
          <w:rFonts w:hint="eastAsia" w:ascii="宋体" w:hAnsi="宋体" w:cs="宋体"/>
          <w:sz w:val="24"/>
          <w:lang w:eastAsia="zh-CN"/>
        </w:rPr>
      </w:pPr>
      <w:r>
        <w:rPr>
          <w:rFonts w:hint="eastAsia" w:ascii="宋体" w:hAnsi="宋体" w:cs="宋体"/>
          <w:sz w:val="24"/>
          <w:lang w:eastAsia="zh-CN"/>
        </w:rPr>
        <w:t>（1</w:t>
      </w:r>
      <w:r>
        <w:rPr>
          <w:rFonts w:hint="eastAsia" w:ascii="宋体" w:hAnsi="宋体" w:cs="宋体"/>
          <w:sz w:val="24"/>
          <w:lang w:val="en-US" w:eastAsia="zh-CN"/>
        </w:rPr>
        <w:t>2)</w:t>
      </w:r>
      <w:r>
        <w:rPr>
          <w:rFonts w:hint="eastAsia" w:ascii="宋体" w:hAnsi="宋体" w:cs="宋体"/>
          <w:sz w:val="24"/>
          <w:lang w:eastAsia="zh-CN"/>
        </w:rPr>
        <w:t>项目负责人到场承诺</w:t>
      </w:r>
    </w:p>
    <w:p>
      <w:pPr>
        <w:numPr>
          <w:ilvl w:val="0"/>
          <w:numId w:val="0"/>
        </w:numPr>
        <w:snapToGrid w:val="0"/>
        <w:spacing w:line="400" w:lineRule="exact"/>
        <w:ind w:firstLine="240" w:firstLineChars="100"/>
        <w:jc w:val="left"/>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13)</w:t>
      </w:r>
      <w:r>
        <w:rPr>
          <w:rFonts w:hint="eastAsia" w:ascii="宋体" w:hAnsi="宋体" w:cs="宋体"/>
          <w:sz w:val="24"/>
          <w:lang w:eastAsia="zh-CN"/>
        </w:rPr>
        <w:t>认为需要的其他技术文件或说明</w:t>
      </w:r>
    </w:p>
    <w:p>
      <w:pPr>
        <w:numPr>
          <w:ilvl w:val="0"/>
          <w:numId w:val="0"/>
        </w:numPr>
        <w:snapToGrid w:val="0"/>
        <w:spacing w:line="400" w:lineRule="exact"/>
        <w:ind w:firstLine="720" w:firstLineChars="300"/>
        <w:jc w:val="left"/>
        <w:rPr>
          <w:rFonts w:ascii="宋体" w:hAnsi="宋体" w:cs="宋体"/>
          <w:b/>
          <w:bCs/>
          <w:sz w:val="24"/>
        </w:rPr>
      </w:pPr>
      <w:r>
        <w:rPr>
          <w:rFonts w:hint="eastAsia" w:ascii="宋体" w:hAnsi="宋体" w:cs="宋体"/>
          <w:sz w:val="24"/>
          <w:lang w:eastAsia="zh-CN"/>
        </w:rPr>
        <w:t>注：以上目录是编制技术响应内容的基本格式要求，供参考，投标人可根据自身情况进</w:t>
      </w:r>
      <w:r>
        <w:rPr>
          <w:rFonts w:hint="eastAsia" w:ascii="宋体" w:hAnsi="宋体" w:cs="宋体"/>
          <w:b/>
          <w:bCs/>
          <w:sz w:val="24"/>
        </w:rPr>
        <w:t>一步补充、细化、优化。</w:t>
      </w:r>
    </w:p>
    <w:p>
      <w:pPr>
        <w:snapToGrid w:val="0"/>
        <w:spacing w:before="50" w:afterLines="50"/>
        <w:jc w:val="left"/>
        <w:rPr>
          <w:rFonts w:ascii="宋体" w:hAnsi="宋体" w:cs="宋体"/>
          <w:sz w:val="30"/>
          <w:szCs w:val="30"/>
        </w:rPr>
      </w:pPr>
    </w:p>
    <w:p>
      <w:pPr>
        <w:spacing w:beforeLines="50" w:after="50" w:line="360" w:lineRule="auto"/>
        <w:rPr>
          <w:rFonts w:ascii="宋体" w:hAnsi="宋体" w:cs="宋体"/>
          <w:b/>
          <w:sz w:val="24"/>
        </w:rPr>
      </w:pPr>
    </w:p>
    <w:p>
      <w:pPr>
        <w:spacing w:beforeLines="50" w:after="50" w:line="360" w:lineRule="auto"/>
        <w:rPr>
          <w:rFonts w:ascii="宋体" w:hAnsi="宋体" w:cs="宋体"/>
          <w:b/>
          <w:sz w:val="24"/>
        </w:rPr>
      </w:pPr>
    </w:p>
    <w:p>
      <w:pPr>
        <w:spacing w:beforeLines="50" w:after="50" w:line="360" w:lineRule="auto"/>
        <w:rPr>
          <w:rFonts w:ascii="宋体" w:hAnsi="宋体" w:cs="宋体"/>
          <w:b/>
          <w:sz w:val="24"/>
        </w:rPr>
      </w:pPr>
    </w:p>
    <w:p>
      <w:pPr>
        <w:spacing w:beforeLines="50" w:after="50" w:line="360" w:lineRule="auto"/>
        <w:rPr>
          <w:rFonts w:ascii="宋体" w:hAnsi="宋体" w:cs="宋体"/>
          <w:b/>
          <w:sz w:val="24"/>
        </w:rPr>
      </w:pPr>
    </w:p>
    <w:p>
      <w:pPr>
        <w:spacing w:beforeLines="50" w:after="50" w:line="360" w:lineRule="auto"/>
        <w:rPr>
          <w:rFonts w:ascii="宋体" w:hAnsi="宋体" w:cs="宋体"/>
          <w:b/>
          <w:sz w:val="24"/>
        </w:rPr>
      </w:pPr>
    </w:p>
    <w:p>
      <w:pPr>
        <w:spacing w:beforeLines="50" w:after="50" w:line="360" w:lineRule="auto"/>
        <w:rPr>
          <w:rFonts w:ascii="宋体" w:hAnsi="宋体" w:cs="宋体"/>
          <w:b/>
          <w:sz w:val="24"/>
        </w:rPr>
      </w:pPr>
    </w:p>
    <w:p>
      <w:pPr>
        <w:spacing w:beforeLines="50" w:after="50" w:line="360" w:lineRule="auto"/>
        <w:rPr>
          <w:rFonts w:ascii="宋体" w:hAnsi="宋体" w:cs="宋体"/>
          <w:b/>
          <w:sz w:val="24"/>
        </w:rPr>
      </w:pPr>
    </w:p>
    <w:p>
      <w:pPr>
        <w:spacing w:beforeLines="50" w:after="50" w:line="360" w:lineRule="auto"/>
        <w:rPr>
          <w:rFonts w:ascii="宋体" w:hAnsi="宋体" w:cs="宋体"/>
          <w:b/>
          <w:sz w:val="24"/>
        </w:rPr>
      </w:pPr>
    </w:p>
    <w:p>
      <w:pPr>
        <w:spacing w:beforeLines="50" w:after="50" w:line="360" w:lineRule="auto"/>
        <w:rPr>
          <w:rFonts w:ascii="宋体" w:hAnsi="宋体" w:cs="宋体"/>
          <w:b/>
          <w:sz w:val="24"/>
        </w:rPr>
      </w:pPr>
    </w:p>
    <w:p>
      <w:pPr>
        <w:spacing w:beforeLines="50" w:after="50" w:line="360" w:lineRule="auto"/>
        <w:rPr>
          <w:rFonts w:ascii="宋体" w:hAnsi="宋体" w:cs="宋体"/>
          <w:b/>
          <w:sz w:val="24"/>
        </w:rPr>
      </w:pPr>
    </w:p>
    <w:p>
      <w:pPr>
        <w:spacing w:beforeLines="50" w:after="50" w:line="360" w:lineRule="auto"/>
        <w:rPr>
          <w:rFonts w:ascii="宋体" w:hAnsi="宋体" w:cs="宋体"/>
          <w:b/>
          <w:sz w:val="24"/>
        </w:rPr>
      </w:pPr>
    </w:p>
    <w:p>
      <w:pPr>
        <w:pStyle w:val="2"/>
      </w:pPr>
    </w:p>
    <w:p>
      <w:pPr>
        <w:spacing w:beforeLines="50" w:after="50" w:line="360" w:lineRule="auto"/>
        <w:rPr>
          <w:rFonts w:ascii="宋体" w:hAnsi="宋体" w:cs="宋体"/>
          <w:b/>
          <w:sz w:val="24"/>
        </w:rPr>
      </w:pPr>
      <w:r>
        <w:rPr>
          <w:rFonts w:hint="eastAsia" w:ascii="宋体" w:hAnsi="宋体" w:cs="宋体"/>
          <w:b/>
          <w:sz w:val="24"/>
        </w:rPr>
        <w:t>技术规范偏离表</w:t>
      </w:r>
    </w:p>
    <w:p>
      <w:pPr>
        <w:autoSpaceDE w:val="0"/>
        <w:autoSpaceDN w:val="0"/>
        <w:adjustRightInd w:val="0"/>
        <w:spacing w:line="360" w:lineRule="auto"/>
        <w:ind w:firstLine="240" w:firstLineChars="100"/>
        <w:rPr>
          <w:rFonts w:ascii="宋体" w:hAnsi="宋体" w:cs="宋体"/>
          <w:sz w:val="24"/>
        </w:rPr>
      </w:pPr>
    </w:p>
    <w:p>
      <w:pPr>
        <w:autoSpaceDE w:val="0"/>
        <w:autoSpaceDN w:val="0"/>
        <w:adjustRightInd w:val="0"/>
        <w:spacing w:line="360" w:lineRule="auto"/>
        <w:ind w:firstLine="240" w:firstLineChars="100"/>
        <w:rPr>
          <w:rFonts w:ascii="宋体" w:hAnsi="宋体" w:cs="宋体"/>
          <w:sz w:val="24"/>
        </w:rPr>
      </w:pPr>
      <w:r>
        <w:rPr>
          <w:rFonts w:hint="eastAsia" w:ascii="宋体" w:hAnsi="宋体" w:cs="宋体"/>
          <w:sz w:val="24"/>
        </w:rPr>
        <w:t>项目名称：项目编号：</w:t>
      </w:r>
    </w:p>
    <w:tbl>
      <w:tblPr>
        <w:tblStyle w:val="14"/>
        <w:tblW w:w="8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1003"/>
        <w:gridCol w:w="2215"/>
        <w:gridCol w:w="205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vAlign w:val="center"/>
          </w:tcPr>
          <w:p>
            <w:pPr>
              <w:jc w:val="center"/>
              <w:rPr>
                <w:rFonts w:ascii="宋体" w:hAnsi="宋体" w:cs="宋体"/>
                <w:sz w:val="24"/>
              </w:rPr>
            </w:pPr>
            <w:r>
              <w:rPr>
                <w:rFonts w:hint="eastAsia" w:ascii="宋体" w:hAnsi="宋体" w:cs="宋体"/>
                <w:sz w:val="24"/>
              </w:rPr>
              <w:t>名称</w:t>
            </w:r>
          </w:p>
        </w:tc>
        <w:tc>
          <w:tcPr>
            <w:tcW w:w="1003" w:type="dxa"/>
            <w:vAlign w:val="center"/>
          </w:tcPr>
          <w:p>
            <w:pPr>
              <w:jc w:val="center"/>
              <w:rPr>
                <w:rFonts w:ascii="宋体" w:hAnsi="宋体" w:cs="宋体"/>
                <w:sz w:val="24"/>
              </w:rPr>
            </w:pPr>
            <w:r>
              <w:rPr>
                <w:rFonts w:hint="eastAsia" w:ascii="宋体" w:hAnsi="宋体" w:cs="宋体"/>
                <w:sz w:val="24"/>
              </w:rPr>
              <w:t>数量</w:t>
            </w:r>
          </w:p>
        </w:tc>
        <w:tc>
          <w:tcPr>
            <w:tcW w:w="2215" w:type="dxa"/>
            <w:vAlign w:val="center"/>
          </w:tcPr>
          <w:p>
            <w:pPr>
              <w:jc w:val="center"/>
              <w:rPr>
                <w:rFonts w:ascii="宋体" w:hAnsi="宋体" w:cs="宋体"/>
                <w:sz w:val="24"/>
              </w:rPr>
            </w:pPr>
            <w:r>
              <w:rPr>
                <w:rFonts w:hint="eastAsia" w:ascii="宋体" w:hAnsi="宋体" w:cs="宋体"/>
                <w:sz w:val="24"/>
              </w:rPr>
              <w:t>招标文件技术</w:t>
            </w:r>
          </w:p>
          <w:p>
            <w:pPr>
              <w:jc w:val="center"/>
              <w:rPr>
                <w:rFonts w:ascii="宋体" w:hAnsi="宋体" w:cs="宋体"/>
                <w:sz w:val="24"/>
              </w:rPr>
            </w:pPr>
            <w:r>
              <w:rPr>
                <w:rFonts w:hint="eastAsia" w:ascii="宋体" w:hAnsi="宋体" w:cs="宋体"/>
                <w:sz w:val="24"/>
              </w:rPr>
              <w:t>参数要求</w:t>
            </w:r>
          </w:p>
        </w:tc>
        <w:tc>
          <w:tcPr>
            <w:tcW w:w="2050" w:type="dxa"/>
            <w:vAlign w:val="center"/>
          </w:tcPr>
          <w:p>
            <w:pPr>
              <w:jc w:val="center"/>
              <w:rPr>
                <w:rFonts w:ascii="宋体" w:hAnsi="宋体" w:cs="宋体"/>
                <w:sz w:val="24"/>
              </w:rPr>
            </w:pPr>
            <w:r>
              <w:rPr>
                <w:rFonts w:hint="eastAsia" w:ascii="宋体" w:hAnsi="宋体" w:cs="宋体"/>
                <w:sz w:val="24"/>
              </w:rPr>
              <w:t>所投产品</w:t>
            </w:r>
          </w:p>
          <w:p>
            <w:pPr>
              <w:jc w:val="center"/>
              <w:rPr>
                <w:rFonts w:ascii="宋体" w:hAnsi="宋体" w:cs="宋体"/>
                <w:sz w:val="24"/>
              </w:rPr>
            </w:pPr>
            <w:r>
              <w:rPr>
                <w:rFonts w:hint="eastAsia" w:ascii="宋体" w:hAnsi="宋体" w:cs="宋体"/>
                <w:sz w:val="24"/>
              </w:rPr>
              <w:t>技术参数</w:t>
            </w:r>
          </w:p>
        </w:tc>
        <w:tc>
          <w:tcPr>
            <w:tcW w:w="1837" w:type="dxa"/>
            <w:vAlign w:val="center"/>
          </w:tcPr>
          <w:p>
            <w:pPr>
              <w:ind w:firstLine="480" w:firstLineChars="200"/>
              <w:jc w:val="both"/>
              <w:rPr>
                <w:rFonts w:hint="eastAsia" w:ascii="宋体" w:hAnsi="宋体" w:cs="宋体"/>
                <w:sz w:val="24"/>
              </w:rPr>
            </w:pPr>
            <w:r>
              <w:rPr>
                <w:rFonts w:hint="eastAsia" w:ascii="宋体" w:hAnsi="宋体" w:cs="宋体"/>
                <w:sz w:val="24"/>
              </w:rPr>
              <w:t>备注</w:t>
            </w:r>
          </w:p>
          <w:p>
            <w:pPr>
              <w:jc w:val="both"/>
              <w:rPr>
                <w:rFonts w:hint="eastAsia" w:ascii="宋体" w:hAnsi="宋体" w:eastAsia="宋体" w:cs="宋体"/>
                <w:sz w:val="24"/>
                <w:lang w:eastAsia="zh-CN"/>
              </w:rPr>
            </w:pPr>
            <w:r>
              <w:rPr>
                <w:rFonts w:hint="eastAsia" w:ascii="宋体" w:hAnsi="宋体" w:cs="宋体"/>
                <w:sz w:val="24"/>
                <w:lang w:eastAsia="zh-CN"/>
              </w:rPr>
              <w:t>（推荐品牌）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1393" w:type="dxa"/>
          </w:tcPr>
          <w:p>
            <w:pPr>
              <w:rPr>
                <w:rFonts w:ascii="宋体" w:hAnsi="宋体" w:cs="宋体"/>
                <w:sz w:val="24"/>
              </w:rPr>
            </w:pPr>
          </w:p>
        </w:tc>
        <w:tc>
          <w:tcPr>
            <w:tcW w:w="1003" w:type="dxa"/>
          </w:tcPr>
          <w:p>
            <w:pPr>
              <w:rPr>
                <w:rFonts w:ascii="宋体" w:hAnsi="宋体" w:cs="宋体"/>
                <w:sz w:val="24"/>
              </w:rPr>
            </w:pPr>
          </w:p>
        </w:tc>
        <w:tc>
          <w:tcPr>
            <w:tcW w:w="2215" w:type="dxa"/>
          </w:tcPr>
          <w:p>
            <w:pPr>
              <w:rPr>
                <w:rFonts w:ascii="宋体" w:hAnsi="宋体" w:cs="宋体"/>
                <w:sz w:val="24"/>
              </w:rPr>
            </w:pPr>
          </w:p>
        </w:tc>
        <w:tc>
          <w:tcPr>
            <w:tcW w:w="2050" w:type="dxa"/>
          </w:tcPr>
          <w:p>
            <w:pPr>
              <w:rPr>
                <w:rFonts w:ascii="宋体" w:hAnsi="宋体" w:cs="宋体"/>
                <w:sz w:val="24"/>
              </w:rPr>
            </w:pPr>
          </w:p>
        </w:tc>
        <w:tc>
          <w:tcPr>
            <w:tcW w:w="1837"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1393" w:type="dxa"/>
          </w:tcPr>
          <w:p>
            <w:pPr>
              <w:rPr>
                <w:rFonts w:ascii="宋体" w:hAnsi="宋体" w:cs="宋体"/>
                <w:sz w:val="24"/>
              </w:rPr>
            </w:pPr>
          </w:p>
        </w:tc>
        <w:tc>
          <w:tcPr>
            <w:tcW w:w="1003" w:type="dxa"/>
          </w:tcPr>
          <w:p>
            <w:pPr>
              <w:rPr>
                <w:rFonts w:ascii="宋体" w:hAnsi="宋体" w:cs="宋体"/>
                <w:sz w:val="24"/>
              </w:rPr>
            </w:pPr>
          </w:p>
        </w:tc>
        <w:tc>
          <w:tcPr>
            <w:tcW w:w="2215" w:type="dxa"/>
          </w:tcPr>
          <w:p>
            <w:pPr>
              <w:rPr>
                <w:rFonts w:ascii="宋体" w:hAnsi="宋体" w:cs="宋体"/>
                <w:sz w:val="24"/>
              </w:rPr>
            </w:pPr>
          </w:p>
        </w:tc>
        <w:tc>
          <w:tcPr>
            <w:tcW w:w="2050" w:type="dxa"/>
          </w:tcPr>
          <w:p>
            <w:pPr>
              <w:rPr>
                <w:rFonts w:ascii="宋体" w:hAnsi="宋体" w:cs="宋体"/>
                <w:sz w:val="24"/>
              </w:rPr>
            </w:pPr>
          </w:p>
        </w:tc>
        <w:tc>
          <w:tcPr>
            <w:tcW w:w="1837" w:type="dxa"/>
          </w:tcPr>
          <w:p>
            <w:pPr>
              <w:rPr>
                <w:rFonts w:ascii="宋体" w:hAnsi="宋体" w:cs="宋体"/>
                <w:sz w:val="24"/>
              </w:rPr>
            </w:pPr>
          </w:p>
        </w:tc>
      </w:tr>
    </w:tbl>
    <w:p>
      <w:pPr>
        <w:spacing w:line="460" w:lineRule="exact"/>
        <w:ind w:firstLine="2760" w:firstLineChars="1150"/>
        <w:rPr>
          <w:rFonts w:ascii="宋体" w:hAnsi="宋体" w:cs="宋体"/>
          <w:sz w:val="24"/>
        </w:rPr>
      </w:pPr>
    </w:p>
    <w:p>
      <w:pPr>
        <w:spacing w:line="460" w:lineRule="exact"/>
        <w:ind w:firstLine="2760" w:firstLineChars="1150"/>
        <w:rPr>
          <w:rFonts w:ascii="宋体" w:hAnsi="宋体" w:cs="宋体"/>
          <w:sz w:val="24"/>
        </w:rPr>
      </w:pPr>
    </w:p>
    <w:p>
      <w:pPr>
        <w:spacing w:line="460" w:lineRule="exact"/>
        <w:ind w:firstLine="2760" w:firstLineChars="1150"/>
        <w:rPr>
          <w:rFonts w:ascii="宋体" w:hAnsi="宋体" w:cs="宋体"/>
          <w:sz w:val="24"/>
        </w:rPr>
      </w:pPr>
    </w:p>
    <w:p>
      <w:pPr>
        <w:spacing w:line="460" w:lineRule="exact"/>
        <w:ind w:firstLine="480" w:firstLineChars="200"/>
        <w:rPr>
          <w:rFonts w:ascii="宋体" w:hAnsi="宋体" w:cs="宋体"/>
          <w:sz w:val="24"/>
        </w:rPr>
      </w:pPr>
      <w:r>
        <w:rPr>
          <w:rFonts w:hint="eastAsia" w:ascii="宋体" w:hAnsi="宋体" w:cs="宋体"/>
          <w:sz w:val="24"/>
        </w:rPr>
        <w:t>投标人名称（盖章）：</w:t>
      </w:r>
    </w:p>
    <w:p>
      <w:pPr>
        <w:spacing w:line="460" w:lineRule="exact"/>
        <w:ind w:firstLine="480" w:firstLineChars="200"/>
        <w:rPr>
          <w:rFonts w:ascii="宋体" w:hAnsi="宋体" w:cs="宋体"/>
          <w:sz w:val="24"/>
        </w:rPr>
      </w:pPr>
      <w:r>
        <w:rPr>
          <w:rFonts w:hint="eastAsia" w:ascii="宋体" w:hAnsi="宋体" w:cs="宋体"/>
          <w:sz w:val="24"/>
        </w:rPr>
        <w:t>投标人代表（签字或盖章）</w:t>
      </w:r>
    </w:p>
    <w:p>
      <w:pPr>
        <w:spacing w:line="460" w:lineRule="exact"/>
        <w:ind w:firstLine="2640" w:firstLineChars="1100"/>
        <w:rPr>
          <w:rFonts w:ascii="宋体" w:hAnsi="宋体" w:cs="宋体"/>
          <w:sz w:val="24"/>
        </w:rPr>
        <w:sectPr>
          <w:footerReference r:id="rId4" w:type="default"/>
          <w:pgSz w:w="11906" w:h="16838"/>
          <w:pgMar w:top="1474" w:right="1531" w:bottom="936" w:left="1531" w:header="851" w:footer="851" w:gutter="0"/>
          <w:pgNumType w:start="1" w:chapStyle="1" w:chapSep="colon"/>
          <w:cols w:space="720" w:num="1"/>
          <w:docGrid w:linePitch="312" w:charSpace="0"/>
        </w:sectPr>
      </w:pPr>
      <w:r>
        <w:rPr>
          <w:rFonts w:hint="eastAsia" w:ascii="宋体" w:hAnsi="宋体" w:cs="宋体"/>
          <w:sz w:val="24"/>
        </w:rPr>
        <w:t>日期：年 月  日</w:t>
      </w:r>
    </w:p>
    <w:p>
      <w:pPr>
        <w:snapToGrid w:val="0"/>
        <w:spacing w:beforeLines="50" w:after="50"/>
        <w:rPr>
          <w:rFonts w:ascii="宋体" w:hAnsi="宋体" w:cs="宋体"/>
          <w:b/>
          <w:sz w:val="30"/>
          <w:szCs w:val="30"/>
        </w:rPr>
      </w:pPr>
      <w:r>
        <w:rPr>
          <w:rFonts w:hint="eastAsia" w:ascii="宋体" w:hAnsi="宋体" w:cs="宋体"/>
          <w:b/>
          <w:sz w:val="30"/>
          <w:szCs w:val="30"/>
        </w:rPr>
        <w:t>封面格式</w:t>
      </w:r>
    </w:p>
    <w:p>
      <w:pPr>
        <w:snapToGrid w:val="0"/>
        <w:spacing w:beforeLines="50" w:after="50"/>
        <w:jc w:val="right"/>
        <w:rPr>
          <w:rFonts w:ascii="宋体" w:hAnsi="宋体" w:cs="宋体"/>
          <w:b/>
          <w:bCs/>
          <w:sz w:val="30"/>
          <w:szCs w:val="30"/>
        </w:rPr>
      </w:pPr>
    </w:p>
    <w:p>
      <w:pPr>
        <w:spacing w:beforeLines="100" w:line="240" w:lineRule="atLeast"/>
        <w:ind w:right="-108"/>
        <w:jc w:val="center"/>
        <w:rPr>
          <w:rFonts w:ascii="宋体" w:hAnsi="宋体" w:cs="宋体"/>
          <w:b/>
          <w:sz w:val="36"/>
          <w:szCs w:val="36"/>
        </w:rPr>
      </w:pPr>
      <w:r>
        <w:rPr>
          <w:rFonts w:hint="eastAsia" w:ascii="宋体" w:hAnsi="宋体" w:cs="宋体"/>
          <w:b/>
          <w:sz w:val="36"/>
          <w:szCs w:val="36"/>
        </w:rPr>
        <w:t xml:space="preserve">项目名称：************** </w:t>
      </w:r>
    </w:p>
    <w:p>
      <w:pPr>
        <w:spacing w:beforeLines="100" w:line="240" w:lineRule="atLeast"/>
        <w:ind w:right="-108"/>
        <w:jc w:val="center"/>
        <w:rPr>
          <w:rFonts w:ascii="宋体" w:hAnsi="宋体" w:cs="宋体"/>
          <w:b/>
          <w:sz w:val="36"/>
          <w:szCs w:val="36"/>
        </w:rPr>
      </w:pPr>
      <w:r>
        <w:rPr>
          <w:rFonts w:hint="eastAsia" w:ascii="宋体" w:hAnsi="宋体" w:cs="宋体"/>
          <w:b/>
          <w:sz w:val="36"/>
          <w:szCs w:val="36"/>
        </w:rPr>
        <w:t xml:space="preserve">项目编号：************** </w:t>
      </w:r>
    </w:p>
    <w:p>
      <w:pPr>
        <w:spacing w:after="100" w:afterAutospacing="1" w:line="400" w:lineRule="exact"/>
        <w:ind w:right="-108"/>
        <w:jc w:val="center"/>
        <w:rPr>
          <w:rFonts w:ascii="宋体" w:hAnsi="宋体" w:cs="宋体"/>
          <w:b/>
          <w:spacing w:val="40"/>
          <w:sz w:val="52"/>
          <w:szCs w:val="52"/>
        </w:rPr>
      </w:pPr>
    </w:p>
    <w:p>
      <w:pPr>
        <w:spacing w:after="100" w:afterAutospacing="1" w:line="800" w:lineRule="exact"/>
        <w:ind w:right="-108"/>
        <w:jc w:val="center"/>
        <w:rPr>
          <w:rFonts w:ascii="宋体" w:hAnsi="宋体" w:cs="宋体"/>
          <w:b/>
          <w:spacing w:val="40"/>
          <w:sz w:val="52"/>
          <w:szCs w:val="52"/>
        </w:rPr>
      </w:pPr>
    </w:p>
    <w:p>
      <w:pPr>
        <w:spacing w:after="100" w:afterAutospacing="1" w:line="800" w:lineRule="exact"/>
        <w:ind w:right="-108"/>
        <w:jc w:val="center"/>
        <w:rPr>
          <w:rFonts w:ascii="宋体" w:hAnsi="宋体" w:cs="宋体"/>
          <w:b/>
          <w:spacing w:val="40"/>
          <w:sz w:val="52"/>
          <w:szCs w:val="52"/>
        </w:rPr>
      </w:pPr>
      <w:r>
        <w:rPr>
          <w:rFonts w:hint="eastAsia" w:ascii="宋体" w:hAnsi="宋体" w:cs="宋体"/>
          <w:b/>
          <w:spacing w:val="40"/>
          <w:sz w:val="52"/>
          <w:szCs w:val="52"/>
        </w:rPr>
        <w:t>报</w:t>
      </w:r>
    </w:p>
    <w:p>
      <w:pPr>
        <w:spacing w:after="100" w:afterAutospacing="1" w:line="800" w:lineRule="exact"/>
        <w:ind w:right="-108"/>
        <w:jc w:val="center"/>
        <w:rPr>
          <w:rFonts w:ascii="宋体" w:hAnsi="宋体" w:cs="宋体"/>
          <w:b/>
          <w:spacing w:val="40"/>
          <w:sz w:val="52"/>
          <w:szCs w:val="52"/>
        </w:rPr>
      </w:pPr>
      <w:r>
        <w:rPr>
          <w:rFonts w:hint="eastAsia" w:ascii="宋体" w:hAnsi="宋体" w:cs="宋体"/>
          <w:b/>
          <w:spacing w:val="40"/>
          <w:sz w:val="52"/>
          <w:szCs w:val="52"/>
        </w:rPr>
        <w:t>价</w:t>
      </w:r>
    </w:p>
    <w:p>
      <w:pPr>
        <w:spacing w:after="100" w:afterAutospacing="1" w:line="800" w:lineRule="exact"/>
        <w:ind w:right="-108"/>
        <w:jc w:val="center"/>
        <w:rPr>
          <w:rFonts w:ascii="宋体" w:hAnsi="宋体" w:cs="宋体"/>
          <w:b/>
          <w:spacing w:val="40"/>
          <w:sz w:val="52"/>
          <w:szCs w:val="52"/>
        </w:rPr>
      </w:pPr>
      <w:r>
        <w:rPr>
          <w:rFonts w:hint="eastAsia" w:ascii="宋体" w:hAnsi="宋体" w:cs="宋体"/>
          <w:b/>
          <w:spacing w:val="40"/>
          <w:sz w:val="52"/>
          <w:szCs w:val="52"/>
        </w:rPr>
        <w:t>文</w:t>
      </w:r>
    </w:p>
    <w:p>
      <w:pPr>
        <w:spacing w:after="100" w:afterAutospacing="1" w:line="800" w:lineRule="exact"/>
        <w:ind w:right="-108"/>
        <w:jc w:val="center"/>
        <w:rPr>
          <w:rFonts w:ascii="宋体" w:hAnsi="宋体" w:cs="宋体"/>
          <w:b/>
          <w:spacing w:val="40"/>
          <w:sz w:val="52"/>
          <w:szCs w:val="52"/>
        </w:rPr>
      </w:pPr>
      <w:r>
        <w:rPr>
          <w:rFonts w:hint="eastAsia" w:ascii="宋体" w:hAnsi="宋体" w:cs="宋体"/>
          <w:b/>
          <w:spacing w:val="40"/>
          <w:sz w:val="52"/>
          <w:szCs w:val="52"/>
        </w:rPr>
        <w:t>件</w:t>
      </w:r>
    </w:p>
    <w:p>
      <w:pPr>
        <w:spacing w:line="500" w:lineRule="exact"/>
        <w:ind w:right="532"/>
        <w:rPr>
          <w:rFonts w:ascii="宋体" w:hAnsi="宋体" w:cs="宋体"/>
          <w:b/>
          <w:sz w:val="36"/>
          <w:szCs w:val="36"/>
        </w:rPr>
      </w:pPr>
    </w:p>
    <w:p>
      <w:pPr>
        <w:spacing w:line="500" w:lineRule="exact"/>
        <w:ind w:right="532"/>
        <w:rPr>
          <w:rFonts w:ascii="宋体" w:hAnsi="宋体" w:cs="宋体"/>
          <w:b/>
          <w:sz w:val="36"/>
          <w:szCs w:val="36"/>
        </w:rPr>
      </w:pPr>
    </w:p>
    <w:p>
      <w:pPr>
        <w:spacing w:line="600" w:lineRule="exact"/>
        <w:ind w:right="532" w:firstLine="562" w:firstLineChars="200"/>
        <w:rPr>
          <w:rFonts w:ascii="宋体" w:hAnsi="宋体" w:cs="宋体"/>
          <w:b/>
          <w:sz w:val="28"/>
          <w:szCs w:val="28"/>
        </w:rPr>
      </w:pPr>
      <w:r>
        <w:rPr>
          <w:rFonts w:hint="eastAsia" w:ascii="宋体" w:hAnsi="宋体" w:cs="宋体"/>
          <w:b/>
          <w:sz w:val="28"/>
          <w:szCs w:val="28"/>
        </w:rPr>
        <w:t>单位全称（公章）：</w:t>
      </w:r>
    </w:p>
    <w:p>
      <w:pPr>
        <w:spacing w:line="600" w:lineRule="exact"/>
        <w:ind w:right="532" w:firstLine="562" w:firstLineChars="200"/>
        <w:rPr>
          <w:rFonts w:ascii="宋体" w:hAnsi="宋体" w:cs="宋体"/>
          <w:b/>
          <w:sz w:val="28"/>
          <w:szCs w:val="28"/>
        </w:rPr>
      </w:pPr>
      <w:r>
        <w:rPr>
          <w:rFonts w:hint="eastAsia" w:ascii="宋体" w:hAnsi="宋体" w:cs="宋体"/>
          <w:b/>
          <w:sz w:val="28"/>
          <w:szCs w:val="28"/>
        </w:rPr>
        <w:t>地址：</w:t>
      </w:r>
    </w:p>
    <w:p>
      <w:pPr>
        <w:spacing w:line="600" w:lineRule="exact"/>
        <w:ind w:right="532" w:firstLine="562" w:firstLineChars="200"/>
        <w:rPr>
          <w:rFonts w:ascii="宋体" w:hAnsi="宋体" w:cs="宋体"/>
          <w:b/>
          <w:sz w:val="28"/>
          <w:szCs w:val="28"/>
        </w:rPr>
      </w:pPr>
      <w:r>
        <w:rPr>
          <w:rFonts w:hint="eastAsia" w:ascii="宋体" w:hAnsi="宋体" w:cs="宋体"/>
          <w:b/>
          <w:sz w:val="28"/>
          <w:szCs w:val="28"/>
        </w:rPr>
        <w:t>时间：</w:t>
      </w:r>
    </w:p>
    <w:p>
      <w:pPr>
        <w:pStyle w:val="7"/>
        <w:snapToGrid w:val="0"/>
        <w:ind w:leftChars="0"/>
        <w:rPr>
          <w:rFonts w:ascii="宋体" w:hAnsi="宋体" w:eastAsia="宋体" w:cs="宋体"/>
          <w:b/>
          <w:sz w:val="36"/>
          <w:szCs w:val="36"/>
        </w:rPr>
      </w:pPr>
    </w:p>
    <w:p>
      <w:pPr>
        <w:snapToGrid w:val="0"/>
        <w:spacing w:line="420" w:lineRule="exact"/>
        <w:ind w:firstLine="542" w:firstLineChars="150"/>
        <w:jc w:val="left"/>
        <w:rPr>
          <w:rFonts w:ascii="宋体" w:hAnsi="宋体" w:cs="宋体"/>
          <w:sz w:val="24"/>
        </w:rPr>
      </w:pPr>
      <w:r>
        <w:rPr>
          <w:rFonts w:hint="eastAsia" w:ascii="宋体" w:hAnsi="宋体" w:cs="宋体"/>
          <w:b/>
          <w:sz w:val="36"/>
          <w:szCs w:val="36"/>
        </w:rPr>
        <w:br w:type="page"/>
      </w:r>
      <w:r>
        <w:rPr>
          <w:rFonts w:hint="eastAsia" w:ascii="宋体" w:hAnsi="宋体" w:cs="宋体"/>
          <w:sz w:val="24"/>
        </w:rPr>
        <w:t>▲报价文件</w:t>
      </w:r>
    </w:p>
    <w:p>
      <w:pPr>
        <w:spacing w:line="420" w:lineRule="exact"/>
        <w:ind w:firstLine="480" w:firstLineChars="200"/>
        <w:rPr>
          <w:rFonts w:ascii="宋体" w:hAnsi="宋体" w:cs="宋体"/>
          <w:kern w:val="0"/>
          <w:sz w:val="24"/>
        </w:rPr>
      </w:pPr>
      <w:r>
        <w:rPr>
          <w:rFonts w:hint="eastAsia" w:ascii="宋体" w:hAnsi="宋体" w:cs="宋体"/>
          <w:kern w:val="0"/>
          <w:sz w:val="24"/>
        </w:rPr>
        <w:t>（1）报价一览表</w:t>
      </w:r>
    </w:p>
    <w:p>
      <w:pPr>
        <w:spacing w:line="420" w:lineRule="exact"/>
        <w:ind w:firstLine="480" w:firstLineChars="200"/>
        <w:rPr>
          <w:rFonts w:ascii="宋体" w:hAnsi="宋体" w:cs="宋体"/>
          <w:kern w:val="0"/>
          <w:sz w:val="24"/>
        </w:rPr>
      </w:pPr>
      <w:r>
        <w:rPr>
          <w:rFonts w:hint="eastAsia" w:ascii="宋体" w:hAnsi="宋体" w:cs="宋体"/>
          <w:kern w:val="0"/>
          <w:sz w:val="24"/>
        </w:rPr>
        <w:t>（2）报价明细表</w:t>
      </w:r>
      <w:r>
        <w:rPr>
          <w:rFonts w:hint="eastAsia" w:ascii="宋体" w:hAnsi="宋体"/>
          <w:kern w:val="0"/>
          <w:sz w:val="24"/>
        </w:rPr>
        <w:t>（按工程量清单报价，暂定价不允许变动）</w:t>
      </w:r>
    </w:p>
    <w:p>
      <w:pPr>
        <w:snapToGrid w:val="0"/>
        <w:spacing w:line="400" w:lineRule="exact"/>
        <w:ind w:firstLine="480" w:firstLineChars="200"/>
        <w:jc w:val="left"/>
        <w:rPr>
          <w:rFonts w:ascii="宋体" w:hAnsi="宋体" w:cs="宋体"/>
          <w:sz w:val="24"/>
        </w:rPr>
      </w:pPr>
      <w:r>
        <w:rPr>
          <w:rFonts w:hint="eastAsia" w:ascii="宋体" w:hAnsi="宋体" w:cs="宋体"/>
          <w:sz w:val="24"/>
        </w:rPr>
        <w:t>（3）中小企业的相关证明材料</w:t>
      </w:r>
      <w:r>
        <w:rPr>
          <w:rFonts w:hint="eastAsia" w:ascii="宋体" w:hAnsi="宋体" w:cs="宋体"/>
          <w:kern w:val="0"/>
          <w:sz w:val="24"/>
        </w:rPr>
        <w:t>（如</w:t>
      </w:r>
      <w:r>
        <w:rPr>
          <w:rFonts w:hint="eastAsia" w:ascii="宋体" w:hAnsi="宋体" w:cs="宋体"/>
          <w:sz w:val="24"/>
        </w:rPr>
        <w:t>供应商</w:t>
      </w:r>
      <w:r>
        <w:rPr>
          <w:rFonts w:hint="eastAsia" w:ascii="宋体" w:hAnsi="宋体" w:cs="宋体"/>
          <w:kern w:val="0"/>
          <w:sz w:val="24"/>
        </w:rPr>
        <w:t>为小型和微型企业）：</w:t>
      </w:r>
    </w:p>
    <w:p>
      <w:pPr>
        <w:snapToGrid w:val="0"/>
        <w:spacing w:line="400" w:lineRule="exact"/>
        <w:ind w:firstLine="480" w:firstLineChars="200"/>
        <w:jc w:val="left"/>
        <w:rPr>
          <w:rFonts w:ascii="宋体" w:hAnsi="宋体" w:cs="宋体"/>
          <w:sz w:val="24"/>
        </w:rPr>
      </w:pPr>
      <w:r>
        <w:rPr>
          <w:rFonts w:hint="eastAsia" w:ascii="宋体" w:hAnsi="宋体" w:cs="宋体"/>
          <w:sz w:val="24"/>
        </w:rPr>
        <w:t>①中小企业声明函；</w:t>
      </w:r>
    </w:p>
    <w:p>
      <w:pPr>
        <w:snapToGrid w:val="0"/>
        <w:spacing w:line="400" w:lineRule="exact"/>
        <w:ind w:firstLine="480" w:firstLineChars="200"/>
        <w:jc w:val="left"/>
        <w:rPr>
          <w:rFonts w:ascii="宋体" w:hAnsi="宋体" w:cs="宋体"/>
          <w:sz w:val="24"/>
        </w:rPr>
      </w:pPr>
      <w:r>
        <w:rPr>
          <w:rFonts w:hint="eastAsia" w:ascii="宋体" w:hAnsi="宋体" w:cs="宋体"/>
          <w:sz w:val="24"/>
        </w:rPr>
        <w:t>②“国家企业信用信息公示系统——小微企业名录”页面查询结果（如为小微企业，查询时间为投标前一周内）</w:t>
      </w:r>
    </w:p>
    <w:p>
      <w:pPr>
        <w:snapToGrid w:val="0"/>
        <w:spacing w:line="400" w:lineRule="exact"/>
        <w:ind w:firstLine="480" w:firstLineChars="200"/>
        <w:jc w:val="left"/>
        <w:rPr>
          <w:rFonts w:ascii="宋体" w:hAnsi="宋体" w:cs="宋体"/>
          <w:sz w:val="24"/>
        </w:rPr>
      </w:pPr>
      <w:r>
        <w:rPr>
          <w:rFonts w:hint="eastAsia" w:ascii="宋体" w:hAnsi="宋体" w:cs="宋体"/>
          <w:sz w:val="24"/>
        </w:rPr>
        <w:t>（4）残疾人福利性单位的相关证明材料（如供应商为残疾人福利性单位）：</w:t>
      </w:r>
    </w:p>
    <w:p>
      <w:pPr>
        <w:snapToGrid w:val="0"/>
        <w:spacing w:line="400" w:lineRule="exact"/>
        <w:ind w:firstLine="480" w:firstLineChars="200"/>
        <w:jc w:val="left"/>
        <w:rPr>
          <w:rFonts w:ascii="宋体" w:hAnsi="宋体" w:cs="宋体"/>
          <w:sz w:val="24"/>
        </w:rPr>
      </w:pPr>
      <w:r>
        <w:rPr>
          <w:rFonts w:hint="eastAsia" w:ascii="宋体" w:hAnsi="宋体" w:cs="宋体"/>
          <w:sz w:val="24"/>
        </w:rPr>
        <w:t>① 残疾人福利性单位</w:t>
      </w:r>
      <w:r>
        <w:rPr>
          <w:rFonts w:hint="eastAsia" w:ascii="宋体" w:hAnsi="宋体" w:cs="宋体"/>
          <w:kern w:val="0"/>
          <w:sz w:val="24"/>
        </w:rPr>
        <w:t>声明函；</w:t>
      </w:r>
    </w:p>
    <w:p>
      <w:pPr>
        <w:snapToGrid w:val="0"/>
        <w:spacing w:line="400" w:lineRule="exact"/>
        <w:ind w:firstLine="480" w:firstLineChars="200"/>
        <w:jc w:val="left"/>
        <w:rPr>
          <w:rFonts w:ascii="宋体" w:hAnsi="宋体" w:cs="宋体"/>
          <w:kern w:val="0"/>
          <w:sz w:val="24"/>
        </w:rPr>
      </w:pPr>
      <w:r>
        <w:rPr>
          <w:rFonts w:hint="eastAsia" w:ascii="宋体" w:hAnsi="宋体" w:cs="宋体"/>
          <w:sz w:val="24"/>
        </w:rPr>
        <w:t>② 各级民政部门出具的残疾人福利性单位证明材料。</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w:t>
      </w:r>
      <w:r>
        <w:rPr>
          <w:rFonts w:hint="eastAsia" w:ascii="宋体" w:hAnsi="宋体" w:cs="宋体"/>
          <w:sz w:val="24"/>
        </w:rPr>
        <w:t>5）</w:t>
      </w:r>
      <w:r>
        <w:rPr>
          <w:rFonts w:hint="eastAsia" w:ascii="宋体" w:hAnsi="宋体" w:cs="宋体"/>
          <w:kern w:val="0"/>
          <w:sz w:val="24"/>
        </w:rPr>
        <w:t>监狱企业的相关证明材料（</w:t>
      </w:r>
      <w:r>
        <w:rPr>
          <w:rFonts w:hint="eastAsia" w:ascii="宋体" w:hAnsi="宋体" w:cs="宋体"/>
          <w:sz w:val="24"/>
        </w:rPr>
        <w:t>如供应商为监狱企业</w:t>
      </w:r>
      <w:r>
        <w:rPr>
          <w:rFonts w:hint="eastAsia" w:ascii="宋体" w:hAnsi="宋体" w:cs="宋体"/>
          <w:kern w:val="0"/>
          <w:sz w:val="24"/>
        </w:rPr>
        <w:t>）：</w:t>
      </w:r>
    </w:p>
    <w:p>
      <w:pPr>
        <w:snapToGrid w:val="0"/>
        <w:spacing w:line="400" w:lineRule="exact"/>
        <w:ind w:firstLine="480" w:firstLineChars="200"/>
        <w:jc w:val="left"/>
        <w:rPr>
          <w:rFonts w:ascii="宋体" w:hAnsi="宋体" w:cs="宋体"/>
        </w:rPr>
      </w:pPr>
      <w:r>
        <w:rPr>
          <w:rFonts w:hint="eastAsia" w:ascii="宋体" w:hAnsi="宋体" w:cs="宋体"/>
          <w:kern w:val="0"/>
          <w:sz w:val="24"/>
        </w:rPr>
        <w:t>由省级以上监狱管理局、戒毒管理局（含新疆生产建设兵团）出具的属于监狱企业的证明文件。</w:t>
      </w:r>
    </w:p>
    <w:p>
      <w:pPr>
        <w:spacing w:line="420" w:lineRule="exact"/>
        <w:ind w:firstLine="480" w:firstLineChars="200"/>
        <w:rPr>
          <w:rFonts w:ascii="宋体" w:hAnsi="宋体" w:cs="宋体"/>
          <w:b/>
          <w:sz w:val="24"/>
        </w:rPr>
      </w:pPr>
      <w:r>
        <w:rPr>
          <w:rFonts w:hint="eastAsia" w:ascii="宋体" w:hAnsi="宋体" w:cs="宋体"/>
          <w:kern w:val="0"/>
          <w:sz w:val="24"/>
        </w:rPr>
        <w:t>（6）磋商文件要求的或投标人认为需要的其它资料</w:t>
      </w:r>
    </w:p>
    <w:p>
      <w:pPr>
        <w:pStyle w:val="6"/>
        <w:snapToGrid w:val="0"/>
        <w:spacing w:beforeLines="0" w:afterLines="0" w:line="240" w:lineRule="auto"/>
        <w:rPr>
          <w:rFonts w:hAnsi="宋体" w:cs="宋体"/>
          <w:sz w:val="30"/>
          <w:szCs w:val="30"/>
        </w:rPr>
      </w:pPr>
    </w:p>
    <w:p>
      <w:pPr>
        <w:pStyle w:val="13"/>
        <w:ind w:firstLine="0" w:firstLineChars="0"/>
        <w:rPr>
          <w:rFonts w:ascii="宋体" w:hAnsi="宋体" w:cs="宋体"/>
        </w:rPr>
      </w:pPr>
    </w:p>
    <w:p>
      <w:pPr>
        <w:snapToGrid w:val="0"/>
        <w:spacing w:before="50" w:after="240"/>
        <w:jc w:val="center"/>
        <w:rPr>
          <w:rFonts w:ascii="宋体" w:hAnsi="宋体" w:cs="宋体"/>
          <w:b/>
          <w:sz w:val="28"/>
          <w:szCs w:val="28"/>
        </w:rPr>
      </w:pPr>
    </w:p>
    <w:p>
      <w:pPr>
        <w:snapToGrid w:val="0"/>
        <w:spacing w:before="50" w:after="240"/>
        <w:jc w:val="center"/>
        <w:rPr>
          <w:rFonts w:ascii="宋体" w:hAnsi="宋体" w:cs="宋体"/>
          <w:b/>
          <w:sz w:val="28"/>
          <w:szCs w:val="28"/>
        </w:rPr>
      </w:pPr>
    </w:p>
    <w:p>
      <w:pPr>
        <w:snapToGrid w:val="0"/>
        <w:spacing w:before="50" w:after="240"/>
        <w:jc w:val="center"/>
        <w:rPr>
          <w:rFonts w:ascii="宋体" w:hAnsi="宋体" w:cs="宋体"/>
          <w:b/>
          <w:sz w:val="28"/>
          <w:szCs w:val="28"/>
        </w:rPr>
      </w:pPr>
    </w:p>
    <w:p>
      <w:pPr>
        <w:snapToGrid w:val="0"/>
        <w:spacing w:before="50" w:after="240"/>
        <w:jc w:val="center"/>
        <w:rPr>
          <w:rFonts w:ascii="宋体" w:hAnsi="宋体" w:cs="宋体"/>
          <w:b/>
          <w:sz w:val="28"/>
          <w:szCs w:val="28"/>
        </w:rPr>
      </w:pPr>
    </w:p>
    <w:p>
      <w:pPr>
        <w:snapToGrid w:val="0"/>
        <w:spacing w:before="50" w:after="240"/>
        <w:jc w:val="center"/>
        <w:rPr>
          <w:rFonts w:ascii="宋体" w:hAnsi="宋体" w:cs="宋体"/>
          <w:b/>
          <w:sz w:val="28"/>
          <w:szCs w:val="28"/>
        </w:rPr>
      </w:pPr>
    </w:p>
    <w:p>
      <w:pPr>
        <w:snapToGrid w:val="0"/>
        <w:spacing w:before="50" w:after="240"/>
        <w:jc w:val="center"/>
        <w:rPr>
          <w:rFonts w:ascii="宋体" w:hAnsi="宋体" w:cs="宋体"/>
          <w:b/>
          <w:sz w:val="28"/>
          <w:szCs w:val="28"/>
        </w:rPr>
      </w:pPr>
    </w:p>
    <w:p>
      <w:pPr>
        <w:snapToGrid w:val="0"/>
        <w:spacing w:before="50" w:after="240"/>
        <w:jc w:val="center"/>
        <w:rPr>
          <w:rFonts w:ascii="宋体" w:hAnsi="宋体" w:cs="宋体"/>
          <w:b/>
          <w:sz w:val="28"/>
          <w:szCs w:val="28"/>
        </w:rPr>
      </w:pPr>
    </w:p>
    <w:p>
      <w:pPr>
        <w:snapToGrid w:val="0"/>
        <w:spacing w:before="50" w:after="240"/>
        <w:jc w:val="center"/>
        <w:rPr>
          <w:rFonts w:ascii="宋体" w:hAnsi="宋体" w:cs="宋体"/>
          <w:b/>
          <w:sz w:val="28"/>
          <w:szCs w:val="28"/>
        </w:rPr>
      </w:pPr>
    </w:p>
    <w:p>
      <w:pPr>
        <w:snapToGrid w:val="0"/>
        <w:spacing w:before="50" w:after="240"/>
        <w:jc w:val="center"/>
        <w:rPr>
          <w:rFonts w:ascii="宋体" w:hAnsi="宋体" w:cs="宋体"/>
          <w:b/>
          <w:sz w:val="28"/>
          <w:szCs w:val="28"/>
        </w:rPr>
      </w:pPr>
    </w:p>
    <w:p>
      <w:pPr>
        <w:snapToGrid w:val="0"/>
        <w:spacing w:before="50" w:after="240"/>
        <w:jc w:val="center"/>
        <w:rPr>
          <w:rFonts w:ascii="宋体" w:hAnsi="宋体" w:cs="宋体"/>
          <w:b/>
          <w:sz w:val="28"/>
          <w:szCs w:val="28"/>
        </w:rPr>
      </w:pPr>
    </w:p>
    <w:p>
      <w:pPr>
        <w:snapToGrid w:val="0"/>
        <w:spacing w:before="50" w:after="240"/>
        <w:jc w:val="center"/>
        <w:rPr>
          <w:rFonts w:ascii="宋体" w:hAnsi="宋体" w:cs="宋体"/>
          <w:b/>
          <w:sz w:val="28"/>
          <w:szCs w:val="28"/>
        </w:rPr>
      </w:pPr>
    </w:p>
    <w:p>
      <w:pPr>
        <w:snapToGrid w:val="0"/>
        <w:spacing w:before="50" w:after="240"/>
        <w:jc w:val="center"/>
        <w:rPr>
          <w:rFonts w:ascii="宋体" w:hAnsi="宋体" w:cs="宋体"/>
          <w:b/>
          <w:sz w:val="28"/>
          <w:szCs w:val="28"/>
        </w:rPr>
      </w:pPr>
    </w:p>
    <w:p>
      <w:pPr>
        <w:snapToGrid w:val="0"/>
        <w:spacing w:before="50" w:after="240"/>
        <w:jc w:val="center"/>
        <w:rPr>
          <w:rFonts w:ascii="宋体" w:hAnsi="宋体" w:cs="宋体"/>
          <w:b/>
          <w:sz w:val="28"/>
          <w:szCs w:val="28"/>
        </w:rPr>
      </w:pPr>
      <w:r>
        <w:rPr>
          <w:rFonts w:hint="eastAsia" w:ascii="宋体" w:hAnsi="宋体" w:cs="宋体"/>
          <w:b/>
          <w:sz w:val="28"/>
          <w:szCs w:val="28"/>
        </w:rPr>
        <w:t>一、报价一览表</w:t>
      </w:r>
    </w:p>
    <w:p>
      <w:pPr>
        <w:snapToGrid w:val="0"/>
        <w:spacing w:before="50" w:after="50" w:line="400" w:lineRule="exact"/>
        <w:rPr>
          <w:rFonts w:ascii="宋体" w:hAnsi="宋体" w:cs="宋体"/>
          <w:sz w:val="24"/>
          <w:u w:val="single"/>
        </w:rPr>
      </w:pPr>
      <w:r>
        <w:rPr>
          <w:rFonts w:hint="eastAsia" w:ascii="宋体" w:hAnsi="宋体" w:cs="宋体"/>
          <w:sz w:val="24"/>
        </w:rPr>
        <w:t>单位全称（公章）：项目编号：</w:t>
      </w:r>
    </w:p>
    <w:tbl>
      <w:tblPr>
        <w:tblStyle w:val="14"/>
        <w:tblW w:w="106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39"/>
        <w:gridCol w:w="2940"/>
        <w:gridCol w:w="2499"/>
        <w:gridCol w:w="24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8" w:hRule="exact"/>
          <w:jc w:val="center"/>
        </w:trPr>
        <w:tc>
          <w:tcPr>
            <w:tcW w:w="2739" w:type="dxa"/>
            <w:tcBorders>
              <w:top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bCs/>
                <w:sz w:val="24"/>
              </w:rPr>
            </w:pPr>
            <w:r>
              <w:rPr>
                <w:rFonts w:hint="eastAsia" w:ascii="宋体" w:hAnsi="宋体" w:cs="宋体"/>
                <w:bCs/>
                <w:sz w:val="24"/>
              </w:rPr>
              <w:t>项目名称</w:t>
            </w:r>
          </w:p>
        </w:tc>
        <w:tc>
          <w:tcPr>
            <w:tcW w:w="294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bCs/>
                <w:sz w:val="24"/>
              </w:rPr>
            </w:pPr>
            <w:r>
              <w:rPr>
                <w:rFonts w:hint="eastAsia" w:ascii="宋体" w:hAnsi="宋体" w:cs="宋体"/>
                <w:bCs/>
                <w:sz w:val="24"/>
              </w:rPr>
              <w:t>工期</w:t>
            </w:r>
          </w:p>
        </w:tc>
        <w:tc>
          <w:tcPr>
            <w:tcW w:w="2499" w:type="dxa"/>
            <w:tcBorders>
              <w:top w:val="single" w:color="auto" w:sz="4" w:space="0"/>
              <w:left w:val="single" w:color="auto" w:sz="4" w:space="0"/>
              <w:bottom w:val="single" w:color="auto" w:sz="4" w:space="0"/>
            </w:tcBorders>
            <w:vAlign w:val="center"/>
          </w:tcPr>
          <w:p>
            <w:pPr>
              <w:snapToGrid w:val="0"/>
              <w:spacing w:line="500" w:lineRule="exact"/>
              <w:jc w:val="center"/>
              <w:rPr>
                <w:rFonts w:ascii="宋体" w:cs="Arial"/>
                <w:bCs/>
                <w:sz w:val="24"/>
              </w:rPr>
            </w:pPr>
            <w:r>
              <w:rPr>
                <w:rFonts w:hint="eastAsia" w:ascii="宋体" w:hAnsi="宋体" w:cs="Arial"/>
                <w:bCs/>
                <w:sz w:val="24"/>
              </w:rPr>
              <w:t>投标报价</w:t>
            </w:r>
          </w:p>
          <w:p>
            <w:pPr>
              <w:snapToGrid w:val="0"/>
              <w:spacing w:line="500" w:lineRule="exact"/>
              <w:jc w:val="center"/>
              <w:rPr>
                <w:rFonts w:ascii="宋体" w:hAnsi="宋体" w:cs="宋体"/>
                <w:bCs/>
                <w:sz w:val="24"/>
              </w:rPr>
            </w:pPr>
            <w:r>
              <w:rPr>
                <w:rFonts w:hint="eastAsia" w:ascii="宋体" w:hAnsi="宋体" w:cs="Arial"/>
                <w:bCs/>
                <w:sz w:val="24"/>
              </w:rPr>
              <w:t>（小写：元）</w:t>
            </w:r>
          </w:p>
        </w:tc>
        <w:tc>
          <w:tcPr>
            <w:tcW w:w="2499" w:type="dxa"/>
            <w:tcBorders>
              <w:top w:val="single" w:color="auto" w:sz="4" w:space="0"/>
              <w:left w:val="single" w:color="auto" w:sz="4" w:space="0"/>
              <w:bottom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4" w:hRule="exact"/>
          <w:jc w:val="center"/>
        </w:trPr>
        <w:tc>
          <w:tcPr>
            <w:tcW w:w="2739" w:type="dxa"/>
            <w:tcBorders>
              <w:top w:val="single" w:color="auto" w:sz="4" w:space="0"/>
              <w:bottom w:val="single" w:color="auto" w:sz="4" w:space="0"/>
              <w:right w:val="single" w:color="auto" w:sz="4" w:space="0"/>
            </w:tcBorders>
            <w:vAlign w:val="center"/>
          </w:tcPr>
          <w:p>
            <w:pPr>
              <w:snapToGrid w:val="0"/>
              <w:spacing w:line="500" w:lineRule="exact"/>
              <w:rPr>
                <w:rFonts w:ascii="宋体" w:hAnsi="宋体" w:cs="宋体"/>
                <w:bCs/>
                <w:sz w:val="24"/>
              </w:rPr>
            </w:pPr>
          </w:p>
        </w:tc>
        <w:tc>
          <w:tcPr>
            <w:tcW w:w="294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bCs/>
                <w:sz w:val="24"/>
              </w:rPr>
            </w:pPr>
          </w:p>
        </w:tc>
        <w:tc>
          <w:tcPr>
            <w:tcW w:w="2499" w:type="dxa"/>
            <w:tcBorders>
              <w:top w:val="single" w:color="auto" w:sz="4" w:space="0"/>
              <w:left w:val="single" w:color="auto" w:sz="4" w:space="0"/>
              <w:bottom w:val="single" w:color="auto" w:sz="4" w:space="0"/>
            </w:tcBorders>
            <w:vAlign w:val="center"/>
          </w:tcPr>
          <w:p>
            <w:pPr>
              <w:snapToGrid w:val="0"/>
              <w:spacing w:line="500" w:lineRule="exact"/>
              <w:jc w:val="center"/>
              <w:rPr>
                <w:rFonts w:ascii="宋体" w:hAnsi="宋体" w:cs="宋体"/>
                <w:bCs/>
                <w:sz w:val="24"/>
              </w:rPr>
            </w:pPr>
          </w:p>
        </w:tc>
        <w:tc>
          <w:tcPr>
            <w:tcW w:w="2499" w:type="dxa"/>
            <w:tcBorders>
              <w:top w:val="single" w:color="auto" w:sz="4" w:space="0"/>
              <w:left w:val="single" w:color="auto" w:sz="4" w:space="0"/>
              <w:bottom w:val="single" w:color="auto" w:sz="4" w:space="0"/>
            </w:tcBorders>
            <w:vAlign w:val="center"/>
          </w:tcPr>
          <w:p>
            <w:pPr>
              <w:snapToGrid w:val="0"/>
              <w:spacing w:line="50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8178" w:type="dxa"/>
            <w:gridSpan w:val="3"/>
            <w:tcBorders>
              <w:top w:val="single" w:color="auto" w:sz="4" w:space="0"/>
              <w:bottom w:val="single" w:color="auto" w:sz="4" w:space="0"/>
            </w:tcBorders>
            <w:vAlign w:val="center"/>
          </w:tcPr>
          <w:p>
            <w:pPr>
              <w:snapToGrid w:val="0"/>
              <w:spacing w:line="500" w:lineRule="exact"/>
              <w:rPr>
                <w:rFonts w:ascii="宋体" w:hAnsi="宋体" w:cs="宋体"/>
                <w:bCs/>
                <w:sz w:val="24"/>
              </w:rPr>
            </w:pPr>
            <w:r>
              <w:rPr>
                <w:rFonts w:hint="eastAsia" w:ascii="宋体" w:hAnsi="宋体"/>
                <w:color w:val="000000"/>
                <w:sz w:val="24"/>
              </w:rPr>
              <w:t>合计金额大写：人民币</w:t>
            </w:r>
          </w:p>
        </w:tc>
        <w:tc>
          <w:tcPr>
            <w:tcW w:w="2499" w:type="dxa"/>
            <w:tcBorders>
              <w:top w:val="single" w:color="auto" w:sz="4" w:space="0"/>
              <w:bottom w:val="single" w:color="auto" w:sz="4" w:space="0"/>
            </w:tcBorders>
            <w:vAlign w:val="center"/>
          </w:tcPr>
          <w:p>
            <w:pPr>
              <w:snapToGrid w:val="0"/>
              <w:spacing w:line="500" w:lineRule="exact"/>
              <w:rPr>
                <w:rFonts w:ascii="宋体" w:hAnsi="宋体" w:cs="宋体"/>
                <w:sz w:val="24"/>
              </w:rPr>
            </w:pPr>
          </w:p>
        </w:tc>
      </w:tr>
    </w:tbl>
    <w:p>
      <w:pPr>
        <w:snapToGrid w:val="0"/>
        <w:spacing w:before="50" w:after="50" w:line="400" w:lineRule="exact"/>
        <w:ind w:firstLine="360" w:firstLineChars="150"/>
        <w:jc w:val="left"/>
        <w:rPr>
          <w:rFonts w:ascii="宋体"/>
          <w:color w:val="000000"/>
          <w:sz w:val="24"/>
        </w:rPr>
      </w:pPr>
      <w:r>
        <w:rPr>
          <w:rFonts w:hint="eastAsia" w:ascii="宋体" w:hAnsi="宋体"/>
          <w:color w:val="000000"/>
          <w:sz w:val="24"/>
        </w:rPr>
        <w:t>注</w:t>
      </w:r>
      <w:r>
        <w:rPr>
          <w:rFonts w:ascii="宋体" w:hAnsi="宋体"/>
          <w:color w:val="000000"/>
          <w:sz w:val="24"/>
        </w:rPr>
        <w:t>: 1</w:t>
      </w:r>
      <w:r>
        <w:rPr>
          <w:rFonts w:hint="eastAsia" w:ascii="宋体" w:hAnsi="宋体"/>
          <w:color w:val="000000"/>
          <w:sz w:val="24"/>
        </w:rPr>
        <w:t>、此表报价单不得涂改，请按规定要求填报。</w:t>
      </w:r>
    </w:p>
    <w:p>
      <w:pPr>
        <w:snapToGrid w:val="0"/>
        <w:spacing w:before="50" w:after="50" w:line="400" w:lineRule="exact"/>
        <w:ind w:firstLine="840" w:firstLineChars="350"/>
        <w:jc w:val="left"/>
        <w:rPr>
          <w:rFonts w:ascii="宋体"/>
          <w:color w:val="000000"/>
          <w:sz w:val="24"/>
        </w:rPr>
      </w:pPr>
      <w:r>
        <w:rPr>
          <w:rFonts w:ascii="宋体" w:hAnsi="宋体"/>
          <w:color w:val="000000"/>
          <w:sz w:val="24"/>
        </w:rPr>
        <w:t>2</w:t>
      </w:r>
      <w:r>
        <w:rPr>
          <w:rFonts w:hint="eastAsia" w:ascii="宋体" w:hAnsi="宋体"/>
          <w:color w:val="000000"/>
          <w:sz w:val="24"/>
        </w:rPr>
        <w:t>、以上报价应与“报价明细表”中的“合计”数相一致。</w:t>
      </w:r>
    </w:p>
    <w:p>
      <w:pPr>
        <w:snapToGrid w:val="0"/>
        <w:spacing w:before="50" w:after="50" w:line="400" w:lineRule="exact"/>
        <w:ind w:firstLine="840" w:firstLineChars="350"/>
        <w:jc w:val="left"/>
        <w:rPr>
          <w:rFonts w:ascii="宋体"/>
          <w:sz w:val="24"/>
        </w:rPr>
      </w:pPr>
      <w:r>
        <w:rPr>
          <w:rFonts w:ascii="宋体" w:hAnsi="宋体"/>
          <w:color w:val="000000"/>
          <w:sz w:val="24"/>
        </w:rPr>
        <w:t>3</w:t>
      </w:r>
      <w:r>
        <w:rPr>
          <w:rFonts w:hint="eastAsia" w:ascii="宋体" w:hAnsi="宋体"/>
          <w:color w:val="000000"/>
          <w:sz w:val="24"/>
        </w:rPr>
        <w:t>、项目费用</w:t>
      </w:r>
      <w:r>
        <w:rPr>
          <w:rFonts w:hint="eastAsia" w:ascii="宋体" w:hAnsi="宋体" w:cs="宋体"/>
          <w:kern w:val="0"/>
          <w:sz w:val="24"/>
        </w:rPr>
        <w:t>包含本工程所需的一切费用，包括工程费、人工费、机械费、材料费、招标代理、税费及其他一切费用。</w:t>
      </w:r>
    </w:p>
    <w:p>
      <w:pPr>
        <w:snapToGrid w:val="0"/>
        <w:spacing w:before="240" w:after="50" w:line="400" w:lineRule="exact"/>
        <w:ind w:firstLine="3000" w:firstLineChars="1250"/>
        <w:jc w:val="left"/>
        <w:rPr>
          <w:rFonts w:ascii="宋体"/>
          <w:color w:val="000000"/>
          <w:sz w:val="24"/>
        </w:rPr>
      </w:pPr>
      <w:r>
        <w:rPr>
          <w:rFonts w:hint="eastAsia" w:ascii="宋体" w:hAnsi="宋体"/>
          <w:sz w:val="24"/>
        </w:rPr>
        <w:t>法定代表人或授权委托人（签字或盖章）</w:t>
      </w:r>
      <w:r>
        <w:rPr>
          <w:rFonts w:hint="eastAsia" w:ascii="宋体" w:hAnsi="宋体"/>
          <w:color w:val="000000"/>
          <w:sz w:val="24"/>
        </w:rPr>
        <w:t>：</w:t>
      </w:r>
    </w:p>
    <w:p>
      <w:pPr>
        <w:pStyle w:val="13"/>
        <w:ind w:firstLine="4800" w:firstLineChars="2000"/>
        <w:rPr>
          <w:rFonts w:ascii="宋体"/>
          <w:color w:val="000000"/>
          <w:sz w:val="24"/>
        </w:rPr>
      </w:pPr>
      <w:r>
        <w:rPr>
          <w:rFonts w:hint="eastAsia" w:ascii="宋体" w:hAnsi="宋体"/>
          <w:color w:val="000000"/>
          <w:sz w:val="24"/>
        </w:rPr>
        <w:t>日期：</w:t>
      </w:r>
    </w:p>
    <w:p>
      <w:pPr>
        <w:pStyle w:val="13"/>
        <w:ind w:firstLine="0" w:firstLineChars="0"/>
        <w:rPr>
          <w:rFonts w:ascii="宋体"/>
          <w:color w:val="000000"/>
          <w:sz w:val="24"/>
        </w:rPr>
      </w:pPr>
    </w:p>
    <w:p>
      <w:pPr>
        <w:pStyle w:val="13"/>
        <w:ind w:firstLine="0" w:firstLineChars="0"/>
        <w:rPr>
          <w:rFonts w:ascii="宋体" w:hAnsi="宋体" w:cs="宋体"/>
          <w:sz w:val="24"/>
        </w:rPr>
      </w:pPr>
    </w:p>
    <w:p>
      <w:pPr>
        <w:pStyle w:val="13"/>
        <w:ind w:firstLine="0" w:firstLineChars="0"/>
        <w:rPr>
          <w:rFonts w:ascii="宋体" w:hAnsi="宋体" w:cs="宋体"/>
          <w:sz w:val="24"/>
        </w:rPr>
      </w:pPr>
    </w:p>
    <w:p>
      <w:pPr>
        <w:pStyle w:val="13"/>
        <w:ind w:firstLine="0" w:firstLineChars="0"/>
        <w:rPr>
          <w:rFonts w:ascii="宋体" w:hAnsi="宋体" w:cs="宋体"/>
          <w:sz w:val="24"/>
        </w:rPr>
      </w:pPr>
    </w:p>
    <w:p>
      <w:pPr>
        <w:pStyle w:val="13"/>
        <w:ind w:firstLine="0" w:firstLineChars="0"/>
        <w:rPr>
          <w:rFonts w:ascii="宋体" w:hAnsi="宋体" w:cs="宋体"/>
          <w:sz w:val="24"/>
        </w:rPr>
      </w:pPr>
    </w:p>
    <w:p>
      <w:pPr>
        <w:pStyle w:val="13"/>
        <w:ind w:firstLine="0" w:firstLineChars="0"/>
        <w:rPr>
          <w:rFonts w:ascii="宋体" w:hAnsi="宋体" w:cs="宋体"/>
          <w:sz w:val="24"/>
        </w:rPr>
      </w:pPr>
    </w:p>
    <w:p>
      <w:pPr>
        <w:pStyle w:val="13"/>
        <w:ind w:firstLine="0" w:firstLineChars="0"/>
        <w:rPr>
          <w:rFonts w:ascii="宋体" w:hAnsi="宋体" w:cs="宋体"/>
          <w:sz w:val="24"/>
        </w:rPr>
      </w:pPr>
    </w:p>
    <w:p>
      <w:pPr>
        <w:pStyle w:val="13"/>
        <w:ind w:firstLine="0" w:firstLineChars="0"/>
        <w:rPr>
          <w:rFonts w:ascii="宋体" w:hAnsi="宋体" w:cs="宋体"/>
          <w:sz w:val="24"/>
        </w:rPr>
      </w:pPr>
    </w:p>
    <w:p>
      <w:pPr>
        <w:pStyle w:val="13"/>
        <w:ind w:firstLine="0" w:firstLineChars="0"/>
        <w:rPr>
          <w:rFonts w:ascii="宋体" w:hAnsi="宋体" w:cs="宋体"/>
          <w:sz w:val="24"/>
        </w:rPr>
      </w:pPr>
    </w:p>
    <w:p>
      <w:pPr>
        <w:pStyle w:val="13"/>
        <w:ind w:firstLine="0" w:firstLineChars="0"/>
        <w:rPr>
          <w:rFonts w:ascii="宋体" w:hAnsi="宋体" w:cs="宋体"/>
          <w:sz w:val="24"/>
        </w:rPr>
      </w:pPr>
    </w:p>
    <w:p>
      <w:pPr>
        <w:pStyle w:val="13"/>
        <w:ind w:firstLine="0" w:firstLineChars="0"/>
        <w:rPr>
          <w:rFonts w:ascii="宋体" w:hAnsi="宋体" w:cs="宋体"/>
          <w:sz w:val="24"/>
        </w:rPr>
      </w:pPr>
    </w:p>
    <w:p>
      <w:pPr>
        <w:pStyle w:val="13"/>
        <w:ind w:firstLine="0" w:firstLineChars="0"/>
        <w:rPr>
          <w:rFonts w:ascii="宋体" w:hAnsi="宋体" w:cs="宋体"/>
          <w:sz w:val="24"/>
        </w:rPr>
      </w:pPr>
    </w:p>
    <w:p>
      <w:pPr>
        <w:pStyle w:val="13"/>
        <w:ind w:firstLine="0" w:firstLineChars="0"/>
        <w:rPr>
          <w:rFonts w:ascii="宋体" w:hAnsi="宋体" w:cs="宋体"/>
          <w:sz w:val="24"/>
        </w:rPr>
      </w:pPr>
    </w:p>
    <w:p>
      <w:pPr>
        <w:pStyle w:val="13"/>
        <w:ind w:firstLine="0" w:firstLineChars="0"/>
        <w:rPr>
          <w:rFonts w:ascii="宋体" w:hAnsi="宋体" w:cs="宋体"/>
          <w:sz w:val="24"/>
        </w:rPr>
      </w:pPr>
    </w:p>
    <w:p>
      <w:pPr>
        <w:pStyle w:val="13"/>
        <w:ind w:firstLine="0" w:firstLineChars="0"/>
        <w:rPr>
          <w:rFonts w:ascii="宋体" w:hAnsi="宋体" w:cs="宋体"/>
          <w:sz w:val="24"/>
        </w:rPr>
      </w:pPr>
    </w:p>
    <w:p>
      <w:pPr>
        <w:pStyle w:val="13"/>
        <w:ind w:firstLine="301"/>
        <w:jc w:val="center"/>
        <w:rPr>
          <w:rFonts w:ascii="宋体" w:hAnsi="宋体" w:cs="宋体"/>
          <w:b/>
          <w:bCs/>
          <w:sz w:val="30"/>
          <w:szCs w:val="30"/>
        </w:rPr>
      </w:pPr>
    </w:p>
    <w:p>
      <w:pPr>
        <w:pStyle w:val="13"/>
        <w:spacing w:line="440" w:lineRule="exact"/>
        <w:ind w:firstLine="0" w:firstLineChars="0"/>
        <w:rPr>
          <w:rFonts w:ascii="宋体" w:hAnsi="宋体" w:cs="宋体"/>
          <w:sz w:val="28"/>
          <w:szCs w:val="28"/>
        </w:rPr>
      </w:pPr>
    </w:p>
    <w:p>
      <w:pPr>
        <w:snapToGrid w:val="0"/>
        <w:spacing w:before="50" w:after="50" w:line="360" w:lineRule="auto"/>
        <w:ind w:left="412" w:leftChars="196"/>
        <w:rPr>
          <w:rFonts w:ascii="宋体" w:hAnsi="宋体" w:cs="宋体"/>
          <w:b/>
          <w:sz w:val="24"/>
        </w:rPr>
      </w:pPr>
      <w:r>
        <w:rPr>
          <w:rFonts w:hint="eastAsia" w:ascii="宋体" w:hAnsi="宋体" w:cs="宋体"/>
          <w:b/>
          <w:sz w:val="24"/>
        </w:rPr>
        <w:t>三、 中小企业的相关证明材料（如供应商为小型和微型企业）：</w:t>
      </w:r>
    </w:p>
    <w:p>
      <w:pPr>
        <w:snapToGrid w:val="0"/>
        <w:spacing w:before="50" w:after="50" w:line="360" w:lineRule="auto"/>
        <w:ind w:firstLine="480" w:firstLineChars="200"/>
        <w:rPr>
          <w:rFonts w:ascii="宋体" w:hAnsi="宋体" w:cs="宋体"/>
          <w:sz w:val="24"/>
        </w:rPr>
      </w:pPr>
    </w:p>
    <w:p>
      <w:pPr>
        <w:snapToGrid w:val="0"/>
        <w:spacing w:before="50" w:after="50" w:line="360" w:lineRule="auto"/>
        <w:ind w:firstLine="482" w:firstLineChars="200"/>
        <w:jc w:val="center"/>
        <w:rPr>
          <w:rFonts w:ascii="宋体" w:hAnsi="宋体" w:cs="宋体"/>
          <w:sz w:val="24"/>
        </w:rPr>
      </w:pPr>
      <w:r>
        <w:rPr>
          <w:rFonts w:hint="eastAsia" w:ascii="宋体" w:hAnsi="宋体" w:cs="宋体"/>
          <w:b/>
          <w:sz w:val="24"/>
        </w:rPr>
        <w:t>（一）中小企业声明函</w:t>
      </w:r>
    </w:p>
    <w:p>
      <w:pPr>
        <w:snapToGrid w:val="0"/>
        <w:spacing w:before="50" w:after="50" w:line="360" w:lineRule="auto"/>
        <w:ind w:firstLine="480" w:firstLineChars="200"/>
        <w:rPr>
          <w:rFonts w:ascii="宋体" w:hAnsi="宋体" w:cs="宋体"/>
          <w:sz w:val="24"/>
        </w:rPr>
      </w:pPr>
      <w:r>
        <w:rPr>
          <w:rFonts w:hint="eastAsia" w:ascii="宋体" w:hAnsi="宋体" w:cs="宋体"/>
          <w:sz w:val="24"/>
        </w:rPr>
        <w:t>本公司郑重声明，根据《政府采购促进中小企业发展暂行办法》（财库[2011]181号）的规定，本公司为______（请填写：中型、小型、微型）企业。即，本公司同时满足以下条件：</w:t>
      </w:r>
      <w:r>
        <w:rPr>
          <w:rFonts w:hint="eastAsia" w:ascii="宋体" w:hAnsi="宋体" w:cs="宋体"/>
          <w:sz w:val="24"/>
        </w:rPr>
        <w:br w:type="textWrapping"/>
      </w:r>
      <w:r>
        <w:rPr>
          <w:rFonts w:hint="eastAsia" w:ascii="宋体" w:hAnsi="宋体" w:cs="宋体"/>
          <w:sz w:val="24"/>
        </w:rPr>
        <w:t>  1.根据《工业和信息化部、国家统计局、国家发展和改革委员会、财政部关于印发中小企业划型标准规定的通知》（工信部联企业[2011]300号）规定的划分标准，本公司为______（请填写：中型、小型、微型）企业。</w:t>
      </w:r>
      <w:r>
        <w:rPr>
          <w:rFonts w:hint="eastAsia" w:ascii="宋体" w:hAnsi="宋体" w:cs="宋体"/>
          <w:sz w:val="24"/>
        </w:rPr>
        <w:br w:type="textWrapping"/>
      </w:r>
      <w:r>
        <w:rPr>
          <w:rFonts w:hint="eastAsia" w:ascii="宋体" w:hAnsi="宋体" w:cs="宋体"/>
          <w:sz w:val="24"/>
        </w:rPr>
        <w:t>   2.本公司参加______单位的______项目采购活动提供本企业制造的货物，由本企业承担工程、提供服务，或者提供其他______（请填写：中型、小型、微型）企业制造的货物。本条所称货物不包括使用大型企业注册商标的货物。</w:t>
      </w:r>
    </w:p>
    <w:p>
      <w:pPr>
        <w:snapToGrid w:val="0"/>
        <w:spacing w:before="50" w:after="50" w:line="360" w:lineRule="auto"/>
        <w:ind w:firstLine="480" w:firstLineChars="200"/>
        <w:rPr>
          <w:rFonts w:ascii="宋体" w:hAnsi="宋体" w:cs="宋体"/>
          <w:sz w:val="24"/>
        </w:rPr>
      </w:pPr>
      <w:r>
        <w:rPr>
          <w:rFonts w:hint="eastAsia" w:ascii="宋体" w:hAnsi="宋体" w:cs="宋体"/>
          <w:sz w:val="24"/>
        </w:rPr>
        <w:t>本公司对上述声明的真实性负责。如有虚假，将依法承担相应责任。</w:t>
      </w:r>
    </w:p>
    <w:p>
      <w:pPr>
        <w:snapToGrid w:val="0"/>
        <w:spacing w:before="50" w:after="50" w:line="360" w:lineRule="auto"/>
        <w:rPr>
          <w:rFonts w:ascii="宋体" w:hAnsi="宋体" w:cs="宋体"/>
          <w:sz w:val="24"/>
        </w:rPr>
      </w:pPr>
    </w:p>
    <w:p>
      <w:pPr>
        <w:snapToGrid w:val="0"/>
        <w:spacing w:before="50" w:after="50" w:line="360" w:lineRule="auto"/>
        <w:rPr>
          <w:rFonts w:ascii="宋体" w:hAnsi="宋体" w:cs="宋体"/>
          <w:spacing w:val="20"/>
          <w:sz w:val="24"/>
          <w:szCs w:val="20"/>
          <w:u w:val="single"/>
        </w:rPr>
      </w:pPr>
      <w:r>
        <w:rPr>
          <w:rFonts w:hint="eastAsia" w:ascii="宋体" w:hAnsi="宋体" w:cs="宋体"/>
          <w:sz w:val="24"/>
        </w:rPr>
        <w:t>法定代表人或授权委托人</w:t>
      </w:r>
      <w:r>
        <w:rPr>
          <w:rFonts w:hint="eastAsia" w:ascii="宋体" w:hAnsi="宋体" w:cs="宋体"/>
          <w:spacing w:val="20"/>
          <w:sz w:val="24"/>
        </w:rPr>
        <w:t>：</w:t>
      </w:r>
      <w:r>
        <w:rPr>
          <w:rFonts w:hint="eastAsia" w:ascii="宋体" w:hAnsi="宋体" w:cs="宋体"/>
          <w:spacing w:val="20"/>
          <w:sz w:val="24"/>
          <w:u w:val="single"/>
        </w:rPr>
        <w:t xml:space="preserve">  （签字或盖章）  </w:t>
      </w:r>
    </w:p>
    <w:p>
      <w:pPr>
        <w:spacing w:line="360" w:lineRule="auto"/>
        <w:rPr>
          <w:rFonts w:ascii="宋体" w:hAnsi="宋体" w:cs="宋体"/>
          <w:spacing w:val="20"/>
          <w:sz w:val="24"/>
          <w:u w:val="single"/>
        </w:rPr>
      </w:pPr>
      <w:r>
        <w:rPr>
          <w:rFonts w:hint="eastAsia" w:ascii="宋体" w:hAnsi="宋体" w:cs="宋体"/>
          <w:spacing w:val="20"/>
          <w:sz w:val="24"/>
        </w:rPr>
        <w:t>供应商名称：</w:t>
      </w:r>
      <w:r>
        <w:rPr>
          <w:rFonts w:hint="eastAsia" w:ascii="宋体" w:hAnsi="宋体" w:cs="宋体"/>
          <w:spacing w:val="20"/>
          <w:sz w:val="24"/>
          <w:u w:val="single"/>
        </w:rPr>
        <w:t xml:space="preserve">       （盖章）   </w:t>
      </w:r>
      <w:r>
        <w:rPr>
          <w:rFonts w:hint="eastAsia" w:ascii="宋体" w:hAnsi="宋体" w:cs="宋体"/>
          <w:spacing w:val="20"/>
          <w:sz w:val="24"/>
        </w:rPr>
        <w:t xml:space="preserve">          日  期：</w:t>
      </w:r>
    </w:p>
    <w:p>
      <w:pPr>
        <w:snapToGrid w:val="0"/>
        <w:spacing w:line="400" w:lineRule="exact"/>
        <w:ind w:firstLine="480" w:firstLineChars="200"/>
        <w:jc w:val="left"/>
        <w:rPr>
          <w:rFonts w:ascii="宋体" w:hAnsi="宋体" w:cs="宋体"/>
          <w:sz w:val="24"/>
        </w:rPr>
      </w:pPr>
    </w:p>
    <w:p>
      <w:pPr>
        <w:snapToGrid w:val="0"/>
        <w:spacing w:line="400" w:lineRule="exact"/>
        <w:ind w:firstLine="480" w:firstLineChars="200"/>
        <w:jc w:val="left"/>
        <w:rPr>
          <w:rFonts w:ascii="宋体" w:hAnsi="宋体" w:cs="宋体"/>
          <w:sz w:val="24"/>
        </w:rPr>
      </w:pPr>
    </w:p>
    <w:p>
      <w:pPr>
        <w:snapToGrid w:val="0"/>
        <w:spacing w:line="400" w:lineRule="exact"/>
        <w:ind w:firstLine="480" w:firstLineChars="200"/>
        <w:jc w:val="left"/>
        <w:rPr>
          <w:rFonts w:ascii="宋体" w:hAnsi="宋体" w:cs="宋体"/>
          <w:sz w:val="24"/>
        </w:rPr>
      </w:pPr>
    </w:p>
    <w:p>
      <w:pPr>
        <w:snapToGrid w:val="0"/>
        <w:spacing w:line="400" w:lineRule="exact"/>
        <w:ind w:firstLine="480" w:firstLineChars="200"/>
        <w:jc w:val="left"/>
        <w:rPr>
          <w:rFonts w:ascii="宋体" w:hAnsi="宋体" w:cs="宋体"/>
          <w:sz w:val="24"/>
        </w:rPr>
      </w:pPr>
    </w:p>
    <w:p>
      <w:pPr>
        <w:snapToGrid w:val="0"/>
        <w:spacing w:line="400" w:lineRule="exact"/>
        <w:jc w:val="left"/>
        <w:rPr>
          <w:rFonts w:ascii="宋体" w:hAnsi="宋体" w:cs="宋体"/>
          <w:sz w:val="24"/>
        </w:rPr>
      </w:pPr>
    </w:p>
    <w:p>
      <w:pPr>
        <w:snapToGrid w:val="0"/>
        <w:spacing w:line="400" w:lineRule="exact"/>
        <w:ind w:firstLine="480" w:firstLineChars="200"/>
        <w:jc w:val="left"/>
        <w:rPr>
          <w:rFonts w:ascii="宋体" w:hAnsi="宋体" w:cs="宋体"/>
          <w:sz w:val="24"/>
        </w:rPr>
      </w:pPr>
    </w:p>
    <w:p>
      <w:pPr>
        <w:snapToGrid w:val="0"/>
        <w:spacing w:line="400" w:lineRule="exact"/>
        <w:ind w:firstLine="480" w:firstLineChars="200"/>
        <w:jc w:val="left"/>
        <w:rPr>
          <w:rFonts w:ascii="宋体" w:hAnsi="宋体" w:cs="宋体"/>
          <w:sz w:val="24"/>
        </w:rPr>
      </w:pPr>
      <w:r>
        <w:rPr>
          <w:rFonts w:hint="eastAsia" w:ascii="宋体" w:hAnsi="宋体" w:cs="宋体"/>
          <w:sz w:val="24"/>
        </w:rPr>
        <w:t>（二）“国家企业信用信息公示系统——小微企业名录”页面查询结果（如为小微企业，查询时间为投标前一周内）</w:t>
      </w:r>
    </w:p>
    <w:p>
      <w:pPr>
        <w:snapToGrid w:val="0"/>
        <w:spacing w:line="400" w:lineRule="exact"/>
        <w:ind w:firstLine="948" w:firstLineChars="395"/>
        <w:jc w:val="left"/>
        <w:rPr>
          <w:rFonts w:ascii="宋体" w:hAnsi="宋体" w:cs="宋体"/>
          <w:sz w:val="24"/>
        </w:rPr>
      </w:pPr>
    </w:p>
    <w:p>
      <w:pPr>
        <w:pStyle w:val="13"/>
        <w:ind w:firstLine="240"/>
        <w:rPr>
          <w:rFonts w:ascii="宋体" w:hAnsi="宋体" w:cs="宋体"/>
          <w:sz w:val="24"/>
        </w:rPr>
      </w:pPr>
    </w:p>
    <w:p>
      <w:pPr>
        <w:pStyle w:val="13"/>
        <w:ind w:firstLine="240"/>
        <w:rPr>
          <w:rFonts w:ascii="宋体" w:hAnsi="宋体" w:cs="宋体"/>
          <w:sz w:val="24"/>
        </w:rPr>
      </w:pPr>
    </w:p>
    <w:p>
      <w:pPr>
        <w:pStyle w:val="13"/>
        <w:ind w:firstLine="240"/>
        <w:rPr>
          <w:rFonts w:ascii="宋体" w:hAnsi="宋体" w:cs="宋体"/>
          <w:sz w:val="24"/>
        </w:rPr>
      </w:pPr>
    </w:p>
    <w:p>
      <w:pPr>
        <w:snapToGrid w:val="0"/>
        <w:spacing w:line="400" w:lineRule="exact"/>
        <w:ind w:firstLine="948" w:firstLineChars="395"/>
        <w:jc w:val="left"/>
        <w:rPr>
          <w:rFonts w:ascii="宋体" w:hAnsi="宋体" w:cs="宋体"/>
          <w:sz w:val="24"/>
        </w:rPr>
      </w:pPr>
    </w:p>
    <w:p>
      <w:pPr>
        <w:pStyle w:val="13"/>
        <w:ind w:firstLine="210"/>
      </w:pPr>
    </w:p>
    <w:p>
      <w:pPr>
        <w:snapToGrid w:val="0"/>
        <w:spacing w:line="400" w:lineRule="exact"/>
        <w:ind w:firstLine="948" w:firstLineChars="395"/>
        <w:jc w:val="left"/>
        <w:rPr>
          <w:rFonts w:ascii="宋体" w:hAnsi="宋体" w:cs="宋体"/>
          <w:sz w:val="24"/>
        </w:rPr>
      </w:pPr>
    </w:p>
    <w:p>
      <w:pPr>
        <w:snapToGrid w:val="0"/>
        <w:spacing w:line="400" w:lineRule="exact"/>
        <w:ind w:firstLine="482" w:firstLineChars="200"/>
        <w:jc w:val="left"/>
        <w:rPr>
          <w:rFonts w:ascii="宋体" w:hAnsi="宋体" w:cs="宋体"/>
          <w:sz w:val="24"/>
        </w:rPr>
      </w:pPr>
      <w:r>
        <w:rPr>
          <w:rFonts w:hint="eastAsia" w:ascii="宋体" w:hAnsi="宋体" w:cs="宋体"/>
          <w:b/>
          <w:bCs/>
          <w:sz w:val="24"/>
        </w:rPr>
        <w:t>四、残疾人福利性单位的相关证明材料（如供应商为残疾人福利性单位）：</w:t>
      </w:r>
    </w:p>
    <w:p>
      <w:pPr>
        <w:spacing w:line="588" w:lineRule="exact"/>
        <w:ind w:firstLine="506" w:firstLineChars="200"/>
        <w:jc w:val="center"/>
        <w:rPr>
          <w:rFonts w:ascii="宋体" w:hAnsi="宋体" w:cs="宋体"/>
          <w:spacing w:val="6"/>
          <w:sz w:val="24"/>
        </w:rPr>
      </w:pPr>
      <w:r>
        <w:rPr>
          <w:rFonts w:hint="eastAsia" w:ascii="宋体" w:hAnsi="宋体" w:cs="宋体"/>
          <w:b/>
          <w:spacing w:val="6"/>
          <w:sz w:val="24"/>
        </w:rPr>
        <w:t>（一）残疾人福利性单位声明函</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588" w:lineRule="exact"/>
        <w:ind w:firstLine="504" w:firstLineChars="200"/>
        <w:rPr>
          <w:rFonts w:ascii="宋体" w:hAnsi="宋体" w:cs="宋体"/>
          <w:spacing w:val="6"/>
          <w:sz w:val="24"/>
        </w:rPr>
      </w:pPr>
    </w:p>
    <w:p>
      <w:pPr>
        <w:spacing w:line="588" w:lineRule="exact"/>
        <w:ind w:firstLine="504" w:firstLineChars="200"/>
        <w:rPr>
          <w:rFonts w:ascii="宋体" w:hAnsi="宋体" w:cs="宋体"/>
          <w:spacing w:val="6"/>
          <w:sz w:val="24"/>
        </w:rPr>
      </w:pPr>
    </w:p>
    <w:p>
      <w:pPr>
        <w:snapToGrid w:val="0"/>
        <w:spacing w:before="50" w:after="50" w:line="360" w:lineRule="auto"/>
        <w:rPr>
          <w:rFonts w:ascii="宋体" w:hAnsi="宋体" w:cs="宋体"/>
          <w:spacing w:val="20"/>
          <w:sz w:val="24"/>
          <w:szCs w:val="20"/>
          <w:u w:val="single"/>
        </w:rPr>
      </w:pPr>
      <w:r>
        <w:rPr>
          <w:rFonts w:hint="eastAsia" w:ascii="宋体" w:hAnsi="宋体" w:cs="宋体"/>
          <w:sz w:val="24"/>
        </w:rPr>
        <w:t>法定代表人或授权委托人</w:t>
      </w:r>
      <w:r>
        <w:rPr>
          <w:rFonts w:hint="eastAsia" w:ascii="宋体" w:hAnsi="宋体" w:cs="宋体"/>
          <w:spacing w:val="20"/>
          <w:sz w:val="24"/>
        </w:rPr>
        <w:t>：</w:t>
      </w:r>
      <w:r>
        <w:rPr>
          <w:rFonts w:hint="eastAsia" w:ascii="宋体" w:hAnsi="宋体" w:cs="宋体"/>
          <w:spacing w:val="20"/>
          <w:sz w:val="24"/>
          <w:u w:val="single"/>
        </w:rPr>
        <w:t xml:space="preserve">  （签字或盖章）  </w:t>
      </w:r>
    </w:p>
    <w:p>
      <w:pPr>
        <w:spacing w:line="360" w:lineRule="auto"/>
        <w:rPr>
          <w:rFonts w:ascii="宋体" w:hAnsi="宋体" w:cs="宋体"/>
          <w:spacing w:val="20"/>
          <w:sz w:val="24"/>
        </w:rPr>
      </w:pPr>
    </w:p>
    <w:p>
      <w:pPr>
        <w:snapToGrid w:val="0"/>
        <w:spacing w:before="50" w:after="50" w:line="360" w:lineRule="auto"/>
        <w:rPr>
          <w:rFonts w:ascii="宋体" w:hAnsi="宋体" w:cs="宋体"/>
          <w:spacing w:val="20"/>
          <w:sz w:val="24"/>
          <w:szCs w:val="20"/>
          <w:u w:val="single"/>
        </w:rPr>
      </w:pPr>
      <w:r>
        <w:rPr>
          <w:rFonts w:hint="eastAsia" w:ascii="宋体" w:hAnsi="宋体" w:cs="宋体"/>
          <w:spacing w:val="20"/>
          <w:sz w:val="24"/>
        </w:rPr>
        <w:t>供应商名称：</w:t>
      </w:r>
      <w:r>
        <w:rPr>
          <w:rFonts w:hint="eastAsia" w:ascii="宋体" w:hAnsi="宋体" w:cs="宋体"/>
          <w:spacing w:val="20"/>
          <w:sz w:val="24"/>
          <w:u w:val="single"/>
        </w:rPr>
        <w:t xml:space="preserve">       （盖章）   </w:t>
      </w:r>
      <w:r>
        <w:rPr>
          <w:rFonts w:hint="eastAsia" w:ascii="宋体" w:hAnsi="宋体" w:cs="宋体"/>
          <w:spacing w:val="20"/>
          <w:sz w:val="24"/>
        </w:rPr>
        <w:t xml:space="preserve">          日  期：</w:t>
      </w:r>
    </w:p>
    <w:p>
      <w:pPr>
        <w:snapToGrid w:val="0"/>
        <w:spacing w:line="400" w:lineRule="exact"/>
        <w:ind w:firstLine="470" w:firstLineChars="196"/>
        <w:jc w:val="left"/>
        <w:rPr>
          <w:rFonts w:ascii="宋体" w:hAnsi="宋体" w:cs="宋体"/>
          <w:kern w:val="0"/>
          <w:sz w:val="24"/>
        </w:rPr>
      </w:pPr>
    </w:p>
    <w:p>
      <w:pPr>
        <w:snapToGrid w:val="0"/>
        <w:spacing w:line="400" w:lineRule="exact"/>
        <w:ind w:firstLine="482" w:firstLineChars="200"/>
        <w:jc w:val="left"/>
        <w:rPr>
          <w:rFonts w:ascii="宋体" w:hAnsi="宋体" w:cs="宋体"/>
          <w:b/>
          <w:bCs/>
          <w:kern w:val="0"/>
          <w:sz w:val="24"/>
        </w:rPr>
      </w:pPr>
      <w:r>
        <w:rPr>
          <w:rFonts w:hint="eastAsia" w:ascii="宋体" w:hAnsi="宋体" w:cs="宋体"/>
          <w:b/>
          <w:bCs/>
          <w:sz w:val="24"/>
        </w:rPr>
        <w:t>（二）各级民政部门出具的残疾人福利性单位证明材料。</w:t>
      </w:r>
    </w:p>
    <w:p>
      <w:pPr>
        <w:snapToGrid w:val="0"/>
        <w:spacing w:line="400" w:lineRule="exact"/>
        <w:ind w:firstLine="472" w:firstLineChars="196"/>
        <w:jc w:val="left"/>
        <w:rPr>
          <w:rFonts w:ascii="宋体" w:hAnsi="宋体" w:cs="宋体"/>
          <w:b/>
          <w:bCs/>
          <w:kern w:val="0"/>
          <w:sz w:val="24"/>
        </w:rPr>
      </w:pPr>
    </w:p>
    <w:p>
      <w:pPr>
        <w:snapToGrid w:val="0"/>
        <w:spacing w:line="400" w:lineRule="exact"/>
        <w:ind w:firstLine="472" w:firstLineChars="196"/>
        <w:jc w:val="left"/>
        <w:rPr>
          <w:rFonts w:ascii="宋体" w:hAnsi="宋体" w:cs="宋体"/>
          <w:b/>
          <w:bCs/>
          <w:kern w:val="0"/>
          <w:sz w:val="24"/>
        </w:rPr>
      </w:pPr>
    </w:p>
    <w:p>
      <w:pPr>
        <w:snapToGrid w:val="0"/>
        <w:spacing w:line="400" w:lineRule="exact"/>
        <w:ind w:firstLine="472" w:firstLineChars="196"/>
        <w:jc w:val="left"/>
        <w:rPr>
          <w:rFonts w:ascii="宋体" w:hAnsi="宋体" w:cs="宋体"/>
          <w:b/>
          <w:bCs/>
          <w:kern w:val="0"/>
          <w:sz w:val="24"/>
        </w:rPr>
      </w:pPr>
      <w:r>
        <w:rPr>
          <w:rFonts w:hint="eastAsia" w:ascii="宋体" w:hAnsi="宋体" w:cs="宋体"/>
          <w:b/>
          <w:bCs/>
          <w:kern w:val="0"/>
          <w:sz w:val="24"/>
        </w:rPr>
        <w:t>五、监狱企业的相关证明材料（</w:t>
      </w:r>
      <w:r>
        <w:rPr>
          <w:rFonts w:hint="eastAsia" w:ascii="宋体" w:hAnsi="宋体" w:cs="宋体"/>
          <w:b/>
          <w:bCs/>
          <w:sz w:val="24"/>
        </w:rPr>
        <w:t>如供应商为监狱企业</w:t>
      </w:r>
      <w:r>
        <w:rPr>
          <w:rFonts w:hint="eastAsia" w:ascii="宋体" w:hAnsi="宋体" w:cs="宋体"/>
          <w:b/>
          <w:bCs/>
          <w:kern w:val="0"/>
          <w:sz w:val="24"/>
        </w:rPr>
        <w:t>）：</w:t>
      </w:r>
    </w:p>
    <w:p>
      <w:pPr>
        <w:snapToGrid w:val="0"/>
        <w:spacing w:line="400" w:lineRule="exact"/>
        <w:ind w:firstLine="482" w:firstLineChars="200"/>
        <w:jc w:val="left"/>
        <w:rPr>
          <w:rFonts w:ascii="宋体" w:hAnsi="宋体" w:cs="宋体"/>
          <w:b/>
          <w:bCs/>
          <w:kern w:val="0"/>
          <w:sz w:val="24"/>
        </w:rPr>
      </w:pPr>
      <w:r>
        <w:rPr>
          <w:rFonts w:hint="eastAsia" w:ascii="宋体" w:hAnsi="宋体" w:cs="宋体"/>
          <w:b/>
          <w:bCs/>
          <w:kern w:val="0"/>
          <w:sz w:val="24"/>
        </w:rPr>
        <w:t>由省级以上监狱管理局、戒毒管理局（含新疆生产建设兵团）出具的属于监狱企业的证明文件。</w:t>
      </w:r>
    </w:p>
    <w:p>
      <w:pPr>
        <w:pStyle w:val="11"/>
        <w:spacing w:before="0" w:beforeAutospacing="0" w:after="0" w:afterAutospacing="0" w:line="560" w:lineRule="exact"/>
        <w:ind w:right="685"/>
        <w:rPr>
          <w:sz w:val="32"/>
          <w:szCs w:val="32"/>
        </w:rPr>
      </w:pPr>
    </w:p>
    <w:p>
      <w:pPr>
        <w:pStyle w:val="4"/>
        <w:ind w:firstLine="482" w:firstLineChars="200"/>
        <w:rPr>
          <w:rFonts w:ascii="宋体" w:hAnsi="宋体" w:cs="宋体"/>
          <w:b/>
          <w:bCs/>
          <w:sz w:val="24"/>
        </w:rPr>
      </w:pPr>
      <w:r>
        <w:rPr>
          <w:rFonts w:hint="eastAsia" w:ascii="宋体" w:hAnsi="宋体" w:cs="宋体"/>
          <w:b/>
          <w:bCs/>
          <w:kern w:val="0"/>
          <w:sz w:val="24"/>
        </w:rPr>
        <w:t>六、磋商文件要求的或投标人认为需要的其它资料</w:t>
      </w:r>
    </w:p>
    <w:p>
      <w:pPr>
        <w:pStyle w:val="13"/>
        <w:ind w:firstLine="210"/>
        <w:rPr>
          <w:rFonts w:ascii="宋体" w:hAnsi="宋体" w:cs="宋体"/>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83" o:spid="_x0000_s308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8</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84" o:spid="_x0000_s308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31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pPr>
  </w:p>
  <w:p>
    <w:pPr>
      <w:pStyle w:val="9"/>
      <w:pBdr>
        <w:bottom w:val="none" w:color="auto" w:sz="0" w:space="0"/>
      </w:pBdr>
      <w:tabs>
        <w:tab w:val="left" w:pos="4911"/>
        <w:tab w:val="clear" w:pos="4153"/>
      </w:tabs>
      <w:jc w:val="both"/>
      <w:rPr>
        <w:rFonts w:ascii="黑体" w:hAnsi="黑体" w:eastAsia="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2B7DBD"/>
    <w:multiLevelType w:val="singleLevel"/>
    <w:tmpl w:val="A52B7DBD"/>
    <w:lvl w:ilvl="0" w:tentative="0">
      <w:start w:val="1"/>
      <w:numFmt w:val="chineseCounting"/>
      <w:suff w:val="nothing"/>
      <w:lvlText w:val="（%1）"/>
      <w:lvlJc w:val="left"/>
      <w:rPr>
        <w:rFonts w:hint="eastAsia" w:cs="Times New Roman"/>
      </w:rPr>
    </w:lvl>
  </w:abstractNum>
  <w:abstractNum w:abstractNumId="1">
    <w:nsid w:val="E794B7DF"/>
    <w:multiLevelType w:val="singleLevel"/>
    <w:tmpl w:val="E794B7DF"/>
    <w:lvl w:ilvl="0" w:tentative="0">
      <w:start w:val="1"/>
      <w:numFmt w:val="decimal"/>
      <w:suff w:val="nothing"/>
      <w:lvlText w:val="（%1）"/>
      <w:lvlJc w:val="left"/>
    </w:lvl>
  </w:abstractNum>
  <w:abstractNum w:abstractNumId="2">
    <w:nsid w:val="3AB52C1A"/>
    <w:multiLevelType w:val="singleLevel"/>
    <w:tmpl w:val="3AB52C1A"/>
    <w:lvl w:ilvl="0" w:tentative="0">
      <w:start w:val="4"/>
      <w:numFmt w:val="chineseCounting"/>
      <w:suff w:val="space"/>
      <w:lvlText w:val="第%1章"/>
      <w:lvlJc w:val="left"/>
      <w:pPr>
        <w:ind w:left="3045" w:firstLine="0"/>
      </w:pPr>
      <w:rPr>
        <w:rFonts w:hint="eastAsia"/>
      </w:rPr>
    </w:lvl>
  </w:abstractNum>
  <w:abstractNum w:abstractNumId="3">
    <w:nsid w:val="5D8CCCE5"/>
    <w:multiLevelType w:val="singleLevel"/>
    <w:tmpl w:val="5D8CCCE5"/>
    <w:lvl w:ilvl="0" w:tentative="0">
      <w:start w:val="2"/>
      <w:numFmt w:val="chineseCounting"/>
      <w:suff w:val="nothing"/>
      <w:lvlText w:val="（%1）"/>
      <w:lvlJc w:val="left"/>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50F45"/>
    <w:rsid w:val="000042D6"/>
    <w:rsid w:val="00005F74"/>
    <w:rsid w:val="00051A69"/>
    <w:rsid w:val="00061F90"/>
    <w:rsid w:val="000A3D8C"/>
    <w:rsid w:val="000B5506"/>
    <w:rsid w:val="000C2C5E"/>
    <w:rsid w:val="000D2864"/>
    <w:rsid w:val="000E207C"/>
    <w:rsid w:val="00120EF9"/>
    <w:rsid w:val="0014142C"/>
    <w:rsid w:val="001721D9"/>
    <w:rsid w:val="001773C0"/>
    <w:rsid w:val="001A1C84"/>
    <w:rsid w:val="001A4F47"/>
    <w:rsid w:val="001A72C7"/>
    <w:rsid w:val="001C19E8"/>
    <w:rsid w:val="00220BA1"/>
    <w:rsid w:val="002210E3"/>
    <w:rsid w:val="00231290"/>
    <w:rsid w:val="00271B73"/>
    <w:rsid w:val="0027680E"/>
    <w:rsid w:val="00284A69"/>
    <w:rsid w:val="002A2E1D"/>
    <w:rsid w:val="002A39BD"/>
    <w:rsid w:val="002A5E5C"/>
    <w:rsid w:val="002A796D"/>
    <w:rsid w:val="002C0CDF"/>
    <w:rsid w:val="002F2D1B"/>
    <w:rsid w:val="00304EA9"/>
    <w:rsid w:val="00317340"/>
    <w:rsid w:val="00325DFA"/>
    <w:rsid w:val="00341B03"/>
    <w:rsid w:val="00344E41"/>
    <w:rsid w:val="00347A37"/>
    <w:rsid w:val="003611A2"/>
    <w:rsid w:val="0038728D"/>
    <w:rsid w:val="0039222E"/>
    <w:rsid w:val="003C42A2"/>
    <w:rsid w:val="003F75A1"/>
    <w:rsid w:val="004309D9"/>
    <w:rsid w:val="004612AC"/>
    <w:rsid w:val="004A5A6D"/>
    <w:rsid w:val="004C1B2B"/>
    <w:rsid w:val="004C3AA4"/>
    <w:rsid w:val="004F20D7"/>
    <w:rsid w:val="0051050B"/>
    <w:rsid w:val="0051493A"/>
    <w:rsid w:val="005152D3"/>
    <w:rsid w:val="00521811"/>
    <w:rsid w:val="00582E56"/>
    <w:rsid w:val="00597D3B"/>
    <w:rsid w:val="005B2DD9"/>
    <w:rsid w:val="0062218A"/>
    <w:rsid w:val="006221E4"/>
    <w:rsid w:val="00636E09"/>
    <w:rsid w:val="006652CA"/>
    <w:rsid w:val="006708BC"/>
    <w:rsid w:val="00672248"/>
    <w:rsid w:val="00675370"/>
    <w:rsid w:val="0068553C"/>
    <w:rsid w:val="006C5549"/>
    <w:rsid w:val="006E4097"/>
    <w:rsid w:val="006F5251"/>
    <w:rsid w:val="00715260"/>
    <w:rsid w:val="00762E35"/>
    <w:rsid w:val="007F5B40"/>
    <w:rsid w:val="008202D1"/>
    <w:rsid w:val="00832C8C"/>
    <w:rsid w:val="00850F45"/>
    <w:rsid w:val="00876E92"/>
    <w:rsid w:val="00893824"/>
    <w:rsid w:val="008A658E"/>
    <w:rsid w:val="008E0BBD"/>
    <w:rsid w:val="00902794"/>
    <w:rsid w:val="00922FD9"/>
    <w:rsid w:val="00924F29"/>
    <w:rsid w:val="00930EBF"/>
    <w:rsid w:val="0099111F"/>
    <w:rsid w:val="00994339"/>
    <w:rsid w:val="00997C25"/>
    <w:rsid w:val="009C2E0C"/>
    <w:rsid w:val="009C61BC"/>
    <w:rsid w:val="009D4D8B"/>
    <w:rsid w:val="00A03F5F"/>
    <w:rsid w:val="00A61991"/>
    <w:rsid w:val="00A65526"/>
    <w:rsid w:val="00A75558"/>
    <w:rsid w:val="00AA50B4"/>
    <w:rsid w:val="00AE7FD9"/>
    <w:rsid w:val="00AF1C97"/>
    <w:rsid w:val="00B12AAC"/>
    <w:rsid w:val="00B14073"/>
    <w:rsid w:val="00B34B4D"/>
    <w:rsid w:val="00B61B59"/>
    <w:rsid w:val="00B629DF"/>
    <w:rsid w:val="00B951A8"/>
    <w:rsid w:val="00BE1796"/>
    <w:rsid w:val="00C4025D"/>
    <w:rsid w:val="00C44E6E"/>
    <w:rsid w:val="00C65B1C"/>
    <w:rsid w:val="00C67B96"/>
    <w:rsid w:val="00C838AF"/>
    <w:rsid w:val="00C84A03"/>
    <w:rsid w:val="00C86B23"/>
    <w:rsid w:val="00CB252F"/>
    <w:rsid w:val="00CC720D"/>
    <w:rsid w:val="00CD5B23"/>
    <w:rsid w:val="00D02D36"/>
    <w:rsid w:val="00D26B49"/>
    <w:rsid w:val="00D31BAA"/>
    <w:rsid w:val="00D7754A"/>
    <w:rsid w:val="00DC4B30"/>
    <w:rsid w:val="00E16117"/>
    <w:rsid w:val="00E365FF"/>
    <w:rsid w:val="00E75CE6"/>
    <w:rsid w:val="00E80E24"/>
    <w:rsid w:val="00EB3DA3"/>
    <w:rsid w:val="00ED7FEE"/>
    <w:rsid w:val="00F27927"/>
    <w:rsid w:val="00F3096D"/>
    <w:rsid w:val="00F35D04"/>
    <w:rsid w:val="00F40025"/>
    <w:rsid w:val="00FE1167"/>
    <w:rsid w:val="00FE1F94"/>
    <w:rsid w:val="00FF37BB"/>
    <w:rsid w:val="00FF7BBB"/>
    <w:rsid w:val="01481CE7"/>
    <w:rsid w:val="015B14D0"/>
    <w:rsid w:val="0194485E"/>
    <w:rsid w:val="01A23AE2"/>
    <w:rsid w:val="02A243AC"/>
    <w:rsid w:val="035B7393"/>
    <w:rsid w:val="037D7B2E"/>
    <w:rsid w:val="03E41398"/>
    <w:rsid w:val="03F47510"/>
    <w:rsid w:val="04496136"/>
    <w:rsid w:val="05DD2EFB"/>
    <w:rsid w:val="07934771"/>
    <w:rsid w:val="07AD1DF9"/>
    <w:rsid w:val="081D3C48"/>
    <w:rsid w:val="0B2E34A0"/>
    <w:rsid w:val="0C4A3BDF"/>
    <w:rsid w:val="0CEB62F4"/>
    <w:rsid w:val="0D133DDE"/>
    <w:rsid w:val="0EE31BF6"/>
    <w:rsid w:val="0F42729F"/>
    <w:rsid w:val="0F481B5E"/>
    <w:rsid w:val="0F6F420A"/>
    <w:rsid w:val="0F8D1CE5"/>
    <w:rsid w:val="10203FA2"/>
    <w:rsid w:val="10420221"/>
    <w:rsid w:val="10D153C3"/>
    <w:rsid w:val="12BA5E28"/>
    <w:rsid w:val="12FC261D"/>
    <w:rsid w:val="15D50D5D"/>
    <w:rsid w:val="166F602C"/>
    <w:rsid w:val="16A53AF3"/>
    <w:rsid w:val="16AA7BE1"/>
    <w:rsid w:val="17DB25BC"/>
    <w:rsid w:val="1BA01C59"/>
    <w:rsid w:val="1CEB0899"/>
    <w:rsid w:val="1CF2269C"/>
    <w:rsid w:val="1EB46F15"/>
    <w:rsid w:val="206D1B92"/>
    <w:rsid w:val="207214D6"/>
    <w:rsid w:val="209355F2"/>
    <w:rsid w:val="25AE2209"/>
    <w:rsid w:val="25FA280D"/>
    <w:rsid w:val="26536DBE"/>
    <w:rsid w:val="26B8313A"/>
    <w:rsid w:val="284A1528"/>
    <w:rsid w:val="28C773D5"/>
    <w:rsid w:val="29046041"/>
    <w:rsid w:val="2AC153E0"/>
    <w:rsid w:val="2C6D7CBE"/>
    <w:rsid w:val="2CEA5783"/>
    <w:rsid w:val="2E201A6D"/>
    <w:rsid w:val="2E431450"/>
    <w:rsid w:val="2E7819F3"/>
    <w:rsid w:val="2ED324AF"/>
    <w:rsid w:val="2FB1294B"/>
    <w:rsid w:val="30F81CA0"/>
    <w:rsid w:val="316E0F22"/>
    <w:rsid w:val="32B922BE"/>
    <w:rsid w:val="337D7FE8"/>
    <w:rsid w:val="33BD5FAF"/>
    <w:rsid w:val="340476CE"/>
    <w:rsid w:val="34297ACF"/>
    <w:rsid w:val="34386EFA"/>
    <w:rsid w:val="345540B8"/>
    <w:rsid w:val="366F3678"/>
    <w:rsid w:val="373F0589"/>
    <w:rsid w:val="37594CDC"/>
    <w:rsid w:val="37DF2306"/>
    <w:rsid w:val="38262400"/>
    <w:rsid w:val="383057DF"/>
    <w:rsid w:val="39181571"/>
    <w:rsid w:val="39D243D2"/>
    <w:rsid w:val="3A076F99"/>
    <w:rsid w:val="3BD75D2F"/>
    <w:rsid w:val="3C021BFB"/>
    <w:rsid w:val="3D6E12B9"/>
    <w:rsid w:val="3F1A7BAA"/>
    <w:rsid w:val="3F8149F3"/>
    <w:rsid w:val="3F960647"/>
    <w:rsid w:val="3FAE3FB4"/>
    <w:rsid w:val="41C81D02"/>
    <w:rsid w:val="420A4AF4"/>
    <w:rsid w:val="446858CC"/>
    <w:rsid w:val="45493481"/>
    <w:rsid w:val="479B4BB3"/>
    <w:rsid w:val="47EF76E1"/>
    <w:rsid w:val="47FC11A5"/>
    <w:rsid w:val="4C65573E"/>
    <w:rsid w:val="4C9E7874"/>
    <w:rsid w:val="4CC942D3"/>
    <w:rsid w:val="50B41447"/>
    <w:rsid w:val="516A6DD9"/>
    <w:rsid w:val="52381282"/>
    <w:rsid w:val="52676137"/>
    <w:rsid w:val="54427E0B"/>
    <w:rsid w:val="54687C7F"/>
    <w:rsid w:val="55760BFD"/>
    <w:rsid w:val="55E80900"/>
    <w:rsid w:val="570A3C84"/>
    <w:rsid w:val="573F371F"/>
    <w:rsid w:val="57835692"/>
    <w:rsid w:val="582020FE"/>
    <w:rsid w:val="59F51689"/>
    <w:rsid w:val="5AC57E6B"/>
    <w:rsid w:val="5AF663D8"/>
    <w:rsid w:val="5D937B23"/>
    <w:rsid w:val="5DA763B4"/>
    <w:rsid w:val="611A13ED"/>
    <w:rsid w:val="63FF3708"/>
    <w:rsid w:val="671F3E04"/>
    <w:rsid w:val="678040DD"/>
    <w:rsid w:val="683E36FF"/>
    <w:rsid w:val="68D20771"/>
    <w:rsid w:val="68F0024F"/>
    <w:rsid w:val="6A5149FD"/>
    <w:rsid w:val="6AFB65D8"/>
    <w:rsid w:val="6C030815"/>
    <w:rsid w:val="6D4A2198"/>
    <w:rsid w:val="6DF3652E"/>
    <w:rsid w:val="6E1C4DF5"/>
    <w:rsid w:val="6E7D56D6"/>
    <w:rsid w:val="6EBE1F50"/>
    <w:rsid w:val="6F357067"/>
    <w:rsid w:val="6F476C2A"/>
    <w:rsid w:val="6F924E4B"/>
    <w:rsid w:val="6F9E51FE"/>
    <w:rsid w:val="70925C23"/>
    <w:rsid w:val="71F14A70"/>
    <w:rsid w:val="74AE2E36"/>
    <w:rsid w:val="76173873"/>
    <w:rsid w:val="793438E2"/>
    <w:rsid w:val="79B41381"/>
    <w:rsid w:val="7AA6147C"/>
    <w:rsid w:val="7B333C10"/>
    <w:rsid w:val="7B943A9B"/>
    <w:rsid w:val="7BFA3A44"/>
    <w:rsid w:val="7C6174F6"/>
    <w:rsid w:val="7CB11128"/>
    <w:rsid w:val="7CB4194C"/>
    <w:rsid w:val="7CC97B20"/>
    <w:rsid w:val="7DCF488C"/>
    <w:rsid w:val="7E351561"/>
    <w:rsid w:val="7F8F2E8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ocked="1"/>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qFormat="1" w:unhideWhenUsed="0" w:uiPriority="99" w:name="Body Text 2"/>
    <w:lsdException w:unhideWhenUsed="0" w:uiPriority="0" w:semiHidden="0" w:name="Body Text 3" w:locked="1"/>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9"/>
    <w:pPr>
      <w:keepNext/>
      <w:keepLines/>
      <w:spacing w:before="340" w:after="330"/>
      <w:jc w:val="center"/>
      <w:outlineLvl w:val="0"/>
    </w:pPr>
    <w:rPr>
      <w:rFonts w:ascii="Times New Roman" w:hAnsi="Times New Roman"/>
      <w:b/>
      <w:bCs/>
      <w:kern w:val="44"/>
      <w:sz w:val="36"/>
      <w:szCs w:val="4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List Number"/>
    <w:basedOn w:val="1"/>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4">
    <w:name w:val="Body Text"/>
    <w:basedOn w:val="1"/>
    <w:next w:val="1"/>
    <w:link w:val="20"/>
    <w:semiHidden/>
    <w:qFormat/>
    <w:uiPriority w:val="99"/>
    <w:pPr>
      <w:spacing w:after="120"/>
    </w:pPr>
  </w:style>
  <w:style w:type="paragraph" w:styleId="5">
    <w:name w:val="Body Text Indent"/>
    <w:basedOn w:val="1"/>
    <w:link w:val="21"/>
    <w:semiHidden/>
    <w:qFormat/>
    <w:uiPriority w:val="99"/>
    <w:pPr>
      <w:spacing w:after="120"/>
      <w:ind w:left="420" w:leftChars="200"/>
    </w:pPr>
  </w:style>
  <w:style w:type="paragraph" w:styleId="6">
    <w:name w:val="Plain Text"/>
    <w:basedOn w:val="1"/>
    <w:link w:val="22"/>
    <w:qFormat/>
    <w:uiPriority w:val="99"/>
    <w:pPr>
      <w:spacing w:beforeLines="50" w:afterLines="50" w:line="400" w:lineRule="exact"/>
    </w:pPr>
    <w:rPr>
      <w:rFonts w:ascii="宋体" w:hAnsi="Courier New"/>
      <w:kern w:val="0"/>
      <w:sz w:val="24"/>
      <w:szCs w:val="24"/>
    </w:rPr>
  </w:style>
  <w:style w:type="paragraph" w:styleId="7">
    <w:name w:val="Date"/>
    <w:basedOn w:val="1"/>
    <w:next w:val="1"/>
    <w:link w:val="23"/>
    <w:qFormat/>
    <w:uiPriority w:val="99"/>
    <w:pPr>
      <w:ind w:left="2500" w:leftChars="2500"/>
    </w:pPr>
    <w:rPr>
      <w:rFonts w:ascii="Times New Roman" w:hAnsi="Times New Roman" w:eastAsia="楷体_GB2312"/>
      <w:kern w:val="0"/>
      <w:sz w:val="32"/>
      <w:szCs w:val="20"/>
    </w:rPr>
  </w:style>
  <w:style w:type="paragraph" w:styleId="8">
    <w:name w:val="footer"/>
    <w:basedOn w:val="1"/>
    <w:link w:val="24"/>
    <w:qFormat/>
    <w:uiPriority w:val="99"/>
    <w:pPr>
      <w:tabs>
        <w:tab w:val="center" w:pos="4153"/>
        <w:tab w:val="right" w:pos="8306"/>
      </w:tabs>
      <w:snapToGrid w:val="0"/>
      <w:jc w:val="left"/>
    </w:pPr>
    <w:rPr>
      <w:sz w:val="18"/>
      <w:szCs w:val="18"/>
    </w:rPr>
  </w:style>
  <w:style w:type="paragraph" w:styleId="9">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2"/>
    <w:basedOn w:val="1"/>
    <w:link w:val="26"/>
    <w:semiHidden/>
    <w:qFormat/>
    <w:uiPriority w:val="99"/>
    <w:pPr>
      <w:spacing w:after="120" w:line="480" w:lineRule="auto"/>
    </w:p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link w:val="27"/>
    <w:qFormat/>
    <w:uiPriority w:val="99"/>
    <w:pPr>
      <w:spacing w:before="240" w:after="60"/>
      <w:jc w:val="center"/>
      <w:outlineLvl w:val="0"/>
    </w:pPr>
    <w:rPr>
      <w:rFonts w:ascii="Times New Roman" w:hAnsi="Times New Roman"/>
      <w:kern w:val="0"/>
      <w:sz w:val="18"/>
      <w:szCs w:val="18"/>
    </w:rPr>
  </w:style>
  <w:style w:type="paragraph" w:styleId="13">
    <w:name w:val="Body Text First Indent"/>
    <w:basedOn w:val="4"/>
    <w:link w:val="28"/>
    <w:qFormat/>
    <w:uiPriority w:val="99"/>
    <w:pPr>
      <w:ind w:firstLine="420" w:firstLineChars="100"/>
    </w:pPr>
  </w:style>
  <w:style w:type="table" w:styleId="15">
    <w:name w:val="Table Grid"/>
    <w:basedOn w:val="14"/>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qFormat/>
    <w:locked/>
    <w:uiPriority w:val="99"/>
    <w:rPr>
      <w:rFonts w:cs="Times New Roman"/>
    </w:rPr>
  </w:style>
  <w:style w:type="character" w:styleId="18">
    <w:name w:val="Hyperlink"/>
    <w:qFormat/>
    <w:uiPriority w:val="99"/>
    <w:rPr>
      <w:rFonts w:ascii="Verdana" w:hAnsi="Verdana" w:cs="Times New Roman"/>
      <w:color w:val="0000FF"/>
      <w:kern w:val="0"/>
      <w:sz w:val="20"/>
      <w:u w:val="none"/>
      <w:lang w:eastAsia="en-US"/>
    </w:rPr>
  </w:style>
  <w:style w:type="character" w:customStyle="1" w:styleId="19">
    <w:name w:val="标题 1 Char"/>
    <w:link w:val="2"/>
    <w:qFormat/>
    <w:locked/>
    <w:uiPriority w:val="99"/>
    <w:rPr>
      <w:rFonts w:ascii="Times New Roman" w:hAnsi="Times New Roman" w:eastAsia="宋体" w:cs="Times New Roman"/>
      <w:b/>
      <w:bCs/>
      <w:kern w:val="44"/>
      <w:sz w:val="44"/>
      <w:szCs w:val="44"/>
    </w:rPr>
  </w:style>
  <w:style w:type="character" w:customStyle="1" w:styleId="20">
    <w:name w:val="正文文本 Char"/>
    <w:link w:val="4"/>
    <w:semiHidden/>
    <w:qFormat/>
    <w:locked/>
    <w:uiPriority w:val="99"/>
    <w:rPr>
      <w:rFonts w:ascii="Calibri" w:hAnsi="Calibri" w:eastAsia="宋体" w:cs="Times New Roman"/>
    </w:rPr>
  </w:style>
  <w:style w:type="character" w:customStyle="1" w:styleId="21">
    <w:name w:val="正文文本缩进 Char"/>
    <w:link w:val="5"/>
    <w:semiHidden/>
    <w:qFormat/>
    <w:locked/>
    <w:uiPriority w:val="99"/>
    <w:rPr>
      <w:rFonts w:ascii="Calibri" w:hAnsi="Calibri" w:eastAsia="宋体" w:cs="Times New Roman"/>
    </w:rPr>
  </w:style>
  <w:style w:type="character" w:customStyle="1" w:styleId="22">
    <w:name w:val="纯文本 Char1"/>
    <w:link w:val="6"/>
    <w:semiHidden/>
    <w:qFormat/>
    <w:locked/>
    <w:uiPriority w:val="99"/>
    <w:rPr>
      <w:rFonts w:ascii="宋体" w:hAnsi="Courier New" w:eastAsia="宋体" w:cs="Courier New"/>
      <w:sz w:val="21"/>
      <w:szCs w:val="21"/>
    </w:rPr>
  </w:style>
  <w:style w:type="character" w:customStyle="1" w:styleId="23">
    <w:name w:val="日期 Char1"/>
    <w:link w:val="7"/>
    <w:semiHidden/>
    <w:qFormat/>
    <w:locked/>
    <w:uiPriority w:val="99"/>
    <w:rPr>
      <w:rFonts w:ascii="Calibri" w:hAnsi="Calibri" w:eastAsia="宋体" w:cs="Times New Roman"/>
    </w:rPr>
  </w:style>
  <w:style w:type="character" w:customStyle="1" w:styleId="24">
    <w:name w:val="页脚 Char"/>
    <w:link w:val="8"/>
    <w:semiHidden/>
    <w:qFormat/>
    <w:locked/>
    <w:uiPriority w:val="99"/>
    <w:rPr>
      <w:rFonts w:cs="Times New Roman"/>
      <w:sz w:val="18"/>
      <w:szCs w:val="18"/>
    </w:rPr>
  </w:style>
  <w:style w:type="character" w:customStyle="1" w:styleId="25">
    <w:name w:val="页眉 Char"/>
    <w:link w:val="9"/>
    <w:semiHidden/>
    <w:qFormat/>
    <w:locked/>
    <w:uiPriority w:val="99"/>
    <w:rPr>
      <w:rFonts w:cs="Times New Roman"/>
      <w:sz w:val="18"/>
      <w:szCs w:val="18"/>
    </w:rPr>
  </w:style>
  <w:style w:type="character" w:customStyle="1" w:styleId="26">
    <w:name w:val="正文文本 2 Char"/>
    <w:link w:val="10"/>
    <w:semiHidden/>
    <w:qFormat/>
    <w:locked/>
    <w:uiPriority w:val="99"/>
    <w:rPr>
      <w:rFonts w:ascii="Calibri" w:hAnsi="Calibri" w:eastAsia="宋体" w:cs="Times New Roman"/>
    </w:rPr>
  </w:style>
  <w:style w:type="character" w:customStyle="1" w:styleId="27">
    <w:name w:val="标题 Char1"/>
    <w:link w:val="12"/>
    <w:qFormat/>
    <w:locked/>
    <w:uiPriority w:val="99"/>
    <w:rPr>
      <w:rFonts w:ascii="Cambria" w:hAnsi="Cambria" w:eastAsia="宋体" w:cs="Times New Roman"/>
      <w:b/>
      <w:bCs/>
      <w:sz w:val="32"/>
      <w:szCs w:val="32"/>
    </w:rPr>
  </w:style>
  <w:style w:type="character" w:customStyle="1" w:styleId="28">
    <w:name w:val="正文首行缩进 Char"/>
    <w:basedOn w:val="20"/>
    <w:link w:val="13"/>
    <w:qFormat/>
    <w:locked/>
    <w:uiPriority w:val="99"/>
    <w:rPr>
      <w:rFonts w:ascii="Calibri" w:hAnsi="Calibri" w:eastAsia="宋体" w:cs="Times New Roman"/>
    </w:rPr>
  </w:style>
  <w:style w:type="character" w:customStyle="1" w:styleId="29">
    <w:name w:val="纯文本 Char"/>
    <w:qFormat/>
    <w:uiPriority w:val="99"/>
    <w:rPr>
      <w:rFonts w:ascii="宋体" w:hAnsi="Courier New" w:eastAsia="宋体"/>
      <w:sz w:val="24"/>
    </w:rPr>
  </w:style>
  <w:style w:type="character" w:customStyle="1" w:styleId="30">
    <w:name w:val="maywed421"/>
    <w:qFormat/>
    <w:uiPriority w:val="99"/>
    <w:rPr>
      <w:color w:val="366FB6"/>
      <w:u w:val="none"/>
    </w:rPr>
  </w:style>
  <w:style w:type="character" w:customStyle="1" w:styleId="31">
    <w:name w:val="标题 Char"/>
    <w:qFormat/>
    <w:uiPriority w:val="99"/>
    <w:rPr>
      <w:sz w:val="18"/>
    </w:rPr>
  </w:style>
  <w:style w:type="character" w:customStyle="1" w:styleId="32">
    <w:name w:val="正文2 Char Char"/>
    <w:link w:val="33"/>
    <w:qFormat/>
    <w:locked/>
    <w:uiPriority w:val="99"/>
    <w:rPr>
      <w:rFonts w:eastAsia="宋体"/>
      <w:sz w:val="24"/>
    </w:rPr>
  </w:style>
  <w:style w:type="paragraph" w:customStyle="1" w:styleId="33">
    <w:name w:val="正文2"/>
    <w:basedOn w:val="1"/>
    <w:link w:val="32"/>
    <w:qFormat/>
    <w:uiPriority w:val="99"/>
    <w:pPr>
      <w:spacing w:before="156" w:line="360" w:lineRule="auto"/>
      <w:ind w:firstLine="510" w:firstLineChars="200"/>
    </w:pPr>
    <w:rPr>
      <w:rFonts w:ascii="Times New Roman" w:hAnsi="Times New Roman"/>
      <w:kern w:val="0"/>
      <w:sz w:val="24"/>
      <w:szCs w:val="20"/>
    </w:rPr>
  </w:style>
  <w:style w:type="paragraph" w:customStyle="1" w:styleId="34">
    <w:name w:val="Proposals body"/>
    <w:basedOn w:val="1"/>
    <w:next w:val="1"/>
    <w:qFormat/>
    <w:uiPriority w:val="99"/>
    <w:pPr>
      <w:widowControl/>
      <w:spacing w:line="360" w:lineRule="auto"/>
      <w:jc w:val="left"/>
    </w:pPr>
    <w:rPr>
      <w:rFonts w:ascii="宋体" w:hAnsi="Times New Roman"/>
      <w:color w:val="000000"/>
      <w:kern w:val="0"/>
      <w:sz w:val="24"/>
      <w:szCs w:val="20"/>
    </w:rPr>
  </w:style>
  <w:style w:type="character" w:customStyle="1" w:styleId="35">
    <w:name w:val="日期 Char"/>
    <w:qFormat/>
    <w:uiPriority w:val="99"/>
    <w:rPr>
      <w:rFonts w:eastAsia="楷体_GB2312"/>
      <w:sz w:val="32"/>
    </w:rPr>
  </w:style>
  <w:style w:type="paragraph" w:customStyle="1" w:styleId="36">
    <w:name w:val="Char"/>
    <w:basedOn w:val="1"/>
    <w:qFormat/>
    <w:uiPriority w:val="99"/>
    <w:pPr>
      <w:widowControl/>
      <w:spacing w:after="160" w:line="240" w:lineRule="exact"/>
      <w:jc w:val="left"/>
    </w:pPr>
    <w:rPr>
      <w:rFonts w:ascii="Verdana" w:hAnsi="Verdana"/>
      <w:kern w:val="0"/>
      <w:sz w:val="20"/>
      <w:szCs w:val="20"/>
      <w:lang w:eastAsia="en-US"/>
    </w:rPr>
  </w:style>
  <w:style w:type="paragraph" w:styleId="37">
    <w:name w:val="List Paragraph"/>
    <w:basedOn w:val="1"/>
    <w:qFormat/>
    <w:uiPriority w:val="99"/>
    <w:pPr>
      <w:ind w:firstLine="420" w:firstLineChars="200"/>
    </w:pPr>
  </w:style>
  <w:style w:type="paragraph" w:customStyle="1" w:styleId="38">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39">
    <w:name w:val="正文段"/>
    <w:basedOn w:val="1"/>
    <w:qFormat/>
    <w:uiPriority w:val="0"/>
    <w:pPr>
      <w:widowControl/>
      <w:snapToGrid w:val="0"/>
      <w:spacing w:afterLines="50"/>
      <w:ind w:firstLine="200" w:firstLineChars="200"/>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83"/>
    <customShpInfo spid="_x0000_s308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36</Pages>
  <Words>2869</Words>
  <Characters>16358</Characters>
  <Lines>136</Lines>
  <Paragraphs>38</Paragraphs>
  <TotalTime>0</TotalTime>
  <ScaleCrop>false</ScaleCrop>
  <LinksUpToDate>false</LinksUpToDate>
  <CharactersWithSpaces>19189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2020-05-25T12:36:00Z</dcterms:created>
  <dc:creator>w</dc:creator>
  <cp:lastModifiedBy>浙江科佳工程咨询有限公司</cp:lastModifiedBy>
  <cp:lastPrinted>2020-06-04T02:23:00Z</cp:lastPrinted>
  <dcterms:modified xsi:type="dcterms:W3CDTF">2020-06-05T03:56:01Z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