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spacing w:line="360" w:lineRule="auto"/>
        <w:ind w:firstLine="215" w:firstLineChars="49"/>
        <w:jc w:val="center"/>
        <w:rPr>
          <w:rFonts w:hAnsi="宋体"/>
          <w:sz w:val="44"/>
          <w:szCs w:val="44"/>
        </w:rPr>
      </w:pPr>
      <w:r>
        <w:rPr>
          <w:rFonts w:hint="eastAsia" w:hAnsi="宋体"/>
          <w:sz w:val="44"/>
          <w:szCs w:val="44"/>
        </w:rPr>
        <w:t>中资国际工程咨询集团有限责任公司</w:t>
      </w:r>
    </w:p>
    <w:p>
      <w:pPr>
        <w:pStyle w:val="37"/>
        <w:spacing w:line="360" w:lineRule="auto"/>
        <w:ind w:firstLine="880"/>
        <w:jc w:val="center"/>
        <w:rPr>
          <w:rFonts w:hAnsi="宋体"/>
          <w:b/>
          <w:bCs/>
          <w:sz w:val="44"/>
          <w:szCs w:val="44"/>
        </w:rPr>
      </w:pPr>
      <w:r>
        <w:rPr>
          <w:rFonts w:hAnsi="宋体"/>
          <w:b/>
          <w:bCs/>
          <w:sz w:val="44"/>
          <w:szCs w:val="44"/>
        </w:rPr>
        <mc:AlternateContent>
          <mc:Choice Requires="wps">
            <w:drawing>
              <wp:anchor distT="0" distB="0" distL="114300" distR="114300" simplePos="0" relativeHeight="251658240" behindDoc="0" locked="0" layoutInCell="1" allowOverlap="1">
                <wp:simplePos x="0" y="0"/>
                <wp:positionH relativeFrom="column">
                  <wp:posOffset>200025</wp:posOffset>
                </wp:positionH>
                <wp:positionV relativeFrom="paragraph">
                  <wp:posOffset>97155</wp:posOffset>
                </wp:positionV>
                <wp:extent cx="6067425" cy="0"/>
                <wp:effectExtent l="0" t="28575" r="9525" b="28575"/>
                <wp:wrapNone/>
                <wp:docPr id="2" name="直接连接符 2"/>
                <wp:cNvGraphicFramePr/>
                <a:graphic xmlns:a="http://schemas.openxmlformats.org/drawingml/2006/main">
                  <a:graphicData uri="http://schemas.microsoft.com/office/word/2010/wordprocessingShape">
                    <wps:wsp>
                      <wps:cNvCnPr/>
                      <wps:spPr>
                        <a:xfrm flipV="1">
                          <a:off x="0" y="0"/>
                          <a:ext cx="6067425" cy="0"/>
                        </a:xfrm>
                        <a:prstGeom prst="line">
                          <a:avLst/>
                        </a:prstGeom>
                        <a:ln w="57150" cap="flat" cmpd="thinThick">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5.75pt;margin-top:7.65pt;height:0pt;width:477.75pt;z-index:251658240;mso-width-relative:page;mso-height-relative:page;" filled="f" stroked="t" coordsize="21600,21600" o:gfxdata="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KEU&#10;KdQAAAAIAQAADwAAAAAAAAABACAAAAAiAAAAZHJzL2Rvd25yZXYueG1sUEsBAhQAFAAAAAgAh07i&#10;QI4pnn7tAQAAtQMAAA4AAAAAAAAAAQAgAAAAIwEAAGRycy9lMm9Eb2MueG1sUEsFBgAAAAAGAAYA&#10;WQEAAIIFAAAAAA==&#10;">
                <v:fill on="f" focussize="0,0"/>
                <v:stroke weight="4.5pt" color="#000000" linestyle="thinThick" joinstyle="round"/>
                <v:imagedata o:title=""/>
                <o:lock v:ext="edit" aspectratio="f"/>
              </v:line>
            </w:pict>
          </mc:Fallback>
        </mc:AlternateContent>
      </w:r>
    </w:p>
    <w:p>
      <w:pPr>
        <w:pStyle w:val="37"/>
        <w:ind w:firstLine="1920"/>
        <w:jc w:val="center"/>
        <w:rPr>
          <w:rFonts w:hAnsi="宋体"/>
          <w:sz w:val="96"/>
          <w:szCs w:val="96"/>
        </w:rPr>
      </w:pPr>
    </w:p>
    <w:p>
      <w:pPr>
        <w:pStyle w:val="37"/>
        <w:ind w:firstLine="2168" w:firstLineChars="300"/>
        <w:rPr>
          <w:rFonts w:hAnsi="宋体"/>
          <w:b/>
          <w:bCs/>
          <w:sz w:val="72"/>
          <w:szCs w:val="72"/>
        </w:rPr>
      </w:pPr>
      <w:r>
        <w:rPr>
          <w:rFonts w:hint="eastAsia" w:hAnsi="宋体"/>
          <w:b/>
          <w:sz w:val="72"/>
          <w:szCs w:val="72"/>
        </w:rPr>
        <w:t>公开招标文件</w:t>
      </w:r>
    </w:p>
    <w:p>
      <w:pPr>
        <w:jc w:val="center"/>
        <w:rPr>
          <w:rFonts w:ascii="宋体" w:hAnsi="宋体"/>
          <w:b/>
          <w:sz w:val="36"/>
          <w:szCs w:val="36"/>
        </w:rPr>
      </w:pPr>
    </w:p>
    <w:p>
      <w:pPr>
        <w:pStyle w:val="37"/>
        <w:ind w:firstLine="400"/>
        <w:rPr>
          <w:rFonts w:hAnsi="宋体"/>
        </w:rPr>
      </w:pPr>
    </w:p>
    <w:p>
      <w:pPr>
        <w:pStyle w:val="37"/>
        <w:outlineLvl w:val="1"/>
        <w:rPr>
          <w:rFonts w:hAnsi="宋体"/>
        </w:rPr>
      </w:pPr>
    </w:p>
    <w:p>
      <w:pPr>
        <w:pStyle w:val="37"/>
        <w:rPr>
          <w:rFonts w:hAnsi="宋体"/>
        </w:rPr>
      </w:pPr>
    </w:p>
    <w:p>
      <w:pPr>
        <w:spacing w:line="800" w:lineRule="exact"/>
        <w:ind w:firstLine="1200" w:firstLineChars="400"/>
        <w:rPr>
          <w:rFonts w:ascii="宋体" w:hAnsi="宋体"/>
          <w:sz w:val="30"/>
          <w:szCs w:val="30"/>
        </w:rPr>
      </w:pPr>
      <w:r>
        <w:rPr>
          <w:rFonts w:hint="eastAsia" w:ascii="宋体" w:hAnsi="宋体"/>
          <w:sz w:val="30"/>
          <w:szCs w:val="30"/>
        </w:rPr>
        <w:t>项目名称：技术业务综合楼10KV供配电系统</w:t>
      </w:r>
    </w:p>
    <w:p>
      <w:pPr>
        <w:spacing w:line="800" w:lineRule="exact"/>
        <w:rPr>
          <w:rFonts w:ascii="宋体" w:hAnsi="宋体"/>
          <w:sz w:val="30"/>
          <w:szCs w:val="30"/>
        </w:rPr>
      </w:pPr>
      <w:r>
        <w:rPr>
          <w:rFonts w:hint="eastAsia" w:ascii="宋体" w:hAnsi="宋体"/>
          <w:sz w:val="30"/>
          <w:szCs w:val="30"/>
        </w:rPr>
        <w:t xml:space="preserve">        项目编号：GXZC2020-G1-003010-ZZGJ      </w:t>
      </w:r>
    </w:p>
    <w:p>
      <w:pPr>
        <w:spacing w:line="800" w:lineRule="exact"/>
        <w:ind w:firstLine="1200" w:firstLineChars="400"/>
        <w:rPr>
          <w:rFonts w:ascii="宋体" w:hAnsi="宋体"/>
          <w:sz w:val="30"/>
          <w:szCs w:val="30"/>
        </w:rPr>
      </w:pPr>
      <w:r>
        <w:rPr>
          <w:rFonts w:hint="eastAsia" w:ascii="宋体" w:hAnsi="宋体"/>
          <w:sz w:val="30"/>
          <w:szCs w:val="30"/>
        </w:rPr>
        <w:t>采购单位：广西广播电视台</w:t>
      </w:r>
    </w:p>
    <w:p>
      <w:pPr>
        <w:ind w:firstLine="1485" w:firstLineChars="495"/>
        <w:rPr>
          <w:rFonts w:ascii="宋体" w:hAnsi="宋体"/>
          <w:sz w:val="30"/>
          <w:szCs w:val="30"/>
        </w:rPr>
      </w:pPr>
    </w:p>
    <w:p>
      <w:pPr>
        <w:spacing w:line="800" w:lineRule="exact"/>
        <w:ind w:firstLine="1485" w:firstLineChars="495"/>
        <w:rPr>
          <w:rFonts w:ascii="宋体" w:hAnsi="宋体"/>
          <w:sz w:val="30"/>
          <w:szCs w:val="30"/>
        </w:rPr>
      </w:pPr>
    </w:p>
    <w:p>
      <w:pPr>
        <w:spacing w:line="800" w:lineRule="exact"/>
        <w:ind w:firstLine="1485" w:firstLineChars="495"/>
        <w:rPr>
          <w:rFonts w:ascii="宋体" w:hAnsi="宋体"/>
          <w:sz w:val="30"/>
          <w:szCs w:val="30"/>
        </w:rPr>
      </w:pPr>
    </w:p>
    <w:p>
      <w:pPr>
        <w:spacing w:line="360" w:lineRule="auto"/>
        <w:ind w:firstLine="1485" w:firstLineChars="495"/>
        <w:rPr>
          <w:rFonts w:ascii="宋体" w:hAnsi="宋体"/>
          <w:bCs/>
          <w:w w:val="95"/>
          <w:sz w:val="30"/>
          <w:szCs w:val="30"/>
        </w:rPr>
      </w:pPr>
      <w:r>
        <w:rPr>
          <w:rFonts w:hint="eastAsia" w:ascii="宋体" w:hAnsi="宋体"/>
          <w:sz w:val="30"/>
          <w:szCs w:val="30"/>
        </w:rPr>
        <w:t>采购代理机构：中资国际工程咨询集团有限责任公司</w:t>
      </w:r>
    </w:p>
    <w:p>
      <w:pPr>
        <w:widowControl/>
        <w:spacing w:line="360" w:lineRule="auto"/>
        <w:jc w:val="center"/>
        <w:rPr>
          <w:rFonts w:ascii="宋体" w:hAnsi="宋体"/>
          <w:sz w:val="30"/>
          <w:szCs w:val="30"/>
        </w:rPr>
        <w:sectPr>
          <w:footerReference r:id="rId7" w:type="first"/>
          <w:headerReference r:id="rId3" w:type="default"/>
          <w:footerReference r:id="rId5" w:type="default"/>
          <w:headerReference r:id="rId4" w:type="even"/>
          <w:footerReference r:id="rId6" w:type="even"/>
          <w:pgSz w:w="11906" w:h="16838"/>
          <w:pgMar w:top="1440" w:right="1080" w:bottom="1440" w:left="1080" w:header="851" w:footer="992" w:gutter="0"/>
          <w:pgNumType w:start="0"/>
          <w:cols w:space="720" w:num="1"/>
          <w:titlePg/>
          <w:docGrid w:type="lines" w:linePitch="312" w:charSpace="0"/>
        </w:sectPr>
      </w:pPr>
      <w:r>
        <w:rPr>
          <w:rFonts w:hint="eastAsia" w:ascii="宋体" w:hAnsi="宋体"/>
          <w:sz w:val="30"/>
          <w:szCs w:val="30"/>
        </w:rPr>
        <w:t>日期:2020年8月</w:t>
      </w:r>
      <w:r>
        <w:rPr>
          <w:rFonts w:ascii="宋体" w:hAnsi="宋体"/>
          <w:b/>
          <w:bCs/>
          <w:sz w:val="30"/>
          <w:szCs w:val="30"/>
        </w:rPr>
        <mc:AlternateContent>
          <mc:Choice Requires="wps">
            <w:drawing>
              <wp:anchor distT="0" distB="0" distL="114300" distR="114300" simplePos="0" relativeHeight="251658240" behindDoc="0" locked="0" layoutInCell="1" allowOverlap="1">
                <wp:simplePos x="0" y="0"/>
                <wp:positionH relativeFrom="column">
                  <wp:posOffset>3000375</wp:posOffset>
                </wp:positionH>
                <wp:positionV relativeFrom="paragraph">
                  <wp:posOffset>2636520</wp:posOffset>
                </wp:positionV>
                <wp:extent cx="266700" cy="297180"/>
                <wp:effectExtent l="0" t="0" r="0" b="7620"/>
                <wp:wrapNone/>
                <wp:docPr id="1" name="矩形 1"/>
                <wp:cNvGraphicFramePr/>
                <a:graphic xmlns:a="http://schemas.openxmlformats.org/drawingml/2006/main">
                  <a:graphicData uri="http://schemas.microsoft.com/office/word/2010/wordprocessingShape">
                    <wps:wsp>
                      <wps:cNvSpPr/>
                      <wps:spPr>
                        <a:xfrm>
                          <a:off x="0" y="0"/>
                          <a:ext cx="266700" cy="297180"/>
                        </a:xfrm>
                        <a:prstGeom prst="rect">
                          <a:avLst/>
                        </a:prstGeom>
                        <a:solidFill>
                          <a:srgbClr val="FFFFFF"/>
                        </a:solidFill>
                        <a:ln>
                          <a:noFill/>
                        </a:ln>
                        <a:effectLst/>
                      </wps:spPr>
                      <wps:txbx>
                        <w:txbxContent>
                          <w:p/>
                        </w:txbxContent>
                      </wps:txbx>
                      <wps:bodyPr upright="1"/>
                    </wps:wsp>
                  </a:graphicData>
                </a:graphic>
              </wp:anchor>
            </w:drawing>
          </mc:Choice>
          <mc:Fallback>
            <w:pict>
              <v:rect id="_x0000_s1026" o:spid="_x0000_s1026" o:spt="1" style="position:absolute;left:0pt;margin-left:236.25pt;margin-top:207.6pt;height:23.4pt;width:21pt;z-index:251658240;mso-width-relative:page;mso-height-relative:page;" fillcolor="#FFFFFF" filled="t" stroked="f" coordsize="21600,21600" o:gfxdata="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9YC329gAAAALAQAADwAAAAAAAAAB&#10;ACAAAAAiAAAAZHJzL2Rvd25yZXYueG1sUEsBAhQAFAAAAAgAh07iQLwsl7eeAQAAKQMAAA4AAAAA&#10;AAAAAQAgAAAAJwEAAGRycy9lMm9Eb2MueG1sUEsFBgAAAAAGAAYAWQEAADcFAAAAAA==&#10;">
                <v:fill on="t" focussize="0,0"/>
                <v:stroke on="f"/>
                <v:imagedata o:title=""/>
                <o:lock v:ext="edit" aspectratio="f"/>
                <v:textbox>
                  <w:txbxContent>
                    <w:p/>
                  </w:txbxContent>
                </v:textbox>
              </v:rect>
            </w:pict>
          </mc:Fallback>
        </mc:AlternateContent>
      </w:r>
    </w:p>
    <w:p>
      <w:pPr>
        <w:pStyle w:val="37"/>
        <w:snapToGrid w:val="0"/>
        <w:spacing w:beforeLines="50" w:afterLines="100" w:line="360" w:lineRule="auto"/>
        <w:jc w:val="center"/>
        <w:rPr>
          <w:rFonts w:ascii="黑体" w:hAnsi="黑体" w:eastAsia="黑体" w:cs="黑体"/>
          <w:b/>
          <w:bCs/>
          <w:w w:val="95"/>
          <w:sz w:val="44"/>
          <w:szCs w:val="44"/>
        </w:rPr>
      </w:pPr>
      <w:r>
        <w:rPr>
          <w:rFonts w:hint="eastAsia" w:ascii="黑体" w:hAnsi="黑体" w:eastAsia="黑体" w:cs="黑体"/>
          <w:sz w:val="44"/>
          <w:szCs w:val="44"/>
        </w:rPr>
        <w:t>目录</w:t>
      </w:r>
    </w:p>
    <w:p>
      <w:pPr>
        <w:pStyle w:val="47"/>
        <w:tabs>
          <w:tab w:val="right" w:leader="dot" w:pos="9040"/>
        </w:tabs>
        <w:spacing w:line="360" w:lineRule="auto"/>
        <w:rPr>
          <w:rFonts w:ascii="宋体" w:hAnsi="宋体" w:cs="宋体"/>
          <w:b w:val="0"/>
          <w:bCs w:val="0"/>
          <w:sz w:val="21"/>
          <w:szCs w:val="21"/>
        </w:rPr>
      </w:pP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TOC \o "1-1" \h \z \u </w:instrText>
      </w:r>
      <w:r>
        <w:rPr>
          <w:rFonts w:hint="eastAsia" w:ascii="宋体" w:hAnsi="宋体" w:cs="宋体"/>
          <w:b w:val="0"/>
          <w:bCs w:val="0"/>
          <w:sz w:val="21"/>
          <w:szCs w:val="21"/>
        </w:rPr>
        <w:fldChar w:fldCharType="separate"/>
      </w:r>
      <w:r>
        <w:fldChar w:fldCharType="begin"/>
      </w:r>
      <w:r>
        <w:instrText xml:space="preserve"> HYPERLINK \l "_Toc31286" </w:instrText>
      </w:r>
      <w:r>
        <w:fldChar w:fldCharType="separate"/>
      </w:r>
      <w:r>
        <w:rPr>
          <w:rFonts w:hint="eastAsia" w:ascii="宋体" w:hAnsi="宋体" w:cs="宋体"/>
          <w:b w:val="0"/>
          <w:bCs w:val="0"/>
          <w:sz w:val="21"/>
          <w:szCs w:val="21"/>
        </w:rPr>
        <w:t>第一章  招标公告</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_Toc31286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1</w:t>
      </w:r>
      <w:r>
        <w:rPr>
          <w:rFonts w:hint="eastAsia" w:ascii="宋体" w:hAnsi="宋体" w:cs="宋体"/>
          <w:b w:val="0"/>
          <w:bCs w:val="0"/>
          <w:sz w:val="21"/>
          <w:szCs w:val="21"/>
        </w:rPr>
        <w:fldChar w:fldCharType="end"/>
      </w:r>
      <w:r>
        <w:rPr>
          <w:rFonts w:hint="eastAsia" w:ascii="宋体" w:hAnsi="宋体" w:cs="宋体"/>
          <w:b w:val="0"/>
          <w:bCs w:val="0"/>
          <w:sz w:val="21"/>
          <w:szCs w:val="21"/>
        </w:rPr>
        <w:fldChar w:fldCharType="end"/>
      </w:r>
    </w:p>
    <w:p>
      <w:pPr>
        <w:pStyle w:val="47"/>
        <w:tabs>
          <w:tab w:val="right" w:leader="dot" w:pos="9040"/>
        </w:tabs>
        <w:spacing w:line="360" w:lineRule="auto"/>
        <w:rPr>
          <w:rFonts w:ascii="宋体" w:hAnsi="宋体" w:cs="宋体"/>
          <w:b w:val="0"/>
          <w:bCs w:val="0"/>
          <w:sz w:val="21"/>
          <w:szCs w:val="21"/>
        </w:rPr>
      </w:pPr>
      <w:r>
        <w:fldChar w:fldCharType="begin"/>
      </w:r>
      <w:r>
        <w:instrText xml:space="preserve"> HYPERLINK \l "_Toc30445" </w:instrText>
      </w:r>
      <w:r>
        <w:fldChar w:fldCharType="separate"/>
      </w:r>
      <w:r>
        <w:rPr>
          <w:rFonts w:hint="eastAsia" w:ascii="宋体" w:hAnsi="宋体" w:cs="宋体"/>
          <w:b w:val="0"/>
          <w:bCs w:val="0"/>
          <w:sz w:val="21"/>
          <w:szCs w:val="21"/>
        </w:rPr>
        <w:t>第二章  招标项目采购需求</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_Toc30445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8</w:t>
      </w:r>
      <w:r>
        <w:rPr>
          <w:rFonts w:hint="eastAsia" w:ascii="宋体" w:hAnsi="宋体" w:cs="宋体"/>
          <w:b w:val="0"/>
          <w:bCs w:val="0"/>
          <w:sz w:val="21"/>
          <w:szCs w:val="21"/>
        </w:rPr>
        <w:fldChar w:fldCharType="end"/>
      </w:r>
      <w:r>
        <w:rPr>
          <w:rFonts w:hint="eastAsia" w:ascii="宋体" w:hAnsi="宋体" w:cs="宋体"/>
          <w:b w:val="0"/>
          <w:bCs w:val="0"/>
          <w:sz w:val="21"/>
          <w:szCs w:val="21"/>
        </w:rPr>
        <w:fldChar w:fldCharType="end"/>
      </w:r>
    </w:p>
    <w:p>
      <w:pPr>
        <w:pStyle w:val="47"/>
        <w:tabs>
          <w:tab w:val="right" w:leader="dot" w:pos="9040"/>
        </w:tabs>
        <w:spacing w:line="360" w:lineRule="auto"/>
        <w:rPr>
          <w:rFonts w:ascii="宋体" w:hAnsi="宋体" w:cs="宋体"/>
          <w:b w:val="0"/>
          <w:bCs w:val="0"/>
          <w:sz w:val="21"/>
          <w:szCs w:val="21"/>
        </w:rPr>
      </w:pPr>
      <w:r>
        <w:fldChar w:fldCharType="begin"/>
      </w:r>
      <w:r>
        <w:instrText xml:space="preserve"> HYPERLINK \l "_Toc12692" </w:instrText>
      </w:r>
      <w:r>
        <w:fldChar w:fldCharType="separate"/>
      </w:r>
      <w:r>
        <w:rPr>
          <w:rFonts w:hint="eastAsia" w:ascii="宋体" w:hAnsi="宋体" w:cs="宋体"/>
          <w:b w:val="0"/>
          <w:bCs w:val="0"/>
          <w:kern w:val="0"/>
          <w:sz w:val="21"/>
          <w:szCs w:val="21"/>
        </w:rPr>
        <w:t>第三章  投标人须知</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_Toc12692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49</w:t>
      </w:r>
      <w:r>
        <w:rPr>
          <w:rFonts w:hint="eastAsia" w:ascii="宋体" w:hAnsi="宋体" w:cs="宋体"/>
          <w:b w:val="0"/>
          <w:bCs w:val="0"/>
          <w:sz w:val="21"/>
          <w:szCs w:val="21"/>
        </w:rPr>
        <w:fldChar w:fldCharType="end"/>
      </w:r>
      <w:r>
        <w:rPr>
          <w:rFonts w:hint="eastAsia" w:ascii="宋体" w:hAnsi="宋体" w:cs="宋体"/>
          <w:b w:val="0"/>
          <w:bCs w:val="0"/>
          <w:sz w:val="21"/>
          <w:szCs w:val="21"/>
        </w:rPr>
        <w:fldChar w:fldCharType="end"/>
      </w:r>
    </w:p>
    <w:p>
      <w:pPr>
        <w:pStyle w:val="47"/>
        <w:tabs>
          <w:tab w:val="right" w:leader="dot" w:pos="9040"/>
        </w:tabs>
        <w:spacing w:line="360" w:lineRule="auto"/>
        <w:rPr>
          <w:rFonts w:ascii="宋体" w:hAnsi="宋体" w:cs="宋体"/>
          <w:b w:val="0"/>
          <w:bCs w:val="0"/>
          <w:sz w:val="21"/>
          <w:szCs w:val="21"/>
        </w:rPr>
      </w:pPr>
      <w:r>
        <w:fldChar w:fldCharType="begin"/>
      </w:r>
      <w:r>
        <w:instrText xml:space="preserve"> HYPERLINK \l "_Toc14697" </w:instrText>
      </w:r>
      <w:r>
        <w:fldChar w:fldCharType="separate"/>
      </w:r>
      <w:r>
        <w:rPr>
          <w:rFonts w:hint="eastAsia" w:ascii="宋体" w:hAnsi="宋体" w:cs="宋体"/>
          <w:b w:val="0"/>
          <w:bCs w:val="0"/>
          <w:sz w:val="21"/>
          <w:szCs w:val="21"/>
        </w:rPr>
        <w:t>第四章  评标办法及评分标准</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_Toc14697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60</w:t>
      </w:r>
      <w:r>
        <w:rPr>
          <w:rFonts w:hint="eastAsia" w:ascii="宋体" w:hAnsi="宋体" w:cs="宋体"/>
          <w:b w:val="0"/>
          <w:bCs w:val="0"/>
          <w:sz w:val="21"/>
          <w:szCs w:val="21"/>
        </w:rPr>
        <w:fldChar w:fldCharType="end"/>
      </w:r>
      <w:r>
        <w:rPr>
          <w:rFonts w:hint="eastAsia" w:ascii="宋体" w:hAnsi="宋体" w:cs="宋体"/>
          <w:b w:val="0"/>
          <w:bCs w:val="0"/>
          <w:sz w:val="21"/>
          <w:szCs w:val="21"/>
        </w:rPr>
        <w:fldChar w:fldCharType="end"/>
      </w:r>
    </w:p>
    <w:p>
      <w:pPr>
        <w:pStyle w:val="47"/>
        <w:tabs>
          <w:tab w:val="right" w:leader="dot" w:pos="9040"/>
        </w:tabs>
        <w:spacing w:line="360" w:lineRule="auto"/>
        <w:rPr>
          <w:rFonts w:ascii="宋体" w:hAnsi="宋体" w:cs="宋体"/>
          <w:b w:val="0"/>
          <w:bCs w:val="0"/>
          <w:sz w:val="21"/>
          <w:szCs w:val="21"/>
        </w:rPr>
      </w:pPr>
      <w:r>
        <w:fldChar w:fldCharType="begin"/>
      </w:r>
      <w:r>
        <w:instrText xml:space="preserve"> HYPERLINK \l "_Toc23549" </w:instrText>
      </w:r>
      <w:r>
        <w:fldChar w:fldCharType="separate"/>
      </w:r>
      <w:r>
        <w:rPr>
          <w:rFonts w:hint="eastAsia" w:ascii="宋体" w:hAnsi="宋体" w:cs="宋体"/>
          <w:b w:val="0"/>
          <w:bCs w:val="0"/>
          <w:sz w:val="21"/>
          <w:szCs w:val="21"/>
        </w:rPr>
        <w:t>第五章  合同主要条款格式</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_Toc23549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69</w:t>
      </w:r>
      <w:r>
        <w:rPr>
          <w:rFonts w:hint="eastAsia" w:ascii="宋体" w:hAnsi="宋体" w:cs="宋体"/>
          <w:b w:val="0"/>
          <w:bCs w:val="0"/>
          <w:sz w:val="21"/>
          <w:szCs w:val="21"/>
        </w:rPr>
        <w:fldChar w:fldCharType="end"/>
      </w:r>
      <w:r>
        <w:rPr>
          <w:rFonts w:hint="eastAsia" w:ascii="宋体" w:hAnsi="宋体" w:cs="宋体"/>
          <w:b w:val="0"/>
          <w:bCs w:val="0"/>
          <w:sz w:val="21"/>
          <w:szCs w:val="21"/>
        </w:rPr>
        <w:fldChar w:fldCharType="end"/>
      </w:r>
    </w:p>
    <w:p>
      <w:pPr>
        <w:pStyle w:val="47"/>
        <w:tabs>
          <w:tab w:val="right" w:leader="dot" w:pos="9040"/>
        </w:tabs>
        <w:spacing w:line="360" w:lineRule="auto"/>
        <w:rPr>
          <w:rFonts w:ascii="宋体" w:hAnsi="宋体" w:cs="宋体"/>
          <w:b w:val="0"/>
          <w:bCs w:val="0"/>
          <w:sz w:val="21"/>
          <w:szCs w:val="21"/>
        </w:rPr>
      </w:pPr>
      <w:r>
        <w:fldChar w:fldCharType="begin"/>
      </w:r>
      <w:r>
        <w:instrText xml:space="preserve"> HYPERLINK \l "_Toc25016" </w:instrText>
      </w:r>
      <w:r>
        <w:fldChar w:fldCharType="separate"/>
      </w:r>
      <w:r>
        <w:rPr>
          <w:rFonts w:hint="eastAsia" w:ascii="宋体" w:hAnsi="宋体" w:cs="宋体"/>
          <w:b w:val="0"/>
          <w:bCs w:val="0"/>
          <w:sz w:val="21"/>
          <w:szCs w:val="21"/>
        </w:rPr>
        <w:t>第六章  投标文件格式</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_Toc25016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76</w:t>
      </w:r>
      <w:r>
        <w:rPr>
          <w:rFonts w:hint="eastAsia" w:ascii="宋体" w:hAnsi="宋体" w:cs="宋体"/>
          <w:b w:val="0"/>
          <w:bCs w:val="0"/>
          <w:sz w:val="21"/>
          <w:szCs w:val="21"/>
        </w:rPr>
        <w:fldChar w:fldCharType="end"/>
      </w:r>
      <w:r>
        <w:rPr>
          <w:rFonts w:hint="eastAsia" w:ascii="宋体" w:hAnsi="宋体" w:cs="宋体"/>
          <w:b w:val="0"/>
          <w:bCs w:val="0"/>
          <w:sz w:val="21"/>
          <w:szCs w:val="21"/>
        </w:rPr>
        <w:fldChar w:fldCharType="end"/>
      </w:r>
    </w:p>
    <w:p>
      <w:pPr>
        <w:spacing w:line="360" w:lineRule="auto"/>
        <w:ind w:firstLine="480"/>
        <w:jc w:val="center"/>
        <w:rPr>
          <w:rFonts w:ascii="宋体" w:hAnsi="宋体"/>
          <w:sz w:val="30"/>
        </w:rPr>
      </w:pPr>
      <w:r>
        <w:rPr>
          <w:rFonts w:hint="eastAsia" w:ascii="宋体" w:hAnsi="宋体" w:cs="宋体"/>
        </w:rPr>
        <w:fldChar w:fldCharType="end"/>
      </w:r>
    </w:p>
    <w:p>
      <w:pPr>
        <w:spacing w:line="480" w:lineRule="auto"/>
        <w:ind w:firstLine="600"/>
        <w:jc w:val="center"/>
        <w:rPr>
          <w:rFonts w:ascii="宋体" w:hAnsi="宋体"/>
          <w:sz w:val="30"/>
        </w:rPr>
      </w:pPr>
    </w:p>
    <w:p>
      <w:pPr>
        <w:spacing w:line="480" w:lineRule="auto"/>
        <w:ind w:firstLine="600"/>
        <w:jc w:val="center"/>
        <w:rPr>
          <w:rFonts w:ascii="宋体" w:hAnsi="宋体"/>
          <w:sz w:val="30"/>
        </w:rPr>
      </w:pPr>
    </w:p>
    <w:p>
      <w:pPr>
        <w:spacing w:line="480" w:lineRule="auto"/>
        <w:ind w:firstLine="600"/>
        <w:jc w:val="center"/>
        <w:rPr>
          <w:rFonts w:ascii="宋体" w:hAnsi="宋体"/>
          <w:sz w:val="30"/>
        </w:rPr>
      </w:pPr>
    </w:p>
    <w:p>
      <w:pPr>
        <w:spacing w:line="480" w:lineRule="auto"/>
        <w:ind w:firstLine="600"/>
        <w:jc w:val="center"/>
        <w:rPr>
          <w:rFonts w:ascii="宋体" w:hAnsi="宋体"/>
          <w:sz w:val="30"/>
        </w:rPr>
      </w:pPr>
    </w:p>
    <w:p>
      <w:pPr>
        <w:spacing w:line="480" w:lineRule="auto"/>
        <w:ind w:firstLine="600"/>
        <w:jc w:val="center"/>
        <w:rPr>
          <w:rFonts w:ascii="宋体" w:hAnsi="宋体"/>
          <w:sz w:val="30"/>
        </w:rPr>
      </w:pPr>
    </w:p>
    <w:p>
      <w:pPr>
        <w:spacing w:line="480" w:lineRule="auto"/>
        <w:ind w:firstLine="600"/>
        <w:jc w:val="center"/>
        <w:rPr>
          <w:rFonts w:ascii="宋体" w:hAnsi="宋体"/>
          <w:sz w:val="30"/>
        </w:rPr>
      </w:pPr>
    </w:p>
    <w:p>
      <w:pPr>
        <w:spacing w:line="480" w:lineRule="auto"/>
        <w:ind w:firstLine="600"/>
        <w:jc w:val="center"/>
        <w:rPr>
          <w:rFonts w:ascii="宋体" w:hAnsi="宋体"/>
          <w:sz w:val="30"/>
        </w:rPr>
      </w:pPr>
    </w:p>
    <w:p>
      <w:pPr>
        <w:spacing w:line="480" w:lineRule="auto"/>
        <w:ind w:firstLine="600"/>
        <w:jc w:val="center"/>
        <w:rPr>
          <w:rFonts w:ascii="宋体" w:hAnsi="宋体"/>
          <w:sz w:val="30"/>
        </w:rPr>
      </w:pPr>
    </w:p>
    <w:p>
      <w:pPr>
        <w:spacing w:line="480" w:lineRule="auto"/>
        <w:ind w:firstLine="600"/>
        <w:jc w:val="center"/>
        <w:rPr>
          <w:rFonts w:ascii="宋体" w:hAnsi="宋体"/>
          <w:sz w:val="30"/>
        </w:rPr>
      </w:pPr>
    </w:p>
    <w:p>
      <w:pPr>
        <w:spacing w:line="480" w:lineRule="auto"/>
        <w:ind w:firstLine="600"/>
        <w:jc w:val="center"/>
        <w:rPr>
          <w:rFonts w:ascii="宋体" w:hAnsi="宋体"/>
          <w:sz w:val="30"/>
        </w:rPr>
      </w:pPr>
    </w:p>
    <w:p>
      <w:pPr>
        <w:spacing w:line="480" w:lineRule="auto"/>
        <w:ind w:firstLine="600"/>
        <w:jc w:val="center"/>
        <w:rPr>
          <w:rFonts w:ascii="宋体" w:hAnsi="宋体"/>
          <w:sz w:val="30"/>
        </w:rPr>
      </w:pPr>
    </w:p>
    <w:p>
      <w:pPr>
        <w:spacing w:line="480" w:lineRule="auto"/>
        <w:ind w:firstLine="600"/>
        <w:jc w:val="center"/>
        <w:rPr>
          <w:rFonts w:ascii="宋体" w:hAnsi="宋体"/>
          <w:sz w:val="30"/>
        </w:rPr>
      </w:pPr>
    </w:p>
    <w:p>
      <w:pPr>
        <w:spacing w:line="480" w:lineRule="auto"/>
        <w:ind w:firstLine="600"/>
        <w:jc w:val="center"/>
        <w:rPr>
          <w:rFonts w:ascii="宋体" w:hAnsi="宋体"/>
          <w:sz w:val="30"/>
        </w:rPr>
      </w:pPr>
    </w:p>
    <w:p>
      <w:pPr>
        <w:pStyle w:val="69"/>
        <w:rPr>
          <w:szCs w:val="28"/>
        </w:rPr>
      </w:pPr>
      <w:bookmarkStart w:id="0" w:name="_Toc493745937"/>
      <w:r>
        <w:rPr>
          <w:rFonts w:hint="eastAsia"/>
        </w:rPr>
        <w:br w:type="page"/>
      </w:r>
      <w:bookmarkStart w:id="1" w:name="_Toc31286"/>
      <w:r>
        <w:rPr>
          <w:rFonts w:hint="eastAsia"/>
        </w:rPr>
        <w:t>第一章招标公告</w:t>
      </w:r>
      <w:bookmarkEnd w:id="0"/>
      <w:bookmarkEnd w:id="1"/>
    </w:p>
    <w:p>
      <w:pPr>
        <w:pStyle w:val="146"/>
        <w:adjustRightInd w:val="0"/>
        <w:snapToGrid w:val="0"/>
        <w:spacing w:afterLines="100" w:line="400" w:lineRule="exact"/>
        <w:ind w:firstLine="0" w:firstLineChars="0"/>
        <w:jc w:val="center"/>
        <w:rPr>
          <w:rFonts w:ascii="华文中宋" w:hAnsi="华文中宋" w:eastAsia="华文中宋"/>
          <w:sz w:val="30"/>
          <w:szCs w:val="30"/>
        </w:rPr>
      </w:pPr>
      <w:r>
        <w:rPr>
          <w:rFonts w:hint="eastAsia" w:ascii="宋体" w:hAnsi="宋体"/>
          <w:b/>
          <w:sz w:val="30"/>
          <w:szCs w:val="30"/>
        </w:rPr>
        <w:t>中资国际工程咨询集团有限责任公司关于技术业务综合楼10KV供配电系统（项目编号：GXZC2020-G1-003010-ZZGJ）项目招标公告</w:t>
      </w:r>
      <w:bookmarkStart w:id="2" w:name="_Toc425519577"/>
    </w:p>
    <w:p>
      <w:pPr>
        <w:pBdr>
          <w:top w:val="single" w:color="auto" w:sz="4" w:space="1"/>
          <w:left w:val="single" w:color="auto" w:sz="4" w:space="4"/>
          <w:bottom w:val="single" w:color="auto" w:sz="4" w:space="1"/>
          <w:right w:val="single" w:color="auto" w:sz="4" w:space="4"/>
        </w:pBdr>
        <w:spacing w:line="360" w:lineRule="auto"/>
        <w:ind w:firstLine="42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u w:val="single"/>
        </w:rPr>
        <w:t>技术业务综合楼10KV供配电系统</w:t>
      </w:r>
      <w:r>
        <w:rPr>
          <w:rFonts w:hint="eastAsia" w:asciiTheme="minorEastAsia" w:hAnsiTheme="minorEastAsia" w:eastAsiaTheme="minorEastAsia" w:cstheme="minorEastAsia"/>
        </w:rPr>
        <w:t>招标项目的潜在投标人应在</w:t>
      </w:r>
      <w:r>
        <w:rPr>
          <w:rFonts w:hint="eastAsia" w:asciiTheme="minorEastAsia" w:hAnsiTheme="minorEastAsia" w:eastAsiaTheme="minorEastAsia" w:cstheme="minorEastAsia"/>
          <w:u w:val="single"/>
        </w:rPr>
        <w:t>中资国际工程咨询集团有限责任公司（南宁市青秀区长园路8号大地华城S3-01号商场三楼）</w:t>
      </w:r>
      <w:r>
        <w:rPr>
          <w:rFonts w:hint="eastAsia" w:asciiTheme="minorEastAsia" w:hAnsiTheme="minorEastAsia" w:eastAsiaTheme="minorEastAsia" w:cstheme="minorEastAsia"/>
        </w:rPr>
        <w:t>获取招标文件，并于</w:t>
      </w:r>
      <w:r>
        <w:rPr>
          <w:rFonts w:hint="eastAsia" w:asciiTheme="minorEastAsia" w:hAnsiTheme="minorEastAsia" w:eastAsiaTheme="minorEastAsia" w:cstheme="minorEastAsia"/>
          <w:u w:val="single"/>
        </w:rPr>
        <w:t>2020</w:t>
      </w:r>
      <w:r>
        <w:rPr>
          <w:rFonts w:hint="eastAsia" w:asciiTheme="minorEastAsia" w:hAnsiTheme="minorEastAsia" w:eastAsiaTheme="minorEastAsia" w:cstheme="minorEastAsia"/>
          <w:bCs/>
          <w:u w:val="single"/>
        </w:rPr>
        <w:t>年</w:t>
      </w:r>
      <w:r>
        <w:rPr>
          <w:rFonts w:hint="eastAsia" w:asciiTheme="minorEastAsia" w:hAnsiTheme="minorEastAsia" w:eastAsiaTheme="minorEastAsia" w:cstheme="minorEastAsia"/>
          <w:bCs/>
          <w:u w:val="single"/>
          <w:lang w:val="en-US" w:eastAsia="zh-CN"/>
        </w:rPr>
        <w:t>9</w:t>
      </w:r>
      <w:r>
        <w:rPr>
          <w:rFonts w:hint="eastAsia" w:asciiTheme="minorEastAsia" w:hAnsiTheme="minorEastAsia" w:eastAsiaTheme="minorEastAsia" w:cstheme="minorEastAsia"/>
          <w:bCs/>
          <w:u w:val="single"/>
        </w:rPr>
        <w:t>月</w:t>
      </w:r>
      <w:r>
        <w:rPr>
          <w:rFonts w:hint="eastAsia" w:asciiTheme="minorEastAsia" w:hAnsiTheme="minorEastAsia" w:eastAsiaTheme="minorEastAsia" w:cstheme="minorEastAsia"/>
          <w:bCs/>
          <w:u w:val="single"/>
          <w:lang w:val="en-US" w:eastAsia="zh-CN"/>
        </w:rPr>
        <w:t>2</w:t>
      </w:r>
      <w:r>
        <w:rPr>
          <w:rFonts w:hint="eastAsia" w:asciiTheme="minorEastAsia" w:hAnsiTheme="minorEastAsia" w:eastAsiaTheme="minorEastAsia" w:cstheme="minorEastAsia"/>
          <w:bCs/>
          <w:u w:val="single"/>
        </w:rPr>
        <w:t>日</w:t>
      </w:r>
      <w:r>
        <w:rPr>
          <w:rFonts w:hint="eastAsia" w:asciiTheme="minorEastAsia" w:hAnsiTheme="minorEastAsia" w:eastAsiaTheme="minorEastAsia" w:cstheme="minorEastAsia"/>
          <w:bCs/>
          <w:u w:val="single"/>
          <w:lang w:val="en-US" w:eastAsia="zh-CN"/>
        </w:rPr>
        <w:t>9</w:t>
      </w:r>
      <w:r>
        <w:rPr>
          <w:rFonts w:hint="eastAsia" w:asciiTheme="minorEastAsia" w:hAnsiTheme="minorEastAsia" w:eastAsiaTheme="minorEastAsia" w:cstheme="minorEastAsia"/>
          <w:bCs/>
          <w:u w:val="single"/>
        </w:rPr>
        <w:t>点</w:t>
      </w:r>
      <w:r>
        <w:rPr>
          <w:rFonts w:hint="eastAsia" w:asciiTheme="minorEastAsia" w:hAnsiTheme="minorEastAsia" w:eastAsiaTheme="minorEastAsia" w:cstheme="minorEastAsia"/>
          <w:bCs/>
          <w:u w:val="single"/>
          <w:lang w:val="en-US" w:eastAsia="zh-CN"/>
        </w:rPr>
        <w:t>00</w:t>
      </w:r>
      <w:r>
        <w:rPr>
          <w:rFonts w:hint="eastAsia" w:asciiTheme="minorEastAsia" w:hAnsiTheme="minorEastAsia" w:eastAsiaTheme="minorEastAsia" w:cstheme="minorEastAsia"/>
          <w:bCs/>
          <w:u w:val="single"/>
        </w:rPr>
        <w:t>分（</w:t>
      </w:r>
      <w:r>
        <w:rPr>
          <w:rFonts w:hint="eastAsia" w:asciiTheme="minorEastAsia" w:hAnsiTheme="minorEastAsia" w:eastAsiaTheme="minorEastAsia" w:cstheme="minorEastAsia"/>
          <w:bCs/>
        </w:rPr>
        <w:t>北京时间）前递交投标文件</w:t>
      </w:r>
      <w:r>
        <w:rPr>
          <w:rFonts w:hint="eastAsia" w:asciiTheme="minorEastAsia" w:hAnsiTheme="minorEastAsia" w:eastAsiaTheme="minorEastAsia" w:cstheme="minorEastAsia"/>
        </w:rPr>
        <w:t>。</w:t>
      </w:r>
    </w:p>
    <w:p>
      <w:pPr>
        <w:pStyle w:val="5"/>
        <w:spacing w:line="360" w:lineRule="auto"/>
        <w:rPr>
          <w:rFonts w:asciiTheme="minorEastAsia" w:hAnsiTheme="minorEastAsia" w:eastAsiaTheme="minorEastAsia" w:cstheme="minorEastAsia"/>
          <w:bCs w:val="0"/>
          <w:sz w:val="21"/>
          <w:szCs w:val="21"/>
        </w:rPr>
      </w:pPr>
      <w:bookmarkStart w:id="3" w:name="_Toc28359002"/>
      <w:bookmarkStart w:id="4" w:name="_Toc28359079"/>
      <w:bookmarkStart w:id="5" w:name="_Toc35393790"/>
      <w:bookmarkStart w:id="6" w:name="_Toc35393621"/>
      <w:bookmarkStart w:id="7" w:name="_Hlk24379207"/>
      <w:r>
        <w:rPr>
          <w:rFonts w:hint="eastAsia" w:asciiTheme="minorEastAsia" w:hAnsiTheme="minorEastAsia" w:eastAsiaTheme="minorEastAsia" w:cstheme="minorEastAsia"/>
          <w:bCs w:val="0"/>
          <w:sz w:val="21"/>
          <w:szCs w:val="21"/>
        </w:rPr>
        <w:t>一、项目基本情况</w:t>
      </w:r>
      <w:bookmarkEnd w:id="3"/>
      <w:bookmarkEnd w:id="4"/>
      <w:bookmarkEnd w:id="5"/>
      <w:bookmarkEnd w:id="6"/>
    </w:p>
    <w:p>
      <w:pPr>
        <w:spacing w:line="360" w:lineRule="auto"/>
        <w:ind w:firstLine="420" w:firstLineChars="200"/>
        <w:rPr>
          <w:rFonts w:asciiTheme="minorEastAsia" w:hAnsiTheme="minorEastAsia" w:eastAsiaTheme="minorEastAsia" w:cstheme="minorEastAsia"/>
          <w:color w:val="FF0000"/>
        </w:rPr>
      </w:pPr>
      <w:r>
        <w:rPr>
          <w:rFonts w:hint="eastAsia" w:asciiTheme="minorEastAsia" w:hAnsiTheme="minorEastAsia" w:eastAsiaTheme="minorEastAsia" w:cstheme="minorEastAsia"/>
        </w:rPr>
        <w:t>项目编号：GXZC2020-G1-003010-ZZGJ</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项目名称：技术业务综合楼10KV供配电系统</w:t>
      </w:r>
    </w:p>
    <w:bookmarkEnd w:id="7"/>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预算金额：总预算为1834.40万元，其中A分标为1131.00万元，B分标为379.40万元，C分标为208.00万元，D分标为116.00万元；</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采购需求：</w:t>
      </w:r>
    </w:p>
    <w:tbl>
      <w:tblPr>
        <w:tblStyle w:val="73"/>
        <w:tblW w:w="890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98"/>
        <w:gridCol w:w="1494"/>
        <w:gridCol w:w="505"/>
        <w:gridCol w:w="601"/>
        <w:gridCol w:w="2498"/>
        <w:gridCol w:w="1371"/>
        <w:gridCol w:w="964"/>
        <w:gridCol w:w="9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8" w:type="dxa"/>
            <w:vAlign w:val="center"/>
          </w:tcPr>
          <w:p>
            <w:pPr>
              <w:pStyle w:val="2"/>
              <w:jc w:val="center"/>
              <w:rPr>
                <w:rFonts w:hAnsi="宋体"/>
                <w:sz w:val="21"/>
                <w:szCs w:val="21"/>
              </w:rPr>
            </w:pPr>
            <w:r>
              <w:rPr>
                <w:rFonts w:hint="eastAsia" w:hAnsi="宋体"/>
                <w:sz w:val="21"/>
                <w:szCs w:val="21"/>
              </w:rPr>
              <w:t>序号</w:t>
            </w:r>
          </w:p>
        </w:tc>
        <w:tc>
          <w:tcPr>
            <w:tcW w:w="1494" w:type="dxa"/>
            <w:vAlign w:val="center"/>
          </w:tcPr>
          <w:p>
            <w:pPr>
              <w:pStyle w:val="2"/>
              <w:jc w:val="center"/>
              <w:rPr>
                <w:rFonts w:hAnsi="宋体"/>
                <w:sz w:val="21"/>
                <w:szCs w:val="21"/>
              </w:rPr>
            </w:pPr>
            <w:r>
              <w:rPr>
                <w:rFonts w:hint="eastAsia" w:hAnsi="宋体"/>
                <w:sz w:val="21"/>
                <w:szCs w:val="21"/>
              </w:rPr>
              <w:t>货物名称</w:t>
            </w:r>
          </w:p>
        </w:tc>
        <w:tc>
          <w:tcPr>
            <w:tcW w:w="505" w:type="dxa"/>
            <w:vAlign w:val="center"/>
          </w:tcPr>
          <w:p>
            <w:pPr>
              <w:pStyle w:val="2"/>
              <w:jc w:val="center"/>
              <w:rPr>
                <w:rFonts w:hAnsi="宋体"/>
                <w:sz w:val="21"/>
                <w:szCs w:val="21"/>
              </w:rPr>
            </w:pPr>
            <w:r>
              <w:rPr>
                <w:rFonts w:hint="eastAsia" w:hAnsi="宋体"/>
                <w:sz w:val="21"/>
                <w:szCs w:val="21"/>
              </w:rPr>
              <w:t>单位</w:t>
            </w:r>
          </w:p>
        </w:tc>
        <w:tc>
          <w:tcPr>
            <w:tcW w:w="601" w:type="dxa"/>
            <w:vAlign w:val="center"/>
          </w:tcPr>
          <w:p>
            <w:pPr>
              <w:pStyle w:val="2"/>
              <w:jc w:val="center"/>
              <w:rPr>
                <w:rFonts w:hAnsi="宋体"/>
                <w:sz w:val="21"/>
                <w:szCs w:val="21"/>
              </w:rPr>
            </w:pPr>
            <w:r>
              <w:rPr>
                <w:rFonts w:hint="eastAsia" w:hAnsi="宋体"/>
                <w:sz w:val="21"/>
                <w:szCs w:val="21"/>
              </w:rPr>
              <w:t>数量</w:t>
            </w:r>
          </w:p>
        </w:tc>
        <w:tc>
          <w:tcPr>
            <w:tcW w:w="2498" w:type="dxa"/>
            <w:vAlign w:val="center"/>
          </w:tcPr>
          <w:p>
            <w:pPr>
              <w:pStyle w:val="2"/>
              <w:jc w:val="center"/>
              <w:rPr>
                <w:rFonts w:hAnsi="宋体"/>
                <w:sz w:val="21"/>
                <w:szCs w:val="21"/>
              </w:rPr>
            </w:pPr>
            <w:r>
              <w:rPr>
                <w:rFonts w:hint="eastAsia" w:hAnsi="宋体"/>
                <w:sz w:val="21"/>
                <w:szCs w:val="21"/>
              </w:rPr>
              <w:t>规格型号及主要参数</w:t>
            </w:r>
          </w:p>
        </w:tc>
        <w:tc>
          <w:tcPr>
            <w:tcW w:w="1371" w:type="dxa"/>
            <w:vAlign w:val="center"/>
          </w:tcPr>
          <w:p>
            <w:pPr>
              <w:pStyle w:val="2"/>
              <w:jc w:val="center"/>
              <w:rPr>
                <w:rFonts w:hAnsi="宋体"/>
                <w:sz w:val="21"/>
                <w:szCs w:val="21"/>
              </w:rPr>
            </w:pPr>
            <w:r>
              <w:rPr>
                <w:rFonts w:hint="eastAsia" w:hAnsi="宋体"/>
                <w:sz w:val="21"/>
                <w:szCs w:val="21"/>
              </w:rPr>
              <w:t>参考品牌</w:t>
            </w:r>
          </w:p>
        </w:tc>
        <w:tc>
          <w:tcPr>
            <w:tcW w:w="964" w:type="dxa"/>
            <w:vAlign w:val="center"/>
          </w:tcPr>
          <w:p>
            <w:pPr>
              <w:pStyle w:val="2"/>
              <w:jc w:val="center"/>
              <w:rPr>
                <w:rFonts w:hAnsi="宋体"/>
                <w:sz w:val="21"/>
                <w:szCs w:val="21"/>
              </w:rPr>
            </w:pPr>
            <w:r>
              <w:rPr>
                <w:rFonts w:hint="eastAsia" w:hAnsi="宋体"/>
                <w:sz w:val="21"/>
                <w:szCs w:val="21"/>
              </w:rPr>
              <w:t>单价</w:t>
            </w:r>
          </w:p>
          <w:p>
            <w:pPr>
              <w:pStyle w:val="2"/>
              <w:jc w:val="both"/>
              <w:rPr>
                <w:rFonts w:hAnsi="宋体"/>
                <w:sz w:val="21"/>
                <w:szCs w:val="21"/>
              </w:rPr>
            </w:pPr>
            <w:r>
              <w:rPr>
                <w:rFonts w:hint="eastAsia" w:hAnsi="宋体"/>
                <w:sz w:val="21"/>
                <w:szCs w:val="21"/>
              </w:rPr>
              <w:t>（万元）</w:t>
            </w:r>
          </w:p>
        </w:tc>
        <w:tc>
          <w:tcPr>
            <w:tcW w:w="970" w:type="dxa"/>
            <w:vAlign w:val="center"/>
          </w:tcPr>
          <w:p>
            <w:pPr>
              <w:pStyle w:val="2"/>
              <w:jc w:val="center"/>
              <w:rPr>
                <w:rFonts w:hAnsi="宋体"/>
                <w:sz w:val="21"/>
                <w:szCs w:val="21"/>
              </w:rPr>
            </w:pPr>
            <w:r>
              <w:rPr>
                <w:rFonts w:hint="eastAsia" w:hAnsi="宋体"/>
                <w:sz w:val="21"/>
                <w:szCs w:val="21"/>
              </w:rPr>
              <w:t>小计</w:t>
            </w:r>
          </w:p>
          <w:p>
            <w:pPr>
              <w:pStyle w:val="2"/>
              <w:jc w:val="center"/>
              <w:rPr>
                <w:rFonts w:hAnsi="宋体"/>
                <w:sz w:val="21"/>
                <w:szCs w:val="21"/>
              </w:rPr>
            </w:pPr>
            <w:r>
              <w:rPr>
                <w:rFonts w:hint="eastAsia" w:hAnsi="宋体"/>
                <w:sz w:val="21"/>
                <w:szCs w:val="21"/>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967" w:type="dxa"/>
            <w:gridSpan w:val="6"/>
          </w:tcPr>
          <w:p>
            <w:pPr>
              <w:pStyle w:val="2"/>
              <w:jc w:val="both"/>
              <w:rPr>
                <w:rFonts w:hAnsi="宋体"/>
                <w:sz w:val="21"/>
                <w:szCs w:val="21"/>
              </w:rPr>
            </w:pPr>
            <w:r>
              <w:rPr>
                <w:rFonts w:hint="eastAsia" w:hAnsi="宋体"/>
                <w:b/>
                <w:bCs/>
                <w:sz w:val="21"/>
                <w:szCs w:val="21"/>
              </w:rPr>
              <w:t>高低压配电设备1131万元（A分标）</w:t>
            </w:r>
          </w:p>
        </w:tc>
        <w:tc>
          <w:tcPr>
            <w:tcW w:w="964" w:type="dxa"/>
          </w:tcPr>
          <w:p>
            <w:pPr>
              <w:pStyle w:val="2"/>
              <w:jc w:val="both"/>
              <w:rPr>
                <w:rFonts w:hAnsi="宋体"/>
                <w:sz w:val="21"/>
                <w:szCs w:val="21"/>
              </w:rPr>
            </w:pPr>
          </w:p>
        </w:tc>
        <w:tc>
          <w:tcPr>
            <w:tcW w:w="970" w:type="dxa"/>
          </w:tcPr>
          <w:p>
            <w:pPr>
              <w:pStyle w:val="2"/>
              <w:jc w:val="both"/>
              <w:rPr>
                <w:rFonts w:hAnsi="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8" w:type="dxa"/>
            <w:vAlign w:val="center"/>
          </w:tcPr>
          <w:p>
            <w:pPr>
              <w:pStyle w:val="2"/>
              <w:jc w:val="center"/>
              <w:rPr>
                <w:rFonts w:hAnsi="宋体"/>
                <w:sz w:val="21"/>
                <w:szCs w:val="21"/>
              </w:rPr>
            </w:pPr>
            <w:r>
              <w:rPr>
                <w:rFonts w:hint="eastAsia" w:hAnsi="宋体"/>
                <w:sz w:val="21"/>
                <w:szCs w:val="21"/>
              </w:rPr>
              <w:t>1</w:t>
            </w:r>
          </w:p>
        </w:tc>
        <w:tc>
          <w:tcPr>
            <w:tcW w:w="1494" w:type="dxa"/>
            <w:vAlign w:val="center"/>
          </w:tcPr>
          <w:p>
            <w:pPr>
              <w:pStyle w:val="2"/>
              <w:jc w:val="center"/>
              <w:rPr>
                <w:rFonts w:hAnsi="宋体"/>
                <w:sz w:val="21"/>
                <w:szCs w:val="21"/>
              </w:rPr>
            </w:pPr>
            <w:r>
              <w:rPr>
                <w:rFonts w:hint="eastAsia" w:hAnsi="宋体"/>
                <w:sz w:val="21"/>
                <w:szCs w:val="21"/>
              </w:rPr>
              <w:t>10KV中压电源柜</w:t>
            </w:r>
          </w:p>
        </w:tc>
        <w:tc>
          <w:tcPr>
            <w:tcW w:w="505" w:type="dxa"/>
            <w:vAlign w:val="center"/>
          </w:tcPr>
          <w:p>
            <w:pPr>
              <w:pStyle w:val="2"/>
              <w:jc w:val="center"/>
              <w:rPr>
                <w:rFonts w:hAnsi="宋体"/>
                <w:sz w:val="21"/>
                <w:szCs w:val="21"/>
              </w:rPr>
            </w:pPr>
            <w:r>
              <w:rPr>
                <w:rFonts w:hint="eastAsia" w:hAnsi="宋体"/>
                <w:sz w:val="21"/>
                <w:szCs w:val="21"/>
              </w:rPr>
              <w:t>套</w:t>
            </w:r>
          </w:p>
        </w:tc>
        <w:tc>
          <w:tcPr>
            <w:tcW w:w="601" w:type="dxa"/>
            <w:vAlign w:val="center"/>
          </w:tcPr>
          <w:p>
            <w:pPr>
              <w:pStyle w:val="2"/>
              <w:jc w:val="center"/>
              <w:rPr>
                <w:rFonts w:hAnsi="宋体"/>
                <w:sz w:val="21"/>
                <w:szCs w:val="21"/>
              </w:rPr>
            </w:pPr>
            <w:r>
              <w:rPr>
                <w:rFonts w:hint="eastAsia" w:hAnsi="宋体"/>
                <w:sz w:val="21"/>
                <w:szCs w:val="21"/>
              </w:rPr>
              <w:t>14</w:t>
            </w:r>
          </w:p>
        </w:tc>
        <w:tc>
          <w:tcPr>
            <w:tcW w:w="2498" w:type="dxa"/>
            <w:vAlign w:val="center"/>
          </w:tcPr>
          <w:p>
            <w:pPr>
              <w:pStyle w:val="2"/>
              <w:jc w:val="both"/>
              <w:rPr>
                <w:rFonts w:hAnsi="宋体"/>
                <w:sz w:val="21"/>
                <w:szCs w:val="21"/>
              </w:rPr>
            </w:pPr>
            <w:r>
              <w:rPr>
                <w:rFonts w:hint="eastAsia" w:hAnsi="宋体"/>
                <w:sz w:val="21"/>
                <w:szCs w:val="21"/>
              </w:rPr>
              <w:t>UniGear 550</w:t>
            </w:r>
          </w:p>
          <w:p>
            <w:pPr>
              <w:pStyle w:val="2"/>
              <w:jc w:val="both"/>
              <w:rPr>
                <w:rFonts w:hAnsi="宋体"/>
                <w:sz w:val="21"/>
                <w:szCs w:val="21"/>
              </w:rPr>
            </w:pPr>
            <w:r>
              <w:rPr>
                <w:rFonts w:hint="eastAsia" w:hAnsi="宋体"/>
                <w:sz w:val="21"/>
                <w:szCs w:val="21"/>
              </w:rPr>
              <w:t>1.宽×深×高(mm)， 550×1340×2200，设备净重650kg；</w:t>
            </w:r>
          </w:p>
          <w:p>
            <w:pPr>
              <w:pStyle w:val="2"/>
              <w:jc w:val="both"/>
              <w:rPr>
                <w:rFonts w:hAnsi="宋体"/>
                <w:sz w:val="21"/>
                <w:szCs w:val="21"/>
              </w:rPr>
            </w:pPr>
            <w:r>
              <w:rPr>
                <w:rFonts w:hint="eastAsia" w:hAnsi="宋体"/>
                <w:sz w:val="21"/>
                <w:szCs w:val="21"/>
              </w:rPr>
              <w:t>2.断路器采用真空断路；                               3.微机保护装置采用ABB REF615系列。</w:t>
            </w:r>
          </w:p>
        </w:tc>
        <w:tc>
          <w:tcPr>
            <w:tcW w:w="1371" w:type="dxa"/>
            <w:vAlign w:val="center"/>
          </w:tcPr>
          <w:p>
            <w:pPr>
              <w:pStyle w:val="2"/>
              <w:jc w:val="center"/>
              <w:rPr>
                <w:rFonts w:hAnsi="宋体"/>
                <w:sz w:val="21"/>
                <w:szCs w:val="21"/>
              </w:rPr>
            </w:pPr>
            <w:r>
              <w:rPr>
                <w:rFonts w:hint="eastAsia" w:hAnsi="宋体"/>
                <w:sz w:val="21"/>
                <w:szCs w:val="21"/>
              </w:rPr>
              <w:t>ABB、施耐德、西门子</w:t>
            </w:r>
          </w:p>
        </w:tc>
        <w:tc>
          <w:tcPr>
            <w:tcW w:w="964" w:type="dxa"/>
            <w:vAlign w:val="center"/>
          </w:tcPr>
          <w:p>
            <w:pPr>
              <w:pStyle w:val="2"/>
              <w:jc w:val="center"/>
              <w:rPr>
                <w:rFonts w:hAnsi="宋体"/>
                <w:sz w:val="21"/>
                <w:szCs w:val="21"/>
              </w:rPr>
            </w:pPr>
            <w:r>
              <w:rPr>
                <w:rFonts w:hint="eastAsia" w:hAnsi="宋体"/>
                <w:sz w:val="21"/>
                <w:szCs w:val="21"/>
              </w:rPr>
              <w:t>15.5</w:t>
            </w:r>
          </w:p>
        </w:tc>
        <w:tc>
          <w:tcPr>
            <w:tcW w:w="970" w:type="dxa"/>
            <w:vAlign w:val="center"/>
          </w:tcPr>
          <w:p>
            <w:pPr>
              <w:pStyle w:val="2"/>
              <w:jc w:val="center"/>
              <w:rPr>
                <w:rFonts w:hAnsi="宋体"/>
                <w:sz w:val="21"/>
                <w:szCs w:val="21"/>
              </w:rPr>
            </w:pPr>
            <w:r>
              <w:rPr>
                <w:rFonts w:hint="eastAsia" w:hAnsi="宋体"/>
                <w:sz w:val="21"/>
                <w:szCs w:val="21"/>
              </w:rPr>
              <w:t>217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8" w:type="dxa"/>
            <w:vAlign w:val="center"/>
          </w:tcPr>
          <w:p>
            <w:pPr>
              <w:pStyle w:val="2"/>
              <w:jc w:val="center"/>
              <w:rPr>
                <w:rFonts w:hAnsi="宋体"/>
                <w:sz w:val="21"/>
                <w:szCs w:val="21"/>
              </w:rPr>
            </w:pPr>
            <w:r>
              <w:rPr>
                <w:rFonts w:hint="eastAsia" w:hAnsi="宋体"/>
                <w:sz w:val="21"/>
                <w:szCs w:val="21"/>
              </w:rPr>
              <w:t>2</w:t>
            </w:r>
          </w:p>
        </w:tc>
        <w:tc>
          <w:tcPr>
            <w:tcW w:w="1494" w:type="dxa"/>
            <w:vAlign w:val="center"/>
          </w:tcPr>
          <w:p>
            <w:pPr>
              <w:pStyle w:val="2"/>
              <w:jc w:val="center"/>
              <w:rPr>
                <w:rFonts w:hAnsi="宋体"/>
                <w:sz w:val="21"/>
                <w:szCs w:val="21"/>
              </w:rPr>
            </w:pPr>
            <w:r>
              <w:rPr>
                <w:rFonts w:hint="eastAsia" w:hAnsi="宋体"/>
                <w:sz w:val="21"/>
                <w:szCs w:val="21"/>
              </w:rPr>
              <w:t>低压配电柜</w:t>
            </w:r>
          </w:p>
        </w:tc>
        <w:tc>
          <w:tcPr>
            <w:tcW w:w="505" w:type="dxa"/>
            <w:vAlign w:val="center"/>
          </w:tcPr>
          <w:p>
            <w:pPr>
              <w:pStyle w:val="2"/>
              <w:jc w:val="center"/>
              <w:rPr>
                <w:rFonts w:hAnsi="宋体"/>
                <w:sz w:val="21"/>
                <w:szCs w:val="21"/>
              </w:rPr>
            </w:pPr>
            <w:r>
              <w:rPr>
                <w:rFonts w:hint="eastAsia" w:hAnsi="宋体"/>
                <w:sz w:val="21"/>
                <w:szCs w:val="21"/>
              </w:rPr>
              <w:t>套</w:t>
            </w:r>
          </w:p>
        </w:tc>
        <w:tc>
          <w:tcPr>
            <w:tcW w:w="601" w:type="dxa"/>
            <w:vAlign w:val="center"/>
          </w:tcPr>
          <w:p>
            <w:pPr>
              <w:pStyle w:val="2"/>
              <w:jc w:val="center"/>
              <w:rPr>
                <w:rFonts w:hAnsi="宋体"/>
                <w:sz w:val="21"/>
                <w:szCs w:val="21"/>
              </w:rPr>
            </w:pPr>
            <w:r>
              <w:rPr>
                <w:rFonts w:hint="eastAsia" w:hAnsi="宋体"/>
                <w:sz w:val="21"/>
                <w:szCs w:val="21"/>
              </w:rPr>
              <w:t>48</w:t>
            </w:r>
          </w:p>
        </w:tc>
        <w:tc>
          <w:tcPr>
            <w:tcW w:w="2498" w:type="dxa"/>
            <w:vAlign w:val="center"/>
          </w:tcPr>
          <w:p>
            <w:pPr>
              <w:pStyle w:val="2"/>
              <w:jc w:val="both"/>
              <w:rPr>
                <w:rFonts w:hAnsi="宋体"/>
                <w:sz w:val="21"/>
                <w:szCs w:val="21"/>
              </w:rPr>
            </w:pPr>
            <w:r>
              <w:rPr>
                <w:rFonts w:hint="eastAsia" w:hAnsi="宋体"/>
                <w:sz w:val="21"/>
                <w:szCs w:val="21"/>
              </w:rPr>
              <w:t>MNS3.0</w:t>
            </w:r>
          </w:p>
          <w:p>
            <w:pPr>
              <w:pStyle w:val="2"/>
              <w:jc w:val="both"/>
              <w:rPr>
                <w:rFonts w:hAnsi="宋体"/>
                <w:sz w:val="21"/>
                <w:szCs w:val="21"/>
              </w:rPr>
            </w:pPr>
            <w:r>
              <w:rPr>
                <w:rFonts w:hint="eastAsia" w:hAnsi="宋体"/>
                <w:sz w:val="21"/>
                <w:szCs w:val="21"/>
              </w:rPr>
              <w:t>采用框架断路器及                              塑壳断路器</w:t>
            </w:r>
          </w:p>
        </w:tc>
        <w:tc>
          <w:tcPr>
            <w:tcW w:w="1371" w:type="dxa"/>
            <w:vAlign w:val="center"/>
          </w:tcPr>
          <w:p>
            <w:pPr>
              <w:pStyle w:val="2"/>
              <w:jc w:val="center"/>
              <w:rPr>
                <w:rFonts w:hAnsi="宋体"/>
                <w:sz w:val="21"/>
                <w:szCs w:val="21"/>
              </w:rPr>
            </w:pPr>
            <w:r>
              <w:rPr>
                <w:rFonts w:hint="eastAsia" w:hAnsi="宋体"/>
                <w:sz w:val="21"/>
                <w:szCs w:val="21"/>
              </w:rPr>
              <w:t>ABB、施耐德、西门子</w:t>
            </w:r>
          </w:p>
        </w:tc>
        <w:tc>
          <w:tcPr>
            <w:tcW w:w="964" w:type="dxa"/>
            <w:vAlign w:val="center"/>
          </w:tcPr>
          <w:p>
            <w:pPr>
              <w:pStyle w:val="2"/>
              <w:jc w:val="center"/>
              <w:rPr>
                <w:rFonts w:hAnsi="宋体"/>
                <w:sz w:val="21"/>
                <w:szCs w:val="21"/>
              </w:rPr>
            </w:pPr>
            <w:r>
              <w:rPr>
                <w:rFonts w:hint="eastAsia" w:hAnsi="宋体"/>
                <w:sz w:val="21"/>
                <w:szCs w:val="21"/>
              </w:rPr>
              <w:t>18</w:t>
            </w:r>
          </w:p>
        </w:tc>
        <w:tc>
          <w:tcPr>
            <w:tcW w:w="970" w:type="dxa"/>
            <w:vAlign w:val="center"/>
          </w:tcPr>
          <w:p>
            <w:pPr>
              <w:pStyle w:val="2"/>
              <w:jc w:val="center"/>
              <w:rPr>
                <w:rFonts w:hAnsi="宋体"/>
                <w:sz w:val="21"/>
                <w:szCs w:val="21"/>
              </w:rPr>
            </w:pPr>
            <w:r>
              <w:rPr>
                <w:rFonts w:hint="eastAsia" w:hAnsi="宋体"/>
                <w:sz w:val="21"/>
                <w:szCs w:val="21"/>
              </w:rPr>
              <w:t>864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8" w:type="dxa"/>
            <w:vAlign w:val="center"/>
          </w:tcPr>
          <w:p>
            <w:pPr>
              <w:pStyle w:val="2"/>
              <w:jc w:val="center"/>
              <w:rPr>
                <w:rFonts w:hAnsi="宋体"/>
                <w:sz w:val="21"/>
                <w:szCs w:val="21"/>
              </w:rPr>
            </w:pPr>
            <w:r>
              <w:rPr>
                <w:rFonts w:hint="eastAsia" w:hAnsi="宋体"/>
                <w:sz w:val="21"/>
                <w:szCs w:val="21"/>
              </w:rPr>
              <w:t>3</w:t>
            </w:r>
          </w:p>
        </w:tc>
        <w:tc>
          <w:tcPr>
            <w:tcW w:w="1494" w:type="dxa"/>
            <w:vAlign w:val="center"/>
          </w:tcPr>
          <w:p>
            <w:pPr>
              <w:pStyle w:val="2"/>
              <w:jc w:val="center"/>
              <w:rPr>
                <w:rFonts w:hAnsi="宋体"/>
                <w:sz w:val="21"/>
                <w:szCs w:val="21"/>
              </w:rPr>
            </w:pPr>
            <w:r>
              <w:rPr>
                <w:rFonts w:hint="eastAsia" w:hAnsi="宋体"/>
                <w:sz w:val="21"/>
                <w:szCs w:val="21"/>
              </w:rPr>
              <w:t>电力监控系统</w:t>
            </w:r>
          </w:p>
        </w:tc>
        <w:tc>
          <w:tcPr>
            <w:tcW w:w="505" w:type="dxa"/>
            <w:vAlign w:val="center"/>
          </w:tcPr>
          <w:p>
            <w:pPr>
              <w:pStyle w:val="2"/>
              <w:jc w:val="center"/>
              <w:rPr>
                <w:rFonts w:hAnsi="宋体"/>
                <w:sz w:val="21"/>
                <w:szCs w:val="21"/>
              </w:rPr>
            </w:pPr>
            <w:r>
              <w:rPr>
                <w:rFonts w:hint="eastAsia" w:hAnsi="宋体"/>
                <w:sz w:val="21"/>
                <w:szCs w:val="21"/>
              </w:rPr>
              <w:t>套</w:t>
            </w:r>
          </w:p>
        </w:tc>
        <w:tc>
          <w:tcPr>
            <w:tcW w:w="601" w:type="dxa"/>
            <w:vAlign w:val="center"/>
          </w:tcPr>
          <w:p>
            <w:pPr>
              <w:pStyle w:val="2"/>
              <w:jc w:val="center"/>
              <w:rPr>
                <w:rFonts w:hAnsi="宋体"/>
                <w:sz w:val="21"/>
                <w:szCs w:val="21"/>
              </w:rPr>
            </w:pPr>
            <w:r>
              <w:rPr>
                <w:rFonts w:hint="eastAsia" w:hAnsi="宋体"/>
                <w:sz w:val="21"/>
                <w:szCs w:val="21"/>
              </w:rPr>
              <w:t>1</w:t>
            </w:r>
          </w:p>
        </w:tc>
        <w:tc>
          <w:tcPr>
            <w:tcW w:w="2498" w:type="dxa"/>
            <w:vAlign w:val="center"/>
          </w:tcPr>
          <w:p>
            <w:pPr>
              <w:pStyle w:val="2"/>
              <w:jc w:val="both"/>
              <w:rPr>
                <w:rFonts w:hAnsi="宋体"/>
                <w:sz w:val="21"/>
                <w:szCs w:val="21"/>
              </w:rPr>
            </w:pPr>
            <w:r>
              <w:rPr>
                <w:rFonts w:hint="eastAsia" w:hAnsi="宋体"/>
                <w:sz w:val="21"/>
                <w:szCs w:val="21"/>
              </w:rPr>
              <w:t>集电力监控、电能管理、电力故障诊断分析、系统维护等功能模块于一体，从数据采集、实时监控、报表分析、时间记录、越限报警到设备工作状态的监视和控制、瞬时波形分析、遥控和遥控闭锁、远动、通信，都可在一套软件环境中实现。含实现以上功能的硬件装置。</w:t>
            </w:r>
          </w:p>
        </w:tc>
        <w:tc>
          <w:tcPr>
            <w:tcW w:w="1371" w:type="dxa"/>
            <w:vAlign w:val="center"/>
          </w:tcPr>
          <w:p>
            <w:pPr>
              <w:pStyle w:val="2"/>
              <w:jc w:val="center"/>
              <w:rPr>
                <w:rFonts w:hAnsi="宋体"/>
                <w:sz w:val="21"/>
                <w:szCs w:val="21"/>
              </w:rPr>
            </w:pPr>
          </w:p>
        </w:tc>
        <w:tc>
          <w:tcPr>
            <w:tcW w:w="964" w:type="dxa"/>
            <w:vAlign w:val="center"/>
          </w:tcPr>
          <w:p>
            <w:pPr>
              <w:pStyle w:val="2"/>
              <w:jc w:val="center"/>
              <w:rPr>
                <w:rFonts w:hAnsi="宋体"/>
                <w:sz w:val="21"/>
                <w:szCs w:val="21"/>
              </w:rPr>
            </w:pPr>
            <w:r>
              <w:rPr>
                <w:rFonts w:hint="eastAsia" w:hAnsi="宋体"/>
                <w:sz w:val="21"/>
                <w:szCs w:val="21"/>
              </w:rPr>
              <w:t>50</w:t>
            </w:r>
          </w:p>
        </w:tc>
        <w:tc>
          <w:tcPr>
            <w:tcW w:w="970" w:type="dxa"/>
            <w:vAlign w:val="center"/>
          </w:tcPr>
          <w:p>
            <w:pPr>
              <w:pStyle w:val="2"/>
              <w:jc w:val="center"/>
              <w:rPr>
                <w:rFonts w:hAnsi="宋体"/>
                <w:sz w:val="21"/>
                <w:szCs w:val="21"/>
              </w:rPr>
            </w:pPr>
            <w:r>
              <w:rPr>
                <w:rFonts w:hint="eastAsia" w:hAnsi="宋体"/>
                <w:sz w:val="21"/>
                <w:szCs w:val="21"/>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901" w:type="dxa"/>
            <w:gridSpan w:val="8"/>
          </w:tcPr>
          <w:p>
            <w:pPr>
              <w:pStyle w:val="2"/>
              <w:jc w:val="both"/>
              <w:rPr>
                <w:rFonts w:hAnsi="宋体"/>
                <w:sz w:val="21"/>
                <w:szCs w:val="21"/>
              </w:rPr>
            </w:pPr>
            <w:r>
              <w:rPr>
                <w:rFonts w:hint="eastAsia" w:hAnsi="宋体"/>
                <w:b/>
                <w:bCs/>
                <w:sz w:val="21"/>
                <w:szCs w:val="21"/>
              </w:rPr>
              <w:t>不间断电源UPS系统379.4万元（B分标）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8" w:type="dxa"/>
            <w:vAlign w:val="center"/>
          </w:tcPr>
          <w:p>
            <w:pPr>
              <w:pStyle w:val="2"/>
              <w:jc w:val="center"/>
              <w:rPr>
                <w:rFonts w:hAnsi="宋体"/>
                <w:sz w:val="21"/>
                <w:szCs w:val="21"/>
              </w:rPr>
            </w:pPr>
            <w:r>
              <w:rPr>
                <w:rFonts w:hint="eastAsia" w:hAnsi="宋体"/>
                <w:sz w:val="21"/>
                <w:szCs w:val="21"/>
              </w:rPr>
              <w:t>1</w:t>
            </w:r>
          </w:p>
        </w:tc>
        <w:tc>
          <w:tcPr>
            <w:tcW w:w="1494" w:type="dxa"/>
            <w:vAlign w:val="center"/>
          </w:tcPr>
          <w:p>
            <w:pPr>
              <w:pStyle w:val="2"/>
              <w:jc w:val="center"/>
              <w:rPr>
                <w:rFonts w:hAnsi="宋体"/>
                <w:sz w:val="21"/>
                <w:szCs w:val="21"/>
              </w:rPr>
            </w:pPr>
            <w:r>
              <w:rPr>
                <w:rFonts w:hint="eastAsia" w:hAnsi="宋体"/>
                <w:sz w:val="21"/>
                <w:szCs w:val="21"/>
              </w:rPr>
              <w:t>200KVA UPS</w:t>
            </w:r>
          </w:p>
        </w:tc>
        <w:tc>
          <w:tcPr>
            <w:tcW w:w="505" w:type="dxa"/>
            <w:vAlign w:val="center"/>
          </w:tcPr>
          <w:p>
            <w:pPr>
              <w:pStyle w:val="2"/>
              <w:jc w:val="center"/>
              <w:rPr>
                <w:rFonts w:hAnsi="宋体"/>
                <w:sz w:val="21"/>
                <w:szCs w:val="21"/>
              </w:rPr>
            </w:pPr>
            <w:r>
              <w:rPr>
                <w:rFonts w:hint="eastAsia" w:hAnsi="宋体"/>
                <w:sz w:val="21"/>
                <w:szCs w:val="21"/>
              </w:rPr>
              <w:t>套</w:t>
            </w:r>
          </w:p>
        </w:tc>
        <w:tc>
          <w:tcPr>
            <w:tcW w:w="601" w:type="dxa"/>
            <w:vAlign w:val="center"/>
          </w:tcPr>
          <w:p>
            <w:pPr>
              <w:pStyle w:val="2"/>
              <w:jc w:val="center"/>
              <w:rPr>
                <w:rFonts w:hAnsi="宋体"/>
                <w:sz w:val="21"/>
                <w:szCs w:val="21"/>
              </w:rPr>
            </w:pPr>
            <w:r>
              <w:rPr>
                <w:rFonts w:hint="eastAsia" w:hAnsi="宋体"/>
                <w:sz w:val="21"/>
                <w:szCs w:val="21"/>
              </w:rPr>
              <w:t>2</w:t>
            </w:r>
          </w:p>
        </w:tc>
        <w:tc>
          <w:tcPr>
            <w:tcW w:w="2498" w:type="dxa"/>
            <w:vAlign w:val="center"/>
          </w:tcPr>
          <w:p>
            <w:pPr>
              <w:pStyle w:val="2"/>
              <w:jc w:val="both"/>
              <w:rPr>
                <w:rFonts w:hAnsi="宋体"/>
                <w:sz w:val="21"/>
                <w:szCs w:val="21"/>
              </w:rPr>
            </w:pPr>
            <w:r>
              <w:rPr>
                <w:rFonts w:hint="eastAsia" w:hAnsi="宋体"/>
                <w:sz w:val="21"/>
                <w:szCs w:val="21"/>
              </w:rPr>
              <w:t>200KVA，满足广电系统安全播出要求。逆变器过载能力：110%时≥60 分钟；125%时≥10 分钟；150%时≥1 分钟；旁路静态开关过载1000%时≥100ms；</w:t>
            </w:r>
          </w:p>
          <w:p>
            <w:pPr>
              <w:pStyle w:val="2"/>
              <w:jc w:val="both"/>
              <w:rPr>
                <w:rFonts w:hAnsi="宋体"/>
                <w:sz w:val="21"/>
                <w:szCs w:val="21"/>
              </w:rPr>
            </w:pPr>
            <w:r>
              <w:rPr>
                <w:rFonts w:hint="eastAsia" w:hAnsi="宋体"/>
                <w:sz w:val="21"/>
                <w:szCs w:val="21"/>
              </w:rPr>
              <w:t>具有优异的带三相不平衡负载的能力，使负载可灵活配置，防止输出电压不平衡而损坏负载（即在带100％不平衡负载时，其三相相电压间的不对称度小于±2％，三相相位移不对称度小于±1度--120±1度）；逆变器负载适应能力：在负载功率因数超前0.9到滞后0.8范围内逆变器带载能力不降额；每台UPS具有独立的控制系统和中文大屏幕LCD显示屏，屏幕尺寸≥</w:t>
            </w:r>
            <w:r>
              <w:rPr>
                <w:rFonts w:hint="eastAsia" w:hAnsi="宋体"/>
                <w:sz w:val="21"/>
                <w:szCs w:val="21"/>
                <w:highlight w:val="none"/>
                <w:lang w:val="en-US" w:eastAsia="zh-CN"/>
              </w:rPr>
              <w:t>5</w:t>
            </w:r>
            <w:r>
              <w:rPr>
                <w:rFonts w:hint="eastAsia" w:hAnsi="宋体"/>
                <w:sz w:val="21"/>
                <w:szCs w:val="21"/>
                <w:highlight w:val="none"/>
              </w:rPr>
              <w:t>英寸</w:t>
            </w:r>
            <w:r>
              <w:rPr>
                <w:rFonts w:hint="eastAsia" w:hAnsi="宋体"/>
                <w:sz w:val="21"/>
                <w:szCs w:val="21"/>
              </w:rPr>
              <w:t>，便于使用及维修；具备智能监控接口，可传送工作状态及事故报警信号，免费提供通信协议。</w:t>
            </w:r>
          </w:p>
        </w:tc>
        <w:tc>
          <w:tcPr>
            <w:tcW w:w="1371" w:type="dxa"/>
            <w:vAlign w:val="center"/>
          </w:tcPr>
          <w:p>
            <w:pPr>
              <w:pStyle w:val="2"/>
              <w:jc w:val="center"/>
              <w:rPr>
                <w:rFonts w:hAnsi="宋体"/>
                <w:sz w:val="21"/>
                <w:szCs w:val="21"/>
              </w:rPr>
            </w:pPr>
            <w:r>
              <w:rPr>
                <w:rFonts w:hint="eastAsia" w:hAnsi="宋体"/>
                <w:sz w:val="21"/>
                <w:szCs w:val="21"/>
              </w:rPr>
              <w:t>Vertiv</w:t>
            </w:r>
          </w:p>
          <w:p>
            <w:pPr>
              <w:pStyle w:val="2"/>
              <w:jc w:val="center"/>
              <w:rPr>
                <w:rFonts w:hAnsi="宋体"/>
                <w:sz w:val="21"/>
                <w:szCs w:val="21"/>
              </w:rPr>
            </w:pPr>
            <w:r>
              <w:rPr>
                <w:rFonts w:hint="eastAsia" w:hAnsi="宋体"/>
                <w:sz w:val="21"/>
                <w:szCs w:val="21"/>
              </w:rPr>
              <w:t>(维谛技术)、施耐德、伊顿</w:t>
            </w:r>
          </w:p>
        </w:tc>
        <w:tc>
          <w:tcPr>
            <w:tcW w:w="964" w:type="dxa"/>
            <w:vAlign w:val="center"/>
          </w:tcPr>
          <w:p>
            <w:pPr>
              <w:pStyle w:val="2"/>
              <w:jc w:val="center"/>
              <w:rPr>
                <w:rFonts w:hAnsi="宋体"/>
                <w:sz w:val="21"/>
                <w:szCs w:val="21"/>
              </w:rPr>
            </w:pPr>
            <w:r>
              <w:rPr>
                <w:rFonts w:hint="eastAsia" w:hAnsi="宋体"/>
                <w:sz w:val="21"/>
                <w:szCs w:val="21"/>
              </w:rPr>
              <w:t>46.2</w:t>
            </w:r>
          </w:p>
        </w:tc>
        <w:tc>
          <w:tcPr>
            <w:tcW w:w="970" w:type="dxa"/>
            <w:vAlign w:val="center"/>
          </w:tcPr>
          <w:p>
            <w:pPr>
              <w:pStyle w:val="2"/>
              <w:jc w:val="center"/>
              <w:rPr>
                <w:rFonts w:hAnsi="宋体"/>
                <w:sz w:val="21"/>
                <w:szCs w:val="21"/>
              </w:rPr>
            </w:pPr>
            <w:r>
              <w:rPr>
                <w:rFonts w:hint="eastAsia" w:hAnsi="宋体"/>
                <w:sz w:val="21"/>
                <w:szCs w:val="21"/>
              </w:rPr>
              <w:t>92.4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31" w:hRule="atLeast"/>
          <w:jc w:val="center"/>
        </w:trPr>
        <w:tc>
          <w:tcPr>
            <w:tcW w:w="498" w:type="dxa"/>
            <w:vAlign w:val="center"/>
          </w:tcPr>
          <w:p>
            <w:pPr>
              <w:pStyle w:val="2"/>
              <w:jc w:val="center"/>
              <w:rPr>
                <w:rFonts w:hAnsi="宋体"/>
                <w:sz w:val="21"/>
                <w:szCs w:val="21"/>
              </w:rPr>
            </w:pPr>
            <w:r>
              <w:rPr>
                <w:rFonts w:hint="eastAsia" w:hAnsi="宋体"/>
                <w:sz w:val="21"/>
                <w:szCs w:val="21"/>
              </w:rPr>
              <w:t>2</w:t>
            </w:r>
          </w:p>
        </w:tc>
        <w:tc>
          <w:tcPr>
            <w:tcW w:w="1494" w:type="dxa"/>
            <w:vAlign w:val="center"/>
          </w:tcPr>
          <w:p>
            <w:pPr>
              <w:pStyle w:val="2"/>
              <w:jc w:val="center"/>
              <w:rPr>
                <w:rFonts w:hAnsi="宋体"/>
                <w:sz w:val="21"/>
                <w:szCs w:val="21"/>
              </w:rPr>
            </w:pPr>
            <w:r>
              <w:rPr>
                <w:rFonts w:hint="eastAsia" w:hAnsi="宋体"/>
                <w:sz w:val="21"/>
                <w:szCs w:val="21"/>
              </w:rPr>
              <w:t>蓄电池</w:t>
            </w:r>
          </w:p>
        </w:tc>
        <w:tc>
          <w:tcPr>
            <w:tcW w:w="505" w:type="dxa"/>
            <w:vAlign w:val="center"/>
          </w:tcPr>
          <w:p>
            <w:pPr>
              <w:pStyle w:val="2"/>
              <w:jc w:val="center"/>
              <w:rPr>
                <w:rFonts w:hAnsi="宋体"/>
                <w:sz w:val="21"/>
                <w:szCs w:val="21"/>
              </w:rPr>
            </w:pPr>
            <w:r>
              <w:rPr>
                <w:rFonts w:hint="eastAsia" w:hAnsi="宋体"/>
                <w:sz w:val="21"/>
                <w:szCs w:val="21"/>
              </w:rPr>
              <w:t>颗</w:t>
            </w:r>
          </w:p>
        </w:tc>
        <w:tc>
          <w:tcPr>
            <w:tcW w:w="601" w:type="dxa"/>
            <w:vAlign w:val="center"/>
          </w:tcPr>
          <w:p>
            <w:pPr>
              <w:pStyle w:val="2"/>
              <w:jc w:val="center"/>
              <w:rPr>
                <w:rFonts w:hAnsi="宋体"/>
                <w:sz w:val="21"/>
                <w:szCs w:val="21"/>
              </w:rPr>
            </w:pPr>
            <w:r>
              <w:rPr>
                <w:rFonts w:hint="eastAsia" w:hAnsi="宋体"/>
                <w:sz w:val="21"/>
                <w:szCs w:val="21"/>
              </w:rPr>
              <w:t>128</w:t>
            </w:r>
          </w:p>
        </w:tc>
        <w:tc>
          <w:tcPr>
            <w:tcW w:w="2498" w:type="dxa"/>
            <w:vAlign w:val="center"/>
          </w:tcPr>
          <w:p>
            <w:pPr>
              <w:pStyle w:val="2"/>
              <w:jc w:val="both"/>
              <w:rPr>
                <w:rFonts w:hAnsi="宋体"/>
                <w:sz w:val="21"/>
                <w:szCs w:val="21"/>
              </w:rPr>
            </w:pPr>
            <w:r>
              <w:rPr>
                <w:rFonts w:hint="eastAsia" w:hAnsi="宋体"/>
                <w:sz w:val="21"/>
                <w:szCs w:val="21"/>
              </w:rPr>
              <w:t>12V250Ah铅酸免维护蓄电池，全密封阻燃免维护阀控式铅酸蓄电池产品，防火级产品，蓄电池在充电过程中遇有明火内部不应引爆，阻燃外壳材料-防火级符合UL94V-0标准。</w:t>
            </w:r>
          </w:p>
        </w:tc>
        <w:tc>
          <w:tcPr>
            <w:tcW w:w="1371" w:type="dxa"/>
            <w:vAlign w:val="center"/>
          </w:tcPr>
          <w:p>
            <w:pPr>
              <w:pStyle w:val="2"/>
              <w:jc w:val="center"/>
              <w:rPr>
                <w:rFonts w:hAnsi="宋体"/>
                <w:sz w:val="21"/>
                <w:szCs w:val="21"/>
              </w:rPr>
            </w:pPr>
            <w:r>
              <w:rPr>
                <w:rFonts w:hint="eastAsia" w:hAnsi="宋体"/>
                <w:sz w:val="21"/>
                <w:szCs w:val="21"/>
              </w:rPr>
              <w:t>汤浅、松下、非凡（FIAMM）、理士或同档次的其他知名品牌</w:t>
            </w:r>
          </w:p>
        </w:tc>
        <w:tc>
          <w:tcPr>
            <w:tcW w:w="964" w:type="dxa"/>
            <w:vAlign w:val="center"/>
          </w:tcPr>
          <w:p>
            <w:pPr>
              <w:pStyle w:val="2"/>
              <w:jc w:val="center"/>
              <w:rPr>
                <w:rFonts w:hAnsi="宋体"/>
                <w:sz w:val="21"/>
                <w:szCs w:val="21"/>
              </w:rPr>
            </w:pPr>
            <w:r>
              <w:rPr>
                <w:rFonts w:hint="eastAsia" w:hAnsi="宋体"/>
                <w:sz w:val="21"/>
                <w:szCs w:val="21"/>
              </w:rPr>
              <w:t>0.4</w:t>
            </w:r>
          </w:p>
        </w:tc>
        <w:tc>
          <w:tcPr>
            <w:tcW w:w="970" w:type="dxa"/>
            <w:vAlign w:val="center"/>
          </w:tcPr>
          <w:p>
            <w:pPr>
              <w:pStyle w:val="2"/>
              <w:jc w:val="center"/>
              <w:rPr>
                <w:rFonts w:hAnsi="宋体"/>
                <w:sz w:val="21"/>
                <w:szCs w:val="21"/>
              </w:rPr>
            </w:pPr>
            <w:r>
              <w:rPr>
                <w:rFonts w:hint="eastAsia" w:hAnsi="宋体"/>
                <w:sz w:val="21"/>
                <w:szCs w:val="21"/>
              </w:rPr>
              <w:t>51.2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8" w:type="dxa"/>
            <w:vAlign w:val="center"/>
          </w:tcPr>
          <w:p>
            <w:pPr>
              <w:pStyle w:val="2"/>
              <w:jc w:val="center"/>
              <w:rPr>
                <w:rFonts w:hAnsi="宋体"/>
                <w:sz w:val="21"/>
                <w:szCs w:val="21"/>
              </w:rPr>
            </w:pPr>
            <w:r>
              <w:rPr>
                <w:rFonts w:hint="eastAsia" w:hAnsi="宋体"/>
                <w:sz w:val="21"/>
                <w:szCs w:val="21"/>
              </w:rPr>
              <w:t>3</w:t>
            </w:r>
          </w:p>
        </w:tc>
        <w:tc>
          <w:tcPr>
            <w:tcW w:w="1494" w:type="dxa"/>
            <w:vAlign w:val="center"/>
          </w:tcPr>
          <w:p>
            <w:pPr>
              <w:pStyle w:val="2"/>
              <w:jc w:val="center"/>
              <w:rPr>
                <w:rFonts w:hAnsi="宋体"/>
                <w:sz w:val="21"/>
                <w:szCs w:val="21"/>
              </w:rPr>
            </w:pPr>
            <w:r>
              <w:rPr>
                <w:rFonts w:hint="eastAsia" w:hAnsi="宋体"/>
                <w:sz w:val="21"/>
                <w:szCs w:val="21"/>
              </w:rPr>
              <w:t>电池架</w:t>
            </w:r>
          </w:p>
        </w:tc>
        <w:tc>
          <w:tcPr>
            <w:tcW w:w="505" w:type="dxa"/>
            <w:vAlign w:val="center"/>
          </w:tcPr>
          <w:p>
            <w:pPr>
              <w:pStyle w:val="2"/>
              <w:jc w:val="center"/>
              <w:rPr>
                <w:rFonts w:hAnsi="宋体"/>
                <w:sz w:val="21"/>
                <w:szCs w:val="21"/>
              </w:rPr>
            </w:pPr>
            <w:r>
              <w:rPr>
                <w:rFonts w:hint="eastAsia" w:hAnsi="宋体"/>
                <w:sz w:val="21"/>
                <w:szCs w:val="21"/>
              </w:rPr>
              <w:t>套</w:t>
            </w:r>
          </w:p>
        </w:tc>
        <w:tc>
          <w:tcPr>
            <w:tcW w:w="601" w:type="dxa"/>
            <w:vAlign w:val="center"/>
          </w:tcPr>
          <w:p>
            <w:pPr>
              <w:pStyle w:val="2"/>
              <w:jc w:val="center"/>
              <w:rPr>
                <w:rFonts w:hAnsi="宋体"/>
                <w:sz w:val="21"/>
                <w:szCs w:val="21"/>
              </w:rPr>
            </w:pPr>
            <w:r>
              <w:rPr>
                <w:rFonts w:hint="eastAsia" w:hAnsi="宋体"/>
                <w:sz w:val="21"/>
                <w:szCs w:val="21"/>
              </w:rPr>
              <w:t>4</w:t>
            </w:r>
          </w:p>
        </w:tc>
        <w:tc>
          <w:tcPr>
            <w:tcW w:w="2498" w:type="dxa"/>
            <w:vAlign w:val="center"/>
          </w:tcPr>
          <w:p>
            <w:pPr>
              <w:pStyle w:val="2"/>
              <w:jc w:val="both"/>
              <w:rPr>
                <w:rFonts w:hAnsi="宋体"/>
                <w:sz w:val="21"/>
                <w:szCs w:val="21"/>
              </w:rPr>
            </w:pPr>
            <w:r>
              <w:rPr>
                <w:rFonts w:hint="eastAsia" w:hAnsi="宋体"/>
                <w:sz w:val="21"/>
                <w:szCs w:val="21"/>
              </w:rPr>
              <w:t>单个电池架可以放置32颗12V250Ah蓄电池(含电池分路开关)</w:t>
            </w:r>
          </w:p>
        </w:tc>
        <w:tc>
          <w:tcPr>
            <w:tcW w:w="1371" w:type="dxa"/>
            <w:vAlign w:val="center"/>
          </w:tcPr>
          <w:p>
            <w:pPr>
              <w:pStyle w:val="2"/>
              <w:jc w:val="center"/>
              <w:rPr>
                <w:rFonts w:hAnsi="宋体"/>
                <w:sz w:val="21"/>
                <w:szCs w:val="21"/>
              </w:rPr>
            </w:pPr>
            <w:r>
              <w:rPr>
                <w:rFonts w:hint="eastAsia" w:hAnsi="宋体"/>
                <w:sz w:val="21"/>
                <w:szCs w:val="21"/>
              </w:rPr>
              <w:t>国产优质</w:t>
            </w:r>
          </w:p>
        </w:tc>
        <w:tc>
          <w:tcPr>
            <w:tcW w:w="964" w:type="dxa"/>
            <w:vAlign w:val="center"/>
          </w:tcPr>
          <w:p>
            <w:pPr>
              <w:pStyle w:val="2"/>
              <w:jc w:val="center"/>
              <w:rPr>
                <w:rFonts w:hAnsi="宋体"/>
                <w:sz w:val="21"/>
                <w:szCs w:val="21"/>
              </w:rPr>
            </w:pPr>
            <w:r>
              <w:rPr>
                <w:rFonts w:hint="eastAsia" w:hAnsi="宋体"/>
                <w:sz w:val="21"/>
                <w:szCs w:val="21"/>
              </w:rPr>
              <w:t>0.8</w:t>
            </w:r>
          </w:p>
        </w:tc>
        <w:tc>
          <w:tcPr>
            <w:tcW w:w="970" w:type="dxa"/>
            <w:vAlign w:val="center"/>
          </w:tcPr>
          <w:p>
            <w:pPr>
              <w:pStyle w:val="2"/>
              <w:jc w:val="center"/>
              <w:rPr>
                <w:rFonts w:hAnsi="宋体"/>
                <w:sz w:val="21"/>
                <w:szCs w:val="21"/>
              </w:rPr>
            </w:pPr>
            <w:r>
              <w:rPr>
                <w:rFonts w:hint="eastAsia" w:hAnsi="宋体"/>
                <w:sz w:val="21"/>
                <w:szCs w:val="21"/>
              </w:rPr>
              <w:t>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8" w:type="dxa"/>
            <w:vAlign w:val="center"/>
          </w:tcPr>
          <w:p>
            <w:pPr>
              <w:pStyle w:val="2"/>
              <w:jc w:val="center"/>
              <w:rPr>
                <w:rFonts w:hAnsi="宋体"/>
                <w:sz w:val="21"/>
                <w:szCs w:val="21"/>
              </w:rPr>
            </w:pPr>
            <w:r>
              <w:rPr>
                <w:rFonts w:hint="eastAsia" w:hAnsi="宋体"/>
                <w:sz w:val="21"/>
                <w:szCs w:val="21"/>
              </w:rPr>
              <w:t>4</w:t>
            </w:r>
          </w:p>
        </w:tc>
        <w:tc>
          <w:tcPr>
            <w:tcW w:w="1494" w:type="dxa"/>
            <w:vAlign w:val="center"/>
          </w:tcPr>
          <w:p>
            <w:pPr>
              <w:pStyle w:val="2"/>
              <w:jc w:val="center"/>
              <w:rPr>
                <w:rFonts w:hAnsi="宋体"/>
                <w:sz w:val="21"/>
                <w:szCs w:val="21"/>
              </w:rPr>
            </w:pPr>
            <w:r>
              <w:rPr>
                <w:rFonts w:hint="eastAsia" w:hAnsi="宋体"/>
                <w:sz w:val="21"/>
                <w:szCs w:val="21"/>
              </w:rPr>
              <w:t>UPS及电池组安装费</w:t>
            </w:r>
          </w:p>
        </w:tc>
        <w:tc>
          <w:tcPr>
            <w:tcW w:w="505" w:type="dxa"/>
            <w:vAlign w:val="center"/>
          </w:tcPr>
          <w:p>
            <w:pPr>
              <w:pStyle w:val="2"/>
              <w:jc w:val="center"/>
              <w:rPr>
                <w:rFonts w:hAnsi="宋体"/>
                <w:sz w:val="21"/>
                <w:szCs w:val="21"/>
              </w:rPr>
            </w:pPr>
            <w:r>
              <w:rPr>
                <w:rFonts w:hint="eastAsia" w:hAnsi="宋体"/>
                <w:sz w:val="21"/>
                <w:szCs w:val="21"/>
              </w:rPr>
              <w:t>套</w:t>
            </w:r>
          </w:p>
        </w:tc>
        <w:tc>
          <w:tcPr>
            <w:tcW w:w="601" w:type="dxa"/>
            <w:vAlign w:val="center"/>
          </w:tcPr>
          <w:p>
            <w:pPr>
              <w:pStyle w:val="2"/>
              <w:jc w:val="center"/>
              <w:rPr>
                <w:rFonts w:hAnsi="宋体"/>
                <w:sz w:val="21"/>
                <w:szCs w:val="21"/>
              </w:rPr>
            </w:pPr>
            <w:r>
              <w:rPr>
                <w:rFonts w:hint="eastAsia" w:hAnsi="宋体"/>
                <w:sz w:val="21"/>
                <w:szCs w:val="21"/>
              </w:rPr>
              <w:t>2</w:t>
            </w:r>
          </w:p>
        </w:tc>
        <w:tc>
          <w:tcPr>
            <w:tcW w:w="2498" w:type="dxa"/>
            <w:vAlign w:val="center"/>
          </w:tcPr>
          <w:p>
            <w:pPr>
              <w:pStyle w:val="2"/>
              <w:jc w:val="both"/>
              <w:rPr>
                <w:rFonts w:hAnsi="宋体"/>
                <w:sz w:val="21"/>
                <w:szCs w:val="21"/>
              </w:rPr>
            </w:pPr>
            <w:r>
              <w:rPr>
                <w:rFonts w:hint="eastAsia" w:hAnsi="宋体"/>
                <w:sz w:val="21"/>
                <w:szCs w:val="21"/>
              </w:rPr>
              <w:t>包含ups主机及蓄电池组的搬运和安装、调试费用，不含UPS输入、输出、电池组至UPS间的连接电缆；电缆规格：旁路输入：4*150+70mm²；主路输入：3*150mm²;UPS至蓄电池连接电缆240*2mm²。</w:t>
            </w:r>
          </w:p>
        </w:tc>
        <w:tc>
          <w:tcPr>
            <w:tcW w:w="1371" w:type="dxa"/>
            <w:vAlign w:val="center"/>
          </w:tcPr>
          <w:p>
            <w:pPr>
              <w:pStyle w:val="2"/>
              <w:jc w:val="center"/>
              <w:rPr>
                <w:rFonts w:hAnsi="宋体"/>
                <w:sz w:val="21"/>
                <w:szCs w:val="21"/>
              </w:rPr>
            </w:pPr>
          </w:p>
        </w:tc>
        <w:tc>
          <w:tcPr>
            <w:tcW w:w="964" w:type="dxa"/>
            <w:vAlign w:val="center"/>
          </w:tcPr>
          <w:p>
            <w:pPr>
              <w:pStyle w:val="2"/>
              <w:jc w:val="center"/>
              <w:rPr>
                <w:rFonts w:hAnsi="宋体"/>
                <w:sz w:val="21"/>
                <w:szCs w:val="21"/>
              </w:rPr>
            </w:pPr>
            <w:r>
              <w:rPr>
                <w:rFonts w:hint="eastAsia" w:hAnsi="宋体"/>
                <w:sz w:val="21"/>
                <w:szCs w:val="21"/>
              </w:rPr>
              <w:t>1.8</w:t>
            </w:r>
          </w:p>
        </w:tc>
        <w:tc>
          <w:tcPr>
            <w:tcW w:w="970" w:type="dxa"/>
            <w:vAlign w:val="center"/>
          </w:tcPr>
          <w:p>
            <w:pPr>
              <w:pStyle w:val="2"/>
              <w:jc w:val="center"/>
              <w:rPr>
                <w:rFonts w:hAnsi="宋体"/>
                <w:sz w:val="21"/>
                <w:szCs w:val="21"/>
              </w:rPr>
            </w:pPr>
            <w:r>
              <w:rPr>
                <w:rFonts w:hint="eastAsia" w:hAnsi="宋体"/>
                <w:sz w:val="21"/>
                <w:szCs w:val="21"/>
              </w:rPr>
              <w:t>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8" w:type="dxa"/>
            <w:vAlign w:val="center"/>
          </w:tcPr>
          <w:p>
            <w:pPr>
              <w:pStyle w:val="2"/>
              <w:jc w:val="center"/>
              <w:rPr>
                <w:rFonts w:hAnsi="宋体"/>
                <w:sz w:val="21"/>
                <w:szCs w:val="21"/>
              </w:rPr>
            </w:pPr>
            <w:r>
              <w:rPr>
                <w:rFonts w:hint="eastAsia" w:hAnsi="宋体"/>
                <w:sz w:val="21"/>
                <w:szCs w:val="21"/>
              </w:rPr>
              <w:t>5</w:t>
            </w:r>
          </w:p>
        </w:tc>
        <w:tc>
          <w:tcPr>
            <w:tcW w:w="1494" w:type="dxa"/>
            <w:vAlign w:val="center"/>
          </w:tcPr>
          <w:p>
            <w:pPr>
              <w:pStyle w:val="2"/>
              <w:jc w:val="center"/>
              <w:rPr>
                <w:rFonts w:hAnsi="宋体"/>
                <w:sz w:val="21"/>
                <w:szCs w:val="21"/>
              </w:rPr>
            </w:pPr>
            <w:r>
              <w:rPr>
                <w:rFonts w:hint="eastAsia" w:hAnsi="宋体"/>
                <w:sz w:val="21"/>
                <w:szCs w:val="21"/>
              </w:rPr>
              <w:t>300KVA UPS</w:t>
            </w:r>
          </w:p>
        </w:tc>
        <w:tc>
          <w:tcPr>
            <w:tcW w:w="505" w:type="dxa"/>
            <w:vAlign w:val="center"/>
          </w:tcPr>
          <w:p>
            <w:pPr>
              <w:pStyle w:val="2"/>
              <w:jc w:val="center"/>
              <w:rPr>
                <w:rFonts w:hAnsi="宋体"/>
                <w:sz w:val="21"/>
                <w:szCs w:val="21"/>
              </w:rPr>
            </w:pPr>
            <w:r>
              <w:rPr>
                <w:rFonts w:hint="eastAsia" w:hAnsi="宋体"/>
                <w:sz w:val="21"/>
                <w:szCs w:val="21"/>
              </w:rPr>
              <w:t>套</w:t>
            </w:r>
          </w:p>
        </w:tc>
        <w:tc>
          <w:tcPr>
            <w:tcW w:w="601" w:type="dxa"/>
            <w:vAlign w:val="center"/>
          </w:tcPr>
          <w:p>
            <w:pPr>
              <w:pStyle w:val="2"/>
              <w:jc w:val="center"/>
              <w:rPr>
                <w:rFonts w:hAnsi="宋体"/>
                <w:sz w:val="21"/>
                <w:szCs w:val="21"/>
              </w:rPr>
            </w:pPr>
            <w:r>
              <w:rPr>
                <w:rFonts w:hint="eastAsia" w:hAnsi="宋体"/>
                <w:sz w:val="21"/>
                <w:szCs w:val="21"/>
              </w:rPr>
              <w:t>2</w:t>
            </w:r>
          </w:p>
        </w:tc>
        <w:tc>
          <w:tcPr>
            <w:tcW w:w="2498" w:type="dxa"/>
            <w:vAlign w:val="center"/>
          </w:tcPr>
          <w:p>
            <w:pPr>
              <w:pStyle w:val="2"/>
              <w:jc w:val="both"/>
              <w:rPr>
                <w:rFonts w:hAnsi="宋体"/>
                <w:sz w:val="21"/>
                <w:szCs w:val="21"/>
              </w:rPr>
            </w:pPr>
            <w:r>
              <w:rPr>
                <w:rFonts w:hint="eastAsia" w:hAnsi="宋体"/>
                <w:sz w:val="21"/>
                <w:szCs w:val="21"/>
              </w:rPr>
              <w:t>300KVA，满足广电系统安全播出要求。逆变器过载能力：110%时≥60 分钟；125%时≥10 分钟；150%时≥1 分钟；旁路静态开关过载1000%时≥100ms；</w:t>
            </w:r>
          </w:p>
          <w:p>
            <w:pPr>
              <w:pStyle w:val="2"/>
              <w:jc w:val="both"/>
              <w:rPr>
                <w:rFonts w:hAnsi="宋体"/>
                <w:sz w:val="21"/>
                <w:szCs w:val="21"/>
              </w:rPr>
            </w:pPr>
            <w:r>
              <w:rPr>
                <w:rFonts w:hint="eastAsia" w:hAnsi="宋体"/>
                <w:sz w:val="21"/>
                <w:szCs w:val="21"/>
              </w:rPr>
              <w:t>具有优异的带三相不平衡负载的能力，使负载可灵活配置，防止输出电压不平衡而损坏负载（即在带100％不平衡负载时，其三相相电压间的不对称度小于±2％，三相相位移不对称度小于±1度--120±1度）；逆变器负载适应能力：在负载功率因数超前0.9到滞后0.8范围内逆变器带载能力不降额；每台UPS具有独立的控制系统和中文大屏幕LCD显示屏，屏幕尺寸≥</w:t>
            </w:r>
            <w:r>
              <w:rPr>
                <w:rFonts w:hint="eastAsia" w:hAnsi="宋体"/>
                <w:sz w:val="21"/>
                <w:szCs w:val="21"/>
                <w:highlight w:val="none"/>
                <w:lang w:val="en-US" w:eastAsia="zh-CN"/>
              </w:rPr>
              <w:t>5</w:t>
            </w:r>
            <w:r>
              <w:rPr>
                <w:rFonts w:hint="eastAsia" w:hAnsi="宋体"/>
                <w:sz w:val="21"/>
                <w:szCs w:val="21"/>
                <w:highlight w:val="none"/>
              </w:rPr>
              <w:t>英寸</w:t>
            </w:r>
            <w:r>
              <w:rPr>
                <w:rFonts w:hint="eastAsia" w:hAnsi="宋体"/>
                <w:sz w:val="21"/>
                <w:szCs w:val="21"/>
              </w:rPr>
              <w:t>，便于使用及维修；具备智能监控接口，可传送工作状态及事故报警信号，免费提供通信协议。</w:t>
            </w:r>
          </w:p>
        </w:tc>
        <w:tc>
          <w:tcPr>
            <w:tcW w:w="1371" w:type="dxa"/>
            <w:vAlign w:val="center"/>
          </w:tcPr>
          <w:p>
            <w:pPr>
              <w:pStyle w:val="2"/>
              <w:jc w:val="center"/>
              <w:rPr>
                <w:rFonts w:hAnsi="宋体"/>
                <w:sz w:val="21"/>
                <w:szCs w:val="21"/>
              </w:rPr>
            </w:pPr>
            <w:r>
              <w:rPr>
                <w:rFonts w:hint="eastAsia" w:hAnsi="宋体"/>
                <w:sz w:val="21"/>
                <w:szCs w:val="21"/>
              </w:rPr>
              <w:t>Vertiv</w:t>
            </w:r>
          </w:p>
          <w:p>
            <w:pPr>
              <w:pStyle w:val="2"/>
              <w:jc w:val="center"/>
              <w:rPr>
                <w:rFonts w:hAnsi="宋体"/>
                <w:sz w:val="21"/>
                <w:szCs w:val="21"/>
              </w:rPr>
            </w:pPr>
            <w:r>
              <w:rPr>
                <w:rFonts w:hint="eastAsia" w:hAnsi="宋体"/>
                <w:sz w:val="21"/>
                <w:szCs w:val="21"/>
              </w:rPr>
              <w:t>(维谛技术)、施耐德、伊顿</w:t>
            </w:r>
          </w:p>
        </w:tc>
        <w:tc>
          <w:tcPr>
            <w:tcW w:w="964" w:type="dxa"/>
            <w:vAlign w:val="center"/>
          </w:tcPr>
          <w:p>
            <w:pPr>
              <w:pStyle w:val="2"/>
              <w:jc w:val="center"/>
              <w:rPr>
                <w:rFonts w:hAnsi="宋体"/>
                <w:sz w:val="21"/>
                <w:szCs w:val="21"/>
              </w:rPr>
            </w:pPr>
            <w:r>
              <w:rPr>
                <w:rFonts w:hint="eastAsia" w:hAnsi="宋体"/>
                <w:sz w:val="21"/>
                <w:szCs w:val="21"/>
              </w:rPr>
              <w:t>71.5</w:t>
            </w:r>
          </w:p>
        </w:tc>
        <w:tc>
          <w:tcPr>
            <w:tcW w:w="970" w:type="dxa"/>
            <w:vAlign w:val="center"/>
          </w:tcPr>
          <w:p>
            <w:pPr>
              <w:pStyle w:val="2"/>
              <w:jc w:val="center"/>
              <w:rPr>
                <w:rFonts w:hAnsi="宋体"/>
                <w:sz w:val="21"/>
                <w:szCs w:val="21"/>
              </w:rPr>
            </w:pPr>
            <w:r>
              <w:rPr>
                <w:rFonts w:hint="eastAsia" w:hAnsi="宋体"/>
                <w:sz w:val="21"/>
                <w:szCs w:val="21"/>
              </w:rPr>
              <w:t>143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8" w:type="dxa"/>
            <w:vAlign w:val="center"/>
          </w:tcPr>
          <w:p>
            <w:pPr>
              <w:pStyle w:val="2"/>
              <w:jc w:val="center"/>
              <w:rPr>
                <w:rFonts w:hAnsi="宋体"/>
                <w:sz w:val="21"/>
                <w:szCs w:val="21"/>
              </w:rPr>
            </w:pPr>
            <w:r>
              <w:rPr>
                <w:rFonts w:hint="eastAsia" w:hAnsi="宋体"/>
                <w:sz w:val="21"/>
                <w:szCs w:val="21"/>
              </w:rPr>
              <w:t>7</w:t>
            </w:r>
          </w:p>
        </w:tc>
        <w:tc>
          <w:tcPr>
            <w:tcW w:w="1494" w:type="dxa"/>
            <w:vAlign w:val="center"/>
          </w:tcPr>
          <w:p>
            <w:pPr>
              <w:pStyle w:val="2"/>
              <w:jc w:val="center"/>
              <w:rPr>
                <w:rFonts w:hAnsi="宋体"/>
                <w:sz w:val="21"/>
                <w:szCs w:val="21"/>
              </w:rPr>
            </w:pPr>
            <w:r>
              <w:rPr>
                <w:rFonts w:hint="eastAsia" w:hAnsi="宋体"/>
                <w:sz w:val="21"/>
                <w:szCs w:val="21"/>
              </w:rPr>
              <w:t>蓄电池</w:t>
            </w:r>
          </w:p>
        </w:tc>
        <w:tc>
          <w:tcPr>
            <w:tcW w:w="505" w:type="dxa"/>
            <w:vAlign w:val="center"/>
          </w:tcPr>
          <w:p>
            <w:pPr>
              <w:pStyle w:val="2"/>
              <w:jc w:val="center"/>
              <w:rPr>
                <w:rFonts w:hAnsi="宋体"/>
                <w:sz w:val="21"/>
                <w:szCs w:val="21"/>
              </w:rPr>
            </w:pPr>
            <w:r>
              <w:rPr>
                <w:rFonts w:hint="eastAsia" w:hAnsi="宋体"/>
                <w:sz w:val="21"/>
                <w:szCs w:val="21"/>
              </w:rPr>
              <w:t>颗</w:t>
            </w:r>
          </w:p>
        </w:tc>
        <w:tc>
          <w:tcPr>
            <w:tcW w:w="601" w:type="dxa"/>
            <w:vAlign w:val="center"/>
          </w:tcPr>
          <w:p>
            <w:pPr>
              <w:pStyle w:val="2"/>
              <w:jc w:val="center"/>
              <w:rPr>
                <w:rFonts w:hAnsi="宋体"/>
                <w:sz w:val="21"/>
                <w:szCs w:val="21"/>
              </w:rPr>
            </w:pPr>
            <w:r>
              <w:rPr>
                <w:rFonts w:hint="eastAsia" w:hAnsi="宋体"/>
                <w:sz w:val="21"/>
                <w:szCs w:val="21"/>
              </w:rPr>
              <w:t>192</w:t>
            </w:r>
          </w:p>
        </w:tc>
        <w:tc>
          <w:tcPr>
            <w:tcW w:w="2498" w:type="dxa"/>
            <w:vAlign w:val="center"/>
          </w:tcPr>
          <w:p>
            <w:pPr>
              <w:pStyle w:val="2"/>
              <w:jc w:val="both"/>
              <w:rPr>
                <w:rFonts w:hAnsi="宋体"/>
                <w:sz w:val="21"/>
                <w:szCs w:val="21"/>
              </w:rPr>
            </w:pPr>
            <w:r>
              <w:rPr>
                <w:rFonts w:hint="eastAsia" w:hAnsi="宋体"/>
                <w:sz w:val="21"/>
                <w:szCs w:val="21"/>
              </w:rPr>
              <w:t>12V250Ah铅酸免维护蓄电池，全密封阻燃免维护阀控式铅酸蓄电池产品，防火级产品，蓄电池在充电过程中遇有明火内部不应引爆，阻燃外壳材料-防火级符合UL94V-0标准。</w:t>
            </w:r>
          </w:p>
        </w:tc>
        <w:tc>
          <w:tcPr>
            <w:tcW w:w="1371" w:type="dxa"/>
            <w:vAlign w:val="center"/>
          </w:tcPr>
          <w:p>
            <w:pPr>
              <w:pStyle w:val="2"/>
              <w:jc w:val="center"/>
              <w:rPr>
                <w:rFonts w:hAnsi="宋体"/>
                <w:sz w:val="21"/>
                <w:szCs w:val="21"/>
              </w:rPr>
            </w:pPr>
            <w:r>
              <w:rPr>
                <w:rFonts w:hint="eastAsia" w:hAnsi="宋体"/>
                <w:sz w:val="21"/>
                <w:szCs w:val="21"/>
              </w:rPr>
              <w:t>汤浅、松下、非凡（FIAMM）、理士或同档次的其他知名品牌</w:t>
            </w:r>
          </w:p>
        </w:tc>
        <w:tc>
          <w:tcPr>
            <w:tcW w:w="964" w:type="dxa"/>
            <w:vAlign w:val="center"/>
          </w:tcPr>
          <w:p>
            <w:pPr>
              <w:pStyle w:val="2"/>
              <w:jc w:val="center"/>
              <w:rPr>
                <w:rFonts w:hAnsi="宋体"/>
                <w:sz w:val="21"/>
                <w:szCs w:val="21"/>
              </w:rPr>
            </w:pPr>
            <w:r>
              <w:rPr>
                <w:rFonts w:hint="eastAsia" w:hAnsi="宋体"/>
                <w:sz w:val="21"/>
                <w:szCs w:val="21"/>
              </w:rPr>
              <w:t>0.4</w:t>
            </w:r>
          </w:p>
        </w:tc>
        <w:tc>
          <w:tcPr>
            <w:tcW w:w="970" w:type="dxa"/>
            <w:vAlign w:val="center"/>
          </w:tcPr>
          <w:p>
            <w:pPr>
              <w:pStyle w:val="2"/>
              <w:jc w:val="center"/>
              <w:rPr>
                <w:rFonts w:hAnsi="宋体"/>
                <w:sz w:val="21"/>
                <w:szCs w:val="21"/>
              </w:rPr>
            </w:pPr>
            <w:r>
              <w:rPr>
                <w:rFonts w:hint="eastAsia" w:hAnsi="宋体"/>
                <w:sz w:val="21"/>
                <w:szCs w:val="21"/>
              </w:rPr>
              <w:t>76.8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8" w:type="dxa"/>
            <w:vAlign w:val="center"/>
          </w:tcPr>
          <w:p>
            <w:pPr>
              <w:pStyle w:val="2"/>
              <w:jc w:val="center"/>
              <w:rPr>
                <w:rFonts w:hAnsi="宋体"/>
                <w:sz w:val="21"/>
                <w:szCs w:val="21"/>
              </w:rPr>
            </w:pPr>
            <w:r>
              <w:rPr>
                <w:rFonts w:hint="eastAsia" w:hAnsi="宋体"/>
                <w:sz w:val="21"/>
                <w:szCs w:val="21"/>
              </w:rPr>
              <w:t>8</w:t>
            </w:r>
          </w:p>
        </w:tc>
        <w:tc>
          <w:tcPr>
            <w:tcW w:w="1494" w:type="dxa"/>
            <w:vAlign w:val="center"/>
          </w:tcPr>
          <w:p>
            <w:pPr>
              <w:pStyle w:val="2"/>
              <w:jc w:val="center"/>
              <w:rPr>
                <w:rFonts w:hAnsi="宋体"/>
                <w:sz w:val="21"/>
                <w:szCs w:val="21"/>
              </w:rPr>
            </w:pPr>
            <w:r>
              <w:rPr>
                <w:rFonts w:hint="eastAsia" w:hAnsi="宋体"/>
                <w:sz w:val="21"/>
                <w:szCs w:val="21"/>
              </w:rPr>
              <w:t>电池架</w:t>
            </w:r>
          </w:p>
        </w:tc>
        <w:tc>
          <w:tcPr>
            <w:tcW w:w="505" w:type="dxa"/>
            <w:vAlign w:val="center"/>
          </w:tcPr>
          <w:p>
            <w:pPr>
              <w:pStyle w:val="2"/>
              <w:jc w:val="center"/>
              <w:rPr>
                <w:rFonts w:hAnsi="宋体"/>
                <w:sz w:val="21"/>
                <w:szCs w:val="21"/>
              </w:rPr>
            </w:pPr>
            <w:r>
              <w:rPr>
                <w:rFonts w:hint="eastAsia" w:hAnsi="宋体"/>
                <w:sz w:val="21"/>
                <w:szCs w:val="21"/>
              </w:rPr>
              <w:t>套</w:t>
            </w:r>
          </w:p>
        </w:tc>
        <w:tc>
          <w:tcPr>
            <w:tcW w:w="601" w:type="dxa"/>
            <w:vAlign w:val="center"/>
          </w:tcPr>
          <w:p>
            <w:pPr>
              <w:pStyle w:val="2"/>
              <w:jc w:val="center"/>
              <w:rPr>
                <w:rFonts w:hAnsi="宋体"/>
                <w:sz w:val="21"/>
                <w:szCs w:val="21"/>
              </w:rPr>
            </w:pPr>
            <w:r>
              <w:rPr>
                <w:rFonts w:hint="eastAsia" w:hAnsi="宋体"/>
                <w:sz w:val="21"/>
                <w:szCs w:val="21"/>
              </w:rPr>
              <w:t>6</w:t>
            </w:r>
          </w:p>
        </w:tc>
        <w:tc>
          <w:tcPr>
            <w:tcW w:w="2498" w:type="dxa"/>
            <w:vAlign w:val="center"/>
          </w:tcPr>
          <w:p>
            <w:pPr>
              <w:pStyle w:val="2"/>
              <w:jc w:val="both"/>
              <w:rPr>
                <w:rFonts w:hAnsi="宋体"/>
                <w:sz w:val="21"/>
                <w:szCs w:val="21"/>
              </w:rPr>
            </w:pPr>
            <w:r>
              <w:rPr>
                <w:rFonts w:hint="eastAsia" w:hAnsi="宋体"/>
                <w:sz w:val="21"/>
                <w:szCs w:val="21"/>
              </w:rPr>
              <w:t>单个电池架可以放置32颗12V250Ah蓄电池(含电池分路开关)</w:t>
            </w:r>
          </w:p>
        </w:tc>
        <w:tc>
          <w:tcPr>
            <w:tcW w:w="1371" w:type="dxa"/>
            <w:vAlign w:val="center"/>
          </w:tcPr>
          <w:p>
            <w:pPr>
              <w:pStyle w:val="2"/>
              <w:jc w:val="center"/>
              <w:rPr>
                <w:rFonts w:hAnsi="宋体"/>
                <w:sz w:val="21"/>
                <w:szCs w:val="21"/>
              </w:rPr>
            </w:pPr>
            <w:r>
              <w:rPr>
                <w:rFonts w:hint="eastAsia" w:hAnsi="宋体"/>
                <w:sz w:val="21"/>
                <w:szCs w:val="21"/>
              </w:rPr>
              <w:t>国产优质</w:t>
            </w:r>
          </w:p>
        </w:tc>
        <w:tc>
          <w:tcPr>
            <w:tcW w:w="964" w:type="dxa"/>
            <w:vAlign w:val="center"/>
          </w:tcPr>
          <w:p>
            <w:pPr>
              <w:pStyle w:val="2"/>
              <w:jc w:val="center"/>
              <w:rPr>
                <w:rFonts w:hAnsi="宋体"/>
                <w:sz w:val="21"/>
                <w:szCs w:val="21"/>
              </w:rPr>
            </w:pPr>
            <w:r>
              <w:rPr>
                <w:rFonts w:hint="eastAsia" w:hAnsi="宋体"/>
                <w:sz w:val="21"/>
                <w:szCs w:val="21"/>
              </w:rPr>
              <w:t>0.8</w:t>
            </w:r>
          </w:p>
        </w:tc>
        <w:tc>
          <w:tcPr>
            <w:tcW w:w="970" w:type="dxa"/>
            <w:vAlign w:val="center"/>
          </w:tcPr>
          <w:p>
            <w:pPr>
              <w:pStyle w:val="2"/>
              <w:jc w:val="center"/>
              <w:rPr>
                <w:rFonts w:hAnsi="宋体"/>
                <w:sz w:val="21"/>
                <w:szCs w:val="21"/>
              </w:rPr>
            </w:pPr>
            <w:r>
              <w:rPr>
                <w:rFonts w:hint="eastAsia" w:hAnsi="宋体"/>
                <w:sz w:val="21"/>
                <w:szCs w:val="21"/>
              </w:rPr>
              <w:t>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8" w:type="dxa"/>
            <w:vAlign w:val="center"/>
          </w:tcPr>
          <w:p>
            <w:pPr>
              <w:pStyle w:val="2"/>
              <w:jc w:val="center"/>
              <w:rPr>
                <w:rFonts w:hAnsi="宋体"/>
                <w:sz w:val="21"/>
                <w:szCs w:val="21"/>
              </w:rPr>
            </w:pPr>
            <w:r>
              <w:rPr>
                <w:rFonts w:hint="eastAsia" w:hAnsi="宋体"/>
                <w:sz w:val="21"/>
                <w:szCs w:val="21"/>
              </w:rPr>
              <w:t>9</w:t>
            </w:r>
          </w:p>
        </w:tc>
        <w:tc>
          <w:tcPr>
            <w:tcW w:w="1494" w:type="dxa"/>
            <w:vAlign w:val="center"/>
          </w:tcPr>
          <w:p>
            <w:pPr>
              <w:pStyle w:val="2"/>
              <w:jc w:val="center"/>
              <w:rPr>
                <w:rFonts w:hAnsi="宋体"/>
                <w:sz w:val="21"/>
                <w:szCs w:val="21"/>
              </w:rPr>
            </w:pPr>
            <w:r>
              <w:rPr>
                <w:rFonts w:hint="eastAsia" w:hAnsi="宋体"/>
                <w:sz w:val="21"/>
                <w:szCs w:val="21"/>
              </w:rPr>
              <w:t>UPS及电池组安装费</w:t>
            </w:r>
          </w:p>
        </w:tc>
        <w:tc>
          <w:tcPr>
            <w:tcW w:w="505" w:type="dxa"/>
            <w:vAlign w:val="center"/>
          </w:tcPr>
          <w:p>
            <w:pPr>
              <w:pStyle w:val="2"/>
              <w:jc w:val="center"/>
              <w:rPr>
                <w:rFonts w:hAnsi="宋体"/>
                <w:sz w:val="21"/>
                <w:szCs w:val="21"/>
              </w:rPr>
            </w:pPr>
            <w:r>
              <w:rPr>
                <w:rFonts w:hint="eastAsia" w:hAnsi="宋体"/>
                <w:sz w:val="21"/>
                <w:szCs w:val="21"/>
              </w:rPr>
              <w:t>套</w:t>
            </w:r>
          </w:p>
        </w:tc>
        <w:tc>
          <w:tcPr>
            <w:tcW w:w="601" w:type="dxa"/>
            <w:vAlign w:val="center"/>
          </w:tcPr>
          <w:p>
            <w:pPr>
              <w:pStyle w:val="2"/>
              <w:jc w:val="center"/>
              <w:rPr>
                <w:rFonts w:hAnsi="宋体"/>
                <w:sz w:val="21"/>
                <w:szCs w:val="21"/>
              </w:rPr>
            </w:pPr>
            <w:r>
              <w:rPr>
                <w:rFonts w:hint="eastAsia" w:hAnsi="宋体"/>
                <w:sz w:val="21"/>
                <w:szCs w:val="21"/>
              </w:rPr>
              <w:t>2</w:t>
            </w:r>
          </w:p>
        </w:tc>
        <w:tc>
          <w:tcPr>
            <w:tcW w:w="2498" w:type="dxa"/>
            <w:vAlign w:val="center"/>
          </w:tcPr>
          <w:p>
            <w:pPr>
              <w:pStyle w:val="2"/>
              <w:jc w:val="both"/>
              <w:rPr>
                <w:rFonts w:hAnsi="宋体"/>
                <w:sz w:val="21"/>
                <w:szCs w:val="21"/>
              </w:rPr>
            </w:pPr>
            <w:r>
              <w:rPr>
                <w:rFonts w:hint="eastAsia" w:hAnsi="宋体"/>
                <w:sz w:val="21"/>
                <w:szCs w:val="21"/>
              </w:rPr>
              <w:t>包含ups主机及蓄电池组的搬运和安装、调试费用，不含UPS输入、输出、电池组至UPS间的连接电缆。电缆规格：旁路输入：4*240+120mm²；主路输入：3*240mm²;UPS至蓄电池连接电缆（2×185）*2 mm²。</w:t>
            </w:r>
          </w:p>
        </w:tc>
        <w:tc>
          <w:tcPr>
            <w:tcW w:w="1371" w:type="dxa"/>
            <w:vAlign w:val="center"/>
          </w:tcPr>
          <w:p>
            <w:pPr>
              <w:pStyle w:val="2"/>
              <w:jc w:val="center"/>
              <w:rPr>
                <w:rFonts w:hAnsi="宋体"/>
                <w:sz w:val="21"/>
                <w:szCs w:val="21"/>
              </w:rPr>
            </w:pPr>
          </w:p>
        </w:tc>
        <w:tc>
          <w:tcPr>
            <w:tcW w:w="964" w:type="dxa"/>
            <w:vAlign w:val="center"/>
          </w:tcPr>
          <w:p>
            <w:pPr>
              <w:pStyle w:val="2"/>
              <w:jc w:val="center"/>
              <w:rPr>
                <w:rFonts w:hAnsi="宋体"/>
                <w:sz w:val="21"/>
                <w:szCs w:val="21"/>
              </w:rPr>
            </w:pPr>
            <w:r>
              <w:rPr>
                <w:rFonts w:hint="eastAsia" w:hAnsi="宋体"/>
                <w:sz w:val="21"/>
                <w:szCs w:val="21"/>
              </w:rPr>
              <w:t>2.2</w:t>
            </w:r>
          </w:p>
        </w:tc>
        <w:tc>
          <w:tcPr>
            <w:tcW w:w="970" w:type="dxa"/>
            <w:vAlign w:val="center"/>
          </w:tcPr>
          <w:p>
            <w:pPr>
              <w:pStyle w:val="2"/>
              <w:jc w:val="center"/>
              <w:rPr>
                <w:rFonts w:hAnsi="宋体"/>
                <w:sz w:val="21"/>
                <w:szCs w:val="21"/>
              </w:rPr>
            </w:pPr>
            <w:r>
              <w:rPr>
                <w:rFonts w:hint="eastAsia" w:hAnsi="宋体"/>
                <w:sz w:val="21"/>
                <w:szCs w:val="21"/>
              </w:rPr>
              <w:t>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901" w:type="dxa"/>
            <w:gridSpan w:val="8"/>
          </w:tcPr>
          <w:p>
            <w:pPr>
              <w:pStyle w:val="2"/>
              <w:jc w:val="both"/>
              <w:rPr>
                <w:rFonts w:hAnsi="宋体"/>
                <w:sz w:val="21"/>
                <w:szCs w:val="21"/>
              </w:rPr>
            </w:pPr>
            <w:r>
              <w:rPr>
                <w:rFonts w:hint="eastAsia" w:hAnsi="宋体"/>
                <w:b/>
                <w:bCs/>
                <w:sz w:val="21"/>
                <w:szCs w:val="21"/>
              </w:rPr>
              <w:t>柴油发电机系统208万元（C分标）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8" w:type="dxa"/>
            <w:vAlign w:val="center"/>
          </w:tcPr>
          <w:p>
            <w:pPr>
              <w:pStyle w:val="2"/>
              <w:jc w:val="center"/>
              <w:rPr>
                <w:rFonts w:hAnsi="宋体"/>
                <w:sz w:val="21"/>
                <w:szCs w:val="21"/>
              </w:rPr>
            </w:pPr>
            <w:r>
              <w:rPr>
                <w:rFonts w:hint="eastAsia" w:hAnsi="宋体"/>
                <w:sz w:val="21"/>
                <w:szCs w:val="21"/>
              </w:rPr>
              <w:t>1</w:t>
            </w:r>
          </w:p>
        </w:tc>
        <w:tc>
          <w:tcPr>
            <w:tcW w:w="1494" w:type="dxa"/>
            <w:vAlign w:val="center"/>
          </w:tcPr>
          <w:p>
            <w:pPr>
              <w:pStyle w:val="2"/>
              <w:jc w:val="center"/>
              <w:rPr>
                <w:rFonts w:hAnsi="宋体"/>
                <w:sz w:val="21"/>
                <w:szCs w:val="21"/>
              </w:rPr>
            </w:pPr>
            <w:r>
              <w:rPr>
                <w:rFonts w:hint="eastAsia" w:hAnsi="宋体"/>
                <w:sz w:val="21"/>
                <w:szCs w:val="21"/>
              </w:rPr>
              <w:t>1005KW柴油发动机</w:t>
            </w:r>
          </w:p>
        </w:tc>
        <w:tc>
          <w:tcPr>
            <w:tcW w:w="505" w:type="dxa"/>
            <w:vAlign w:val="center"/>
          </w:tcPr>
          <w:p>
            <w:pPr>
              <w:pStyle w:val="2"/>
              <w:jc w:val="center"/>
              <w:rPr>
                <w:rFonts w:hAnsi="宋体"/>
                <w:sz w:val="21"/>
                <w:szCs w:val="21"/>
              </w:rPr>
            </w:pPr>
            <w:r>
              <w:rPr>
                <w:rFonts w:hint="eastAsia" w:hAnsi="宋体"/>
                <w:sz w:val="21"/>
                <w:szCs w:val="21"/>
              </w:rPr>
              <w:t>套</w:t>
            </w:r>
          </w:p>
        </w:tc>
        <w:tc>
          <w:tcPr>
            <w:tcW w:w="601" w:type="dxa"/>
            <w:vAlign w:val="center"/>
          </w:tcPr>
          <w:p>
            <w:pPr>
              <w:pStyle w:val="2"/>
              <w:jc w:val="center"/>
              <w:rPr>
                <w:rFonts w:hAnsi="宋体"/>
                <w:sz w:val="21"/>
                <w:szCs w:val="21"/>
              </w:rPr>
            </w:pPr>
            <w:r>
              <w:rPr>
                <w:rFonts w:hint="eastAsia" w:hAnsi="宋体"/>
                <w:sz w:val="21"/>
                <w:szCs w:val="21"/>
              </w:rPr>
              <w:t>1</w:t>
            </w:r>
          </w:p>
        </w:tc>
        <w:tc>
          <w:tcPr>
            <w:tcW w:w="2498" w:type="dxa"/>
            <w:vAlign w:val="center"/>
          </w:tcPr>
          <w:p>
            <w:pPr>
              <w:pStyle w:val="2"/>
              <w:jc w:val="both"/>
              <w:rPr>
                <w:rFonts w:hAnsi="宋体"/>
                <w:sz w:val="21"/>
                <w:szCs w:val="21"/>
              </w:rPr>
            </w:pPr>
            <w:r>
              <w:rPr>
                <w:rFonts w:hint="eastAsia" w:hAnsi="宋体"/>
                <w:sz w:val="21"/>
                <w:szCs w:val="21"/>
              </w:rPr>
              <w:t>1005KW柴油发动机、与之配套的发电机、控制器系统、采用框架式断路器的控制器系统、具备智能数据接口、1000L油箱、含电瓶及相关附件、资料、运费、机油、防冻液、及安装工程</w:t>
            </w:r>
          </w:p>
        </w:tc>
        <w:tc>
          <w:tcPr>
            <w:tcW w:w="1371" w:type="dxa"/>
            <w:vAlign w:val="center"/>
          </w:tcPr>
          <w:p>
            <w:pPr>
              <w:pStyle w:val="2"/>
              <w:jc w:val="center"/>
              <w:rPr>
                <w:rFonts w:hAnsi="宋体"/>
                <w:sz w:val="21"/>
                <w:szCs w:val="21"/>
              </w:rPr>
            </w:pPr>
            <w:r>
              <w:rPr>
                <w:rFonts w:hint="eastAsia" w:hAnsi="宋体"/>
                <w:sz w:val="21"/>
                <w:szCs w:val="21"/>
              </w:rPr>
              <w:t>康明斯、卡特、帕金斯、沃尔沃</w:t>
            </w:r>
          </w:p>
        </w:tc>
        <w:tc>
          <w:tcPr>
            <w:tcW w:w="964" w:type="dxa"/>
            <w:vAlign w:val="center"/>
          </w:tcPr>
          <w:p>
            <w:pPr>
              <w:pStyle w:val="2"/>
              <w:jc w:val="center"/>
              <w:rPr>
                <w:rFonts w:hAnsi="宋体"/>
                <w:sz w:val="21"/>
                <w:szCs w:val="21"/>
              </w:rPr>
            </w:pPr>
            <w:r>
              <w:rPr>
                <w:rFonts w:hint="eastAsia" w:hAnsi="宋体"/>
                <w:sz w:val="21"/>
                <w:szCs w:val="21"/>
              </w:rPr>
              <w:t>198</w:t>
            </w:r>
          </w:p>
        </w:tc>
        <w:tc>
          <w:tcPr>
            <w:tcW w:w="970" w:type="dxa"/>
            <w:vAlign w:val="center"/>
          </w:tcPr>
          <w:p>
            <w:pPr>
              <w:pStyle w:val="2"/>
              <w:jc w:val="center"/>
              <w:rPr>
                <w:rFonts w:hAnsi="宋体"/>
                <w:sz w:val="21"/>
                <w:szCs w:val="21"/>
              </w:rPr>
            </w:pPr>
            <w:r>
              <w:rPr>
                <w:rFonts w:hint="eastAsia" w:hAnsi="宋体"/>
                <w:sz w:val="21"/>
                <w:szCs w:val="21"/>
              </w:rPr>
              <w:t>198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8" w:type="dxa"/>
            <w:vAlign w:val="center"/>
          </w:tcPr>
          <w:p>
            <w:pPr>
              <w:pStyle w:val="2"/>
              <w:jc w:val="center"/>
              <w:rPr>
                <w:rFonts w:hAnsi="宋体"/>
                <w:sz w:val="21"/>
                <w:szCs w:val="21"/>
              </w:rPr>
            </w:pPr>
            <w:r>
              <w:rPr>
                <w:rFonts w:hint="eastAsia" w:hAnsi="宋体"/>
                <w:sz w:val="21"/>
                <w:szCs w:val="21"/>
              </w:rPr>
              <w:t>2</w:t>
            </w:r>
          </w:p>
        </w:tc>
        <w:tc>
          <w:tcPr>
            <w:tcW w:w="1494" w:type="dxa"/>
            <w:vAlign w:val="center"/>
          </w:tcPr>
          <w:p>
            <w:pPr>
              <w:pStyle w:val="2"/>
              <w:jc w:val="center"/>
              <w:rPr>
                <w:rFonts w:hAnsi="宋体"/>
                <w:sz w:val="21"/>
                <w:szCs w:val="21"/>
              </w:rPr>
            </w:pPr>
            <w:r>
              <w:rPr>
                <w:rFonts w:hint="eastAsia" w:hAnsi="宋体"/>
                <w:sz w:val="21"/>
                <w:szCs w:val="21"/>
              </w:rPr>
              <w:t>发电机房隔声</w:t>
            </w:r>
          </w:p>
        </w:tc>
        <w:tc>
          <w:tcPr>
            <w:tcW w:w="505" w:type="dxa"/>
            <w:vAlign w:val="center"/>
          </w:tcPr>
          <w:p>
            <w:pPr>
              <w:pStyle w:val="2"/>
              <w:jc w:val="center"/>
              <w:rPr>
                <w:rFonts w:hAnsi="宋体"/>
                <w:sz w:val="21"/>
                <w:szCs w:val="21"/>
              </w:rPr>
            </w:pPr>
            <w:r>
              <w:rPr>
                <w:rFonts w:hint="eastAsia" w:hAnsi="宋体"/>
                <w:sz w:val="21"/>
                <w:szCs w:val="21"/>
              </w:rPr>
              <w:t>套</w:t>
            </w:r>
          </w:p>
        </w:tc>
        <w:tc>
          <w:tcPr>
            <w:tcW w:w="601" w:type="dxa"/>
            <w:vAlign w:val="center"/>
          </w:tcPr>
          <w:p>
            <w:pPr>
              <w:pStyle w:val="2"/>
              <w:jc w:val="center"/>
              <w:rPr>
                <w:rFonts w:hAnsi="宋体"/>
                <w:sz w:val="21"/>
                <w:szCs w:val="21"/>
              </w:rPr>
            </w:pPr>
            <w:r>
              <w:rPr>
                <w:rFonts w:hint="eastAsia" w:hAnsi="宋体"/>
                <w:sz w:val="21"/>
                <w:szCs w:val="21"/>
              </w:rPr>
              <w:t>1</w:t>
            </w:r>
          </w:p>
        </w:tc>
        <w:tc>
          <w:tcPr>
            <w:tcW w:w="2498" w:type="dxa"/>
            <w:vAlign w:val="center"/>
          </w:tcPr>
          <w:p>
            <w:pPr>
              <w:pStyle w:val="2"/>
              <w:jc w:val="both"/>
              <w:rPr>
                <w:rFonts w:hAnsi="宋体"/>
                <w:sz w:val="21"/>
                <w:szCs w:val="21"/>
              </w:rPr>
            </w:pPr>
            <w:r>
              <w:rPr>
                <w:rFonts w:hint="eastAsia" w:hAnsi="宋体"/>
                <w:sz w:val="21"/>
                <w:szCs w:val="21"/>
              </w:rPr>
              <w:t>与1005KW柴油发电机系统相配合的发电机房整体隔声系统</w:t>
            </w:r>
          </w:p>
        </w:tc>
        <w:tc>
          <w:tcPr>
            <w:tcW w:w="1371" w:type="dxa"/>
            <w:vAlign w:val="center"/>
          </w:tcPr>
          <w:p>
            <w:pPr>
              <w:pStyle w:val="2"/>
              <w:jc w:val="center"/>
              <w:rPr>
                <w:rFonts w:hAnsi="宋体"/>
                <w:sz w:val="21"/>
                <w:szCs w:val="21"/>
              </w:rPr>
            </w:pPr>
          </w:p>
        </w:tc>
        <w:tc>
          <w:tcPr>
            <w:tcW w:w="964" w:type="dxa"/>
            <w:vAlign w:val="center"/>
          </w:tcPr>
          <w:p>
            <w:pPr>
              <w:pStyle w:val="2"/>
              <w:jc w:val="center"/>
              <w:rPr>
                <w:rFonts w:hAnsi="宋体"/>
                <w:sz w:val="21"/>
                <w:szCs w:val="21"/>
              </w:rPr>
            </w:pPr>
            <w:r>
              <w:rPr>
                <w:rFonts w:hint="eastAsia" w:hAnsi="宋体"/>
                <w:sz w:val="21"/>
                <w:szCs w:val="21"/>
              </w:rPr>
              <w:t>10</w:t>
            </w:r>
          </w:p>
        </w:tc>
        <w:tc>
          <w:tcPr>
            <w:tcW w:w="970" w:type="dxa"/>
            <w:vAlign w:val="center"/>
          </w:tcPr>
          <w:p>
            <w:pPr>
              <w:pStyle w:val="2"/>
              <w:jc w:val="center"/>
              <w:rPr>
                <w:rFonts w:hAnsi="宋体"/>
                <w:sz w:val="21"/>
                <w:szCs w:val="21"/>
              </w:rPr>
            </w:pPr>
            <w:r>
              <w:rPr>
                <w:rFonts w:hint="eastAsia" w:hAnsi="宋体"/>
                <w:sz w:val="21"/>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901" w:type="dxa"/>
            <w:gridSpan w:val="8"/>
          </w:tcPr>
          <w:p>
            <w:pPr>
              <w:pStyle w:val="2"/>
              <w:jc w:val="left"/>
              <w:rPr>
                <w:rFonts w:hAnsi="宋体"/>
                <w:sz w:val="21"/>
                <w:szCs w:val="21"/>
              </w:rPr>
            </w:pPr>
            <w:r>
              <w:rPr>
                <w:rFonts w:hint="eastAsia" w:hAnsi="宋体"/>
                <w:b/>
                <w:bCs/>
                <w:sz w:val="21"/>
                <w:szCs w:val="21"/>
              </w:rPr>
              <w:t>变压器系统116万元（D分标）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8" w:type="dxa"/>
            <w:vAlign w:val="center"/>
          </w:tcPr>
          <w:p>
            <w:pPr>
              <w:pStyle w:val="2"/>
              <w:jc w:val="center"/>
              <w:rPr>
                <w:rFonts w:hAnsi="宋体"/>
                <w:sz w:val="21"/>
                <w:szCs w:val="21"/>
              </w:rPr>
            </w:pPr>
            <w:r>
              <w:rPr>
                <w:rFonts w:hint="eastAsia" w:hAnsi="宋体"/>
                <w:sz w:val="21"/>
                <w:szCs w:val="21"/>
              </w:rPr>
              <w:t>1</w:t>
            </w:r>
          </w:p>
        </w:tc>
        <w:tc>
          <w:tcPr>
            <w:tcW w:w="1494" w:type="dxa"/>
            <w:vAlign w:val="center"/>
          </w:tcPr>
          <w:p>
            <w:pPr>
              <w:pStyle w:val="2"/>
              <w:jc w:val="center"/>
              <w:rPr>
                <w:rFonts w:hAnsi="宋体"/>
                <w:sz w:val="21"/>
                <w:szCs w:val="21"/>
              </w:rPr>
            </w:pPr>
            <w:r>
              <w:rPr>
                <w:rFonts w:hint="eastAsia" w:hAnsi="宋体"/>
                <w:sz w:val="21"/>
                <w:szCs w:val="21"/>
              </w:rPr>
              <w:t>干式变压器</w:t>
            </w:r>
          </w:p>
        </w:tc>
        <w:tc>
          <w:tcPr>
            <w:tcW w:w="505" w:type="dxa"/>
            <w:vAlign w:val="center"/>
          </w:tcPr>
          <w:p>
            <w:pPr>
              <w:pStyle w:val="2"/>
              <w:jc w:val="center"/>
              <w:rPr>
                <w:rFonts w:hAnsi="宋体"/>
                <w:sz w:val="21"/>
                <w:szCs w:val="21"/>
              </w:rPr>
            </w:pPr>
            <w:r>
              <w:rPr>
                <w:rFonts w:hint="eastAsia" w:hAnsi="宋体"/>
                <w:sz w:val="21"/>
                <w:szCs w:val="21"/>
              </w:rPr>
              <w:t>台</w:t>
            </w:r>
          </w:p>
        </w:tc>
        <w:tc>
          <w:tcPr>
            <w:tcW w:w="601" w:type="dxa"/>
            <w:vAlign w:val="center"/>
          </w:tcPr>
          <w:p>
            <w:pPr>
              <w:pStyle w:val="2"/>
              <w:jc w:val="center"/>
              <w:rPr>
                <w:rFonts w:hAnsi="宋体"/>
                <w:sz w:val="21"/>
                <w:szCs w:val="21"/>
              </w:rPr>
            </w:pPr>
            <w:r>
              <w:rPr>
                <w:rFonts w:hint="eastAsia" w:hAnsi="宋体"/>
                <w:sz w:val="21"/>
                <w:szCs w:val="21"/>
              </w:rPr>
              <w:t>2</w:t>
            </w:r>
          </w:p>
        </w:tc>
        <w:tc>
          <w:tcPr>
            <w:tcW w:w="2498" w:type="dxa"/>
            <w:vAlign w:val="center"/>
          </w:tcPr>
          <w:p>
            <w:pPr>
              <w:pStyle w:val="2"/>
              <w:jc w:val="center"/>
              <w:rPr>
                <w:rFonts w:hAnsi="宋体"/>
                <w:sz w:val="21"/>
                <w:szCs w:val="21"/>
              </w:rPr>
            </w:pPr>
            <w:r>
              <w:rPr>
                <w:rFonts w:hint="eastAsia" w:hAnsi="宋体"/>
                <w:sz w:val="21"/>
                <w:szCs w:val="21"/>
              </w:rPr>
              <w:t>SCB13-630KVA/10.5</w:t>
            </w:r>
          </w:p>
        </w:tc>
        <w:tc>
          <w:tcPr>
            <w:tcW w:w="1371" w:type="dxa"/>
            <w:vAlign w:val="center"/>
          </w:tcPr>
          <w:p>
            <w:pPr>
              <w:pStyle w:val="2"/>
              <w:jc w:val="center"/>
              <w:rPr>
                <w:rFonts w:hAnsi="宋体"/>
                <w:color w:val="auto"/>
                <w:sz w:val="21"/>
                <w:szCs w:val="21"/>
              </w:rPr>
            </w:pPr>
            <w:r>
              <w:rPr>
                <w:rFonts w:hint="eastAsia" w:hAnsi="宋体"/>
                <w:color w:val="auto"/>
                <w:sz w:val="21"/>
                <w:szCs w:val="21"/>
              </w:rPr>
              <w:t>海南威特、海南金盘、特变电工</w:t>
            </w:r>
          </w:p>
        </w:tc>
        <w:tc>
          <w:tcPr>
            <w:tcW w:w="964" w:type="dxa"/>
            <w:vAlign w:val="center"/>
          </w:tcPr>
          <w:p>
            <w:pPr>
              <w:pStyle w:val="2"/>
              <w:jc w:val="center"/>
              <w:rPr>
                <w:rFonts w:hAnsi="宋体"/>
                <w:sz w:val="21"/>
                <w:szCs w:val="21"/>
              </w:rPr>
            </w:pPr>
            <w:r>
              <w:rPr>
                <w:rFonts w:hint="eastAsia" w:hAnsi="宋体"/>
                <w:sz w:val="21"/>
                <w:szCs w:val="21"/>
              </w:rPr>
              <w:t>15</w:t>
            </w:r>
          </w:p>
        </w:tc>
        <w:tc>
          <w:tcPr>
            <w:tcW w:w="970" w:type="dxa"/>
            <w:vAlign w:val="center"/>
          </w:tcPr>
          <w:p>
            <w:pPr>
              <w:pStyle w:val="2"/>
              <w:jc w:val="center"/>
              <w:rPr>
                <w:rFonts w:hAnsi="宋体"/>
                <w:sz w:val="21"/>
                <w:szCs w:val="21"/>
              </w:rPr>
            </w:pPr>
            <w:r>
              <w:rPr>
                <w:rFonts w:hint="eastAsia" w:hAnsi="宋体"/>
                <w:sz w:val="21"/>
                <w:szCs w:val="21"/>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8" w:type="dxa"/>
            <w:vAlign w:val="center"/>
          </w:tcPr>
          <w:p>
            <w:pPr>
              <w:pStyle w:val="2"/>
              <w:jc w:val="center"/>
              <w:rPr>
                <w:rFonts w:hAnsi="宋体"/>
                <w:sz w:val="21"/>
                <w:szCs w:val="21"/>
              </w:rPr>
            </w:pPr>
            <w:r>
              <w:rPr>
                <w:rFonts w:hint="eastAsia" w:hAnsi="宋体"/>
                <w:sz w:val="21"/>
                <w:szCs w:val="21"/>
              </w:rPr>
              <w:t>2</w:t>
            </w:r>
          </w:p>
        </w:tc>
        <w:tc>
          <w:tcPr>
            <w:tcW w:w="1494" w:type="dxa"/>
            <w:vAlign w:val="center"/>
          </w:tcPr>
          <w:p>
            <w:pPr>
              <w:pStyle w:val="2"/>
              <w:jc w:val="center"/>
              <w:rPr>
                <w:rFonts w:hAnsi="宋体"/>
                <w:sz w:val="21"/>
                <w:szCs w:val="21"/>
              </w:rPr>
            </w:pPr>
            <w:r>
              <w:rPr>
                <w:rFonts w:hint="eastAsia" w:hAnsi="宋体"/>
                <w:sz w:val="21"/>
                <w:szCs w:val="21"/>
              </w:rPr>
              <w:t>干式变压器</w:t>
            </w:r>
          </w:p>
        </w:tc>
        <w:tc>
          <w:tcPr>
            <w:tcW w:w="505" w:type="dxa"/>
            <w:vAlign w:val="center"/>
          </w:tcPr>
          <w:p>
            <w:pPr>
              <w:pStyle w:val="2"/>
              <w:jc w:val="center"/>
              <w:rPr>
                <w:rFonts w:hAnsi="宋体"/>
                <w:sz w:val="21"/>
                <w:szCs w:val="21"/>
              </w:rPr>
            </w:pPr>
            <w:r>
              <w:rPr>
                <w:rFonts w:hint="eastAsia" w:hAnsi="宋体"/>
                <w:sz w:val="21"/>
                <w:szCs w:val="21"/>
              </w:rPr>
              <w:t>台</w:t>
            </w:r>
          </w:p>
        </w:tc>
        <w:tc>
          <w:tcPr>
            <w:tcW w:w="601" w:type="dxa"/>
            <w:vAlign w:val="center"/>
          </w:tcPr>
          <w:p>
            <w:pPr>
              <w:pStyle w:val="2"/>
              <w:jc w:val="center"/>
              <w:rPr>
                <w:rFonts w:hAnsi="宋体"/>
                <w:sz w:val="21"/>
                <w:szCs w:val="21"/>
              </w:rPr>
            </w:pPr>
            <w:r>
              <w:rPr>
                <w:rFonts w:hint="eastAsia" w:hAnsi="宋体"/>
                <w:sz w:val="21"/>
                <w:szCs w:val="21"/>
              </w:rPr>
              <w:t>2</w:t>
            </w:r>
          </w:p>
        </w:tc>
        <w:tc>
          <w:tcPr>
            <w:tcW w:w="2498" w:type="dxa"/>
            <w:vAlign w:val="center"/>
          </w:tcPr>
          <w:p>
            <w:pPr>
              <w:pStyle w:val="2"/>
              <w:jc w:val="center"/>
              <w:rPr>
                <w:rFonts w:hAnsi="宋体"/>
                <w:sz w:val="21"/>
                <w:szCs w:val="21"/>
              </w:rPr>
            </w:pPr>
            <w:r>
              <w:rPr>
                <w:rFonts w:hint="eastAsia" w:hAnsi="宋体"/>
                <w:sz w:val="21"/>
                <w:szCs w:val="21"/>
              </w:rPr>
              <w:t>SCB13-1250KVA/10.5</w:t>
            </w:r>
          </w:p>
        </w:tc>
        <w:tc>
          <w:tcPr>
            <w:tcW w:w="1371" w:type="dxa"/>
            <w:vAlign w:val="center"/>
          </w:tcPr>
          <w:p>
            <w:pPr>
              <w:pStyle w:val="2"/>
              <w:jc w:val="center"/>
              <w:rPr>
                <w:rFonts w:hAnsi="宋体"/>
                <w:color w:val="auto"/>
                <w:sz w:val="21"/>
                <w:szCs w:val="21"/>
              </w:rPr>
            </w:pPr>
            <w:r>
              <w:rPr>
                <w:rFonts w:hint="eastAsia" w:hAnsi="宋体"/>
                <w:color w:val="auto"/>
                <w:sz w:val="21"/>
                <w:szCs w:val="21"/>
              </w:rPr>
              <w:t>海南威特、海南金盘、特变电工</w:t>
            </w:r>
          </w:p>
        </w:tc>
        <w:tc>
          <w:tcPr>
            <w:tcW w:w="964" w:type="dxa"/>
            <w:vAlign w:val="center"/>
          </w:tcPr>
          <w:p>
            <w:pPr>
              <w:pStyle w:val="2"/>
              <w:jc w:val="center"/>
              <w:rPr>
                <w:rFonts w:hAnsi="宋体"/>
                <w:sz w:val="21"/>
                <w:szCs w:val="21"/>
              </w:rPr>
            </w:pPr>
            <w:r>
              <w:rPr>
                <w:rFonts w:hint="eastAsia" w:hAnsi="宋体"/>
                <w:sz w:val="21"/>
                <w:szCs w:val="21"/>
              </w:rPr>
              <w:t>18</w:t>
            </w:r>
          </w:p>
        </w:tc>
        <w:tc>
          <w:tcPr>
            <w:tcW w:w="970" w:type="dxa"/>
            <w:vAlign w:val="center"/>
          </w:tcPr>
          <w:p>
            <w:pPr>
              <w:pStyle w:val="2"/>
              <w:jc w:val="center"/>
              <w:rPr>
                <w:rFonts w:hAnsi="宋体"/>
                <w:sz w:val="21"/>
                <w:szCs w:val="21"/>
              </w:rPr>
            </w:pPr>
            <w:r>
              <w:rPr>
                <w:rFonts w:hint="eastAsia" w:hAnsi="宋体"/>
                <w:sz w:val="21"/>
                <w:szCs w:val="21"/>
              </w:rPr>
              <w:t>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8" w:type="dxa"/>
            <w:vAlign w:val="center"/>
          </w:tcPr>
          <w:p>
            <w:pPr>
              <w:pStyle w:val="2"/>
              <w:jc w:val="center"/>
              <w:rPr>
                <w:rFonts w:hAnsi="宋体"/>
                <w:sz w:val="21"/>
                <w:szCs w:val="21"/>
              </w:rPr>
            </w:pPr>
            <w:r>
              <w:rPr>
                <w:rFonts w:hint="eastAsia" w:hAnsi="宋体"/>
                <w:sz w:val="21"/>
                <w:szCs w:val="21"/>
              </w:rPr>
              <w:t>3</w:t>
            </w:r>
          </w:p>
        </w:tc>
        <w:tc>
          <w:tcPr>
            <w:tcW w:w="1494" w:type="dxa"/>
            <w:vAlign w:val="center"/>
          </w:tcPr>
          <w:p>
            <w:pPr>
              <w:pStyle w:val="2"/>
              <w:jc w:val="center"/>
              <w:rPr>
                <w:rFonts w:hAnsi="宋体"/>
                <w:sz w:val="21"/>
                <w:szCs w:val="21"/>
              </w:rPr>
            </w:pPr>
            <w:r>
              <w:rPr>
                <w:rFonts w:hint="eastAsia" w:hAnsi="宋体"/>
                <w:sz w:val="21"/>
                <w:szCs w:val="21"/>
              </w:rPr>
              <w:t>干式变压器</w:t>
            </w:r>
          </w:p>
        </w:tc>
        <w:tc>
          <w:tcPr>
            <w:tcW w:w="505" w:type="dxa"/>
            <w:vAlign w:val="center"/>
          </w:tcPr>
          <w:p>
            <w:pPr>
              <w:pStyle w:val="2"/>
              <w:jc w:val="center"/>
              <w:rPr>
                <w:rFonts w:hAnsi="宋体"/>
                <w:sz w:val="21"/>
                <w:szCs w:val="21"/>
              </w:rPr>
            </w:pPr>
            <w:r>
              <w:rPr>
                <w:rFonts w:hint="eastAsia" w:hAnsi="宋体"/>
                <w:sz w:val="21"/>
                <w:szCs w:val="21"/>
              </w:rPr>
              <w:t>台</w:t>
            </w:r>
          </w:p>
        </w:tc>
        <w:tc>
          <w:tcPr>
            <w:tcW w:w="601" w:type="dxa"/>
            <w:vAlign w:val="center"/>
          </w:tcPr>
          <w:p>
            <w:pPr>
              <w:pStyle w:val="2"/>
              <w:jc w:val="center"/>
              <w:rPr>
                <w:rFonts w:hAnsi="宋体"/>
                <w:sz w:val="21"/>
                <w:szCs w:val="21"/>
              </w:rPr>
            </w:pPr>
            <w:r>
              <w:rPr>
                <w:rFonts w:hint="eastAsia" w:hAnsi="宋体"/>
                <w:sz w:val="21"/>
                <w:szCs w:val="21"/>
              </w:rPr>
              <w:t>2</w:t>
            </w:r>
          </w:p>
        </w:tc>
        <w:tc>
          <w:tcPr>
            <w:tcW w:w="2498" w:type="dxa"/>
            <w:vAlign w:val="center"/>
          </w:tcPr>
          <w:p>
            <w:pPr>
              <w:pStyle w:val="2"/>
              <w:jc w:val="center"/>
              <w:rPr>
                <w:rFonts w:hAnsi="宋体"/>
                <w:sz w:val="21"/>
                <w:szCs w:val="21"/>
              </w:rPr>
            </w:pPr>
            <w:r>
              <w:rPr>
                <w:rFonts w:hint="eastAsia" w:hAnsi="宋体"/>
                <w:sz w:val="21"/>
                <w:szCs w:val="21"/>
              </w:rPr>
              <w:t>SCB13-1600KVA/10.5</w:t>
            </w:r>
          </w:p>
        </w:tc>
        <w:tc>
          <w:tcPr>
            <w:tcW w:w="1371" w:type="dxa"/>
            <w:vAlign w:val="center"/>
          </w:tcPr>
          <w:p>
            <w:pPr>
              <w:pStyle w:val="2"/>
              <w:jc w:val="center"/>
              <w:rPr>
                <w:rFonts w:hAnsi="宋体"/>
                <w:color w:val="auto"/>
                <w:sz w:val="21"/>
                <w:szCs w:val="21"/>
              </w:rPr>
            </w:pPr>
            <w:r>
              <w:rPr>
                <w:rFonts w:hint="eastAsia" w:hAnsi="宋体"/>
                <w:color w:val="auto"/>
                <w:sz w:val="21"/>
                <w:szCs w:val="21"/>
              </w:rPr>
              <w:t>海南威特、海南金盘、特变电工</w:t>
            </w:r>
          </w:p>
        </w:tc>
        <w:tc>
          <w:tcPr>
            <w:tcW w:w="964" w:type="dxa"/>
            <w:vAlign w:val="center"/>
          </w:tcPr>
          <w:p>
            <w:pPr>
              <w:pStyle w:val="2"/>
              <w:jc w:val="center"/>
              <w:rPr>
                <w:rFonts w:hAnsi="宋体"/>
                <w:sz w:val="21"/>
                <w:szCs w:val="21"/>
              </w:rPr>
            </w:pPr>
            <w:r>
              <w:rPr>
                <w:rFonts w:hint="eastAsia" w:hAnsi="宋体"/>
                <w:sz w:val="21"/>
                <w:szCs w:val="21"/>
              </w:rPr>
              <w:t>25</w:t>
            </w:r>
          </w:p>
        </w:tc>
        <w:tc>
          <w:tcPr>
            <w:tcW w:w="970" w:type="dxa"/>
            <w:vAlign w:val="center"/>
          </w:tcPr>
          <w:p>
            <w:pPr>
              <w:pStyle w:val="2"/>
              <w:jc w:val="center"/>
              <w:rPr>
                <w:rFonts w:hAnsi="宋体"/>
                <w:sz w:val="21"/>
                <w:szCs w:val="21"/>
              </w:rPr>
            </w:pPr>
            <w:r>
              <w:rPr>
                <w:rFonts w:hint="eastAsia" w:hAnsi="宋体"/>
                <w:sz w:val="21"/>
                <w:szCs w:val="21"/>
              </w:rPr>
              <w:t>50</w:t>
            </w:r>
          </w:p>
        </w:tc>
      </w:tr>
    </w:tbl>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如需进一步了解详细内容，详见招标文件。</w:t>
      </w:r>
    </w:p>
    <w:p>
      <w:pPr>
        <w:spacing w:line="360" w:lineRule="auto"/>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合同履行期限：60个工作日</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本项目不接受联合体投标。</w:t>
      </w:r>
    </w:p>
    <w:p>
      <w:pPr>
        <w:pStyle w:val="5"/>
        <w:spacing w:line="360" w:lineRule="auto"/>
        <w:rPr>
          <w:rFonts w:asciiTheme="minorEastAsia" w:hAnsiTheme="minorEastAsia" w:eastAsiaTheme="minorEastAsia" w:cstheme="minorEastAsia"/>
          <w:b w:val="0"/>
          <w:sz w:val="21"/>
          <w:szCs w:val="21"/>
        </w:rPr>
      </w:pPr>
      <w:bookmarkStart w:id="8" w:name="_Toc35393622"/>
      <w:bookmarkStart w:id="9" w:name="_Toc28359080"/>
      <w:bookmarkStart w:id="10" w:name="_Toc28359003"/>
      <w:bookmarkStart w:id="11" w:name="_Toc35393791"/>
      <w:r>
        <w:rPr>
          <w:rFonts w:hint="eastAsia" w:asciiTheme="minorEastAsia" w:hAnsiTheme="minorEastAsia" w:eastAsiaTheme="minorEastAsia" w:cstheme="minorEastAsia"/>
          <w:bCs w:val="0"/>
          <w:sz w:val="21"/>
          <w:szCs w:val="21"/>
        </w:rPr>
        <w:t>二、申请人的资格要求</w:t>
      </w:r>
      <w:r>
        <w:rPr>
          <w:rFonts w:hint="eastAsia" w:asciiTheme="minorEastAsia" w:hAnsiTheme="minorEastAsia" w:eastAsiaTheme="minorEastAsia" w:cstheme="minorEastAsia"/>
          <w:b w:val="0"/>
          <w:sz w:val="21"/>
          <w:szCs w:val="21"/>
        </w:rPr>
        <w:t>：</w:t>
      </w:r>
      <w:bookmarkEnd w:id="8"/>
      <w:bookmarkEnd w:id="9"/>
      <w:bookmarkEnd w:id="10"/>
      <w:bookmarkEnd w:id="11"/>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1.满足《中华人民共和国政府采购法》第二十二条规定；</w:t>
      </w:r>
    </w:p>
    <w:p>
      <w:pPr>
        <w:spacing w:line="360" w:lineRule="auto"/>
        <w:ind w:firstLine="420" w:firstLineChars="200"/>
        <w:rPr>
          <w:rFonts w:hint="eastAsia" w:asciiTheme="minorEastAsia" w:hAnsiTheme="minorEastAsia" w:eastAsiaTheme="minorEastAsia" w:cstheme="minorEastAsia"/>
        </w:rPr>
      </w:pPr>
      <w:bookmarkStart w:id="12" w:name="_Toc28359081"/>
      <w:bookmarkStart w:id="13" w:name="_Toc28359004"/>
      <w:r>
        <w:rPr>
          <w:rFonts w:hint="eastAsia" w:asciiTheme="minorEastAsia" w:hAnsiTheme="minorEastAsia" w:eastAsiaTheme="minorEastAsia" w:cstheme="minorEastAsia"/>
        </w:rPr>
        <w:t>2.落实政府采购政策需满足的资格要求：</w:t>
      </w:r>
    </w:p>
    <w:p>
      <w:pPr>
        <w:spacing w:line="360" w:lineRule="auto"/>
        <w:ind w:firstLine="420" w:firstLineChars="200"/>
        <w:rPr>
          <w:rFonts w:asciiTheme="minorEastAsia" w:hAnsiTheme="minorEastAsia" w:eastAsiaTheme="minorEastAsia" w:cstheme="minorEastAsia"/>
        </w:rPr>
      </w:pPr>
      <w:r>
        <w:rPr>
          <w:rFonts w:hint="eastAsia" w:cs="Calibri" w:eastAsiaTheme="minorEastAsia"/>
        </w:rPr>
        <w:t>2.1</w:t>
      </w:r>
      <w:r>
        <w:rPr>
          <w:rFonts w:hint="eastAsia" w:asciiTheme="minorEastAsia" w:hAnsiTheme="minorEastAsia" w:eastAsiaTheme="minorEastAsia" w:cstheme="minorEastAsia"/>
        </w:rPr>
        <w:t>《政府采购促进中小企业发展暂行办法》（财库[2011]181号）；</w:t>
      </w:r>
    </w:p>
    <w:p>
      <w:pPr>
        <w:spacing w:line="360" w:lineRule="auto"/>
        <w:ind w:firstLine="420" w:firstLineChars="200"/>
        <w:rPr>
          <w:rFonts w:asciiTheme="minorEastAsia" w:hAnsiTheme="minorEastAsia" w:eastAsiaTheme="minorEastAsia" w:cstheme="minorEastAsia"/>
        </w:rPr>
      </w:pPr>
      <w:r>
        <w:rPr>
          <w:rFonts w:hint="eastAsia" w:cs="Calibri" w:eastAsiaTheme="minorEastAsia"/>
        </w:rPr>
        <w:t>2.2</w:t>
      </w:r>
      <w:r>
        <w:rPr>
          <w:rFonts w:hint="eastAsia" w:asciiTheme="minorEastAsia" w:hAnsiTheme="minorEastAsia" w:eastAsiaTheme="minorEastAsia" w:cstheme="minorEastAsia"/>
        </w:rPr>
        <w:t>《关于政府采购支持监狱企业发展有关问题的通知》(财库〔2014〕68号)；</w:t>
      </w:r>
    </w:p>
    <w:p>
      <w:pPr>
        <w:spacing w:line="360" w:lineRule="auto"/>
        <w:ind w:firstLine="420" w:firstLineChars="200"/>
        <w:rPr>
          <w:rFonts w:asciiTheme="minorEastAsia" w:hAnsiTheme="minorEastAsia" w:eastAsiaTheme="minorEastAsia" w:cstheme="minorEastAsia"/>
        </w:rPr>
      </w:pPr>
      <w:r>
        <w:rPr>
          <w:rFonts w:hint="eastAsia" w:cs="Calibri" w:eastAsiaTheme="minorEastAsia"/>
        </w:rPr>
        <w:t>2.3</w:t>
      </w:r>
      <w:r>
        <w:rPr>
          <w:rFonts w:hint="eastAsia" w:asciiTheme="minorEastAsia" w:hAnsiTheme="minorEastAsia" w:eastAsiaTheme="minorEastAsia" w:cstheme="minorEastAsia"/>
        </w:rPr>
        <w:t>《关于促进残疾人就业政府采购政策的通知》（财库[2017]141号）；</w:t>
      </w:r>
    </w:p>
    <w:p>
      <w:pPr>
        <w:spacing w:line="360" w:lineRule="auto"/>
        <w:ind w:firstLine="420" w:firstLineChars="200"/>
        <w:rPr>
          <w:rFonts w:cs="Calibri" w:eastAsiaTheme="minorEastAsia"/>
        </w:rPr>
      </w:pPr>
      <w:r>
        <w:rPr>
          <w:rFonts w:hint="eastAsia" w:cs="Calibri" w:eastAsiaTheme="minorEastAsia"/>
        </w:rPr>
        <w:t>2.4《关于环境标志产品政府采购实施的意见》财库[2006]90号；</w:t>
      </w:r>
    </w:p>
    <w:p>
      <w:pPr>
        <w:spacing w:line="360" w:lineRule="auto"/>
        <w:ind w:firstLine="420" w:firstLineChars="200"/>
        <w:rPr>
          <w:rFonts w:cs="Calibri" w:eastAsiaTheme="minorEastAsia"/>
        </w:rPr>
      </w:pPr>
      <w:r>
        <w:rPr>
          <w:rFonts w:hint="eastAsia" w:cs="Calibri" w:eastAsiaTheme="minorEastAsia"/>
        </w:rPr>
        <w:t>2.5《招标采购促进广西工业产品产销对接实施细则》（桂政办发[2015]78号）。</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3.本项目的特定资格要求：</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ind w:firstLine="420" w:firstLineChars="200"/>
        <w:rPr>
          <w:rFonts w:asciiTheme="minorEastAsia" w:hAnsiTheme="minorEastAsia" w:eastAsiaTheme="minorEastAsia" w:cstheme="minorEastAsia"/>
          <w:i/>
          <w:iCs/>
          <w:u w:val="single"/>
        </w:rPr>
      </w:pPr>
      <w:r>
        <w:rPr>
          <w:rFonts w:hint="eastAsia" w:asciiTheme="minorEastAsia" w:hAnsiTheme="minorEastAsia" w:eastAsiaTheme="minorEastAsia" w:cstheme="minorEastAsia"/>
        </w:rPr>
        <w:t>3.2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5"/>
        <w:spacing w:line="360" w:lineRule="auto"/>
        <w:rPr>
          <w:rFonts w:asciiTheme="minorEastAsia" w:hAnsiTheme="minorEastAsia" w:eastAsiaTheme="minorEastAsia" w:cstheme="minorEastAsia"/>
          <w:bCs w:val="0"/>
          <w:sz w:val="21"/>
          <w:szCs w:val="21"/>
        </w:rPr>
      </w:pPr>
      <w:bookmarkStart w:id="14" w:name="_Toc35393792"/>
      <w:bookmarkStart w:id="15" w:name="_Toc35393623"/>
      <w:r>
        <w:rPr>
          <w:rFonts w:hint="eastAsia" w:asciiTheme="minorEastAsia" w:hAnsiTheme="minorEastAsia" w:eastAsiaTheme="minorEastAsia" w:cstheme="minorEastAsia"/>
          <w:bCs w:val="0"/>
          <w:sz w:val="21"/>
          <w:szCs w:val="21"/>
        </w:rPr>
        <w:t>三、获取招标文件</w:t>
      </w:r>
      <w:bookmarkEnd w:id="12"/>
      <w:bookmarkEnd w:id="13"/>
      <w:bookmarkEnd w:id="14"/>
      <w:bookmarkEnd w:id="15"/>
    </w:p>
    <w:p>
      <w:pPr>
        <w:spacing w:line="360" w:lineRule="auto"/>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时间：</w:t>
      </w:r>
      <w:r>
        <w:rPr>
          <w:rFonts w:hint="eastAsia" w:asciiTheme="minorEastAsia" w:hAnsiTheme="minorEastAsia" w:eastAsiaTheme="minorEastAsia" w:cstheme="minorEastAsia"/>
          <w:u w:val="single"/>
          <w:lang w:val="en-US" w:eastAsia="zh-CN"/>
        </w:rPr>
        <w:t>2020</w:t>
      </w:r>
      <w:r>
        <w:rPr>
          <w:rFonts w:hint="eastAsia" w:asciiTheme="minorEastAsia" w:hAnsiTheme="minorEastAsia" w:eastAsiaTheme="minorEastAsia" w:cstheme="minorEastAsia"/>
          <w:u w:val="single"/>
        </w:rPr>
        <w:t>年</w:t>
      </w:r>
      <w:r>
        <w:rPr>
          <w:rFonts w:hint="eastAsia" w:asciiTheme="minorEastAsia" w:hAnsiTheme="minorEastAsia" w:eastAsiaTheme="minorEastAsia" w:cstheme="minorEastAsia"/>
          <w:u w:val="single"/>
          <w:lang w:val="en-US" w:eastAsia="zh-CN"/>
        </w:rPr>
        <w:t>8</w:t>
      </w:r>
      <w:r>
        <w:rPr>
          <w:rFonts w:hint="eastAsia" w:asciiTheme="minorEastAsia" w:hAnsiTheme="minorEastAsia" w:eastAsiaTheme="minorEastAsia" w:cstheme="minorEastAsia"/>
          <w:u w:val="single"/>
        </w:rPr>
        <w:t>月</w:t>
      </w:r>
      <w:r>
        <w:rPr>
          <w:rFonts w:hint="eastAsia" w:asciiTheme="minorEastAsia" w:hAnsiTheme="minorEastAsia" w:eastAsiaTheme="minorEastAsia" w:cstheme="minorEastAsia"/>
          <w:u w:val="single"/>
          <w:lang w:val="en-US" w:eastAsia="zh-CN"/>
        </w:rPr>
        <w:t>11</w:t>
      </w:r>
      <w:r>
        <w:rPr>
          <w:rFonts w:hint="eastAsia" w:asciiTheme="minorEastAsia" w:hAnsiTheme="minorEastAsia" w:eastAsiaTheme="minorEastAsia" w:cstheme="minorEastAsia"/>
          <w:u w:val="single"/>
        </w:rPr>
        <w:t>日</w:t>
      </w:r>
      <w:r>
        <w:rPr>
          <w:rFonts w:hint="eastAsia" w:asciiTheme="minorEastAsia" w:hAnsiTheme="minorEastAsia" w:eastAsiaTheme="minorEastAsia" w:cstheme="minorEastAsia"/>
        </w:rPr>
        <w:t>至</w:t>
      </w:r>
      <w:r>
        <w:rPr>
          <w:rFonts w:hint="eastAsia" w:asciiTheme="minorEastAsia" w:hAnsiTheme="minorEastAsia" w:eastAsiaTheme="minorEastAsia" w:cstheme="minorEastAsia"/>
          <w:u w:val="single"/>
          <w:lang w:val="en-US" w:eastAsia="zh-CN"/>
        </w:rPr>
        <w:t>2020</w:t>
      </w:r>
      <w:r>
        <w:rPr>
          <w:rFonts w:hint="eastAsia" w:asciiTheme="minorEastAsia" w:hAnsiTheme="minorEastAsia" w:eastAsiaTheme="minorEastAsia" w:cstheme="minorEastAsia"/>
          <w:u w:val="single"/>
        </w:rPr>
        <w:t>年</w:t>
      </w:r>
      <w:r>
        <w:rPr>
          <w:rFonts w:hint="eastAsia" w:asciiTheme="minorEastAsia" w:hAnsiTheme="minorEastAsia" w:eastAsiaTheme="minorEastAsia" w:cstheme="minorEastAsia"/>
          <w:u w:val="single"/>
          <w:lang w:val="en-US" w:eastAsia="zh-CN"/>
        </w:rPr>
        <w:t>8</w:t>
      </w:r>
      <w:r>
        <w:rPr>
          <w:rFonts w:hint="eastAsia" w:asciiTheme="minorEastAsia" w:hAnsiTheme="minorEastAsia" w:eastAsiaTheme="minorEastAsia" w:cstheme="minorEastAsia"/>
          <w:u w:val="single"/>
        </w:rPr>
        <w:t>月</w:t>
      </w:r>
      <w:r>
        <w:rPr>
          <w:rFonts w:hint="eastAsia" w:asciiTheme="minorEastAsia" w:hAnsiTheme="minorEastAsia" w:eastAsiaTheme="minorEastAsia" w:cstheme="minorEastAsia"/>
          <w:u w:val="single"/>
          <w:lang w:val="en-US" w:eastAsia="zh-CN"/>
        </w:rPr>
        <w:t>18</w:t>
      </w:r>
      <w:r>
        <w:rPr>
          <w:rFonts w:hint="eastAsia" w:asciiTheme="minorEastAsia" w:hAnsiTheme="minorEastAsia" w:eastAsiaTheme="minorEastAsia" w:cstheme="minorEastAsia"/>
          <w:u w:val="single"/>
        </w:rPr>
        <w:t>日</w:t>
      </w:r>
      <w:r>
        <w:rPr>
          <w:rFonts w:hint="eastAsia" w:asciiTheme="minorEastAsia" w:hAnsiTheme="minorEastAsia" w:eastAsiaTheme="minorEastAsia" w:cstheme="minorEastAsia"/>
        </w:rPr>
        <w:t>，每天上午</w:t>
      </w:r>
      <w:r>
        <w:rPr>
          <w:rFonts w:hint="eastAsia" w:asciiTheme="minorEastAsia" w:hAnsiTheme="minorEastAsia" w:eastAsiaTheme="minorEastAsia" w:cstheme="minorEastAsia"/>
          <w:u w:val="single"/>
        </w:rPr>
        <w:t>9:00</w:t>
      </w:r>
      <w:r>
        <w:rPr>
          <w:rFonts w:hint="eastAsia" w:asciiTheme="minorEastAsia" w:hAnsiTheme="minorEastAsia" w:eastAsiaTheme="minorEastAsia" w:cstheme="minorEastAsia"/>
        </w:rPr>
        <w:t>至</w:t>
      </w:r>
      <w:r>
        <w:rPr>
          <w:rFonts w:hint="eastAsia" w:asciiTheme="minorEastAsia" w:hAnsiTheme="minorEastAsia" w:eastAsiaTheme="minorEastAsia" w:cstheme="minorEastAsia"/>
          <w:u w:val="single"/>
        </w:rPr>
        <w:t>12:00</w:t>
      </w:r>
      <w:r>
        <w:rPr>
          <w:rFonts w:hint="eastAsia" w:asciiTheme="minorEastAsia" w:hAnsiTheme="minorEastAsia" w:eastAsiaTheme="minorEastAsia" w:cstheme="minorEastAsia"/>
        </w:rPr>
        <w:t>，下午</w:t>
      </w:r>
      <w:r>
        <w:rPr>
          <w:rFonts w:hint="eastAsia" w:asciiTheme="minorEastAsia" w:hAnsiTheme="minorEastAsia" w:eastAsiaTheme="minorEastAsia" w:cstheme="minorEastAsia"/>
          <w:u w:val="single"/>
        </w:rPr>
        <w:t>14:30</w:t>
      </w:r>
      <w:r>
        <w:rPr>
          <w:rFonts w:hint="eastAsia" w:asciiTheme="minorEastAsia" w:hAnsiTheme="minorEastAsia" w:eastAsiaTheme="minorEastAsia" w:cstheme="minorEastAsia"/>
        </w:rPr>
        <w:t>至</w:t>
      </w:r>
      <w:r>
        <w:rPr>
          <w:rFonts w:hint="eastAsia" w:asciiTheme="minorEastAsia" w:hAnsiTheme="minorEastAsia" w:eastAsiaTheme="minorEastAsia" w:cstheme="minorEastAsia"/>
          <w:u w:val="single"/>
        </w:rPr>
        <w:t>17:30</w:t>
      </w:r>
      <w:r>
        <w:rPr>
          <w:rFonts w:hint="eastAsia" w:asciiTheme="minorEastAsia" w:hAnsiTheme="minorEastAsia" w:eastAsiaTheme="minorEastAsia" w:cstheme="minorEastAsia"/>
        </w:rPr>
        <w:t>；</w:t>
      </w:r>
    </w:p>
    <w:p>
      <w:pPr>
        <w:spacing w:line="360" w:lineRule="auto"/>
        <w:ind w:firstLine="540"/>
        <w:rPr>
          <w:rFonts w:asciiTheme="minorEastAsia" w:hAnsiTheme="minorEastAsia" w:eastAsiaTheme="minorEastAsia" w:cstheme="minorEastAsia"/>
          <w:u w:val="single"/>
        </w:rPr>
      </w:pPr>
      <w:r>
        <w:rPr>
          <w:rFonts w:hint="eastAsia" w:asciiTheme="minorEastAsia" w:hAnsiTheme="minorEastAsia" w:eastAsiaTheme="minorEastAsia" w:cstheme="minorEastAsia"/>
        </w:rPr>
        <w:t>地点：中资国际工程咨询集团有限责任公司（南宁市青秀区长园路8号大地华城S3-01号商场三楼）；</w:t>
      </w:r>
    </w:p>
    <w:p>
      <w:pPr>
        <w:spacing w:line="360" w:lineRule="auto"/>
        <w:ind w:firstLine="540"/>
        <w:rPr>
          <w:rFonts w:asciiTheme="minorEastAsia" w:hAnsiTheme="minorEastAsia" w:eastAsiaTheme="minorEastAsia" w:cstheme="minorEastAsia"/>
          <w:u w:val="single"/>
        </w:rPr>
      </w:pPr>
      <w:r>
        <w:rPr>
          <w:rFonts w:hint="eastAsia" w:asciiTheme="minorEastAsia" w:hAnsiTheme="minorEastAsia" w:eastAsiaTheme="minorEastAsia" w:cstheme="minorEastAsia"/>
        </w:rPr>
        <w:t>方式：现场购买或邮购；须由供应商的法定代表人（负责人）携带法人身份证明及身份证原件购买或授权代理人携带法定代表人（负责人）授权书原件（法定代表人（负责人）授权书必须有法定代表人（负责人）签字，必须注明项目名称及编号，并明确委托权限）及身份证原件购买，材料齐全且合格后方可购买招标文件；</w:t>
      </w:r>
    </w:p>
    <w:p>
      <w:pPr>
        <w:spacing w:line="360" w:lineRule="auto"/>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售价：招标文件工本费每本250元，售后不退。如需邮购，每本另加邮费50元，交至中资国际工程咨询集团有限责任公司广西分公司账户，开户银行：招商银行南宁分行东葛路支行，银行账号：771901372110211，并及时将转账底单、投标人信息、联系方式、邮箱地址等传真至0771-5823176，招标代理机构将在收到传真后三个工作日内将招标文件寄出。</w:t>
      </w:r>
    </w:p>
    <w:p>
      <w:pPr>
        <w:spacing w:line="360" w:lineRule="auto"/>
        <w:ind w:firstLine="420" w:firstLineChars="200"/>
        <w:rPr>
          <w:rFonts w:asciiTheme="minorEastAsia" w:hAnsiTheme="minorEastAsia" w:eastAsiaTheme="minorEastAsia" w:cstheme="minorEastAsia"/>
        </w:rPr>
      </w:pPr>
      <w:r>
        <w:rPr>
          <w:rFonts w:asciiTheme="minorEastAsia" w:hAnsiTheme="minorEastAsia" w:eastAsiaTheme="minorEastAsia" w:cstheme="minorEastAsia"/>
        </w:rPr>
        <w:t>购买采购文件联系人：蒙颖     联系电话：0771-5823176   传真：0771-5823176。</w:t>
      </w:r>
    </w:p>
    <w:p>
      <w:pPr>
        <w:pStyle w:val="5"/>
        <w:spacing w:line="360" w:lineRule="auto"/>
        <w:rPr>
          <w:rFonts w:asciiTheme="minorEastAsia" w:hAnsiTheme="minorEastAsia" w:eastAsiaTheme="minorEastAsia" w:cstheme="minorEastAsia"/>
          <w:bCs w:val="0"/>
          <w:sz w:val="21"/>
          <w:szCs w:val="21"/>
        </w:rPr>
      </w:pPr>
      <w:bookmarkStart w:id="16" w:name="_Toc28359005"/>
      <w:bookmarkStart w:id="17" w:name="_Toc28359082"/>
      <w:bookmarkStart w:id="18" w:name="_Toc35393793"/>
      <w:bookmarkStart w:id="19" w:name="_Toc35393624"/>
      <w:r>
        <w:rPr>
          <w:rFonts w:hint="eastAsia" w:asciiTheme="minorEastAsia" w:hAnsiTheme="minorEastAsia" w:eastAsiaTheme="minorEastAsia" w:cstheme="minorEastAsia"/>
          <w:bCs w:val="0"/>
          <w:sz w:val="21"/>
          <w:szCs w:val="21"/>
        </w:rPr>
        <w:t>四、提交投标文件</w:t>
      </w:r>
      <w:bookmarkEnd w:id="16"/>
      <w:bookmarkEnd w:id="17"/>
      <w:r>
        <w:rPr>
          <w:rFonts w:hint="eastAsia" w:asciiTheme="minorEastAsia" w:hAnsiTheme="minorEastAsia" w:eastAsiaTheme="minorEastAsia" w:cstheme="minorEastAsia"/>
          <w:bCs w:val="0"/>
          <w:sz w:val="21"/>
          <w:szCs w:val="21"/>
        </w:rPr>
        <w:t>截止时间、开标时间和地点</w:t>
      </w:r>
      <w:bookmarkEnd w:id="18"/>
      <w:bookmarkEnd w:id="19"/>
    </w:p>
    <w:p>
      <w:pPr>
        <w:spacing w:line="360" w:lineRule="auto"/>
        <w:ind w:firstLine="422"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b/>
        </w:rPr>
        <w:t>投标文件递交截止时间及开标时间：</w:t>
      </w:r>
      <w:r>
        <w:rPr>
          <w:rFonts w:hint="eastAsia" w:asciiTheme="minorEastAsia" w:hAnsiTheme="minorEastAsia" w:eastAsiaTheme="minorEastAsia" w:cstheme="minorEastAsia"/>
          <w:bCs/>
          <w:u w:val="single"/>
        </w:rPr>
        <w:t>2020年</w:t>
      </w:r>
      <w:r>
        <w:rPr>
          <w:rFonts w:hint="eastAsia" w:asciiTheme="minorEastAsia" w:hAnsiTheme="minorEastAsia" w:eastAsiaTheme="minorEastAsia" w:cstheme="minorEastAsia"/>
          <w:bCs/>
          <w:u w:val="single"/>
          <w:lang w:val="en-US" w:eastAsia="zh-CN"/>
        </w:rPr>
        <w:t>9</w:t>
      </w:r>
      <w:r>
        <w:rPr>
          <w:rFonts w:hint="eastAsia" w:asciiTheme="minorEastAsia" w:hAnsiTheme="minorEastAsia" w:eastAsiaTheme="minorEastAsia" w:cstheme="minorEastAsia"/>
          <w:bCs/>
          <w:u w:val="single"/>
        </w:rPr>
        <w:t>月</w:t>
      </w:r>
      <w:r>
        <w:rPr>
          <w:rFonts w:hint="eastAsia" w:asciiTheme="minorEastAsia" w:hAnsiTheme="minorEastAsia" w:eastAsiaTheme="minorEastAsia" w:cstheme="minorEastAsia"/>
          <w:bCs/>
          <w:u w:val="single"/>
          <w:lang w:val="en-US" w:eastAsia="zh-CN"/>
        </w:rPr>
        <w:t>2</w:t>
      </w:r>
      <w:r>
        <w:rPr>
          <w:rFonts w:hint="eastAsia" w:asciiTheme="minorEastAsia" w:hAnsiTheme="minorEastAsia" w:eastAsiaTheme="minorEastAsia" w:cstheme="minorEastAsia"/>
          <w:bCs/>
          <w:u w:val="single"/>
        </w:rPr>
        <w:t xml:space="preserve"> 日</w:t>
      </w:r>
      <w:r>
        <w:rPr>
          <w:rFonts w:hint="eastAsia" w:asciiTheme="minorEastAsia" w:hAnsiTheme="minorEastAsia" w:eastAsiaTheme="minorEastAsia" w:cstheme="minorEastAsia"/>
          <w:bCs/>
          <w:u w:val="single"/>
          <w:lang w:val="en-US" w:eastAsia="zh-CN"/>
        </w:rPr>
        <w:t>9</w:t>
      </w:r>
      <w:r>
        <w:rPr>
          <w:rFonts w:hint="eastAsia" w:asciiTheme="minorEastAsia" w:hAnsiTheme="minorEastAsia" w:eastAsiaTheme="minorEastAsia" w:cstheme="minorEastAsia"/>
          <w:bCs/>
          <w:u w:val="single"/>
        </w:rPr>
        <w:t>点</w:t>
      </w:r>
      <w:r>
        <w:rPr>
          <w:rFonts w:hint="eastAsia" w:asciiTheme="minorEastAsia" w:hAnsiTheme="minorEastAsia" w:eastAsiaTheme="minorEastAsia" w:cstheme="minorEastAsia"/>
          <w:bCs/>
          <w:u w:val="single"/>
          <w:lang w:val="en-US" w:eastAsia="zh-CN"/>
        </w:rPr>
        <w:t>00</w:t>
      </w:r>
      <w:r>
        <w:rPr>
          <w:rFonts w:hint="eastAsia" w:asciiTheme="minorEastAsia" w:hAnsiTheme="minorEastAsia" w:eastAsiaTheme="minorEastAsia" w:cstheme="minorEastAsia"/>
          <w:bCs/>
          <w:u w:val="single"/>
        </w:rPr>
        <w:t>分</w:t>
      </w:r>
      <w:r>
        <w:rPr>
          <w:rFonts w:hint="eastAsia" w:asciiTheme="minorEastAsia" w:hAnsiTheme="minorEastAsia" w:eastAsiaTheme="minorEastAsia" w:cstheme="minorEastAsia"/>
          <w:bCs/>
        </w:rPr>
        <w:t>（北京时间）；</w:t>
      </w:r>
    </w:p>
    <w:p>
      <w:pPr>
        <w:spacing w:line="360" w:lineRule="auto"/>
        <w:ind w:firstLine="42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投标文件递交地点</w:t>
      </w:r>
      <w:r>
        <w:rPr>
          <w:rFonts w:hint="eastAsia" w:asciiTheme="minorEastAsia" w:hAnsiTheme="minorEastAsia" w:eastAsiaTheme="minorEastAsia" w:cstheme="minorEastAsia"/>
        </w:rPr>
        <w:t>：中资国际工程咨询集团有限责任公司（南宁市青秀区长园路8号大地华城S3-01号商场三楼）</w:t>
      </w:r>
      <w:r>
        <w:rPr>
          <w:rFonts w:hint="eastAsia" w:asciiTheme="minorEastAsia" w:hAnsiTheme="minorEastAsia" w:eastAsiaTheme="minorEastAsia" w:cstheme="minorEastAsia"/>
          <w:lang w:val="en-US" w:eastAsia="zh-CN"/>
        </w:rPr>
        <w:t>开标厅</w:t>
      </w:r>
      <w:r>
        <w:rPr>
          <w:rFonts w:hint="eastAsia" w:asciiTheme="minorEastAsia" w:hAnsiTheme="minorEastAsia" w:eastAsiaTheme="minorEastAsia" w:cstheme="minorEastAsia"/>
        </w:rPr>
        <w:t>；</w:t>
      </w:r>
    </w:p>
    <w:p>
      <w:pPr>
        <w:pStyle w:val="71"/>
        <w:keepNext w:val="0"/>
        <w:keepLines w:val="0"/>
        <w:pageBreakBefore w:val="0"/>
        <w:widowControl w:val="0"/>
        <w:kinsoku/>
        <w:wordWrap/>
        <w:overflowPunct/>
        <w:topLinePunct w:val="0"/>
        <w:autoSpaceDE/>
        <w:autoSpaceDN/>
        <w:bidi w:val="0"/>
        <w:adjustRightInd/>
        <w:snapToGrid/>
        <w:spacing w:beforeLines="0" w:afterLines="0"/>
        <w:ind w:firstLine="422" w:firstLineChars="20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投标文件递交方式</w:t>
      </w:r>
      <w:r>
        <w:rPr>
          <w:rFonts w:hint="eastAsia" w:asciiTheme="minorEastAsia" w:hAnsiTheme="minorEastAsia" w:eastAsiaTheme="minorEastAsia" w:cstheme="minorEastAsia"/>
          <w:sz w:val="21"/>
          <w:szCs w:val="21"/>
        </w:rPr>
        <w:t>：</w:t>
      </w:r>
    </w:p>
    <w:p>
      <w:pPr>
        <w:pStyle w:val="71"/>
        <w:spacing w:beforeLines="0" w:afterLines="0"/>
        <w:ind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1.投标人应于开标截止时间前，将投标文件密封提交至中资国际工程咨询集团有限责任公司（南宁市青秀区长园路8号大地华城S3-01号商场三楼）</w:t>
      </w:r>
      <w:r>
        <w:rPr>
          <w:rFonts w:hint="eastAsia" w:asciiTheme="minorEastAsia" w:hAnsiTheme="minorEastAsia" w:eastAsiaTheme="minorEastAsia" w:cstheme="minorEastAsia"/>
          <w:sz w:val="21"/>
          <w:szCs w:val="21"/>
          <w:lang w:val="en-US" w:eastAsia="zh-CN"/>
        </w:rPr>
        <w:t>开标厅</w:t>
      </w:r>
      <w:r>
        <w:rPr>
          <w:rFonts w:hint="eastAsia" w:asciiTheme="minorEastAsia" w:hAnsiTheme="minorEastAsia" w:eastAsiaTheme="minorEastAsia" w:cstheme="minorEastAsia"/>
          <w:sz w:val="21"/>
          <w:szCs w:val="21"/>
        </w:rPr>
        <w:t>，逾期送达的或未送达指定地点的响应文件将予以拒收。供应商可以由法定代表人、负责人、自然人或其委托代理人出席开标会议，为减少人员聚集风险，疫情防控期间，每个项目只能派1名投标人代表参加现场交易活动；</w:t>
      </w:r>
    </w:p>
    <w:p>
      <w:pPr>
        <w:pStyle w:val="71"/>
        <w:spacing w:beforeLines="0" w:afterLines="0"/>
        <w:ind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疫情期间，本项目投标文件可接受邮寄，投标人可选择邮寄投标文件。选择邮寄的供应商需在开标截止时间前将密封包装完善的投标文件（供应商按招标文件要求做好包装及密封后另行进行快递包装）。收件地址：南宁市青秀区长园路8号大地华城S3-01号商场三楼。收件人：</w:t>
      </w:r>
      <w:r>
        <w:rPr>
          <w:rFonts w:hint="eastAsia" w:asciiTheme="minorEastAsia" w:hAnsiTheme="minorEastAsia" w:eastAsiaTheme="minorEastAsia" w:cstheme="minorEastAsia"/>
          <w:sz w:val="21"/>
          <w:szCs w:val="21"/>
          <w:lang w:val="en-US" w:eastAsia="zh-CN"/>
        </w:rPr>
        <w:t>蒙颖</w:t>
      </w:r>
      <w:r>
        <w:rPr>
          <w:rFonts w:hint="eastAsia" w:asciiTheme="minorEastAsia" w:hAnsiTheme="minorEastAsia" w:eastAsiaTheme="minorEastAsia" w:cstheme="minorEastAsia"/>
          <w:sz w:val="21"/>
          <w:szCs w:val="21"/>
        </w:rPr>
        <w:t>，电话：0771-5823176。请寄件人在邮件外包装写清楚是***项目投标文件，并留真实姓名和联系电话；</w:t>
      </w:r>
    </w:p>
    <w:p>
      <w:pPr>
        <w:pStyle w:val="71"/>
        <w:spacing w:beforeLines="0" w:afterLines="0"/>
        <w:ind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（2）供应商应对自己的投标文件的快递包封和密封性负责，如送达的快递包裹出现破损导致投标文件密封性包封破损的，视为不响应招标文件的密封性要求，做废标处理；</w:t>
      </w:r>
    </w:p>
    <w:p>
      <w:pPr>
        <w:pStyle w:val="71"/>
        <w:spacing w:beforeLines="0" w:afterLines="0"/>
        <w:ind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3.选择邮寄的供应商视为对本项目的唱标记录直接确认，其签到时间为投标文件送达时间，具体时间以采购代理机构工作人员签收时间为准，签到表和唱标记录表中对供应商标注为“邮寄”字样。</w:t>
      </w:r>
    </w:p>
    <w:p>
      <w:pPr>
        <w:pStyle w:val="5"/>
        <w:spacing w:line="360" w:lineRule="auto"/>
        <w:rPr>
          <w:rFonts w:asciiTheme="minorEastAsia" w:hAnsiTheme="minorEastAsia" w:eastAsiaTheme="minorEastAsia" w:cstheme="minorEastAsia"/>
          <w:bCs w:val="0"/>
          <w:sz w:val="21"/>
          <w:szCs w:val="21"/>
        </w:rPr>
      </w:pPr>
      <w:bookmarkStart w:id="20" w:name="_Toc28359007"/>
      <w:bookmarkStart w:id="21" w:name="_Toc35393794"/>
      <w:bookmarkStart w:id="22" w:name="_Toc35393625"/>
      <w:bookmarkStart w:id="23" w:name="_Toc28359084"/>
      <w:r>
        <w:rPr>
          <w:rFonts w:hint="eastAsia" w:asciiTheme="minorEastAsia" w:hAnsiTheme="minorEastAsia" w:eastAsiaTheme="minorEastAsia" w:cstheme="minorEastAsia"/>
          <w:bCs w:val="0"/>
          <w:sz w:val="21"/>
          <w:szCs w:val="21"/>
        </w:rPr>
        <w:t>五、公告期限</w:t>
      </w:r>
      <w:bookmarkEnd w:id="20"/>
      <w:bookmarkEnd w:id="21"/>
      <w:bookmarkEnd w:id="22"/>
      <w:bookmarkEnd w:id="23"/>
    </w:p>
    <w:p>
      <w:pPr>
        <w:spacing w:line="360" w:lineRule="auto"/>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自本公告发布之日起5个工作日。</w:t>
      </w:r>
    </w:p>
    <w:p>
      <w:pPr>
        <w:pStyle w:val="5"/>
        <w:spacing w:line="360" w:lineRule="auto"/>
        <w:rPr>
          <w:rFonts w:asciiTheme="minorEastAsia" w:hAnsiTheme="minorEastAsia" w:eastAsiaTheme="minorEastAsia" w:cstheme="minorEastAsia"/>
          <w:bCs w:val="0"/>
          <w:sz w:val="21"/>
          <w:szCs w:val="21"/>
        </w:rPr>
      </w:pPr>
      <w:bookmarkStart w:id="24" w:name="_Toc35393626"/>
      <w:bookmarkStart w:id="25" w:name="_Toc35393795"/>
      <w:r>
        <w:rPr>
          <w:rFonts w:hint="eastAsia" w:asciiTheme="minorEastAsia" w:hAnsiTheme="minorEastAsia" w:eastAsiaTheme="minorEastAsia" w:cstheme="minorEastAsia"/>
          <w:bCs w:val="0"/>
          <w:sz w:val="21"/>
          <w:szCs w:val="21"/>
        </w:rPr>
        <w:t>六、其他补充事宜</w:t>
      </w:r>
      <w:bookmarkEnd w:id="24"/>
      <w:bookmarkEnd w:id="25"/>
    </w:p>
    <w:p>
      <w:pPr>
        <w:ind w:firstLine="420" w:firstLineChars="200"/>
      </w:pPr>
      <w:r>
        <w:rPr>
          <w:rFonts w:hint="eastAsia"/>
        </w:rPr>
        <w:t>1、投标保证金</w:t>
      </w:r>
    </w:p>
    <w:p>
      <w:pPr>
        <w:pStyle w:val="113"/>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A分标投标保证金：人民币壹拾壹万元整（¥110000.00）（须足额交纳）；</w:t>
      </w:r>
    </w:p>
    <w:p>
      <w:pPr>
        <w:pStyle w:val="113"/>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B分标投标保证金：人民币叁万伍仟元整（¥35000.00）（须足额交纳）；</w:t>
      </w:r>
    </w:p>
    <w:p>
      <w:pPr>
        <w:pStyle w:val="113"/>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C分标投标保证金：人民币贰万元整（¥20000.00）（须足额交纳）；</w:t>
      </w:r>
    </w:p>
    <w:p>
      <w:pPr>
        <w:pStyle w:val="113"/>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D分标投标保证金：人民币壹万元整（¥10000.00）（须足额交纳）；</w:t>
      </w:r>
    </w:p>
    <w:p>
      <w:pPr>
        <w:pStyle w:val="113"/>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投标人应于投标截止时间前一工作日下班前将投标保证金以转帐、电汇、银行汇票等非现金形式交至如下账户，并将转账底单附在投标文件中。</w:t>
      </w:r>
    </w:p>
    <w:p>
      <w:pPr>
        <w:pStyle w:val="113"/>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开户名称：中资国际工程咨询集团有限责任公司广西分公司</w:t>
      </w:r>
    </w:p>
    <w:p>
      <w:pPr>
        <w:pStyle w:val="113"/>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开户银行：招商银行南宁分行东葛路支行</w:t>
      </w:r>
    </w:p>
    <w:p>
      <w:pPr>
        <w:pStyle w:val="113"/>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银行账号：771901372110211</w:t>
      </w:r>
    </w:p>
    <w:p>
      <w:pPr>
        <w:pStyle w:val="113"/>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2、网上查询地址：</w:t>
      </w:r>
    </w:p>
    <w:p>
      <w:pPr>
        <w:pStyle w:val="113"/>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www.ccgp.gov.cn（中国政府采购网）、zfcg.gxzf.gov.cn（广西壮族自治区政府采购网）</w:t>
      </w:r>
    </w:p>
    <w:p>
      <w:pPr>
        <w:pStyle w:val="5"/>
        <w:spacing w:line="360" w:lineRule="auto"/>
        <w:rPr>
          <w:rFonts w:asciiTheme="minorEastAsia" w:hAnsiTheme="minorEastAsia" w:eastAsiaTheme="minorEastAsia" w:cstheme="minorEastAsia"/>
          <w:b w:val="0"/>
          <w:sz w:val="21"/>
          <w:szCs w:val="21"/>
        </w:rPr>
      </w:pPr>
      <w:bookmarkStart w:id="26" w:name="_Toc35393796"/>
      <w:bookmarkStart w:id="27" w:name="_Toc28359085"/>
      <w:bookmarkStart w:id="28" w:name="_Toc28359008"/>
      <w:bookmarkStart w:id="29" w:name="_Toc35393627"/>
      <w:r>
        <w:rPr>
          <w:rFonts w:hint="eastAsia" w:asciiTheme="minorEastAsia" w:hAnsiTheme="minorEastAsia" w:eastAsiaTheme="minorEastAsia" w:cstheme="minorEastAsia"/>
          <w:bCs w:val="0"/>
          <w:sz w:val="21"/>
          <w:szCs w:val="21"/>
        </w:rPr>
        <w:t>七、对本次招标提出询问，请按以下方式联系</w:t>
      </w:r>
      <w:bookmarkEnd w:id="26"/>
      <w:bookmarkEnd w:id="27"/>
      <w:bookmarkEnd w:id="28"/>
      <w:bookmarkEnd w:id="29"/>
    </w:p>
    <w:p>
      <w:pPr>
        <w:widowControl/>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1.采购人信息</w:t>
      </w:r>
    </w:p>
    <w:p>
      <w:pPr>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名 称：</w:t>
      </w:r>
      <w:r>
        <w:rPr>
          <w:rFonts w:hint="eastAsia" w:asciiTheme="minorEastAsia" w:hAnsiTheme="minorEastAsia" w:eastAsiaTheme="minorEastAsia" w:cstheme="minorEastAsia"/>
          <w:u w:val="single"/>
        </w:rPr>
        <w:t>广西广播电视台</w:t>
      </w:r>
    </w:p>
    <w:p>
      <w:pPr>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地址：</w:t>
      </w:r>
      <w:r>
        <w:rPr>
          <w:rFonts w:hint="eastAsia" w:asciiTheme="minorEastAsia" w:hAnsiTheme="minorEastAsia" w:eastAsiaTheme="minorEastAsia" w:cstheme="minorEastAsia"/>
          <w:u w:val="single"/>
        </w:rPr>
        <w:t>南宁市民族大道73、75号</w:t>
      </w:r>
    </w:p>
    <w:p>
      <w:pPr>
        <w:spacing w:line="360" w:lineRule="auto"/>
        <w:ind w:firstLine="420" w:firstLineChars="200"/>
        <w:jc w:val="left"/>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联系方式：</w:t>
      </w:r>
      <w:bookmarkStart w:id="30" w:name="_Toc28359086"/>
      <w:bookmarkStart w:id="31" w:name="_Toc28359009"/>
      <w:r>
        <w:rPr>
          <w:rFonts w:hint="eastAsia" w:asciiTheme="minorEastAsia" w:hAnsiTheme="minorEastAsia" w:eastAsiaTheme="minorEastAsia" w:cstheme="minorEastAsia"/>
          <w:color w:val="auto"/>
          <w:u w:val="single"/>
        </w:rPr>
        <w:t>0771-5802512</w:t>
      </w:r>
    </w:p>
    <w:p>
      <w:pPr>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2.采购代理机构信息</w:t>
      </w:r>
      <w:bookmarkEnd w:id="30"/>
      <w:bookmarkEnd w:id="31"/>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名 称：</w:t>
      </w:r>
      <w:r>
        <w:rPr>
          <w:rFonts w:hint="eastAsia" w:asciiTheme="minorEastAsia" w:hAnsiTheme="minorEastAsia" w:eastAsiaTheme="minorEastAsia" w:cstheme="minorEastAsia"/>
          <w:u w:val="single"/>
        </w:rPr>
        <w:t>中资国际工程咨询集团有限责任公司</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u w:val="single"/>
        </w:rPr>
        <w:t>南宁市青秀区长园路8号大地华城S3-01号商场三楼</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联系方式：</w:t>
      </w:r>
      <w:bookmarkStart w:id="32" w:name="_Toc28359010"/>
      <w:bookmarkStart w:id="33" w:name="_Toc28359087"/>
      <w:r>
        <w:rPr>
          <w:rFonts w:hint="eastAsia" w:asciiTheme="minorEastAsia" w:hAnsiTheme="minorEastAsia" w:eastAsiaTheme="minorEastAsia" w:cstheme="minorEastAsia"/>
          <w:u w:val="single"/>
        </w:rPr>
        <w:t>0771-5675006</w:t>
      </w:r>
    </w:p>
    <w:p>
      <w:pPr>
        <w:spacing w:line="360" w:lineRule="auto"/>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3.项目联系方式</w:t>
      </w:r>
      <w:bookmarkEnd w:id="32"/>
      <w:bookmarkEnd w:id="33"/>
    </w:p>
    <w:p>
      <w:pPr>
        <w:pStyle w:val="37"/>
        <w:spacing w:line="360" w:lineRule="auto"/>
        <w:ind w:firstLine="420"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项目联系人：</w:t>
      </w:r>
      <w:r>
        <w:rPr>
          <w:rFonts w:hint="eastAsia" w:asciiTheme="minorEastAsia" w:hAnsiTheme="minorEastAsia" w:eastAsiaTheme="minorEastAsia" w:cstheme="minorEastAsia"/>
          <w:sz w:val="21"/>
          <w:u w:val="single"/>
        </w:rPr>
        <w:t>黄珍珍、欧昌梅</w:t>
      </w:r>
    </w:p>
    <w:p>
      <w:pPr>
        <w:spacing w:line="360" w:lineRule="auto"/>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电　话：</w:t>
      </w:r>
      <w:r>
        <w:rPr>
          <w:rFonts w:hint="eastAsia" w:asciiTheme="minorEastAsia" w:hAnsiTheme="minorEastAsia" w:eastAsiaTheme="minorEastAsia" w:cstheme="minorEastAsia"/>
          <w:u w:val="single"/>
        </w:rPr>
        <w:t>0771-5675006</w:t>
      </w:r>
    </w:p>
    <w:p>
      <w:pPr>
        <w:widowControl/>
        <w:jc w:val="left"/>
        <w:rPr>
          <w:rFonts w:asciiTheme="minorEastAsia" w:hAnsiTheme="minorEastAsia" w:eastAsiaTheme="minorEastAsia" w:cstheme="minorEastAsia"/>
        </w:rPr>
      </w:pPr>
    </w:p>
    <w:p>
      <w:pPr>
        <w:widowControl/>
        <w:jc w:val="left"/>
        <w:rPr>
          <w:rFonts w:asciiTheme="minorEastAsia" w:hAnsiTheme="minorEastAsia" w:eastAsiaTheme="minorEastAsia" w:cstheme="minorEastAsia"/>
        </w:rPr>
      </w:pPr>
    </w:p>
    <w:p>
      <w:pPr>
        <w:keepNext w:val="0"/>
        <w:keepLines w:val="0"/>
        <w:pageBreakBefore w:val="0"/>
        <w:widowControl/>
        <w:kinsoku/>
        <w:wordWrap/>
        <w:overflowPunct/>
        <w:topLinePunct w:val="0"/>
        <w:autoSpaceDE/>
        <w:autoSpaceDN/>
        <w:bidi w:val="0"/>
        <w:adjustRightInd/>
        <w:snapToGrid/>
        <w:spacing w:before="157" w:beforeLines="50" w:after="313" w:afterLines="100"/>
        <w:jc w:val="center"/>
        <w:textAlignment w:val="auto"/>
        <w:rPr>
          <w:rStyle w:val="303"/>
        </w:rPr>
      </w:pPr>
      <w:r>
        <w:rPr>
          <w:rFonts w:hint="eastAsia" w:asciiTheme="minorEastAsia" w:hAnsiTheme="minorEastAsia" w:eastAsiaTheme="minorEastAsia" w:cstheme="minorEastAsia"/>
        </w:rPr>
        <w:br w:type="page"/>
      </w:r>
      <w:bookmarkEnd w:id="2"/>
      <w:bookmarkStart w:id="34" w:name="_Toc30445"/>
      <w:bookmarkStart w:id="35" w:name="_Toc493745938"/>
      <w:r>
        <w:rPr>
          <w:rStyle w:val="303"/>
          <w:rFonts w:hint="eastAsia"/>
        </w:rPr>
        <w:t>第二章招标项目采购需求</w:t>
      </w:r>
      <w:bookmarkEnd w:id="34"/>
      <w:bookmarkEnd w:id="35"/>
    </w:p>
    <w:p>
      <w:pPr>
        <w:adjustRightInd w:val="0"/>
        <w:snapToGrid w:val="0"/>
        <w:spacing w:line="320" w:lineRule="exact"/>
        <w:ind w:firstLine="420" w:firstLineChars="200"/>
        <w:rPr>
          <w:rFonts w:ascii="宋体" w:hAnsi="宋体"/>
        </w:rPr>
      </w:pPr>
      <w:r>
        <w:rPr>
          <w:rFonts w:hint="eastAsia" w:ascii="宋体" w:hAnsi="宋体"/>
        </w:rPr>
        <w:t>一、</w:t>
      </w:r>
      <w:r>
        <w:rPr>
          <w:rFonts w:ascii="宋体" w:hAnsi="宋体"/>
        </w:rPr>
        <w:t>本</w:t>
      </w:r>
      <w:r>
        <w:rPr>
          <w:rFonts w:hint="eastAsia" w:ascii="宋体" w:hAnsi="宋体"/>
        </w:rPr>
        <w:t>招标需求中的品牌型号、技术参数及其性能（配置）仅起参考作用，投标人可选用其他品牌型号替代，但这些替代的品牌型号要实质上相当于或优于参考品牌型号及其技术参数性能（配置）要求。</w:t>
      </w:r>
    </w:p>
    <w:p>
      <w:pPr>
        <w:adjustRightInd w:val="0"/>
        <w:snapToGrid w:val="0"/>
        <w:spacing w:line="320" w:lineRule="exact"/>
        <w:ind w:firstLine="420"/>
        <w:rPr>
          <w:rFonts w:ascii="宋体" w:hAnsi="宋体"/>
        </w:rPr>
      </w:pPr>
      <w:bookmarkStart w:id="36" w:name="_Toc168825184"/>
      <w:bookmarkStart w:id="37" w:name="_Toc171129620"/>
      <w:r>
        <w:rPr>
          <w:rFonts w:hint="eastAsia" w:ascii="宋体" w:hAnsi="宋体"/>
        </w:rPr>
        <w:t>二、</w:t>
      </w:r>
      <w:r>
        <w:rPr>
          <w:rFonts w:ascii="宋体" w:hAnsi="宋体"/>
        </w:rPr>
        <w:t>本招标需求中</w:t>
      </w:r>
      <w:r>
        <w:rPr>
          <w:rFonts w:hint="eastAsia" w:ascii="宋体" w:hAnsi="宋体"/>
        </w:rPr>
        <w:t>参考品牌型号及技术参数性能（配置）不明确或有误的，或投标人选用其他品牌型号替代的，请以详细、正确的品牌型号、技术参数性能（配置）同时填写技术响应表</w:t>
      </w:r>
      <w:r>
        <w:rPr>
          <w:rFonts w:ascii="宋体" w:hAnsi="宋体"/>
        </w:rPr>
        <w:t>。</w:t>
      </w:r>
      <w:bookmarkEnd w:id="36"/>
      <w:bookmarkEnd w:id="37"/>
    </w:p>
    <w:p>
      <w:pPr>
        <w:adjustRightInd w:val="0"/>
        <w:snapToGrid w:val="0"/>
        <w:spacing w:line="320" w:lineRule="exact"/>
        <w:ind w:firstLine="420"/>
        <w:rPr>
          <w:rFonts w:ascii="宋体" w:hAnsi="宋体"/>
        </w:rPr>
      </w:pPr>
      <w:bookmarkStart w:id="38" w:name="_Toc171129621"/>
      <w:bookmarkStart w:id="39" w:name="_Toc168825185"/>
      <w:r>
        <w:rPr>
          <w:rFonts w:ascii="宋体" w:hAnsi="宋体"/>
        </w:rPr>
        <w:t>三、凡在</w:t>
      </w:r>
      <w:r>
        <w:rPr>
          <w:rFonts w:hint="eastAsia" w:ascii="宋体" w:hAnsi="宋体"/>
        </w:rPr>
        <w:t>技术参数及性能（配置）要求</w:t>
      </w:r>
      <w:r>
        <w:rPr>
          <w:rFonts w:ascii="宋体" w:hAnsi="宋体"/>
        </w:rPr>
        <w:t>中表述为“标配”或“标准配置”的设备，</w:t>
      </w:r>
      <w:r>
        <w:rPr>
          <w:rFonts w:hint="eastAsia" w:ascii="宋体" w:hAnsi="宋体"/>
        </w:rPr>
        <w:t>投</w:t>
      </w:r>
      <w:r>
        <w:rPr>
          <w:rFonts w:ascii="宋体" w:hAnsi="宋体"/>
        </w:rPr>
        <w:t>标人应在</w:t>
      </w:r>
      <w:r>
        <w:rPr>
          <w:rFonts w:hint="eastAsia" w:ascii="宋体" w:hAnsi="宋体"/>
        </w:rPr>
        <w:t>技术响应</w:t>
      </w:r>
      <w:r>
        <w:rPr>
          <w:rFonts w:ascii="宋体" w:hAnsi="宋体"/>
        </w:rPr>
        <w:t>表中将其标配参数详细列明，否则该</w:t>
      </w:r>
      <w:r>
        <w:rPr>
          <w:rFonts w:hint="eastAsia" w:ascii="宋体" w:hAnsi="宋体"/>
        </w:rPr>
        <w:t>投</w:t>
      </w:r>
      <w:r>
        <w:rPr>
          <w:rFonts w:ascii="宋体" w:hAnsi="宋体"/>
        </w:rPr>
        <w:t>标无效。</w:t>
      </w:r>
      <w:bookmarkEnd w:id="38"/>
      <w:bookmarkEnd w:id="39"/>
    </w:p>
    <w:p>
      <w:pPr>
        <w:adjustRightInd w:val="0"/>
        <w:snapToGrid w:val="0"/>
        <w:spacing w:line="320" w:lineRule="exact"/>
        <w:ind w:firstLine="420"/>
        <w:rPr>
          <w:rFonts w:ascii="宋体" w:hAnsi="宋体"/>
        </w:rPr>
      </w:pPr>
      <w:r>
        <w:rPr>
          <w:rFonts w:hint="eastAsia" w:ascii="宋体" w:hAnsi="宋体"/>
        </w:rPr>
        <w:t>四、本货物需求一览表中标注★号的内容为实质性要求和条件。</w:t>
      </w:r>
    </w:p>
    <w:p>
      <w:pPr>
        <w:adjustRightInd w:val="0"/>
        <w:snapToGrid w:val="0"/>
        <w:spacing w:line="320" w:lineRule="exact"/>
        <w:ind w:left="218" w:leftChars="104" w:firstLine="200"/>
        <w:rPr>
          <w:rFonts w:ascii="宋体" w:hAnsi="宋体"/>
        </w:rPr>
      </w:pPr>
      <w:r>
        <w:rPr>
          <w:rFonts w:hint="eastAsia" w:ascii="宋体" w:hAnsi="宋体"/>
        </w:rPr>
        <w:t>五、评标时，如评标委员会发现本招标需求中技术参数及性能（配置）要求中含有某一品牌特有的参数或限制性要求的，有权认定不作为主要技术参数及性能（配置）要求处理。</w:t>
      </w:r>
    </w:p>
    <w:p>
      <w:pPr>
        <w:adjustRightInd w:val="0"/>
        <w:snapToGrid w:val="0"/>
        <w:spacing w:line="320" w:lineRule="exact"/>
        <w:ind w:left="218" w:leftChars="104" w:firstLine="200"/>
        <w:rPr>
          <w:rFonts w:ascii="宋体" w:hAnsi="宋体"/>
          <w:b/>
        </w:rPr>
      </w:pPr>
      <w:r>
        <w:rPr>
          <w:rFonts w:hint="eastAsia" w:ascii="宋体" w:hAnsi="宋体"/>
        </w:rPr>
        <w:t>六、项目预算金额（人民币）：</w:t>
      </w:r>
      <w:r>
        <w:rPr>
          <w:rFonts w:hint="eastAsia" w:ascii="宋体" w:hAnsi="宋体"/>
          <w:b/>
          <w:bCs/>
        </w:rPr>
        <w:t>总预算为1834.40万元，其中A分标为1131.00万元，B分标为379.40万元，C分标为208.00万元，D分标为116.00万元</w:t>
      </w:r>
      <w:r>
        <w:rPr>
          <w:rFonts w:hint="eastAsia" w:ascii="宋体" w:hAnsi="宋体"/>
          <w:b/>
        </w:rPr>
        <w:t>。</w:t>
      </w:r>
    </w:p>
    <w:p>
      <w:pPr>
        <w:spacing w:line="380" w:lineRule="atLeast"/>
        <w:jc w:val="center"/>
        <w:rPr>
          <w:rFonts w:ascii="宋体" w:hAnsi="宋体"/>
          <w:b/>
          <w:sz w:val="32"/>
          <w:szCs w:val="32"/>
        </w:rPr>
      </w:pPr>
      <w:r>
        <w:rPr>
          <w:rFonts w:hint="eastAsia" w:ascii="宋体" w:hAnsi="宋体"/>
          <w:b/>
          <w:sz w:val="32"/>
          <w:szCs w:val="32"/>
        </w:rPr>
        <w:t>货物需求一览表</w:t>
      </w:r>
    </w:p>
    <w:tbl>
      <w:tblPr>
        <w:tblStyle w:val="72"/>
        <w:tblW w:w="1144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6"/>
        <w:gridCol w:w="2085"/>
        <w:gridCol w:w="480"/>
        <w:gridCol w:w="432"/>
        <w:gridCol w:w="7193"/>
        <w:gridCol w:w="82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426" w:type="dxa"/>
          </w:tcPr>
          <w:p>
            <w:pPr>
              <w:jc w:val="center"/>
            </w:pPr>
            <w:r>
              <w:rPr>
                <w:rFonts w:hint="eastAsia"/>
              </w:rPr>
              <w:t>序号</w:t>
            </w:r>
          </w:p>
        </w:tc>
        <w:tc>
          <w:tcPr>
            <w:tcW w:w="2085" w:type="dxa"/>
          </w:tcPr>
          <w:p>
            <w:pPr>
              <w:jc w:val="center"/>
            </w:pPr>
            <w:r>
              <w:rPr>
                <w:rFonts w:hint="eastAsia"/>
              </w:rPr>
              <w:t>货物名称</w:t>
            </w:r>
          </w:p>
        </w:tc>
        <w:tc>
          <w:tcPr>
            <w:tcW w:w="480" w:type="dxa"/>
          </w:tcPr>
          <w:p>
            <w:pPr>
              <w:jc w:val="center"/>
            </w:pPr>
            <w:r>
              <w:rPr>
                <w:rFonts w:hint="eastAsia"/>
              </w:rPr>
              <w:t>单位</w:t>
            </w:r>
          </w:p>
        </w:tc>
        <w:tc>
          <w:tcPr>
            <w:tcW w:w="432" w:type="dxa"/>
          </w:tcPr>
          <w:p>
            <w:pPr>
              <w:jc w:val="center"/>
            </w:pPr>
            <w:r>
              <w:rPr>
                <w:rFonts w:hint="eastAsia"/>
              </w:rPr>
              <w:t>数量</w:t>
            </w:r>
          </w:p>
        </w:tc>
        <w:tc>
          <w:tcPr>
            <w:tcW w:w="7193" w:type="dxa"/>
          </w:tcPr>
          <w:p>
            <w:pPr>
              <w:jc w:val="center"/>
            </w:pPr>
            <w:r>
              <w:rPr>
                <w:rFonts w:hint="eastAsia"/>
              </w:rPr>
              <w:t>技术参数要求</w:t>
            </w:r>
          </w:p>
        </w:tc>
        <w:tc>
          <w:tcPr>
            <w:tcW w:w="828" w:type="dxa"/>
          </w:tcPr>
          <w:p>
            <w:pPr>
              <w:jc w:val="center"/>
            </w:pPr>
            <w:r>
              <w:rPr>
                <w:rFonts w:hint="eastAsia"/>
              </w:rPr>
              <w:t>参考品牌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44" w:type="dxa"/>
            <w:gridSpan w:val="6"/>
          </w:tcPr>
          <w:p>
            <w:pPr>
              <w:rPr>
                <w:b/>
              </w:rPr>
            </w:pPr>
            <w:r>
              <w:rPr>
                <w:rFonts w:hint="eastAsia"/>
                <w:b/>
              </w:rPr>
              <w:t>高低压配电设备1131万元（A分标）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3" w:hRule="atLeast"/>
          <w:jc w:val="center"/>
        </w:trPr>
        <w:tc>
          <w:tcPr>
            <w:tcW w:w="426" w:type="dxa"/>
            <w:vAlign w:val="center"/>
          </w:tcPr>
          <w:p>
            <w:pPr>
              <w:jc w:val="center"/>
            </w:pPr>
            <w:r>
              <w:rPr>
                <w:rFonts w:hint="eastAsia"/>
              </w:rPr>
              <w:t>1</w:t>
            </w:r>
          </w:p>
        </w:tc>
        <w:tc>
          <w:tcPr>
            <w:tcW w:w="2085" w:type="dxa"/>
            <w:vAlign w:val="center"/>
          </w:tcPr>
          <w:p>
            <w:r>
              <w:rPr>
                <w:rFonts w:hint="eastAsia"/>
              </w:rPr>
              <w:t>10KV中压电源柜</w:t>
            </w:r>
          </w:p>
        </w:tc>
        <w:tc>
          <w:tcPr>
            <w:tcW w:w="480" w:type="dxa"/>
            <w:vAlign w:val="center"/>
          </w:tcPr>
          <w:p>
            <w:pPr>
              <w:jc w:val="center"/>
            </w:pPr>
            <w:r>
              <w:rPr>
                <w:rFonts w:hint="eastAsia"/>
              </w:rPr>
              <w:t>套</w:t>
            </w:r>
          </w:p>
        </w:tc>
        <w:tc>
          <w:tcPr>
            <w:tcW w:w="432" w:type="dxa"/>
            <w:vAlign w:val="center"/>
          </w:tcPr>
          <w:p>
            <w:pPr>
              <w:jc w:val="center"/>
            </w:pPr>
            <w:r>
              <w:rPr>
                <w:rFonts w:hint="eastAsia"/>
              </w:rPr>
              <w:t>14</w:t>
            </w:r>
          </w:p>
        </w:tc>
        <w:tc>
          <w:tcPr>
            <w:tcW w:w="7193" w:type="dxa"/>
          </w:tcPr>
          <w:p>
            <w:pPr>
              <w:rPr>
                <w:rFonts w:ascii="宋体" w:hAnsi="宋体" w:cs="宋体"/>
              </w:rPr>
            </w:pPr>
            <w:r>
              <w:rPr>
                <w:rFonts w:hint="eastAsia" w:ascii="宋体" w:hAnsi="宋体" w:cs="宋体"/>
              </w:rPr>
              <w:t>1.同型产品内额定值和结构相同的组件应能互换，互换率为100％。</w:t>
            </w:r>
          </w:p>
          <w:p>
            <w:pPr>
              <w:rPr>
                <w:rFonts w:ascii="宋体" w:hAnsi="宋体" w:cs="宋体"/>
              </w:rPr>
            </w:pPr>
            <w:r>
              <w:rPr>
                <w:rFonts w:hint="eastAsia" w:ascii="宋体" w:hAnsi="宋体" w:cs="宋体"/>
              </w:rPr>
              <w:t>2.互感器应固定牢靠，且应采取隔离措施，当柜中其他高压电器组件运行异常时，互感器仍应能正常工作。</w:t>
            </w:r>
          </w:p>
          <w:p>
            <w:pPr>
              <w:rPr>
                <w:rFonts w:ascii="宋体" w:hAnsi="宋体" w:cs="宋体"/>
              </w:rPr>
            </w:pPr>
            <w:r>
              <w:rPr>
                <w:rFonts w:hint="eastAsia" w:ascii="宋体" w:hAnsi="宋体" w:cs="宋体"/>
              </w:rPr>
              <w:t>3.互感器的伏安特性、准确度级及额定负载均应能满足设计继电保护及仪表测量计量装置的要求。</w:t>
            </w:r>
          </w:p>
          <w:p>
            <w:pPr>
              <w:rPr>
                <w:rFonts w:ascii="宋体" w:hAnsi="宋体" w:cs="宋体"/>
              </w:rPr>
            </w:pPr>
            <w:r>
              <w:rPr>
                <w:rFonts w:hint="eastAsia" w:ascii="宋体" w:hAnsi="宋体" w:cs="宋体"/>
              </w:rPr>
              <w:t>4.电压互感器必须有防止铁磁谐振的措施，其高压侧应装有防止内部故障的高压熔断器，熔断器的开断电流应与高压开关柜铭牌参数相匹配，且便于熔断后更换熔断件。</w:t>
            </w:r>
          </w:p>
          <w:p>
            <w:pPr>
              <w:rPr>
                <w:rFonts w:ascii="宋体" w:hAnsi="宋体" w:cs="宋体"/>
              </w:rPr>
            </w:pPr>
            <w:r>
              <w:rPr>
                <w:rFonts w:hint="eastAsia" w:ascii="宋体" w:hAnsi="宋体" w:cs="宋体"/>
              </w:rPr>
              <w:t>5.电流互感器的短时耐受电流及短路持续时间、峰值耐受电流均应满足高压开关柜铭牌的要求。</w:t>
            </w:r>
          </w:p>
          <w:p>
            <w:r>
              <w:rPr>
                <w:rFonts w:hint="eastAsia" w:ascii="宋体" w:hAnsi="宋体" w:cs="宋体"/>
              </w:rPr>
              <w:t>6.</w:t>
            </w:r>
            <w:r>
              <w:rPr>
                <w:rFonts w:hint="eastAsia"/>
              </w:rPr>
              <w:t>投标单位须采取必要措施对配电机房中压柜进行防水防护处理，避免进风通道夹带的水汽影响柜子及电缆接头的绝缘，且相关的措施需尽量避免影响进风量。</w:t>
            </w:r>
          </w:p>
          <w:p>
            <w:pPr>
              <w:rPr>
                <w:rFonts w:ascii="宋体" w:hAnsi="宋体" w:cs="宋体"/>
              </w:rPr>
            </w:pPr>
            <w:r>
              <w:rPr>
                <w:rFonts w:hint="eastAsia" w:ascii="宋体" w:hAnsi="宋体" w:cs="宋体"/>
              </w:rPr>
              <w:t>7.投标单位需对本项目的继电保护装置预留集成接口，并配合安装单位完成接线、联合调试等工作。</w:t>
            </w:r>
          </w:p>
          <w:p>
            <w:pPr>
              <w:rPr>
                <w:rFonts w:ascii="宋体" w:hAnsi="宋体" w:cs="宋体"/>
              </w:rPr>
            </w:pPr>
            <w:r>
              <w:rPr>
                <w:rFonts w:hint="eastAsia" w:ascii="宋体" w:hAnsi="宋体" w:cs="宋体"/>
              </w:rPr>
              <w:t>8.投标单位须按图纸要求对中压柜进行电气闭锁（硬线闭锁）</w:t>
            </w:r>
          </w:p>
          <w:p>
            <w:pPr>
              <w:rPr>
                <w:rFonts w:ascii="宋体" w:hAnsi="宋体" w:cs="宋体"/>
              </w:rPr>
            </w:pPr>
            <w:r>
              <w:rPr>
                <w:rFonts w:hint="eastAsia" w:ascii="宋体" w:hAnsi="宋体" w:cs="宋体"/>
              </w:rPr>
              <w:t>9.投标单位需衔接中压油机安装单位，预留油机系统信号采集和控制的集成接口。</w:t>
            </w:r>
          </w:p>
          <w:p>
            <w:pPr>
              <w:rPr>
                <w:rFonts w:ascii="宋体" w:hAnsi="宋体" w:cs="宋体"/>
                <w:b/>
                <w:bCs/>
              </w:rPr>
            </w:pPr>
            <w:r>
              <w:rPr>
                <w:rFonts w:hint="eastAsia" w:ascii="宋体" w:hAnsi="宋体" w:cs="宋体"/>
                <w:b/>
                <w:bCs/>
              </w:rPr>
              <w:t>★注：投标单位需提供：1.额定电流1250A的型式试验全套报告。2.金属铠装开关柜产地证明。3.金属铠装开关柜整体具备20年使用寿命的承诺函。</w:t>
            </w:r>
          </w:p>
          <w:p>
            <w:pPr>
              <w:rPr>
                <w:rFonts w:ascii="宋体" w:hAnsi="宋体" w:cs="宋体"/>
                <w:b/>
                <w:bCs/>
              </w:rPr>
            </w:pPr>
            <w:r>
              <w:rPr>
                <w:rFonts w:hint="eastAsia" w:ascii="宋体" w:hAnsi="宋体" w:cs="宋体"/>
                <w:b/>
                <w:bCs/>
              </w:rPr>
              <w:t>★13.技术要求</w:t>
            </w:r>
          </w:p>
          <w:tbl>
            <w:tblPr>
              <w:tblStyle w:val="72"/>
              <w:tblW w:w="6546" w:type="dxa"/>
              <w:jc w:val="center"/>
              <w:tblLayout w:type="fixed"/>
              <w:tblCellMar>
                <w:top w:w="0" w:type="dxa"/>
                <w:left w:w="108" w:type="dxa"/>
                <w:bottom w:w="0" w:type="dxa"/>
                <w:right w:w="108" w:type="dxa"/>
              </w:tblCellMar>
            </w:tblPr>
            <w:tblGrid>
              <w:gridCol w:w="426"/>
              <w:gridCol w:w="1356"/>
              <w:gridCol w:w="1386"/>
              <w:gridCol w:w="825"/>
              <w:gridCol w:w="540"/>
              <w:gridCol w:w="1209"/>
              <w:gridCol w:w="804"/>
            </w:tblGrid>
            <w:tr>
              <w:tblPrEx>
                <w:tblCellMar>
                  <w:top w:w="0" w:type="dxa"/>
                  <w:left w:w="108" w:type="dxa"/>
                  <w:bottom w:w="0" w:type="dxa"/>
                  <w:right w:w="108" w:type="dxa"/>
                </w:tblCellMar>
              </w:tblPrEx>
              <w:trPr>
                <w:trHeight w:val="454" w:hRule="atLeast"/>
                <w:tblHeader/>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序号</w:t>
                  </w:r>
                </w:p>
              </w:tc>
              <w:tc>
                <w:tcPr>
                  <w:tcW w:w="2742"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名　　称</w:t>
                  </w:r>
                </w:p>
              </w:tc>
              <w:tc>
                <w:tcPr>
                  <w:tcW w:w="825" w:type="dxa"/>
                  <w:tcBorders>
                    <w:top w:val="single" w:color="auto" w:sz="4" w:space="0"/>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单位</w:t>
                  </w:r>
                </w:p>
              </w:tc>
              <w:tc>
                <w:tcPr>
                  <w:tcW w:w="1749"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招标人要求值</w:t>
                  </w:r>
                </w:p>
              </w:tc>
              <w:tc>
                <w:tcPr>
                  <w:tcW w:w="804" w:type="dxa"/>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投标人保证值</w:t>
                  </w: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一</w:t>
                  </w:r>
                </w:p>
              </w:tc>
              <w:tc>
                <w:tcPr>
                  <w:tcW w:w="6120" w:type="dxa"/>
                  <w:gridSpan w:val="6"/>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开关柜共用参数</w:t>
                  </w: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1</w:t>
                  </w:r>
                </w:p>
              </w:tc>
              <w:tc>
                <w:tcPr>
                  <w:tcW w:w="2742"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柜型</w:t>
                  </w:r>
                </w:p>
              </w:tc>
              <w:tc>
                <w:tcPr>
                  <w:tcW w:w="825"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 </w:t>
                  </w:r>
                </w:p>
              </w:tc>
              <w:tc>
                <w:tcPr>
                  <w:tcW w:w="1749" w:type="dxa"/>
                  <w:gridSpan w:val="2"/>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铠装式交流金属封闭开关柜</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742"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进出线方式</w:t>
                  </w:r>
                </w:p>
              </w:tc>
              <w:tc>
                <w:tcPr>
                  <w:tcW w:w="825" w:type="dxa"/>
                  <w:tcBorders>
                    <w:top w:val="nil"/>
                    <w:left w:val="nil"/>
                    <w:bottom w:val="single" w:color="auto" w:sz="4" w:space="0"/>
                    <w:right w:val="single" w:color="auto" w:sz="4" w:space="0"/>
                  </w:tcBorders>
                  <w:noWrap/>
                  <w:vAlign w:val="center"/>
                </w:tcPr>
                <w:p>
                  <w:pPr>
                    <w:rPr>
                      <w:rFonts w:ascii="宋体" w:hAnsi="宋体" w:cs="宋体"/>
                    </w:rPr>
                  </w:pPr>
                </w:p>
              </w:tc>
              <w:tc>
                <w:tcPr>
                  <w:tcW w:w="1749" w:type="dxa"/>
                  <w:gridSpan w:val="2"/>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按图纸，上进上出方式</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742"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结构型式</w:t>
                  </w:r>
                </w:p>
              </w:tc>
              <w:tc>
                <w:tcPr>
                  <w:tcW w:w="825"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 </w:t>
                  </w:r>
                </w:p>
              </w:tc>
              <w:tc>
                <w:tcPr>
                  <w:tcW w:w="1749" w:type="dxa"/>
                  <w:gridSpan w:val="2"/>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小车式</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2</w:t>
                  </w:r>
                </w:p>
              </w:tc>
              <w:tc>
                <w:tcPr>
                  <w:tcW w:w="2742"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额定电压</w:t>
                  </w:r>
                </w:p>
              </w:tc>
              <w:tc>
                <w:tcPr>
                  <w:tcW w:w="825"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kV</w:t>
                  </w:r>
                </w:p>
              </w:tc>
              <w:tc>
                <w:tcPr>
                  <w:tcW w:w="1749" w:type="dxa"/>
                  <w:gridSpan w:val="2"/>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12</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3</w:t>
                  </w:r>
                </w:p>
              </w:tc>
              <w:tc>
                <w:tcPr>
                  <w:tcW w:w="2742"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额定频率</w:t>
                  </w:r>
                </w:p>
              </w:tc>
              <w:tc>
                <w:tcPr>
                  <w:tcW w:w="825"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Hz</w:t>
                  </w:r>
                </w:p>
              </w:tc>
              <w:tc>
                <w:tcPr>
                  <w:tcW w:w="1749" w:type="dxa"/>
                  <w:gridSpan w:val="2"/>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50</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4</w:t>
                  </w:r>
                </w:p>
              </w:tc>
              <w:tc>
                <w:tcPr>
                  <w:tcW w:w="2742"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额定电流</w:t>
                  </w:r>
                </w:p>
              </w:tc>
              <w:tc>
                <w:tcPr>
                  <w:tcW w:w="825"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A</w:t>
                  </w:r>
                </w:p>
              </w:tc>
              <w:tc>
                <w:tcPr>
                  <w:tcW w:w="1749" w:type="dxa"/>
                  <w:gridSpan w:val="2"/>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1250/630</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5</w:t>
                  </w:r>
                </w:p>
              </w:tc>
              <w:tc>
                <w:tcPr>
                  <w:tcW w:w="2742"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温升试验</w:t>
                  </w:r>
                </w:p>
              </w:tc>
              <w:tc>
                <w:tcPr>
                  <w:tcW w:w="825"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 </w:t>
                  </w:r>
                </w:p>
              </w:tc>
              <w:tc>
                <w:tcPr>
                  <w:tcW w:w="1749" w:type="dxa"/>
                  <w:gridSpan w:val="2"/>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 xml:space="preserve">1.0Ir </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6</w:t>
                  </w:r>
                </w:p>
              </w:tc>
              <w:tc>
                <w:tcPr>
                  <w:tcW w:w="2742" w:type="dxa"/>
                  <w:gridSpan w:val="2"/>
                  <w:vMerge w:val="restart"/>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额定工频1min耐受电压</w:t>
                  </w:r>
                </w:p>
              </w:tc>
              <w:tc>
                <w:tcPr>
                  <w:tcW w:w="825"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断口</w:t>
                  </w:r>
                </w:p>
              </w:tc>
              <w:tc>
                <w:tcPr>
                  <w:tcW w:w="540"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kV</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48</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742" w:type="dxa"/>
                  <w:gridSpan w:val="2"/>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p>
              </w:tc>
              <w:tc>
                <w:tcPr>
                  <w:tcW w:w="825"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对地</w:t>
                  </w:r>
                </w:p>
              </w:tc>
              <w:tc>
                <w:tcPr>
                  <w:tcW w:w="540"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42</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7</w:t>
                  </w:r>
                </w:p>
              </w:tc>
              <w:tc>
                <w:tcPr>
                  <w:tcW w:w="2742" w:type="dxa"/>
                  <w:gridSpan w:val="2"/>
                  <w:vMerge w:val="restart"/>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额定雷电冲击耐受电压峰值（1.2/50s）</w:t>
                  </w:r>
                </w:p>
              </w:tc>
              <w:tc>
                <w:tcPr>
                  <w:tcW w:w="825"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断口</w:t>
                  </w:r>
                </w:p>
              </w:tc>
              <w:tc>
                <w:tcPr>
                  <w:tcW w:w="540"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kV</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85</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742" w:type="dxa"/>
                  <w:gridSpan w:val="2"/>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p>
              </w:tc>
              <w:tc>
                <w:tcPr>
                  <w:tcW w:w="825"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对地</w:t>
                  </w:r>
                </w:p>
              </w:tc>
              <w:tc>
                <w:tcPr>
                  <w:tcW w:w="540"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75</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8</w:t>
                  </w:r>
                </w:p>
              </w:tc>
              <w:tc>
                <w:tcPr>
                  <w:tcW w:w="2742"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额定短路开断电流</w:t>
                  </w:r>
                </w:p>
              </w:tc>
              <w:tc>
                <w:tcPr>
                  <w:tcW w:w="825"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kA</w:t>
                  </w:r>
                </w:p>
              </w:tc>
              <w:tc>
                <w:tcPr>
                  <w:tcW w:w="1749" w:type="dxa"/>
                  <w:gridSpan w:val="2"/>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31.5</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9</w:t>
                  </w:r>
                </w:p>
              </w:tc>
              <w:tc>
                <w:tcPr>
                  <w:tcW w:w="2742"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额定短路关合电流</w:t>
                  </w:r>
                </w:p>
              </w:tc>
              <w:tc>
                <w:tcPr>
                  <w:tcW w:w="825"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kA</w:t>
                  </w:r>
                </w:p>
              </w:tc>
              <w:tc>
                <w:tcPr>
                  <w:tcW w:w="1749" w:type="dxa"/>
                  <w:gridSpan w:val="2"/>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80</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10</w:t>
                  </w:r>
                </w:p>
              </w:tc>
              <w:tc>
                <w:tcPr>
                  <w:tcW w:w="2742"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额定短时耐受电流及持续时间</w:t>
                  </w:r>
                </w:p>
              </w:tc>
              <w:tc>
                <w:tcPr>
                  <w:tcW w:w="825"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kA/s</w:t>
                  </w:r>
                </w:p>
              </w:tc>
              <w:tc>
                <w:tcPr>
                  <w:tcW w:w="1749" w:type="dxa"/>
                  <w:gridSpan w:val="2"/>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31.5/4</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11</w:t>
                  </w:r>
                </w:p>
              </w:tc>
              <w:tc>
                <w:tcPr>
                  <w:tcW w:w="2742"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额定峰值耐受电流</w:t>
                  </w:r>
                </w:p>
              </w:tc>
              <w:tc>
                <w:tcPr>
                  <w:tcW w:w="825"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kA</w:t>
                  </w:r>
                </w:p>
              </w:tc>
              <w:tc>
                <w:tcPr>
                  <w:tcW w:w="1749" w:type="dxa"/>
                  <w:gridSpan w:val="2"/>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80</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 </w:t>
                  </w:r>
                </w:p>
              </w:tc>
              <w:tc>
                <w:tcPr>
                  <w:tcW w:w="2742"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回路电阻</w:t>
                  </w:r>
                  <w:r>
                    <w:rPr>
                      <w:rFonts w:hint="eastAsia" w:ascii="宋体" w:hAnsi="宋体" w:cs="宋体"/>
                    </w:rPr>
                    <w:br w:type="textWrapping"/>
                  </w:r>
                  <w:r>
                    <w:rPr>
                      <w:rFonts w:hint="eastAsia" w:ascii="宋体" w:hAnsi="宋体" w:cs="宋体"/>
                    </w:rPr>
                    <w:t>Resistance of main circuit</w:t>
                  </w:r>
                </w:p>
              </w:tc>
              <w:tc>
                <w:tcPr>
                  <w:tcW w:w="825"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749" w:type="dxa"/>
                  <w:gridSpan w:val="2"/>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额定电流1250A的型式试验报告数据≤120µΩ</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12</w:t>
                  </w:r>
                </w:p>
              </w:tc>
              <w:tc>
                <w:tcPr>
                  <w:tcW w:w="2742"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辅助和控制回路短时工频耐受电压</w:t>
                  </w:r>
                </w:p>
              </w:tc>
              <w:tc>
                <w:tcPr>
                  <w:tcW w:w="825"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kV</w:t>
                  </w:r>
                </w:p>
              </w:tc>
              <w:tc>
                <w:tcPr>
                  <w:tcW w:w="1749"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2</w:t>
                  </w:r>
                </w:p>
              </w:tc>
              <w:tc>
                <w:tcPr>
                  <w:tcW w:w="804" w:type="dxa"/>
                  <w:tcBorders>
                    <w:top w:val="single" w:color="auto" w:sz="4" w:space="0"/>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13</w:t>
                  </w:r>
                </w:p>
              </w:tc>
              <w:tc>
                <w:tcPr>
                  <w:tcW w:w="1356" w:type="dxa"/>
                  <w:vMerge w:val="restart"/>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局部放电</w:t>
                  </w:r>
                </w:p>
              </w:tc>
              <w:tc>
                <w:tcPr>
                  <w:tcW w:w="1386" w:type="dxa"/>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试验电压</w:t>
                  </w:r>
                </w:p>
              </w:tc>
              <w:tc>
                <w:tcPr>
                  <w:tcW w:w="825"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kV</w:t>
                  </w:r>
                </w:p>
              </w:tc>
              <w:tc>
                <w:tcPr>
                  <w:tcW w:w="1749"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ascii="宋体" w:hAnsi="宋体" w:cs="宋体"/>
                    </w:rPr>
                    <w:drawing>
                      <wp:anchor distT="0" distB="0" distL="114300" distR="114300" simplePos="0" relativeHeight="251654144" behindDoc="0" locked="0" layoutInCell="1" allowOverlap="1">
                        <wp:simplePos x="0" y="0"/>
                        <wp:positionH relativeFrom="column">
                          <wp:posOffset>453390</wp:posOffset>
                        </wp:positionH>
                        <wp:positionV relativeFrom="paragraph">
                          <wp:posOffset>24765</wp:posOffset>
                        </wp:positionV>
                        <wp:extent cx="232410" cy="208915"/>
                        <wp:effectExtent l="0" t="0" r="15875" b="635"/>
                        <wp:wrapNone/>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4"/>
                                <a:stretch>
                                  <a:fillRect/>
                                </a:stretch>
                              </pic:blipFill>
                              <pic:spPr>
                                <a:xfrm>
                                  <a:off x="0" y="0"/>
                                  <a:ext cx="232410" cy="208915"/>
                                </a:xfrm>
                                <a:prstGeom prst="rect">
                                  <a:avLst/>
                                </a:prstGeom>
                                <a:noFill/>
                                <a:ln>
                                  <a:noFill/>
                                </a:ln>
                              </pic:spPr>
                            </pic:pic>
                          </a:graphicData>
                        </a:graphic>
                      </wp:anchor>
                    </w:drawing>
                  </w:r>
                  <w:r>
                    <w:rPr>
                      <w:rFonts w:hint="eastAsia" w:ascii="宋体" w:hAnsi="宋体" w:cs="宋体"/>
                    </w:rPr>
                    <w:t>1.1x12/</w:t>
                  </w:r>
                </w:p>
              </w:tc>
              <w:tc>
                <w:tcPr>
                  <w:tcW w:w="80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p>
              </w:tc>
              <w:tc>
                <w:tcPr>
                  <w:tcW w:w="1386" w:type="dxa"/>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单个绝缘件</w:t>
                  </w:r>
                </w:p>
              </w:tc>
              <w:tc>
                <w:tcPr>
                  <w:tcW w:w="82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pC</w:t>
                  </w:r>
                </w:p>
              </w:tc>
              <w:tc>
                <w:tcPr>
                  <w:tcW w:w="1749"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≤3</w:t>
                  </w:r>
                </w:p>
              </w:tc>
              <w:tc>
                <w:tcPr>
                  <w:tcW w:w="804" w:type="dxa"/>
                  <w:tcBorders>
                    <w:top w:val="single" w:color="auto" w:sz="4" w:space="0"/>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p>
              </w:tc>
              <w:tc>
                <w:tcPr>
                  <w:tcW w:w="1386" w:type="dxa"/>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电压互感器、</w:t>
                  </w:r>
                </w:p>
              </w:tc>
              <w:tc>
                <w:tcPr>
                  <w:tcW w:w="1365"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p>
              </w:tc>
              <w:tc>
                <w:tcPr>
                  <w:tcW w:w="1209"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≤10</w:t>
                  </w:r>
                </w:p>
              </w:tc>
              <w:tc>
                <w:tcPr>
                  <w:tcW w:w="804"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电流互感器</w:t>
                  </w:r>
                </w:p>
              </w:tc>
              <w:tc>
                <w:tcPr>
                  <w:tcW w:w="5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p>
              </w:tc>
              <w:tc>
                <w:tcPr>
                  <w:tcW w:w="1209"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804"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14</w:t>
                  </w:r>
                </w:p>
              </w:tc>
              <w:tc>
                <w:tcPr>
                  <w:tcW w:w="1356"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供电电源</w:t>
                  </w:r>
                </w:p>
              </w:tc>
              <w:tc>
                <w:tcPr>
                  <w:tcW w:w="2211"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控制回路</w:t>
                  </w:r>
                </w:p>
              </w:tc>
              <w:tc>
                <w:tcPr>
                  <w:tcW w:w="5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V</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DC 110</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辅助回路</w:t>
                  </w:r>
                </w:p>
              </w:tc>
              <w:tc>
                <w:tcPr>
                  <w:tcW w:w="540" w:type="dxa"/>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V</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DC 110</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15</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设计使用寿命</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年</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≥30</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16</w:t>
                  </w:r>
                </w:p>
              </w:tc>
              <w:tc>
                <w:tcPr>
                  <w:tcW w:w="1356"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设备尺寸</w:t>
                  </w: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单台开关柜整体尺寸（长×宽×高）</w:t>
                  </w:r>
                </w:p>
              </w:tc>
              <w:tc>
                <w:tcPr>
                  <w:tcW w:w="540"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mm</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满足柜深≤1340，柜宽≥550；</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设备的最大运输尺寸（长×宽×高）</w:t>
                  </w:r>
                </w:p>
              </w:tc>
              <w:tc>
                <w:tcPr>
                  <w:tcW w:w="540"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209" w:type="dxa"/>
                  <w:tcBorders>
                    <w:top w:val="nil"/>
                    <w:left w:val="nil"/>
                    <w:bottom w:val="single" w:color="auto" w:sz="4" w:space="0"/>
                    <w:right w:val="single" w:color="auto" w:sz="4" w:space="0"/>
                  </w:tcBorders>
                  <w:noWrap/>
                  <w:vAlign w:val="center"/>
                </w:tcPr>
                <w:p>
                  <w:pPr>
                    <w:rPr>
                      <w:rFonts w:ascii="宋体" w:hAnsi="宋体" w:cs="宋体"/>
                    </w:rPr>
                  </w:pPr>
                </w:p>
              </w:tc>
              <w:tc>
                <w:tcPr>
                  <w:tcW w:w="804"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 </w:t>
                  </w:r>
                </w:p>
              </w:tc>
            </w:tr>
            <w:tr>
              <w:tblPrEx>
                <w:tblCellMar>
                  <w:top w:w="0" w:type="dxa"/>
                  <w:left w:w="108" w:type="dxa"/>
                  <w:bottom w:w="0" w:type="dxa"/>
                  <w:right w:w="108" w:type="dxa"/>
                </w:tblCellMar>
              </w:tblPrEx>
              <w:trPr>
                <w:trHeight w:val="454" w:hRule="atLeast"/>
                <w:jc w:val="center"/>
              </w:trPr>
              <w:tc>
                <w:tcPr>
                  <w:tcW w:w="426"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17</w:t>
                  </w:r>
                </w:p>
              </w:tc>
              <w:tc>
                <w:tcPr>
                  <w:tcW w:w="1356"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防护等级</w:t>
                  </w: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柜体外壳</w:t>
                  </w:r>
                </w:p>
              </w:tc>
              <w:tc>
                <w:tcPr>
                  <w:tcW w:w="540"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 </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10KV开关站IP4X;油机房IP41；</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隔室间</w:t>
                  </w:r>
                </w:p>
              </w:tc>
              <w:tc>
                <w:tcPr>
                  <w:tcW w:w="540"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IP2X</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restart"/>
                  <w:tcBorders>
                    <w:top w:val="nil"/>
                    <w:left w:val="single" w:color="auto" w:sz="4" w:space="0"/>
                    <w:right w:val="single" w:color="auto" w:sz="4" w:space="0"/>
                  </w:tcBorders>
                  <w:noWrap/>
                  <w:vAlign w:val="center"/>
                </w:tcPr>
                <w:p>
                  <w:pPr>
                    <w:rPr>
                      <w:rFonts w:ascii="宋体" w:hAnsi="宋体" w:cs="宋体"/>
                    </w:rPr>
                  </w:pPr>
                  <w:r>
                    <w:rPr>
                      <w:rFonts w:hint="eastAsia" w:ascii="宋体" w:hAnsi="宋体" w:cs="宋体"/>
                    </w:rPr>
                    <w:t>18</w:t>
                  </w:r>
                </w:p>
              </w:tc>
              <w:tc>
                <w:tcPr>
                  <w:tcW w:w="1356" w:type="dxa"/>
                  <w:vMerge w:val="restart"/>
                  <w:tcBorders>
                    <w:top w:val="nil"/>
                    <w:left w:val="single" w:color="auto" w:sz="4" w:space="0"/>
                    <w:right w:val="single" w:color="auto" w:sz="4" w:space="0"/>
                  </w:tcBorders>
                  <w:noWrap/>
                  <w:vAlign w:val="center"/>
                </w:tcPr>
                <w:p>
                  <w:pPr>
                    <w:rPr>
                      <w:rFonts w:ascii="宋体" w:hAnsi="宋体" w:cs="宋体"/>
                    </w:rPr>
                  </w:pPr>
                  <w:r>
                    <w:rPr>
                      <w:rFonts w:hint="eastAsia" w:ascii="宋体" w:hAnsi="宋体" w:cs="宋体"/>
                    </w:rPr>
                    <w:t>爬电距离</w:t>
                  </w: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瓷质材料（对地）</w:t>
                  </w:r>
                </w:p>
              </w:tc>
              <w:tc>
                <w:tcPr>
                  <w:tcW w:w="540" w:type="dxa"/>
                  <w:vMerge w:val="restart"/>
                  <w:tcBorders>
                    <w:top w:val="nil"/>
                    <w:left w:val="single" w:color="auto" w:sz="4" w:space="0"/>
                    <w:right w:val="single" w:color="auto" w:sz="4" w:space="0"/>
                  </w:tcBorders>
                  <w:noWrap/>
                  <w:vAlign w:val="center"/>
                </w:tcPr>
                <w:p>
                  <w:pPr>
                    <w:rPr>
                      <w:rFonts w:ascii="宋体" w:hAnsi="宋体" w:cs="宋体"/>
                    </w:rPr>
                  </w:pPr>
                  <w:r>
                    <w:rPr>
                      <w:rFonts w:hint="eastAsia" w:ascii="宋体" w:hAnsi="宋体" w:cs="宋体"/>
                    </w:rPr>
                    <w:t>mm</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≥216</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有机材料（对地）</w:t>
                  </w:r>
                </w:p>
              </w:tc>
              <w:tc>
                <w:tcPr>
                  <w:tcW w:w="540" w:type="dxa"/>
                  <w:vMerge w:val="continue"/>
                  <w:tcBorders>
                    <w:left w:val="single" w:color="auto" w:sz="4" w:space="0"/>
                    <w:bottom w:val="single" w:color="auto" w:sz="4" w:space="0"/>
                    <w:right w:val="single" w:color="auto" w:sz="4" w:space="0"/>
                  </w:tcBorders>
                  <w:noWrap/>
                  <w:vAlign w:val="center"/>
                </w:tcPr>
                <w:p>
                  <w:pPr>
                    <w:rPr>
                      <w:rFonts w:ascii="宋体" w:hAnsi="宋体" w:cs="宋体"/>
                    </w:rPr>
                  </w:pP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≥240</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19</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相间及相对地净距（空气绝缘）</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mm</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≥125</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20</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运行连续性的丧失类别</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LSC2</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21</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绝缘套或硫化涂覆</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厚度满足相应等级绝缘水平要求，热缩套要求提供复合绝缘试验报告</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22</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SMC隔板到导体绝缘套</w:t>
                  </w:r>
                </w:p>
              </w:tc>
              <w:tc>
                <w:tcPr>
                  <w:tcW w:w="540"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mm</w:t>
                  </w:r>
                </w:p>
              </w:tc>
              <w:tc>
                <w:tcPr>
                  <w:tcW w:w="1209"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≥30</w:t>
                  </w:r>
                </w:p>
              </w:tc>
              <w:tc>
                <w:tcPr>
                  <w:tcW w:w="804"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最小净距</w:t>
                  </w:r>
                </w:p>
              </w:tc>
              <w:tc>
                <w:tcPr>
                  <w:tcW w:w="540"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209"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804"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23</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SMC隔板厚度</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mm</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≥5</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24</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柜壁厚度</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mm</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≥2</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25</w:t>
                  </w:r>
                </w:p>
              </w:tc>
              <w:tc>
                <w:tcPr>
                  <w:tcW w:w="3567" w:type="dxa"/>
                  <w:gridSpan w:val="3"/>
                  <w:tcBorders>
                    <w:top w:val="single" w:color="auto" w:sz="4" w:space="0"/>
                    <w:left w:val="nil"/>
                    <w:bottom w:val="single" w:color="auto" w:sz="4" w:space="0"/>
                    <w:right w:val="single" w:color="auto" w:sz="4" w:space="0"/>
                  </w:tcBorders>
                  <w:noWrap/>
                </w:tcPr>
                <w:p>
                  <w:pPr>
                    <w:rPr>
                      <w:rFonts w:ascii="宋体" w:hAnsi="宋体" w:cs="宋体"/>
                    </w:rPr>
                  </w:pPr>
                  <w:r>
                    <w:rPr>
                      <w:rFonts w:hint="eastAsia" w:ascii="宋体" w:hAnsi="宋体" w:cs="宋体"/>
                    </w:rPr>
                    <w:t>断路器布置型式</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tcBorders>
                    <w:top w:val="nil"/>
                    <w:left w:val="nil"/>
                    <w:bottom w:val="single" w:color="auto" w:sz="4" w:space="0"/>
                    <w:right w:val="single" w:color="auto" w:sz="4" w:space="0"/>
                  </w:tcBorders>
                  <w:noWrap/>
                </w:tcPr>
                <w:p>
                  <w:pPr>
                    <w:rPr>
                      <w:rFonts w:ascii="宋体" w:hAnsi="宋体" w:cs="宋体"/>
                    </w:rPr>
                  </w:pPr>
                  <w:r>
                    <w:rPr>
                      <w:rFonts w:hint="eastAsia" w:ascii="宋体" w:hAnsi="宋体" w:cs="宋体"/>
                    </w:rPr>
                    <w:t>手车</w:t>
                  </w:r>
                </w:p>
              </w:tc>
              <w:tc>
                <w:tcPr>
                  <w:tcW w:w="804" w:type="dxa"/>
                  <w:tcBorders>
                    <w:top w:val="nil"/>
                    <w:left w:val="nil"/>
                    <w:bottom w:val="single" w:color="auto" w:sz="4" w:space="0"/>
                    <w:right w:val="single" w:color="auto" w:sz="4" w:space="0"/>
                  </w:tcBorders>
                  <w:noWrap/>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26</w:t>
                  </w:r>
                </w:p>
              </w:tc>
              <w:tc>
                <w:tcPr>
                  <w:tcW w:w="3567" w:type="dxa"/>
                  <w:gridSpan w:val="3"/>
                  <w:tcBorders>
                    <w:top w:val="single" w:color="auto" w:sz="4" w:space="0"/>
                    <w:left w:val="nil"/>
                    <w:bottom w:val="single" w:color="auto" w:sz="4" w:space="0"/>
                    <w:right w:val="single" w:color="auto" w:sz="4" w:space="0"/>
                  </w:tcBorders>
                  <w:noWrap/>
                </w:tcPr>
                <w:p>
                  <w:pPr>
                    <w:rPr>
                      <w:rFonts w:ascii="宋体" w:hAnsi="宋体" w:cs="宋体"/>
                    </w:rPr>
                  </w:pPr>
                  <w:r>
                    <w:rPr>
                      <w:rFonts w:hint="eastAsia" w:ascii="宋体" w:hAnsi="宋体" w:cs="宋体"/>
                    </w:rPr>
                    <w:t>小车推进机构</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tcBorders>
                    <w:top w:val="nil"/>
                    <w:left w:val="nil"/>
                    <w:bottom w:val="single" w:color="auto" w:sz="4" w:space="0"/>
                    <w:right w:val="single" w:color="auto" w:sz="4" w:space="0"/>
                  </w:tcBorders>
                  <w:noWrap/>
                </w:tcPr>
                <w:p>
                  <w:pPr>
                    <w:rPr>
                      <w:rFonts w:ascii="宋体" w:hAnsi="宋体" w:cs="宋体"/>
                    </w:rPr>
                  </w:pPr>
                  <w:r>
                    <w:rPr>
                      <w:rFonts w:hint="eastAsia" w:ascii="宋体" w:hAnsi="宋体" w:cs="宋体"/>
                    </w:rPr>
                    <w:t>手动</w:t>
                  </w:r>
                </w:p>
              </w:tc>
              <w:tc>
                <w:tcPr>
                  <w:tcW w:w="804" w:type="dxa"/>
                  <w:tcBorders>
                    <w:top w:val="nil"/>
                    <w:left w:val="nil"/>
                    <w:bottom w:val="single" w:color="auto" w:sz="4" w:space="0"/>
                    <w:right w:val="single" w:color="auto" w:sz="4" w:space="0"/>
                  </w:tcBorders>
                  <w:noWrap/>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27</w:t>
                  </w:r>
                </w:p>
              </w:tc>
              <w:tc>
                <w:tcPr>
                  <w:tcW w:w="3567" w:type="dxa"/>
                  <w:gridSpan w:val="3"/>
                  <w:tcBorders>
                    <w:top w:val="single" w:color="auto" w:sz="4" w:space="0"/>
                    <w:left w:val="nil"/>
                    <w:bottom w:val="single" w:color="auto" w:sz="4" w:space="0"/>
                    <w:right w:val="single" w:color="auto" w:sz="4" w:space="0"/>
                  </w:tcBorders>
                  <w:noWrap/>
                </w:tcPr>
                <w:p>
                  <w:pPr>
                    <w:rPr>
                      <w:rFonts w:ascii="宋体" w:hAnsi="宋体" w:cs="宋体"/>
                    </w:rPr>
                  </w:pPr>
                  <w:r>
                    <w:rPr>
                      <w:rFonts w:hint="eastAsia" w:ascii="宋体" w:hAnsi="宋体" w:cs="宋体"/>
                    </w:rPr>
                    <w:t>冷却方式</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tcBorders>
                    <w:top w:val="nil"/>
                    <w:left w:val="nil"/>
                    <w:bottom w:val="single" w:color="auto" w:sz="4" w:space="0"/>
                    <w:right w:val="single" w:color="auto" w:sz="4" w:space="0"/>
                  </w:tcBorders>
                  <w:noWrap/>
                </w:tcPr>
                <w:p>
                  <w:pPr>
                    <w:rPr>
                      <w:rFonts w:ascii="宋体" w:hAnsi="宋体" w:cs="宋体"/>
                    </w:rPr>
                  </w:pPr>
                  <w:r>
                    <w:rPr>
                      <w:rFonts w:hint="eastAsia" w:ascii="宋体" w:hAnsi="宋体" w:cs="宋体"/>
                    </w:rPr>
                    <w:t>自冷</w:t>
                  </w:r>
                </w:p>
              </w:tc>
              <w:tc>
                <w:tcPr>
                  <w:tcW w:w="804" w:type="dxa"/>
                  <w:tcBorders>
                    <w:top w:val="nil"/>
                    <w:left w:val="nil"/>
                    <w:bottom w:val="single" w:color="auto" w:sz="4" w:space="0"/>
                    <w:right w:val="single" w:color="auto" w:sz="4" w:space="0"/>
                  </w:tcBorders>
                  <w:noWrap/>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28</w:t>
                  </w:r>
                </w:p>
              </w:tc>
              <w:tc>
                <w:tcPr>
                  <w:tcW w:w="3567" w:type="dxa"/>
                  <w:gridSpan w:val="3"/>
                  <w:tcBorders>
                    <w:top w:val="single" w:color="auto" w:sz="4" w:space="0"/>
                    <w:left w:val="nil"/>
                    <w:bottom w:val="single" w:color="auto" w:sz="4" w:space="0"/>
                    <w:right w:val="single" w:color="auto" w:sz="4" w:space="0"/>
                  </w:tcBorders>
                  <w:noWrap/>
                </w:tcPr>
                <w:p>
                  <w:pPr>
                    <w:rPr>
                      <w:rFonts w:ascii="宋体" w:hAnsi="宋体" w:cs="宋体"/>
                    </w:rPr>
                  </w:pPr>
                  <w:r>
                    <w:rPr>
                      <w:rFonts w:hint="eastAsia" w:ascii="宋体" w:hAnsi="宋体" w:cs="宋体"/>
                    </w:rPr>
                    <w:t>防凝露加热器</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tcBorders>
                    <w:top w:val="nil"/>
                    <w:left w:val="nil"/>
                    <w:bottom w:val="single" w:color="auto" w:sz="4" w:space="0"/>
                    <w:right w:val="single" w:color="auto" w:sz="4" w:space="0"/>
                  </w:tcBorders>
                  <w:noWrap/>
                </w:tcPr>
                <w:p>
                  <w:pPr>
                    <w:rPr>
                      <w:rFonts w:ascii="宋体" w:hAnsi="宋体" w:cs="宋体"/>
                    </w:rPr>
                  </w:pPr>
                  <w:r>
                    <w:rPr>
                      <w:rFonts w:hint="eastAsia" w:ascii="宋体" w:hAnsi="宋体" w:cs="宋体"/>
                    </w:rPr>
                    <w:t>标配防凝露加热器，功率满足设计需求，通过温控器自动投切</w:t>
                  </w:r>
                </w:p>
              </w:tc>
              <w:tc>
                <w:tcPr>
                  <w:tcW w:w="804" w:type="dxa"/>
                  <w:tcBorders>
                    <w:top w:val="nil"/>
                    <w:left w:val="nil"/>
                    <w:bottom w:val="single" w:color="auto" w:sz="4" w:space="0"/>
                    <w:right w:val="single" w:color="auto" w:sz="4" w:space="0"/>
                  </w:tcBorders>
                  <w:noWrap/>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29</w:t>
                  </w:r>
                </w:p>
              </w:tc>
              <w:tc>
                <w:tcPr>
                  <w:tcW w:w="3567" w:type="dxa"/>
                  <w:gridSpan w:val="3"/>
                  <w:tcBorders>
                    <w:top w:val="single" w:color="auto" w:sz="4" w:space="0"/>
                    <w:left w:val="nil"/>
                    <w:bottom w:val="single" w:color="auto" w:sz="4" w:space="0"/>
                    <w:right w:val="single" w:color="auto" w:sz="4" w:space="0"/>
                  </w:tcBorders>
                  <w:noWrap/>
                </w:tcPr>
                <w:p>
                  <w:pPr>
                    <w:rPr>
                      <w:rFonts w:ascii="宋体" w:hAnsi="宋体" w:cs="宋体"/>
                    </w:rPr>
                  </w:pPr>
                  <w:r>
                    <w:rPr>
                      <w:rFonts w:hint="eastAsia" w:ascii="宋体" w:hAnsi="宋体" w:cs="宋体"/>
                    </w:rPr>
                    <w:t>内部电弧允许持续时间</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s</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1</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30</w:t>
                  </w:r>
                </w:p>
              </w:tc>
              <w:tc>
                <w:tcPr>
                  <w:tcW w:w="3567" w:type="dxa"/>
                  <w:gridSpan w:val="3"/>
                  <w:tcBorders>
                    <w:top w:val="single" w:color="auto" w:sz="4" w:space="0"/>
                    <w:left w:val="nil"/>
                    <w:bottom w:val="single" w:color="auto" w:sz="4" w:space="0"/>
                    <w:right w:val="single" w:color="auto" w:sz="4" w:space="0"/>
                  </w:tcBorders>
                  <w:noWrap/>
                </w:tcPr>
                <w:p>
                  <w:pPr>
                    <w:rPr>
                      <w:rFonts w:ascii="宋体" w:hAnsi="宋体" w:cs="宋体"/>
                    </w:rPr>
                  </w:pPr>
                  <w:r>
                    <w:rPr>
                      <w:rFonts w:hint="eastAsia" w:ascii="宋体" w:hAnsi="宋体" w:cs="宋体"/>
                    </w:rPr>
                    <w:t>柜内照明</w:t>
                  </w:r>
                </w:p>
              </w:tc>
              <w:tc>
                <w:tcPr>
                  <w:tcW w:w="540" w:type="dxa"/>
                  <w:tcBorders>
                    <w:top w:val="nil"/>
                    <w:left w:val="nil"/>
                    <w:bottom w:val="single" w:color="auto" w:sz="4" w:space="0"/>
                    <w:right w:val="single" w:color="auto" w:sz="4" w:space="0"/>
                  </w:tcBorders>
                  <w:noWrap/>
                  <w:vAlign w:val="center"/>
                </w:tcPr>
                <w:p>
                  <w:pPr>
                    <w:rPr>
                      <w:rFonts w:ascii="宋体" w:hAnsi="宋体" w:cs="宋体"/>
                    </w:rPr>
                  </w:pP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标配柜内照明</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31</w:t>
                  </w:r>
                </w:p>
              </w:tc>
              <w:tc>
                <w:tcPr>
                  <w:tcW w:w="3567" w:type="dxa"/>
                  <w:gridSpan w:val="3"/>
                  <w:tcBorders>
                    <w:top w:val="single" w:color="auto" w:sz="4" w:space="0"/>
                    <w:left w:val="nil"/>
                    <w:bottom w:val="single" w:color="auto" w:sz="4" w:space="0"/>
                    <w:right w:val="single" w:color="auto" w:sz="4" w:space="0"/>
                  </w:tcBorders>
                  <w:noWrap/>
                </w:tcPr>
                <w:p>
                  <w:pPr>
                    <w:rPr>
                      <w:rFonts w:ascii="宋体" w:hAnsi="宋体" w:cs="宋体"/>
                    </w:rPr>
                  </w:pPr>
                  <w:r>
                    <w:rPr>
                      <w:rFonts w:hint="eastAsia" w:ascii="宋体" w:hAnsi="宋体" w:cs="宋体"/>
                    </w:rPr>
                    <w:t>就地/远控转换开关</w:t>
                  </w:r>
                </w:p>
              </w:tc>
              <w:tc>
                <w:tcPr>
                  <w:tcW w:w="540" w:type="dxa"/>
                  <w:tcBorders>
                    <w:top w:val="nil"/>
                    <w:left w:val="nil"/>
                    <w:bottom w:val="single" w:color="auto" w:sz="4" w:space="0"/>
                    <w:right w:val="single" w:color="auto" w:sz="4" w:space="0"/>
                  </w:tcBorders>
                  <w:noWrap/>
                  <w:vAlign w:val="center"/>
                </w:tcPr>
                <w:p>
                  <w:pPr>
                    <w:rPr>
                      <w:rFonts w:ascii="宋体" w:hAnsi="宋体" w:cs="宋体"/>
                    </w:rPr>
                  </w:pP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标配</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二</w:t>
                  </w:r>
                </w:p>
              </w:tc>
              <w:tc>
                <w:tcPr>
                  <w:tcW w:w="6120" w:type="dxa"/>
                  <w:gridSpan w:val="6"/>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断路器参数</w:t>
                  </w:r>
                </w:p>
              </w:tc>
            </w:tr>
            <w:tr>
              <w:tblPrEx>
                <w:tblCellMar>
                  <w:top w:w="0" w:type="dxa"/>
                  <w:left w:w="108" w:type="dxa"/>
                  <w:bottom w:w="0" w:type="dxa"/>
                  <w:right w:w="108" w:type="dxa"/>
                </w:tblCellMar>
              </w:tblPrEx>
              <w:trPr>
                <w:trHeight w:val="454" w:hRule="atLeast"/>
                <w:jc w:val="center"/>
              </w:trPr>
              <w:tc>
                <w:tcPr>
                  <w:tcW w:w="426"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1</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形式：</w:t>
                  </w:r>
                </w:p>
              </w:tc>
              <w:tc>
                <w:tcPr>
                  <w:tcW w:w="540"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真空断路器（真空泡为进口，提供报关单）</w:t>
                  </w:r>
                </w:p>
              </w:tc>
              <w:tc>
                <w:tcPr>
                  <w:tcW w:w="804"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3567" w:type="dxa"/>
                  <w:gridSpan w:val="3"/>
                  <w:vMerge w:val="restart"/>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断路器：型式为一体化弹操断路器；</w:t>
                  </w:r>
                </w:p>
              </w:tc>
              <w:tc>
                <w:tcPr>
                  <w:tcW w:w="540"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209"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804"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3567" w:type="dxa"/>
                  <w:gridSpan w:val="3"/>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p>
              </w:tc>
              <w:tc>
                <w:tcPr>
                  <w:tcW w:w="540"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209"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804"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2</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额定电压</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kV</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12</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3</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额定频率</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Hz</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50</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4</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额定电流</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A</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1250/630</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5</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主回路电阻</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tcBorders>
                    <w:top w:val="nil"/>
                    <w:left w:val="nil"/>
                    <w:bottom w:val="single" w:color="auto" w:sz="4" w:space="0"/>
                    <w:right w:val="single" w:color="auto" w:sz="4" w:space="0"/>
                  </w:tcBorders>
                  <w:noWrap/>
                  <w:vAlign w:val="center"/>
                </w:tcPr>
                <w:p>
                  <w:pPr>
                    <w:rPr>
                      <w:rFonts w:ascii="宋体" w:hAnsi="宋体" w:cs="宋体"/>
                    </w:rPr>
                  </w:pP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6</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温升试验</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 xml:space="preserve">1.0Ir </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7</w:t>
                  </w:r>
                </w:p>
              </w:tc>
              <w:tc>
                <w:tcPr>
                  <w:tcW w:w="1356" w:type="dxa"/>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额定工频1min</w:t>
                  </w: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断口</w:t>
                  </w:r>
                </w:p>
              </w:tc>
              <w:tc>
                <w:tcPr>
                  <w:tcW w:w="540"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kV</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48</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耐受电压</w:t>
                  </w: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对地</w:t>
                  </w:r>
                </w:p>
              </w:tc>
              <w:tc>
                <w:tcPr>
                  <w:tcW w:w="540"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42</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restart"/>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额定雷电冲击耐受电压峰值（1.2/50s）</w:t>
                  </w: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断口</w:t>
                  </w:r>
                </w:p>
              </w:tc>
              <w:tc>
                <w:tcPr>
                  <w:tcW w:w="540"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kV</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85</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对地</w:t>
                  </w:r>
                </w:p>
              </w:tc>
              <w:tc>
                <w:tcPr>
                  <w:tcW w:w="540"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75</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8</w:t>
                  </w:r>
                </w:p>
              </w:tc>
              <w:tc>
                <w:tcPr>
                  <w:tcW w:w="1356" w:type="dxa"/>
                  <w:vMerge w:val="restart"/>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额定短路开断电流</w:t>
                  </w: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交流分量有效值</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kA</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31.5</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时间常数</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ms</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45</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开断次数</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次</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≥E2</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首相开断系数</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1.5</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9</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额定短路关合电流</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kA</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80</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10</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额定短时耐受电流/持续时间</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kA/s</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31.5/4</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11</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额定峰值耐受电流</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kA</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80</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12</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开断时间</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ms</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≤75</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13</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合闸弹跳时间</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ms</w:t>
                  </w:r>
                </w:p>
              </w:tc>
              <w:tc>
                <w:tcPr>
                  <w:tcW w:w="1209" w:type="dxa"/>
                  <w:tcBorders>
                    <w:top w:val="nil"/>
                    <w:left w:val="nil"/>
                    <w:bottom w:val="single" w:color="auto" w:sz="4" w:space="0"/>
                    <w:right w:val="single" w:color="auto" w:sz="4" w:space="0"/>
                  </w:tcBorders>
                  <w:noWrap/>
                </w:tcPr>
                <w:p>
                  <w:pPr>
                    <w:rPr>
                      <w:rFonts w:ascii="宋体" w:hAnsi="宋体" w:cs="宋体"/>
                    </w:rPr>
                  </w:pPr>
                  <w:r>
                    <w:rPr>
                      <w:rFonts w:hint="eastAsia" w:ascii="宋体" w:hAnsi="宋体" w:cs="宋体"/>
                    </w:rPr>
                    <w:t>≤2</w:t>
                  </w:r>
                </w:p>
              </w:tc>
              <w:tc>
                <w:tcPr>
                  <w:tcW w:w="804" w:type="dxa"/>
                  <w:tcBorders>
                    <w:top w:val="nil"/>
                    <w:left w:val="nil"/>
                    <w:bottom w:val="single" w:color="auto" w:sz="4" w:space="0"/>
                    <w:right w:val="single" w:color="auto" w:sz="4" w:space="0"/>
                  </w:tcBorders>
                  <w:noWrap/>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14</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分闸时间</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ms</w:t>
                  </w:r>
                </w:p>
              </w:tc>
              <w:tc>
                <w:tcPr>
                  <w:tcW w:w="1209" w:type="dxa"/>
                  <w:tcBorders>
                    <w:top w:val="nil"/>
                    <w:left w:val="nil"/>
                    <w:bottom w:val="single" w:color="auto" w:sz="4" w:space="0"/>
                    <w:right w:val="single" w:color="auto" w:sz="4" w:space="0"/>
                  </w:tcBorders>
                  <w:noWrap/>
                </w:tcPr>
                <w:p>
                  <w:pPr>
                    <w:rPr>
                      <w:rFonts w:ascii="宋体" w:hAnsi="宋体" w:cs="宋体"/>
                    </w:rPr>
                  </w:pPr>
                  <w:r>
                    <w:rPr>
                      <w:rFonts w:hint="eastAsia" w:ascii="宋体" w:hAnsi="宋体" w:cs="宋体"/>
                    </w:rPr>
                    <w:t>≤60</w:t>
                  </w:r>
                </w:p>
              </w:tc>
              <w:tc>
                <w:tcPr>
                  <w:tcW w:w="804" w:type="dxa"/>
                  <w:tcBorders>
                    <w:top w:val="nil"/>
                    <w:left w:val="nil"/>
                    <w:bottom w:val="single" w:color="auto" w:sz="4" w:space="0"/>
                    <w:right w:val="single" w:color="auto" w:sz="4" w:space="0"/>
                  </w:tcBorders>
                  <w:noWrap/>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15</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合闸时间</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ms</w:t>
                  </w:r>
                </w:p>
              </w:tc>
              <w:tc>
                <w:tcPr>
                  <w:tcW w:w="1209" w:type="dxa"/>
                  <w:tcBorders>
                    <w:top w:val="nil"/>
                    <w:left w:val="nil"/>
                    <w:bottom w:val="single" w:color="auto" w:sz="4" w:space="0"/>
                    <w:right w:val="single" w:color="auto" w:sz="4" w:space="0"/>
                  </w:tcBorders>
                  <w:noWrap/>
                </w:tcPr>
                <w:p>
                  <w:pPr>
                    <w:rPr>
                      <w:rFonts w:ascii="宋体" w:hAnsi="宋体" w:cs="宋体"/>
                    </w:rPr>
                  </w:pPr>
                  <w:r>
                    <w:rPr>
                      <w:rFonts w:hint="eastAsia" w:ascii="宋体" w:hAnsi="宋体" w:cs="宋体"/>
                    </w:rPr>
                    <w:t xml:space="preserve">≤75 </w:t>
                  </w:r>
                </w:p>
              </w:tc>
              <w:tc>
                <w:tcPr>
                  <w:tcW w:w="804" w:type="dxa"/>
                  <w:tcBorders>
                    <w:top w:val="nil"/>
                    <w:left w:val="nil"/>
                    <w:bottom w:val="single" w:color="auto" w:sz="4" w:space="0"/>
                    <w:right w:val="single" w:color="auto" w:sz="4" w:space="0"/>
                  </w:tcBorders>
                  <w:noWrap/>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16</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重合闸无电流间隙时间</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ms</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300</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17</w:t>
                  </w:r>
                </w:p>
              </w:tc>
              <w:tc>
                <w:tcPr>
                  <w:tcW w:w="1356"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分/合闸平均速度</w:t>
                  </w: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分闸速度</w:t>
                  </w:r>
                </w:p>
              </w:tc>
              <w:tc>
                <w:tcPr>
                  <w:tcW w:w="540"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m/s</w:t>
                  </w:r>
                </w:p>
              </w:tc>
              <w:tc>
                <w:tcPr>
                  <w:tcW w:w="1209" w:type="dxa"/>
                  <w:tcBorders>
                    <w:top w:val="nil"/>
                    <w:left w:val="nil"/>
                    <w:bottom w:val="single" w:color="auto" w:sz="4" w:space="0"/>
                    <w:right w:val="single" w:color="auto" w:sz="4" w:space="0"/>
                  </w:tcBorders>
                  <w:noWrap/>
                  <w:vAlign w:val="center"/>
                </w:tcPr>
                <w:p>
                  <w:pPr>
                    <w:rPr>
                      <w:rFonts w:ascii="宋体" w:hAnsi="宋体" w:cs="宋体"/>
                    </w:rPr>
                  </w:pP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合闸速度</w:t>
                  </w:r>
                </w:p>
              </w:tc>
              <w:tc>
                <w:tcPr>
                  <w:tcW w:w="540"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209" w:type="dxa"/>
                  <w:tcBorders>
                    <w:top w:val="nil"/>
                    <w:left w:val="nil"/>
                    <w:bottom w:val="single" w:color="auto" w:sz="4" w:space="0"/>
                    <w:right w:val="single" w:color="auto" w:sz="4" w:space="0"/>
                  </w:tcBorders>
                  <w:noWrap/>
                  <w:vAlign w:val="center"/>
                </w:tcPr>
                <w:p>
                  <w:pPr>
                    <w:rPr>
                      <w:rFonts w:ascii="宋体" w:hAnsi="宋体" w:cs="宋体"/>
                    </w:rPr>
                  </w:pP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18</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分闸不同期性</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ms</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≤2</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19</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合闸不同期性</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ms</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 xml:space="preserve"> ≤2</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20</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机械稳定性</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次</w:t>
                  </w:r>
                </w:p>
              </w:tc>
              <w:tc>
                <w:tcPr>
                  <w:tcW w:w="1209" w:type="dxa"/>
                  <w:tcBorders>
                    <w:top w:val="nil"/>
                    <w:left w:val="nil"/>
                    <w:bottom w:val="single" w:color="auto" w:sz="4" w:space="0"/>
                    <w:right w:val="single" w:color="auto" w:sz="4" w:space="0"/>
                  </w:tcBorders>
                  <w:noWrap/>
                </w:tcPr>
                <w:p>
                  <w:pPr>
                    <w:rPr>
                      <w:rFonts w:ascii="宋体" w:hAnsi="宋体" w:cs="宋体"/>
                    </w:rPr>
                  </w:pPr>
                  <w:r>
                    <w:rPr>
                      <w:rFonts w:hint="eastAsia" w:ascii="宋体" w:hAnsi="宋体" w:cs="宋体"/>
                    </w:rPr>
                    <w:t>≥30000</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21</w:t>
                  </w:r>
                </w:p>
              </w:tc>
              <w:tc>
                <w:tcPr>
                  <w:tcW w:w="3567"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额定操作顺序</w:t>
                  </w:r>
                </w:p>
              </w:tc>
              <w:tc>
                <w:tcPr>
                  <w:tcW w:w="540"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tcBorders>
                    <w:top w:val="nil"/>
                    <w:left w:val="nil"/>
                    <w:bottom w:val="single" w:color="auto" w:sz="4" w:space="0"/>
                    <w:right w:val="single" w:color="auto" w:sz="4" w:space="0"/>
                  </w:tcBorders>
                  <w:noWrap/>
                </w:tcPr>
                <w:p>
                  <w:pPr>
                    <w:rPr>
                      <w:rFonts w:ascii="宋体" w:hAnsi="宋体" w:cs="宋体"/>
                    </w:rPr>
                  </w:pPr>
                  <w:r>
                    <w:rPr>
                      <w:rFonts w:hint="eastAsia" w:ascii="宋体" w:hAnsi="宋体" w:cs="宋体"/>
                    </w:rPr>
                    <w:t>O—0.3s—CO—180s—CO</w:t>
                  </w:r>
                </w:p>
              </w:tc>
              <w:tc>
                <w:tcPr>
                  <w:tcW w:w="804" w:type="dxa"/>
                  <w:tcBorders>
                    <w:top w:val="nil"/>
                    <w:left w:val="nil"/>
                    <w:bottom w:val="single" w:color="auto" w:sz="4" w:space="0"/>
                    <w:right w:val="single" w:color="auto" w:sz="4" w:space="0"/>
                  </w:tcBorders>
                  <w:noWrap/>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22</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辅助和控制回路短时工频耐受电压</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kV</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2</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23</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异相接地故障开断试验</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tcBorders>
                    <w:top w:val="single" w:color="auto" w:sz="4" w:space="0"/>
                    <w:left w:val="nil"/>
                    <w:bottom w:val="single" w:color="auto" w:sz="4" w:space="0"/>
                    <w:right w:val="single" w:color="auto" w:sz="4" w:space="0"/>
                  </w:tcBorders>
                  <w:noWrap/>
                  <w:vAlign w:val="center"/>
                </w:tcPr>
                <w:p>
                  <w:pPr>
                    <w:rPr>
                      <w:rFonts w:ascii="宋体" w:hAnsi="宋体" w:cs="宋体"/>
                    </w:rPr>
                  </w:pPr>
                  <w:r>
                    <w:rPr>
                      <w:rFonts w:ascii="宋体" w:hAnsi="宋体" w:cs="宋体"/>
                    </w:rPr>
                    <w:drawing>
                      <wp:anchor distT="0" distB="0" distL="114300" distR="114300" simplePos="0" relativeHeight="251655168" behindDoc="0" locked="0" layoutInCell="1" allowOverlap="1">
                        <wp:simplePos x="0" y="0"/>
                        <wp:positionH relativeFrom="column">
                          <wp:posOffset>26035</wp:posOffset>
                        </wp:positionH>
                        <wp:positionV relativeFrom="paragraph">
                          <wp:posOffset>31750</wp:posOffset>
                        </wp:positionV>
                        <wp:extent cx="190500" cy="1714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190500" cy="171450"/>
                                </a:xfrm>
                                <a:prstGeom prst="rect">
                                  <a:avLst/>
                                </a:prstGeom>
                                <a:noFill/>
                                <a:ln>
                                  <a:noFill/>
                                </a:ln>
                              </pic:spPr>
                            </pic:pic>
                          </a:graphicData>
                        </a:graphic>
                      </wp:anchor>
                    </w:drawing>
                  </w:r>
                  <w:r>
                    <w:rPr>
                      <w:rFonts w:hint="eastAsia" w:ascii="宋体" w:hAnsi="宋体" w:cs="宋体"/>
                    </w:rPr>
                    <w:t xml:space="preserve">    /2倍额定短路开断电流</w:t>
                  </w:r>
                </w:p>
              </w:tc>
              <w:tc>
                <w:tcPr>
                  <w:tcW w:w="80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24</w:t>
                  </w:r>
                </w:p>
              </w:tc>
              <w:tc>
                <w:tcPr>
                  <w:tcW w:w="1356"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p>
                <w:p>
                  <w:pPr>
                    <w:rPr>
                      <w:rFonts w:ascii="宋体" w:hAnsi="宋体" w:cs="宋体"/>
                    </w:rPr>
                  </w:pPr>
                  <w:r>
                    <w:rPr>
                      <w:rFonts w:hint="eastAsia" w:ascii="宋体" w:hAnsi="宋体" w:cs="宋体"/>
                    </w:rPr>
                    <w:t>容性电流开合试验（试验室）</w:t>
                  </w:r>
                </w:p>
              </w:tc>
              <w:tc>
                <w:tcPr>
                  <w:tcW w:w="2211" w:type="dxa"/>
                  <w:gridSpan w:val="2"/>
                  <w:vMerge w:val="restart"/>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试验电流</w:t>
                  </w:r>
                </w:p>
              </w:tc>
              <w:tc>
                <w:tcPr>
                  <w:tcW w:w="540"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A</w:t>
                  </w:r>
                </w:p>
              </w:tc>
              <w:tc>
                <w:tcPr>
                  <w:tcW w:w="1209" w:type="dxa"/>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电缆：25</w:t>
                  </w:r>
                </w:p>
              </w:tc>
              <w:tc>
                <w:tcPr>
                  <w:tcW w:w="804" w:type="dxa"/>
                  <w:tcBorders>
                    <w:top w:val="single" w:color="auto" w:sz="4" w:space="0"/>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p>
              </w:tc>
              <w:tc>
                <w:tcPr>
                  <w:tcW w:w="540"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电容器组≥400</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试验电压</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kV</w:t>
                  </w:r>
                </w:p>
              </w:tc>
              <w:tc>
                <w:tcPr>
                  <w:tcW w:w="1209" w:type="dxa"/>
                  <w:tcBorders>
                    <w:top w:val="single" w:color="auto" w:sz="4" w:space="0"/>
                    <w:left w:val="nil"/>
                    <w:bottom w:val="single" w:color="auto" w:sz="4" w:space="0"/>
                    <w:right w:val="single" w:color="auto" w:sz="4" w:space="0"/>
                  </w:tcBorders>
                  <w:noWrap/>
                  <w:vAlign w:val="center"/>
                </w:tcPr>
                <w:p>
                  <w:pPr>
                    <w:rPr>
                      <w:rFonts w:ascii="宋体" w:hAnsi="宋体" w:cs="宋体"/>
                    </w:rPr>
                  </w:pPr>
                  <w:r>
                    <w:rPr>
                      <w:rFonts w:ascii="宋体" w:hAnsi="宋体" w:cs="宋体"/>
                    </w:rPr>
                    <w:drawing>
                      <wp:anchor distT="0" distB="0" distL="114300" distR="114300" simplePos="0" relativeHeight="251656192" behindDoc="0" locked="0" layoutInCell="1" allowOverlap="1">
                        <wp:simplePos x="0" y="0"/>
                        <wp:positionH relativeFrom="column">
                          <wp:posOffset>465455</wp:posOffset>
                        </wp:positionH>
                        <wp:positionV relativeFrom="paragraph">
                          <wp:posOffset>31115</wp:posOffset>
                        </wp:positionV>
                        <wp:extent cx="190500" cy="171450"/>
                        <wp:effectExtent l="0" t="0" r="0" b="0"/>
                        <wp:wrapNone/>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4"/>
                                <a:stretch>
                                  <a:fillRect/>
                                </a:stretch>
                              </pic:blipFill>
                              <pic:spPr>
                                <a:xfrm>
                                  <a:off x="0" y="0"/>
                                  <a:ext cx="190500" cy="171450"/>
                                </a:xfrm>
                                <a:prstGeom prst="rect">
                                  <a:avLst/>
                                </a:prstGeom>
                                <a:noFill/>
                                <a:ln>
                                  <a:noFill/>
                                </a:ln>
                              </pic:spPr>
                            </pic:pic>
                          </a:graphicData>
                        </a:graphic>
                      </wp:anchor>
                    </w:drawing>
                  </w:r>
                  <w:r>
                    <w:rPr>
                      <w:rFonts w:hint="eastAsia" w:ascii="宋体" w:hAnsi="宋体" w:cs="宋体"/>
                    </w:rPr>
                    <w:t>1.4x12/</w:t>
                  </w:r>
                </w:p>
              </w:tc>
              <w:tc>
                <w:tcPr>
                  <w:tcW w:w="80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 xml:space="preserve">  C1级：</w:t>
                  </w:r>
                </w:p>
              </w:tc>
              <w:tc>
                <w:tcPr>
                  <w:tcW w:w="540"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vMerge w:val="restart"/>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C1级/C2级</w:t>
                  </w:r>
                </w:p>
              </w:tc>
              <w:tc>
                <w:tcPr>
                  <w:tcW w:w="804" w:type="dxa"/>
                  <w:vMerge w:val="restart"/>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 xml:space="preserve">  CC1：24×O；</w:t>
                  </w:r>
                </w:p>
              </w:tc>
              <w:tc>
                <w:tcPr>
                  <w:tcW w:w="540"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209"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804"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 xml:space="preserve">  CC2：24×CO；</w:t>
                  </w:r>
                </w:p>
              </w:tc>
              <w:tc>
                <w:tcPr>
                  <w:tcW w:w="540"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209"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804"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 xml:space="preserve">  BC1：24×O；</w:t>
                  </w:r>
                </w:p>
              </w:tc>
              <w:tc>
                <w:tcPr>
                  <w:tcW w:w="540"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209"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804"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 xml:space="preserve">  BC2：24×CO</w:t>
                  </w:r>
                </w:p>
              </w:tc>
              <w:tc>
                <w:tcPr>
                  <w:tcW w:w="540"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209"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804"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 xml:space="preserve">  C2级：</w:t>
                  </w:r>
                </w:p>
              </w:tc>
              <w:tc>
                <w:tcPr>
                  <w:tcW w:w="540"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209"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804"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 xml:space="preserve">  CC1：48×O；</w:t>
                  </w:r>
                </w:p>
              </w:tc>
              <w:tc>
                <w:tcPr>
                  <w:tcW w:w="540"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209"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804"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 xml:space="preserve">  CC2：24×O和24×CO；</w:t>
                  </w:r>
                </w:p>
              </w:tc>
              <w:tc>
                <w:tcPr>
                  <w:tcW w:w="540"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209"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804"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 xml:space="preserve">  BC1：24×O；</w:t>
                  </w:r>
                </w:p>
              </w:tc>
              <w:tc>
                <w:tcPr>
                  <w:tcW w:w="540"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209"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804"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 xml:space="preserve">  BC2：80×CO</w:t>
                  </w:r>
                </w:p>
              </w:tc>
              <w:tc>
                <w:tcPr>
                  <w:tcW w:w="540"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209"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804"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25</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操动机构型式或型号</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一体化弹操</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操作方式</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三相机械联动</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电动机电压</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V</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DC 110</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合闸操作电源</w:t>
                  </w: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额定操作电压</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V</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DC 110</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操作电压允许范围</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80％～110％，30％不得动作</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每相线圈数量</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只</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1</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每只线圈涌流</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A</w:t>
                  </w:r>
                </w:p>
              </w:tc>
              <w:tc>
                <w:tcPr>
                  <w:tcW w:w="1209" w:type="dxa"/>
                  <w:tcBorders>
                    <w:top w:val="nil"/>
                    <w:left w:val="nil"/>
                    <w:bottom w:val="single" w:color="auto" w:sz="4" w:space="0"/>
                    <w:right w:val="single" w:color="auto" w:sz="4" w:space="0"/>
                  </w:tcBorders>
                  <w:noWrap/>
                  <w:vAlign w:val="center"/>
                </w:tcPr>
                <w:p>
                  <w:pPr>
                    <w:rPr>
                      <w:rFonts w:ascii="宋体" w:hAnsi="宋体" w:cs="宋体"/>
                    </w:rPr>
                  </w:pP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vMerge w:val="restart"/>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每只线圈稳态电流</w:t>
                  </w:r>
                </w:p>
              </w:tc>
              <w:tc>
                <w:tcPr>
                  <w:tcW w:w="540"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A</w:t>
                  </w:r>
                </w:p>
              </w:tc>
              <w:tc>
                <w:tcPr>
                  <w:tcW w:w="1209" w:type="dxa"/>
                  <w:tcBorders>
                    <w:top w:val="nil"/>
                    <w:left w:val="nil"/>
                    <w:bottom w:val="single" w:color="auto" w:sz="4" w:space="0"/>
                    <w:right w:val="single" w:color="auto" w:sz="4" w:space="0"/>
                  </w:tcBorders>
                  <w:noWrap/>
                  <w:vAlign w:val="center"/>
                </w:tcPr>
                <w:p>
                  <w:pPr>
                    <w:rPr>
                      <w:rFonts w:ascii="宋体" w:hAnsi="宋体" w:cs="宋体"/>
                    </w:rPr>
                  </w:pP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p>
              </w:tc>
              <w:tc>
                <w:tcPr>
                  <w:tcW w:w="540"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209" w:type="dxa"/>
                  <w:tcBorders>
                    <w:top w:val="nil"/>
                    <w:left w:val="nil"/>
                    <w:bottom w:val="single" w:color="auto" w:sz="4" w:space="0"/>
                    <w:right w:val="single" w:color="auto" w:sz="4" w:space="0"/>
                  </w:tcBorders>
                  <w:noWrap/>
                  <w:vAlign w:val="center"/>
                </w:tcPr>
                <w:p>
                  <w:pPr>
                    <w:rPr>
                      <w:rFonts w:ascii="宋体" w:hAnsi="宋体" w:cs="宋体"/>
                    </w:rPr>
                  </w:pP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分闸操作电源</w:t>
                  </w: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额定操作电压</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V</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DC 110</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操作电压允许范围</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 </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65％～110％，30％不得动作</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每相线圈数量</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只</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1</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每只线圈涌电流</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A</w:t>
                  </w:r>
                </w:p>
              </w:tc>
              <w:tc>
                <w:tcPr>
                  <w:tcW w:w="1209" w:type="dxa"/>
                  <w:tcBorders>
                    <w:top w:val="nil"/>
                    <w:left w:val="nil"/>
                    <w:bottom w:val="single" w:color="auto" w:sz="4" w:space="0"/>
                    <w:right w:val="single" w:color="auto" w:sz="4" w:space="0"/>
                  </w:tcBorders>
                  <w:noWrap/>
                  <w:vAlign w:val="center"/>
                </w:tcPr>
                <w:p>
                  <w:pPr>
                    <w:rPr>
                      <w:rFonts w:ascii="宋体" w:hAnsi="宋体" w:cs="宋体"/>
                    </w:rPr>
                  </w:pP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vMerge w:val="restart"/>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每只线圈稳态电流</w:t>
                  </w:r>
                </w:p>
              </w:tc>
              <w:tc>
                <w:tcPr>
                  <w:tcW w:w="540"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A</w:t>
                  </w:r>
                </w:p>
              </w:tc>
              <w:tc>
                <w:tcPr>
                  <w:tcW w:w="1209" w:type="dxa"/>
                  <w:tcBorders>
                    <w:top w:val="nil"/>
                    <w:left w:val="nil"/>
                    <w:bottom w:val="single" w:color="auto" w:sz="4" w:space="0"/>
                    <w:right w:val="single" w:color="auto" w:sz="4" w:space="0"/>
                  </w:tcBorders>
                  <w:noWrap/>
                  <w:vAlign w:val="center"/>
                </w:tcPr>
                <w:p>
                  <w:pPr>
                    <w:rPr>
                      <w:rFonts w:ascii="宋体" w:hAnsi="宋体" w:cs="宋体"/>
                    </w:rPr>
                  </w:pP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p>
              </w:tc>
              <w:tc>
                <w:tcPr>
                  <w:tcW w:w="540"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209" w:type="dxa"/>
                  <w:tcBorders>
                    <w:top w:val="nil"/>
                    <w:left w:val="nil"/>
                    <w:bottom w:val="single" w:color="auto" w:sz="4" w:space="0"/>
                    <w:right w:val="single" w:color="auto" w:sz="4" w:space="0"/>
                  </w:tcBorders>
                  <w:noWrap/>
                  <w:vAlign w:val="center"/>
                </w:tcPr>
                <w:p>
                  <w:pPr>
                    <w:rPr>
                      <w:rFonts w:ascii="宋体" w:hAnsi="宋体" w:cs="宋体"/>
                    </w:rPr>
                  </w:pP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26</w:t>
                  </w:r>
                </w:p>
              </w:tc>
              <w:tc>
                <w:tcPr>
                  <w:tcW w:w="1356"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备用辅助触点</w:t>
                  </w: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数量</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对</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满足设计需要（至少4动合，4动断）</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vMerge w:val="restart"/>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开断能力</w:t>
                  </w:r>
                </w:p>
              </w:tc>
              <w:tc>
                <w:tcPr>
                  <w:tcW w:w="540"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 </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DC 110V、2.5A</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p>
              </w:tc>
              <w:tc>
                <w:tcPr>
                  <w:tcW w:w="540"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DC 110V、5A</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检修周期</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年</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≥15</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弹簧机构及储能时间</w:t>
                  </w:r>
                </w:p>
              </w:tc>
              <w:tc>
                <w:tcPr>
                  <w:tcW w:w="540" w:type="dxa"/>
                  <w:tcBorders>
                    <w:top w:val="nil"/>
                    <w:left w:val="nil"/>
                    <w:bottom w:val="single" w:color="auto" w:sz="4" w:space="0"/>
                    <w:right w:val="single" w:color="auto" w:sz="4" w:space="0"/>
                  </w:tcBorders>
                  <w:noWrap/>
                  <w:vAlign w:val="center"/>
                </w:tcPr>
                <w:p>
                  <w:pPr>
                    <w:rPr>
                      <w:rFonts w:ascii="宋体" w:hAnsi="宋体" w:cs="宋体"/>
                    </w:rPr>
                  </w:pP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操作机构型式为弹簧操作机构,应能手动和电动储能。储能时间≤15s</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27</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真空灭弧室真空度</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Pa</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≤1.33×10-4</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三</w:t>
                  </w:r>
                </w:p>
              </w:tc>
              <w:tc>
                <w:tcPr>
                  <w:tcW w:w="6120" w:type="dxa"/>
                  <w:gridSpan w:val="6"/>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隔离手车参数</w:t>
                  </w: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1</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型式/型号</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 </w:t>
                  </w:r>
                </w:p>
              </w:tc>
              <w:tc>
                <w:tcPr>
                  <w:tcW w:w="1209" w:type="dxa"/>
                  <w:tcBorders>
                    <w:top w:val="nil"/>
                    <w:left w:val="nil"/>
                    <w:bottom w:val="single" w:color="auto" w:sz="4" w:space="0"/>
                    <w:right w:val="single" w:color="auto" w:sz="4" w:space="0"/>
                  </w:tcBorders>
                  <w:noWrap/>
                  <w:vAlign w:val="center"/>
                </w:tcPr>
                <w:p>
                  <w:pPr>
                    <w:rPr>
                      <w:rFonts w:ascii="宋体" w:hAnsi="宋体" w:cs="宋体"/>
                    </w:rPr>
                  </w:pP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2</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额定电流</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A</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1250</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3</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主回路电阻</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tcBorders>
                    <w:top w:val="nil"/>
                    <w:left w:val="nil"/>
                    <w:bottom w:val="single" w:color="auto" w:sz="4" w:space="0"/>
                    <w:right w:val="single" w:color="auto" w:sz="4" w:space="0"/>
                  </w:tcBorders>
                  <w:noWrap/>
                  <w:vAlign w:val="center"/>
                </w:tcPr>
                <w:p>
                  <w:pPr>
                    <w:rPr>
                      <w:rFonts w:ascii="宋体" w:hAnsi="宋体" w:cs="宋体"/>
                    </w:rPr>
                  </w:pP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4</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温升试验电流</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A</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1.0Ir</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5</w:t>
                  </w:r>
                </w:p>
              </w:tc>
              <w:tc>
                <w:tcPr>
                  <w:tcW w:w="1356" w:type="dxa"/>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额定工频1min</w:t>
                  </w: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断口</w:t>
                  </w:r>
                </w:p>
              </w:tc>
              <w:tc>
                <w:tcPr>
                  <w:tcW w:w="540"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kV</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48</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耐受电压</w:t>
                  </w: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对地</w:t>
                  </w:r>
                </w:p>
              </w:tc>
              <w:tc>
                <w:tcPr>
                  <w:tcW w:w="540"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42</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restart"/>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额定雷电冲击耐受电压峰值（1.2/50s）</w:t>
                  </w: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断口</w:t>
                  </w:r>
                </w:p>
              </w:tc>
              <w:tc>
                <w:tcPr>
                  <w:tcW w:w="540"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kV</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85</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对地</w:t>
                  </w:r>
                </w:p>
              </w:tc>
              <w:tc>
                <w:tcPr>
                  <w:tcW w:w="540"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75</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6</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额定短时耐受电流及持续时间</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kA/s</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31.5/4</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7</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额定峰值耐受电流</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kA</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80</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四</w:t>
                  </w:r>
                </w:p>
              </w:tc>
              <w:tc>
                <w:tcPr>
                  <w:tcW w:w="6120" w:type="dxa"/>
                  <w:gridSpan w:val="6"/>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接地开关参数</w:t>
                  </w: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1</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额定短时耐受电流及持续时间</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kA/s</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31.5/4</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2</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额定峰值耐受电流</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kA</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80</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3</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额定关合电流</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kA</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80</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4</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额定关合次数</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次</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2</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5</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机械稳定性</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次</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≥2000</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6</w:t>
                  </w:r>
                </w:p>
              </w:tc>
              <w:tc>
                <w:tcPr>
                  <w:tcW w:w="1356"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操动机构</w:t>
                  </w: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型式或型号</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手动</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V</w:t>
                  </w:r>
                </w:p>
              </w:tc>
              <w:tc>
                <w:tcPr>
                  <w:tcW w:w="1209" w:type="dxa"/>
                  <w:tcBorders>
                    <w:top w:val="nil"/>
                    <w:left w:val="nil"/>
                    <w:bottom w:val="single" w:color="auto" w:sz="4" w:space="0"/>
                    <w:right w:val="single" w:color="auto" w:sz="4" w:space="0"/>
                  </w:tcBorders>
                  <w:noWrap/>
                  <w:vAlign w:val="center"/>
                </w:tcPr>
                <w:p>
                  <w:pPr>
                    <w:rPr>
                      <w:rFonts w:ascii="宋体" w:hAnsi="宋体" w:cs="宋体"/>
                    </w:rPr>
                  </w:pP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V</w:t>
                  </w:r>
                </w:p>
              </w:tc>
              <w:tc>
                <w:tcPr>
                  <w:tcW w:w="1209" w:type="dxa"/>
                  <w:tcBorders>
                    <w:top w:val="nil"/>
                    <w:left w:val="nil"/>
                    <w:bottom w:val="single" w:color="auto" w:sz="4" w:space="0"/>
                    <w:right w:val="single" w:color="auto" w:sz="4" w:space="0"/>
                  </w:tcBorders>
                  <w:noWrap/>
                  <w:vAlign w:val="center"/>
                </w:tcPr>
                <w:p>
                  <w:pPr>
                    <w:rPr>
                      <w:rFonts w:ascii="宋体" w:hAnsi="宋体" w:cs="宋体"/>
                    </w:rPr>
                  </w:pP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tcBorders>
                    <w:top w:val="nil"/>
                    <w:left w:val="nil"/>
                    <w:bottom w:val="single" w:color="auto" w:sz="4" w:space="0"/>
                    <w:right w:val="single" w:color="auto" w:sz="4" w:space="0"/>
                  </w:tcBorders>
                  <w:noWrap/>
                  <w:vAlign w:val="center"/>
                </w:tcPr>
                <w:p>
                  <w:pPr>
                    <w:rPr>
                      <w:rFonts w:ascii="宋体" w:hAnsi="宋体" w:cs="宋体"/>
                    </w:rPr>
                  </w:pP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操作方式</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三相机械联动</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备用辅助触点</w:t>
                  </w: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数量</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对</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满足设计需要</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vMerge w:val="restart"/>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开断能力</w:t>
                  </w:r>
                </w:p>
              </w:tc>
              <w:tc>
                <w:tcPr>
                  <w:tcW w:w="540"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DC 110V、2.5A或</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p>
              </w:tc>
              <w:tc>
                <w:tcPr>
                  <w:tcW w:w="540"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DC 110V、5A</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五</w:t>
                  </w:r>
                </w:p>
              </w:tc>
              <w:tc>
                <w:tcPr>
                  <w:tcW w:w="6120" w:type="dxa"/>
                  <w:gridSpan w:val="6"/>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电流互感器参数</w:t>
                  </w: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1</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型式或型号</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 </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干式、电磁式</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2</w:t>
                  </w:r>
                </w:p>
              </w:tc>
              <w:tc>
                <w:tcPr>
                  <w:tcW w:w="1356"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绕组1</w:t>
                  </w: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额定电流比</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按图配置</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额定负荷</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按图配置</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准确级</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5P20</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绕组2</w:t>
                  </w: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额定电流比</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按图配置</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额定负荷</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按图配置</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准确级</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0.5</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绕组3</w:t>
                  </w: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额定电流比</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按图配置</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额定负荷</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按图配置</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准确级</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0.2S</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六</w:t>
                  </w:r>
                </w:p>
              </w:tc>
              <w:tc>
                <w:tcPr>
                  <w:tcW w:w="6120" w:type="dxa"/>
                  <w:gridSpan w:val="6"/>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零序电流互感器</w:t>
                  </w: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1</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型式</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干式、电磁式</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2</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额定电流比</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按图配置</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3</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额定负荷</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VA</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按图配置</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七</w:t>
                  </w:r>
                </w:p>
              </w:tc>
              <w:tc>
                <w:tcPr>
                  <w:tcW w:w="6120" w:type="dxa"/>
                  <w:gridSpan w:val="6"/>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电压互感器及熔断器参数</w:t>
                  </w: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1</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型式或型号</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干式、电磁式</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2</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额定电压比</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10/√3：0.1/√3：0.1/3</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3</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准确级</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0.5/3P</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4</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接线级别</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Yn/yn/△</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5</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额定容量</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VA</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按图配置</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6</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三相不平衡度</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V</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1</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7</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低压绕组1min工频耐压</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kV</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2</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8</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额定电压因数</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1.2倍连续，1.9倍8h</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9</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熔断器型式</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按图配置</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10</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熔断器的额定电流</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A</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2</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11</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熔断器的额定短路开断电流</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kA</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50</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12</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消谐器</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按图配置</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八</w:t>
                  </w:r>
                </w:p>
              </w:tc>
              <w:tc>
                <w:tcPr>
                  <w:tcW w:w="6120" w:type="dxa"/>
                  <w:gridSpan w:val="6"/>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避雷器参数</w:t>
                  </w: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1</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型式</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复合绝缘金属氧化物避雷器</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2</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额定电压</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kV</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17</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3</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持续运行电压</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kV</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13.6</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4</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标称放电电流</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kA</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10</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5</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陡波冲击电流下残压峰值（5kA，1/3s）</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kV</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≤51.8</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6</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雷电冲击电流下残压峰值（5kA，8/20s）</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kV</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≤45</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7</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操作冲击电流下残压峰值（250A，30/60s）</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kV</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≤38.3</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8</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直流1mA参考电压</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kV</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≥24</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9</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75％直流1mA参考电压下的泄漏电流</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A</w:t>
                  </w:r>
                </w:p>
              </w:tc>
              <w:tc>
                <w:tcPr>
                  <w:tcW w:w="1209" w:type="dxa"/>
                  <w:tcBorders>
                    <w:top w:val="nil"/>
                    <w:left w:val="nil"/>
                    <w:bottom w:val="single" w:color="auto" w:sz="4" w:space="0"/>
                    <w:right w:val="single" w:color="auto" w:sz="4" w:space="0"/>
                  </w:tcBorders>
                  <w:noWrap/>
                  <w:vAlign w:val="center"/>
                </w:tcPr>
                <w:p>
                  <w:pPr>
                    <w:rPr>
                      <w:rFonts w:ascii="宋体" w:hAnsi="宋体" w:cs="宋体"/>
                    </w:rPr>
                  </w:pP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10</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工频参考电压（有效值）</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kV</w:t>
                  </w:r>
                </w:p>
              </w:tc>
              <w:tc>
                <w:tcPr>
                  <w:tcW w:w="1209" w:type="dxa"/>
                  <w:tcBorders>
                    <w:top w:val="nil"/>
                    <w:left w:val="nil"/>
                    <w:bottom w:val="single" w:color="auto" w:sz="4" w:space="0"/>
                    <w:right w:val="single" w:color="auto" w:sz="4" w:space="0"/>
                  </w:tcBorders>
                  <w:noWrap/>
                  <w:vAlign w:val="center"/>
                </w:tcPr>
                <w:p>
                  <w:pPr>
                    <w:rPr>
                      <w:rFonts w:ascii="宋体" w:hAnsi="宋体" w:cs="宋体"/>
                    </w:rPr>
                  </w:pP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11</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工频参考电流（峰值）</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mA</w:t>
                  </w:r>
                </w:p>
              </w:tc>
              <w:tc>
                <w:tcPr>
                  <w:tcW w:w="1209" w:type="dxa"/>
                  <w:tcBorders>
                    <w:top w:val="nil"/>
                    <w:left w:val="nil"/>
                    <w:bottom w:val="single" w:color="auto" w:sz="4" w:space="0"/>
                    <w:right w:val="single" w:color="auto" w:sz="4" w:space="0"/>
                  </w:tcBorders>
                  <w:noWrap/>
                  <w:vAlign w:val="center"/>
                </w:tcPr>
                <w:p>
                  <w:pPr>
                    <w:rPr>
                      <w:rFonts w:ascii="宋体" w:hAnsi="宋体" w:cs="宋体"/>
                    </w:rPr>
                  </w:pP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12</w:t>
                  </w:r>
                </w:p>
              </w:tc>
              <w:tc>
                <w:tcPr>
                  <w:tcW w:w="1356" w:type="dxa"/>
                  <w:vMerge w:val="restart"/>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持续电流</w:t>
                  </w: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全电流</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mA</w:t>
                  </w:r>
                </w:p>
              </w:tc>
              <w:tc>
                <w:tcPr>
                  <w:tcW w:w="1209" w:type="dxa"/>
                  <w:tcBorders>
                    <w:top w:val="nil"/>
                    <w:left w:val="nil"/>
                    <w:bottom w:val="single" w:color="auto" w:sz="4" w:space="0"/>
                    <w:right w:val="single" w:color="auto" w:sz="4" w:space="0"/>
                  </w:tcBorders>
                  <w:noWrap/>
                  <w:vAlign w:val="center"/>
                </w:tcPr>
                <w:p>
                  <w:pPr>
                    <w:rPr>
                      <w:rFonts w:ascii="宋体" w:hAnsi="宋体" w:cs="宋体"/>
                    </w:rPr>
                  </w:pP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1356" w:type="dxa"/>
                  <w:vMerge w:val="continue"/>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2211" w:type="dxa"/>
                  <w:gridSpan w:val="2"/>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阻性电流</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A</w:t>
                  </w:r>
                </w:p>
              </w:tc>
              <w:tc>
                <w:tcPr>
                  <w:tcW w:w="1209" w:type="dxa"/>
                  <w:tcBorders>
                    <w:top w:val="nil"/>
                    <w:left w:val="nil"/>
                    <w:bottom w:val="single" w:color="auto" w:sz="4" w:space="0"/>
                    <w:right w:val="single" w:color="auto" w:sz="4" w:space="0"/>
                  </w:tcBorders>
                  <w:noWrap/>
                  <w:vAlign w:val="center"/>
                </w:tcPr>
                <w:p>
                  <w:pPr>
                    <w:rPr>
                      <w:rFonts w:ascii="宋体" w:hAnsi="宋体" w:cs="宋体"/>
                    </w:rPr>
                  </w:pP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13</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长持续时间冲击耐受电流</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A</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400（峰值）</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14</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4/10s大冲击耐受电流</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kA</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65（峰值）</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15</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动作负载</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tcBorders>
                    <w:top w:val="nil"/>
                    <w:left w:val="nil"/>
                    <w:bottom w:val="single" w:color="auto" w:sz="4" w:space="0"/>
                    <w:right w:val="single" w:color="auto" w:sz="4" w:space="0"/>
                  </w:tcBorders>
                  <w:noWrap/>
                  <w:vAlign w:val="center"/>
                </w:tcPr>
                <w:p>
                  <w:pPr>
                    <w:rPr>
                      <w:rFonts w:ascii="宋体" w:hAnsi="宋体" w:cs="宋体"/>
                    </w:rPr>
                  </w:pP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16</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工频电压耐受时间特性</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tcBorders>
                    <w:top w:val="nil"/>
                    <w:left w:val="nil"/>
                    <w:bottom w:val="single" w:color="auto" w:sz="4" w:space="0"/>
                    <w:right w:val="single" w:color="auto" w:sz="4" w:space="0"/>
                  </w:tcBorders>
                  <w:noWrap/>
                  <w:vAlign w:val="center"/>
                </w:tcPr>
                <w:p>
                  <w:pPr>
                    <w:rPr>
                      <w:rFonts w:ascii="宋体" w:hAnsi="宋体" w:cs="宋体"/>
                    </w:rPr>
                  </w:pP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九</w:t>
                  </w:r>
                </w:p>
              </w:tc>
              <w:tc>
                <w:tcPr>
                  <w:tcW w:w="6120" w:type="dxa"/>
                  <w:gridSpan w:val="6"/>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母线参数</w:t>
                  </w: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1</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材质</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铜，含铜量≥99.9%</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2</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额定电流</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A</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1250</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3</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额定短时耐受电流及持续时间</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kA/s</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31.5/4</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4</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额定峰值耐受电流</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kA</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80</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5</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导体截面积</w:t>
                  </w:r>
                </w:p>
              </w:tc>
              <w:tc>
                <w:tcPr>
                  <w:tcW w:w="540"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mm2</w:t>
                  </w:r>
                </w:p>
              </w:tc>
              <w:tc>
                <w:tcPr>
                  <w:tcW w:w="120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与开关柜型式试验报告中产品的导体截面积、材质一致</w:t>
                  </w: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nil"/>
                    <w:left w:val="single" w:color="auto" w:sz="4" w:space="0"/>
                    <w:bottom w:val="single" w:color="auto" w:sz="4" w:space="0"/>
                    <w:right w:val="single" w:color="auto" w:sz="4" w:space="0"/>
                  </w:tcBorders>
                  <w:noWrap/>
                  <w:vAlign w:val="center"/>
                </w:tcPr>
                <w:p>
                  <w:pPr>
                    <w:rPr>
                      <w:rFonts w:ascii="宋体" w:hAnsi="宋体" w:cs="宋体"/>
                    </w:rPr>
                  </w:pP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p>
              </w:tc>
              <w:tc>
                <w:tcPr>
                  <w:tcW w:w="540" w:type="dxa"/>
                  <w:tcBorders>
                    <w:top w:val="nil"/>
                    <w:left w:val="nil"/>
                    <w:bottom w:val="single" w:color="auto" w:sz="4" w:space="0"/>
                    <w:right w:val="single" w:color="auto" w:sz="4" w:space="0"/>
                  </w:tcBorders>
                  <w:noWrap/>
                  <w:vAlign w:val="center"/>
                </w:tcPr>
                <w:p>
                  <w:pPr>
                    <w:rPr>
                      <w:rFonts w:ascii="宋体" w:hAnsi="宋体" w:cs="宋体"/>
                    </w:rPr>
                  </w:pPr>
                </w:p>
              </w:tc>
              <w:tc>
                <w:tcPr>
                  <w:tcW w:w="1209" w:type="dxa"/>
                  <w:tcBorders>
                    <w:top w:val="nil"/>
                    <w:left w:val="nil"/>
                    <w:bottom w:val="single" w:color="auto" w:sz="4" w:space="0"/>
                    <w:right w:val="single" w:color="auto" w:sz="4" w:space="0"/>
                  </w:tcBorders>
                  <w:noWrap/>
                  <w:vAlign w:val="center"/>
                </w:tcPr>
                <w:p>
                  <w:pPr>
                    <w:rPr>
                      <w:rFonts w:ascii="宋体" w:hAnsi="宋体" w:cs="宋体"/>
                    </w:rPr>
                  </w:pPr>
                </w:p>
              </w:tc>
              <w:tc>
                <w:tcPr>
                  <w:tcW w:w="804" w:type="dxa"/>
                  <w:tcBorders>
                    <w:top w:val="nil"/>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6546" w:type="dxa"/>
                  <w:gridSpan w:val="7"/>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弧光保护</w:t>
                  </w:r>
                </w:p>
              </w:tc>
            </w:tr>
            <w:tr>
              <w:tblPrEx>
                <w:tblCellMar>
                  <w:top w:w="0" w:type="dxa"/>
                  <w:left w:w="108" w:type="dxa"/>
                  <w:bottom w:w="0" w:type="dxa"/>
                  <w:right w:w="108" w:type="dxa"/>
                </w:tblCellMar>
              </w:tblPrEx>
              <w:trPr>
                <w:trHeight w:val="454"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1</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中压柜弧光保护基本功能</w:t>
                  </w:r>
                </w:p>
              </w:tc>
              <w:tc>
                <w:tcPr>
                  <w:tcW w:w="540" w:type="dxa"/>
                  <w:tcBorders>
                    <w:top w:val="single" w:color="auto" w:sz="4" w:space="0"/>
                    <w:left w:val="nil"/>
                    <w:bottom w:val="single" w:color="auto" w:sz="4" w:space="0"/>
                    <w:right w:val="single" w:color="auto" w:sz="4" w:space="0"/>
                  </w:tcBorders>
                  <w:noWrap/>
                  <w:vAlign w:val="center"/>
                </w:tcPr>
                <w:p>
                  <w:pPr>
                    <w:rPr>
                      <w:rFonts w:ascii="宋体" w:hAnsi="宋体" w:cs="宋体"/>
                    </w:rPr>
                  </w:pPr>
                </w:p>
              </w:tc>
              <w:tc>
                <w:tcPr>
                  <w:tcW w:w="1209" w:type="dxa"/>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1、中压弧光保护应在母线室、断路器室和电缆室均配置探头式弧光传感器以实现全面的快速弧光保护功能，并具备选择性跳闸功能即母线室和断路器弧光故障跳开主进线电源，电缆室弧光故障仅跳开本柜馈线断路器，防止故障扩大。</w:t>
                  </w:r>
                </w:p>
                <w:p>
                  <w:pPr>
                    <w:rPr>
                      <w:rFonts w:ascii="宋体" w:hAnsi="宋体" w:cs="宋体"/>
                    </w:rPr>
                  </w:pPr>
                  <w:r>
                    <w:rPr>
                      <w:rFonts w:hint="eastAsia" w:ascii="宋体" w:hAnsi="宋体" w:cs="宋体"/>
                    </w:rPr>
                    <w:t>2、弧光保护应具备弧光加电流或弧光加压力双重判据以保证可靠的故障判定。</w:t>
                  </w:r>
                </w:p>
                <w:p>
                  <w:pPr>
                    <w:rPr>
                      <w:rFonts w:ascii="宋体" w:hAnsi="宋体" w:cs="宋体"/>
                    </w:rPr>
                  </w:pPr>
                  <w:r>
                    <w:rPr>
                      <w:rFonts w:hint="eastAsia" w:ascii="宋体" w:hAnsi="宋体" w:cs="宋体"/>
                    </w:rPr>
                    <w:t>弧光保护整个系统应具有在线自检功能，包括每个装置本身及连接线路和传感器。装置自检故障应可以由故障继电器闭合并输出报警信号。</w:t>
                  </w:r>
                </w:p>
                <w:p>
                  <w:pPr>
                    <w:rPr>
                      <w:rFonts w:ascii="宋体" w:hAnsi="宋体" w:cs="宋体"/>
                    </w:rPr>
                  </w:pPr>
                  <w:r>
                    <w:rPr>
                      <w:rFonts w:hint="eastAsia" w:ascii="宋体" w:hAnsi="宋体" w:cs="宋体"/>
                    </w:rPr>
                    <w:t>3、多电源进线的母线系统，在母线发生弧光故障时，应跳开所有工作的进线电源和出线回路，如发电机并机部分采用多路电源弧光保护方案，当母线有弧光故障时，跳开所有相连的进线和出线回路，馈线故障跳开本地故障回路即可。其他机房及动力部分采用4进线1母联的选跳方案。确保弧光保护逻辑清晰无保护盲区。</w:t>
                  </w:r>
                </w:p>
                <w:p>
                  <w:pPr>
                    <w:rPr>
                      <w:rFonts w:ascii="宋体" w:hAnsi="宋体" w:cs="宋体"/>
                    </w:rPr>
                  </w:pPr>
                  <w:r>
                    <w:rPr>
                      <w:rFonts w:hint="eastAsia" w:ascii="宋体" w:hAnsi="宋体" w:cs="宋体"/>
                    </w:rPr>
                    <w:t>4、弧光保护应保证在本项目各种进线电源供电方式时无保护盲区，即常用电源、备用电源供电或母联开关合闸供电时均无保护盲区，厂家应提供弧光在不同供电模式下的工作逻辑并详细说明保护功能满足用户需要。</w:t>
                  </w:r>
                </w:p>
                <w:p>
                  <w:pPr>
                    <w:rPr>
                      <w:rFonts w:ascii="宋体" w:hAnsi="宋体" w:cs="宋体"/>
                    </w:rPr>
                  </w:pPr>
                  <w:r>
                    <w:rPr>
                      <w:rFonts w:hint="eastAsia" w:ascii="宋体" w:hAnsi="宋体" w:cs="宋体"/>
                    </w:rPr>
                    <w:t>5、弧光保护厂商应具有第三方测试报告，并提供制造商I五年免费质保承诺书原件。</w:t>
                  </w:r>
                </w:p>
              </w:tc>
              <w:tc>
                <w:tcPr>
                  <w:tcW w:w="804" w:type="dxa"/>
                  <w:tcBorders>
                    <w:top w:val="single" w:color="auto" w:sz="4" w:space="0"/>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2</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弧光保护装置的技术要求</w:t>
                  </w:r>
                </w:p>
              </w:tc>
              <w:tc>
                <w:tcPr>
                  <w:tcW w:w="540" w:type="dxa"/>
                  <w:tcBorders>
                    <w:top w:val="single" w:color="auto" w:sz="4" w:space="0"/>
                    <w:left w:val="nil"/>
                    <w:bottom w:val="single" w:color="auto" w:sz="4" w:space="0"/>
                    <w:right w:val="single" w:color="auto" w:sz="4" w:space="0"/>
                  </w:tcBorders>
                  <w:noWrap/>
                  <w:vAlign w:val="center"/>
                </w:tcPr>
                <w:p>
                  <w:pPr>
                    <w:rPr>
                      <w:rFonts w:ascii="宋体" w:hAnsi="宋体" w:cs="宋体"/>
                    </w:rPr>
                  </w:pPr>
                </w:p>
              </w:tc>
              <w:tc>
                <w:tcPr>
                  <w:tcW w:w="1209" w:type="dxa"/>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1、弧光保护装置应一体化设计，装置内置电源模块、弧光采集模块及I/O模块，可实现直接采集直接控制方式，实现7ms高速机电式跳闸动作出口，供电电源为80-265AC/DC宽电压模式。</w:t>
                  </w:r>
                </w:p>
                <w:p>
                  <w:pPr>
                    <w:rPr>
                      <w:rFonts w:ascii="宋体" w:hAnsi="宋体" w:cs="宋体"/>
                    </w:rPr>
                  </w:pPr>
                  <w:r>
                    <w:rPr>
                      <w:rFonts w:hint="eastAsia" w:ascii="宋体" w:hAnsi="宋体" w:cs="宋体"/>
                    </w:rPr>
                    <w:t xml:space="preserve">2、要求弧光保护装置及扩展装置应具有3个及以上跳闸出口。母线故障时具有跳开电源进线和母联断路器的功能，馈线故障仅需跳开馈线断路器即可，跳闸继电器的跳闸触点容量满足保护继电器IEC标准要求。跳闸继电器额定电压250V AC/DC，0.5秒接通能力30A,3秒接通能力15A。 </w:t>
                  </w:r>
                </w:p>
                <w:p>
                  <w:pPr>
                    <w:rPr>
                      <w:rFonts w:ascii="宋体" w:hAnsi="宋体" w:cs="宋体"/>
                    </w:rPr>
                  </w:pPr>
                  <w:r>
                    <w:rPr>
                      <w:rFonts w:hint="eastAsia" w:ascii="宋体" w:hAnsi="宋体" w:cs="宋体"/>
                    </w:rPr>
                    <w:t>3、装置需具备抗电压暂降的干扰而持续工作，最大允许断电中断事件100ms而不影响正常工作。工作环境适应范围宽，温度-35°C~+70°C。应适应频海的气候并有第三方的湿热交替实验。证明产品具有高可靠性。</w:t>
                  </w:r>
                </w:p>
                <w:p>
                  <w:pPr>
                    <w:rPr>
                      <w:rFonts w:ascii="宋体" w:hAnsi="宋体" w:cs="宋体"/>
                    </w:rPr>
                  </w:pPr>
                  <w:r>
                    <w:rPr>
                      <w:rFonts w:hint="eastAsia" w:ascii="宋体" w:hAnsi="宋体" w:cs="宋体"/>
                    </w:rPr>
                    <w:t>4、弧光装置安装于保护仪表室内，弧光装置的面板应具有LED自动在线巡检故障及跳闸指示，现场人员可以在巡查时观察到面板的弧光装置的报警及相关LED信号灯。</w:t>
                  </w:r>
                </w:p>
                <w:p>
                  <w:pPr>
                    <w:rPr>
                      <w:rFonts w:ascii="宋体" w:hAnsi="宋体" w:cs="宋体"/>
                    </w:rPr>
                  </w:pPr>
                  <w:r>
                    <w:rPr>
                      <w:rFonts w:hint="eastAsia" w:ascii="宋体" w:hAnsi="宋体" w:cs="宋体"/>
                    </w:rPr>
                    <w:t>5、弧光保护装置应具有断路器失灵保护功能（CBFP）；</w:t>
                  </w:r>
                </w:p>
                <w:p>
                  <w:pPr>
                    <w:rPr>
                      <w:rFonts w:ascii="宋体" w:hAnsi="宋体" w:cs="宋体"/>
                    </w:rPr>
                  </w:pPr>
                  <w:r>
                    <w:rPr>
                      <w:rFonts w:hint="eastAsia" w:ascii="宋体" w:hAnsi="宋体" w:cs="宋体"/>
                    </w:rPr>
                    <w:t>6、弧光传感器应易于接线，不需专用光缆或电缆，易于维护。</w:t>
                  </w:r>
                </w:p>
                <w:p>
                  <w:pPr>
                    <w:rPr>
                      <w:rFonts w:ascii="宋体" w:hAnsi="宋体" w:cs="宋体"/>
                    </w:rPr>
                  </w:pPr>
                  <w:r>
                    <w:rPr>
                      <w:rFonts w:hint="eastAsia" w:ascii="宋体" w:hAnsi="宋体" w:cs="宋体"/>
                    </w:rPr>
                    <w:t>7、弧光探头式传感器光强设定门槛值不小于8000Lux,探测角度180度无检测盲区，可和主机24小时在线巡检。</w:t>
                  </w:r>
                </w:p>
              </w:tc>
              <w:tc>
                <w:tcPr>
                  <w:tcW w:w="804" w:type="dxa"/>
                  <w:tcBorders>
                    <w:top w:val="single" w:color="auto" w:sz="4" w:space="0"/>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6546" w:type="dxa"/>
                  <w:gridSpan w:val="7"/>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多功能表</w:t>
                  </w:r>
                </w:p>
              </w:tc>
            </w:tr>
            <w:tr>
              <w:tblPrEx>
                <w:tblCellMar>
                  <w:top w:w="0" w:type="dxa"/>
                  <w:left w:w="108" w:type="dxa"/>
                  <w:bottom w:w="0" w:type="dxa"/>
                  <w:right w:w="108" w:type="dxa"/>
                </w:tblCellMar>
              </w:tblPrEx>
              <w:trPr>
                <w:trHeight w:val="454"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1</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测量功能</w:t>
                  </w:r>
                </w:p>
              </w:tc>
              <w:tc>
                <w:tcPr>
                  <w:tcW w:w="540" w:type="dxa"/>
                  <w:tcBorders>
                    <w:top w:val="single" w:color="auto" w:sz="4" w:space="0"/>
                    <w:left w:val="nil"/>
                    <w:bottom w:val="single" w:color="auto" w:sz="4" w:space="0"/>
                    <w:right w:val="single" w:color="auto" w:sz="4" w:space="0"/>
                  </w:tcBorders>
                  <w:noWrap/>
                  <w:vAlign w:val="center"/>
                </w:tcPr>
                <w:p>
                  <w:pPr>
                    <w:rPr>
                      <w:rFonts w:ascii="宋体" w:hAnsi="宋体" w:cs="宋体"/>
                    </w:rPr>
                  </w:pPr>
                </w:p>
              </w:tc>
              <w:tc>
                <w:tcPr>
                  <w:tcW w:w="1209" w:type="dxa"/>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基本测量功能要求：</w:t>
                  </w:r>
                </w:p>
                <w:p>
                  <w:pPr>
                    <w:rPr>
                      <w:rFonts w:ascii="宋体" w:hAnsi="宋体" w:cs="宋体"/>
                    </w:rPr>
                  </w:pPr>
                  <w:r>
                    <w:rPr>
                      <w:rFonts w:hint="eastAsia" w:ascii="宋体" w:hAnsi="宋体" w:cs="宋体"/>
                    </w:rPr>
                    <w:t>3相电流、3相电压、功率、功率因数、频率、电度、谐波；</w:t>
                  </w:r>
                </w:p>
                <w:p>
                  <w:pPr>
                    <w:rPr>
                      <w:rFonts w:ascii="宋体" w:hAnsi="宋体" w:cs="宋体"/>
                    </w:rPr>
                  </w:pPr>
                  <w:r>
                    <w:rPr>
                      <w:rFonts w:hint="eastAsia" w:ascii="宋体" w:hAnsi="宋体" w:cs="宋体"/>
                    </w:rPr>
                    <w:t>测量精度：</w:t>
                  </w:r>
                </w:p>
                <w:p>
                  <w:pPr>
                    <w:rPr>
                      <w:rFonts w:ascii="宋体" w:hAnsi="宋体" w:cs="宋体"/>
                    </w:rPr>
                  </w:pPr>
                  <w:r>
                    <w:rPr>
                      <w:rFonts w:hint="eastAsia" w:ascii="宋体" w:hAnsi="宋体" w:cs="宋体"/>
                    </w:rPr>
                    <w:t>电压、电流、频率精度：0.2 级；</w:t>
                  </w:r>
                </w:p>
                <w:p>
                  <w:pPr>
                    <w:rPr>
                      <w:rFonts w:ascii="宋体" w:hAnsi="宋体" w:cs="宋体"/>
                    </w:rPr>
                  </w:pPr>
                  <w:r>
                    <w:rPr>
                      <w:rFonts w:hint="eastAsia" w:ascii="宋体" w:hAnsi="宋体" w:cs="宋体"/>
                    </w:rPr>
                    <w:t>功率精度：0.5 级；</w:t>
                  </w:r>
                </w:p>
                <w:p>
                  <w:pPr>
                    <w:rPr>
                      <w:rFonts w:ascii="宋体" w:hAnsi="宋体" w:cs="宋体"/>
                    </w:rPr>
                  </w:pPr>
                  <w:r>
                    <w:rPr>
                      <w:rFonts w:hint="eastAsia" w:ascii="宋体" w:hAnsi="宋体" w:cs="宋体"/>
                    </w:rPr>
                    <w:t>更新时间：&lt;1 秒；</w:t>
                  </w:r>
                </w:p>
                <w:p>
                  <w:pPr>
                    <w:rPr>
                      <w:rFonts w:ascii="宋体" w:hAnsi="宋体" w:cs="宋体"/>
                    </w:rPr>
                  </w:pPr>
                  <w:r>
                    <w:rPr>
                      <w:rFonts w:hint="eastAsia" w:ascii="宋体" w:hAnsi="宋体" w:cs="宋体"/>
                    </w:rPr>
                    <w:t>标配SOE功能，分辨率≤2ms;</w:t>
                  </w:r>
                </w:p>
              </w:tc>
              <w:tc>
                <w:tcPr>
                  <w:tcW w:w="804" w:type="dxa"/>
                  <w:tcBorders>
                    <w:top w:val="single" w:color="auto" w:sz="4" w:space="0"/>
                    <w:left w:val="nil"/>
                    <w:bottom w:val="single" w:color="auto" w:sz="4" w:space="0"/>
                    <w:right w:val="single" w:color="auto" w:sz="4" w:space="0"/>
                  </w:tcBorders>
                  <w:noWrap/>
                  <w:vAlign w:val="center"/>
                </w:tcPr>
                <w:p>
                  <w:pPr>
                    <w:rPr>
                      <w:rFonts w:ascii="宋体" w:hAnsi="宋体" w:cs="宋体"/>
                    </w:rPr>
                  </w:pPr>
                </w:p>
              </w:tc>
            </w:tr>
            <w:tr>
              <w:tblPrEx>
                <w:tblCellMar>
                  <w:top w:w="0" w:type="dxa"/>
                  <w:left w:w="108" w:type="dxa"/>
                  <w:bottom w:w="0" w:type="dxa"/>
                  <w:right w:w="108" w:type="dxa"/>
                </w:tblCellMar>
              </w:tblPrEx>
              <w:trPr>
                <w:trHeight w:val="454"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2</w:t>
                  </w:r>
                </w:p>
              </w:tc>
              <w:tc>
                <w:tcPr>
                  <w:tcW w:w="3567" w:type="dxa"/>
                  <w:gridSpan w:val="3"/>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 xml:space="preserve">输入输出和通讯功能 </w:t>
                  </w:r>
                </w:p>
              </w:tc>
              <w:tc>
                <w:tcPr>
                  <w:tcW w:w="540" w:type="dxa"/>
                  <w:tcBorders>
                    <w:top w:val="single" w:color="auto" w:sz="4" w:space="0"/>
                    <w:left w:val="nil"/>
                    <w:bottom w:val="single" w:color="auto" w:sz="4" w:space="0"/>
                    <w:right w:val="single" w:color="auto" w:sz="4" w:space="0"/>
                  </w:tcBorders>
                  <w:noWrap/>
                  <w:vAlign w:val="center"/>
                </w:tcPr>
                <w:p>
                  <w:pPr>
                    <w:rPr>
                      <w:rFonts w:ascii="宋体" w:hAnsi="宋体" w:cs="宋体"/>
                    </w:rPr>
                  </w:pPr>
                </w:p>
              </w:tc>
              <w:tc>
                <w:tcPr>
                  <w:tcW w:w="1209" w:type="dxa"/>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通信接口： RS485；</w:t>
                  </w:r>
                </w:p>
                <w:p>
                  <w:pPr>
                    <w:rPr>
                      <w:rFonts w:ascii="宋体" w:hAnsi="宋体" w:cs="宋体"/>
                    </w:rPr>
                  </w:pPr>
                  <w:r>
                    <w:rPr>
                      <w:rFonts w:hint="eastAsia" w:ascii="宋体" w:hAnsi="宋体" w:cs="宋体"/>
                    </w:rPr>
                    <w:t>2脉冲输出、4输入、2输出；</w:t>
                  </w:r>
                </w:p>
              </w:tc>
              <w:tc>
                <w:tcPr>
                  <w:tcW w:w="804" w:type="dxa"/>
                  <w:tcBorders>
                    <w:top w:val="single" w:color="auto" w:sz="4" w:space="0"/>
                    <w:left w:val="nil"/>
                    <w:bottom w:val="single" w:color="auto" w:sz="4" w:space="0"/>
                    <w:right w:val="single" w:color="auto" w:sz="4" w:space="0"/>
                  </w:tcBorders>
                  <w:noWrap/>
                  <w:vAlign w:val="center"/>
                </w:tcPr>
                <w:p>
                  <w:pPr>
                    <w:rPr>
                      <w:rFonts w:ascii="宋体" w:hAnsi="宋体" w:cs="宋体"/>
                    </w:rPr>
                  </w:pPr>
                </w:p>
              </w:tc>
            </w:tr>
          </w:tbl>
          <w:p/>
        </w:tc>
        <w:tc>
          <w:tcPr>
            <w:tcW w:w="828" w:type="dxa"/>
            <w:vAlign w:val="center"/>
          </w:tcPr>
          <w:p>
            <w:r>
              <w:rPr>
                <w:rFonts w:hint="eastAsia"/>
              </w:rPr>
              <w:t>ABB、施耐德、西门子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26" w:type="dxa"/>
            <w:vAlign w:val="center"/>
          </w:tcPr>
          <w:p>
            <w:pPr>
              <w:jc w:val="center"/>
            </w:pPr>
            <w:r>
              <w:rPr>
                <w:rFonts w:hint="eastAsia"/>
              </w:rPr>
              <w:t>2</w:t>
            </w:r>
          </w:p>
        </w:tc>
        <w:tc>
          <w:tcPr>
            <w:tcW w:w="2085" w:type="dxa"/>
            <w:vAlign w:val="center"/>
          </w:tcPr>
          <w:p>
            <w:r>
              <w:rPr>
                <w:rFonts w:hint="eastAsia"/>
              </w:rPr>
              <w:t>低压配电柜</w:t>
            </w:r>
          </w:p>
        </w:tc>
        <w:tc>
          <w:tcPr>
            <w:tcW w:w="480" w:type="dxa"/>
            <w:vAlign w:val="center"/>
          </w:tcPr>
          <w:p>
            <w:pPr>
              <w:jc w:val="center"/>
            </w:pPr>
            <w:r>
              <w:rPr>
                <w:rFonts w:hint="eastAsia"/>
              </w:rPr>
              <w:t>套</w:t>
            </w:r>
          </w:p>
        </w:tc>
        <w:tc>
          <w:tcPr>
            <w:tcW w:w="432" w:type="dxa"/>
            <w:vAlign w:val="center"/>
          </w:tcPr>
          <w:p>
            <w:pPr>
              <w:jc w:val="center"/>
            </w:pPr>
            <w:r>
              <w:rPr>
                <w:rFonts w:hint="eastAsia"/>
              </w:rPr>
              <w:t>48</w:t>
            </w:r>
          </w:p>
        </w:tc>
        <w:tc>
          <w:tcPr>
            <w:tcW w:w="7193" w:type="dxa"/>
          </w:tcPr>
          <w:p>
            <w:r>
              <w:rPr>
                <w:rFonts w:hint="eastAsia"/>
              </w:rPr>
              <w:t>1.低压配电柜须为独立座地（落地安装），可延伸（扩展）的多屏抽屉式，由装设断路器、熔断器、继电器、母线、控制器等（电气件）所组成，具备低损耗及高效能特性，低压配电开关柜须为经过规定的定型试验的组合装置（TTA），由专业制造低压配电柜的工厂生产，并在厂内组装和试验。</w:t>
            </w:r>
          </w:p>
          <w:p>
            <w:r>
              <w:rPr>
                <w:rFonts w:hint="eastAsia"/>
              </w:rPr>
              <w:t>2.设备须符合相应的国家规范和批准的相等国际标准及当地有关部门的要求。所有设备和附件之选型及技术在订货前应经当地电力部门核准，必须取得当地供电局认可及接受，投标单位须与当地供电局协调，配合及获得工作批文。</w:t>
            </w:r>
          </w:p>
          <w:p>
            <w:r>
              <w:rPr>
                <w:rFonts w:hint="eastAsia"/>
              </w:rPr>
              <w:t>3.</w:t>
            </w:r>
            <w:r>
              <w:t>开关柜和配电柜应按相关标准进行型式试验、出厂试验和验收试验，对重要部件和原材料进行必要检验，并在投标时提供全部试验报告，所提供试验报告必须为投标产品制造商申请并通过的，不接受一致性声明。设备制造商对外购部件须进行入厂检验，第三方提供的部件，如发生检测费用，由第三方承担，并作为设备出厂检验内容，其检验记录随产品交</w:t>
            </w:r>
            <w:r>
              <w:rPr>
                <w:rFonts w:hint="eastAsia"/>
              </w:rPr>
              <w:t>采购单位。</w:t>
            </w:r>
          </w:p>
          <w:p>
            <w:r>
              <w:rPr>
                <w:rFonts w:hint="eastAsia"/>
              </w:rPr>
              <w:t>4.设备制造商应提供对应的试验报告,低压柜产地证明和出厂试验报告(包括但不限于主回路的工频耐压试验；辅助回路和控制回路的工频耐压试验；测量主回路电阻；机械性能、机械操作及机械防止误操作装置或电气连锁装置的试验；辅助回路和控制回路元件校验及接线正确性检查)。</w:t>
            </w:r>
          </w:p>
          <w:p>
            <w:r>
              <w:rPr>
                <w:rFonts w:hint="eastAsia"/>
              </w:rPr>
              <w:t>5.投标厂商的设备外形满足配电室尺寸，否则必须获得设计单位确认。变压器与进线开关柜之间采用水平母线，出线柜、母联柜采用上出方式，预留足够走线空间、开孔位置和开孔大小。</w:t>
            </w:r>
          </w:p>
          <w:p>
            <w:r>
              <w:rPr>
                <w:rFonts w:hint="eastAsia"/>
              </w:rPr>
              <w:t>6.低压配电柜须依照制造厂商的标准、规范要求进行工厂式设备组装、工厂式接线及工厂测试，并须令整个设备能够在高效率情况下运营。不接受改装或改变接线的设备，以达到技术说明书所要求的功能。</w:t>
            </w:r>
          </w:p>
          <w:p>
            <w:r>
              <w:rPr>
                <w:rFonts w:hint="eastAsia"/>
              </w:rPr>
              <w:t>7.低压配电柜柜体结构须满足原厂商柜体结构标准，柜体只能使用原厂商生产柜体。柜体结构和安装工艺必须符合柜体品牌和档次系列的要求。投标人须在投标文件中提供带有制造厂商厂名或厂徽的柜体工艺设计文件的总述部分和目录部分的复印件。</w:t>
            </w:r>
          </w:p>
          <w:p>
            <w:r>
              <w:rPr>
                <w:rFonts w:hint="eastAsia"/>
              </w:rPr>
              <w:t>8.为便于断路器的上下级保护配合和方便管理，低压配电柜内的框架断路器、塑壳断路器必须选用同一体系的产品。</w:t>
            </w:r>
          </w:p>
          <w:p>
            <w:r>
              <w:rPr>
                <w:rFonts w:hint="eastAsia"/>
              </w:rPr>
              <w:t>设备须提供所有内部布线所需的电线槽、电线管、支管、支线软管其附件等。</w:t>
            </w:r>
          </w:p>
          <w:p>
            <w:r>
              <w:rPr>
                <w:rFonts w:hint="eastAsia"/>
              </w:rPr>
              <w:t>9.设备须包括实现设备安装的所有附属装置，如母线槽引出端头、保护装置、承托钢梁、终接及一切附件和所有的服务。</w:t>
            </w:r>
          </w:p>
          <w:p>
            <w:r>
              <w:rPr>
                <w:rFonts w:hint="eastAsia"/>
              </w:rPr>
              <w:t>★13.技术要求:</w:t>
            </w:r>
          </w:p>
          <w:p>
            <w:r>
              <w:rPr>
                <w:rFonts w:hint="eastAsia"/>
              </w:rPr>
              <w:t>一、柜体技术要求：</w:t>
            </w:r>
          </w:p>
          <w:p>
            <w:r>
              <w:rPr>
                <w:rFonts w:hint="eastAsia"/>
              </w:rPr>
              <w:t>（1）开关柜为框架组合装配式结构，模数化设计，同一规格的抽屉可以互换，每个抽屉只能装一个回路；抽屉连接、分离及测试状态切换须由独立的整套机械结构实现，以保证长期可靠操作。通过自攻螺丝或8.8级螺丝互相连接成基本骨架，再按方案变化需要，组成一台完整的装置。</w:t>
            </w:r>
          </w:p>
          <w:p>
            <w:r>
              <w:rPr>
                <w:rFonts w:hint="eastAsia"/>
              </w:rPr>
              <w:t>（2）在主母线电流大于等于4000A时，采取相应措施有效防止涡流发热和干扰。</w:t>
            </w:r>
          </w:p>
          <w:p>
            <w:r>
              <w:rPr>
                <w:rFonts w:hint="eastAsia"/>
              </w:rPr>
              <w:t>（3）为了确保防腐，成套设备应采用防腐功能的覆铝锌板或热镀锌板，同时还要考虑使用及维修条件。</w:t>
            </w:r>
          </w:p>
          <w:p>
            <w:r>
              <w:rPr>
                <w:rFonts w:hint="eastAsia"/>
              </w:rPr>
              <w:t>（4）低压柜门板和侧板柜体门板采用冷轧钢板，表面经静电粉末喷涂，喷涂层不小于40微米，喷涂前应进行除油、除锈或磷化处理。</w:t>
            </w:r>
          </w:p>
          <w:p>
            <w:r>
              <w:rPr>
                <w:rFonts w:hint="eastAsia"/>
              </w:rPr>
              <w:t>（5）成套设备中电气元件和电路的布置应便于操作和维修，应有一、二次之间的隔离功能，同时要保证必要的安全等级。</w:t>
            </w:r>
          </w:p>
          <w:p>
            <w:r>
              <w:rPr>
                <w:rFonts w:hint="eastAsia"/>
              </w:rPr>
              <w:t>（6）每台低压开关柜完全采用标准化和模数化的模块构成。各种模块可灵活组合，以满足各种不同的要求。</w:t>
            </w:r>
          </w:p>
          <w:p>
            <w:r>
              <w:rPr>
                <w:rFonts w:hint="eastAsia"/>
              </w:rPr>
              <w:t>（7）本项目中框架断路器、塑壳断路器涉及的所有触点需引到二次控制端子，供环控、电力监控厂家接线。</w:t>
            </w:r>
          </w:p>
          <w:p>
            <w:r>
              <w:rPr>
                <w:rFonts w:hint="eastAsia"/>
              </w:rPr>
              <w:t>（8）为方便故障更换，250A及以下的抽屉柜规格尺寸相同。</w:t>
            </w:r>
          </w:p>
          <w:p>
            <w:bookmarkStart w:id="40" w:name="_Toc489271916"/>
            <w:r>
              <w:rPr>
                <w:rFonts w:hint="eastAsia"/>
              </w:rPr>
              <w:t>二、框架断路器技术要求</w:t>
            </w:r>
            <w:bookmarkEnd w:id="40"/>
            <w:r>
              <w:rPr>
                <w:rFonts w:hint="eastAsia"/>
              </w:rPr>
              <w:t>：</w:t>
            </w:r>
          </w:p>
          <w:p>
            <w:r>
              <w:rPr>
                <w:rFonts w:hint="eastAsia"/>
              </w:rPr>
              <w:t>（1）断路器型式：智能型抽屉式框架空气断路器。当电流＞630采用框架空气断路器。</w:t>
            </w:r>
          </w:p>
          <w:p>
            <w:r>
              <w:rPr>
                <w:rFonts w:hint="eastAsia"/>
              </w:rPr>
              <w:t>（2）框架断路器分断能力，额定极限短路分断能力Ics≥65kA，且Ics=100%Icu。</w:t>
            </w:r>
          </w:p>
          <w:p>
            <w:r>
              <w:rPr>
                <w:rFonts w:hint="eastAsia"/>
              </w:rPr>
              <w:t>（3）框架断路器都可以配备各种微处理器脱扣器，具备三段保护功能（过载长延时保护、短路短延时保护、短路瞬时保护），脱扣器形式为电子式、微处理器控制的过电流脱扣器，可以在现场方便地进行保护功能调整和保护参数整定。</w:t>
            </w:r>
          </w:p>
          <w:p>
            <w:r>
              <w:rPr>
                <w:rFonts w:hint="eastAsia"/>
              </w:rPr>
              <w:t>（4）断路器具有区域选择性闭锁功能、电流、电压、功率测量功能、电能、故障显示功能、故障信号功能等，同时具有宽广的时间和电流调节范围。</w:t>
            </w:r>
          </w:p>
          <w:p>
            <w:r>
              <w:rPr>
                <w:rFonts w:hint="eastAsia"/>
              </w:rPr>
              <w:t>（5）智能型抽屉式框架空气断路器的脱扣器应为模块化设计，可根据需要在基本型号的基础上安装附件以完成各项电气参数的测量及显示功能。框架断路器能进行区域联锁，具有选择保护功能。</w:t>
            </w:r>
          </w:p>
          <w:p>
            <w:r>
              <w:rPr>
                <w:rFonts w:hint="eastAsia"/>
              </w:rPr>
              <w:t>（6）智能型抽屉式框架空气断路器应具备额定电流插件功能，以便于在项目分期竣工时断路器能对系统提供准确的保护。</w:t>
            </w:r>
          </w:p>
          <w:p>
            <w:r>
              <w:rPr>
                <w:rFonts w:hint="eastAsia"/>
              </w:rPr>
              <w:t>（7）框架断路器在故障跳闸时，有明确的机械及电气故障指示。框架断路器零飞弧。</w:t>
            </w:r>
          </w:p>
          <w:p>
            <w:r>
              <w:rPr>
                <w:rFonts w:hint="eastAsia"/>
              </w:rPr>
              <w:t>（8）智能型抽屉式框架断路器在开关柜中具有运行位置（主回路和辅助回路处于工作状态）、试验位置（主回路隔离、辅助回路处于工作状态）、隔离位置（主回路和辅助回路均处于隔离状态，但断路器仍处于开关柜内）以及维护位置（断路器移出开关柜）等四种位置。</w:t>
            </w:r>
          </w:p>
          <w:p>
            <w:r>
              <w:rPr>
                <w:rFonts w:hint="eastAsia"/>
              </w:rPr>
              <w:t>（9）所有同规格断路器应能互换。同框架断路器在改变脱扣器额定电流时无需更换电流互感器即可扩展备用或升级。框架断路器为模块化结构设计，附件可以按照需要更换，方便进行维修保养。</w:t>
            </w:r>
          </w:p>
          <w:p>
            <w:r>
              <w:rPr>
                <w:rFonts w:hint="eastAsia"/>
              </w:rPr>
              <w:t>（10）进线、母联开关应具备自动储能、远程分合闸、远程复位功能；出线开关应具备自动储能、本地分合闸、本地复位功能。</w:t>
            </w:r>
          </w:p>
          <w:p>
            <w:r>
              <w:rPr>
                <w:rFonts w:hint="eastAsia"/>
              </w:rPr>
              <w:t>（11）进线、母联开关需要具备机械连锁、硬线连锁（电气连锁）、逻辑连锁的功能。柜体面板配备就地/远程切换装置，可实现本地、远程的控制切换。</w:t>
            </w:r>
          </w:p>
          <w:p>
            <w:r>
              <w:rPr>
                <w:rFonts w:hint="eastAsia"/>
              </w:rPr>
              <w:t>（12）框架断路器需要输出分合闸状态、故障报警、弹簧未储能等状态，供环境监控系统使用。</w:t>
            </w:r>
          </w:p>
          <w:p>
            <w:bookmarkStart w:id="41" w:name="_Toc489271917"/>
            <w:r>
              <w:rPr>
                <w:rFonts w:hint="eastAsia"/>
              </w:rPr>
              <w:t>三、隔离开关</w:t>
            </w:r>
            <w:bookmarkEnd w:id="41"/>
            <w:r>
              <w:rPr>
                <w:rFonts w:hint="eastAsia"/>
              </w:rPr>
              <w:t>：</w:t>
            </w:r>
          </w:p>
          <w:p>
            <w:r>
              <w:rPr>
                <w:rFonts w:hint="eastAsia"/>
              </w:rPr>
              <w:t>（1）隔离开关应与同规格的框架断路器同尺寸。并隔离开关带电动操作机构、分合闸线圈、辅助触点。</w:t>
            </w:r>
          </w:p>
          <w:p>
            <w:r>
              <w:rPr>
                <w:rFonts w:hint="eastAsia"/>
              </w:rPr>
              <w:t>（2）隔离开关应具有运行位置（主回路和辅助回路处于工作状态）、试验位置（主回路隔离、辅助回路处于工作状态）、隔离位置（主回路和辅助回路均处于隔离状态，但隔离开关仍处于开关柜内）以及维护位置（隔离开关移出开关柜）等四种位置。</w:t>
            </w:r>
          </w:p>
          <w:p>
            <w:r>
              <w:rPr>
                <w:rFonts w:hint="eastAsia"/>
              </w:rPr>
              <w:t>四、</w:t>
            </w:r>
            <w:r>
              <w:t>塑壳断路器参数</w:t>
            </w:r>
            <w:r>
              <w:rPr>
                <w:rFonts w:hint="eastAsia"/>
              </w:rPr>
              <w:t>：</w:t>
            </w:r>
          </w:p>
          <w:p>
            <w:r>
              <w:rPr>
                <w:rFonts w:hint="eastAsia"/>
              </w:rPr>
              <w:t>（1）</w:t>
            </w:r>
            <w:r>
              <w:t>为保证低压配电系统可靠运行工作，塑壳断路器应选用电流≤630采用塑壳断路器</w:t>
            </w:r>
            <w:r>
              <w:rPr>
                <w:rFonts w:hint="eastAsia"/>
              </w:rPr>
              <w:t>。</w:t>
            </w:r>
          </w:p>
          <w:p>
            <w:r>
              <w:rPr>
                <w:rFonts w:hint="eastAsia"/>
              </w:rPr>
              <w:t>（2）</w:t>
            </w:r>
            <w:r>
              <w:t>塑壳断路器分断能力，2000KVA及以上的变压器的低压柜：额定极限短路分断能力Ics≥65kA，且Ics=100%Icu。1600KVA变压器的低压柜：额定极限短路分断能力Ics≥50kA，且Ics=100%Icu。</w:t>
            </w:r>
          </w:p>
          <w:p>
            <w:r>
              <w:rPr>
                <w:rFonts w:hint="eastAsia"/>
              </w:rPr>
              <w:t>（3）</w:t>
            </w:r>
            <w:r>
              <w:t>塑壳断路器的绝缘电压≥400V,额定脉冲耐受电压Uimp&gt;8kv.</w:t>
            </w:r>
          </w:p>
          <w:p>
            <w:r>
              <w:rPr>
                <w:rFonts w:hint="eastAsia"/>
              </w:rPr>
              <w:t>（4）</w:t>
            </w:r>
            <w:r>
              <w:t>塑壳断路器是模块化设计，安装简单方便，可加装各种附件(包括分闸线圈、欠压线圈、辅助触头模块、电操结构、各类联接端子)时，不需要改变断路器的结构，同时实现附件标准化，便于维护。</w:t>
            </w:r>
          </w:p>
          <w:p>
            <w:r>
              <w:rPr>
                <w:rFonts w:hint="eastAsia"/>
              </w:rPr>
              <w:t>（5）</w:t>
            </w:r>
            <w:r>
              <w:t>塑壳断路器提供各种接线端子附件，能满足不同的用户需求。塑壳断路器电流≥400A脱扣器采用电子式，具有三段保护：过载保护（L）、短路瞬时保护(I)、短路短延时保护(S)。电子脱扣器应选用电流＜400A采用热磁式。电子脱扣器过载保护的整定范围脱扣器过载保护的整定范围不低于0.4~1.0In。</w:t>
            </w:r>
          </w:p>
          <w:p>
            <w:r>
              <w:rPr>
                <w:rFonts w:hint="eastAsia"/>
              </w:rPr>
              <w:t>（6）</w:t>
            </w:r>
            <w:r>
              <w:t>塑壳开关应提供一个状态触点，一个报警触点。</w:t>
            </w:r>
          </w:p>
          <w:p>
            <w:r>
              <w:rPr>
                <w:rFonts w:hint="eastAsia"/>
              </w:rPr>
              <w:t>五、</w:t>
            </w:r>
            <w:r>
              <w:t>柜内母线</w:t>
            </w:r>
            <w:r>
              <w:rPr>
                <w:rFonts w:hint="eastAsia"/>
              </w:rPr>
              <w:t>：</w:t>
            </w:r>
          </w:p>
          <w:p>
            <w:r>
              <w:rPr>
                <w:rFonts w:hint="eastAsia"/>
              </w:rPr>
              <w:t>（1）</w:t>
            </w:r>
            <w:r>
              <w:t>在抽出式开关柜或抽出式和固定式混装的柜中，分支母线安装在绝缘材料制成的多功能板中,同母线在一起,不加隔板就能达到(IP20)防护等级。多功能分隔板具有抗故障电弧的性能，并作为装置小室和母线小室之间的隔离。</w:t>
            </w:r>
          </w:p>
          <w:p>
            <w:r>
              <w:rPr>
                <w:rFonts w:hint="eastAsia"/>
              </w:rPr>
              <w:t>（2）</w:t>
            </w:r>
            <w:r>
              <w:t>柜内母线及绝缘导线敷设时均按照严格的工艺要求进行固定和联接，以保证其不仅能承载额定的电流外，能耐受电流所产生的机械应力和热应力的冲击，满足低压柜的动稳定性和热稳定性要求。水平母线和功能单元隔室之间用阻燃自熄的多功能板分隔，抽屉抽出时，垂直母排不外露，且达到IP20。电缆隔室与水平母线隔室、功能单元隔室之间用覆铝锌钢板分隔。水平母线应可扩展,垂直母线安装位置为后部且带电时应可以更换抽屉。</w:t>
            </w:r>
          </w:p>
          <w:p>
            <w:r>
              <w:rPr>
                <w:rFonts w:hint="eastAsia"/>
              </w:rPr>
              <w:t>（3）</w:t>
            </w:r>
            <w:r>
              <w:t>低压开关柜的主汇流排与垂直汇流排和大容量垂直母线之间应相互可靠连接，母排的夹紧螺栓应采用8.8级强度。母线之间的连接须能保证有足够的接触压力，但不得使母线产生永久性变形。</w:t>
            </w:r>
          </w:p>
          <w:p>
            <w:r>
              <w:rPr>
                <w:rFonts w:hint="eastAsia"/>
              </w:rPr>
              <w:t>（4）</w:t>
            </w:r>
            <w:r>
              <w:t>材质必须采用优质铜排,纯度高于99.9%(提交检测报告给业主)</w:t>
            </w:r>
            <w:r>
              <w:rPr>
                <w:rFonts w:hint="eastAsia"/>
              </w:rPr>
              <w:t>。</w:t>
            </w:r>
          </w:p>
          <w:p>
            <w:r>
              <w:t>开关柜内所用导线须为低烟、无卤、阻燃型,铜质多股绞线。可动部分的过渡应柔软，能承受翘曲而不疲劳损坏，一次侧电缆必须采用双绝缘电缆。</w:t>
            </w:r>
          </w:p>
          <w:p>
            <w:r>
              <w:rPr>
                <w:rFonts w:hint="eastAsia"/>
              </w:rPr>
              <w:t>（5）</w:t>
            </w:r>
            <w:r>
              <w:t>柜内母线和绝缘导线截面积的选择由供货商负责，除了满足承载电流的要求外，还须考虑到开关柜承受的动热稳定、机械应力、绝缘类型及所连接的元件种类等因素的要求，其中N排与相线规格应一致（如与图纸不一致，需以技术规格书为准），PE排为相排规格的50%。</w:t>
            </w:r>
          </w:p>
          <w:p>
            <w:r>
              <w:rPr>
                <w:rFonts w:hint="eastAsia"/>
              </w:rPr>
              <w:t>（6）</w:t>
            </w:r>
            <w:r>
              <w:t>辅助导线必须有单独的通道，不得敷设在主母线区域内。柜与柜之间的二次线连接导线应有专用通道。</w:t>
            </w:r>
          </w:p>
          <w:p>
            <w:r>
              <w:rPr>
                <w:rFonts w:hint="eastAsia"/>
              </w:rPr>
              <w:t>（7）</w:t>
            </w:r>
            <w:r>
              <w:t>进线、母联的母线需要单独配置保护级别的CT、PT（不得复用多功能仪表的CT、PT），供电力监控系统使用。</w:t>
            </w:r>
          </w:p>
          <w:p>
            <w:bookmarkStart w:id="42" w:name="_Toc489271920"/>
            <w:r>
              <w:rPr>
                <w:rFonts w:hint="eastAsia"/>
              </w:rPr>
              <w:t>六、</w:t>
            </w:r>
            <w:r>
              <w:t>多功能仪表</w:t>
            </w:r>
            <w:bookmarkEnd w:id="42"/>
            <w:r>
              <w:rPr>
                <w:rFonts w:hint="eastAsia"/>
              </w:rPr>
              <w:t>：</w:t>
            </w:r>
          </w:p>
          <w:p>
            <w:bookmarkStart w:id="43" w:name="_Toc345514784"/>
            <w:bookmarkEnd w:id="43"/>
            <w:bookmarkStart w:id="44" w:name="_Toc345514675"/>
            <w:bookmarkEnd w:id="44"/>
            <w:bookmarkStart w:id="45" w:name="_Toc345514781"/>
            <w:bookmarkEnd w:id="45"/>
            <w:bookmarkStart w:id="46" w:name="_Toc345514789"/>
            <w:bookmarkEnd w:id="46"/>
            <w:bookmarkStart w:id="47" w:name="_Toc345514783"/>
            <w:bookmarkEnd w:id="47"/>
            <w:bookmarkStart w:id="48" w:name="_Toc345514680"/>
            <w:bookmarkEnd w:id="48"/>
            <w:bookmarkStart w:id="49" w:name="_Toc345514674"/>
            <w:bookmarkEnd w:id="49"/>
            <w:bookmarkStart w:id="50" w:name="_Toc345514672"/>
            <w:bookmarkEnd w:id="50"/>
            <w:bookmarkStart w:id="51" w:name="_Toc345514782"/>
            <w:bookmarkEnd w:id="51"/>
            <w:bookmarkStart w:id="52" w:name="_Toc345514673"/>
            <w:bookmarkEnd w:id="52"/>
            <w:r>
              <w:rPr>
                <w:rFonts w:hint="eastAsia"/>
              </w:rPr>
              <w:t>（1）</w:t>
            </w:r>
            <w:r>
              <w:t>400V所有回路均配置电力参数测量网络仪表</w:t>
            </w:r>
            <w:r>
              <w:rPr>
                <w:rFonts w:hint="eastAsia"/>
              </w:rPr>
              <w:t>，</w:t>
            </w:r>
            <w:r>
              <w:t>投标</w:t>
            </w:r>
            <w:r>
              <w:rPr>
                <w:rFonts w:hint="eastAsia"/>
              </w:rPr>
              <w:t>单位</w:t>
            </w:r>
            <w:r>
              <w:t>需提供生产工厂的产品性能文件、检测报告及认证证书（原厂盖章）。</w:t>
            </w:r>
          </w:p>
          <w:p>
            <w:r>
              <w:rPr>
                <w:rFonts w:hint="eastAsia"/>
              </w:rPr>
              <w:t>（2）</w:t>
            </w:r>
            <w:r>
              <w:t>数据采集功能:交流模拟量采集</w:t>
            </w:r>
            <w:r>
              <w:rPr>
                <w:rFonts w:hint="eastAsia"/>
              </w:rPr>
              <w:t>：</w:t>
            </w:r>
          </w:p>
          <w:p>
            <w:r>
              <w:rPr>
                <w:rFonts w:cs="Calibri"/>
              </w:rPr>
              <w:t>①</w:t>
            </w:r>
            <w:r>
              <w:t>测量精度：测量精度要求为：电流/电压为0.5%，功率/电能为1％</w:t>
            </w:r>
            <w:r>
              <w:rPr>
                <w:rFonts w:hint="eastAsia"/>
              </w:rPr>
              <w:t>；</w:t>
            </w:r>
          </w:p>
          <w:p>
            <w:r>
              <w:rPr>
                <w:rFonts w:cs="Calibri"/>
              </w:rPr>
              <w:t>②</w:t>
            </w:r>
            <w:r>
              <w:t>实时测量：电压、电流、功率因数、频率、有功/无功/视在功率、有功/无功/总电度等；</w:t>
            </w:r>
          </w:p>
          <w:p>
            <w:r>
              <w:rPr>
                <w:rFonts w:cs="Calibri"/>
              </w:rPr>
              <w:t>③</w:t>
            </w:r>
            <w:r>
              <w:t>高级功能：电压/电流总谐波畸变率THD及测量系统31次分次谐波，最小/最大瞬时值，多种预定值报警，电流功率的需量计算、电压频率偏差、电压电流不平衡度、电压序分量。监测终端应实时采集状态量/数字量信息，发生变位时应产生变位事件，并在最近一次信息集中与交互终端查询时向其发送该变位信号。</w:t>
            </w:r>
          </w:p>
          <w:p>
            <w:r>
              <w:rPr>
                <w:rFonts w:hint="eastAsia" w:cs="Calibri"/>
              </w:rPr>
              <w:t>④</w:t>
            </w:r>
            <w:r>
              <w:rPr>
                <w:rFonts w:cs="Calibri"/>
              </w:rPr>
              <w:t>DI</w:t>
            </w:r>
            <w:r>
              <w:t>/DO功能：智能测量表应具有4路以上开关量输入DI及2路以上开关量输出DO。</w:t>
            </w:r>
          </w:p>
          <w:p>
            <w:r>
              <w:rPr>
                <w:rFonts w:hint="eastAsia"/>
              </w:rPr>
              <w:t>（3）</w:t>
            </w:r>
            <w:r>
              <w:t>数据存储功能</w:t>
            </w:r>
          </w:p>
          <w:p>
            <w:r>
              <w:rPr>
                <w:rFonts w:hint="eastAsia"/>
              </w:rPr>
              <w:t>①</w:t>
            </w:r>
            <w:r>
              <w:t>彩色显示，可显示实时波形图和相位矢量图；</w:t>
            </w:r>
          </w:p>
          <w:p>
            <w:r>
              <w:rPr>
                <w:rFonts w:hint="eastAsia"/>
              </w:rPr>
              <w:t>②</w:t>
            </w:r>
            <w:r>
              <w:t>具有上下限报警及报警时间记录，最值记录等记录功能；</w:t>
            </w:r>
          </w:p>
          <w:p>
            <w:r>
              <w:rPr>
                <w:rFonts w:hint="eastAsia"/>
              </w:rPr>
              <w:t>③</w:t>
            </w:r>
            <w:r>
              <w:t>总的谐波失真数据、电能质量的真有效值（RMS）、三相不平衡、CF因子、K因子、正负序电压电流测量的数据</w:t>
            </w:r>
            <w:r>
              <w:rPr>
                <w:rFonts w:hint="eastAsia"/>
              </w:rPr>
              <w:t>;</w:t>
            </w:r>
          </w:p>
          <w:p>
            <w:r>
              <w:rPr>
                <w:rFonts w:hint="eastAsia"/>
              </w:rPr>
              <w:t>④</w:t>
            </w:r>
            <w:r>
              <w:t>月冻结数据:月冻结时间可设置，默认每月月末24点冻结，默认保存最近3个月数据，采样数据项：</w:t>
            </w:r>
          </w:p>
          <w:p>
            <w:r>
              <w:t>a)  总有功电量；</w:t>
            </w:r>
          </w:p>
          <w:p>
            <w:r>
              <w:t>b)  总无功电量；</w:t>
            </w:r>
          </w:p>
          <w:p>
            <w:r>
              <w:t>c)  A、B、C相电压越下限、越上限累计时间；</w:t>
            </w:r>
          </w:p>
          <w:p>
            <w:r>
              <w:t>d)  最大需量及其发生时间</w:t>
            </w:r>
          </w:p>
          <w:p>
            <w:r>
              <w:rPr>
                <w:rFonts w:hint="eastAsia"/>
              </w:rPr>
              <w:t>⑤</w:t>
            </w:r>
            <w:r>
              <w:t>事件记录存储:监测终端应能保存最近10条重大事件记录；</w:t>
            </w:r>
          </w:p>
          <w:p>
            <w:r>
              <w:t>a)电压跌落、电压偏差、电压波动、频率偏差</w:t>
            </w:r>
          </w:p>
          <w:p>
            <w:r>
              <w:t>b)故障录波</w:t>
            </w:r>
          </w:p>
          <w:p>
            <w:r>
              <w:t>c)报警记录</w:t>
            </w:r>
          </w:p>
          <w:p>
            <w:r>
              <w:t>d)最值记录</w:t>
            </w:r>
          </w:p>
          <w:p>
            <w:r>
              <w:rPr>
                <w:rFonts w:hint="eastAsia"/>
              </w:rPr>
              <w:t>（4）</w:t>
            </w:r>
            <w:r>
              <w:t>数据处理</w:t>
            </w:r>
          </w:p>
          <w:p>
            <w:r>
              <w:rPr>
                <w:rFonts w:hint="eastAsia"/>
              </w:rPr>
              <w:t>①</w:t>
            </w:r>
            <w:r>
              <w:t>时钟召测和对时:监测终端能接收时钟召测和对时命令，监测终端时钟24h内走时误差应小于1s。</w:t>
            </w:r>
          </w:p>
          <w:p>
            <w:r>
              <w:rPr>
                <w:rFonts w:hint="eastAsia"/>
              </w:rPr>
              <w:t>②</w:t>
            </w:r>
            <w:r>
              <w:t>参数设置和查询:监测终端支持主站设置和查询配置参数、限值参数、通信参数等，可查询监测终端硬件版本号和软件版本号。</w:t>
            </w:r>
          </w:p>
          <w:p>
            <w:r>
              <w:rPr>
                <w:rFonts w:hint="eastAsia"/>
              </w:rPr>
              <w:t>③</w:t>
            </w:r>
            <w:r>
              <w:t>事件及报警功能:报警功能可配置，事件包括：ABC电压偏差越限事件记录、谐波越限事件记录；ABC电压、电流不平衡越限记录；功率因数越限记录；事件记录；上电、掉电、电量示值清零、断相ABC、参数设置、校时事件记录；失压（全ABC），失流（全ABC）事件记录、非电气量数据异常事件等</w:t>
            </w:r>
            <w:r>
              <w:rPr>
                <w:rFonts w:hint="eastAsia"/>
              </w:rPr>
              <w:t>。</w:t>
            </w:r>
          </w:p>
          <w:p>
            <w:r>
              <w:t>可配置的越限对象包括以下内容：电压、电流、总有功功率、总功率因素、电压不平衡、电流不平衡、中性电流/电压谐波总畸变率、电流谐波总畸变率、缺相、失压、失流</w:t>
            </w:r>
            <w:r>
              <w:rPr>
                <w:rFonts w:hint="eastAsia"/>
              </w:rPr>
              <w:t>。</w:t>
            </w:r>
          </w:p>
          <w:p>
            <w:r>
              <w:t>SOE:SOE分辨率：≤0.5s；SOE信息中包含时标信息和附加参数信息。</w:t>
            </w:r>
          </w:p>
          <w:p>
            <w:r>
              <w:rPr>
                <w:rFonts w:hint="eastAsia"/>
              </w:rPr>
              <w:t>④</w:t>
            </w:r>
            <w:r>
              <w:t>交流供电的功率消耗：功耗：&lt;5VA(正常时)、&lt;8VA(动作时) 。</w:t>
            </w:r>
          </w:p>
          <w:p>
            <w:r>
              <w:rPr>
                <w:rFonts w:hint="eastAsia"/>
              </w:rPr>
              <w:t>⑤</w:t>
            </w:r>
            <w:r>
              <w:t>失电后数据和时钟保持：失电后，时钟正常工作，数据保持时间不少于12个月。电源恢复时，保存数据不丢失，内部时钟正常运行。</w:t>
            </w:r>
          </w:p>
          <w:p>
            <w:r>
              <w:rPr>
                <w:rFonts w:hint="eastAsia"/>
              </w:rPr>
              <w:t>⑥</w:t>
            </w:r>
            <w:r>
              <w:t>交流供电的抗接地故障能力：监测终端电源由非有效接地系统或中性点不接地系统的三相四线配电网供电时，在接地故障及相对地产生10％过电压时，未接地的两相对地电压将达到1.9倍的标称电压；此时，监测终端不应出现损坏。供电恢复正常后，监测终端应正常工作，保存数据应无改变。</w:t>
            </w:r>
          </w:p>
          <w:p>
            <w:r>
              <w:rPr>
                <w:rFonts w:hint="eastAsia"/>
              </w:rPr>
              <w:t>⑦</w:t>
            </w:r>
            <w:r>
              <w:t>显示：抗反光宽视角LCD液晶屏，中文显示。</w:t>
            </w:r>
          </w:p>
          <w:p>
            <w:r>
              <w:rPr>
                <w:rFonts w:hint="eastAsia"/>
              </w:rPr>
              <w:t>⑧</w:t>
            </w:r>
            <w:r>
              <w:t>按键：按键应灵活可靠，无卡死或接触不良现象，各部件应紧固。</w:t>
            </w:r>
          </w:p>
          <w:p>
            <w:r>
              <w:rPr>
                <w:rFonts w:hint="eastAsia"/>
              </w:rPr>
              <w:t>⑨</w:t>
            </w:r>
            <w:r>
              <w:t>输入/输出回路</w:t>
            </w:r>
          </w:p>
          <w:p>
            <w:r>
              <w:t>交流模拟量输入：支持三相输入；支持中性线/零序电流测量；交流电压：支持100/220/380V输入，1.2倍额定电压，连续工作，1.4倍额定电压，允许10s；电压输入回路功率消耗≤0.5VA（单相）；交流电流：支持1A或5A输入，监测终端能承受200％In（额定电流）连续过载；耐受20倍额定电流过载10s不损坏，耐受40倍额定电流过载1s不损坏。电流输入回路功率消耗≤0.25VA（单相）。</w:t>
            </w:r>
          </w:p>
          <w:p>
            <w:r>
              <w:rPr>
                <w:rFonts w:hint="eastAsia"/>
              </w:rPr>
              <w:t>⑩</w:t>
            </w:r>
            <w:r>
              <w:t>状态量/数字量输入：支持四路开关量输入;提供内置电源供电</w:t>
            </w:r>
          </w:p>
          <w:p>
            <w:r>
              <w:rPr>
                <w:rFonts w:hint="eastAsia"/>
              </w:rPr>
              <w:t>⑪</w:t>
            </w:r>
            <w:r>
              <w:t>控制输出：支持两路输出;允许长期通过的电流：5A;稳定额定电压输入时，每路状态量功耗≤0.2W。</w:t>
            </w:r>
          </w:p>
          <w:p>
            <w:r>
              <w:rPr>
                <w:rFonts w:hint="eastAsia"/>
              </w:rPr>
              <w:t>⑫</w:t>
            </w:r>
            <w:r>
              <w:t>数据通信接口：支持RS485、以太网通信接口。RS485通讯速率可调最大为 115200bps。通信协议：RS485通信支持Modbus RTU通信协议，将所有读数传输到动环监控系统中。工程实施时，智能测量表厂商必须免费向动环监控系统提供其接口的通信协议有关文本说明，并协助有关通讯连接的实现。</w:t>
            </w:r>
          </w:p>
          <w:p>
            <w:r>
              <w:rPr>
                <w:rFonts w:hint="eastAsia"/>
              </w:rPr>
              <w:t>⑬</w:t>
            </w:r>
            <w:r>
              <w:t>终端维护</w:t>
            </w:r>
            <w:r>
              <w:rPr>
                <w:rFonts w:hint="eastAsia"/>
              </w:rPr>
              <w:t>：</w:t>
            </w:r>
            <w:r>
              <w:t>本地状态指示:监测终端应有本地状态指示。本地维护接口</w:t>
            </w:r>
            <w:r>
              <w:rPr>
                <w:rFonts w:hint="eastAsia"/>
              </w:rPr>
              <w:t>：</w:t>
            </w:r>
            <w:r>
              <w:t>监测终端应有本地维护接口，设置监测终端参数，升级软件等。</w:t>
            </w:r>
          </w:p>
          <w:p>
            <w:r>
              <w:rPr>
                <w:rFonts w:hint="eastAsia"/>
              </w:rPr>
              <w:t>⑭</w:t>
            </w:r>
            <w:r>
              <w:t>高级功能:支持电力能效监测功能，包括电能质量分析，电压波峰系数、电压电话谐波波形因数、分相电流K系数电压跌落、电压偏差、电压波动、频率偏差</w:t>
            </w:r>
          </w:p>
          <w:p>
            <w:r>
              <w:rPr>
                <w:rFonts w:hint="eastAsia"/>
              </w:rPr>
              <w:t>⑮</w:t>
            </w:r>
            <w:r>
              <w:t>监测终端软件升级:监测终端软件可通过通信信道实现在线升级；软件升级后监测终端正常工作。</w:t>
            </w:r>
            <w:bookmarkStart w:id="53" w:name="_Toc345576109"/>
            <w:bookmarkEnd w:id="53"/>
          </w:p>
          <w:p>
            <w:r>
              <w:rPr>
                <w:rFonts w:hint="eastAsia"/>
              </w:rPr>
              <w:t>⑯</w:t>
            </w:r>
            <w:r>
              <w:t>电磁兼容性</w:t>
            </w:r>
          </w:p>
          <w:p>
            <w:r>
              <w:t>静电放电抗扰度：满足GB/T14598.26-2015标准Ⅳ级要求。</w:t>
            </w:r>
          </w:p>
          <w:p>
            <w:r>
              <w:t>射频电磁场辐射抗扰度：满足GB/T14598.26-2015标准Ⅲ级要求。</w:t>
            </w:r>
          </w:p>
          <w:p>
            <w:r>
              <w:t>电快速瞬变脉冲群抗扰度：满足GB/T14598.26-2015标准Ⅳ级要求。</w:t>
            </w:r>
          </w:p>
          <w:p>
            <w:r>
              <w:t>浪涌（冲击）抗扰度：满足GB/T14598.26-2015标准Ⅳ级要求。</w:t>
            </w:r>
          </w:p>
          <w:p>
            <w:r>
              <w:t>射频场感应的传导骚扰抗扰度：满足GB/T14598.26-2015标准Ⅲ级要求。</w:t>
            </w:r>
          </w:p>
          <w:p>
            <w:r>
              <w:t>工频磁场抗扰度：满足GB/T14598.26-2015标准A级要求。</w:t>
            </w:r>
          </w:p>
          <w:p>
            <w:r>
              <w:t>阻尼振荡波抗扰度：满足GB/T14598.26-2015标准Ⅲ级要求。</w:t>
            </w:r>
          </w:p>
          <w:p>
            <w:r>
              <w:rPr>
                <w:rFonts w:hint="eastAsia"/>
              </w:rPr>
              <w:t>⑰</w:t>
            </w:r>
            <w:r>
              <w:t>可靠性要求：监测终端的平均无故障工作时间（MTBF）不低于2×104h。</w:t>
            </w:r>
          </w:p>
          <w:p>
            <w:r>
              <w:rPr>
                <w:rFonts w:hint="eastAsia"/>
              </w:rPr>
              <w:t>⑱</w:t>
            </w:r>
            <w:r>
              <w:t>安装方式：安装方式：面板开孔，卡式安装。</w:t>
            </w:r>
          </w:p>
          <w:p>
            <w:r>
              <w:rPr>
                <w:rFonts w:hint="eastAsia"/>
              </w:rPr>
              <w:t>⑲</w:t>
            </w:r>
            <w:r>
              <w:t>绝缘性能：</w:t>
            </w:r>
          </w:p>
          <w:p>
            <w:r>
              <w:t>绝缘电阻：&gt;10MΩ，500V DC，符合GB/T 7261-2016要求。</w:t>
            </w:r>
          </w:p>
          <w:p>
            <w:r>
              <w:t>绝缘强度：介质强度：2kV，50 Hz，1分钟，符合GB/T 7261-2016要求。</w:t>
            </w:r>
          </w:p>
          <w:p>
            <w:r>
              <w:rPr>
                <w:rFonts w:hint="eastAsia"/>
              </w:rPr>
              <w:t>⑳</w:t>
            </w:r>
            <w:r>
              <w:t>冲击电压：开路试验电压5kV，1.2/50s标准雷电波的短时冲击。试验时应无击穿跳火、闪络或绝缘击穿等破坏性放电现象。</w:t>
            </w:r>
          </w:p>
          <w:p>
            <w:bookmarkStart w:id="54" w:name="_Toc489271921"/>
            <w:r>
              <w:rPr>
                <w:rFonts w:hint="eastAsia"/>
              </w:rPr>
              <w:t>七、</w:t>
            </w:r>
            <w:r>
              <w:t>浪涌保护器</w:t>
            </w:r>
            <w:bookmarkEnd w:id="54"/>
            <w:r>
              <w:rPr>
                <w:rFonts w:hint="eastAsia"/>
              </w:rPr>
              <w:t>：</w:t>
            </w:r>
          </w:p>
          <w:p>
            <w:r>
              <w:rPr>
                <w:rFonts w:hint="eastAsia"/>
              </w:rPr>
              <w:t>（1）</w:t>
            </w:r>
            <w:r>
              <w:t>投标</w:t>
            </w:r>
            <w:r>
              <w:rPr>
                <w:rFonts w:hint="eastAsia"/>
              </w:rPr>
              <w:t>单位</w:t>
            </w:r>
            <w:r>
              <w:t>应按照IEC标准及国家有关规范的要求，在做好系统屏蔽、接地和等电位连接的同时，还须根据系统特性及使用要求提供完整、可靠的防直击雷、感应雷及过电压保护系统，以防止雷击或浪涌电压对系统的损坏。</w:t>
            </w:r>
          </w:p>
          <w:p>
            <w:r>
              <w:rPr>
                <w:rFonts w:hint="eastAsia"/>
              </w:rPr>
              <w:t>（2）</w:t>
            </w:r>
            <w:r>
              <w:t>功能要求：</w:t>
            </w:r>
            <w:r>
              <w:rPr>
                <w:rFonts w:cs="Calibri"/>
              </w:rPr>
              <w:t>①</w:t>
            </w:r>
            <w:r>
              <w:t>要求产品内置脱扣装置，在热应力过高或冲击电流负载过高时会产生脱扣并启动可视指示。产品材料采用火花间隙技术处理，且有极佳的电弧冷却和熄灭功能，无电弧外泄。</w:t>
            </w:r>
          </w:p>
          <w:p>
            <w:r>
              <w:rPr>
                <w:rFonts w:cs="Calibri"/>
              </w:rPr>
              <w:t>②</w:t>
            </w:r>
            <w:r>
              <w:t>SPD可输出开关量信号显示其工作状态，该信号可通过环控模块传输至环境监控。</w:t>
            </w:r>
          </w:p>
          <w:p>
            <w:r>
              <w:rPr>
                <w:rFonts w:cs="Calibri"/>
              </w:rPr>
              <w:t>③</w:t>
            </w:r>
            <w:r>
              <w:t>应在低压设备控制柜(箱)进线端安装电源第一级防雷器(或组合)，从而有效抑制远端直击雷和感应雷对银行供电系统的威胁，并确保供电系统的安全。</w:t>
            </w:r>
          </w:p>
          <w:p>
            <w:r>
              <w:rPr>
                <w:rFonts w:hint="eastAsia" w:ascii="宋体" w:hAnsi="宋体" w:cs="宋体"/>
              </w:rPr>
              <w:t>④</w:t>
            </w:r>
            <w:r>
              <w:t>防雷器(或组合)的技术参数应符合如下要求：</w:t>
            </w:r>
          </w:p>
          <w:tbl>
            <w:tblPr>
              <w:tblStyle w:val="7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983"/>
              <w:gridCol w:w="99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26" w:type="dxa"/>
                  <w:gridSpan w:val="3"/>
                  <w:noWrap/>
                </w:tcPr>
                <w:p>
                  <w:pPr>
                    <w:jc w:val="center"/>
                  </w:pPr>
                  <w:r>
                    <w:rPr>
                      <w:rFonts w:hint="eastAsia"/>
                    </w:rPr>
                    <w:t>名称</w:t>
                  </w:r>
                </w:p>
              </w:tc>
              <w:tc>
                <w:tcPr>
                  <w:tcW w:w="3015" w:type="dxa"/>
                  <w:noWrap/>
                </w:tcPr>
                <w:p>
                  <w:r>
                    <w:rPr>
                      <w:rFonts w:hint="eastAsia"/>
                    </w:rPr>
                    <w:t>电源第一级防雷器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26" w:type="dxa"/>
                  <w:gridSpan w:val="3"/>
                  <w:noWrap/>
                </w:tcPr>
                <w:p>
                  <w:pPr>
                    <w:jc w:val="center"/>
                  </w:pPr>
                  <w:r>
                    <w:rPr>
                      <w:rFonts w:hint="eastAsia"/>
                    </w:rPr>
                    <w:t>应用</w:t>
                  </w:r>
                </w:p>
              </w:tc>
              <w:tc>
                <w:tcPr>
                  <w:tcW w:w="3015" w:type="dxa"/>
                  <w:noWrap/>
                </w:tcPr>
                <w:p>
                  <w:r>
                    <w:rPr>
                      <w:rFonts w:hint="eastAsia"/>
                    </w:rPr>
                    <w:t>低压设备控制柜(箱)进线端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26" w:type="dxa"/>
                  <w:gridSpan w:val="3"/>
                  <w:noWrap/>
                </w:tcPr>
                <w:p>
                  <w:pPr>
                    <w:jc w:val="center"/>
                  </w:pPr>
                  <w:r>
                    <w:rPr>
                      <w:rFonts w:hint="eastAsia"/>
                    </w:rPr>
                    <w:t>供电方式</w:t>
                  </w:r>
                </w:p>
              </w:tc>
              <w:tc>
                <w:tcPr>
                  <w:tcW w:w="3015" w:type="dxa"/>
                  <w:noWrap/>
                </w:tcPr>
                <w:p>
                  <w:r>
                    <w:rPr>
                      <w:rFonts w:hint="eastAsia"/>
                    </w:rPr>
                    <w:t>三相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551" w:type="dxa"/>
                  <w:noWrap/>
                </w:tcPr>
                <w:p>
                  <w:r>
                    <w:rPr>
                      <w:rFonts w:hint="eastAsia"/>
                    </w:rPr>
                    <w:t>雷电冲击电流</w:t>
                  </w:r>
                </w:p>
              </w:tc>
              <w:tc>
                <w:tcPr>
                  <w:tcW w:w="983" w:type="dxa"/>
                  <w:noWrap/>
                </w:tcPr>
                <w:p>
                  <w:r>
                    <w:rPr>
                      <w:rFonts w:hint="eastAsia"/>
                    </w:rPr>
                    <w:t>Iimp</w:t>
                  </w:r>
                </w:p>
              </w:tc>
              <w:tc>
                <w:tcPr>
                  <w:tcW w:w="992" w:type="dxa"/>
                  <w:noWrap/>
                </w:tcPr>
                <w:p>
                  <w:r>
                    <w:rPr>
                      <w:rFonts w:hint="eastAsia"/>
                    </w:rPr>
                    <w:t>10/350μs</w:t>
                  </w:r>
                </w:p>
              </w:tc>
              <w:tc>
                <w:tcPr>
                  <w:tcW w:w="3015" w:type="dxa"/>
                  <w:noWrap/>
                </w:tcPr>
                <w:p>
                  <w:r>
                    <w:t>≥</w:t>
                  </w:r>
                  <w:r>
                    <w:rPr>
                      <w:rFonts w:hint="eastAsia"/>
                    </w:rPr>
                    <w:t>12.5KA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1" w:type="dxa"/>
                  <w:noWrap/>
                </w:tcPr>
                <w:p>
                  <w:r>
                    <w:rPr>
                      <w:rFonts w:hint="eastAsia"/>
                    </w:rPr>
                    <w:t>电压保护级别</w:t>
                  </w:r>
                </w:p>
                <w:p>
                  <w:r>
                    <w:rPr>
                      <w:rFonts w:hint="eastAsia"/>
                    </w:rPr>
                    <w:t>Iimp时的残压</w:t>
                  </w:r>
                </w:p>
              </w:tc>
              <w:tc>
                <w:tcPr>
                  <w:tcW w:w="983" w:type="dxa"/>
                  <w:noWrap/>
                </w:tcPr>
                <w:p>
                  <w:r>
                    <w:rPr>
                      <w:rFonts w:hint="eastAsia"/>
                    </w:rPr>
                    <w:t>Up</w:t>
                  </w:r>
                </w:p>
              </w:tc>
              <w:tc>
                <w:tcPr>
                  <w:tcW w:w="992" w:type="dxa"/>
                  <w:noWrap/>
                </w:tcPr>
                <w:p/>
              </w:tc>
              <w:tc>
                <w:tcPr>
                  <w:tcW w:w="3015" w:type="dxa"/>
                  <w:noWrap/>
                </w:tcPr>
                <w:p>
                  <w:r>
                    <w:rPr>
                      <w:rFonts w:hint="eastAsia"/>
                    </w:rPr>
                    <w:t>≤1.5KV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1" w:type="dxa"/>
                  <w:noWrap/>
                </w:tcPr>
                <w:p>
                  <w:r>
                    <w:rPr>
                      <w:rFonts w:hint="eastAsia"/>
                    </w:rPr>
                    <w:t>与终端的能量协调性</w:t>
                  </w:r>
                </w:p>
              </w:tc>
              <w:tc>
                <w:tcPr>
                  <w:tcW w:w="983" w:type="dxa"/>
                  <w:noWrap/>
                </w:tcPr>
                <w:p>
                  <w:r>
                    <w:rPr>
                      <w:rFonts w:hint="eastAsia"/>
                    </w:rPr>
                    <w:t>≤5m</w:t>
                  </w:r>
                </w:p>
              </w:tc>
              <w:tc>
                <w:tcPr>
                  <w:tcW w:w="992" w:type="dxa"/>
                  <w:noWrap/>
                </w:tcPr>
                <w:p/>
              </w:tc>
              <w:tc>
                <w:tcPr>
                  <w:tcW w:w="3015" w:type="dxa"/>
                  <w:noWrap/>
                </w:tcPr>
                <w:p>
                  <w:r>
                    <w:rPr>
                      <w:rFonts w:hint="eastAsia"/>
                    </w:rPr>
                    <w:t>一级+二级+三级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1" w:type="dxa"/>
                  <w:noWrap/>
                </w:tcPr>
                <w:p>
                  <w:r>
                    <w:rPr>
                      <w:rFonts w:hint="eastAsia"/>
                    </w:rPr>
                    <w:t>工频续流遮断能力</w:t>
                  </w:r>
                </w:p>
              </w:tc>
              <w:tc>
                <w:tcPr>
                  <w:tcW w:w="983" w:type="dxa"/>
                  <w:noWrap/>
                </w:tcPr>
                <w:p>
                  <w:r>
                    <w:rPr>
                      <w:rFonts w:hint="eastAsia"/>
                    </w:rPr>
                    <w:t>If</w:t>
                  </w:r>
                </w:p>
              </w:tc>
              <w:tc>
                <w:tcPr>
                  <w:tcW w:w="992" w:type="dxa"/>
                  <w:noWrap/>
                </w:tcPr>
                <w:p/>
              </w:tc>
              <w:tc>
                <w:tcPr>
                  <w:tcW w:w="3015" w:type="dxa"/>
                  <w:noWrap/>
                </w:tcPr>
                <w:p>
                  <w:r>
                    <w:rPr>
                      <w:rFonts w:hint="eastAsia"/>
                    </w:rPr>
                    <w:t>25kArms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1" w:type="dxa"/>
                  <w:noWrap/>
                </w:tcPr>
                <w:p>
                  <w:r>
                    <w:rPr>
                      <w:rFonts w:hint="eastAsia"/>
                    </w:rPr>
                    <w:t>响应时间</w:t>
                  </w:r>
                </w:p>
              </w:tc>
              <w:tc>
                <w:tcPr>
                  <w:tcW w:w="983" w:type="dxa"/>
                  <w:noWrap/>
                </w:tcPr>
                <w:p>
                  <w:r>
                    <w:rPr>
                      <w:rFonts w:hint="eastAsia"/>
                    </w:rPr>
                    <w:t>Ta</w:t>
                  </w:r>
                </w:p>
              </w:tc>
              <w:tc>
                <w:tcPr>
                  <w:tcW w:w="992" w:type="dxa"/>
                  <w:noWrap/>
                </w:tcPr>
                <w:p/>
              </w:tc>
              <w:tc>
                <w:tcPr>
                  <w:tcW w:w="3015" w:type="dxa"/>
                  <w:noWrap/>
                </w:tcPr>
                <w:p>
                  <w:r>
                    <w:rPr>
                      <w:rFonts w:hint="eastAsia"/>
                    </w:rPr>
                    <w:t>≤100ns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1" w:type="dxa"/>
                  <w:noWrap/>
                </w:tcPr>
                <w:p>
                  <w:r>
                    <w:rPr>
                      <w:rFonts w:hint="eastAsia"/>
                    </w:rPr>
                    <w:t>交流最大持续工作电压</w:t>
                  </w:r>
                </w:p>
              </w:tc>
              <w:tc>
                <w:tcPr>
                  <w:tcW w:w="983" w:type="dxa"/>
                  <w:noWrap/>
                </w:tcPr>
                <w:p>
                  <w:r>
                    <w:rPr>
                      <w:rFonts w:hint="eastAsia"/>
                    </w:rPr>
                    <w:t>Uc</w:t>
                  </w:r>
                </w:p>
              </w:tc>
              <w:tc>
                <w:tcPr>
                  <w:tcW w:w="992" w:type="dxa"/>
                  <w:noWrap/>
                </w:tcPr>
                <w:p/>
              </w:tc>
              <w:tc>
                <w:tcPr>
                  <w:tcW w:w="3015" w:type="dxa"/>
                  <w:noWrap/>
                </w:tcPr>
                <w:p>
                  <w:r>
                    <w:rPr>
                      <w:rFonts w:hint="eastAsia"/>
                    </w:rPr>
                    <w:t>255(50/60Hz)V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1" w:type="dxa"/>
                  <w:noWrap/>
                </w:tcPr>
                <w:p>
                  <w:r>
                    <w:rPr>
                      <w:rFonts w:hint="eastAsia"/>
                    </w:rPr>
                    <w:t>续流抑制/选择性</w:t>
                  </w:r>
                </w:p>
              </w:tc>
              <w:tc>
                <w:tcPr>
                  <w:tcW w:w="983" w:type="dxa"/>
                  <w:noWrap/>
                </w:tcPr>
                <w:p/>
              </w:tc>
              <w:tc>
                <w:tcPr>
                  <w:tcW w:w="992" w:type="dxa"/>
                  <w:noWrap/>
                </w:tcPr>
                <w:p/>
              </w:tc>
              <w:tc>
                <w:tcPr>
                  <w:tcW w:w="3015" w:type="dxa"/>
                  <w:noWrap/>
                </w:tcPr>
                <w:p>
                  <w:r>
                    <w:rPr>
                      <w:rFonts w:hint="eastAsia"/>
                    </w:rPr>
                    <w:t>预期续流达到25KArms时，32AgG熔丝不跳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1" w:type="dxa"/>
                  <w:noWrap/>
                </w:tcPr>
                <w:p>
                  <w:r>
                    <w:rPr>
                      <w:rFonts w:hint="eastAsia"/>
                    </w:rPr>
                    <w:t>TOV特性</w:t>
                  </w:r>
                </w:p>
              </w:tc>
              <w:tc>
                <w:tcPr>
                  <w:tcW w:w="983" w:type="dxa"/>
                  <w:noWrap/>
                </w:tcPr>
                <w:p>
                  <w:r>
                    <w:rPr>
                      <w:rFonts w:hint="eastAsia"/>
                    </w:rPr>
                    <w:t>（Ut)L-N</w:t>
                  </w:r>
                </w:p>
              </w:tc>
              <w:tc>
                <w:tcPr>
                  <w:tcW w:w="992" w:type="dxa"/>
                  <w:noWrap/>
                </w:tcPr>
                <w:p/>
              </w:tc>
              <w:tc>
                <w:tcPr>
                  <w:tcW w:w="3015" w:type="dxa"/>
                  <w:noWrap/>
                </w:tcPr>
                <w:p>
                  <w:r>
                    <w:rPr>
                      <w:rFonts w:hint="eastAsia"/>
                    </w:rPr>
                    <w:t>440V/120min耐受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1" w:type="dxa"/>
                  <w:noWrap/>
                </w:tcPr>
                <w:p>
                  <w:r>
                    <w:rPr>
                      <w:rFonts w:hint="eastAsia"/>
                    </w:rPr>
                    <w:t>前端断路器额定电流</w:t>
                  </w:r>
                </w:p>
              </w:tc>
              <w:tc>
                <w:tcPr>
                  <w:tcW w:w="983" w:type="dxa"/>
                  <w:noWrap/>
                </w:tcPr>
                <w:p/>
              </w:tc>
              <w:tc>
                <w:tcPr>
                  <w:tcW w:w="992" w:type="dxa"/>
                  <w:noWrap/>
                </w:tcPr>
                <w:p/>
              </w:tc>
              <w:tc>
                <w:tcPr>
                  <w:tcW w:w="3015" w:type="dxa"/>
                  <w:noWrap/>
                </w:tcPr>
                <w:p>
                  <w:r>
                    <w:rPr>
                      <w:rFonts w:hint="eastAsia"/>
                    </w:rPr>
                    <w:t>160A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1" w:type="dxa"/>
                  <w:noWrap/>
                </w:tcPr>
                <w:p>
                  <w:r>
                    <w:rPr>
                      <w:rFonts w:hint="eastAsia"/>
                    </w:rPr>
                    <w:t>安装方式</w:t>
                  </w:r>
                </w:p>
              </w:tc>
              <w:tc>
                <w:tcPr>
                  <w:tcW w:w="983" w:type="dxa"/>
                  <w:noWrap/>
                </w:tcPr>
                <w:p/>
              </w:tc>
              <w:tc>
                <w:tcPr>
                  <w:tcW w:w="992" w:type="dxa"/>
                  <w:noWrap/>
                </w:tcPr>
                <w:p/>
              </w:tc>
              <w:tc>
                <w:tcPr>
                  <w:tcW w:w="3015" w:type="dxa"/>
                  <w:noWrap/>
                </w:tcPr>
                <w:p>
                  <w:r>
                    <w:rPr>
                      <w:rFonts w:hint="eastAsia"/>
                    </w:rPr>
                    <w:t>35mmDIN 轨</w:t>
                  </w:r>
                </w:p>
              </w:tc>
            </w:tr>
          </w:tbl>
          <w:p>
            <w:r>
              <w:t>具体安装位置以配电系统图为准。</w:t>
            </w:r>
          </w:p>
          <w:p>
            <w:pPr>
              <w:numPr>
                <w:ilvl w:val="0"/>
                <w:numId w:val="3"/>
              </w:numPr>
            </w:pPr>
            <w:r>
              <w:rPr>
                <w:rFonts w:hint="eastAsia"/>
              </w:rPr>
              <w:t>母联母线：</w:t>
            </w:r>
          </w:p>
          <w:p>
            <w:r>
              <w:rPr>
                <w:rFonts w:hint="eastAsia"/>
              </w:rPr>
              <w:t>（1）</w:t>
            </w:r>
            <w:r>
              <w:t>低压密集型母线槽的电气技术规格要求</w:t>
            </w:r>
            <w:r>
              <w:rPr>
                <w:rFonts w:hint="eastAsia"/>
              </w:rPr>
              <w:t>：</w:t>
            </w:r>
          </w:p>
          <w:p>
            <w:r>
              <w:t>A.额定工作电压：400VAC，额定绝缘电压：690VAC</w:t>
            </w:r>
          </w:p>
          <w:p>
            <w:r>
              <w:t>B.环境温度：-5℃— +40℃</w:t>
            </w:r>
          </w:p>
          <w:p>
            <w:r>
              <w:t>C.相对湿度：不大于90%（+20℃时）</w:t>
            </w:r>
          </w:p>
          <w:p>
            <w:r>
              <w:t>D.海拔高度：1000米</w:t>
            </w:r>
          </w:p>
          <w:p>
            <w:r>
              <w:t>E.额定频率：50Hz</w:t>
            </w:r>
          </w:p>
          <w:p>
            <w:r>
              <w:t>F.绝缘电阻：相间绝缘电阻≥200MΩ；母排与外壳之间电阻≥200MΩ；</w:t>
            </w:r>
          </w:p>
          <w:p>
            <w:r>
              <w:t>G.1s热稳定电流：≥50kA</w:t>
            </w:r>
          </w:p>
          <w:p>
            <w:r>
              <w:t>H.动稳定电流：≥104kA</w:t>
            </w:r>
          </w:p>
          <w:p>
            <w:r>
              <w:t>I.额定电流封闭母线连接外部绝缘导线用端子处极限温升值≤70K</w:t>
            </w:r>
          </w:p>
          <w:p>
            <w:r>
              <w:t>J.额定电流封闭母线固定处极限温升值≤70k</w:t>
            </w:r>
          </w:p>
          <w:p>
            <w:r>
              <w:t>K.耐热指数 ≥130℃</w:t>
            </w:r>
          </w:p>
          <w:p>
            <w:r>
              <w:t>L.湿热性 40/90℃/RH</w:t>
            </w:r>
          </w:p>
          <w:p>
            <w:r>
              <w:t>M.导体允许温度：90摄氏度</w:t>
            </w:r>
          </w:p>
          <w:p>
            <w:r>
              <w:t>N.冷却方式：自冷</w:t>
            </w:r>
          </w:p>
          <w:p>
            <w:r>
              <w:t>O.相数：3（三相五线制）</w:t>
            </w:r>
          </w:p>
          <w:p>
            <w:r>
              <w:t>P.低压密集式母线槽采用三相五线制系统（3L+N+PE），应至少采用100%相线容量的N线，PE线要求不小于50％相线容量（母线段之间不得使用外壳跨接导线或跨接联络排进行接地），不允许承重性外壳作为地线。</w:t>
            </w:r>
          </w:p>
          <w:p>
            <w:r>
              <w:t>Q.热稳定、动稳定数据：提供相应电流等级的检验报告</w:t>
            </w:r>
          </w:p>
          <w:p>
            <w:r>
              <w:t>R.工频耐压：提供相应等级电压的检验报告</w:t>
            </w:r>
          </w:p>
          <w:p>
            <w:r>
              <w:t>S.为了确保导体的刚度以及母线使用的可靠性，导体尺寸及公差必须符合GB/T5585.1标准。</w:t>
            </w:r>
          </w:p>
          <w:p>
            <w:r>
              <w:rPr>
                <w:rFonts w:hint="eastAsia"/>
              </w:rPr>
              <w:t>（2）</w:t>
            </w:r>
            <w:r>
              <w:t>密集型母线槽的材料、工艺要求以及性能指标导体材料及工艺</w:t>
            </w:r>
            <w:r>
              <w:rPr>
                <w:rFonts w:hint="eastAsia"/>
              </w:rPr>
              <w:t>：</w:t>
            </w:r>
          </w:p>
          <w:p>
            <w:r>
              <w:t>A.投标产品采用纯度不低于99.9%的铜（提供导电率报告）。母联母排规格不低于柜内主母排规格。</w:t>
            </w:r>
          </w:p>
          <w:p>
            <w:r>
              <w:t>B.母排表面要求在响应文件中必须声明银镀层的厚度。</w:t>
            </w:r>
          </w:p>
          <w:p>
            <w:r>
              <w:t>C.同个电气回路的全部母线段的导体要求全长导体截面外形、尺寸相同。为保证母线槽的载流能力及结构强度，母线直身段导体全长应保持完整，不得有中间冲孔、末端截面收缩等不良设计。</w:t>
            </w:r>
          </w:p>
          <w:p>
            <w:r>
              <w:t>D.中性线的材料、截面及制造工艺须与相线相同。中性线与相线截面积相等，接地容量大于50%。母线槽应保证足够的安全性，要为接地故障提供可靠的接地路径，为地线短路提供最短的路径。当发生高容量的接地故障时，可有效地接地和保护整个系统，此为检测项目。</w:t>
            </w:r>
          </w:p>
          <w:p>
            <w:r>
              <w:t>E.绝缘材料工艺：</w:t>
            </w:r>
          </w:p>
          <w:p>
            <w:r>
              <w:t>包覆导体的绝缘材料应是国内外知名厂商生产的产品；宜采用2层B级（130℃）以上的聚脂薄膜等绝缘材料整块包裹，并提供绝缘材料的第三方检测报告，绝缘老化寿命达到30年以上</w:t>
            </w:r>
            <w:r>
              <w:rPr>
                <w:rFonts w:hint="eastAsia"/>
              </w:rPr>
              <w:t>。</w:t>
            </w:r>
          </w:p>
          <w:p>
            <w:r>
              <w:rPr>
                <w:rFonts w:hint="eastAsia"/>
              </w:rPr>
              <w:t>（3）</w:t>
            </w:r>
            <w:r>
              <w:t>外壳材质及工艺：</w:t>
            </w:r>
          </w:p>
          <w:p>
            <w:r>
              <w:t>A.为保证母线槽的强度、刚度及日常维检时拆装方便，母线槽系统外壳应采用镀锌无缝钢板或加强性模制电工用铝镁合金材料，并经过时效处理，要有超高的抗弯强度和良好的抗锈蚀及良好的散热性，要求外壳镀锌无缝钢板的厚度≥1.5mm，铝镁合金材料的厚度 ≥3mm。外壳材料应采取必要的加工工艺以保证母线在室内外环境下不发生或极大延缓发生腐蚀现象，对于防腐能力除了说明采取的加工工艺手段外，还应提供相关检测机构的盐雾试验报告不少于1500小时。</w:t>
            </w:r>
          </w:p>
          <w:p>
            <w:r>
              <w:t>B.母线槽本体及配件、插接箱等外壳材质必须保持一致。</w:t>
            </w:r>
          </w:p>
          <w:p>
            <w:r>
              <w:t>C.要求厂家提供证明母线能够耐受湿热气候环境的第三方测试报告。</w:t>
            </w:r>
          </w:p>
          <w:p>
            <w:r>
              <w:t>D.母线采用全封闭外壳，能保证在任何安装角度下，母线载流100%额定容量不变</w:t>
            </w:r>
            <w:r>
              <w:rPr>
                <w:rFonts w:hint="eastAsia"/>
              </w:rPr>
              <w:t>。</w:t>
            </w:r>
          </w:p>
          <w:p>
            <w:r>
              <w:rPr>
                <w:rFonts w:hint="eastAsia"/>
              </w:rPr>
              <w:t>（4）连接头设计：</w:t>
            </w:r>
          </w:p>
          <w:p>
            <w:r>
              <w:rPr>
                <w:rFonts w:hint="eastAsia"/>
              </w:rPr>
              <w:t>A.母线槽的连接单元应考虑热膨胀而引起母线槽的线性伸缩；母线槽系统连接应采用专用连接器，连接器采用双面搭接方式进行可靠连接，不产生机械应力，并有防止震动产生紧固件的松动措施，连接头处导体总截面积宜适当增大，以增强该部位的载流能力。</w:t>
            </w:r>
          </w:p>
          <w:p>
            <w:r>
              <w:rPr>
                <w:rFonts w:hint="eastAsia"/>
              </w:rPr>
              <w:t>B.连接头螺栓应带有自动力矩控制功能，额定压接力矩不低于80NM，保证接头有良好的接触；在压接力矩达到规定值后，应当有醒目的指示，方便检查与日后维护；母线槽采用单螺栓双力矩紧固端子，连接应快速方便易于更换，可拆除任意一段母线而不会影响相邻单元。接头绝缘隔板采用耐高温的红色绝缘板，双力矩螺栓应保证每一个接头所须的夹紧力矩，保证接头部位压力受力均匀可靠。双力矩螺栓表面应镀达克罗，防锈性能好。</w:t>
            </w:r>
          </w:p>
          <w:p>
            <w:r>
              <w:rPr>
                <w:rFonts w:hint="eastAsia"/>
              </w:rPr>
              <w:t>C.不接受连接头与导体打孔对穿紧固的连接方式。</w:t>
            </w:r>
          </w:p>
          <w:p>
            <w:r>
              <w:rPr>
                <w:rFonts w:hint="eastAsia"/>
              </w:rPr>
              <w:t>D.在不影响相邻母线槽的情况下，可以拆除一段母线；也可在要求电气绝缘情况下，拆除连接点。</w:t>
            </w:r>
          </w:p>
          <w:p>
            <w:r>
              <w:rPr>
                <w:rFonts w:hint="eastAsia"/>
              </w:rPr>
              <w:t>E.同个电气回路中，相同电流等级产品要求全部母线段导体截面尺寸相同及各连接头导体的尺寸也须相同，连接头和母线需直接、平顺地进行连接，不同防护等级之间的连接不可套加电气连接的转接机构或过渡箱。</w:t>
            </w:r>
          </w:p>
          <w:p>
            <w:r>
              <w:rPr>
                <w:rFonts w:hint="eastAsia"/>
              </w:rPr>
              <w:t>（5）母线接地系统：</w:t>
            </w:r>
          </w:p>
          <w:p>
            <w:r>
              <w:rPr>
                <w:rFonts w:hint="eastAsia"/>
              </w:rPr>
              <w:t>A.母线需有独立接地体，可以是独立PE排或整体包裹式样PE排，接地导体容量为≥1/2相线截面配置，母线段之间不得使用外壳跨接导线或跨接联络排进行接地。</w:t>
            </w:r>
          </w:p>
          <w:p>
            <w:r>
              <w:rPr>
                <w:rFonts w:hint="eastAsia"/>
              </w:rPr>
              <w:t>B.防烟囱效应：</w:t>
            </w:r>
          </w:p>
          <w:p>
            <w:r>
              <w:rPr>
                <w:rFonts w:hint="eastAsia"/>
              </w:rPr>
              <w:t>投标母线产品内不应存在连续空间，要避免形成“烟囱效应”，说明解决的方法和装置；</w:t>
            </w:r>
          </w:p>
          <w:p>
            <w:r>
              <w:rPr>
                <w:rFonts w:hint="eastAsia"/>
              </w:rPr>
              <w:t>防护等级要求：</w:t>
            </w:r>
          </w:p>
          <w:p>
            <w:r>
              <w:rPr>
                <w:rFonts w:hint="eastAsia"/>
              </w:rPr>
              <w:t>A采用防护等级IP54型密集母线</w:t>
            </w:r>
          </w:p>
          <w:p>
            <w:r>
              <w:rPr>
                <w:rFonts w:hint="eastAsia"/>
              </w:rPr>
              <w:t>B.有水源的区域应选用不低于 IP66 等级的密集母线</w:t>
            </w:r>
          </w:p>
          <w:p>
            <w:r>
              <w:rPr>
                <w:rFonts w:hint="eastAsia"/>
              </w:rPr>
              <w:t>产品认证和检测报告：</w:t>
            </w:r>
          </w:p>
          <w:p>
            <w:r>
              <w:rPr>
                <w:rFonts w:hint="eastAsia"/>
              </w:rPr>
              <w:t>A.完整的型式试验报告：含温升测试、短时耐受电流强度、绝缘电阻等试验数据的完整内容，必须为完整版；</w:t>
            </w:r>
          </w:p>
          <w:p>
            <w:r>
              <w:rPr>
                <w:rFonts w:hint="eastAsia"/>
              </w:rPr>
              <w:t>B.铜排纯度检测报告，要求提供的第三方检测报告；</w:t>
            </w:r>
          </w:p>
          <w:p>
            <w:r>
              <w:rPr>
                <w:rFonts w:hint="eastAsia"/>
              </w:rPr>
              <w:t>C.外壳盐雾试验报告，要求提供的第三方检测报告；</w:t>
            </w:r>
          </w:p>
          <w:p>
            <w:r>
              <w:rPr>
                <w:rFonts w:hint="eastAsia"/>
              </w:rPr>
              <w:t>D.绝缘材料相关测试报告，要求提供的第三方检测报告；</w:t>
            </w:r>
          </w:p>
          <w:p>
            <w:r>
              <w:rPr>
                <w:rFonts w:hint="eastAsia"/>
              </w:rPr>
              <w:t>E.密集型低压母线槽的资质证书；</w:t>
            </w:r>
          </w:p>
          <w:p>
            <w:r>
              <w:rPr>
                <w:rFonts w:hint="eastAsia"/>
              </w:rPr>
              <w:t>F.密集型母线槽的测试标准和方法，产品的质量保证措施；</w:t>
            </w:r>
          </w:p>
          <w:p>
            <w:r>
              <w:rPr>
                <w:rFonts w:hint="eastAsia"/>
              </w:rPr>
              <w:t>G.防水试验报告，要求提供第三方检测报告。</w:t>
            </w:r>
          </w:p>
          <w:p>
            <w:r>
              <w:rPr>
                <w:rFonts w:hint="eastAsia"/>
              </w:rPr>
              <w:t>H.防震试验报告，要求提供第三方检测报告。</w:t>
            </w:r>
          </w:p>
          <w:p>
            <w:r>
              <w:rPr>
                <w:rFonts w:hint="eastAsia"/>
              </w:rPr>
              <w:t>I.</w:t>
            </w:r>
            <w:r>
              <w:rPr>
                <w:rFonts w:hint="eastAsia"/>
                <w:lang w:val="en-US" w:eastAsia="zh-CN"/>
              </w:rPr>
              <w:t>投标单位</w:t>
            </w:r>
            <w:r>
              <w:rPr>
                <w:rFonts w:hint="eastAsia"/>
              </w:rPr>
              <w:t>所提供的检测报告、资料等必须是真实的，如发现有虚报行为，作废标处理。</w:t>
            </w:r>
          </w:p>
          <w:p>
            <w:r>
              <w:rPr>
                <w:rFonts w:hint="eastAsia"/>
              </w:rPr>
              <w:t>J.母线维护安装工具一套。</w:t>
            </w:r>
          </w:p>
          <w:p>
            <w:r>
              <w:rPr>
                <w:rFonts w:hint="eastAsia"/>
              </w:rPr>
              <w:t>（6）包装、标识</w:t>
            </w:r>
          </w:p>
          <w:p>
            <w:r>
              <w:rPr>
                <w:rFonts w:hint="eastAsia"/>
              </w:rPr>
              <w:t>A.标识：产品表面及包装上应有中文标识（包括厂名、型号、名称、日期和产品主要参数）。</w:t>
            </w:r>
          </w:p>
          <w:p>
            <w:r>
              <w:rPr>
                <w:rFonts w:hint="eastAsia"/>
              </w:rPr>
              <w:t>B.包装：应执行GB/T3873-1983规定。采用木箱或纸箱包装：在运输中应能防止交流配电箱受到机械损伤、化学品侵蚀和防雨防潮等；在储存温度为-25℃～+55℃、相对湿度不大于85%Rh、不含有害化学药品和气体的库房中，交流配电箱的技术性能不致变化。</w:t>
            </w:r>
          </w:p>
          <w:p>
            <w:bookmarkStart w:id="55" w:name="_Toc489271924"/>
            <w:r>
              <w:rPr>
                <w:rFonts w:hint="eastAsia"/>
              </w:rPr>
              <w:t>（7）环境监控</w:t>
            </w:r>
            <w:bookmarkEnd w:id="55"/>
          </w:p>
          <w:p>
            <w:r>
              <w:rPr>
                <w:rFonts w:hint="eastAsia"/>
              </w:rPr>
              <w:t>变压器后端所有低压配电柜智能表计需要加入环境监控平台，可读取表计采样的基本参数（电压、电流、有功功率、无功功率、电量、谐波等）。该柜框架断路器分合闸状态、故障报警、弹簧未储能、避雷器失效等辅助触点参数，塑壳断路器分合闸状态、故障报警等辅助触点参数通过环控模块接入至环境监控系统。</w:t>
            </w:r>
          </w:p>
          <w:p>
            <w:r>
              <w:rPr>
                <w:rFonts w:hint="eastAsia"/>
              </w:rPr>
              <w:t>（8）无功补偿装置：低压无功补偿装置采用自动分步补偿电容的方式，补偿无功同时，具备消谐功能，其柜体结构与低压开关柜结构相同，柜上设自动补偿装置，与低压开关柜并排安装时，柜体尺寸、颜色应与低压柜一致。</w:t>
            </w:r>
          </w:p>
          <w:p>
            <w:r>
              <w:rPr>
                <w:rFonts w:hint="eastAsia"/>
              </w:rPr>
              <w:t>（9）电容器的性能指标要求：</w:t>
            </w:r>
          </w:p>
          <w:p>
            <w:r>
              <w:t>1）三相共补电容器的额定电压不低于480V，三相分补电容器的额定电压不低于525V，电容器频率为50Hz。</w:t>
            </w:r>
          </w:p>
          <w:p>
            <w:r>
              <w:t>2）电容器组件为干式，具有自愈功能，采用金属化聚丙烯薄膜为电介质，采用压敏断路技术，应用于电容的每一相，当电容器不能使用时，能安全的从电路中切除，同时保持良好的绝缘性能。</w:t>
            </w:r>
          </w:p>
          <w:p>
            <w:r>
              <w:t>3）电容器芯子并放在圆柱形的铝罐中，采用特殊的双层缝合技术密封。真空注入气体，确保容值稳定，并且介质及电极具有良好的化学稳定性。</w:t>
            </w:r>
          </w:p>
          <w:p>
            <w:r>
              <w:t>4）电容器须附放电电阻，使电源切离后1min内，残余电压须降至50V以下。</w:t>
            </w:r>
          </w:p>
          <w:p>
            <w:r>
              <w:t>5）放电电阻为便于外部安装的电阻模块。</w:t>
            </w:r>
          </w:p>
          <w:p>
            <w:r>
              <w:t>6）电容器含放电电阻之损失不得大于 0.25W/kvar。</w:t>
            </w:r>
          </w:p>
          <w:p>
            <w:r>
              <w:t>7）适用温度：-25℃~+55℃ 。</w:t>
            </w:r>
          </w:p>
          <w:p>
            <w:r>
              <w:t>8）过电压：1.1 × Un （8h/24h），1.15 × Un （30min/24h）。</w:t>
            </w:r>
          </w:p>
          <w:p>
            <w:r>
              <w:t>9）过电流：2 × In。</w:t>
            </w:r>
          </w:p>
          <w:p>
            <w:r>
              <w:t>10）容值偏差：±5%。</w:t>
            </w:r>
          </w:p>
          <w:p>
            <w:r>
              <w:t>11）寿命：130000小时。</w:t>
            </w:r>
          </w:p>
          <w:p>
            <w:r>
              <w:t>12）浪涌电流：200*In。</w:t>
            </w:r>
          </w:p>
          <w:p>
            <w:r>
              <w:t>13）电容器的外壳防护等级不低于IP20。</w:t>
            </w:r>
          </w:p>
          <w:p>
            <w:r>
              <w:t>14）使用的低压电容器须通过国家电力电容器检测中心检测为合格的产品，并且提供检测报告影印件。</w:t>
            </w:r>
          </w:p>
          <w:p>
            <w:r>
              <w:t>15）制造标准IEC60831-1 &amp; IEC60831-2。</w:t>
            </w:r>
          </w:p>
          <w:p>
            <w:r>
              <w:rPr>
                <w:rFonts w:hint="eastAsia"/>
              </w:rPr>
              <w:t>（10）</w:t>
            </w:r>
            <w:r>
              <w:t>电抗器的性能指标要求：</w:t>
            </w:r>
          </w:p>
          <w:p>
            <w:r>
              <w:t>1）电抗率：电抗器感抗值为电容器容抗值的 7 %。</w:t>
            </w:r>
          </w:p>
          <w:p>
            <w:r>
              <w:t>2）电抗内置温度开关，确保电抗不在过温条件下运行。</w:t>
            </w:r>
          </w:p>
          <w:p>
            <w:r>
              <w:t>3）电抗器具有1.7倍的过流能力（高线性度）。</w:t>
            </w:r>
          </w:p>
          <w:p>
            <w:r>
              <w:t>4）绝缘等级：F/H级。</w:t>
            </w:r>
          </w:p>
          <w:p>
            <w:r>
              <w:t>5）噪音：不大于45db。</w:t>
            </w:r>
          </w:p>
          <w:p>
            <w:r>
              <w:t>6) 温升：小于25K。</w:t>
            </w:r>
          </w:p>
          <w:p>
            <w:r>
              <w:t>7) 损耗：小于2W/KVAR(以66.8kvar电容器配套电抗器为例，功耗小于100W)。</w:t>
            </w:r>
          </w:p>
          <w:p>
            <w:r>
              <w:rPr>
                <w:rFonts w:hint="eastAsia"/>
              </w:rPr>
              <w:t>（11）晶闸管的性能指标要求：</w:t>
            </w:r>
          </w:p>
          <w:p>
            <w:r>
              <w:rPr>
                <w:rFonts w:hint="eastAsia"/>
              </w:rPr>
              <w:t>1）采用进口可控硅组成的无触点开关，实现对多级电容器组的无触点、无涌流、无过渡投切。</w:t>
            </w:r>
          </w:p>
          <w:p>
            <w:r>
              <w:rPr>
                <w:rFonts w:hint="eastAsia"/>
              </w:rPr>
              <w:t>2）可控硅动态无功功率补偿装置调节速度快，响应时间小于20ms，控制可靠，高效节能，技术水平属于国内领先。终身免维护，运行安全可靠，使用寿命长。</w:t>
            </w:r>
          </w:p>
          <w:p>
            <w:r>
              <w:rPr>
                <w:rFonts w:hint="eastAsia"/>
              </w:rPr>
              <w:t>3）动态抑制系统谐波，针对电力系统谐波源影响，要求采用光触发控制和谐波抑制技术，保证可靠、安全运行。</w:t>
            </w:r>
          </w:p>
          <w:p>
            <w:r>
              <w:rPr>
                <w:rFonts w:hint="eastAsia"/>
              </w:rPr>
              <w:t>4）控制器实现全数字化，液晶显示，具有联网通讯功能，控制应具有高可靠性，而且操作简单，与系统联结时，不需要考虑交流系统相序，不会因为相序接错而带来烧坏可控硅或其他器件的现象。</w:t>
            </w:r>
          </w:p>
          <w:p>
            <w:r>
              <w:rPr>
                <w:rFonts w:hint="eastAsia"/>
              </w:rPr>
              <w:t>5）能就地补偿、稳定系统电压、抑制电压闪变，改善电能质量。</w:t>
            </w:r>
          </w:p>
          <w:p>
            <w:r>
              <w:rPr>
                <w:rFonts w:hint="eastAsia"/>
              </w:rPr>
              <w:t>6）根据负载无功和负荷波动情况，在规定动态响应时间内，多级补偿一次到位。</w:t>
            </w:r>
          </w:p>
          <w:p>
            <w:r>
              <w:rPr>
                <w:rFonts w:hint="eastAsia"/>
              </w:rPr>
              <w:t>7）补偿器保护措施齐全，自动化程度高，能在外部故障或停电时自动退出工作，送电后能自动恢复运行，整套设备设有过压、欠压、过流等保护。</w:t>
            </w:r>
          </w:p>
          <w:p>
            <w:r>
              <w:rPr>
                <w:rFonts w:hint="eastAsia"/>
              </w:rPr>
              <w:t>（12）控制器性能指标要求：</w:t>
            </w:r>
          </w:p>
          <w:p>
            <w:r>
              <w:rPr>
                <w:rFonts w:hint="eastAsia"/>
              </w:rPr>
              <w:t>1）控制器安装方式采用面板安装。</w:t>
            </w:r>
          </w:p>
          <w:p>
            <w:r>
              <w:rPr>
                <w:rFonts w:hint="eastAsia"/>
              </w:rPr>
              <w:t>2）控制器可对补偿模块进行参数设置，包括：对补偿参数进行编程、CT变比及安装位置设置、目标功率因数设定等。</w:t>
            </w:r>
          </w:p>
          <w:p>
            <w:r>
              <w:rPr>
                <w:rFonts w:hint="eastAsia"/>
              </w:rPr>
              <w:t>3）控制器配置红外、USB或者RS-485总线式通信接口，可以实现就地抄录，实现与其他单元设备进行信息交换。</w:t>
            </w:r>
          </w:p>
          <w:p>
            <w:r>
              <w:rPr>
                <w:rFonts w:hint="eastAsia"/>
              </w:rPr>
              <w:t>4）预留相应的通信方式接口，为组成低压智能动态无功自动补偿系统做准备。</w:t>
            </w:r>
          </w:p>
          <w:p>
            <w:r>
              <w:rPr>
                <w:rFonts w:hint="eastAsia"/>
              </w:rPr>
              <w:t>5）发现故障时信息、运行告警等信号能够通过远动装置传送给运行值班人员。</w:t>
            </w:r>
          </w:p>
          <w:p>
            <w:r>
              <w:rPr>
                <w:rFonts w:hint="eastAsia"/>
              </w:rPr>
              <w:t>（13）有源滤波器装置：</w:t>
            </w:r>
          </w:p>
          <w:p>
            <w:r>
              <w:rPr>
                <w:rFonts w:hint="eastAsia"/>
              </w:rPr>
              <w:t>有源滤波器：</w:t>
            </w:r>
          </w:p>
          <w:p>
            <w:r>
              <w:rPr>
                <w:rFonts w:hint="eastAsia"/>
              </w:rPr>
              <w:t>1)装置能够根据负荷谐波电流的大小及的实际运行水平自动调整，动态治理谐波电流，改善电能质量；有源滤波器的谐波和无功电流可以实时监测，有源滤波器需要有检测报告认定的滤波效率在95%以上。</w:t>
            </w:r>
          </w:p>
          <w:p>
            <w:r>
              <w:rPr>
                <w:rFonts w:hint="eastAsia"/>
              </w:rPr>
              <w:t>2)有源滤波器模块要求能快速动态治理谐波，改善电能质量，300us内响应负载变化，全部响应时间小于20ms。</w:t>
            </w:r>
          </w:p>
          <w:p>
            <w:r>
              <w:rPr>
                <w:rFonts w:hint="eastAsia"/>
              </w:rPr>
              <w:t>3)MTBF(平均无故障时间)≥10万小时。</w:t>
            </w:r>
          </w:p>
          <w:p>
            <w:r>
              <w:rPr>
                <w:rFonts w:hint="eastAsia"/>
              </w:rPr>
              <w:t>4)过载能力250%（10ms）。</w:t>
            </w:r>
          </w:p>
          <w:p>
            <w:r>
              <w:rPr>
                <w:rFonts w:hint="eastAsia"/>
              </w:rPr>
              <w:t>5)控制器实现全数字化，液晶显示，具有通讯功能(装置提供RS-485接口)；DSP高速检测和运算，确保谐波检测和补偿控制精准有效；兼具智能监控功能，故障自动诊断。</w:t>
            </w:r>
          </w:p>
          <w:p>
            <w:r>
              <w:rPr>
                <w:rFonts w:hint="eastAsia"/>
              </w:rPr>
              <w:t>6)滤波范围：有源滤波模块能够同时补偿从2次谐波到50次谐波。</w:t>
            </w:r>
          </w:p>
          <w:p>
            <w:r>
              <w:rPr>
                <w:rFonts w:hint="eastAsia"/>
              </w:rPr>
              <w:t>7)滤波效果：在额定负载下工作时，满足谐波电压畸变率THDi低于5％。</w:t>
            </w:r>
          </w:p>
          <w:p>
            <w:r>
              <w:rPr>
                <w:rFonts w:hint="eastAsia"/>
              </w:rPr>
              <w:t>a、主电路</w:t>
            </w:r>
          </w:p>
          <w:p>
            <w:r>
              <w:rPr>
                <w:rFonts w:hint="eastAsia"/>
              </w:rPr>
              <w:t>1）主电路的PWM变流器采用三相全控桥电压型变流器。</w:t>
            </w:r>
          </w:p>
          <w:p>
            <w:r>
              <w:rPr>
                <w:rFonts w:hint="eastAsia"/>
              </w:rPr>
              <w:t>2）主电路的PWM逆变器核心元件为IGBT。</w:t>
            </w:r>
          </w:p>
          <w:p>
            <w:r>
              <w:rPr>
                <w:rFonts w:hint="eastAsia"/>
              </w:rPr>
              <w:t>3）设置主接触器、软启接触器及软启电阻共同构成启动装置，滤波器接入系统时应先通过软起电阻对直流母线的电容器充电后再闭合主接触器，避免冲击电流造成的直流母线电容器损坏。</w:t>
            </w:r>
          </w:p>
          <w:p>
            <w:r>
              <w:rPr>
                <w:rFonts w:hint="eastAsia"/>
              </w:rPr>
              <w:t>b、驱动电路</w:t>
            </w:r>
          </w:p>
          <w:p>
            <w:r>
              <w:rPr>
                <w:rFonts w:hint="eastAsia"/>
              </w:rPr>
              <w:t>驱动电路主要由电源部分、驱动部分、保护部分组成。电源部分用来提供驱动模块正常工作时电源；驱动部分主要包括驱动模块；保护部分具有检测PWM变流器的电流和温度信号，通过通信口输出。</w:t>
            </w:r>
          </w:p>
          <w:p>
            <w:r>
              <w:rPr>
                <w:rFonts w:hint="eastAsia"/>
              </w:rPr>
              <w:t>c、保护设置</w:t>
            </w:r>
          </w:p>
          <w:p>
            <w:r>
              <w:rPr>
                <w:rFonts w:hint="eastAsia"/>
              </w:rPr>
              <w:t>有源滤波装置内应具有过载、过压、过热、缺相、控制电压欠压等保护功能。系统发生故障时应闭锁有源滤波装置输出，同时有相应的告警，并可传送到变电所综合自动化系统。</w:t>
            </w:r>
          </w:p>
          <w:p>
            <w:r>
              <w:rPr>
                <w:rFonts w:hint="eastAsia"/>
              </w:rPr>
              <w:t>装置内部应能实现IGBT自动限流功能，保证滤波器自动限制在100%额定容量输出，长时间工作在额定状态。当系统中谐波电流大于滤波装置的额定容量时，滤波装置具备短时过载120%的能力而不发生停机或损坏现象。</w:t>
            </w:r>
          </w:p>
          <w:p>
            <w:r>
              <w:rPr>
                <w:rFonts w:hint="eastAsia"/>
              </w:rPr>
              <w:t>d、控制系统</w:t>
            </w:r>
          </w:p>
          <w:p>
            <w:r>
              <w:rPr>
                <w:rFonts w:hint="eastAsia"/>
              </w:rPr>
              <w:t>1）控制系统采用FPGA+ARM的多核处理器架构，充分利用FPGA的硬件并行优势，不仅可以提高数据的采集和运算速度。而且可以解决串行软件DSP处理技术电磁兼容性差、易死机等问题。要求FPGA控制芯片厂家为进口品牌，需提供报关单。</w:t>
            </w:r>
          </w:p>
          <w:p>
            <w:r>
              <w:rPr>
                <w:rFonts w:hint="eastAsia"/>
              </w:rPr>
              <w:t>2）有源滤波装置的控制系统包括指令电流运算电路和电流跟踪控制电路。指令电流运算电路主要对采样数据进行计算和分析，得出指令信号。</w:t>
            </w:r>
          </w:p>
          <w:p>
            <w:r>
              <w:rPr>
                <w:rFonts w:hint="eastAsia"/>
              </w:rPr>
              <w:t>3）对有源滤波装置进行控制管理，包括：对滤波参数进行编程、同时滤除多种谐波的选定、不同功能的优先次序设定、无功补偿的功率因数设定、相平衡、零无功功率滤波。</w:t>
            </w:r>
          </w:p>
          <w:p>
            <w:r>
              <w:rPr>
                <w:rFonts w:hint="eastAsia"/>
              </w:rPr>
              <w:t>4）装置应具有数据存储功能，在装置故障或失电时所有数据不会丢失。</w:t>
            </w:r>
          </w:p>
          <w:p>
            <w:r>
              <w:rPr>
                <w:rFonts w:hint="eastAsia"/>
              </w:rPr>
              <w:t>5）控制系统应采用标准的数据通信口接入变电所综合自动化系统，以实现保护信息的传送、远方的控制、监视测量等远动功能。通讯协议采用基于RS485接口的MODBUS，通信速率可设置，通信协议应具有良好的通用性和开放性，有源滤波装置供货商应向招标人免费提供通信协议文本，以便于控制系统与变电所综合自动化系统的接口设计。</w:t>
            </w:r>
          </w:p>
          <w:p>
            <w:r>
              <w:rPr>
                <w:rFonts w:hint="eastAsia"/>
              </w:rPr>
              <w:t>（14）</w:t>
            </w:r>
            <w:bookmarkStart w:id="56" w:name="_Toc489271927"/>
            <w:r>
              <w:rPr>
                <w:rFonts w:hint="eastAsia"/>
              </w:rPr>
              <w:t>组件设计</w:t>
            </w:r>
            <w:bookmarkEnd w:id="56"/>
          </w:p>
          <w:p>
            <w:r>
              <w:rPr>
                <w:rFonts w:hint="eastAsia"/>
              </w:rPr>
              <w:t>1）作为安全保护，运行、试验、隔离三位置加挂锁,最多可加3把挂锁。</w:t>
            </w:r>
          </w:p>
          <w:p>
            <w:r>
              <w:rPr>
                <w:rFonts w:hint="eastAsia"/>
              </w:rPr>
              <w:t>前门开孔用于仪表板的布置。仪表板设有敲落孔，用于安装计量操作和指示器件。</w:t>
            </w:r>
          </w:p>
          <w:p>
            <w:r>
              <w:rPr>
                <w:rFonts w:hint="eastAsia"/>
              </w:rPr>
              <w:t>2）为了确保操作程序以及维修时的人身安全，所有的单元都具备联锁机构以防止误操作。抽出式部件设有联锁机构，保证只有当主回路分断后，才可抽出或重新插入。抽屉具有电气和机械联锁功能。抽屉位置说明:</w:t>
            </w:r>
          </w:p>
          <w:p>
            <w:r>
              <w:rPr>
                <w:rFonts w:hint="eastAsia"/>
              </w:rPr>
              <w:t>工作位置----组件锁定,主开关合闸,控制回路接通。</w:t>
            </w:r>
          </w:p>
          <w:p>
            <w:r>
              <w:rPr>
                <w:rFonts w:hint="eastAsia"/>
              </w:rPr>
              <w:t>试验位置----主开关分闸,控制回路仍接通,组件锁定，可加3把锁</w:t>
            </w:r>
          </w:p>
          <w:p>
            <w:r>
              <w:rPr>
                <w:rFonts w:hint="eastAsia"/>
              </w:rPr>
              <w:t>抽出位置----主回路和控制回路均断开</w:t>
            </w:r>
          </w:p>
          <w:p>
            <w:r>
              <w:rPr>
                <w:rFonts w:hint="eastAsia"/>
              </w:rPr>
              <w:t>3）对于每个馈电单元的抽屉，只有在开关处于断开状态下才能移动抽屉。当特殊需要时，抽屉单元应有应急解锁机构，以便断路器处于接通状态也能将门打开。所有同一规格的抽屉须可互换。</w:t>
            </w:r>
          </w:p>
          <w:p>
            <w:r>
              <w:rPr>
                <w:rFonts w:hint="eastAsia"/>
              </w:rPr>
              <w:t>4）抽屉单元带有导轨和推进机构，一，二次接插件应有导入对准机构。</w:t>
            </w:r>
          </w:p>
          <w:p>
            <w:r>
              <w:rPr>
                <w:rFonts w:hint="eastAsia"/>
              </w:rPr>
              <w:t>同类型抽屉具有互换性，一旦发生故障，可以在系统供电情况下更换故障开关，迅速恢复供电。</w:t>
            </w:r>
          </w:p>
          <w:p>
            <w:r>
              <w:rPr>
                <w:rFonts w:hint="eastAsia"/>
              </w:rPr>
              <w:t>（15）</w:t>
            </w:r>
            <w:bookmarkStart w:id="57" w:name="_Toc489271928"/>
            <w:r>
              <w:rPr>
                <w:rFonts w:hint="eastAsia"/>
              </w:rPr>
              <w:t>接线</w:t>
            </w:r>
            <w:bookmarkEnd w:id="57"/>
          </w:p>
          <w:p>
            <w:r>
              <w:rPr>
                <w:rFonts w:hint="eastAsia"/>
              </w:rPr>
              <w:t>端子须适用于连接铜电缆和导线。</w:t>
            </w:r>
          </w:p>
          <w:p>
            <w:r>
              <w:rPr>
                <w:rFonts w:hint="eastAsia"/>
              </w:rPr>
              <w:t>端子须能连接随额定电流而定的各种电缆和导线。</w:t>
            </w:r>
          </w:p>
          <w:p>
            <w:r>
              <w:rPr>
                <w:rFonts w:hint="eastAsia"/>
              </w:rPr>
              <w:t>电缆引入部件的开口在电缆安装完毕后须达到规定的防护等级和防止触电的保护措施。</w:t>
            </w:r>
          </w:p>
          <w:p>
            <w:r>
              <w:rPr>
                <w:rFonts w:hint="eastAsia"/>
              </w:rPr>
              <w:t>二次线端子排额定电压不低于500V，额定电流不小于10A，具有隔板、标号线套和端子螺丝。每个端子排均应标以编号。端子排应采用阻燃型端子。</w:t>
            </w:r>
          </w:p>
          <w:p>
            <w:r>
              <w:rPr>
                <w:rFonts w:hint="eastAsia"/>
              </w:rPr>
              <w:t>控制回路的导线均应选用绝缘电压不小于500V，通讯线导线截面为1mm2。导线两端均要标以编号，导线任何的连接部分不能焊接。对外引接电缆均应通过端子排，出线端子用压接式连线鼻子。</w:t>
            </w:r>
          </w:p>
          <w:p>
            <w:r>
              <w:rPr>
                <w:rFonts w:hint="eastAsia"/>
              </w:rPr>
              <w:t>抽屉二次接线端子采用插入式结构，并且柜内设备机械配合和间隙应符合机械和电气距离上的要求，操作灵活可靠。</w:t>
            </w:r>
          </w:p>
          <w:p>
            <w:r>
              <w:rPr>
                <w:rFonts w:hint="eastAsia"/>
              </w:rPr>
              <w:t>对于抽屉柜内电气联锁、控制回路的接线，应进行严格检查，以保证回路的接线正确性，完整性。</w:t>
            </w:r>
          </w:p>
          <w:p>
            <w:r>
              <w:rPr>
                <w:rFonts w:hint="eastAsia"/>
              </w:rPr>
              <w:t>（16）</w:t>
            </w:r>
            <w:bookmarkStart w:id="58" w:name="_Toc489271929"/>
            <w:r>
              <w:rPr>
                <w:rFonts w:hint="eastAsia"/>
              </w:rPr>
              <w:t>二次元件</w:t>
            </w:r>
            <w:bookmarkEnd w:id="58"/>
            <w:r>
              <w:rPr>
                <w:rFonts w:hint="eastAsia"/>
              </w:rPr>
              <w:t>：</w:t>
            </w:r>
          </w:p>
          <w:p>
            <w:r>
              <w:rPr>
                <w:rFonts w:hint="eastAsia"/>
              </w:rPr>
              <w:t>二次元件包括各种继电器、按钮、指示灯等其它须选用开关柜同品牌产品。</w:t>
            </w:r>
          </w:p>
          <w:p>
            <w:bookmarkStart w:id="59" w:name="_Toc489271930"/>
            <w:r>
              <w:rPr>
                <w:rFonts w:hint="eastAsia"/>
              </w:rPr>
              <w:t>（17）保护性接地</w:t>
            </w:r>
            <w:bookmarkEnd w:id="59"/>
            <w:r>
              <w:rPr>
                <w:rFonts w:hint="eastAsia"/>
              </w:rPr>
              <w:t>：</w:t>
            </w:r>
          </w:p>
          <w:p>
            <w:r>
              <w:rPr>
                <w:rFonts w:hint="eastAsia"/>
              </w:rPr>
              <w:t>柜内须设独立的PE接地保护系统，并且贯通低压柜。PE线采用铜排，与柜体、接地保护导体可靠连接，确保良好的接地连续性。</w:t>
            </w:r>
          </w:p>
          <w:p>
            <w:r>
              <w:rPr>
                <w:rFonts w:hint="eastAsia"/>
              </w:rPr>
              <w:t>开关柜的底板、框架和金属外壳等外露导体部件须在电气上相互连接并连接到PE接地保护系统。</w:t>
            </w:r>
          </w:p>
          <w:p>
            <w:r>
              <w:rPr>
                <w:rFonts w:hint="eastAsia"/>
              </w:rPr>
              <w:t>保护接地端子设置在容易接近处，并且当罩壳或任何其它可拆卸的部件移去时，其位置仍能保证电器与接地极或保护导体之间的连接。</w:t>
            </w:r>
          </w:p>
          <w:p>
            <w:r>
              <w:rPr>
                <w:rFonts w:hint="eastAsia"/>
              </w:rPr>
              <w:t>保护接地端子的位置须便于与接地体连接。</w:t>
            </w:r>
          </w:p>
          <w:p>
            <w:r>
              <w:rPr>
                <w:rFonts w:hint="eastAsia"/>
              </w:rPr>
              <w:t>开关柜内的所有PE线必须满足热稳定要求、机械强度要求和电击保护要求。</w:t>
            </w:r>
          </w:p>
          <w:p>
            <w:r>
              <w:rPr>
                <w:rFonts w:hint="eastAsia"/>
              </w:rPr>
              <w:t>保护接地端子须有适当的防腐措施。</w:t>
            </w:r>
          </w:p>
          <w:p>
            <w:r>
              <w:rPr>
                <w:rFonts w:hint="eastAsia"/>
              </w:rPr>
              <w:t>保护接地端子标识须清晰、牢固，可永久识别。</w:t>
            </w:r>
          </w:p>
          <w:p>
            <w:bookmarkStart w:id="60" w:name="_Toc489271931"/>
            <w:bookmarkStart w:id="61" w:name="_Toc196727977"/>
            <w:bookmarkStart w:id="62" w:name="_Toc194892638"/>
            <w:bookmarkStart w:id="63" w:name="_Toc196727978"/>
            <w:r>
              <w:rPr>
                <w:rFonts w:hint="eastAsia"/>
              </w:rPr>
              <w:t>（18）可靠性、可维护性</w:t>
            </w:r>
            <w:bookmarkEnd w:id="60"/>
            <w:bookmarkEnd w:id="61"/>
          </w:p>
          <w:p>
            <w:r>
              <w:rPr>
                <w:rFonts w:hint="eastAsia"/>
              </w:rPr>
              <w:t>1)可靠性</w:t>
            </w:r>
            <w:bookmarkEnd w:id="62"/>
            <w:bookmarkEnd w:id="63"/>
            <w:r>
              <w:rPr>
                <w:rFonts w:hint="eastAsia"/>
              </w:rPr>
              <w:t>：设备在设计时必须采用高可靠性措施。这些措施应通过利用如下的技术以降低系统故障概率和有关影响正常运行的随机性：使用已证明具有高可靠性的元器件和零部件。</w:t>
            </w:r>
          </w:p>
          <w:p>
            <w:r>
              <w:rPr>
                <w:rFonts w:hint="eastAsia"/>
              </w:rPr>
              <w:t>电磁辐射及兼容</w:t>
            </w:r>
          </w:p>
          <w:p>
            <w:bookmarkStart w:id="64" w:name="_Toc475259809"/>
            <w:r>
              <w:rPr>
                <w:rFonts w:hint="eastAsia"/>
              </w:rPr>
              <w:t>对于电子设备应考虑防电磁干扰措施。任何子系统的运行都不应受其它子系统产生之电磁辐射的影响，或受据经验所知的城市电磁环境及地铁环境的影响。设备生产厂家应采取有效措施，解决电磁干扰/兼容的问题以及允许辐射电平和对电磁辐射灵敏性的问题。</w:t>
            </w:r>
            <w:bookmarkEnd w:id="64"/>
            <w:bookmarkStart w:id="65" w:name="_Toc196727979"/>
            <w:bookmarkStart w:id="66" w:name="_Toc194892639"/>
          </w:p>
          <w:p>
            <w:r>
              <w:rPr>
                <w:rFonts w:hint="eastAsia"/>
              </w:rPr>
              <w:t>2)可维护性</w:t>
            </w:r>
            <w:bookmarkEnd w:id="65"/>
            <w:bookmarkEnd w:id="66"/>
            <w:r>
              <w:rPr>
                <w:rFonts w:hint="eastAsia"/>
              </w:rPr>
              <w:t>：设备应设计成只需最少的调整和预防性维护，以及运行维护。产品设计应包括故障隔离及诊断措施，以减少设备修复时间、维护材料和人工成本。应通过制定合理的维修/更换策略、在线维修措施及维修支持设备的最佳运用来减少停机时间。</w:t>
            </w:r>
          </w:p>
        </w:tc>
        <w:tc>
          <w:tcPr>
            <w:tcW w:w="828" w:type="dxa"/>
            <w:vAlign w:val="center"/>
          </w:tcPr>
          <w:p>
            <w:r>
              <w:rPr>
                <w:rFonts w:hint="eastAsia"/>
              </w:rPr>
              <w:t>ABB、施耐德、西门子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26" w:type="dxa"/>
            <w:vAlign w:val="center"/>
          </w:tcPr>
          <w:p>
            <w:pPr>
              <w:jc w:val="center"/>
            </w:pPr>
            <w:r>
              <w:rPr>
                <w:rFonts w:hint="eastAsia"/>
              </w:rPr>
              <w:t>3</w:t>
            </w:r>
          </w:p>
        </w:tc>
        <w:tc>
          <w:tcPr>
            <w:tcW w:w="2085" w:type="dxa"/>
            <w:vAlign w:val="center"/>
          </w:tcPr>
          <w:p>
            <w:r>
              <w:rPr>
                <w:rFonts w:hint="eastAsia"/>
              </w:rPr>
              <w:t>电力监控系统</w:t>
            </w:r>
          </w:p>
        </w:tc>
        <w:tc>
          <w:tcPr>
            <w:tcW w:w="480" w:type="dxa"/>
            <w:vAlign w:val="center"/>
          </w:tcPr>
          <w:p>
            <w:pPr>
              <w:jc w:val="center"/>
            </w:pPr>
            <w:r>
              <w:rPr>
                <w:rFonts w:hint="eastAsia"/>
              </w:rPr>
              <w:t>套</w:t>
            </w:r>
          </w:p>
        </w:tc>
        <w:tc>
          <w:tcPr>
            <w:tcW w:w="432" w:type="dxa"/>
            <w:vAlign w:val="center"/>
          </w:tcPr>
          <w:p>
            <w:pPr>
              <w:jc w:val="center"/>
            </w:pPr>
            <w:r>
              <w:rPr>
                <w:rFonts w:hint="eastAsia"/>
              </w:rPr>
              <w:t>1</w:t>
            </w:r>
          </w:p>
        </w:tc>
        <w:tc>
          <w:tcPr>
            <w:tcW w:w="7193" w:type="dxa"/>
          </w:tcPr>
          <w:p>
            <w:pPr>
              <w:numPr>
                <w:ilvl w:val="0"/>
                <w:numId w:val="4"/>
              </w:numPr>
            </w:pPr>
            <w:r>
              <w:rPr>
                <w:rFonts w:hint="eastAsia"/>
              </w:rPr>
              <w:t>监控设备清单</w:t>
            </w:r>
          </w:p>
          <w:tbl>
            <w:tblPr>
              <w:tblStyle w:val="72"/>
              <w:tblW w:w="6977" w:type="dxa"/>
              <w:tblInd w:w="0" w:type="dxa"/>
              <w:tblLayout w:type="fixed"/>
              <w:tblCellMar>
                <w:top w:w="0" w:type="dxa"/>
                <w:left w:w="0" w:type="dxa"/>
                <w:bottom w:w="0" w:type="dxa"/>
                <w:right w:w="0" w:type="dxa"/>
              </w:tblCellMar>
            </w:tblPr>
            <w:tblGrid>
              <w:gridCol w:w="301"/>
              <w:gridCol w:w="582"/>
              <w:gridCol w:w="1230"/>
              <w:gridCol w:w="1830"/>
              <w:gridCol w:w="1935"/>
              <w:gridCol w:w="615"/>
              <w:gridCol w:w="484"/>
            </w:tblGrid>
            <w:tr>
              <w:tblPrEx>
                <w:tblCellMar>
                  <w:top w:w="0" w:type="dxa"/>
                  <w:left w:w="0" w:type="dxa"/>
                  <w:bottom w:w="0" w:type="dxa"/>
                  <w:right w:w="0" w:type="dxa"/>
                </w:tblCellMar>
              </w:tblPrEx>
              <w:trPr>
                <w:trHeight w:val="434" w:hRule="atLeast"/>
              </w:trPr>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color w:val="000000"/>
                    </w:rPr>
                  </w:pPr>
                  <w:r>
                    <w:rPr>
                      <w:rStyle w:val="350"/>
                      <w:rFonts w:hint="default" w:asciiTheme="minorEastAsia" w:hAnsiTheme="minorEastAsia" w:eastAsiaTheme="minorEastAsia" w:cstheme="minorEastAsia"/>
                      <w:sz w:val="21"/>
                      <w:szCs w:val="21"/>
                    </w:rPr>
                    <w:t>序号</w:t>
                  </w:r>
                </w:p>
              </w:tc>
              <w:tc>
                <w:tcPr>
                  <w:tcW w:w="18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color w:val="000000"/>
                    </w:rPr>
                  </w:pPr>
                  <w:r>
                    <w:rPr>
                      <w:rStyle w:val="350"/>
                      <w:rFonts w:hint="default" w:asciiTheme="minorEastAsia" w:hAnsiTheme="minorEastAsia" w:eastAsiaTheme="minorEastAsia" w:cstheme="minorEastAsia"/>
                      <w:sz w:val="21"/>
                      <w:szCs w:val="21"/>
                    </w:rPr>
                    <w:t>设备名称</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color w:val="000000"/>
                    </w:rPr>
                  </w:pPr>
                  <w:r>
                    <w:rPr>
                      <w:rStyle w:val="350"/>
                      <w:rFonts w:hint="default" w:asciiTheme="minorEastAsia" w:hAnsiTheme="minorEastAsia" w:eastAsiaTheme="minorEastAsia" w:cstheme="minorEastAsia"/>
                      <w:sz w:val="21"/>
                      <w:szCs w:val="21"/>
                    </w:rPr>
                    <w:t>规格型号</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kern w:val="0"/>
                    </w:rPr>
                    <w:t>参考品牌</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color w:val="000000"/>
                    </w:rPr>
                  </w:pPr>
                  <w:r>
                    <w:rPr>
                      <w:rStyle w:val="350"/>
                      <w:rFonts w:hint="default" w:asciiTheme="minorEastAsia" w:hAnsiTheme="minorEastAsia" w:eastAsiaTheme="minorEastAsia" w:cstheme="minorEastAsia"/>
                      <w:sz w:val="21"/>
                      <w:szCs w:val="21"/>
                    </w:rPr>
                    <w:t>单位</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color w:val="000000"/>
                    </w:rPr>
                  </w:pPr>
                  <w:r>
                    <w:rPr>
                      <w:rStyle w:val="350"/>
                      <w:rFonts w:hint="default" w:asciiTheme="minorEastAsia" w:hAnsiTheme="minorEastAsia" w:eastAsiaTheme="minorEastAsia" w:cstheme="minorEastAsia"/>
                      <w:sz w:val="21"/>
                      <w:szCs w:val="21"/>
                    </w:rPr>
                    <w:t>数量</w:t>
                  </w:r>
                </w:p>
              </w:tc>
            </w:tr>
            <w:tr>
              <w:tblPrEx>
                <w:tblCellMar>
                  <w:top w:w="0" w:type="dxa"/>
                  <w:left w:w="0" w:type="dxa"/>
                  <w:bottom w:w="0" w:type="dxa"/>
                  <w:right w:w="0" w:type="dxa"/>
                </w:tblCellMar>
              </w:tblPrEx>
              <w:trPr>
                <w:trHeight w:val="285" w:hRule="atLeast"/>
              </w:trPr>
              <w:tc>
                <w:tcPr>
                  <w:tcW w:w="6493"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heme="minorEastAsia" w:hAnsiTheme="minorEastAsia" w:eastAsiaTheme="minorEastAsia" w:cstheme="minorEastAsia"/>
                      <w:b/>
                      <w:color w:val="000000"/>
                    </w:rPr>
                  </w:pPr>
                  <w:r>
                    <w:rPr>
                      <w:rStyle w:val="351"/>
                      <w:rFonts w:hint="default" w:asciiTheme="minorEastAsia" w:hAnsiTheme="minorEastAsia" w:eastAsiaTheme="minorEastAsia" w:cstheme="minorEastAsia"/>
                      <w:sz w:val="21"/>
                      <w:szCs w:val="21"/>
                    </w:rPr>
                    <w:t>一、现场设备层</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heme="minorEastAsia" w:hAnsiTheme="minorEastAsia" w:eastAsiaTheme="minorEastAsia" w:cstheme="minorEastAsia"/>
                      <w:b/>
                      <w:color w:val="000000"/>
                    </w:rPr>
                  </w:pPr>
                </w:p>
              </w:tc>
            </w:tr>
            <w:tr>
              <w:tblPrEx>
                <w:tblCellMar>
                  <w:top w:w="0" w:type="dxa"/>
                  <w:left w:w="0" w:type="dxa"/>
                  <w:bottom w:w="0" w:type="dxa"/>
                  <w:right w:w="0" w:type="dxa"/>
                </w:tblCellMar>
              </w:tblPrEx>
              <w:trPr>
                <w:trHeight w:val="285" w:hRule="atLeast"/>
              </w:trPr>
              <w:tc>
                <w:tcPr>
                  <w:tcW w:w="301"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w:t>
                  </w:r>
                </w:p>
              </w:tc>
              <w:tc>
                <w:tcPr>
                  <w:tcW w:w="582"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Style w:val="352"/>
                      <w:rFonts w:hint="eastAsia" w:asciiTheme="minorEastAsia" w:hAnsiTheme="minorEastAsia" w:eastAsiaTheme="minorEastAsia" w:cstheme="minorEastAsia"/>
                      <w:sz w:val="21"/>
                      <w:szCs w:val="21"/>
                    </w:rPr>
                    <w:t>10KV</w:t>
                  </w:r>
                  <w:r>
                    <w:rPr>
                      <w:rStyle w:val="353"/>
                      <w:rFonts w:hint="default" w:asciiTheme="minorEastAsia" w:hAnsiTheme="minorEastAsia" w:eastAsiaTheme="minorEastAsia" w:cstheme="minorEastAsia"/>
                      <w:sz w:val="21"/>
                      <w:szCs w:val="21"/>
                    </w:rPr>
                    <w:t>供电系统</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进线微机保护装置</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iRelay 60</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深圳中电、珠海优特、深圳润诚达</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台</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2</w:t>
                  </w:r>
                </w:p>
              </w:tc>
            </w:tr>
            <w:tr>
              <w:tblPrEx>
                <w:tblCellMar>
                  <w:top w:w="0" w:type="dxa"/>
                  <w:left w:w="0" w:type="dxa"/>
                  <w:bottom w:w="0" w:type="dxa"/>
                  <w:right w:w="0" w:type="dxa"/>
                </w:tblCellMar>
              </w:tblPrEx>
              <w:trPr>
                <w:trHeight w:val="285" w:hRule="atLeast"/>
              </w:trPr>
              <w:tc>
                <w:tcPr>
                  <w:tcW w:w="301"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stheme="minorEastAsia"/>
                      <w:color w:val="000000"/>
                    </w:rPr>
                  </w:pPr>
                </w:p>
              </w:tc>
              <w:tc>
                <w:tcPr>
                  <w:tcW w:w="582"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stheme="minorEastAsia"/>
                      <w:color w:val="00000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Style w:val="353"/>
                      <w:rFonts w:hint="default" w:asciiTheme="minorEastAsia" w:hAnsiTheme="minorEastAsia" w:eastAsiaTheme="minorEastAsia" w:cstheme="minorEastAsia"/>
                      <w:sz w:val="21"/>
                      <w:szCs w:val="21"/>
                    </w:rPr>
                    <w:t>出线微机保护装置</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iRelay 60</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深圳中电、珠海优特、深圳润诚达</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台</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8</w:t>
                  </w:r>
                </w:p>
              </w:tc>
            </w:tr>
            <w:tr>
              <w:tblPrEx>
                <w:tblCellMar>
                  <w:top w:w="0" w:type="dxa"/>
                  <w:left w:w="0" w:type="dxa"/>
                  <w:bottom w:w="0" w:type="dxa"/>
                  <w:right w:w="0" w:type="dxa"/>
                </w:tblCellMar>
              </w:tblPrEx>
              <w:trPr>
                <w:trHeight w:val="285" w:hRule="atLeast"/>
              </w:trPr>
              <w:tc>
                <w:tcPr>
                  <w:tcW w:w="301"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stheme="minorEastAsia"/>
                      <w:color w:val="000000"/>
                    </w:rPr>
                  </w:pPr>
                </w:p>
              </w:tc>
              <w:tc>
                <w:tcPr>
                  <w:tcW w:w="582"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stheme="minorEastAsia"/>
                      <w:color w:val="00000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分段备自投保护装置</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iRelay 60-L</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深圳中电、珠海优特、深圳润诚达</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台</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w:t>
                  </w:r>
                </w:p>
              </w:tc>
            </w:tr>
            <w:tr>
              <w:tblPrEx>
                <w:tblCellMar>
                  <w:top w:w="0" w:type="dxa"/>
                  <w:left w:w="0" w:type="dxa"/>
                  <w:bottom w:w="0" w:type="dxa"/>
                  <w:right w:w="0" w:type="dxa"/>
                </w:tblCellMar>
              </w:tblPrEx>
              <w:trPr>
                <w:trHeight w:val="285" w:hRule="atLeast"/>
              </w:trPr>
              <w:tc>
                <w:tcPr>
                  <w:tcW w:w="301"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stheme="minorEastAsia"/>
                      <w:color w:val="000000"/>
                    </w:rPr>
                  </w:pPr>
                </w:p>
              </w:tc>
              <w:tc>
                <w:tcPr>
                  <w:tcW w:w="582"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stheme="minorEastAsia"/>
                      <w:color w:val="00000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Style w:val="353"/>
                      <w:rFonts w:hint="default" w:asciiTheme="minorEastAsia" w:hAnsiTheme="minorEastAsia" w:eastAsiaTheme="minorEastAsia" w:cstheme="minorEastAsia"/>
                      <w:sz w:val="21"/>
                      <w:szCs w:val="21"/>
                    </w:rPr>
                    <w:t>多功能仪表</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PMC-53A</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深圳中电、珠海优特、深圳润诚达</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台</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11</w:t>
                  </w:r>
                </w:p>
              </w:tc>
            </w:tr>
            <w:tr>
              <w:tblPrEx>
                <w:tblCellMar>
                  <w:top w:w="0" w:type="dxa"/>
                  <w:left w:w="0" w:type="dxa"/>
                  <w:bottom w:w="0" w:type="dxa"/>
                  <w:right w:w="0" w:type="dxa"/>
                </w:tblCellMar>
              </w:tblPrEx>
              <w:trPr>
                <w:trHeight w:val="285" w:hRule="atLeast"/>
              </w:trPr>
              <w:tc>
                <w:tcPr>
                  <w:tcW w:w="30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2</w:t>
                  </w:r>
                </w:p>
              </w:tc>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Style w:val="352"/>
                      <w:rFonts w:hint="eastAsia" w:asciiTheme="minorEastAsia" w:hAnsiTheme="minorEastAsia" w:eastAsiaTheme="minorEastAsia" w:cstheme="minorEastAsia"/>
                      <w:sz w:val="21"/>
                      <w:szCs w:val="21"/>
                    </w:rPr>
                    <w:t>0.4KV</w:t>
                  </w:r>
                  <w:r>
                    <w:rPr>
                      <w:rStyle w:val="353"/>
                      <w:rFonts w:hint="default" w:asciiTheme="minorEastAsia" w:hAnsiTheme="minorEastAsia" w:eastAsiaTheme="minorEastAsia" w:cstheme="minorEastAsia"/>
                      <w:sz w:val="21"/>
                      <w:szCs w:val="21"/>
                    </w:rPr>
                    <w:t>低压柜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Style w:val="353"/>
                      <w:rFonts w:hint="default" w:asciiTheme="minorEastAsia" w:hAnsiTheme="minorEastAsia" w:eastAsiaTheme="minorEastAsia" w:cstheme="minorEastAsia"/>
                      <w:sz w:val="21"/>
                      <w:szCs w:val="21"/>
                    </w:rPr>
                    <w:t>低压进线回路测控装置</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PMC-53A</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深圳中电、珠海优特、深圳润诚达</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台</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6</w:t>
                  </w:r>
                </w:p>
              </w:tc>
            </w:tr>
            <w:tr>
              <w:tblPrEx>
                <w:tblCellMar>
                  <w:top w:w="0" w:type="dxa"/>
                  <w:left w:w="0" w:type="dxa"/>
                  <w:bottom w:w="0" w:type="dxa"/>
                  <w:right w:w="0" w:type="dxa"/>
                </w:tblCellMar>
              </w:tblPrEx>
              <w:trPr>
                <w:trHeight w:val="285" w:hRule="atLeast"/>
              </w:trPr>
              <w:tc>
                <w:tcPr>
                  <w:tcW w:w="3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stheme="minorEastAsia"/>
                      <w:color w:val="000000"/>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stheme="minorEastAsia"/>
                      <w:color w:val="00000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Style w:val="353"/>
                      <w:rFonts w:hint="default" w:asciiTheme="minorEastAsia" w:hAnsiTheme="minorEastAsia" w:eastAsiaTheme="minorEastAsia" w:cstheme="minorEastAsia"/>
                      <w:sz w:val="21"/>
                      <w:szCs w:val="21"/>
                    </w:rPr>
                    <w:t>电容补偿回路测控装置</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PMC-53A</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深圳中电、珠海优特、深圳润诚达</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台</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8</w:t>
                  </w:r>
                </w:p>
              </w:tc>
            </w:tr>
            <w:tr>
              <w:tblPrEx>
                <w:tblCellMar>
                  <w:top w:w="0" w:type="dxa"/>
                  <w:left w:w="0" w:type="dxa"/>
                  <w:bottom w:w="0" w:type="dxa"/>
                  <w:right w:w="0" w:type="dxa"/>
                </w:tblCellMar>
              </w:tblPrEx>
              <w:trPr>
                <w:trHeight w:val="285" w:hRule="atLeast"/>
              </w:trPr>
              <w:tc>
                <w:tcPr>
                  <w:tcW w:w="3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stheme="minorEastAsia"/>
                      <w:color w:val="000000"/>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stheme="minorEastAsia"/>
                      <w:color w:val="00000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Style w:val="353"/>
                      <w:rFonts w:hint="default" w:asciiTheme="minorEastAsia" w:hAnsiTheme="minorEastAsia" w:eastAsiaTheme="minorEastAsia" w:cstheme="minorEastAsia"/>
                      <w:sz w:val="21"/>
                      <w:szCs w:val="21"/>
                    </w:rPr>
                    <w:t>母线联络回路测控装置</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PMC-53A</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深圳中电、珠海优特、深圳润诚达</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台</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3</w:t>
                  </w:r>
                </w:p>
              </w:tc>
            </w:tr>
            <w:tr>
              <w:tblPrEx>
                <w:tblCellMar>
                  <w:top w:w="0" w:type="dxa"/>
                  <w:left w:w="0" w:type="dxa"/>
                  <w:bottom w:w="0" w:type="dxa"/>
                  <w:right w:w="0" w:type="dxa"/>
                </w:tblCellMar>
              </w:tblPrEx>
              <w:trPr>
                <w:trHeight w:val="285" w:hRule="atLeast"/>
              </w:trPr>
              <w:tc>
                <w:tcPr>
                  <w:tcW w:w="3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stheme="minorEastAsia"/>
                      <w:color w:val="000000"/>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stheme="minorEastAsia"/>
                      <w:color w:val="00000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Style w:val="353"/>
                      <w:rFonts w:hint="default" w:asciiTheme="minorEastAsia" w:hAnsiTheme="minorEastAsia" w:eastAsiaTheme="minorEastAsia" w:cstheme="minorEastAsia"/>
                      <w:sz w:val="21"/>
                      <w:szCs w:val="21"/>
                    </w:rPr>
                    <w:t>市电切换回路监控装置</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PMC-53A</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深圳中电、珠海优特、深圳润诚达</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台</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4</w:t>
                  </w:r>
                </w:p>
              </w:tc>
            </w:tr>
            <w:tr>
              <w:tblPrEx>
                <w:tblCellMar>
                  <w:top w:w="0" w:type="dxa"/>
                  <w:left w:w="0" w:type="dxa"/>
                  <w:bottom w:w="0" w:type="dxa"/>
                  <w:right w:w="0" w:type="dxa"/>
                </w:tblCellMar>
              </w:tblPrEx>
              <w:trPr>
                <w:trHeight w:val="285" w:hRule="atLeast"/>
              </w:trPr>
              <w:tc>
                <w:tcPr>
                  <w:tcW w:w="3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stheme="minorEastAsia"/>
                      <w:color w:val="000000"/>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stheme="minorEastAsia"/>
                      <w:color w:val="00000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Style w:val="353"/>
                      <w:rFonts w:hint="default" w:asciiTheme="minorEastAsia" w:hAnsiTheme="minorEastAsia" w:eastAsiaTheme="minorEastAsia" w:cstheme="minorEastAsia"/>
                      <w:sz w:val="21"/>
                      <w:szCs w:val="21"/>
                    </w:rPr>
                    <w:t>三相出线回路测控装置</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PMC-D726M</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深圳中电、珠海优特、深圳润诚达</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台</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159</w:t>
                  </w:r>
                </w:p>
              </w:tc>
            </w:tr>
            <w:tr>
              <w:tblPrEx>
                <w:tblCellMar>
                  <w:top w:w="0" w:type="dxa"/>
                  <w:left w:w="0" w:type="dxa"/>
                  <w:bottom w:w="0" w:type="dxa"/>
                  <w:right w:w="0" w:type="dxa"/>
                </w:tblCellMar>
              </w:tblPrEx>
              <w:trPr>
                <w:trHeight w:val="285" w:hRule="atLeast"/>
              </w:trPr>
              <w:tc>
                <w:tcPr>
                  <w:tcW w:w="30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3</w:t>
                  </w:r>
                </w:p>
              </w:tc>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发电机柜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发电进线回路测控装置</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PMC-D726M</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深圳中电、珠海优特、深圳润诚达</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台</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w:t>
                  </w:r>
                </w:p>
              </w:tc>
            </w:tr>
            <w:tr>
              <w:tblPrEx>
                <w:tblCellMar>
                  <w:top w:w="0" w:type="dxa"/>
                  <w:left w:w="0" w:type="dxa"/>
                  <w:bottom w:w="0" w:type="dxa"/>
                  <w:right w:w="0" w:type="dxa"/>
                </w:tblCellMar>
              </w:tblPrEx>
              <w:trPr>
                <w:trHeight w:val="285" w:hRule="atLeast"/>
              </w:trPr>
              <w:tc>
                <w:tcPr>
                  <w:tcW w:w="3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stheme="minorEastAsia"/>
                      <w:color w:val="000000"/>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stheme="minorEastAsia"/>
                      <w:color w:val="00000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发电出线回路测控装置</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PMC-D726M</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深圳中电、珠海优特、深圳润诚达</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台</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2</w:t>
                  </w:r>
                </w:p>
              </w:tc>
            </w:tr>
            <w:tr>
              <w:tblPrEx>
                <w:tblCellMar>
                  <w:top w:w="0" w:type="dxa"/>
                  <w:left w:w="0" w:type="dxa"/>
                  <w:bottom w:w="0" w:type="dxa"/>
                  <w:right w:w="0" w:type="dxa"/>
                </w:tblCellMar>
              </w:tblPrEx>
              <w:trPr>
                <w:trHeight w:val="285" w:hRule="atLeast"/>
              </w:trPr>
              <w:tc>
                <w:tcPr>
                  <w:tcW w:w="6493"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heme="minorEastAsia" w:hAnsiTheme="minorEastAsia" w:eastAsiaTheme="minorEastAsia" w:cstheme="minorEastAsia"/>
                      <w:b/>
                      <w:color w:val="000000"/>
                    </w:rPr>
                  </w:pPr>
                  <w:r>
                    <w:rPr>
                      <w:rStyle w:val="354"/>
                      <w:rFonts w:hint="default" w:asciiTheme="minorEastAsia" w:hAnsiTheme="minorEastAsia" w:eastAsiaTheme="minorEastAsia" w:cstheme="minorEastAsia"/>
                      <w:sz w:val="21"/>
                      <w:szCs w:val="21"/>
                    </w:rPr>
                    <w:t>二、通讯管理层</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heme="minorEastAsia" w:hAnsiTheme="minorEastAsia" w:eastAsiaTheme="minorEastAsia" w:cstheme="minorEastAsia"/>
                      <w:b/>
                      <w:color w:val="000000"/>
                    </w:rPr>
                  </w:pPr>
                </w:p>
              </w:tc>
            </w:tr>
            <w:tr>
              <w:tblPrEx>
                <w:tblCellMar>
                  <w:top w:w="0" w:type="dxa"/>
                  <w:left w:w="0" w:type="dxa"/>
                  <w:bottom w:w="0" w:type="dxa"/>
                  <w:right w:w="0" w:type="dxa"/>
                </w:tblCellMar>
              </w:tblPrEx>
              <w:trPr>
                <w:trHeight w:val="285" w:hRule="atLeast"/>
              </w:trPr>
              <w:tc>
                <w:tcPr>
                  <w:tcW w:w="30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w:t>
                  </w:r>
                </w:p>
              </w:tc>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Style w:val="355"/>
                      <w:rFonts w:hint="default" w:asciiTheme="minorEastAsia" w:hAnsiTheme="minorEastAsia" w:eastAsiaTheme="minorEastAsia" w:cstheme="minorEastAsia"/>
                      <w:sz w:val="21"/>
                      <w:szCs w:val="21"/>
                    </w:rPr>
                    <w:t>通</w:t>
                  </w:r>
                  <w:r>
                    <w:rPr>
                      <w:rStyle w:val="355"/>
                      <w:rFonts w:hint="default" w:asciiTheme="minorEastAsia" w:hAnsiTheme="minorEastAsia" w:eastAsiaTheme="minorEastAsia" w:cstheme="minorEastAsia"/>
                      <w:sz w:val="21"/>
                      <w:szCs w:val="21"/>
                    </w:rPr>
                    <w:br w:type="textWrapping"/>
                  </w:r>
                  <w:r>
                    <w:rPr>
                      <w:rStyle w:val="355"/>
                      <w:rFonts w:hint="default" w:asciiTheme="minorEastAsia" w:hAnsiTheme="minorEastAsia" w:eastAsiaTheme="minorEastAsia" w:cstheme="minorEastAsia"/>
                      <w:sz w:val="21"/>
                      <w:szCs w:val="21"/>
                    </w:rPr>
                    <w:t>讯</w:t>
                  </w:r>
                  <w:r>
                    <w:rPr>
                      <w:rStyle w:val="355"/>
                      <w:rFonts w:hint="default" w:asciiTheme="minorEastAsia" w:hAnsiTheme="minorEastAsia" w:eastAsiaTheme="minorEastAsia" w:cstheme="minorEastAsia"/>
                      <w:sz w:val="21"/>
                      <w:szCs w:val="21"/>
                    </w:rPr>
                    <w:br w:type="textWrapping"/>
                  </w:r>
                  <w:r>
                    <w:rPr>
                      <w:rStyle w:val="355"/>
                      <w:rFonts w:hint="default" w:asciiTheme="minorEastAsia" w:hAnsiTheme="minorEastAsia" w:eastAsiaTheme="minorEastAsia" w:cstheme="minorEastAsia"/>
                      <w:sz w:val="21"/>
                      <w:szCs w:val="21"/>
                    </w:rPr>
                    <w:t>箱</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heme="minorEastAsia" w:hAnsiTheme="minorEastAsia" w:eastAsiaTheme="minorEastAsia" w:cstheme="minorEastAsia"/>
                      <w:color w:val="000000"/>
                    </w:rPr>
                  </w:pPr>
                  <w:r>
                    <w:rPr>
                      <w:rStyle w:val="355"/>
                      <w:rFonts w:hint="default" w:asciiTheme="minorEastAsia" w:hAnsiTheme="minorEastAsia" w:eastAsiaTheme="minorEastAsia" w:cstheme="minorEastAsia"/>
                      <w:sz w:val="21"/>
                      <w:szCs w:val="21"/>
                    </w:rPr>
                    <w:t>通讯箱箱体</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Style w:val="356"/>
                      <w:rFonts w:hint="eastAsia" w:asciiTheme="minorEastAsia" w:hAnsiTheme="minorEastAsia" w:eastAsiaTheme="minorEastAsia" w:cstheme="minorEastAsia"/>
                      <w:sz w:val="21"/>
                      <w:szCs w:val="21"/>
                    </w:rPr>
                    <w:t>505(</w:t>
                  </w:r>
                  <w:r>
                    <w:rPr>
                      <w:rStyle w:val="355"/>
                      <w:rFonts w:hint="default" w:asciiTheme="minorEastAsia" w:hAnsiTheme="minorEastAsia" w:eastAsiaTheme="minorEastAsia" w:cstheme="minorEastAsia"/>
                      <w:sz w:val="21"/>
                      <w:szCs w:val="21"/>
                    </w:rPr>
                    <w:t>高</w:t>
                  </w:r>
                  <w:r>
                    <w:rPr>
                      <w:rStyle w:val="356"/>
                      <w:rFonts w:hint="eastAsia" w:asciiTheme="minorEastAsia" w:hAnsiTheme="minorEastAsia" w:eastAsiaTheme="minorEastAsia" w:cstheme="minorEastAsia"/>
                      <w:sz w:val="21"/>
                      <w:szCs w:val="21"/>
                    </w:rPr>
                    <w:t>)*600(</w:t>
                  </w:r>
                  <w:r>
                    <w:rPr>
                      <w:rStyle w:val="355"/>
                      <w:rFonts w:hint="default" w:asciiTheme="minorEastAsia" w:hAnsiTheme="minorEastAsia" w:eastAsiaTheme="minorEastAsia" w:cstheme="minorEastAsia"/>
                      <w:sz w:val="21"/>
                      <w:szCs w:val="21"/>
                    </w:rPr>
                    <w:t>宽</w:t>
                  </w:r>
                  <w:r>
                    <w:rPr>
                      <w:rStyle w:val="356"/>
                      <w:rFonts w:hint="eastAsia" w:asciiTheme="minorEastAsia" w:hAnsiTheme="minorEastAsia" w:eastAsiaTheme="minorEastAsia" w:cstheme="minorEastAsia"/>
                      <w:sz w:val="21"/>
                      <w:szCs w:val="21"/>
                    </w:rPr>
                    <w:t>)*450(</w:t>
                  </w:r>
                  <w:r>
                    <w:rPr>
                      <w:rStyle w:val="355"/>
                      <w:rFonts w:hint="default" w:asciiTheme="minorEastAsia" w:hAnsiTheme="minorEastAsia" w:eastAsiaTheme="minorEastAsia" w:cstheme="minorEastAsia"/>
                      <w:sz w:val="21"/>
                      <w:szCs w:val="21"/>
                    </w:rPr>
                    <w:t>深</w:t>
                  </w:r>
                  <w:r>
                    <w:rPr>
                      <w:rStyle w:val="356"/>
                      <w:rFonts w:hint="eastAsia" w:asciiTheme="minorEastAsia" w:hAnsiTheme="minorEastAsia" w:eastAsiaTheme="minorEastAsia" w:cstheme="minorEastAsia"/>
                      <w:sz w:val="21"/>
                      <w:szCs w:val="21"/>
                    </w:rPr>
                    <w:t>) mm</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深圳中电、珠海优特、深圳润诚达</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Style w:val="355"/>
                      <w:rFonts w:hint="default" w:asciiTheme="minorEastAsia" w:hAnsiTheme="minorEastAsia" w:eastAsiaTheme="minorEastAsia" w:cstheme="minorEastAsia"/>
                      <w:sz w:val="21"/>
                      <w:szCs w:val="21"/>
                    </w:rPr>
                    <w:t>面</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w:t>
                  </w:r>
                </w:p>
              </w:tc>
            </w:tr>
            <w:tr>
              <w:tblPrEx>
                <w:tblCellMar>
                  <w:top w:w="0" w:type="dxa"/>
                  <w:left w:w="0" w:type="dxa"/>
                  <w:bottom w:w="0" w:type="dxa"/>
                  <w:right w:w="0" w:type="dxa"/>
                </w:tblCellMar>
              </w:tblPrEx>
              <w:trPr>
                <w:trHeight w:val="285" w:hRule="atLeast"/>
              </w:trPr>
              <w:tc>
                <w:tcPr>
                  <w:tcW w:w="3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stheme="minorEastAsia"/>
                      <w:color w:val="000000"/>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00000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智能通信管理机</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PMC-1380-3</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深圳中电、珠海优特、深圳润诚达</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台</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w:t>
                  </w:r>
                </w:p>
              </w:tc>
            </w:tr>
            <w:tr>
              <w:tblPrEx>
                <w:tblCellMar>
                  <w:top w:w="0" w:type="dxa"/>
                  <w:left w:w="0" w:type="dxa"/>
                  <w:bottom w:w="0" w:type="dxa"/>
                  <w:right w:w="0" w:type="dxa"/>
                </w:tblCellMar>
              </w:tblPrEx>
              <w:trPr>
                <w:trHeight w:val="285" w:hRule="atLeast"/>
              </w:trPr>
              <w:tc>
                <w:tcPr>
                  <w:tcW w:w="3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stheme="minorEastAsia"/>
                      <w:color w:val="000000"/>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00000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heme="minorEastAsia" w:hAnsiTheme="minorEastAsia" w:eastAsiaTheme="minorEastAsia" w:cstheme="minorEastAsia"/>
                      <w:color w:val="000000"/>
                    </w:rPr>
                  </w:pPr>
                  <w:r>
                    <w:rPr>
                      <w:rStyle w:val="355"/>
                      <w:rFonts w:hint="default" w:asciiTheme="minorEastAsia" w:hAnsiTheme="minorEastAsia" w:eastAsiaTheme="minorEastAsia" w:cstheme="minorEastAsia"/>
                      <w:sz w:val="21"/>
                      <w:szCs w:val="21"/>
                    </w:rPr>
                    <w:t>交换机</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PMC-2108</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深圳中电、珠海优特、深圳润诚达</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台</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w:t>
                  </w:r>
                </w:p>
              </w:tc>
            </w:tr>
            <w:tr>
              <w:tblPrEx>
                <w:tblCellMar>
                  <w:top w:w="0" w:type="dxa"/>
                  <w:left w:w="0" w:type="dxa"/>
                  <w:bottom w:w="0" w:type="dxa"/>
                  <w:right w:w="0" w:type="dxa"/>
                </w:tblCellMar>
              </w:tblPrEx>
              <w:trPr>
                <w:trHeight w:val="285" w:hRule="atLeast"/>
              </w:trPr>
              <w:tc>
                <w:tcPr>
                  <w:tcW w:w="6493"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kern w:val="0"/>
                    </w:rPr>
                    <w:t>三、主控层（设置在配电房旁控制室）</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heme="minorEastAsia" w:hAnsiTheme="minorEastAsia" w:eastAsiaTheme="minorEastAsia" w:cstheme="minorEastAsia"/>
                      <w:b/>
                      <w:color w:val="000000"/>
                    </w:rPr>
                  </w:pPr>
                </w:p>
              </w:tc>
            </w:tr>
            <w:tr>
              <w:tblPrEx>
                <w:tblCellMar>
                  <w:top w:w="0" w:type="dxa"/>
                  <w:left w:w="0" w:type="dxa"/>
                  <w:bottom w:w="0" w:type="dxa"/>
                  <w:right w:w="0" w:type="dxa"/>
                </w:tblCellMar>
              </w:tblPrEx>
              <w:trPr>
                <w:trHeight w:val="285" w:hRule="atLeast"/>
              </w:trPr>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w:t>
                  </w:r>
                </w:p>
              </w:tc>
              <w:tc>
                <w:tcPr>
                  <w:tcW w:w="18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eastAsiaTheme="minorEastAsia" w:cstheme="minorEastAsia"/>
                      <w:color w:val="000000"/>
                    </w:rPr>
                  </w:pPr>
                  <w:r>
                    <w:rPr>
                      <w:rStyle w:val="355"/>
                      <w:rFonts w:hint="default" w:asciiTheme="minorEastAsia" w:hAnsiTheme="minorEastAsia" w:eastAsiaTheme="minorEastAsia" w:cstheme="minorEastAsia"/>
                      <w:sz w:val="21"/>
                      <w:szCs w:val="21"/>
                    </w:rPr>
                    <w:t>监控主机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Style w:val="356"/>
                      <w:rFonts w:hint="eastAsia" w:asciiTheme="minorEastAsia" w:hAnsiTheme="minorEastAsia" w:eastAsiaTheme="minorEastAsia" w:cstheme="minorEastAsia"/>
                      <w:sz w:val="21"/>
                      <w:szCs w:val="21"/>
                    </w:rPr>
                    <w:t>T40,E-2224G,1*8G,1*1T,2G</w:t>
                  </w:r>
                  <w:r>
                    <w:rPr>
                      <w:rStyle w:val="355"/>
                      <w:rFonts w:hint="default" w:asciiTheme="minorEastAsia" w:hAnsiTheme="minorEastAsia" w:eastAsiaTheme="minorEastAsia" w:cstheme="minorEastAsia"/>
                      <w:sz w:val="21"/>
                      <w:szCs w:val="21"/>
                    </w:rPr>
                    <w:t>独显</w:t>
                  </w:r>
                  <w:r>
                    <w:rPr>
                      <w:rStyle w:val="356"/>
                      <w:rFonts w:hint="eastAsia" w:asciiTheme="minorEastAsia" w:hAnsiTheme="minorEastAsia" w:eastAsiaTheme="minorEastAsia" w:cstheme="minorEastAsia"/>
                      <w:sz w:val="21"/>
                      <w:szCs w:val="21"/>
                    </w:rPr>
                    <w:t>,</w:t>
                  </w:r>
                  <w:r>
                    <w:rPr>
                      <w:rStyle w:val="355"/>
                      <w:rFonts w:hint="default" w:asciiTheme="minorEastAsia" w:hAnsiTheme="minorEastAsia" w:eastAsiaTheme="minorEastAsia" w:cstheme="minorEastAsia"/>
                      <w:sz w:val="21"/>
                      <w:szCs w:val="21"/>
                    </w:rPr>
                    <w:t>双网口</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Style w:val="355"/>
                      <w:rFonts w:hint="default" w:asciiTheme="minorEastAsia" w:hAnsiTheme="minorEastAsia" w:eastAsiaTheme="minorEastAsia" w:cstheme="minorEastAsia"/>
                      <w:sz w:val="21"/>
                      <w:szCs w:val="21"/>
                    </w:rPr>
                    <w:t>联想、</w:t>
                  </w:r>
                  <w:r>
                    <w:rPr>
                      <w:rStyle w:val="356"/>
                      <w:rFonts w:hint="eastAsia" w:asciiTheme="minorEastAsia" w:hAnsiTheme="minorEastAsia" w:eastAsiaTheme="minorEastAsia" w:cstheme="minorEastAsia"/>
                      <w:sz w:val="21"/>
                      <w:szCs w:val="21"/>
                    </w:rPr>
                    <w:t>DELL</w:t>
                  </w:r>
                  <w:r>
                    <w:rPr>
                      <w:rStyle w:val="355"/>
                      <w:rFonts w:hint="default" w:asciiTheme="minorEastAsia" w:hAnsiTheme="minorEastAsia" w:eastAsiaTheme="minorEastAsia" w:cstheme="minorEastAsia"/>
                      <w:sz w:val="21"/>
                      <w:szCs w:val="21"/>
                    </w:rPr>
                    <w:t>、</w:t>
                  </w:r>
                  <w:r>
                    <w:rPr>
                      <w:rStyle w:val="356"/>
                      <w:rFonts w:hint="eastAsia" w:asciiTheme="minorEastAsia" w:hAnsiTheme="minorEastAsia" w:eastAsiaTheme="minorEastAsia" w:cstheme="minorEastAsia"/>
                      <w:sz w:val="21"/>
                      <w:szCs w:val="21"/>
                    </w:rPr>
                    <w:t>HP</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Style w:val="355"/>
                      <w:rFonts w:hint="default" w:asciiTheme="minorEastAsia" w:hAnsiTheme="minorEastAsia" w:eastAsiaTheme="minorEastAsia" w:cstheme="minorEastAsia"/>
                      <w:sz w:val="21"/>
                      <w:szCs w:val="21"/>
                    </w:rPr>
                    <w:t>台</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w:t>
                  </w:r>
                </w:p>
              </w:tc>
            </w:tr>
            <w:tr>
              <w:tblPrEx>
                <w:tblCellMar>
                  <w:top w:w="0" w:type="dxa"/>
                  <w:left w:w="0" w:type="dxa"/>
                  <w:bottom w:w="0" w:type="dxa"/>
                  <w:right w:w="0" w:type="dxa"/>
                </w:tblCellMar>
              </w:tblPrEx>
              <w:trPr>
                <w:trHeight w:val="285" w:hRule="atLeast"/>
              </w:trPr>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2</w:t>
                  </w:r>
                </w:p>
              </w:tc>
              <w:tc>
                <w:tcPr>
                  <w:tcW w:w="18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eastAsiaTheme="minorEastAsia" w:cstheme="minorEastAsia"/>
                      <w:color w:val="000000"/>
                    </w:rPr>
                  </w:pPr>
                  <w:r>
                    <w:rPr>
                      <w:rStyle w:val="355"/>
                      <w:rFonts w:hint="default" w:asciiTheme="minorEastAsia" w:hAnsiTheme="minorEastAsia" w:eastAsiaTheme="minorEastAsia" w:cstheme="minorEastAsia"/>
                      <w:sz w:val="21"/>
                      <w:szCs w:val="21"/>
                    </w:rPr>
                    <w:t>液晶显示器</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Style w:val="356"/>
                      <w:rFonts w:hint="eastAsia" w:asciiTheme="minorEastAsia" w:hAnsiTheme="minorEastAsia" w:eastAsiaTheme="minorEastAsia" w:cstheme="minorEastAsia"/>
                      <w:sz w:val="21"/>
                      <w:szCs w:val="21"/>
                    </w:rPr>
                    <w:t>21.5</w:t>
                  </w:r>
                  <w:r>
                    <w:rPr>
                      <w:rStyle w:val="355"/>
                      <w:rFonts w:hint="default" w:asciiTheme="minorEastAsia" w:hAnsiTheme="minorEastAsia" w:eastAsiaTheme="minorEastAsia" w:cstheme="minorEastAsia"/>
                      <w:sz w:val="21"/>
                      <w:szCs w:val="21"/>
                    </w:rPr>
                    <w:t>寸</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Style w:val="355"/>
                      <w:rFonts w:hint="default" w:asciiTheme="minorEastAsia" w:hAnsiTheme="minorEastAsia" w:eastAsiaTheme="minorEastAsia" w:cstheme="minorEastAsia"/>
                      <w:sz w:val="21"/>
                      <w:szCs w:val="21"/>
                    </w:rPr>
                    <w:t>联想、</w:t>
                  </w:r>
                  <w:r>
                    <w:rPr>
                      <w:rStyle w:val="356"/>
                      <w:rFonts w:hint="eastAsia" w:asciiTheme="minorEastAsia" w:hAnsiTheme="minorEastAsia" w:eastAsiaTheme="minorEastAsia" w:cstheme="minorEastAsia"/>
                      <w:sz w:val="21"/>
                      <w:szCs w:val="21"/>
                    </w:rPr>
                    <w:t>DELL</w:t>
                  </w:r>
                  <w:r>
                    <w:rPr>
                      <w:rStyle w:val="355"/>
                      <w:rFonts w:hint="default" w:asciiTheme="minorEastAsia" w:hAnsiTheme="minorEastAsia" w:eastAsiaTheme="minorEastAsia" w:cstheme="minorEastAsia"/>
                      <w:sz w:val="21"/>
                      <w:szCs w:val="21"/>
                    </w:rPr>
                    <w:t>、</w:t>
                  </w:r>
                  <w:r>
                    <w:rPr>
                      <w:rStyle w:val="356"/>
                      <w:rFonts w:hint="eastAsia" w:asciiTheme="minorEastAsia" w:hAnsiTheme="minorEastAsia" w:eastAsiaTheme="minorEastAsia" w:cstheme="minorEastAsia"/>
                      <w:sz w:val="21"/>
                      <w:szCs w:val="21"/>
                    </w:rPr>
                    <w:t>HP</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Style w:val="355"/>
                      <w:rFonts w:hint="default" w:asciiTheme="minorEastAsia" w:hAnsiTheme="minorEastAsia" w:eastAsiaTheme="minorEastAsia" w:cstheme="minorEastAsia"/>
                      <w:sz w:val="21"/>
                      <w:szCs w:val="21"/>
                    </w:rPr>
                    <w:t>台</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w:t>
                  </w:r>
                </w:p>
              </w:tc>
            </w:tr>
            <w:tr>
              <w:tblPrEx>
                <w:tblCellMar>
                  <w:top w:w="0" w:type="dxa"/>
                  <w:left w:w="0" w:type="dxa"/>
                  <w:bottom w:w="0" w:type="dxa"/>
                  <w:right w:w="0" w:type="dxa"/>
                </w:tblCellMar>
              </w:tblPrEx>
              <w:trPr>
                <w:trHeight w:val="285" w:hRule="atLeast"/>
              </w:trPr>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3</w:t>
                  </w:r>
                </w:p>
              </w:tc>
              <w:tc>
                <w:tcPr>
                  <w:tcW w:w="18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heme="minorEastAsia" w:hAnsiTheme="minorEastAsia" w:eastAsiaTheme="minorEastAsia" w:cstheme="minorEastAsia"/>
                      <w:color w:val="000000"/>
                    </w:rPr>
                  </w:pPr>
                  <w:r>
                    <w:rPr>
                      <w:rStyle w:val="355"/>
                      <w:rFonts w:hint="default" w:asciiTheme="minorEastAsia" w:hAnsiTheme="minorEastAsia" w:eastAsiaTheme="minorEastAsia" w:cstheme="minorEastAsia"/>
                      <w:sz w:val="21"/>
                      <w:szCs w:val="21"/>
                    </w:rPr>
                    <w:t>系统操作软件</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Windows 10</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Style w:val="355"/>
                      <w:rFonts w:hint="default" w:asciiTheme="minorEastAsia" w:hAnsiTheme="minorEastAsia" w:eastAsiaTheme="minorEastAsia" w:cstheme="minorEastAsia"/>
                      <w:sz w:val="21"/>
                      <w:szCs w:val="21"/>
                    </w:rPr>
                    <w:t>美国微软</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Style w:val="355"/>
                      <w:rFonts w:hint="default" w:asciiTheme="minorEastAsia" w:hAnsiTheme="minorEastAsia" w:eastAsiaTheme="minorEastAsia" w:cstheme="minorEastAsia"/>
                      <w:sz w:val="21"/>
                      <w:szCs w:val="21"/>
                    </w:rPr>
                    <w:t>套</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w:t>
                  </w:r>
                </w:p>
              </w:tc>
            </w:tr>
            <w:tr>
              <w:tblPrEx>
                <w:tblCellMar>
                  <w:top w:w="0" w:type="dxa"/>
                  <w:left w:w="0" w:type="dxa"/>
                  <w:bottom w:w="0" w:type="dxa"/>
                  <w:right w:w="0" w:type="dxa"/>
                </w:tblCellMar>
              </w:tblPrEx>
              <w:trPr>
                <w:trHeight w:val="285" w:hRule="atLeast"/>
              </w:trPr>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5</w:t>
                  </w:r>
                </w:p>
              </w:tc>
              <w:tc>
                <w:tcPr>
                  <w:tcW w:w="18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heme="minorEastAsia" w:hAnsiTheme="minorEastAsia" w:eastAsiaTheme="minorEastAsia" w:cstheme="minorEastAsia"/>
                      <w:color w:val="000000"/>
                    </w:rPr>
                  </w:pPr>
                  <w:r>
                    <w:rPr>
                      <w:rStyle w:val="355"/>
                      <w:rFonts w:hint="default" w:asciiTheme="minorEastAsia" w:hAnsiTheme="minorEastAsia" w:eastAsiaTheme="minorEastAsia" w:cstheme="minorEastAsia"/>
                      <w:sz w:val="21"/>
                      <w:szCs w:val="21"/>
                    </w:rPr>
                    <w:t>打印机</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103a</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Style w:val="355"/>
                      <w:rFonts w:hint="default" w:asciiTheme="minorEastAsia" w:hAnsiTheme="minorEastAsia" w:eastAsiaTheme="minorEastAsia" w:cstheme="minorEastAsia"/>
                      <w:sz w:val="21"/>
                      <w:szCs w:val="21"/>
                    </w:rPr>
                    <w:t>台</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w:t>
                  </w:r>
                </w:p>
              </w:tc>
            </w:tr>
            <w:tr>
              <w:tblPrEx>
                <w:tblCellMar>
                  <w:top w:w="0" w:type="dxa"/>
                  <w:left w:w="0" w:type="dxa"/>
                  <w:bottom w:w="0" w:type="dxa"/>
                  <w:right w:w="0" w:type="dxa"/>
                </w:tblCellMar>
              </w:tblPrEx>
              <w:trPr>
                <w:trHeight w:val="285" w:hRule="atLeast"/>
              </w:trPr>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6</w:t>
                  </w:r>
                </w:p>
              </w:tc>
              <w:tc>
                <w:tcPr>
                  <w:tcW w:w="18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UPS</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1KVA/1h</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深圳中电、珠海优特、深圳润诚达</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Style w:val="355"/>
                      <w:rFonts w:hint="default" w:asciiTheme="minorEastAsia" w:hAnsiTheme="minorEastAsia" w:eastAsiaTheme="minorEastAsia" w:cstheme="minorEastAsia"/>
                      <w:sz w:val="21"/>
                      <w:szCs w:val="21"/>
                    </w:rPr>
                    <w:t>套</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w:t>
                  </w:r>
                </w:p>
              </w:tc>
            </w:tr>
            <w:tr>
              <w:tblPrEx>
                <w:tblCellMar>
                  <w:top w:w="0" w:type="dxa"/>
                  <w:left w:w="0" w:type="dxa"/>
                  <w:bottom w:w="0" w:type="dxa"/>
                  <w:right w:w="0" w:type="dxa"/>
                </w:tblCellMar>
              </w:tblPrEx>
              <w:trPr>
                <w:trHeight w:val="285" w:hRule="atLeast"/>
              </w:trPr>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7</w:t>
                  </w:r>
                </w:p>
              </w:tc>
              <w:tc>
                <w:tcPr>
                  <w:tcW w:w="18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heme="minorEastAsia" w:hAnsiTheme="minorEastAsia" w:eastAsiaTheme="minorEastAsia" w:cstheme="minorEastAsia"/>
                      <w:color w:val="000000"/>
                    </w:rPr>
                  </w:pPr>
                  <w:r>
                    <w:rPr>
                      <w:rStyle w:val="355"/>
                      <w:rFonts w:hint="default" w:asciiTheme="minorEastAsia" w:hAnsiTheme="minorEastAsia" w:eastAsiaTheme="minorEastAsia" w:cstheme="minorEastAsia"/>
                      <w:sz w:val="21"/>
                      <w:szCs w:val="21"/>
                    </w:rPr>
                    <w:t>操作台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Style w:val="355"/>
                      <w:rFonts w:hint="default" w:asciiTheme="minorEastAsia" w:hAnsiTheme="minorEastAsia" w:eastAsiaTheme="minorEastAsia" w:cstheme="minorEastAsia"/>
                      <w:sz w:val="21"/>
                      <w:szCs w:val="21"/>
                    </w:rPr>
                    <w:t>办公桌椅</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Style w:val="355"/>
                      <w:rFonts w:hint="default" w:asciiTheme="minorEastAsia" w:hAnsiTheme="minorEastAsia" w:eastAsiaTheme="minorEastAsia" w:cstheme="minorEastAsia"/>
                      <w:sz w:val="21"/>
                      <w:szCs w:val="21"/>
                    </w:rPr>
                    <w:t>套</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w:t>
                  </w:r>
                </w:p>
              </w:tc>
            </w:tr>
            <w:tr>
              <w:tblPrEx>
                <w:tblCellMar>
                  <w:top w:w="0" w:type="dxa"/>
                  <w:left w:w="0" w:type="dxa"/>
                  <w:bottom w:w="0" w:type="dxa"/>
                  <w:right w:w="0" w:type="dxa"/>
                </w:tblCellMar>
              </w:tblPrEx>
              <w:trPr>
                <w:trHeight w:val="285" w:hRule="atLeast"/>
              </w:trPr>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8</w:t>
                  </w:r>
                </w:p>
              </w:tc>
              <w:tc>
                <w:tcPr>
                  <w:tcW w:w="18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数据库</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Style w:val="356"/>
                      <w:rFonts w:hint="eastAsia" w:asciiTheme="minorEastAsia" w:hAnsiTheme="minorEastAsia" w:eastAsiaTheme="minorEastAsia" w:cstheme="minorEastAsia"/>
                      <w:sz w:val="21"/>
                      <w:szCs w:val="21"/>
                    </w:rPr>
                    <w:t>SQL-SERVER-2016,</w:t>
                  </w:r>
                  <w:r>
                    <w:rPr>
                      <w:rStyle w:val="355"/>
                      <w:rFonts w:hint="default" w:asciiTheme="minorEastAsia" w:hAnsiTheme="minorEastAsia" w:eastAsiaTheme="minorEastAsia" w:cstheme="minorEastAsia"/>
                      <w:sz w:val="21"/>
                      <w:szCs w:val="21"/>
                    </w:rPr>
                    <w:t>中文</w:t>
                  </w:r>
                  <w:r>
                    <w:rPr>
                      <w:rStyle w:val="356"/>
                      <w:rFonts w:hint="eastAsia" w:asciiTheme="minorEastAsia" w:hAnsiTheme="minorEastAsia" w:eastAsiaTheme="minorEastAsia" w:cstheme="minorEastAsia"/>
                      <w:sz w:val="21"/>
                      <w:szCs w:val="21"/>
                    </w:rPr>
                    <w:t>,</w:t>
                  </w:r>
                  <w:r>
                    <w:rPr>
                      <w:rStyle w:val="355"/>
                      <w:rFonts w:hint="default" w:asciiTheme="minorEastAsia" w:hAnsiTheme="minorEastAsia" w:eastAsiaTheme="minorEastAsia" w:cstheme="minorEastAsia"/>
                      <w:sz w:val="21"/>
                      <w:szCs w:val="21"/>
                    </w:rPr>
                    <w:t>标准</w:t>
                  </w:r>
                  <w:r>
                    <w:rPr>
                      <w:rStyle w:val="356"/>
                      <w:rFonts w:hint="eastAsia" w:asciiTheme="minorEastAsia" w:hAnsiTheme="minorEastAsia" w:eastAsiaTheme="minorEastAsia" w:cstheme="minorEastAsia"/>
                      <w:sz w:val="21"/>
                      <w:szCs w:val="21"/>
                    </w:rPr>
                    <w:t>5</w:t>
                  </w:r>
                  <w:r>
                    <w:rPr>
                      <w:rStyle w:val="355"/>
                      <w:rFonts w:hint="default" w:asciiTheme="minorEastAsia" w:hAnsiTheme="minorEastAsia" w:eastAsiaTheme="minorEastAsia" w:cstheme="minorEastAsia"/>
                      <w:sz w:val="21"/>
                      <w:szCs w:val="21"/>
                    </w:rPr>
                    <w:t>用户</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Style w:val="355"/>
                      <w:rFonts w:hint="default" w:asciiTheme="minorEastAsia" w:hAnsiTheme="minorEastAsia" w:eastAsiaTheme="minorEastAsia" w:cstheme="minorEastAsia"/>
                      <w:sz w:val="21"/>
                      <w:szCs w:val="21"/>
                    </w:rPr>
                    <w:t>套</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w:t>
                  </w:r>
                </w:p>
              </w:tc>
            </w:tr>
            <w:tr>
              <w:tblPrEx>
                <w:tblCellMar>
                  <w:top w:w="0" w:type="dxa"/>
                  <w:left w:w="0" w:type="dxa"/>
                  <w:bottom w:w="0" w:type="dxa"/>
                  <w:right w:w="0" w:type="dxa"/>
                </w:tblCellMar>
              </w:tblPrEx>
              <w:trPr>
                <w:trHeight w:val="285" w:hRule="atLeast"/>
              </w:trPr>
              <w:tc>
                <w:tcPr>
                  <w:tcW w:w="6493"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heme="minorEastAsia" w:hAnsiTheme="minorEastAsia" w:eastAsiaTheme="minorEastAsia" w:cstheme="minorEastAsia"/>
                      <w:b/>
                      <w:color w:val="000000"/>
                    </w:rPr>
                  </w:pPr>
                  <w:r>
                    <w:rPr>
                      <w:rStyle w:val="354"/>
                      <w:rFonts w:hint="default" w:asciiTheme="minorEastAsia" w:hAnsiTheme="minorEastAsia" w:eastAsiaTheme="minorEastAsia" w:cstheme="minorEastAsia"/>
                      <w:sz w:val="21"/>
                      <w:szCs w:val="21"/>
                    </w:rPr>
                    <w:t>四、主站监控系统软件</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heme="minorEastAsia" w:hAnsiTheme="minorEastAsia" w:eastAsiaTheme="minorEastAsia" w:cstheme="minorEastAsia"/>
                      <w:b/>
                      <w:color w:val="000000"/>
                    </w:rPr>
                  </w:pPr>
                </w:p>
              </w:tc>
            </w:tr>
            <w:tr>
              <w:tblPrEx>
                <w:tblCellMar>
                  <w:top w:w="0" w:type="dxa"/>
                  <w:left w:w="0" w:type="dxa"/>
                  <w:bottom w:w="0" w:type="dxa"/>
                  <w:right w:w="0" w:type="dxa"/>
                </w:tblCellMar>
              </w:tblPrEx>
              <w:trPr>
                <w:trHeight w:val="285" w:hRule="atLeast"/>
              </w:trPr>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w:t>
                  </w:r>
                </w:p>
              </w:tc>
              <w:tc>
                <w:tcPr>
                  <w:tcW w:w="36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heme="minorEastAsia" w:hAnsiTheme="minorEastAsia" w:eastAsiaTheme="minorEastAsia" w:cstheme="minorEastAsia"/>
                      <w:color w:val="000000"/>
                    </w:rPr>
                  </w:pPr>
                  <w:r>
                    <w:rPr>
                      <w:rStyle w:val="356"/>
                      <w:rFonts w:hint="eastAsia" w:asciiTheme="minorEastAsia" w:hAnsiTheme="minorEastAsia" w:eastAsiaTheme="minorEastAsia" w:cstheme="minorEastAsia"/>
                      <w:sz w:val="21"/>
                      <w:szCs w:val="21"/>
                    </w:rPr>
                    <w:t>PecStar V3.5-S1</w:t>
                  </w:r>
                  <w:r>
                    <w:rPr>
                      <w:rStyle w:val="355"/>
                      <w:rFonts w:hint="default" w:asciiTheme="minorEastAsia" w:hAnsiTheme="minorEastAsia" w:eastAsiaTheme="minorEastAsia" w:cstheme="minorEastAsia"/>
                      <w:sz w:val="21"/>
                      <w:szCs w:val="21"/>
                    </w:rPr>
                    <w:t>电力综合自动化组态软件</w:t>
                  </w:r>
                  <w:r>
                    <w:rPr>
                      <w:rStyle w:val="356"/>
                      <w:rFonts w:hint="eastAsia" w:asciiTheme="minorEastAsia" w:hAnsiTheme="minorEastAsia" w:eastAsiaTheme="minorEastAsia" w:cstheme="minorEastAsia"/>
                      <w:sz w:val="21"/>
                      <w:szCs w:val="21"/>
                    </w:rPr>
                    <w:t>(</w:t>
                  </w:r>
                  <w:r>
                    <w:rPr>
                      <w:rStyle w:val="355"/>
                      <w:rFonts w:hint="default" w:asciiTheme="minorEastAsia" w:hAnsiTheme="minorEastAsia" w:eastAsiaTheme="minorEastAsia" w:cstheme="minorEastAsia"/>
                      <w:sz w:val="21"/>
                      <w:szCs w:val="21"/>
                    </w:rPr>
                    <w:t>基础版</w:t>
                  </w:r>
                  <w:r>
                    <w:rPr>
                      <w:rStyle w:val="356"/>
                      <w:rFonts w:hint="eastAsia" w:asciiTheme="minorEastAsia" w:hAnsiTheme="minorEastAsia" w:eastAsiaTheme="minorEastAsia" w:cstheme="minorEastAsia"/>
                      <w:sz w:val="21"/>
                      <w:szCs w:val="21"/>
                    </w:rPr>
                    <w:t>S1)</w:t>
                  </w:r>
                  <w:r>
                    <w:rPr>
                      <w:rStyle w:val="355"/>
                      <w:rFonts w:hint="default" w:asciiTheme="minorEastAsia" w:hAnsiTheme="minorEastAsia" w:eastAsiaTheme="minorEastAsia" w:cstheme="minorEastAsia"/>
                      <w:sz w:val="21"/>
                      <w:szCs w:val="21"/>
                    </w:rPr>
                    <w:t>基础包</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深圳中电、珠海优特、深圳润诚达</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Style w:val="355"/>
                      <w:rFonts w:hint="default" w:asciiTheme="minorEastAsia" w:hAnsiTheme="minorEastAsia" w:eastAsiaTheme="minorEastAsia" w:cstheme="minorEastAsia"/>
                      <w:sz w:val="21"/>
                      <w:szCs w:val="21"/>
                    </w:rPr>
                    <w:t>套</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w:t>
                  </w:r>
                </w:p>
              </w:tc>
            </w:tr>
            <w:tr>
              <w:tblPrEx>
                <w:tblCellMar>
                  <w:top w:w="0" w:type="dxa"/>
                  <w:left w:w="0" w:type="dxa"/>
                  <w:bottom w:w="0" w:type="dxa"/>
                  <w:right w:w="0" w:type="dxa"/>
                </w:tblCellMar>
              </w:tblPrEx>
              <w:trPr>
                <w:trHeight w:val="285" w:hRule="atLeast"/>
              </w:trPr>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2</w:t>
                  </w:r>
                </w:p>
              </w:tc>
              <w:tc>
                <w:tcPr>
                  <w:tcW w:w="36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eastAsiaTheme="minorEastAsia" w:cstheme="minorEastAsia"/>
                      <w:color w:val="000000"/>
                    </w:rPr>
                  </w:pPr>
                  <w:r>
                    <w:rPr>
                      <w:rStyle w:val="355"/>
                      <w:rFonts w:hint="default" w:asciiTheme="minorEastAsia" w:hAnsiTheme="minorEastAsia" w:eastAsiaTheme="minorEastAsia" w:cstheme="minorEastAsia"/>
                      <w:sz w:val="21"/>
                      <w:szCs w:val="21"/>
                    </w:rPr>
                    <w:t>通信管理机驱动模块</w:t>
                  </w:r>
                  <w:r>
                    <w:rPr>
                      <w:rStyle w:val="356"/>
                      <w:rFonts w:hint="eastAsia" w:asciiTheme="minorEastAsia" w:hAnsiTheme="minorEastAsia" w:eastAsiaTheme="minorEastAsia" w:cstheme="minorEastAsia"/>
                      <w:sz w:val="21"/>
                      <w:szCs w:val="21"/>
                    </w:rPr>
                    <w:t>,</w:t>
                  </w:r>
                  <w:r>
                    <w:rPr>
                      <w:rStyle w:val="355"/>
                      <w:rFonts w:hint="default" w:asciiTheme="minorEastAsia" w:hAnsiTheme="minorEastAsia" w:eastAsiaTheme="minorEastAsia" w:cstheme="minorEastAsia"/>
                      <w:sz w:val="21"/>
                      <w:szCs w:val="21"/>
                    </w:rPr>
                    <w:t>私有规约数据采集</w:t>
                  </w:r>
                  <w:r>
                    <w:rPr>
                      <w:rStyle w:val="356"/>
                      <w:rFonts w:hint="eastAsia" w:asciiTheme="minorEastAsia" w:hAnsiTheme="minorEastAsia" w:eastAsiaTheme="minorEastAsia" w:cstheme="minorEastAsia"/>
                      <w:sz w:val="21"/>
                      <w:szCs w:val="21"/>
                    </w:rPr>
                    <w:t>,</w:t>
                  </w:r>
                  <w:r>
                    <w:rPr>
                      <w:rStyle w:val="355"/>
                      <w:rFonts w:hint="default" w:asciiTheme="minorEastAsia" w:hAnsiTheme="minorEastAsia" w:eastAsiaTheme="minorEastAsia" w:cstheme="minorEastAsia"/>
                      <w:sz w:val="21"/>
                      <w:szCs w:val="21"/>
                    </w:rPr>
                    <w:t>基础功能（接入发电机、直流屏、温控仪）</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深圳中电、珠海优特、深圳润诚达</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Style w:val="355"/>
                      <w:rFonts w:hint="default" w:asciiTheme="minorEastAsia" w:hAnsiTheme="minorEastAsia" w:eastAsiaTheme="minorEastAsia" w:cstheme="minorEastAsia"/>
                      <w:sz w:val="21"/>
                      <w:szCs w:val="21"/>
                    </w:rPr>
                    <w:t>套</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w:t>
                  </w:r>
                </w:p>
              </w:tc>
            </w:tr>
            <w:tr>
              <w:tblPrEx>
                <w:tblCellMar>
                  <w:top w:w="0" w:type="dxa"/>
                  <w:left w:w="0" w:type="dxa"/>
                  <w:bottom w:w="0" w:type="dxa"/>
                  <w:right w:w="0" w:type="dxa"/>
                </w:tblCellMar>
              </w:tblPrEx>
              <w:trPr>
                <w:trHeight w:val="285" w:hRule="atLeast"/>
              </w:trPr>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3</w:t>
                  </w:r>
                </w:p>
              </w:tc>
              <w:tc>
                <w:tcPr>
                  <w:tcW w:w="36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Customized App-A5移动终端App定制开发</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深圳中电、珠海优特、深圳润诚达</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Style w:val="357"/>
                      <w:rFonts w:hint="default" w:asciiTheme="minorEastAsia" w:hAnsiTheme="minorEastAsia" w:eastAsiaTheme="minorEastAsia" w:cstheme="minorEastAsia"/>
                      <w:sz w:val="21"/>
                      <w:szCs w:val="21"/>
                    </w:rPr>
                    <w:t>套</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w:t>
                  </w:r>
                </w:p>
              </w:tc>
            </w:tr>
            <w:tr>
              <w:tblPrEx>
                <w:tblCellMar>
                  <w:top w:w="0" w:type="dxa"/>
                  <w:left w:w="0" w:type="dxa"/>
                  <w:bottom w:w="0" w:type="dxa"/>
                  <w:right w:w="0" w:type="dxa"/>
                </w:tblCellMar>
              </w:tblPrEx>
              <w:trPr>
                <w:trHeight w:val="315" w:hRule="atLeast"/>
              </w:trPr>
              <w:tc>
                <w:tcPr>
                  <w:tcW w:w="697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kern w:val="0"/>
                    </w:rPr>
                    <w:t>五、线缆、线管及现场服务清单</w:t>
                  </w:r>
                </w:p>
              </w:tc>
            </w:tr>
            <w:tr>
              <w:tblPrEx>
                <w:tblCellMar>
                  <w:top w:w="0" w:type="dxa"/>
                  <w:left w:w="0" w:type="dxa"/>
                  <w:bottom w:w="0" w:type="dxa"/>
                  <w:right w:w="0" w:type="dxa"/>
                </w:tblCellMar>
              </w:tblPrEx>
              <w:trPr>
                <w:trHeight w:val="300" w:hRule="atLeast"/>
              </w:trPr>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w:t>
                  </w:r>
                </w:p>
              </w:tc>
              <w:tc>
                <w:tcPr>
                  <w:tcW w:w="18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heme="minorEastAsia" w:hAnsiTheme="minorEastAsia" w:eastAsiaTheme="minorEastAsia" w:cstheme="minorEastAsia"/>
                      <w:color w:val="000000"/>
                    </w:rPr>
                  </w:pPr>
                  <w:r>
                    <w:rPr>
                      <w:rStyle w:val="358"/>
                      <w:rFonts w:hint="eastAsia" w:asciiTheme="minorEastAsia" w:hAnsiTheme="minorEastAsia" w:eastAsiaTheme="minorEastAsia" w:cstheme="minorEastAsia"/>
                      <w:sz w:val="21"/>
                      <w:szCs w:val="21"/>
                    </w:rPr>
                    <w:t>RS485</w:t>
                  </w:r>
                  <w:r>
                    <w:rPr>
                      <w:rStyle w:val="357"/>
                      <w:rFonts w:hint="default" w:asciiTheme="minorEastAsia" w:hAnsiTheme="minorEastAsia" w:eastAsiaTheme="minorEastAsia" w:cstheme="minorEastAsia"/>
                      <w:sz w:val="21"/>
                      <w:szCs w:val="21"/>
                    </w:rPr>
                    <w:t>通讯电缆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RVSP-2*0.75mm2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Theme="minorEastAsia" w:hAnsiTheme="minorEastAsia" w:eastAsiaTheme="minorEastAsia" w:cstheme="minorEastAsia"/>
                      <w:color w:val="00000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米</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2500</w:t>
                  </w:r>
                </w:p>
              </w:tc>
            </w:tr>
            <w:tr>
              <w:tblPrEx>
                <w:tblCellMar>
                  <w:top w:w="0" w:type="dxa"/>
                  <w:left w:w="0" w:type="dxa"/>
                  <w:bottom w:w="0" w:type="dxa"/>
                  <w:right w:w="0" w:type="dxa"/>
                </w:tblCellMar>
              </w:tblPrEx>
              <w:trPr>
                <w:trHeight w:val="300" w:hRule="atLeast"/>
              </w:trPr>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2</w:t>
                  </w:r>
                </w:p>
              </w:tc>
              <w:tc>
                <w:tcPr>
                  <w:tcW w:w="18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网线</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屏蔽超五类</w:t>
                  </w:r>
                </w:p>
              </w:tc>
              <w:tc>
                <w:tcPr>
                  <w:tcW w:w="19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Theme="minorEastAsia" w:hAnsiTheme="minorEastAsia" w:eastAsiaTheme="minorEastAsia" w:cstheme="minorEastAsia"/>
                      <w:color w:val="00000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米</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100</w:t>
                  </w:r>
                </w:p>
              </w:tc>
            </w:tr>
            <w:tr>
              <w:tblPrEx>
                <w:tblCellMar>
                  <w:top w:w="0" w:type="dxa"/>
                  <w:left w:w="0" w:type="dxa"/>
                  <w:bottom w:w="0" w:type="dxa"/>
                  <w:right w:w="0" w:type="dxa"/>
                </w:tblCellMar>
              </w:tblPrEx>
              <w:trPr>
                <w:trHeight w:val="300" w:hRule="atLeast"/>
              </w:trPr>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3</w:t>
                  </w:r>
                </w:p>
              </w:tc>
              <w:tc>
                <w:tcPr>
                  <w:tcW w:w="18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通讯箱电源线</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RVV-3*2.5mm2</w:t>
                  </w:r>
                </w:p>
              </w:tc>
              <w:tc>
                <w:tcPr>
                  <w:tcW w:w="19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Theme="minorEastAsia" w:hAnsiTheme="minorEastAsia" w:eastAsiaTheme="minorEastAsia" w:cstheme="minorEastAsia"/>
                      <w:color w:val="00000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米</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100</w:t>
                  </w:r>
                </w:p>
              </w:tc>
            </w:tr>
            <w:tr>
              <w:tblPrEx>
                <w:tblCellMar>
                  <w:top w:w="0" w:type="dxa"/>
                  <w:left w:w="0" w:type="dxa"/>
                  <w:bottom w:w="0" w:type="dxa"/>
                  <w:right w:w="0" w:type="dxa"/>
                </w:tblCellMar>
              </w:tblPrEx>
              <w:trPr>
                <w:trHeight w:val="300" w:hRule="atLeast"/>
              </w:trPr>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4</w:t>
                  </w:r>
                </w:p>
              </w:tc>
              <w:tc>
                <w:tcPr>
                  <w:tcW w:w="18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镀锌管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SC25</w:t>
                  </w:r>
                </w:p>
              </w:tc>
              <w:tc>
                <w:tcPr>
                  <w:tcW w:w="19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Theme="minorEastAsia" w:hAnsiTheme="minorEastAsia" w:eastAsiaTheme="minorEastAsia" w:cstheme="minorEastAsia"/>
                      <w:color w:val="00000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米</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100</w:t>
                  </w:r>
                </w:p>
              </w:tc>
            </w:tr>
            <w:tr>
              <w:tblPrEx>
                <w:tblCellMar>
                  <w:top w:w="0" w:type="dxa"/>
                  <w:left w:w="0" w:type="dxa"/>
                  <w:bottom w:w="0" w:type="dxa"/>
                  <w:right w:w="0" w:type="dxa"/>
                </w:tblCellMar>
              </w:tblPrEx>
              <w:trPr>
                <w:trHeight w:val="300" w:hRule="atLeast"/>
              </w:trPr>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5</w:t>
                  </w:r>
                </w:p>
              </w:tc>
              <w:tc>
                <w:tcPr>
                  <w:tcW w:w="18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装置通讯线接线</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heme="minorEastAsia" w:hAnsiTheme="minorEastAsia" w:eastAsiaTheme="minorEastAsia" w:cstheme="minorEastAsia"/>
                      <w:color w:val="000000"/>
                    </w:rPr>
                  </w:pPr>
                </w:p>
              </w:tc>
              <w:tc>
                <w:tcPr>
                  <w:tcW w:w="19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Theme="minorEastAsia" w:hAnsiTheme="minorEastAsia" w:eastAsiaTheme="minorEastAsia" w:cstheme="minorEastAsia"/>
                      <w:color w:val="00000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Style w:val="357"/>
                      <w:rFonts w:hint="default" w:asciiTheme="minorEastAsia" w:hAnsiTheme="minorEastAsia" w:eastAsiaTheme="minorEastAsia" w:cstheme="minorEastAsia"/>
                      <w:sz w:val="21"/>
                      <w:szCs w:val="21"/>
                    </w:rPr>
                    <w:t>个</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205</w:t>
                  </w:r>
                </w:p>
              </w:tc>
            </w:tr>
          </w:tbl>
          <w:p>
            <w:pPr>
              <w:pStyle w:val="2"/>
              <w:jc w:val="both"/>
              <w:rPr>
                <w:sz w:val="21"/>
                <w:szCs w:val="21"/>
              </w:rPr>
            </w:pPr>
            <w:r>
              <w:rPr>
                <w:rFonts w:hint="eastAsia"/>
                <w:sz w:val="21"/>
                <w:szCs w:val="21"/>
              </w:rPr>
              <w:t>2.电力监控系统技术参数</w:t>
            </w:r>
          </w:p>
          <w:p>
            <w:pPr>
              <w:pStyle w:val="113"/>
              <w:ind w:firstLine="0" w:firstLineChars="0"/>
              <w:rPr>
                <w:rFonts w:ascii="宋体" w:hAnsi="宋体" w:cs="宋体"/>
                <w:b/>
                <w:bCs/>
                <w:szCs w:val="21"/>
              </w:rPr>
            </w:pPr>
            <w:r>
              <w:rPr>
                <w:rFonts w:hint="eastAsia" w:ascii="宋体" w:hAnsi="宋体" w:cs="宋体"/>
                <w:b/>
                <w:bCs/>
                <w:szCs w:val="21"/>
              </w:rPr>
              <w:t>一、继电保护装置</w:t>
            </w:r>
          </w:p>
          <w:p>
            <w:pPr>
              <w:pStyle w:val="113"/>
              <w:numPr>
                <w:ilvl w:val="0"/>
                <w:numId w:val="5"/>
              </w:numPr>
              <w:ind w:firstLineChars="0"/>
              <w:rPr>
                <w:rFonts w:ascii="宋体" w:hAnsi="宋体" w:cs="宋体"/>
                <w:b/>
                <w:bCs/>
                <w:szCs w:val="21"/>
              </w:rPr>
            </w:pPr>
            <w:r>
              <w:rPr>
                <w:rFonts w:hint="eastAsia" w:ascii="宋体" w:hAnsi="宋体" w:cs="宋体"/>
                <w:b/>
                <w:bCs/>
                <w:szCs w:val="21"/>
              </w:rPr>
              <w:t>保护功能配置</w:t>
            </w:r>
          </w:p>
          <w:p>
            <w:pPr>
              <w:pStyle w:val="2"/>
              <w:jc w:val="both"/>
              <w:rPr>
                <w:rFonts w:hAnsi="宋体"/>
                <w:sz w:val="21"/>
                <w:szCs w:val="21"/>
              </w:rPr>
            </w:pPr>
            <w:r>
              <w:rPr>
                <w:rFonts w:hint="eastAsia" w:hAnsi="宋体"/>
                <w:sz w:val="21"/>
                <w:szCs w:val="21"/>
              </w:rPr>
              <w:t xml:space="preserve">大电流闭锁保护、相电流充电保护、相电流加速保护、开入量加速相电流保护、速断保护、限时速断保护、过流保护(三段)、过负荷保护、反时限过流保护电压速断保护、电压限时速断保护IN充电保护、负序电流反时限保护电流不平衡保护过电压保护(两段)、低电压保护(两段)、低压解列保护VX过压保护(两段)、VX低压保护(两段) 高周保护(两段)、低周保护(两段) 功率保护(两段)、检同期功能、重合闸功能、绝缘监视、起动间隔保护TV断线监视、TA异常监视、控制回路监视有效值过压保护(两段)、有效值过流保护(两段)、开关量保护(IN3～IN10) </w:t>
            </w:r>
          </w:p>
          <w:p>
            <w:pPr>
              <w:pStyle w:val="113"/>
              <w:numPr>
                <w:ilvl w:val="0"/>
                <w:numId w:val="5"/>
              </w:numPr>
              <w:ind w:firstLineChars="0"/>
              <w:rPr>
                <w:rFonts w:ascii="宋体" w:hAnsi="宋体" w:cs="宋体"/>
                <w:b/>
                <w:bCs/>
                <w:szCs w:val="21"/>
              </w:rPr>
            </w:pPr>
            <w:r>
              <w:rPr>
                <w:rFonts w:hint="eastAsia" w:ascii="宋体" w:hAnsi="宋体" w:cs="宋体"/>
                <w:b/>
                <w:bCs/>
                <w:szCs w:val="21"/>
              </w:rPr>
              <w:t>输入和输出</w:t>
            </w:r>
          </w:p>
          <w:p>
            <w:pPr>
              <w:autoSpaceDE w:val="0"/>
              <w:autoSpaceDN w:val="0"/>
              <w:adjustRightInd w:val="0"/>
              <w:rPr>
                <w:rFonts w:ascii="宋体" w:hAnsi="宋体" w:cs="宋体"/>
                <w:color w:val="000000"/>
                <w:kern w:val="0"/>
              </w:rPr>
            </w:pPr>
            <w:r>
              <w:rPr>
                <w:rFonts w:hint="eastAsia" w:ascii="宋体" w:hAnsi="宋体" w:cs="宋体"/>
                <w:color w:val="000000"/>
                <w:kern w:val="0"/>
              </w:rPr>
              <w:t xml:space="preserve">4路电压输入：三相电压(VA、VB、VC)、辅助电压(VX) 4路电流输入：保护电流(IA、IB、IC)、零序电流(IN) 10路开关量输入、8路继电器输出 </w:t>
            </w:r>
          </w:p>
          <w:p>
            <w:pPr>
              <w:pStyle w:val="113"/>
              <w:numPr>
                <w:ilvl w:val="0"/>
                <w:numId w:val="5"/>
              </w:numPr>
              <w:ind w:firstLineChars="0"/>
              <w:rPr>
                <w:rFonts w:ascii="宋体" w:hAnsi="宋体" w:cs="宋体"/>
                <w:b/>
                <w:bCs/>
                <w:szCs w:val="21"/>
              </w:rPr>
            </w:pPr>
            <w:r>
              <w:rPr>
                <w:rFonts w:hint="eastAsia" w:ascii="宋体" w:hAnsi="宋体" w:cs="宋体"/>
                <w:b/>
                <w:bCs/>
                <w:szCs w:val="21"/>
              </w:rPr>
              <w:t>逻辑可编程功能</w:t>
            </w:r>
          </w:p>
          <w:p>
            <w:pPr>
              <w:pStyle w:val="2"/>
              <w:numPr>
                <w:ilvl w:val="0"/>
                <w:numId w:val="6"/>
              </w:numPr>
              <w:jc w:val="both"/>
              <w:rPr>
                <w:rFonts w:hAnsi="宋体"/>
                <w:sz w:val="21"/>
                <w:szCs w:val="21"/>
              </w:rPr>
            </w:pPr>
            <w:r>
              <w:rPr>
                <w:rFonts w:hint="eastAsia" w:hAnsi="宋体"/>
                <w:sz w:val="21"/>
                <w:szCs w:val="21"/>
              </w:rPr>
              <w:t>具有逻辑可编程功能，允许用户实现自定义逻辑功能，适用于固定定义保护无法满足需求的各种特殊应用场合，如根据现场主接线自定义备自投逻辑。</w:t>
            </w:r>
          </w:p>
          <w:p>
            <w:pPr>
              <w:pStyle w:val="2"/>
              <w:numPr>
                <w:ilvl w:val="0"/>
                <w:numId w:val="6"/>
              </w:numPr>
              <w:jc w:val="both"/>
              <w:rPr>
                <w:rFonts w:hAnsi="宋体"/>
                <w:sz w:val="21"/>
                <w:szCs w:val="21"/>
              </w:rPr>
            </w:pPr>
            <w:r>
              <w:rPr>
                <w:rFonts w:hint="eastAsia" w:hAnsi="宋体"/>
                <w:sz w:val="21"/>
                <w:szCs w:val="21"/>
              </w:rPr>
              <w:t>具有显示主接线可编辑功能，允许用户自定义编辑主接线图，满足现场实际需要。</w:t>
            </w:r>
          </w:p>
          <w:p>
            <w:pPr>
              <w:pStyle w:val="2"/>
              <w:numPr>
                <w:ilvl w:val="0"/>
                <w:numId w:val="6"/>
              </w:numPr>
              <w:jc w:val="both"/>
              <w:rPr>
                <w:rFonts w:hAnsi="宋体"/>
                <w:sz w:val="21"/>
                <w:szCs w:val="21"/>
              </w:rPr>
            </w:pPr>
            <w:r>
              <w:rPr>
                <w:rFonts w:hint="eastAsia" w:hAnsi="宋体"/>
                <w:sz w:val="21"/>
                <w:szCs w:val="21"/>
              </w:rPr>
              <w:t>可以实现间隔层设备之间的数据通信与共享，结合逻辑可编程功能，可以在不增加电缆接线的情况下，实现多个设备协同工作，构建基于全站信息的保护、控制功能，典型应用如防越级跳闸、分布式备自投等。</w:t>
            </w:r>
          </w:p>
          <w:p>
            <w:pPr>
              <w:pStyle w:val="113"/>
              <w:numPr>
                <w:ilvl w:val="0"/>
                <w:numId w:val="5"/>
              </w:numPr>
              <w:ind w:firstLineChars="0"/>
              <w:rPr>
                <w:rFonts w:ascii="宋体" w:hAnsi="宋体" w:cs="宋体"/>
                <w:b/>
                <w:bCs/>
                <w:szCs w:val="21"/>
              </w:rPr>
            </w:pPr>
            <w:r>
              <w:rPr>
                <w:rFonts w:hint="eastAsia" w:ascii="宋体" w:hAnsi="宋体" w:cs="宋体"/>
                <w:b/>
                <w:bCs/>
                <w:szCs w:val="21"/>
              </w:rPr>
              <w:t>测量功能</w:t>
            </w:r>
          </w:p>
          <w:p>
            <w:pPr>
              <w:pStyle w:val="2"/>
              <w:jc w:val="both"/>
              <w:rPr>
                <w:rFonts w:hAnsi="宋体"/>
                <w:sz w:val="21"/>
                <w:szCs w:val="21"/>
              </w:rPr>
            </w:pPr>
            <w:r>
              <w:rPr>
                <w:rFonts w:hint="eastAsia" w:hAnsi="宋体"/>
                <w:sz w:val="21"/>
                <w:szCs w:val="21"/>
              </w:rPr>
              <w:t>相电压、线电压、相电流、频率、有功功率、无功功率、视在功率、功率因数、辅助回路有功功率、辅助回路无功功率、辅助回路视在功率等</w:t>
            </w:r>
          </w:p>
          <w:p>
            <w:pPr>
              <w:pStyle w:val="113"/>
              <w:numPr>
                <w:ilvl w:val="0"/>
                <w:numId w:val="5"/>
              </w:numPr>
              <w:ind w:firstLineChars="0"/>
              <w:rPr>
                <w:rFonts w:ascii="宋体" w:hAnsi="宋体" w:cs="宋体"/>
                <w:b/>
                <w:bCs/>
                <w:szCs w:val="21"/>
              </w:rPr>
            </w:pPr>
            <w:r>
              <w:rPr>
                <w:rFonts w:hint="eastAsia" w:ascii="宋体" w:hAnsi="宋体" w:cs="宋体"/>
                <w:b/>
                <w:bCs/>
                <w:szCs w:val="21"/>
              </w:rPr>
              <w:t>录波功能</w:t>
            </w:r>
          </w:p>
          <w:p>
            <w:pPr>
              <w:autoSpaceDE w:val="0"/>
              <w:autoSpaceDN w:val="0"/>
              <w:adjustRightInd w:val="0"/>
              <w:rPr>
                <w:rFonts w:ascii="宋体" w:hAnsi="宋体" w:cs="宋体"/>
                <w:color w:val="000000"/>
                <w:kern w:val="0"/>
              </w:rPr>
            </w:pPr>
            <w:r>
              <w:rPr>
                <w:rFonts w:hint="eastAsia" w:ascii="宋体" w:hAnsi="宋体" w:cs="宋体"/>
                <w:color w:val="000000"/>
                <w:kern w:val="0"/>
              </w:rPr>
              <w:t>COMTRADE格式录波文件输出，保留最近8次故障录波记录，最近5次高分辨率波形记</w:t>
            </w:r>
          </w:p>
          <w:p>
            <w:pPr>
              <w:pStyle w:val="113"/>
              <w:numPr>
                <w:ilvl w:val="0"/>
                <w:numId w:val="5"/>
              </w:numPr>
              <w:ind w:firstLineChars="0"/>
              <w:rPr>
                <w:rFonts w:ascii="宋体" w:hAnsi="宋体" w:cs="宋体"/>
                <w:b/>
                <w:bCs/>
                <w:szCs w:val="21"/>
              </w:rPr>
            </w:pPr>
            <w:r>
              <w:rPr>
                <w:rFonts w:hint="eastAsia" w:ascii="宋体" w:hAnsi="宋体" w:cs="宋体"/>
                <w:b/>
                <w:bCs/>
                <w:szCs w:val="21"/>
              </w:rPr>
              <w:t>事件记录</w:t>
            </w:r>
          </w:p>
          <w:p>
            <w:pPr>
              <w:pStyle w:val="2"/>
              <w:jc w:val="both"/>
              <w:rPr>
                <w:rFonts w:hAnsi="宋体"/>
                <w:sz w:val="21"/>
                <w:szCs w:val="21"/>
              </w:rPr>
            </w:pPr>
            <w:r>
              <w:rPr>
                <w:rFonts w:hint="eastAsia" w:hAnsi="宋体"/>
                <w:sz w:val="21"/>
                <w:szCs w:val="21"/>
              </w:rPr>
              <w:t>支持分类查询的SOE功能，总数为512个，包括遥信变位记录、保护事件记录、装置自检记录、装置操作记录。</w:t>
            </w:r>
          </w:p>
          <w:p>
            <w:pPr>
              <w:pStyle w:val="113"/>
              <w:numPr>
                <w:ilvl w:val="0"/>
                <w:numId w:val="5"/>
              </w:numPr>
              <w:ind w:firstLineChars="0"/>
              <w:rPr>
                <w:rFonts w:ascii="宋体" w:hAnsi="宋体" w:cs="宋体"/>
                <w:b/>
                <w:bCs/>
                <w:szCs w:val="21"/>
              </w:rPr>
            </w:pPr>
            <w:r>
              <w:rPr>
                <w:rFonts w:hint="eastAsia" w:ascii="宋体" w:hAnsi="宋体" w:cs="宋体"/>
                <w:b/>
                <w:bCs/>
                <w:szCs w:val="21"/>
              </w:rPr>
              <w:t xml:space="preserve">硬件对时 </w:t>
            </w:r>
          </w:p>
          <w:p>
            <w:pPr>
              <w:autoSpaceDE w:val="0"/>
              <w:autoSpaceDN w:val="0"/>
              <w:adjustRightInd w:val="0"/>
              <w:rPr>
                <w:rFonts w:ascii="宋体" w:hAnsi="宋体" w:cs="宋体"/>
                <w:color w:val="000000"/>
                <w:kern w:val="0"/>
              </w:rPr>
            </w:pPr>
            <w:r>
              <w:rPr>
                <w:rFonts w:hint="eastAsia" w:ascii="宋体" w:hAnsi="宋体" w:cs="宋体"/>
                <w:color w:val="000000"/>
                <w:kern w:val="0"/>
              </w:rPr>
              <w:t>硬件对时默认为差分信号方式，可用于IRIG-B对时或GPS脉冲对时</w:t>
            </w:r>
          </w:p>
          <w:p>
            <w:pPr>
              <w:pStyle w:val="113"/>
              <w:numPr>
                <w:ilvl w:val="0"/>
                <w:numId w:val="5"/>
              </w:numPr>
              <w:ind w:firstLineChars="0"/>
              <w:rPr>
                <w:rFonts w:ascii="宋体" w:hAnsi="宋体" w:cs="宋体"/>
                <w:b/>
                <w:bCs/>
                <w:szCs w:val="21"/>
              </w:rPr>
            </w:pPr>
            <w:r>
              <w:rPr>
                <w:rFonts w:hint="eastAsia" w:ascii="宋体" w:hAnsi="宋体" w:cs="宋体"/>
                <w:b/>
                <w:bCs/>
                <w:szCs w:val="21"/>
              </w:rPr>
              <w:t>通信</w:t>
            </w:r>
          </w:p>
          <w:p>
            <w:pPr>
              <w:pStyle w:val="2"/>
              <w:jc w:val="both"/>
              <w:rPr>
                <w:rFonts w:hAnsi="宋体"/>
                <w:sz w:val="21"/>
                <w:szCs w:val="21"/>
              </w:rPr>
            </w:pPr>
            <w:r>
              <w:rPr>
                <w:rFonts w:hint="eastAsia" w:hAnsi="宋体"/>
                <w:sz w:val="21"/>
                <w:szCs w:val="21"/>
              </w:rPr>
              <w:t>1路以太网口，10/100 Base-T2路RS-485口；IEC61850协议、MODBUS-TCP协议、MODBUS-RTU协议和IEC 60870-5-103协议。</w:t>
            </w:r>
          </w:p>
          <w:p>
            <w:pPr>
              <w:pStyle w:val="113"/>
              <w:ind w:firstLine="0" w:firstLineChars="0"/>
              <w:rPr>
                <w:rFonts w:ascii="宋体" w:hAnsi="宋体" w:cs="宋体"/>
                <w:b/>
                <w:bCs/>
                <w:szCs w:val="21"/>
              </w:rPr>
            </w:pPr>
            <w:r>
              <w:rPr>
                <w:rFonts w:hint="eastAsia" w:ascii="宋体" w:hAnsi="宋体" w:cs="宋体"/>
                <w:b/>
                <w:bCs/>
                <w:szCs w:val="21"/>
              </w:rPr>
              <w:t>二、多功能电表</w:t>
            </w:r>
          </w:p>
          <w:p>
            <w:pPr>
              <w:pStyle w:val="2"/>
              <w:ind w:firstLine="405"/>
              <w:jc w:val="both"/>
              <w:rPr>
                <w:rFonts w:hAnsi="宋体"/>
                <w:b/>
                <w:bCs/>
                <w:sz w:val="21"/>
                <w:szCs w:val="21"/>
              </w:rPr>
            </w:pPr>
            <w:r>
              <w:rPr>
                <w:rFonts w:hint="eastAsia" w:hAnsi="宋体"/>
                <w:b/>
                <w:bCs/>
                <w:sz w:val="21"/>
                <w:szCs w:val="21"/>
              </w:rPr>
              <w:t>1）全电量测量</w:t>
            </w:r>
          </w:p>
          <w:p>
            <w:pPr>
              <w:pStyle w:val="2"/>
              <w:jc w:val="both"/>
              <w:rPr>
                <w:rFonts w:hAnsi="宋体"/>
                <w:sz w:val="21"/>
                <w:szCs w:val="21"/>
              </w:rPr>
            </w:pPr>
            <w:r>
              <w:rPr>
                <w:rFonts w:hint="eastAsia" w:hAnsi="宋体"/>
                <w:sz w:val="21"/>
                <w:szCs w:val="21"/>
              </w:rPr>
              <w:t>三相相电压及平均值、三相线电压及平均值、三相电流及平均值、三相有功功率及总值、三相无功功率及总值、三相视在功率及总值、三相功率因数及总值、频率、计算中性线电流。</w:t>
            </w:r>
          </w:p>
          <w:p>
            <w:pPr>
              <w:pStyle w:val="2"/>
              <w:ind w:firstLine="405"/>
              <w:jc w:val="both"/>
              <w:rPr>
                <w:rFonts w:hAnsi="宋体"/>
                <w:b/>
                <w:bCs/>
                <w:sz w:val="21"/>
                <w:szCs w:val="21"/>
              </w:rPr>
            </w:pPr>
            <w:r>
              <w:rPr>
                <w:rFonts w:hint="eastAsia" w:hAnsi="宋体"/>
                <w:b/>
                <w:bCs/>
                <w:sz w:val="21"/>
                <w:szCs w:val="21"/>
              </w:rPr>
              <w:t>2）完备的电能计量</w:t>
            </w:r>
          </w:p>
          <w:p>
            <w:pPr>
              <w:autoSpaceDE w:val="0"/>
              <w:autoSpaceDN w:val="0"/>
              <w:adjustRightInd w:val="0"/>
              <w:rPr>
                <w:rFonts w:ascii="宋体" w:hAnsi="宋体" w:cs="宋体"/>
                <w:color w:val="000000"/>
                <w:kern w:val="0"/>
              </w:rPr>
            </w:pPr>
            <w:r>
              <w:rPr>
                <w:rFonts w:hint="eastAsia" w:ascii="宋体" w:hAnsi="宋体" w:cs="宋体"/>
                <w:color w:val="000000"/>
                <w:kern w:val="0"/>
              </w:rPr>
              <w:t>正向有功电能、反向有功电能、有功电能总和、有功电能净值、正向无功电能、反向无功电能、无功电能总和、无功电能净值。</w:t>
            </w:r>
          </w:p>
          <w:p>
            <w:pPr>
              <w:pStyle w:val="2"/>
              <w:ind w:firstLine="405"/>
              <w:jc w:val="both"/>
              <w:rPr>
                <w:rFonts w:hAnsi="宋体"/>
                <w:b/>
                <w:bCs/>
                <w:sz w:val="21"/>
                <w:szCs w:val="21"/>
              </w:rPr>
            </w:pPr>
            <w:r>
              <w:rPr>
                <w:rFonts w:hint="eastAsia" w:hAnsi="宋体"/>
                <w:b/>
                <w:bCs/>
                <w:sz w:val="21"/>
                <w:szCs w:val="21"/>
              </w:rPr>
              <w:t xml:space="preserve">3）电能质量 </w:t>
            </w:r>
          </w:p>
          <w:p>
            <w:pPr>
              <w:pStyle w:val="2"/>
              <w:jc w:val="both"/>
              <w:rPr>
                <w:rFonts w:hAnsi="宋体"/>
                <w:sz w:val="21"/>
                <w:szCs w:val="21"/>
              </w:rPr>
            </w:pPr>
            <w:r>
              <w:rPr>
                <w:rFonts w:hint="eastAsia" w:hAnsi="宋体"/>
                <w:sz w:val="21"/>
                <w:szCs w:val="21"/>
              </w:rPr>
              <w:t>总谐波有功功率</w:t>
            </w:r>
          </w:p>
          <w:p>
            <w:pPr>
              <w:pStyle w:val="2"/>
              <w:jc w:val="both"/>
              <w:rPr>
                <w:rFonts w:hAnsi="宋体"/>
                <w:sz w:val="21"/>
                <w:szCs w:val="21"/>
              </w:rPr>
            </w:pPr>
            <w:r>
              <w:rPr>
                <w:rFonts w:hint="eastAsia" w:hAnsi="宋体"/>
                <w:sz w:val="21"/>
                <w:szCs w:val="21"/>
              </w:rPr>
              <w:t xml:space="preserve">三相电压/电流奇次、偶次及总谐波畸变率、三相电压/电流分次谐波畸变率(2～31次) </w:t>
            </w:r>
          </w:p>
          <w:p>
            <w:pPr>
              <w:pStyle w:val="2"/>
              <w:jc w:val="both"/>
              <w:rPr>
                <w:rFonts w:hAnsi="宋体"/>
                <w:sz w:val="21"/>
                <w:szCs w:val="21"/>
              </w:rPr>
            </w:pPr>
            <w:r>
              <w:rPr>
                <w:rFonts w:hint="eastAsia" w:hAnsi="宋体"/>
                <w:sz w:val="21"/>
                <w:szCs w:val="21"/>
              </w:rPr>
              <w:t>三相电流K因子三相电流奇次、偶次及总TDD 、三相电流波峰因子、电压/电流不平衡度</w:t>
            </w:r>
          </w:p>
          <w:p>
            <w:pPr>
              <w:pStyle w:val="2"/>
              <w:ind w:firstLine="405"/>
              <w:jc w:val="both"/>
              <w:rPr>
                <w:rFonts w:hAnsi="宋体"/>
                <w:b/>
                <w:bCs/>
                <w:sz w:val="21"/>
                <w:szCs w:val="21"/>
              </w:rPr>
            </w:pPr>
            <w:r>
              <w:rPr>
                <w:rFonts w:hint="eastAsia" w:hAnsi="宋体"/>
                <w:b/>
                <w:bCs/>
                <w:sz w:val="21"/>
                <w:szCs w:val="21"/>
              </w:rPr>
              <w:t>4）定时记录</w:t>
            </w:r>
          </w:p>
          <w:p>
            <w:pPr>
              <w:pStyle w:val="113"/>
              <w:numPr>
                <w:ilvl w:val="0"/>
                <w:numId w:val="7"/>
              </w:numPr>
              <w:autoSpaceDE w:val="0"/>
              <w:autoSpaceDN w:val="0"/>
              <w:adjustRightInd w:val="0"/>
              <w:ind w:firstLineChars="0"/>
              <w:rPr>
                <w:rFonts w:ascii="宋体" w:hAnsi="宋体" w:cs="宋体"/>
                <w:color w:val="000000"/>
                <w:kern w:val="0"/>
                <w:szCs w:val="21"/>
              </w:rPr>
            </w:pPr>
            <w:r>
              <w:rPr>
                <w:rFonts w:hint="eastAsia" w:ascii="宋体" w:hAnsi="宋体" w:cs="宋体"/>
                <w:color w:val="000000"/>
                <w:kern w:val="0"/>
                <w:szCs w:val="21"/>
              </w:rPr>
              <w:t>5组定时记录，每组可记录16个变量，每组最多可记录10000条</w:t>
            </w:r>
          </w:p>
          <w:p>
            <w:pPr>
              <w:pStyle w:val="113"/>
              <w:numPr>
                <w:ilvl w:val="0"/>
                <w:numId w:val="7"/>
              </w:numPr>
              <w:autoSpaceDE w:val="0"/>
              <w:autoSpaceDN w:val="0"/>
              <w:adjustRightInd w:val="0"/>
              <w:ind w:firstLineChars="0"/>
              <w:rPr>
                <w:rFonts w:ascii="宋体" w:hAnsi="宋体" w:cs="宋体"/>
                <w:color w:val="000000"/>
                <w:kern w:val="0"/>
                <w:szCs w:val="21"/>
              </w:rPr>
            </w:pPr>
            <w:r>
              <w:rPr>
                <w:rFonts w:hint="eastAsia" w:ascii="宋体" w:hAnsi="宋体" w:cs="宋体"/>
                <w:color w:val="000000"/>
                <w:kern w:val="0"/>
                <w:szCs w:val="21"/>
              </w:rPr>
              <w:t xml:space="preserve">定时间隔可选60s～40天(标准) </w:t>
            </w:r>
          </w:p>
          <w:p>
            <w:pPr>
              <w:pStyle w:val="2"/>
              <w:numPr>
                <w:ilvl w:val="0"/>
                <w:numId w:val="7"/>
              </w:numPr>
              <w:jc w:val="both"/>
              <w:rPr>
                <w:rFonts w:hAnsi="宋体"/>
                <w:sz w:val="21"/>
                <w:szCs w:val="21"/>
              </w:rPr>
            </w:pPr>
            <w:r>
              <w:rPr>
                <w:rFonts w:hint="eastAsia" w:hAnsi="宋体"/>
                <w:sz w:val="21"/>
                <w:szCs w:val="21"/>
              </w:rPr>
              <w:t>可设的记录变量包括：所有实时测量数据、三相总电能数据、DI计数、总谐波含量、总奇次谐波含量、总偶次谐波含量、2~31次电压/电流分次谐波含量、不平衡度、需量数据、温度等</w:t>
            </w:r>
          </w:p>
          <w:p>
            <w:pPr>
              <w:pStyle w:val="2"/>
              <w:ind w:firstLine="405"/>
              <w:jc w:val="both"/>
              <w:rPr>
                <w:rFonts w:hAnsi="宋体"/>
                <w:b/>
                <w:bCs/>
                <w:sz w:val="21"/>
                <w:szCs w:val="21"/>
              </w:rPr>
            </w:pPr>
            <w:r>
              <w:rPr>
                <w:rFonts w:hint="eastAsia" w:hAnsi="宋体"/>
                <w:b/>
                <w:bCs/>
                <w:sz w:val="21"/>
                <w:szCs w:val="21"/>
              </w:rPr>
              <w:t xml:space="preserve">5）定值越限 </w:t>
            </w:r>
          </w:p>
          <w:p>
            <w:pPr>
              <w:pStyle w:val="2"/>
              <w:jc w:val="both"/>
              <w:rPr>
                <w:rFonts w:hAnsi="宋体"/>
                <w:sz w:val="21"/>
                <w:szCs w:val="21"/>
              </w:rPr>
            </w:pPr>
            <w:r>
              <w:rPr>
                <w:rFonts w:hint="eastAsia" w:hAnsi="宋体"/>
                <w:sz w:val="21"/>
                <w:szCs w:val="21"/>
              </w:rPr>
              <w:t>最多可设9组定值越限，监视电压、电流、中性线电流、频率、有功功率、无功功率、视在功率、功率因数、实时需量、预测需量、奇次/偶次/总谐波畸变率、不平衡度、逆相序等变量，可产生SOE、触发继电器动作</w:t>
            </w:r>
          </w:p>
          <w:p>
            <w:pPr>
              <w:pStyle w:val="2"/>
              <w:ind w:firstLine="405"/>
              <w:jc w:val="both"/>
              <w:rPr>
                <w:rFonts w:hAnsi="宋体"/>
                <w:b/>
                <w:bCs/>
                <w:sz w:val="21"/>
                <w:szCs w:val="21"/>
              </w:rPr>
            </w:pPr>
            <w:r>
              <w:rPr>
                <w:rFonts w:hint="eastAsia" w:hAnsi="宋体"/>
                <w:b/>
                <w:bCs/>
                <w:sz w:val="21"/>
                <w:szCs w:val="21"/>
              </w:rPr>
              <w:t>6）输入输出</w:t>
            </w:r>
          </w:p>
          <w:p>
            <w:pPr>
              <w:pStyle w:val="2"/>
              <w:jc w:val="both"/>
              <w:rPr>
                <w:rFonts w:hAnsi="宋体"/>
                <w:sz w:val="21"/>
                <w:szCs w:val="21"/>
              </w:rPr>
            </w:pPr>
            <w:r>
              <w:rPr>
                <w:rFonts w:hint="eastAsia" w:hAnsi="宋体"/>
                <w:sz w:val="21"/>
                <w:szCs w:val="21"/>
              </w:rPr>
              <w:t>4路开关量输入（低压出线柜2路）、2路继电器输出</w:t>
            </w:r>
          </w:p>
          <w:p>
            <w:pPr>
              <w:pStyle w:val="2"/>
              <w:ind w:firstLine="405"/>
              <w:jc w:val="both"/>
              <w:rPr>
                <w:rFonts w:hAnsi="宋体"/>
                <w:b/>
                <w:bCs/>
                <w:sz w:val="21"/>
                <w:szCs w:val="21"/>
              </w:rPr>
            </w:pPr>
            <w:r>
              <w:rPr>
                <w:rFonts w:hint="eastAsia" w:hAnsi="宋体"/>
                <w:b/>
                <w:bCs/>
                <w:sz w:val="21"/>
                <w:szCs w:val="21"/>
              </w:rPr>
              <w:t>7）通讯方式</w:t>
            </w:r>
          </w:p>
          <w:p>
            <w:pPr>
              <w:pStyle w:val="2"/>
              <w:jc w:val="both"/>
              <w:rPr>
                <w:rFonts w:hAnsi="宋体"/>
                <w:sz w:val="21"/>
                <w:szCs w:val="21"/>
              </w:rPr>
            </w:pPr>
            <w:r>
              <w:rPr>
                <w:rFonts w:hint="eastAsia" w:hAnsi="宋体"/>
                <w:sz w:val="21"/>
                <w:szCs w:val="21"/>
              </w:rPr>
              <w:t xml:space="preserve">1个RS-485口通信规约：MODBUS-RTU/BACnet/N2 </w:t>
            </w:r>
          </w:p>
          <w:p>
            <w:pPr>
              <w:pStyle w:val="113"/>
              <w:ind w:firstLine="0" w:firstLineChars="0"/>
              <w:rPr>
                <w:rFonts w:ascii="宋体" w:hAnsi="宋体" w:cs="宋体"/>
                <w:b/>
                <w:bCs/>
                <w:szCs w:val="21"/>
              </w:rPr>
            </w:pPr>
            <w:r>
              <w:rPr>
                <w:rFonts w:hint="eastAsia" w:ascii="宋体" w:hAnsi="宋体" w:cs="宋体"/>
                <w:b/>
                <w:bCs/>
                <w:szCs w:val="21"/>
              </w:rPr>
              <w:t>三、智能通信管理机</w:t>
            </w:r>
          </w:p>
          <w:p>
            <w:pPr>
              <w:pStyle w:val="359"/>
              <w:numPr>
                <w:ilvl w:val="0"/>
                <w:numId w:val="8"/>
              </w:numPr>
              <w:ind w:firstLineChars="0"/>
              <w:rPr>
                <w:rFonts w:ascii="宋体" w:hAnsi="宋体" w:cs="宋体"/>
                <w:color w:val="000000"/>
                <w:kern w:val="0"/>
              </w:rPr>
            </w:pPr>
            <w:r>
              <w:rPr>
                <w:rFonts w:hint="eastAsia" w:ascii="宋体" w:hAnsi="宋体" w:cs="宋体"/>
                <w:color w:val="000000"/>
                <w:kern w:val="0"/>
              </w:rPr>
              <w:t>全金属机箱，无硬盘、无风扇、高效能工业设计。</w:t>
            </w:r>
          </w:p>
          <w:p>
            <w:pPr>
              <w:pStyle w:val="359"/>
              <w:numPr>
                <w:ilvl w:val="0"/>
                <w:numId w:val="8"/>
              </w:numPr>
              <w:ind w:firstLineChars="0"/>
              <w:rPr>
                <w:rFonts w:ascii="宋体" w:hAnsi="宋体" w:cs="宋体"/>
                <w:color w:val="000000"/>
                <w:kern w:val="0"/>
              </w:rPr>
            </w:pPr>
            <w:r>
              <w:rPr>
                <w:rFonts w:hint="eastAsia" w:ascii="宋体" w:hAnsi="宋体" w:cs="宋体"/>
                <w:color w:val="000000"/>
                <w:kern w:val="0"/>
              </w:rPr>
              <w:t>具备1个以太网口（可选光口），16个RS-485/422/232/CAN通讯口，既可接入以太网通信设备，也可将通信管理机内部数据分路独立上送至各个系统，16路每路最多可接入64台通信设备。</w:t>
            </w:r>
          </w:p>
          <w:p>
            <w:pPr>
              <w:pStyle w:val="359"/>
              <w:numPr>
                <w:ilvl w:val="0"/>
                <w:numId w:val="8"/>
              </w:numPr>
              <w:ind w:firstLineChars="0"/>
              <w:rPr>
                <w:rFonts w:ascii="宋体" w:hAnsi="宋体" w:cs="宋体"/>
                <w:color w:val="000000"/>
                <w:kern w:val="0"/>
              </w:rPr>
            </w:pPr>
            <w:r>
              <w:rPr>
                <w:rFonts w:hint="eastAsia" w:ascii="宋体" w:hAnsi="宋体" w:cs="宋体"/>
                <w:color w:val="000000"/>
                <w:kern w:val="0"/>
              </w:rPr>
              <w:t>强大的规约转换功能，除支持Modbus-RTU/TCP、IEC 60870-5-103、IEC 60870-5-101、IEC 60870-5-104等标准协议外，还可根据第三方提供的规约文本开发新规约接入。</w:t>
            </w:r>
          </w:p>
          <w:p>
            <w:pPr>
              <w:pStyle w:val="359"/>
              <w:numPr>
                <w:ilvl w:val="0"/>
                <w:numId w:val="8"/>
              </w:numPr>
              <w:ind w:firstLineChars="0"/>
              <w:rPr>
                <w:rFonts w:ascii="宋体" w:hAnsi="宋体" w:cs="宋体"/>
                <w:color w:val="000000"/>
                <w:kern w:val="0"/>
              </w:rPr>
            </w:pPr>
            <w:r>
              <w:rPr>
                <w:rFonts w:hint="eastAsia" w:ascii="宋体" w:hAnsi="宋体" w:cs="宋体"/>
                <w:color w:val="000000"/>
                <w:kern w:val="0"/>
              </w:rPr>
              <w:t>最大达16GB的本地存储，可存储从设备层读取的实时数据、历史数据、SEO和波形记录等信息，掉电不丢失。</w:t>
            </w:r>
          </w:p>
          <w:p>
            <w:pPr>
              <w:pStyle w:val="359"/>
              <w:numPr>
                <w:ilvl w:val="0"/>
                <w:numId w:val="8"/>
              </w:numPr>
              <w:ind w:firstLineChars="0"/>
              <w:rPr>
                <w:rFonts w:ascii="宋体" w:hAnsi="宋体" w:cs="宋体"/>
                <w:color w:val="000000"/>
                <w:kern w:val="0"/>
              </w:rPr>
            </w:pPr>
            <w:r>
              <w:rPr>
                <w:rFonts w:hint="eastAsia" w:ascii="宋体" w:hAnsi="宋体" w:cs="宋体"/>
                <w:color w:val="000000"/>
                <w:kern w:val="0"/>
              </w:rPr>
              <w:t>支持GPS、内部时钟、SNTP三种时钟源，内部时钟走时精度误差小于0.5秒/天。</w:t>
            </w:r>
          </w:p>
          <w:p>
            <w:pPr>
              <w:pStyle w:val="359"/>
              <w:numPr>
                <w:ilvl w:val="0"/>
                <w:numId w:val="8"/>
              </w:numPr>
              <w:ind w:firstLineChars="0"/>
              <w:rPr>
                <w:rFonts w:ascii="宋体" w:hAnsi="宋体" w:cs="宋体"/>
                <w:color w:val="000000"/>
                <w:kern w:val="0"/>
              </w:rPr>
            </w:pPr>
            <w:r>
              <w:rPr>
                <w:rFonts w:hint="eastAsia" w:ascii="宋体" w:hAnsi="宋体" w:cs="宋体"/>
                <w:color w:val="000000"/>
                <w:kern w:val="0"/>
              </w:rPr>
              <w:t>提供基于Web的状态监视和维护功能，可通过浏览器方便的对装置进行诊断、维护及配置更新等。</w:t>
            </w:r>
          </w:p>
          <w:p>
            <w:pPr>
              <w:pStyle w:val="359"/>
              <w:numPr>
                <w:ilvl w:val="0"/>
                <w:numId w:val="8"/>
              </w:numPr>
              <w:ind w:firstLineChars="0"/>
              <w:rPr>
                <w:rFonts w:ascii="宋体" w:hAnsi="宋体" w:cs="宋体"/>
                <w:color w:val="000000"/>
                <w:kern w:val="0"/>
              </w:rPr>
            </w:pPr>
            <w:r>
              <w:rPr>
                <w:rFonts w:hint="eastAsia" w:ascii="宋体" w:hAnsi="宋体" w:cs="宋体"/>
                <w:color w:val="000000"/>
                <w:kern w:val="0"/>
              </w:rPr>
              <w:t>支持多台通信管理机级联，方便系统扩容。</w:t>
            </w:r>
          </w:p>
          <w:p>
            <w:pPr>
              <w:pStyle w:val="359"/>
              <w:numPr>
                <w:ilvl w:val="0"/>
                <w:numId w:val="8"/>
              </w:numPr>
              <w:ind w:firstLineChars="0"/>
              <w:rPr>
                <w:rFonts w:ascii="宋体" w:hAnsi="宋体" w:cs="宋体"/>
                <w:color w:val="000000"/>
                <w:kern w:val="0"/>
              </w:rPr>
            </w:pPr>
            <w:r>
              <w:rPr>
                <w:rFonts w:hint="eastAsia" w:ascii="宋体" w:hAnsi="宋体" w:cs="宋体"/>
                <w:color w:val="000000"/>
                <w:kern w:val="0"/>
                <w:lang w:val="en-US" w:eastAsia="zh-CN"/>
              </w:rPr>
              <w:t>具有相应资质的检测机构</w:t>
            </w:r>
            <w:r>
              <w:rPr>
                <w:rFonts w:hint="eastAsia" w:ascii="宋体" w:hAnsi="宋体" w:cs="宋体"/>
                <w:color w:val="000000"/>
                <w:kern w:val="0"/>
              </w:rPr>
              <w:t>出具的检测报告</w:t>
            </w:r>
          </w:p>
          <w:p>
            <w:pPr>
              <w:pStyle w:val="113"/>
              <w:ind w:firstLine="0" w:firstLineChars="0"/>
              <w:rPr>
                <w:rFonts w:ascii="宋体" w:hAnsi="宋体" w:cs="宋体"/>
                <w:b/>
                <w:bCs/>
                <w:szCs w:val="21"/>
              </w:rPr>
            </w:pPr>
            <w:r>
              <w:rPr>
                <w:rFonts w:hint="eastAsia" w:ascii="宋体" w:hAnsi="宋体" w:cs="宋体"/>
                <w:b/>
                <w:bCs/>
                <w:szCs w:val="21"/>
              </w:rPr>
              <w:t>四、电力监控系统软件功能</w:t>
            </w:r>
          </w:p>
          <w:p>
            <w:pPr>
              <w:pStyle w:val="2"/>
              <w:ind w:firstLine="420" w:firstLineChars="200"/>
              <w:jc w:val="both"/>
            </w:pPr>
            <w:r>
              <w:rPr>
                <w:rFonts w:hint="eastAsia" w:hAnsi="宋体"/>
                <w:sz w:val="21"/>
                <w:szCs w:val="21"/>
              </w:rPr>
              <w:t>集电力监控、电能管理、电力故障诊断分析、系统维护等功能模块于一体，从数据采集、实时监控、报表分析、时间记录、越限报警到设备工作状态的监视和控制、瞬时波形分析、遥控和遥控闭锁、远动、通信，都可在一套软件环境中实现。</w:t>
            </w:r>
          </w:p>
        </w:tc>
        <w:tc>
          <w:tcPr>
            <w:tcW w:w="828"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jc w:val="center"/>
        </w:trPr>
        <w:tc>
          <w:tcPr>
            <w:tcW w:w="3423" w:type="dxa"/>
            <w:gridSpan w:val="4"/>
            <w:vAlign w:val="center"/>
          </w:tcPr>
          <w:p>
            <w:pPr>
              <w:jc w:val="center"/>
            </w:pPr>
            <w:r>
              <w:rPr>
                <w:rFonts w:hint="eastAsia" w:ascii="宋体" w:hAnsi="宋体" w:cs="宋体"/>
              </w:rPr>
              <w:t>★</w:t>
            </w:r>
            <w:r>
              <w:rPr>
                <w:rFonts w:hint="eastAsia"/>
              </w:rPr>
              <w:t>商务条款</w:t>
            </w:r>
          </w:p>
        </w:tc>
        <w:tc>
          <w:tcPr>
            <w:tcW w:w="8021" w:type="dxa"/>
            <w:gridSpan w:val="2"/>
          </w:tcPr>
          <w:p>
            <w:r>
              <w:rPr>
                <w:rFonts w:hint="eastAsia"/>
              </w:rPr>
              <w:t>1.设备应为最新生产批次，其中需更换的零配件，必须保证在保养（质保）期终了（结束）后的二十年内可得到供应。</w:t>
            </w:r>
          </w:p>
          <w:p>
            <w:r>
              <w:rPr>
                <w:rFonts w:hint="eastAsia"/>
              </w:rPr>
              <w:t>2.任何设备如未于本技术参数要求或招标图纸上提到，但该设备是系统的必须运作所需的设备，该设备也须包括在本项目承包范围内，而不能构成本项目额外费用增加。</w:t>
            </w:r>
          </w:p>
          <w:p>
            <w:r>
              <w:rPr>
                <w:rFonts w:hint="eastAsia"/>
              </w:rPr>
              <w:t>3.验收方式：投标单位提供厂验(检)服务，采购单位有权利全程跟踪低压柜生产过程及最终的测试验收。</w:t>
            </w:r>
          </w:p>
          <w:p>
            <w:pPr>
              <w:pStyle w:val="2"/>
              <w:jc w:val="both"/>
            </w:pPr>
            <w:r>
              <w:rPr>
                <w:rFonts w:hint="eastAsia" w:ascii="Calibri" w:cs="Times New Roman"/>
                <w:color w:val="auto"/>
                <w:kern w:val="2"/>
                <w:sz w:val="21"/>
                <w:szCs w:val="21"/>
              </w:rPr>
              <w:t>4.每个柜体参数配置详见设计图纸，需保证所投标配电柜必须满足设计要求，实现设计图中的所有功能。（后附图纸）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44" w:type="dxa"/>
            <w:gridSpan w:val="6"/>
          </w:tcPr>
          <w:p>
            <w:pPr>
              <w:rPr>
                <w:b/>
              </w:rPr>
            </w:pPr>
            <w:r>
              <w:rPr>
                <w:rFonts w:hint="eastAsia"/>
                <w:b/>
              </w:rPr>
              <w:t>不间断电源UPS系统379.4万元（B分标）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14" w:hRule="atLeast"/>
          <w:jc w:val="center"/>
        </w:trPr>
        <w:tc>
          <w:tcPr>
            <w:tcW w:w="11444" w:type="dxa"/>
            <w:gridSpan w:val="6"/>
          </w:tcPr>
          <w:p>
            <w:pPr>
              <w:jc w:val="left"/>
              <w:rPr>
                <w:rFonts w:hint="default" w:eastAsia="宋体"/>
                <w:b/>
                <w:bCs/>
                <w:color w:val="auto"/>
                <w:lang w:val="en-US" w:eastAsia="zh-CN"/>
              </w:rPr>
            </w:pPr>
            <w:r>
              <w:rPr>
                <w:rFonts w:hint="eastAsia"/>
                <w:b/>
                <w:bCs/>
                <w:color w:val="auto"/>
                <w:lang w:val="en-US" w:eastAsia="zh-CN"/>
              </w:rPr>
              <w:t>一、供货清单：</w:t>
            </w:r>
          </w:p>
          <w:tbl>
            <w:tblPr>
              <w:tblStyle w:val="73"/>
              <w:tblW w:w="681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20"/>
              <w:gridCol w:w="2955"/>
              <w:gridCol w:w="1135"/>
              <w:gridCol w:w="19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0" w:type="dxa"/>
                </w:tcPr>
                <w:p>
                  <w:pPr>
                    <w:jc w:val="center"/>
                  </w:pPr>
                  <w:r>
                    <w:rPr>
                      <w:rFonts w:hint="eastAsia"/>
                    </w:rPr>
                    <w:t>序号</w:t>
                  </w:r>
                </w:p>
              </w:tc>
              <w:tc>
                <w:tcPr>
                  <w:tcW w:w="2955" w:type="dxa"/>
                </w:tcPr>
                <w:p>
                  <w:pPr>
                    <w:jc w:val="center"/>
                  </w:pPr>
                  <w:r>
                    <w:rPr>
                      <w:rFonts w:hint="eastAsia"/>
                    </w:rPr>
                    <w:t>货物名称</w:t>
                  </w:r>
                </w:p>
              </w:tc>
              <w:tc>
                <w:tcPr>
                  <w:tcW w:w="1135" w:type="dxa"/>
                </w:tcPr>
                <w:p>
                  <w:pPr>
                    <w:jc w:val="center"/>
                  </w:pPr>
                  <w:r>
                    <w:rPr>
                      <w:rFonts w:hint="eastAsia"/>
                    </w:rPr>
                    <w:t>单位</w:t>
                  </w:r>
                </w:p>
              </w:tc>
              <w:tc>
                <w:tcPr>
                  <w:tcW w:w="1905" w:type="dxa"/>
                </w:tcPr>
                <w:p>
                  <w:pPr>
                    <w:jc w:val="center"/>
                  </w:pPr>
                  <w:r>
                    <w:rPr>
                      <w:rFonts w:hint="eastAsia"/>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0" w:type="dxa"/>
                </w:tcPr>
                <w:p>
                  <w:pPr>
                    <w:jc w:val="center"/>
                  </w:pPr>
                  <w:r>
                    <w:rPr>
                      <w:rFonts w:hint="eastAsia"/>
                    </w:rPr>
                    <w:t>1</w:t>
                  </w:r>
                </w:p>
              </w:tc>
              <w:tc>
                <w:tcPr>
                  <w:tcW w:w="2955" w:type="dxa"/>
                </w:tcPr>
                <w:p>
                  <w:pPr>
                    <w:jc w:val="center"/>
                  </w:pPr>
                  <w:r>
                    <w:t>200KVA UPS</w:t>
                  </w:r>
                </w:p>
              </w:tc>
              <w:tc>
                <w:tcPr>
                  <w:tcW w:w="1135" w:type="dxa"/>
                </w:tcPr>
                <w:p>
                  <w:pPr>
                    <w:jc w:val="center"/>
                  </w:pPr>
                  <w:r>
                    <w:rPr>
                      <w:rFonts w:hint="eastAsia"/>
                    </w:rPr>
                    <w:t>套</w:t>
                  </w:r>
                </w:p>
              </w:tc>
              <w:tc>
                <w:tcPr>
                  <w:tcW w:w="1905" w:type="dxa"/>
                </w:tcPr>
                <w:p>
                  <w:pPr>
                    <w:jc w:val="center"/>
                  </w:pPr>
                  <w:r>
                    <w:rPr>
                      <w:rFonts w:hint="eastAsia"/>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0" w:type="dxa"/>
                </w:tcPr>
                <w:p>
                  <w:pPr>
                    <w:jc w:val="center"/>
                  </w:pPr>
                  <w:r>
                    <w:rPr>
                      <w:rFonts w:hint="eastAsia"/>
                    </w:rPr>
                    <w:t>2</w:t>
                  </w:r>
                </w:p>
              </w:tc>
              <w:tc>
                <w:tcPr>
                  <w:tcW w:w="2955" w:type="dxa"/>
                </w:tcPr>
                <w:p>
                  <w:pPr>
                    <w:jc w:val="center"/>
                  </w:pPr>
                  <w:r>
                    <w:rPr>
                      <w:rFonts w:hint="eastAsia"/>
                    </w:rPr>
                    <w:t>蓄电池</w:t>
                  </w:r>
                </w:p>
              </w:tc>
              <w:tc>
                <w:tcPr>
                  <w:tcW w:w="1135" w:type="dxa"/>
                </w:tcPr>
                <w:p>
                  <w:pPr>
                    <w:jc w:val="center"/>
                  </w:pPr>
                  <w:r>
                    <w:rPr>
                      <w:rFonts w:hint="eastAsia"/>
                    </w:rPr>
                    <w:t>颗</w:t>
                  </w:r>
                </w:p>
              </w:tc>
              <w:tc>
                <w:tcPr>
                  <w:tcW w:w="1905" w:type="dxa"/>
                </w:tcPr>
                <w:p>
                  <w:pPr>
                    <w:jc w:val="center"/>
                  </w:pPr>
                  <w:r>
                    <w:rPr>
                      <w:rFonts w:hint="eastAsia"/>
                    </w:rPr>
                    <w:t>128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0" w:type="dxa"/>
                </w:tcPr>
                <w:p>
                  <w:pPr>
                    <w:jc w:val="center"/>
                  </w:pPr>
                  <w:r>
                    <w:rPr>
                      <w:rFonts w:hint="eastAsia"/>
                    </w:rPr>
                    <w:t>3</w:t>
                  </w:r>
                </w:p>
              </w:tc>
              <w:tc>
                <w:tcPr>
                  <w:tcW w:w="2955" w:type="dxa"/>
                </w:tcPr>
                <w:p>
                  <w:pPr>
                    <w:jc w:val="center"/>
                  </w:pPr>
                  <w:r>
                    <w:rPr>
                      <w:rFonts w:hint="eastAsia"/>
                    </w:rPr>
                    <w:t>电池架</w:t>
                  </w:r>
                </w:p>
              </w:tc>
              <w:tc>
                <w:tcPr>
                  <w:tcW w:w="1135" w:type="dxa"/>
                </w:tcPr>
                <w:p>
                  <w:pPr>
                    <w:jc w:val="center"/>
                  </w:pPr>
                  <w:r>
                    <w:rPr>
                      <w:rFonts w:hint="eastAsia"/>
                    </w:rPr>
                    <w:t>套</w:t>
                  </w:r>
                </w:p>
              </w:tc>
              <w:tc>
                <w:tcPr>
                  <w:tcW w:w="1905" w:type="dxa"/>
                </w:tcPr>
                <w:p>
                  <w:pPr>
                    <w:jc w:val="center"/>
                  </w:pPr>
                  <w:r>
                    <w:rPr>
                      <w:rFonts w:hint="eastAsia"/>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0" w:type="dxa"/>
                </w:tcPr>
                <w:p>
                  <w:pPr>
                    <w:jc w:val="center"/>
                  </w:pPr>
                  <w:r>
                    <w:rPr>
                      <w:rFonts w:hint="eastAsia"/>
                    </w:rPr>
                    <w:t>4</w:t>
                  </w:r>
                </w:p>
              </w:tc>
              <w:tc>
                <w:tcPr>
                  <w:tcW w:w="2955" w:type="dxa"/>
                </w:tcPr>
                <w:p>
                  <w:pPr>
                    <w:jc w:val="center"/>
                  </w:pPr>
                  <w:r>
                    <w:rPr>
                      <w:rFonts w:hint="eastAsia"/>
                    </w:rPr>
                    <w:t>UPS及电池组安装费</w:t>
                  </w:r>
                </w:p>
              </w:tc>
              <w:tc>
                <w:tcPr>
                  <w:tcW w:w="1135" w:type="dxa"/>
                </w:tcPr>
                <w:p>
                  <w:pPr>
                    <w:jc w:val="center"/>
                  </w:pPr>
                  <w:r>
                    <w:rPr>
                      <w:rFonts w:hint="eastAsia"/>
                    </w:rPr>
                    <w:t>套</w:t>
                  </w:r>
                </w:p>
              </w:tc>
              <w:tc>
                <w:tcPr>
                  <w:tcW w:w="1905" w:type="dxa"/>
                </w:tcPr>
                <w:p>
                  <w:pPr>
                    <w:jc w:val="center"/>
                  </w:pPr>
                  <w:r>
                    <w:rPr>
                      <w:rFonts w:hint="eastAsia"/>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0" w:type="dxa"/>
                </w:tcPr>
                <w:p>
                  <w:pPr>
                    <w:jc w:val="center"/>
                  </w:pPr>
                  <w:r>
                    <w:rPr>
                      <w:rFonts w:hint="eastAsia"/>
                    </w:rPr>
                    <w:t>5</w:t>
                  </w:r>
                </w:p>
              </w:tc>
              <w:tc>
                <w:tcPr>
                  <w:tcW w:w="2955" w:type="dxa"/>
                </w:tcPr>
                <w:p>
                  <w:pPr>
                    <w:jc w:val="center"/>
                  </w:pPr>
                  <w:r>
                    <w:t>300KVA UPS</w:t>
                  </w:r>
                </w:p>
              </w:tc>
              <w:tc>
                <w:tcPr>
                  <w:tcW w:w="1135" w:type="dxa"/>
                </w:tcPr>
                <w:p>
                  <w:pPr>
                    <w:jc w:val="center"/>
                  </w:pPr>
                  <w:r>
                    <w:rPr>
                      <w:rFonts w:hint="eastAsia"/>
                    </w:rPr>
                    <w:t>套</w:t>
                  </w:r>
                </w:p>
              </w:tc>
              <w:tc>
                <w:tcPr>
                  <w:tcW w:w="1905" w:type="dxa"/>
                </w:tcPr>
                <w:p>
                  <w:pPr>
                    <w:jc w:val="center"/>
                  </w:pPr>
                  <w:r>
                    <w:rPr>
                      <w:rFonts w:hint="eastAsia"/>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0" w:type="dxa"/>
                </w:tcPr>
                <w:p>
                  <w:pPr>
                    <w:jc w:val="center"/>
                  </w:pPr>
                  <w:r>
                    <w:rPr>
                      <w:rFonts w:hint="eastAsia"/>
                    </w:rPr>
                    <w:t>7</w:t>
                  </w:r>
                </w:p>
              </w:tc>
              <w:tc>
                <w:tcPr>
                  <w:tcW w:w="2955" w:type="dxa"/>
                </w:tcPr>
                <w:p>
                  <w:pPr>
                    <w:jc w:val="center"/>
                  </w:pPr>
                  <w:r>
                    <w:rPr>
                      <w:rFonts w:hint="eastAsia"/>
                    </w:rPr>
                    <w:t>蓄电池</w:t>
                  </w:r>
                </w:p>
              </w:tc>
              <w:tc>
                <w:tcPr>
                  <w:tcW w:w="1135" w:type="dxa"/>
                </w:tcPr>
                <w:p>
                  <w:pPr>
                    <w:jc w:val="center"/>
                  </w:pPr>
                  <w:r>
                    <w:rPr>
                      <w:rFonts w:hint="eastAsia"/>
                    </w:rPr>
                    <w:t>颗</w:t>
                  </w:r>
                </w:p>
              </w:tc>
              <w:tc>
                <w:tcPr>
                  <w:tcW w:w="1905" w:type="dxa"/>
                </w:tcPr>
                <w:p>
                  <w:pPr>
                    <w:jc w:val="center"/>
                  </w:pPr>
                  <w:r>
                    <w:rPr>
                      <w:rFonts w:hint="eastAsia"/>
                    </w:rPr>
                    <w:t>192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0" w:type="dxa"/>
                </w:tcPr>
                <w:p>
                  <w:pPr>
                    <w:jc w:val="center"/>
                  </w:pPr>
                  <w:r>
                    <w:rPr>
                      <w:rFonts w:hint="eastAsia"/>
                    </w:rPr>
                    <w:t>8</w:t>
                  </w:r>
                </w:p>
              </w:tc>
              <w:tc>
                <w:tcPr>
                  <w:tcW w:w="2955" w:type="dxa"/>
                </w:tcPr>
                <w:p>
                  <w:pPr>
                    <w:jc w:val="center"/>
                  </w:pPr>
                  <w:r>
                    <w:rPr>
                      <w:rFonts w:hint="eastAsia"/>
                    </w:rPr>
                    <w:t>电池架</w:t>
                  </w:r>
                </w:p>
              </w:tc>
              <w:tc>
                <w:tcPr>
                  <w:tcW w:w="1135" w:type="dxa"/>
                </w:tcPr>
                <w:p>
                  <w:pPr>
                    <w:jc w:val="center"/>
                  </w:pPr>
                  <w:r>
                    <w:rPr>
                      <w:rFonts w:hint="eastAsia"/>
                    </w:rPr>
                    <w:t>套</w:t>
                  </w:r>
                </w:p>
              </w:tc>
              <w:tc>
                <w:tcPr>
                  <w:tcW w:w="1905" w:type="dxa"/>
                </w:tcPr>
                <w:p>
                  <w:pPr>
                    <w:jc w:val="center"/>
                  </w:pPr>
                  <w:r>
                    <w:rPr>
                      <w:rFonts w:hint="eastAsia"/>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0" w:type="dxa"/>
                </w:tcPr>
                <w:p>
                  <w:pPr>
                    <w:jc w:val="center"/>
                  </w:pPr>
                  <w:r>
                    <w:rPr>
                      <w:rFonts w:hint="eastAsia"/>
                    </w:rPr>
                    <w:t>9</w:t>
                  </w:r>
                </w:p>
              </w:tc>
              <w:tc>
                <w:tcPr>
                  <w:tcW w:w="2955" w:type="dxa"/>
                </w:tcPr>
                <w:p>
                  <w:pPr>
                    <w:jc w:val="center"/>
                  </w:pPr>
                  <w:r>
                    <w:rPr>
                      <w:rFonts w:hint="eastAsia"/>
                    </w:rPr>
                    <w:t>UPS及电池组安装费</w:t>
                  </w:r>
                </w:p>
              </w:tc>
              <w:tc>
                <w:tcPr>
                  <w:tcW w:w="1135" w:type="dxa"/>
                </w:tcPr>
                <w:p>
                  <w:pPr>
                    <w:jc w:val="center"/>
                  </w:pPr>
                  <w:r>
                    <w:rPr>
                      <w:rFonts w:hint="eastAsia"/>
                    </w:rPr>
                    <w:t>套</w:t>
                  </w:r>
                </w:p>
              </w:tc>
              <w:tc>
                <w:tcPr>
                  <w:tcW w:w="1905" w:type="dxa"/>
                </w:tcPr>
                <w:p>
                  <w:pPr>
                    <w:jc w:val="center"/>
                  </w:pPr>
                  <w:r>
                    <w:rPr>
                      <w:rFonts w:hint="eastAsia"/>
                    </w:rPr>
                    <w:t>2</w:t>
                  </w:r>
                </w:p>
              </w:tc>
            </w:tr>
          </w:tbl>
          <w:p>
            <w:pPr>
              <w:rPr>
                <w:rFonts w:hint="default" w:eastAsia="宋体"/>
                <w:b/>
                <w:bCs/>
                <w:lang w:val="en-US" w:eastAsia="zh-CN"/>
              </w:rPr>
            </w:pPr>
            <w:r>
              <w:rPr>
                <w:rFonts w:hint="eastAsia"/>
                <w:b/>
                <w:bCs/>
                <w:lang w:val="en-US" w:eastAsia="zh-CN"/>
              </w:rPr>
              <w:t>二、技术需求：</w:t>
            </w:r>
          </w:p>
          <w:p>
            <w:r>
              <w:rPr>
                <w:rFonts w:hint="eastAsia"/>
              </w:rPr>
              <w:t>1.依据的技术标准与规范</w:t>
            </w:r>
          </w:p>
          <w:p>
            <w:pPr>
              <w:ind w:firstLine="420" w:firstLineChars="200"/>
            </w:pPr>
            <w:r>
              <w:t>YD/T105</w:t>
            </w:r>
            <w:r>
              <w:rPr>
                <w:rFonts w:hint="eastAsia"/>
              </w:rPr>
              <w:t>1-</w:t>
            </w:r>
            <w:r>
              <w:t>20</w:t>
            </w:r>
            <w:r>
              <w:rPr>
                <w:rFonts w:hint="eastAsia"/>
              </w:rPr>
              <w:t>1</w:t>
            </w:r>
            <w:r>
              <w:t>0</w:t>
            </w:r>
            <w:r>
              <w:rPr>
                <w:rFonts w:hint="eastAsia"/>
              </w:rPr>
              <w:t>《通信局（站）电源系统总技术要求》</w:t>
            </w:r>
          </w:p>
          <w:p>
            <w:pPr>
              <w:ind w:firstLine="420" w:firstLineChars="200"/>
            </w:pPr>
            <w:r>
              <w:t>YD/T1095-200</w:t>
            </w:r>
            <w:r>
              <w:rPr>
                <w:rFonts w:hint="eastAsia"/>
              </w:rPr>
              <w:t>8《通信用不间断电源-</w:t>
            </w:r>
            <w:r>
              <w:t>UPS</w:t>
            </w:r>
            <w:r>
              <w:rPr>
                <w:rFonts w:hint="eastAsia"/>
              </w:rPr>
              <w:t>》</w:t>
            </w:r>
          </w:p>
          <w:p>
            <w:pPr>
              <w:ind w:firstLine="420" w:firstLineChars="200"/>
            </w:pPr>
            <w:r>
              <w:rPr>
                <w:rFonts w:hint="eastAsia"/>
              </w:rPr>
              <w:t>YD</w:t>
            </w:r>
            <w:r>
              <w:t>/T</w:t>
            </w:r>
            <w:r>
              <w:rPr>
                <w:rFonts w:hint="eastAsia"/>
              </w:rPr>
              <w:t xml:space="preserve"> 5079-2005《通信电源设备安装工程验收规范》</w:t>
            </w:r>
          </w:p>
          <w:p>
            <w:pPr>
              <w:ind w:firstLine="420" w:firstLineChars="200"/>
            </w:pPr>
            <w:r>
              <w:rPr>
                <w:rFonts w:hint="eastAsia"/>
              </w:rPr>
              <w:t>GB/T2887-2011《电子计算机场地通用规范》</w:t>
            </w:r>
          </w:p>
          <w:p>
            <w:pPr>
              <w:ind w:firstLine="420" w:firstLineChars="200"/>
            </w:pPr>
            <w:r>
              <w:rPr>
                <w:rFonts w:hint="eastAsia"/>
              </w:rPr>
              <w:t>GB50174-2008《电子计算机机房设计规范》</w:t>
            </w:r>
          </w:p>
          <w:p>
            <w:r>
              <w:rPr>
                <w:rFonts w:hint="eastAsia"/>
              </w:rPr>
              <w:t>2.技术要求</w:t>
            </w:r>
          </w:p>
          <w:p>
            <w:pPr>
              <w:ind w:firstLine="420" w:firstLineChars="200"/>
            </w:pPr>
            <w:r>
              <w:rPr>
                <w:rFonts w:hint="eastAsia"/>
              </w:rPr>
              <w:t>此次采购为广西广播电视台不间断电源（以下简称 UPS）系统，提供不间断稳定电力保障。此标为 UPS 系统设备的采购及安装，其中包括 UPS 主机、旁路装置、蓄电池、配套电池架（柜）、电池开关、电池连接线等相关配套设备的采购及安装调试等工作。</w:t>
            </w:r>
          </w:p>
          <w:p>
            <w:pPr>
              <w:ind w:firstLine="420" w:firstLineChars="200"/>
            </w:pPr>
            <w:r>
              <w:rPr>
                <w:rFonts w:hint="eastAsia"/>
              </w:rPr>
              <w:t>2</w:t>
            </w:r>
            <w:r>
              <w:t>.</w:t>
            </w:r>
            <w:r>
              <w:rPr>
                <w:rFonts w:hint="eastAsia"/>
              </w:rPr>
              <w:t>1</w:t>
            </w:r>
            <w:r>
              <w:rPr>
                <w:rFonts w:hint="eastAsia"/>
              </w:rPr>
              <w:tab/>
            </w:r>
            <w:r>
              <w:rPr>
                <w:rFonts w:hint="eastAsia"/>
              </w:rPr>
              <w:t>系统要求</w:t>
            </w:r>
          </w:p>
          <w:p>
            <w:pPr>
              <w:ind w:firstLine="420" w:firstLineChars="200"/>
            </w:pPr>
            <w:r>
              <w:rPr>
                <w:rFonts w:hint="eastAsia"/>
              </w:rPr>
              <w:t>2</w:t>
            </w:r>
            <w:r>
              <w:t>.</w:t>
            </w:r>
            <w:r>
              <w:rPr>
                <w:rFonts w:hint="eastAsia"/>
              </w:rPr>
              <w:t>1.1  UPS为在线式双变换UPS，市电正常及电池状态时所有负载均由逆变器供电。</w:t>
            </w:r>
          </w:p>
          <w:p>
            <w:pPr>
              <w:ind w:firstLine="420" w:firstLineChars="200"/>
            </w:pPr>
            <w:r>
              <w:rPr>
                <w:rFonts w:hint="eastAsia"/>
              </w:rPr>
              <w:t>2</w:t>
            </w:r>
            <w:r>
              <w:t>.</w:t>
            </w:r>
            <w:r>
              <w:rPr>
                <w:rFonts w:hint="eastAsia"/>
              </w:rPr>
              <w:t>1.2  UPS必须是数字UPS，采用全数字控制技术，整流逆变均采用全数字化控制，可靠性高。</w:t>
            </w:r>
            <w:r>
              <w:t>UPS</w:t>
            </w:r>
            <w:r>
              <w:rPr>
                <w:rFonts w:hint="eastAsia"/>
              </w:rPr>
              <w:t>内置并机功能，内置D级防雷器。</w:t>
            </w:r>
          </w:p>
          <w:p>
            <w:pPr>
              <w:ind w:firstLine="420" w:firstLineChars="200"/>
            </w:pPr>
            <w:r>
              <w:rPr>
                <w:rFonts w:hint="eastAsia"/>
              </w:rPr>
              <w:t>2.1.3 UPS系统配置双母线同步控制器，便于实现双母线系统的同步输出。投标单位须详细说明此功能的实现方式。</w:t>
            </w:r>
          </w:p>
          <w:p>
            <w:pPr>
              <w:ind w:firstLine="420" w:firstLineChars="200"/>
            </w:pPr>
            <w:r>
              <w:rPr>
                <w:rFonts w:hint="eastAsia"/>
              </w:rPr>
              <w:t>2.1.4  UPS支持并机控制功能，并机组网快速灵活。</w:t>
            </w:r>
          </w:p>
          <w:p>
            <w:pPr>
              <w:ind w:firstLine="420" w:firstLineChars="200"/>
            </w:pPr>
            <w:r>
              <w:rPr>
                <w:rFonts w:hint="eastAsia"/>
              </w:rPr>
              <w:t>2.1.5UPS必须标准配置主输入开关、旁路输入开关、输出开关及维修旁路开关。这些开关应为品牌产品，实现手动负荷隔离开关，以实现单机的电气隔离并满足日常维护工作时的安全性需求。（必须提供设备接线图、开关布局图等证明资料）。</w:t>
            </w:r>
          </w:p>
          <w:p>
            <w:pPr>
              <w:ind w:firstLine="420" w:firstLineChars="200"/>
            </w:pPr>
            <w:r>
              <w:rPr>
                <w:rFonts w:hint="eastAsia"/>
              </w:rPr>
              <w:t>2</w:t>
            </w:r>
            <w:r>
              <w:t>.</w:t>
            </w:r>
            <w:r>
              <w:rPr>
                <w:rFonts w:hint="eastAsia"/>
              </w:rPr>
              <w:t>1.6  后备电池采用免维护铅酸蓄电池，每台后备时间30分钟，并备有散热良好的电池箱或电池架。每组电池配置分组电池维修开关。</w:t>
            </w:r>
          </w:p>
          <w:p>
            <w:pPr>
              <w:ind w:firstLine="420" w:firstLineChars="200"/>
            </w:pPr>
            <w:r>
              <w:rPr>
                <w:rFonts w:hint="eastAsia"/>
              </w:rPr>
              <w:t>电池后备时间：30分钟。</w:t>
            </w:r>
          </w:p>
          <w:p>
            <w:pPr>
              <w:ind w:firstLine="420" w:firstLineChars="200"/>
            </w:pPr>
            <w:r>
              <w:rPr>
                <w:rFonts w:hint="eastAsia"/>
              </w:rPr>
              <w:t>电池容量计算方法：恒功率计算法，需提供详细的电池容量计算书。</w:t>
            </w:r>
          </w:p>
          <w:p>
            <w:pPr>
              <w:ind w:firstLine="420" w:firstLineChars="200"/>
            </w:pPr>
            <w:r>
              <w:rPr>
                <w:rFonts w:hint="eastAsia"/>
              </w:rPr>
              <w:t>每台UPS都应满足以下技术规范要求，并逐项回复所提供产品的性能、指标。</w:t>
            </w:r>
          </w:p>
          <w:p>
            <w:pPr>
              <w:ind w:firstLine="420" w:firstLineChars="200"/>
            </w:pPr>
            <w:r>
              <w:rPr>
                <w:rFonts w:hint="eastAsia"/>
              </w:rPr>
              <w:t>2.1.7每台UPS设备需配置电池总开关，总开关必须选用施耐德、ABB、西门子品牌直流断路器，并与UPS主机实现实时通讯和智能联控，具有防止误操作和电池深度放电的功能；UPS主机能检测电池断路器状态并可以远程监控。在开关意外脱扣的情况下，UPS主机能够提供报警。</w:t>
            </w:r>
          </w:p>
          <w:p>
            <w:pPr>
              <w:ind w:firstLine="420" w:firstLineChars="200"/>
            </w:pPr>
            <w:r>
              <w:rPr>
                <w:rFonts w:hint="eastAsia"/>
              </w:rPr>
              <w:t>当整流器未建立直流母线电压时，电池断路器不能被闭合，保护人员及设备安全。当电池放电终止时，断路器应能自动断开，以避免蓄电池组因过放电而损坏。</w:t>
            </w:r>
          </w:p>
          <w:p>
            <w:pPr>
              <w:ind w:firstLine="420" w:firstLineChars="200"/>
            </w:pPr>
            <w:r>
              <w:rPr>
                <w:rFonts w:hint="eastAsia"/>
              </w:rPr>
              <w:t>投标单位须详细说明电池总开关的设计方案。</w:t>
            </w:r>
          </w:p>
          <w:p>
            <w:pPr>
              <w:ind w:firstLine="420" w:firstLineChars="200"/>
            </w:pPr>
            <w:r>
              <w:rPr>
                <w:rFonts w:hint="eastAsia"/>
              </w:rPr>
              <w:t>2</w:t>
            </w:r>
            <w:r>
              <w:t>.</w:t>
            </w:r>
            <w:r>
              <w:rPr>
                <w:rFonts w:hint="eastAsia"/>
              </w:rPr>
              <w:t>2环境条件：在下列条件下，设备应能连续正常工作，并满足性能规范要求</w:t>
            </w:r>
          </w:p>
          <w:p>
            <w:pPr>
              <w:ind w:firstLine="420" w:firstLineChars="200"/>
            </w:pPr>
            <w:r>
              <w:rPr>
                <w:rFonts w:hint="eastAsia"/>
              </w:rPr>
              <w:t>2</w:t>
            </w:r>
            <w:r>
              <w:t>.2.1</w:t>
            </w:r>
            <w:r>
              <w:rPr>
                <w:rFonts w:hint="eastAsia"/>
              </w:rPr>
              <w:t>环境温度：</w:t>
            </w:r>
          </w:p>
          <w:p>
            <w:pPr>
              <w:ind w:firstLine="420" w:firstLineChars="200"/>
            </w:pPr>
            <w:r>
              <w:rPr>
                <w:rFonts w:hint="eastAsia"/>
              </w:rPr>
              <w:t>工作温度：0~+40℃</w:t>
            </w:r>
          </w:p>
          <w:p>
            <w:pPr>
              <w:ind w:firstLine="420" w:firstLineChars="200"/>
            </w:pPr>
            <w:r>
              <w:rPr>
                <w:rFonts w:hint="eastAsia"/>
              </w:rPr>
              <w:t>相对湿度：≤95%（25℃,无凝露）</w:t>
            </w:r>
          </w:p>
          <w:p>
            <w:pPr>
              <w:ind w:firstLine="420" w:firstLineChars="200"/>
            </w:pPr>
            <w:r>
              <w:rPr>
                <w:rFonts w:hint="eastAsia"/>
              </w:rPr>
              <w:t>2</w:t>
            </w:r>
            <w:r>
              <w:t>.2.2</w:t>
            </w:r>
            <w:r>
              <w:rPr>
                <w:rFonts w:hint="eastAsia"/>
              </w:rPr>
              <w:t>海拔高度：0~1</w:t>
            </w:r>
            <w:r>
              <w:t>000</w:t>
            </w:r>
            <w:r>
              <w:rPr>
                <w:rFonts w:hint="eastAsia"/>
              </w:rPr>
              <w:t>米</w:t>
            </w:r>
          </w:p>
          <w:p>
            <w:pPr>
              <w:ind w:firstLine="420" w:firstLineChars="200"/>
            </w:pPr>
            <w:r>
              <w:rPr>
                <w:rFonts w:hint="eastAsia"/>
              </w:rPr>
              <w:t>2.3 设备电气性能</w:t>
            </w:r>
          </w:p>
          <w:p>
            <w:pPr>
              <w:ind w:firstLine="420" w:firstLineChars="200"/>
              <w:rPr>
                <w:highlight w:val="none"/>
              </w:rPr>
            </w:pPr>
            <w:r>
              <w:rPr>
                <w:rFonts w:hint="eastAsia"/>
                <w:highlight w:val="none"/>
              </w:rPr>
              <w:t>UPS单机容量200 KVA</w:t>
            </w:r>
            <w:r>
              <w:rPr>
                <w:rFonts w:hint="eastAsia"/>
                <w:highlight w:val="none"/>
                <w:lang w:val="en-US" w:eastAsia="zh-CN"/>
              </w:rPr>
              <w:t>和300KVA</w:t>
            </w:r>
            <w:r>
              <w:rPr>
                <w:rFonts w:hint="eastAsia"/>
                <w:highlight w:val="none"/>
              </w:rPr>
              <w:t>，电压：额定电压380VAC；</w:t>
            </w:r>
          </w:p>
          <w:p>
            <w:pPr>
              <w:ind w:firstLine="420" w:firstLineChars="200"/>
            </w:pPr>
            <w:r>
              <w:rPr>
                <w:rFonts w:hint="eastAsia"/>
              </w:rPr>
              <w:t>瞬变响应恢复时间:从输出电压发生阶跃变化起到恢复到稳压精度范围内时止所需要的时间≤1ms;</w:t>
            </w:r>
          </w:p>
          <w:p>
            <w:pPr>
              <w:ind w:firstLine="420" w:firstLineChars="200"/>
            </w:pPr>
            <w:r>
              <w:rPr>
                <w:rFonts w:hint="eastAsia"/>
              </w:rPr>
              <w:t>市电电池切换时间：UPS 在市电和电池两种状态间切换的时间应为≤1ms。</w:t>
            </w:r>
          </w:p>
          <w:p>
            <w:pPr>
              <w:ind w:firstLine="420" w:firstLineChars="200"/>
            </w:pPr>
            <w:r>
              <w:rPr>
                <w:rFonts w:hint="eastAsia"/>
              </w:rPr>
              <w:t>旁路逆变切换时间:从逆变器停止工作时起，到电网直接供电时止或从电网直接供电起到恢复逆变器工作时止所需要的时间≤1ms。</w:t>
            </w:r>
          </w:p>
          <w:p>
            <w:pPr>
              <w:ind w:firstLine="420" w:firstLineChars="200"/>
            </w:pPr>
            <w:r>
              <w:rPr>
                <w:rFonts w:hint="eastAsia"/>
              </w:rPr>
              <w:t>2.3.1 输入电气指标：</w:t>
            </w:r>
          </w:p>
          <w:p>
            <w:pPr>
              <w:ind w:firstLine="420" w:firstLineChars="200"/>
            </w:pPr>
            <w:r>
              <w:rPr>
                <w:rFonts w:hint="eastAsia"/>
              </w:rPr>
              <w:t>1、电压范围：380V±15%（满载）；</w:t>
            </w:r>
          </w:p>
          <w:p>
            <w:pPr>
              <w:ind w:firstLine="420" w:firstLineChars="200"/>
            </w:pPr>
            <w:r>
              <w:rPr>
                <w:rFonts w:hint="eastAsia"/>
              </w:rPr>
              <w:t>2、频率范围：50HZ±10%；</w:t>
            </w:r>
          </w:p>
          <w:p>
            <w:pPr>
              <w:ind w:firstLine="420" w:firstLineChars="200"/>
            </w:pPr>
            <w:r>
              <w:rPr>
                <w:rFonts w:hint="eastAsia"/>
              </w:rPr>
              <w:t>3、功率因数:&gt;0.9，提供检测报告；</w:t>
            </w:r>
          </w:p>
          <w:p>
            <w:pPr>
              <w:ind w:firstLine="420" w:firstLineChars="200"/>
              <w:rPr>
                <w:highlight w:val="none"/>
              </w:rPr>
            </w:pPr>
            <w:r>
              <w:rPr>
                <w:rFonts w:hint="eastAsia"/>
                <w:highlight w:val="none"/>
              </w:rPr>
              <w:t>4、谐波含量：&lt;</w:t>
            </w:r>
            <w:r>
              <w:rPr>
                <w:rFonts w:hint="eastAsia"/>
                <w:highlight w:val="none"/>
                <w:lang w:val="en-US" w:eastAsia="zh-CN"/>
              </w:rPr>
              <w:t>5</w:t>
            </w:r>
            <w:r>
              <w:rPr>
                <w:rFonts w:hint="eastAsia"/>
                <w:highlight w:val="none"/>
              </w:rPr>
              <w:t>%，提供检测报告；</w:t>
            </w:r>
          </w:p>
          <w:p>
            <w:pPr>
              <w:ind w:firstLine="420" w:firstLineChars="200"/>
            </w:pPr>
            <w:r>
              <w:rPr>
                <w:rFonts w:hint="eastAsia"/>
              </w:rPr>
              <w:t>2.3.2 输出电气指标：</w:t>
            </w:r>
          </w:p>
          <w:p>
            <w:pPr>
              <w:ind w:firstLine="420" w:firstLineChars="200"/>
            </w:pPr>
            <w:r>
              <w:rPr>
                <w:rFonts w:hint="eastAsia"/>
              </w:rPr>
              <w:t>1、功率因数: 不小于0.9；</w:t>
            </w:r>
          </w:p>
          <w:p>
            <w:pPr>
              <w:ind w:firstLine="420" w:firstLineChars="200"/>
            </w:pPr>
            <w:r>
              <w:rPr>
                <w:rFonts w:hint="eastAsia"/>
              </w:rPr>
              <w:t>2、电压：380VAC,三相四线；</w:t>
            </w:r>
          </w:p>
          <w:p>
            <w:pPr>
              <w:ind w:firstLine="420" w:firstLineChars="200"/>
            </w:pPr>
            <w:r>
              <w:rPr>
                <w:rFonts w:hint="eastAsia"/>
              </w:rPr>
              <w:t>3、电压精度：&lt;±1%，提供检测报告；</w:t>
            </w:r>
          </w:p>
          <w:p>
            <w:pPr>
              <w:ind w:firstLine="420" w:firstLineChars="200"/>
            </w:pPr>
            <w:r>
              <w:rPr>
                <w:rFonts w:hint="eastAsia"/>
              </w:rPr>
              <w:t>4、频率精度：&lt;±0.2%(±0.1HZ)；</w:t>
            </w:r>
          </w:p>
          <w:p>
            <w:pPr>
              <w:ind w:firstLine="420" w:firstLineChars="200"/>
            </w:pPr>
            <w:r>
              <w:rPr>
                <w:rFonts w:hint="eastAsia"/>
              </w:rPr>
              <w:t>5、逆变过载能力：125％负载，&gt;=10分钟；150%负载，&gt;=30秒；</w:t>
            </w:r>
          </w:p>
          <w:p>
            <w:pPr>
              <w:ind w:firstLine="420" w:firstLineChars="200"/>
            </w:pPr>
            <w:r>
              <w:rPr>
                <w:rFonts w:hint="eastAsia"/>
              </w:rPr>
              <w:t>6、旁路过载能力：115%负载，持续运行；</w:t>
            </w:r>
          </w:p>
          <w:p>
            <w:pPr>
              <w:ind w:firstLine="420" w:firstLineChars="200"/>
            </w:pPr>
            <w:r>
              <w:rPr>
                <w:rFonts w:hint="eastAsia"/>
              </w:rPr>
              <w:t>7、三相输出电压不平衡度：三相输出电压不平衡度&lt;1.5%，请提供检测报告；</w:t>
            </w:r>
          </w:p>
          <w:p>
            <w:pPr>
              <w:ind w:firstLine="420" w:firstLineChars="200"/>
            </w:pPr>
            <w:r>
              <w:rPr>
                <w:rFonts w:hint="eastAsia"/>
              </w:rPr>
              <w:t>8、输出波形失真度：额定线性负载小于3%，额定非线性负载小于5%，请提供检测报告；</w:t>
            </w:r>
          </w:p>
          <w:p>
            <w:pPr>
              <w:ind w:firstLine="420" w:firstLineChars="200"/>
            </w:pPr>
            <w:r>
              <w:rPr>
                <w:rFonts w:hint="eastAsia"/>
              </w:rPr>
              <w:t>9、电压瞬变恢复时间：输出接阻性负载，输出电流由零突加到额定值，再由额定值减少到零，输出电压瞬态恢复时间应小于60ms；</w:t>
            </w:r>
          </w:p>
          <w:p>
            <w:pPr>
              <w:ind w:firstLine="420" w:firstLineChars="200"/>
            </w:pPr>
            <w:r>
              <w:rPr>
                <w:rFonts w:hint="eastAsia"/>
              </w:rPr>
              <w:t>10、动态电压瞬变范围：输出接阻性负载，输出电流由零突加到额定值，再由额定值减少到零，输出电压瞬变范围应小于5%；</w:t>
            </w:r>
          </w:p>
          <w:p>
            <w:pPr>
              <w:ind w:firstLine="420" w:firstLineChars="200"/>
            </w:pPr>
            <w:r>
              <w:rPr>
                <w:rFonts w:hint="eastAsia"/>
              </w:rPr>
              <w:t>11、输出电压相位偏差：UPS输入电压为额定值，输出接平衡额定阻性负载，在正常工作方式和电池逆变工作方式下，输出电压的相位差应小于1度；</w:t>
            </w:r>
          </w:p>
          <w:p>
            <w:pPr>
              <w:ind w:firstLine="420" w:firstLineChars="200"/>
            </w:pPr>
            <w:r>
              <w:rPr>
                <w:rFonts w:hint="eastAsia"/>
              </w:rPr>
              <w:t>12、整机效率：100％负载，≥93.0%，提供检测报告证明。</w:t>
            </w:r>
          </w:p>
          <w:p>
            <w:pPr>
              <w:ind w:firstLine="420" w:firstLineChars="200"/>
            </w:pPr>
            <w:r>
              <w:rPr>
                <w:rFonts w:hint="eastAsia"/>
              </w:rPr>
              <w:t>2.3.3需要配置主路输入开关、旁路输入开关、手动维修旁路和自动旁路装置及输出开关等设备。提供UPS电路拓扑图证明。</w:t>
            </w:r>
          </w:p>
          <w:p>
            <w:pPr>
              <w:ind w:firstLine="420" w:firstLineChars="200"/>
            </w:pPr>
            <w:r>
              <w:rPr>
                <w:rFonts w:hint="eastAsia"/>
              </w:rPr>
              <w:t>2.3.4支持并机能力</w:t>
            </w:r>
          </w:p>
          <w:p>
            <w:pPr>
              <w:ind w:firstLine="420" w:firstLineChars="200"/>
            </w:pPr>
            <w:r>
              <w:rPr>
                <w:rFonts w:hint="eastAsia"/>
              </w:rPr>
              <w:t>具有多台</w:t>
            </w:r>
            <w:r>
              <w:t>N+1</w:t>
            </w:r>
            <w:r>
              <w:rPr>
                <w:rFonts w:hint="eastAsia"/>
              </w:rPr>
              <w:t>直接并联工作及负载均分性能，并机数不小于4台，并机时无需增加并机柜或集中旁路等设备。</w:t>
            </w:r>
          </w:p>
          <w:p>
            <w:pPr>
              <w:ind w:firstLine="420" w:firstLineChars="200"/>
            </w:pPr>
            <w:r>
              <w:rPr>
                <w:rFonts w:hint="eastAsia"/>
              </w:rPr>
              <w:t>2.3.5蓄电池及管理系统。</w:t>
            </w:r>
          </w:p>
          <w:p>
            <w:pPr>
              <w:ind w:firstLine="420" w:firstLineChars="200"/>
            </w:pPr>
            <w:r>
              <w:rPr>
                <w:rFonts w:hint="eastAsia"/>
              </w:rPr>
              <w:t>1、UPS 主机应兼容不同类型的电池，包括铅酸电池、镍镉电池和锂离子电池，以便于用户灵活选择不同类型的电池，以适应新电池系统的应用，保证设备的长期使用。投标人所配置的蓄电池必须满足 UPS 单机满载延时 30 分钟以上的供电能力，并提供详细的电池计算说明及投标选用电池的放电数据并加盖公章。</w:t>
            </w:r>
          </w:p>
          <w:p>
            <w:pPr>
              <w:ind w:firstLine="420" w:firstLineChars="200"/>
            </w:pPr>
            <w:r>
              <w:rPr>
                <w:rFonts w:hint="eastAsia"/>
              </w:rPr>
              <w:t>2、蓄电池应出厂时间应在 3 个月以内。蓄电池静置 90 天后，荷电保持率不低于 80%（投标人须提供承诺书原件）。</w:t>
            </w:r>
          </w:p>
          <w:p>
            <w:pPr>
              <w:ind w:firstLine="420" w:firstLineChars="200"/>
            </w:pPr>
            <w:r>
              <w:rPr>
                <w:rFonts w:hint="eastAsia"/>
              </w:rPr>
              <w:t>3、投标单位应给出浮充电压随温度变化的修正值，以及自放电所造成的容量损失情况。供方应详细说明均衡充电采用的充电方式（恒流或恒压）,以及建议的充电电流和充电电压。</w:t>
            </w:r>
          </w:p>
          <w:p>
            <w:pPr>
              <w:ind w:firstLine="420" w:firstLineChars="200"/>
            </w:pPr>
            <w:r>
              <w:rPr>
                <w:rFonts w:hint="eastAsia"/>
              </w:rPr>
              <w:t>4、投标单位提供的蓄电池内阻值与实际测试的蓄电池内阻值一致，允许偏差范围为±10%。</w:t>
            </w:r>
          </w:p>
          <w:p>
            <w:pPr>
              <w:ind w:firstLine="420" w:firstLineChars="200"/>
            </w:pPr>
            <w:r>
              <w:rPr>
                <w:rFonts w:hint="eastAsia"/>
              </w:rPr>
              <w:t>5、电池循环使用寿命：80%放电深度&gt;500 周期。</w:t>
            </w:r>
          </w:p>
          <w:p>
            <w:pPr>
              <w:ind w:firstLine="420" w:firstLineChars="200"/>
            </w:pPr>
            <w:r>
              <w:rPr>
                <w:rFonts w:hint="eastAsia"/>
              </w:rPr>
              <w:t>6、蓄电池的正、负极端子应便于连接，有明显标志，蓄电池各单体间的开路电压差值不大于 20mV，蓄电池间的连接电压降△U≤8mV。</w:t>
            </w:r>
          </w:p>
          <w:p>
            <w:pPr>
              <w:ind w:firstLine="420" w:firstLineChars="200"/>
            </w:pPr>
            <w:r>
              <w:rPr>
                <w:rFonts w:hint="eastAsia"/>
              </w:rPr>
              <w:t>7、应配具备先进的电池管理系统，采用智能化管理技术，确保电池寿命和安全。</w:t>
            </w:r>
          </w:p>
          <w:p>
            <w:pPr>
              <w:ind w:firstLine="420" w:firstLineChars="200"/>
            </w:pPr>
            <w:r>
              <w:rPr>
                <w:rFonts w:hint="eastAsia"/>
              </w:rPr>
              <w:t>2.3.6 UPS主机应保证高可靠性及安全性，关键部件、易损部件有冗余配置。冷却风扇要具备冗余和故障检测功能，能够从LCD面板能够快速定位到故障风扇。</w:t>
            </w:r>
          </w:p>
          <w:p>
            <w:pPr>
              <w:ind w:firstLine="420" w:firstLineChars="200"/>
            </w:pPr>
            <w:r>
              <w:rPr>
                <w:rFonts w:hint="eastAsia"/>
              </w:rPr>
              <w:t>2.3.7 UPS主机要具备负载在线自测功能，无论在单机或者并机系统中，UPS必须均能够提供智能负载测试功能（即假负载测试功能），测试项目必须包括但不限于：UPS从空载到100%满负载测试。如投标单位所投产品无此功能，则投标单位必须提供假负载测试方案、测试设备和安排人员进行测试；</w:t>
            </w:r>
          </w:p>
          <w:p>
            <w:pPr>
              <w:ind w:firstLine="420" w:firstLineChars="200"/>
            </w:pPr>
            <w:r>
              <w:rPr>
                <w:rFonts w:hint="eastAsia"/>
              </w:rPr>
              <w:t>2.3.8MTBF≥25万小时。（提供相关计算文件证明）</w:t>
            </w:r>
          </w:p>
          <w:p>
            <w:pPr>
              <w:ind w:firstLine="420" w:firstLineChars="200"/>
            </w:pPr>
            <w:r>
              <w:rPr>
                <w:rFonts w:hint="eastAsia"/>
              </w:rPr>
              <w:t>2.4 必须提供网管系统，并随机附带监控软件，实现设备运行监控</w:t>
            </w:r>
          </w:p>
          <w:p>
            <w:r>
              <w:rPr>
                <w:rFonts w:hint="eastAsia"/>
              </w:rPr>
              <w:t>2.4.1具备SNMP网络通讯接口并免费开放协议</w:t>
            </w:r>
          </w:p>
          <w:p>
            <w:r>
              <w:rPr>
                <w:rFonts w:hint="eastAsia"/>
              </w:rPr>
              <w:t>2.4.1设备应能提供全中文监控及操作界面和全中文远程监控管理界面，应提供中英文显示的LCD显示器，尺寸不小于5英寸，能够显示输入输出电池电压、电流和相关运行状态和故障告警信息等。</w:t>
            </w:r>
          </w:p>
          <w:p>
            <w:r>
              <w:rPr>
                <w:rFonts w:hint="eastAsia"/>
              </w:rPr>
              <w:t>2.4.2系统应具有三遥性能</w:t>
            </w:r>
          </w:p>
          <w:p>
            <w:r>
              <w:rPr>
                <w:rFonts w:hint="eastAsia"/>
              </w:rPr>
              <w:t>遥测项目：三相输入电压，直流输入电压，三相输出电压，三相输出电流，输出频率</w:t>
            </w:r>
          </w:p>
          <w:p>
            <w:r>
              <w:rPr>
                <w:rFonts w:hint="eastAsia"/>
              </w:rPr>
              <w:t>遥信项目：同步</w:t>
            </w:r>
            <w:r>
              <w:t>/</w:t>
            </w:r>
            <w:r>
              <w:rPr>
                <w:rFonts w:hint="eastAsia"/>
              </w:rPr>
              <w:t>不同步状态，</w:t>
            </w:r>
            <w:r>
              <w:t>UPS/</w:t>
            </w:r>
            <w:r>
              <w:rPr>
                <w:rFonts w:hint="eastAsia"/>
              </w:rPr>
              <w:t>旁路供电，蓄电池放电电压低，市电故障，整流器故障，逆变器故障，旁路故障</w:t>
            </w:r>
          </w:p>
          <w:p>
            <w:r>
              <w:rPr>
                <w:rFonts w:hint="eastAsia"/>
              </w:rPr>
              <w:t>对遥信项目，要求设备能够对每一类故障或状态提供继电器干接点。接点额定容量为1A/50Ｖ</w:t>
            </w:r>
            <w:r>
              <w:t>DC</w:t>
            </w:r>
            <w:r>
              <w:rPr>
                <w:rFonts w:hint="eastAsia"/>
              </w:rPr>
              <w:t>（或0.5A/125Vdc）。</w:t>
            </w:r>
          </w:p>
          <w:p>
            <w:r>
              <w:rPr>
                <w:rFonts w:hint="eastAsia"/>
              </w:rPr>
              <w:t>2.4.3系统应具备通信接口</w:t>
            </w:r>
          </w:p>
          <w:p>
            <w:r>
              <w:rPr>
                <w:rFonts w:hint="eastAsia"/>
              </w:rPr>
              <w:t>具备RS232、RS485(或</w:t>
            </w:r>
            <w:r>
              <w:t>RS422</w:t>
            </w:r>
            <w:r>
              <w:rPr>
                <w:rFonts w:hint="eastAsia"/>
              </w:rPr>
              <w:t>)或SNMP接口协议，应具有良好的电气隔离(信号端子对地承受直流电压及击穿或闪烁时间满足国家要求)。</w:t>
            </w:r>
          </w:p>
          <w:p>
            <w:r>
              <w:rPr>
                <w:rFonts w:hint="eastAsia"/>
              </w:rPr>
              <w:t>2.4.4设备运行参数的设置</w:t>
            </w:r>
          </w:p>
          <w:p>
            <w:r>
              <w:rPr>
                <w:rFonts w:hint="eastAsia"/>
              </w:rPr>
              <w:t>设备应具有智能判断功能，对于超常规的参数设置（错误命令），应能自动拒绝。</w:t>
            </w:r>
          </w:p>
          <w:p>
            <w:r>
              <w:rPr>
                <w:rFonts w:hint="eastAsia"/>
              </w:rPr>
              <w:t>2.4.5监控测量准确度</w:t>
            </w:r>
          </w:p>
          <w:p>
            <w:r>
              <w:rPr>
                <w:rFonts w:hint="eastAsia"/>
              </w:rPr>
              <w:t>对三遥量：</w:t>
            </w:r>
          </w:p>
          <w:p>
            <w:r>
              <w:rPr>
                <w:rFonts w:hint="eastAsia"/>
              </w:rPr>
              <w:t>开关量准确度应达到  100%；</w:t>
            </w:r>
          </w:p>
          <w:p>
            <w:r>
              <w:rPr>
                <w:rFonts w:hint="eastAsia"/>
              </w:rPr>
              <w:t>模拟量精确度应达到直流电压误差≤</w:t>
            </w:r>
            <w:r>
              <w:rPr>
                <w:rFonts w:hint="eastAsia"/>
              </w:rPr>
              <w:sym w:font="Symbol" w:char="F0B1"/>
            </w:r>
            <w:r>
              <w:rPr>
                <w:rFonts w:hint="eastAsia"/>
              </w:rPr>
              <w:t>0</w:t>
            </w:r>
            <w:r>
              <w:t>.</w:t>
            </w:r>
            <w:r>
              <w:rPr>
                <w:rFonts w:hint="eastAsia"/>
              </w:rPr>
              <w:t>5</w:t>
            </w:r>
            <w:r>
              <w:t>%</w:t>
            </w:r>
          </w:p>
          <w:p>
            <w:r>
              <w:rPr>
                <w:rFonts w:hint="eastAsia"/>
              </w:rPr>
              <w:t>其它电量误差≤</w:t>
            </w:r>
            <w:r>
              <w:rPr>
                <w:rFonts w:hint="eastAsia"/>
              </w:rPr>
              <w:sym w:font="Symbol" w:char="F0B1"/>
            </w:r>
            <w:r>
              <w:rPr>
                <w:rFonts w:hint="eastAsia"/>
              </w:rPr>
              <w:t>2</w:t>
            </w:r>
            <w:r>
              <w:t>%</w:t>
            </w:r>
          </w:p>
          <w:p>
            <w:r>
              <w:rPr>
                <w:rFonts w:hint="eastAsia"/>
              </w:rPr>
              <w:t>非电量误差≤5</w:t>
            </w:r>
            <w:r>
              <w:t>%</w:t>
            </w:r>
          </w:p>
          <w:p>
            <w:r>
              <w:rPr>
                <w:rFonts w:hint="eastAsia"/>
              </w:rPr>
              <w:t>设备显示面板或表头显示值应与从通信接口读出的三遥量值保持一致。</w:t>
            </w:r>
          </w:p>
          <w:p>
            <w:r>
              <w:rPr>
                <w:rFonts w:hint="eastAsia"/>
              </w:rPr>
              <w:t>2.5设备机械性能</w:t>
            </w:r>
          </w:p>
          <w:p>
            <w:r>
              <w:rPr>
                <w:rFonts w:hint="eastAsia"/>
              </w:rPr>
              <w:t>2.5.1外观工艺、检查：机柜表面喷涂均匀、无破损；信号灯、开关、测量显示装置布局合理。</w:t>
            </w:r>
          </w:p>
          <w:p>
            <w:r>
              <w:rPr>
                <w:rFonts w:hint="eastAsia"/>
              </w:rPr>
              <w:t>2.5.2结构工艺：部件排列合理、整齐；导线颜色和截面合理，布放平整，编号合理；接插件牢固；电源进出线符合工程需要；维修安全及方便；具备抗震措施。</w:t>
            </w:r>
          </w:p>
          <w:p>
            <w:r>
              <w:rPr>
                <w:rFonts w:hint="eastAsia"/>
              </w:rPr>
              <w:t>2.5.3 机架组装：有防振加固安装孔，接地应用铜质螺母，其直径≥M8。</w:t>
            </w:r>
          </w:p>
          <w:p>
            <w:r>
              <w:rPr>
                <w:rFonts w:hint="eastAsia"/>
              </w:rPr>
              <w:t>2.5.4 标牌、标记：应平整清晰。</w:t>
            </w:r>
          </w:p>
          <w:p>
            <w:r>
              <w:rPr>
                <w:rFonts w:hint="eastAsia"/>
              </w:rPr>
              <w:t>3、检测和认证文件要求</w:t>
            </w:r>
          </w:p>
          <w:p>
            <w:r>
              <w:rPr>
                <w:rFonts w:hint="eastAsia"/>
              </w:rPr>
              <w:t>所投UPS产品</w:t>
            </w:r>
            <w:r>
              <w:rPr>
                <w:rFonts w:hint="eastAsia"/>
                <w:lang w:val="en-US" w:eastAsia="zh-CN"/>
              </w:rPr>
              <w:t>具有相应的</w:t>
            </w:r>
            <w:r>
              <w:rPr>
                <w:rFonts w:hint="eastAsia"/>
              </w:rPr>
              <w:t>认证证书和认证检测报告（需提供以上认证证书复印件并加盖制造商印章）。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23" w:type="dxa"/>
            <w:gridSpan w:val="4"/>
            <w:vAlign w:val="center"/>
          </w:tcPr>
          <w:p>
            <w:pPr>
              <w:jc w:val="center"/>
            </w:pPr>
            <w:r>
              <w:rPr>
                <w:rFonts w:hint="eastAsia" w:ascii="宋体" w:hAnsi="宋体" w:cs="宋体"/>
              </w:rPr>
              <w:t>★</w:t>
            </w:r>
            <w:r>
              <w:rPr>
                <w:rFonts w:hint="eastAsia"/>
              </w:rPr>
              <w:t>商务条款</w:t>
            </w:r>
          </w:p>
        </w:tc>
        <w:tc>
          <w:tcPr>
            <w:tcW w:w="8021" w:type="dxa"/>
            <w:gridSpan w:val="2"/>
          </w:tcPr>
          <w:p>
            <w:r>
              <w:rPr>
                <w:rFonts w:hint="eastAsia"/>
              </w:rPr>
              <w:t>一、安装及调试要求</w:t>
            </w:r>
          </w:p>
          <w:p>
            <w:r>
              <w:rPr>
                <w:rFonts w:hint="eastAsia"/>
              </w:rPr>
              <w:t>1.投标人对设备安装及调试应满足国家相关标准规范进行，在无特殊情况下要严格按照设计图纸进行施工，如遇图纸与现场不符时、应按规程处理、并及时通知招标方负责人。</w:t>
            </w:r>
          </w:p>
          <w:p>
            <w:r>
              <w:rPr>
                <w:rFonts w:hint="eastAsia"/>
              </w:rPr>
              <w:t>2.中标方在施工中应与用户负责人沟通，充分配合并完成此次项目的施工工作，在安装调试过程中所需的工具、易损件和专用仪器仪表等设备自行准备。</w:t>
            </w:r>
          </w:p>
          <w:p>
            <w:r>
              <w:rPr>
                <w:rFonts w:hint="eastAsia"/>
              </w:rPr>
              <w:t>3.安装过程中应严格执行安全保护及消防安全的有关规定。充分考虑到施工及使用人员的安全因素，预防各种意外事故发生。</w:t>
            </w:r>
          </w:p>
          <w:p>
            <w:r>
              <w:rPr>
                <w:rFonts w:hint="eastAsia"/>
              </w:rPr>
              <w:t>二、验收要求</w:t>
            </w:r>
          </w:p>
          <w:p>
            <w:r>
              <w:rPr>
                <w:rFonts w:hint="eastAsia"/>
              </w:rPr>
              <w:t>最终验收将在系统安装调试完毕后，按国家标准及招标文件要求或双方经协商认可的标准进行。</w:t>
            </w:r>
          </w:p>
          <w:p>
            <w:r>
              <w:rPr>
                <w:rFonts w:hint="eastAsia"/>
              </w:rPr>
              <w:t>当满足以下条件时，采购单位才会认为验收合格。</w:t>
            </w:r>
          </w:p>
          <w:p>
            <w:r>
              <w:rPr>
                <w:rFonts w:hint="eastAsia"/>
              </w:rPr>
              <w:t>（1）、安装工作结束；</w:t>
            </w:r>
          </w:p>
          <w:p>
            <w:r>
              <w:rPr>
                <w:rFonts w:hint="eastAsia"/>
              </w:rPr>
              <w:t>（2）、外观检查完成；</w:t>
            </w:r>
          </w:p>
          <w:p>
            <w:r>
              <w:rPr>
                <w:rFonts w:hint="eastAsia"/>
              </w:rPr>
              <w:t>（3）、调试开通/割接完成;</w:t>
            </w:r>
          </w:p>
          <w:p>
            <w:r>
              <w:rPr>
                <w:rFonts w:hint="eastAsia"/>
              </w:rPr>
              <w:t>（4）、试运转工作结束；</w:t>
            </w:r>
          </w:p>
          <w:p>
            <w:r>
              <w:rPr>
                <w:rFonts w:hint="eastAsia"/>
              </w:rPr>
              <w:t>（5）、综合效能试验测定，各项指标满足国家标准和设计要求；</w:t>
            </w:r>
          </w:p>
          <w:p>
            <w:r>
              <w:rPr>
                <w:rFonts w:hint="eastAsia"/>
              </w:rPr>
              <w:t>（6）、技术资料、安装和测试资料齐全。</w:t>
            </w:r>
          </w:p>
          <w:p>
            <w:r>
              <w:rPr>
                <w:rFonts w:hint="eastAsia"/>
              </w:rPr>
              <w:t>三、质保维护要求</w:t>
            </w:r>
          </w:p>
          <w:p>
            <w:r>
              <w:rPr>
                <w:rFonts w:hint="eastAsia"/>
              </w:rPr>
              <w:t>1.产品质保时间</w:t>
            </w:r>
          </w:p>
          <w:p>
            <w:r>
              <w:rPr>
                <w:rFonts w:hint="eastAsia"/>
              </w:rPr>
              <w:t>投标人的所有产品质保期为 2 年，质保期从该设备验收合格的签字日开始计算。</w:t>
            </w:r>
          </w:p>
          <w:p>
            <w:r>
              <w:rPr>
                <w:rFonts w:hint="eastAsia"/>
              </w:rPr>
              <w:t>2.维保服务内容</w:t>
            </w:r>
          </w:p>
          <w:p>
            <w:r>
              <w:rPr>
                <w:rFonts w:hint="eastAsia"/>
              </w:rPr>
              <w:t>质保期内投标人应提供维保服务，内容包含“故障检修”、“例行巡检”和“应急巡检”三部分，具体如下：</w:t>
            </w:r>
          </w:p>
          <w:p>
            <w:r>
              <w:rPr>
                <w:rFonts w:hint="eastAsia"/>
              </w:rPr>
              <w:t>（1）故障检修</w:t>
            </w:r>
          </w:p>
          <w:p>
            <w:r>
              <w:rPr>
                <w:rFonts w:hint="eastAsia"/>
              </w:rPr>
              <w:t>投标人应按要求提供全年 7×24 小时服务支持。对 UPS 系统分级别提供维保服务：</w:t>
            </w:r>
          </w:p>
          <w:p>
            <w:r>
              <w:rPr>
                <w:rFonts w:hint="eastAsia"/>
              </w:rPr>
              <w:t>1）第一类：重大故障</w:t>
            </w:r>
          </w:p>
          <w:p>
            <w:r>
              <w:rPr>
                <w:rFonts w:hint="eastAsia"/>
              </w:rPr>
              <w:t>分类标准：UPS 设备出现失电现象。</w:t>
            </w:r>
          </w:p>
          <w:p>
            <w:r>
              <w:rPr>
                <w:rFonts w:hint="eastAsia"/>
              </w:rPr>
              <w:t>服务要求：投标人须在接到故障通知后 2 小时内派遣技术人员进行检查及维修，并尽快提供电力保障。</w:t>
            </w:r>
          </w:p>
          <w:p>
            <w:r>
              <w:rPr>
                <w:rFonts w:hint="eastAsia"/>
              </w:rPr>
              <w:t>2）第二类：一般故障</w:t>
            </w:r>
          </w:p>
          <w:p>
            <w:r>
              <w:rPr>
                <w:rFonts w:hint="eastAsia"/>
              </w:rPr>
              <w:t>分类标准：UPS 系统设备出现报警现象。</w:t>
            </w:r>
          </w:p>
          <w:p>
            <w:r>
              <w:rPr>
                <w:rFonts w:hint="eastAsia"/>
              </w:rPr>
              <w:t>服务要求：投标人须在接到故障通知后 8 小时内派遣技</w:t>
            </w:r>
          </w:p>
          <w:p>
            <w:r>
              <w:rPr>
                <w:rFonts w:hint="eastAsia"/>
              </w:rPr>
              <w:t>术人员到场且已准备好必要的备品备件，保证 1 个自然日内完成设备维修或更换。</w:t>
            </w:r>
          </w:p>
          <w:p>
            <w:pPr>
              <w:numPr>
                <w:ilvl w:val="0"/>
                <w:numId w:val="9"/>
              </w:numPr>
            </w:pPr>
            <w:r>
              <w:rPr>
                <w:rFonts w:hint="eastAsia"/>
              </w:rPr>
              <w:t>其他要求：</w:t>
            </w:r>
          </w:p>
          <w:p>
            <w:r>
              <w:rPr>
                <w:rFonts w:hint="eastAsia"/>
              </w:rPr>
              <w:t>1.投标单位应提供技术规范书要求的全套技术文件，文件应用中文书写。</w:t>
            </w:r>
          </w:p>
          <w:p>
            <w:r>
              <w:rPr>
                <w:rFonts w:hint="eastAsia"/>
              </w:rPr>
              <w:t>2.投标单位应提供一份包括全套技术文件在内的文件清单，所有文件均应有简洁明了的各种编号,各种文件的文字说明应通俗易懂,所有图纸的图形符号等均应规范化。</w:t>
            </w:r>
          </w:p>
          <w:p>
            <w:r>
              <w:rPr>
                <w:rFonts w:hint="eastAsia"/>
              </w:rPr>
              <w:t>3.技术文件内容要与所针对的设备一致。</w:t>
            </w:r>
          </w:p>
          <w:p>
            <w:r>
              <w:rPr>
                <w:rFonts w:hint="eastAsia"/>
              </w:rPr>
              <w:t>4.技术文件主要内容要求:</w:t>
            </w:r>
          </w:p>
          <w:p>
            <w:r>
              <w:rPr>
                <w:rFonts w:hint="eastAsia"/>
              </w:rPr>
              <w:t>（1）认证证书及测试报告（原件或加盖公章的复印件）。</w:t>
            </w:r>
          </w:p>
          <w:p>
            <w:r>
              <w:rPr>
                <w:rFonts w:hint="eastAsia"/>
              </w:rPr>
              <w:t>（2）所投标型号设备主要用户名单。</w:t>
            </w:r>
          </w:p>
          <w:p>
            <w:r>
              <w:rPr>
                <w:rFonts w:hint="eastAsia"/>
              </w:rPr>
              <w:t>（3）设备说明书、安装、维护和操作文件、包括：●设备工作原理●技术性能和指标●结构图●安装手册●操作维护手册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44" w:type="dxa"/>
            <w:gridSpan w:val="6"/>
          </w:tcPr>
          <w:p>
            <w:pPr>
              <w:rPr>
                <w:b/>
              </w:rPr>
            </w:pPr>
            <w:r>
              <w:rPr>
                <w:rFonts w:hint="eastAsia"/>
                <w:b/>
              </w:rPr>
              <w:t>柴油发电机系统208万元（C分标）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26" w:type="dxa"/>
            <w:vAlign w:val="center"/>
          </w:tcPr>
          <w:p>
            <w:r>
              <w:rPr>
                <w:rFonts w:hint="eastAsia"/>
              </w:rPr>
              <w:t>1</w:t>
            </w:r>
          </w:p>
        </w:tc>
        <w:tc>
          <w:tcPr>
            <w:tcW w:w="2085" w:type="dxa"/>
            <w:vAlign w:val="center"/>
          </w:tcPr>
          <w:p>
            <w:r>
              <w:rPr>
                <w:rFonts w:hint="eastAsia"/>
              </w:rPr>
              <w:t>1005KW柴油发动机</w:t>
            </w:r>
          </w:p>
        </w:tc>
        <w:tc>
          <w:tcPr>
            <w:tcW w:w="480" w:type="dxa"/>
            <w:vAlign w:val="center"/>
          </w:tcPr>
          <w:p>
            <w:r>
              <w:rPr>
                <w:rFonts w:hint="eastAsia"/>
              </w:rPr>
              <w:t>套</w:t>
            </w:r>
          </w:p>
        </w:tc>
        <w:tc>
          <w:tcPr>
            <w:tcW w:w="432" w:type="dxa"/>
            <w:vAlign w:val="center"/>
          </w:tcPr>
          <w:p>
            <w:r>
              <w:rPr>
                <w:rFonts w:hint="eastAsia"/>
              </w:rPr>
              <w:t>1</w:t>
            </w:r>
          </w:p>
        </w:tc>
        <w:tc>
          <w:tcPr>
            <w:tcW w:w="8021" w:type="dxa"/>
            <w:gridSpan w:val="2"/>
          </w:tcPr>
          <w:tbl>
            <w:tblPr>
              <w:tblStyle w:val="72"/>
              <w:tblW w:w="7857" w:type="dxa"/>
              <w:jc w:val="center"/>
              <w:tblLayout w:type="fixed"/>
              <w:tblCellMar>
                <w:top w:w="0" w:type="dxa"/>
                <w:left w:w="108" w:type="dxa"/>
                <w:bottom w:w="0" w:type="dxa"/>
                <w:right w:w="108" w:type="dxa"/>
              </w:tblCellMar>
            </w:tblPr>
            <w:tblGrid>
              <w:gridCol w:w="626"/>
              <w:gridCol w:w="1585"/>
              <w:gridCol w:w="1813"/>
              <w:gridCol w:w="696"/>
              <w:gridCol w:w="613"/>
              <w:gridCol w:w="2524"/>
            </w:tblGrid>
            <w:tr>
              <w:tblPrEx>
                <w:tblCellMar>
                  <w:top w:w="0" w:type="dxa"/>
                  <w:left w:w="108" w:type="dxa"/>
                  <w:bottom w:w="0" w:type="dxa"/>
                  <w:right w:w="108" w:type="dxa"/>
                </w:tblCellMar>
              </w:tblPrEx>
              <w:trPr>
                <w:trHeight w:val="90" w:hRule="atLeast"/>
                <w:jc w:val="center"/>
              </w:trPr>
              <w:tc>
                <w:tcPr>
                  <w:tcW w:w="6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rPr>
                  </w:pPr>
                  <w:r>
                    <w:rPr>
                      <w:rFonts w:hint="eastAsia" w:ascii="宋体" w:hAnsi="宋体" w:cs="宋体"/>
                      <w:b/>
                    </w:rPr>
                    <w:t>序号</w:t>
                  </w:r>
                </w:p>
              </w:tc>
              <w:tc>
                <w:tcPr>
                  <w:tcW w:w="15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rPr>
                  </w:pPr>
                  <w:r>
                    <w:rPr>
                      <w:rFonts w:hint="eastAsia" w:ascii="宋体" w:hAnsi="宋体" w:cs="宋体"/>
                      <w:b/>
                    </w:rPr>
                    <w:t>品名</w:t>
                  </w:r>
                </w:p>
              </w:tc>
              <w:tc>
                <w:tcPr>
                  <w:tcW w:w="18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rPr>
                  </w:pPr>
                  <w:r>
                    <w:rPr>
                      <w:rFonts w:hint="eastAsia" w:ascii="宋体" w:hAnsi="宋体" w:cs="宋体"/>
                      <w:b/>
                    </w:rPr>
                    <w:t>型号规格</w:t>
                  </w:r>
                </w:p>
              </w:tc>
              <w:tc>
                <w:tcPr>
                  <w:tcW w:w="6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rPr>
                  </w:pPr>
                  <w:r>
                    <w:rPr>
                      <w:rFonts w:hint="eastAsia" w:ascii="宋体" w:hAnsi="宋体" w:cs="宋体"/>
                      <w:b/>
                    </w:rPr>
                    <w:t>单位</w:t>
                  </w:r>
                </w:p>
              </w:tc>
              <w:tc>
                <w:tcPr>
                  <w:tcW w:w="6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rPr>
                  </w:pPr>
                  <w:r>
                    <w:rPr>
                      <w:rFonts w:hint="eastAsia" w:ascii="宋体" w:hAnsi="宋体" w:cs="宋体"/>
                      <w:b/>
                    </w:rPr>
                    <w:t>数量</w:t>
                  </w:r>
                </w:p>
              </w:tc>
              <w:tc>
                <w:tcPr>
                  <w:tcW w:w="2524" w:type="dxa"/>
                  <w:tcBorders>
                    <w:top w:val="single" w:color="auto" w:sz="4" w:space="0"/>
                    <w:left w:val="single" w:color="auto" w:sz="4" w:space="0"/>
                    <w:bottom w:val="single" w:color="auto" w:sz="4" w:space="0"/>
                    <w:right w:val="single" w:color="auto" w:sz="4" w:space="0"/>
                  </w:tcBorders>
                  <w:noWrap/>
                  <w:vAlign w:val="center"/>
                </w:tcPr>
                <w:p>
                  <w:pPr>
                    <w:widowControl/>
                    <w:ind w:right="-69" w:rightChars="-33"/>
                    <w:jc w:val="center"/>
                    <w:rPr>
                      <w:rFonts w:ascii="宋体" w:hAnsi="宋体" w:cs="宋体"/>
                      <w:b/>
                    </w:rPr>
                  </w:pPr>
                  <w:r>
                    <w:rPr>
                      <w:rFonts w:hint="eastAsia" w:ascii="宋体" w:hAnsi="宋体" w:cs="宋体"/>
                      <w:b/>
                    </w:rPr>
                    <w:t>备注</w:t>
                  </w:r>
                </w:p>
              </w:tc>
            </w:tr>
            <w:tr>
              <w:tblPrEx>
                <w:tblCellMar>
                  <w:top w:w="0" w:type="dxa"/>
                  <w:left w:w="108" w:type="dxa"/>
                  <w:bottom w:w="0" w:type="dxa"/>
                  <w:right w:w="108" w:type="dxa"/>
                </w:tblCellMar>
              </w:tblPrEx>
              <w:trPr>
                <w:trHeight w:val="338" w:hRule="atLeast"/>
                <w:jc w:val="center"/>
              </w:trPr>
              <w:tc>
                <w:tcPr>
                  <w:tcW w:w="2211" w:type="dxa"/>
                  <w:gridSpan w:val="2"/>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b/>
                      <w:bCs/>
                      <w:kern w:val="0"/>
                    </w:rPr>
                  </w:pPr>
                  <w:r>
                    <w:rPr>
                      <w:rFonts w:hint="eastAsia" w:ascii="宋体" w:hAnsi="宋体" w:cs="宋体"/>
                      <w:b/>
                      <w:bCs/>
                      <w:kern w:val="0"/>
                    </w:rPr>
                    <w:t>一、发电机组</w:t>
                  </w:r>
                </w:p>
              </w:tc>
              <w:tc>
                <w:tcPr>
                  <w:tcW w:w="1813" w:type="dxa"/>
                  <w:tcBorders>
                    <w:top w:val="nil"/>
                    <w:left w:val="nil"/>
                    <w:bottom w:val="single" w:color="auto" w:sz="4" w:space="0"/>
                    <w:right w:val="single" w:color="auto" w:sz="4" w:space="0"/>
                  </w:tcBorders>
                  <w:noWrap/>
                  <w:vAlign w:val="center"/>
                </w:tcPr>
                <w:p>
                  <w:pPr>
                    <w:widowControl/>
                    <w:jc w:val="center"/>
                    <w:rPr>
                      <w:rFonts w:ascii="宋体" w:hAnsi="宋体" w:cs="宋体"/>
                      <w:color w:val="FF0000"/>
                      <w:kern w:val="0"/>
                    </w:rPr>
                  </w:pPr>
                  <w:r>
                    <w:rPr>
                      <w:rFonts w:hint="eastAsia" w:ascii="宋体" w:hAnsi="宋体" w:cs="宋体"/>
                      <w:kern w:val="0"/>
                    </w:rPr>
                    <w:t>功率不低于1005KW</w:t>
                  </w:r>
                </w:p>
              </w:tc>
              <w:tc>
                <w:tcPr>
                  <w:tcW w:w="696" w:type="dxa"/>
                  <w:tcBorders>
                    <w:top w:val="nil"/>
                    <w:left w:val="nil"/>
                    <w:bottom w:val="single" w:color="auto" w:sz="4" w:space="0"/>
                    <w:right w:val="single" w:color="auto" w:sz="4" w:space="0"/>
                  </w:tcBorders>
                  <w:noWrap/>
                  <w:vAlign w:val="center"/>
                </w:tcPr>
                <w:p>
                  <w:pPr>
                    <w:jc w:val="center"/>
                    <w:rPr>
                      <w:rFonts w:ascii="宋体" w:hAnsi="宋体" w:cs="宋体"/>
                      <w:kern w:val="0"/>
                    </w:rPr>
                  </w:pPr>
                  <w:r>
                    <w:rPr>
                      <w:rFonts w:hint="eastAsia" w:ascii="宋体" w:hAnsi="宋体" w:cs="宋体"/>
                      <w:kern w:val="0"/>
                    </w:rPr>
                    <w:t>套</w:t>
                  </w:r>
                </w:p>
              </w:tc>
              <w:tc>
                <w:tcPr>
                  <w:tcW w:w="613" w:type="dxa"/>
                  <w:tcBorders>
                    <w:top w:val="nil"/>
                    <w:left w:val="nil"/>
                    <w:bottom w:val="single" w:color="auto" w:sz="4" w:space="0"/>
                    <w:right w:val="single" w:color="auto" w:sz="4" w:space="0"/>
                  </w:tcBorders>
                  <w:noWrap/>
                  <w:vAlign w:val="center"/>
                </w:tcPr>
                <w:p>
                  <w:pPr>
                    <w:widowControl/>
                    <w:jc w:val="center"/>
                    <w:rPr>
                      <w:rFonts w:ascii="宋体" w:hAnsi="宋体" w:cs="宋体"/>
                      <w:kern w:val="0"/>
                    </w:rPr>
                  </w:pPr>
                  <w:r>
                    <w:rPr>
                      <w:rFonts w:hint="eastAsia" w:ascii="宋体" w:hAnsi="宋体" w:cs="宋体"/>
                      <w:kern w:val="0"/>
                    </w:rPr>
                    <w:t>1</w:t>
                  </w:r>
                </w:p>
              </w:tc>
              <w:tc>
                <w:tcPr>
                  <w:tcW w:w="2524"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kern w:val="0"/>
                    </w:rPr>
                  </w:pPr>
                  <w:r>
                    <w:rPr>
                      <w:rFonts w:hint="eastAsia" w:ascii="宋体" w:hAnsi="宋体" w:cs="宋体"/>
                      <w:b/>
                      <w:bCs/>
                      <w:color w:val="000000"/>
                      <w:kern w:val="0"/>
                    </w:rPr>
                    <w:t>　</w:t>
                  </w:r>
                </w:p>
              </w:tc>
            </w:tr>
            <w:tr>
              <w:tblPrEx>
                <w:tblCellMar>
                  <w:top w:w="0" w:type="dxa"/>
                  <w:left w:w="108" w:type="dxa"/>
                  <w:bottom w:w="0" w:type="dxa"/>
                  <w:right w:w="108" w:type="dxa"/>
                </w:tblCellMar>
              </w:tblPrEx>
              <w:trPr>
                <w:trHeight w:val="920" w:hRule="atLeast"/>
                <w:jc w:val="center"/>
              </w:trPr>
              <w:tc>
                <w:tcPr>
                  <w:tcW w:w="6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1</w:t>
                  </w:r>
                </w:p>
              </w:tc>
              <w:tc>
                <w:tcPr>
                  <w:tcW w:w="1585"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rPr>
                  </w:pPr>
                  <w:r>
                    <w:rPr>
                      <w:rFonts w:hint="eastAsia" w:ascii="宋体" w:hAnsi="宋体" w:cs="宋体"/>
                    </w:rPr>
                    <w:t>柴油发动机</w:t>
                  </w:r>
                </w:p>
              </w:tc>
              <w:tc>
                <w:tcPr>
                  <w:tcW w:w="181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rPr>
                  </w:pPr>
                </w:p>
              </w:tc>
              <w:tc>
                <w:tcPr>
                  <w:tcW w:w="696" w:type="dxa"/>
                  <w:tcBorders>
                    <w:top w:val="single" w:color="auto" w:sz="4" w:space="0"/>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台</w:t>
                  </w:r>
                </w:p>
              </w:tc>
              <w:tc>
                <w:tcPr>
                  <w:tcW w:w="61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1</w:t>
                  </w:r>
                </w:p>
              </w:tc>
              <w:tc>
                <w:tcPr>
                  <w:tcW w:w="252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rPr>
                  </w:pPr>
                  <w:r>
                    <w:rPr>
                      <w:rFonts w:hint="eastAsia" w:ascii="宋体" w:hAnsi="宋体" w:cs="宋体"/>
                    </w:rPr>
                    <w:t>参考品牌：康明斯、MTU、卡特彼勒、三菱、帕金斯、科勒。</w:t>
                  </w:r>
                </w:p>
              </w:tc>
            </w:tr>
            <w:tr>
              <w:tblPrEx>
                <w:tblCellMar>
                  <w:top w:w="0" w:type="dxa"/>
                  <w:left w:w="108" w:type="dxa"/>
                  <w:bottom w:w="0" w:type="dxa"/>
                  <w:right w:w="108" w:type="dxa"/>
                </w:tblCellMar>
              </w:tblPrEx>
              <w:trPr>
                <w:trHeight w:val="920" w:hRule="atLeast"/>
                <w:jc w:val="center"/>
              </w:trPr>
              <w:tc>
                <w:tcPr>
                  <w:tcW w:w="62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2</w:t>
                  </w:r>
                </w:p>
              </w:tc>
              <w:tc>
                <w:tcPr>
                  <w:tcW w:w="1585" w:type="dxa"/>
                  <w:tcBorders>
                    <w:top w:val="nil"/>
                    <w:left w:val="nil"/>
                    <w:bottom w:val="single" w:color="auto" w:sz="4" w:space="0"/>
                    <w:right w:val="single" w:color="auto" w:sz="4" w:space="0"/>
                  </w:tcBorders>
                  <w:noWrap/>
                  <w:vAlign w:val="center"/>
                </w:tcPr>
                <w:p>
                  <w:pPr>
                    <w:widowControl/>
                    <w:jc w:val="left"/>
                    <w:rPr>
                      <w:rFonts w:ascii="宋体" w:hAnsi="宋体" w:cs="宋体"/>
                    </w:rPr>
                  </w:pPr>
                  <w:r>
                    <w:rPr>
                      <w:rFonts w:hint="eastAsia" w:ascii="宋体" w:hAnsi="宋体" w:cs="宋体"/>
                    </w:rPr>
                    <w:t>交流发电机</w:t>
                  </w:r>
                </w:p>
              </w:tc>
              <w:tc>
                <w:tcPr>
                  <w:tcW w:w="1813" w:type="dxa"/>
                  <w:tcBorders>
                    <w:top w:val="nil"/>
                    <w:left w:val="nil"/>
                    <w:bottom w:val="single" w:color="auto" w:sz="4" w:space="0"/>
                    <w:right w:val="single" w:color="auto" w:sz="4" w:space="0"/>
                  </w:tcBorders>
                  <w:noWrap/>
                  <w:vAlign w:val="center"/>
                </w:tcPr>
                <w:p>
                  <w:pPr>
                    <w:widowControl/>
                    <w:jc w:val="center"/>
                    <w:rPr>
                      <w:rFonts w:ascii="宋体" w:hAnsi="宋体" w:cs="宋体"/>
                    </w:rPr>
                  </w:pPr>
                </w:p>
              </w:tc>
              <w:tc>
                <w:tcPr>
                  <w:tcW w:w="69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台</w:t>
                  </w:r>
                </w:p>
              </w:tc>
              <w:tc>
                <w:tcPr>
                  <w:tcW w:w="613" w:type="dxa"/>
                  <w:tcBorders>
                    <w:top w:val="nil"/>
                    <w:left w:val="nil"/>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1</w:t>
                  </w:r>
                </w:p>
              </w:tc>
              <w:tc>
                <w:tcPr>
                  <w:tcW w:w="2524" w:type="dxa"/>
                  <w:tcBorders>
                    <w:top w:val="nil"/>
                    <w:left w:val="nil"/>
                    <w:bottom w:val="single" w:color="auto" w:sz="4" w:space="0"/>
                    <w:right w:val="single" w:color="auto" w:sz="4" w:space="0"/>
                  </w:tcBorders>
                  <w:noWrap/>
                  <w:vAlign w:val="center"/>
                </w:tcPr>
                <w:p>
                  <w:pPr>
                    <w:pStyle w:val="200"/>
                    <w:rPr>
                      <w:rFonts w:ascii="宋体" w:hAnsi="宋体" w:cs="宋体"/>
                      <w:kern w:val="2"/>
                    </w:rPr>
                  </w:pPr>
                  <w:r>
                    <w:rPr>
                      <w:rFonts w:hint="eastAsia" w:ascii="宋体" w:hAnsi="宋体" w:cs="宋体"/>
                    </w:rPr>
                    <w:t>发电机参考品牌：康明斯斯坦福、卡特彼勒、利莱森玛、美奥迪、科勒。</w:t>
                  </w:r>
                </w:p>
              </w:tc>
            </w:tr>
            <w:tr>
              <w:tblPrEx>
                <w:tblCellMar>
                  <w:top w:w="0" w:type="dxa"/>
                  <w:left w:w="108" w:type="dxa"/>
                  <w:bottom w:w="0" w:type="dxa"/>
                  <w:right w:w="108" w:type="dxa"/>
                </w:tblCellMar>
              </w:tblPrEx>
              <w:trPr>
                <w:trHeight w:val="617" w:hRule="atLeast"/>
                <w:jc w:val="center"/>
              </w:trPr>
              <w:tc>
                <w:tcPr>
                  <w:tcW w:w="62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3</w:t>
                  </w:r>
                </w:p>
              </w:tc>
              <w:tc>
                <w:tcPr>
                  <w:tcW w:w="1585" w:type="dxa"/>
                  <w:tcBorders>
                    <w:top w:val="nil"/>
                    <w:left w:val="nil"/>
                    <w:bottom w:val="single" w:color="auto" w:sz="4" w:space="0"/>
                    <w:right w:val="single" w:color="auto" w:sz="4" w:space="0"/>
                  </w:tcBorders>
                  <w:noWrap/>
                  <w:vAlign w:val="center"/>
                </w:tcPr>
                <w:p>
                  <w:pPr>
                    <w:widowControl/>
                    <w:jc w:val="left"/>
                    <w:rPr>
                      <w:rFonts w:ascii="宋体" w:hAnsi="宋体" w:cs="宋体"/>
                    </w:rPr>
                  </w:pPr>
                  <w:r>
                    <w:rPr>
                      <w:rFonts w:hint="eastAsia" w:ascii="宋体" w:hAnsi="宋体" w:cs="宋体"/>
                    </w:rPr>
                    <w:t>机组控制系统</w:t>
                  </w:r>
                </w:p>
              </w:tc>
              <w:tc>
                <w:tcPr>
                  <w:tcW w:w="1813" w:type="dxa"/>
                  <w:tcBorders>
                    <w:top w:val="nil"/>
                    <w:left w:val="nil"/>
                    <w:bottom w:val="single" w:color="auto" w:sz="4" w:space="0"/>
                    <w:right w:val="single" w:color="auto" w:sz="4" w:space="0"/>
                  </w:tcBorders>
                  <w:noWrap/>
                  <w:vAlign w:val="center"/>
                </w:tcPr>
                <w:p>
                  <w:pPr>
                    <w:widowControl/>
                    <w:jc w:val="center"/>
                    <w:rPr>
                      <w:rFonts w:ascii="宋体" w:hAnsi="宋体" w:cs="宋体"/>
                    </w:rPr>
                  </w:pPr>
                </w:p>
              </w:tc>
              <w:tc>
                <w:tcPr>
                  <w:tcW w:w="69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台</w:t>
                  </w:r>
                </w:p>
              </w:tc>
              <w:tc>
                <w:tcPr>
                  <w:tcW w:w="613" w:type="dxa"/>
                  <w:tcBorders>
                    <w:top w:val="nil"/>
                    <w:left w:val="nil"/>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1</w:t>
                  </w:r>
                </w:p>
              </w:tc>
              <w:tc>
                <w:tcPr>
                  <w:tcW w:w="2524" w:type="dxa"/>
                  <w:tcBorders>
                    <w:top w:val="nil"/>
                    <w:left w:val="nil"/>
                    <w:bottom w:val="single" w:color="auto" w:sz="4" w:space="0"/>
                    <w:right w:val="single" w:color="auto" w:sz="4" w:space="0"/>
                  </w:tcBorders>
                  <w:noWrap/>
                  <w:vAlign w:val="center"/>
                </w:tcPr>
                <w:p>
                  <w:pPr>
                    <w:widowControl/>
                    <w:rPr>
                      <w:rFonts w:ascii="宋体" w:hAnsi="宋体" w:cs="宋体"/>
                    </w:rPr>
                  </w:pPr>
                  <w:r>
                    <w:rPr>
                      <w:rFonts w:hint="eastAsia" w:ascii="宋体" w:hAnsi="宋体" w:cs="宋体"/>
                    </w:rPr>
                    <w:t>控制器参考品牌：</w:t>
                  </w:r>
                  <w:r>
                    <w:rPr>
                      <w:rFonts w:hint="eastAsia" w:ascii="宋体" w:hAnsi="宋体" w:cs="宋体"/>
                      <w:bCs/>
                    </w:rPr>
                    <w:t>卡特比勒、康明斯、科勒、科迈</w:t>
                  </w:r>
                  <w:r>
                    <w:rPr>
                      <w:rFonts w:hint="eastAsia" w:ascii="宋体" w:hAnsi="宋体" w:cs="宋体"/>
                    </w:rPr>
                    <w:t>。</w:t>
                  </w:r>
                </w:p>
              </w:tc>
            </w:tr>
            <w:tr>
              <w:tblPrEx>
                <w:tblCellMar>
                  <w:top w:w="0" w:type="dxa"/>
                  <w:left w:w="108" w:type="dxa"/>
                  <w:bottom w:w="0" w:type="dxa"/>
                  <w:right w:w="108" w:type="dxa"/>
                </w:tblCellMar>
              </w:tblPrEx>
              <w:trPr>
                <w:trHeight w:val="90" w:hRule="atLeast"/>
                <w:jc w:val="center"/>
              </w:trPr>
              <w:tc>
                <w:tcPr>
                  <w:tcW w:w="62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4</w:t>
                  </w:r>
                </w:p>
              </w:tc>
              <w:tc>
                <w:tcPr>
                  <w:tcW w:w="1585" w:type="dxa"/>
                  <w:tcBorders>
                    <w:top w:val="nil"/>
                    <w:left w:val="nil"/>
                    <w:bottom w:val="single" w:color="auto" w:sz="4" w:space="0"/>
                    <w:right w:val="single" w:color="auto" w:sz="4" w:space="0"/>
                  </w:tcBorders>
                  <w:noWrap/>
                  <w:vAlign w:val="center"/>
                </w:tcPr>
                <w:p>
                  <w:pPr>
                    <w:widowControl/>
                    <w:jc w:val="left"/>
                    <w:rPr>
                      <w:rFonts w:ascii="宋体" w:hAnsi="宋体" w:cs="宋体"/>
                    </w:rPr>
                  </w:pPr>
                  <w:r>
                    <w:rPr>
                      <w:rFonts w:hint="eastAsia" w:ascii="宋体" w:hAnsi="宋体" w:cs="宋体"/>
                    </w:rPr>
                    <w:t>公用底盘</w:t>
                  </w:r>
                </w:p>
              </w:tc>
              <w:tc>
                <w:tcPr>
                  <w:tcW w:w="1813" w:type="dxa"/>
                  <w:tcBorders>
                    <w:top w:val="nil"/>
                    <w:left w:val="nil"/>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钢结构</w:t>
                  </w:r>
                </w:p>
              </w:tc>
              <w:tc>
                <w:tcPr>
                  <w:tcW w:w="69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套</w:t>
                  </w:r>
                </w:p>
              </w:tc>
              <w:tc>
                <w:tcPr>
                  <w:tcW w:w="613" w:type="dxa"/>
                  <w:tcBorders>
                    <w:top w:val="nil"/>
                    <w:left w:val="nil"/>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1</w:t>
                  </w:r>
                </w:p>
              </w:tc>
              <w:tc>
                <w:tcPr>
                  <w:tcW w:w="2524" w:type="dxa"/>
                  <w:tcBorders>
                    <w:top w:val="nil"/>
                    <w:left w:val="nil"/>
                    <w:bottom w:val="single" w:color="auto" w:sz="4" w:space="0"/>
                    <w:right w:val="single" w:color="auto" w:sz="4" w:space="0"/>
                  </w:tcBorders>
                  <w:noWrap/>
                  <w:vAlign w:val="center"/>
                </w:tcPr>
                <w:p>
                  <w:pPr>
                    <w:widowControl/>
                    <w:jc w:val="center"/>
                    <w:rPr>
                      <w:rFonts w:ascii="宋体" w:hAnsi="宋体" w:cs="宋体"/>
                    </w:rPr>
                  </w:pPr>
                </w:p>
              </w:tc>
            </w:tr>
            <w:tr>
              <w:tblPrEx>
                <w:tblCellMar>
                  <w:top w:w="0" w:type="dxa"/>
                  <w:left w:w="108" w:type="dxa"/>
                  <w:bottom w:w="0" w:type="dxa"/>
                  <w:right w:w="108" w:type="dxa"/>
                </w:tblCellMar>
              </w:tblPrEx>
              <w:trPr>
                <w:trHeight w:val="338" w:hRule="atLeast"/>
                <w:jc w:val="center"/>
              </w:trPr>
              <w:tc>
                <w:tcPr>
                  <w:tcW w:w="62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5</w:t>
                  </w:r>
                </w:p>
              </w:tc>
              <w:tc>
                <w:tcPr>
                  <w:tcW w:w="1585" w:type="dxa"/>
                  <w:tcBorders>
                    <w:top w:val="nil"/>
                    <w:left w:val="nil"/>
                    <w:bottom w:val="single" w:color="auto" w:sz="4" w:space="0"/>
                    <w:right w:val="single" w:color="auto" w:sz="4" w:space="0"/>
                  </w:tcBorders>
                  <w:noWrap/>
                  <w:vAlign w:val="center"/>
                </w:tcPr>
                <w:p>
                  <w:pPr>
                    <w:widowControl/>
                    <w:jc w:val="left"/>
                    <w:rPr>
                      <w:rFonts w:ascii="宋体" w:hAnsi="宋体" w:cs="宋体"/>
                    </w:rPr>
                  </w:pPr>
                  <w:r>
                    <w:rPr>
                      <w:rFonts w:hint="eastAsia" w:ascii="宋体" w:hAnsi="宋体" w:cs="宋体"/>
                    </w:rPr>
                    <w:t>散热水箱</w:t>
                  </w:r>
                </w:p>
              </w:tc>
              <w:tc>
                <w:tcPr>
                  <w:tcW w:w="1813" w:type="dxa"/>
                  <w:tcBorders>
                    <w:top w:val="nil"/>
                    <w:left w:val="nil"/>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40℃铜质材料</w:t>
                  </w:r>
                </w:p>
              </w:tc>
              <w:tc>
                <w:tcPr>
                  <w:tcW w:w="69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套</w:t>
                  </w:r>
                </w:p>
              </w:tc>
              <w:tc>
                <w:tcPr>
                  <w:tcW w:w="613" w:type="dxa"/>
                  <w:tcBorders>
                    <w:top w:val="nil"/>
                    <w:left w:val="nil"/>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1</w:t>
                  </w:r>
                </w:p>
              </w:tc>
              <w:tc>
                <w:tcPr>
                  <w:tcW w:w="2524" w:type="dxa"/>
                  <w:tcBorders>
                    <w:top w:val="nil"/>
                    <w:left w:val="nil"/>
                    <w:bottom w:val="single" w:color="auto" w:sz="4" w:space="0"/>
                    <w:right w:val="single" w:color="auto" w:sz="4" w:space="0"/>
                  </w:tcBorders>
                  <w:noWrap/>
                  <w:vAlign w:val="center"/>
                </w:tcPr>
                <w:p>
                  <w:pPr>
                    <w:widowControl/>
                    <w:jc w:val="center"/>
                    <w:rPr>
                      <w:rFonts w:ascii="宋体" w:hAnsi="宋体" w:cs="宋体"/>
                    </w:rPr>
                  </w:pPr>
                </w:p>
              </w:tc>
            </w:tr>
            <w:tr>
              <w:tblPrEx>
                <w:tblCellMar>
                  <w:top w:w="0" w:type="dxa"/>
                  <w:left w:w="108" w:type="dxa"/>
                  <w:bottom w:w="0" w:type="dxa"/>
                  <w:right w:w="108" w:type="dxa"/>
                </w:tblCellMar>
              </w:tblPrEx>
              <w:trPr>
                <w:trHeight w:val="338" w:hRule="atLeast"/>
                <w:jc w:val="center"/>
              </w:trPr>
              <w:tc>
                <w:tcPr>
                  <w:tcW w:w="2211" w:type="dxa"/>
                  <w:gridSpan w:val="2"/>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rPr>
                  </w:pPr>
                  <w:r>
                    <w:rPr>
                      <w:rFonts w:hint="eastAsia" w:ascii="宋体" w:hAnsi="宋体" w:cs="宋体"/>
                      <w:b/>
                      <w:bCs/>
                      <w:color w:val="000000"/>
                      <w:kern w:val="0"/>
                    </w:rPr>
                    <w:t>二、供油系统：　</w:t>
                  </w:r>
                </w:p>
              </w:tc>
              <w:tc>
                <w:tcPr>
                  <w:tcW w:w="1813"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rPr>
                  </w:pPr>
                  <w:r>
                    <w:rPr>
                      <w:rFonts w:hint="eastAsia" w:ascii="宋体" w:hAnsi="宋体" w:cs="宋体"/>
                      <w:b/>
                      <w:bCs/>
                      <w:color w:val="000000"/>
                      <w:kern w:val="0"/>
                    </w:rPr>
                    <w:t>　</w:t>
                  </w:r>
                </w:p>
              </w:tc>
              <w:tc>
                <w:tcPr>
                  <w:tcW w:w="696" w:type="dxa"/>
                  <w:tcBorders>
                    <w:top w:val="nil"/>
                    <w:left w:val="nil"/>
                    <w:bottom w:val="single" w:color="auto" w:sz="4" w:space="0"/>
                    <w:right w:val="single" w:color="auto" w:sz="4" w:space="0"/>
                  </w:tcBorders>
                  <w:noWrap/>
                  <w:vAlign w:val="center"/>
                </w:tcPr>
                <w:p>
                  <w:pPr>
                    <w:jc w:val="center"/>
                    <w:rPr>
                      <w:rFonts w:ascii="宋体" w:hAnsi="宋体" w:cs="宋体"/>
                      <w:b/>
                      <w:bCs/>
                      <w:color w:val="000000"/>
                      <w:kern w:val="0"/>
                    </w:rPr>
                  </w:pPr>
                  <w:r>
                    <w:rPr>
                      <w:rFonts w:hint="eastAsia" w:ascii="宋体" w:hAnsi="宋体" w:cs="宋体"/>
                      <w:b/>
                      <w:bCs/>
                      <w:color w:val="000000"/>
                      <w:kern w:val="0"/>
                    </w:rPr>
                    <w:t>　</w:t>
                  </w:r>
                </w:p>
              </w:tc>
              <w:tc>
                <w:tcPr>
                  <w:tcW w:w="613"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kern w:val="0"/>
                    </w:rPr>
                  </w:pPr>
                  <w:r>
                    <w:rPr>
                      <w:rFonts w:hint="eastAsia" w:ascii="宋体" w:hAnsi="宋体" w:cs="宋体"/>
                      <w:b/>
                      <w:bCs/>
                      <w:color w:val="000000"/>
                      <w:kern w:val="0"/>
                    </w:rPr>
                    <w:t>　</w:t>
                  </w:r>
                </w:p>
              </w:tc>
              <w:tc>
                <w:tcPr>
                  <w:tcW w:w="2524"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kern w:val="0"/>
                    </w:rPr>
                  </w:pPr>
                  <w:r>
                    <w:rPr>
                      <w:rFonts w:hint="eastAsia" w:ascii="宋体" w:hAnsi="宋体" w:cs="宋体"/>
                      <w:b/>
                      <w:bCs/>
                      <w:color w:val="000000"/>
                      <w:kern w:val="0"/>
                    </w:rPr>
                    <w:t>　</w:t>
                  </w:r>
                </w:p>
              </w:tc>
            </w:tr>
            <w:tr>
              <w:tblPrEx>
                <w:tblCellMar>
                  <w:top w:w="0" w:type="dxa"/>
                  <w:left w:w="108" w:type="dxa"/>
                  <w:bottom w:w="0" w:type="dxa"/>
                  <w:right w:w="108" w:type="dxa"/>
                </w:tblCellMar>
              </w:tblPrEx>
              <w:trPr>
                <w:trHeight w:val="276" w:hRule="atLeast"/>
                <w:jc w:val="center"/>
              </w:trPr>
              <w:tc>
                <w:tcPr>
                  <w:tcW w:w="62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1</w:t>
                  </w:r>
                </w:p>
              </w:tc>
              <w:tc>
                <w:tcPr>
                  <w:tcW w:w="1585" w:type="dxa"/>
                  <w:tcBorders>
                    <w:top w:val="nil"/>
                    <w:left w:val="nil"/>
                    <w:bottom w:val="single" w:color="auto" w:sz="4" w:space="0"/>
                    <w:right w:val="single" w:color="auto" w:sz="4" w:space="0"/>
                  </w:tcBorders>
                  <w:noWrap/>
                </w:tcPr>
                <w:p>
                  <w:pPr>
                    <w:widowControl/>
                    <w:jc w:val="left"/>
                    <w:rPr>
                      <w:rFonts w:ascii="宋体" w:hAnsi="宋体" w:cs="宋体"/>
                    </w:rPr>
                  </w:pPr>
                  <w:r>
                    <w:rPr>
                      <w:rFonts w:hint="eastAsia" w:ascii="宋体" w:hAnsi="宋体" w:cs="宋体"/>
                    </w:rPr>
                    <w:t>日用油箱（带呼吸阀、阻火器、油管)</w:t>
                  </w:r>
                </w:p>
              </w:tc>
              <w:tc>
                <w:tcPr>
                  <w:tcW w:w="1813" w:type="dxa"/>
                  <w:tcBorders>
                    <w:top w:val="nil"/>
                    <w:left w:val="nil"/>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大于等于1立方米</w:t>
                  </w:r>
                </w:p>
              </w:tc>
              <w:tc>
                <w:tcPr>
                  <w:tcW w:w="69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只</w:t>
                  </w:r>
                </w:p>
              </w:tc>
              <w:tc>
                <w:tcPr>
                  <w:tcW w:w="613" w:type="dxa"/>
                  <w:tcBorders>
                    <w:top w:val="nil"/>
                    <w:left w:val="nil"/>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1</w:t>
                  </w:r>
                </w:p>
              </w:tc>
              <w:tc>
                <w:tcPr>
                  <w:tcW w:w="2524" w:type="dxa"/>
                  <w:tcBorders>
                    <w:top w:val="nil"/>
                    <w:left w:val="nil"/>
                    <w:bottom w:val="single" w:color="auto" w:sz="4" w:space="0"/>
                    <w:right w:val="single" w:color="auto" w:sz="4" w:space="0"/>
                  </w:tcBorders>
                  <w:noWrap/>
                  <w:vAlign w:val="center"/>
                </w:tcPr>
                <w:p>
                  <w:pPr>
                    <w:widowControl/>
                    <w:jc w:val="left"/>
                    <w:rPr>
                      <w:rFonts w:ascii="宋体" w:hAnsi="宋体" w:cs="宋体"/>
                    </w:rPr>
                  </w:pPr>
                  <w:r>
                    <w:rPr>
                      <w:rFonts w:hint="eastAsia" w:ascii="宋体" w:hAnsi="宋体" w:cs="宋体"/>
                    </w:rPr>
                    <w:t>　</w:t>
                  </w:r>
                </w:p>
              </w:tc>
            </w:tr>
            <w:tr>
              <w:tblPrEx>
                <w:tblCellMar>
                  <w:top w:w="0" w:type="dxa"/>
                  <w:left w:w="108" w:type="dxa"/>
                  <w:bottom w:w="0" w:type="dxa"/>
                  <w:right w:w="108" w:type="dxa"/>
                </w:tblCellMar>
              </w:tblPrEx>
              <w:trPr>
                <w:trHeight w:val="352" w:hRule="atLeast"/>
                <w:jc w:val="center"/>
              </w:trPr>
              <w:tc>
                <w:tcPr>
                  <w:tcW w:w="2211"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rPr>
                  </w:pPr>
                  <w:r>
                    <w:rPr>
                      <w:rFonts w:hint="eastAsia" w:ascii="宋体" w:hAnsi="宋体" w:cs="宋体"/>
                      <w:b/>
                      <w:bCs/>
                      <w:color w:val="000000"/>
                      <w:kern w:val="0"/>
                    </w:rPr>
                    <w:t>三、附件：</w:t>
                  </w:r>
                </w:p>
              </w:tc>
              <w:tc>
                <w:tcPr>
                  <w:tcW w:w="1813"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kern w:val="0"/>
                    </w:rPr>
                  </w:pPr>
                </w:p>
              </w:tc>
              <w:tc>
                <w:tcPr>
                  <w:tcW w:w="696" w:type="dxa"/>
                  <w:tcBorders>
                    <w:top w:val="nil"/>
                    <w:left w:val="nil"/>
                    <w:bottom w:val="single" w:color="auto" w:sz="4" w:space="0"/>
                    <w:right w:val="single" w:color="auto" w:sz="4" w:space="0"/>
                  </w:tcBorders>
                  <w:noWrap/>
                  <w:vAlign w:val="center"/>
                </w:tcPr>
                <w:p>
                  <w:pPr>
                    <w:jc w:val="center"/>
                    <w:rPr>
                      <w:rFonts w:ascii="宋体" w:hAnsi="宋体" w:cs="宋体"/>
                      <w:b/>
                      <w:bCs/>
                      <w:color w:val="000000"/>
                      <w:kern w:val="0"/>
                    </w:rPr>
                  </w:pPr>
                </w:p>
              </w:tc>
              <w:tc>
                <w:tcPr>
                  <w:tcW w:w="613"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kern w:val="0"/>
                    </w:rPr>
                  </w:pPr>
                </w:p>
              </w:tc>
              <w:tc>
                <w:tcPr>
                  <w:tcW w:w="2524"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kern w:val="0"/>
                    </w:rPr>
                  </w:pPr>
                  <w:r>
                    <w:rPr>
                      <w:rFonts w:hint="eastAsia" w:ascii="宋体" w:hAnsi="宋体" w:cs="宋体"/>
                      <w:b/>
                      <w:bCs/>
                      <w:color w:val="000000"/>
                      <w:kern w:val="0"/>
                    </w:rPr>
                    <w:t>　</w:t>
                  </w:r>
                </w:p>
              </w:tc>
            </w:tr>
            <w:tr>
              <w:tblPrEx>
                <w:tblCellMar>
                  <w:top w:w="0" w:type="dxa"/>
                  <w:left w:w="108" w:type="dxa"/>
                  <w:bottom w:w="0" w:type="dxa"/>
                  <w:right w:w="108" w:type="dxa"/>
                </w:tblCellMar>
              </w:tblPrEx>
              <w:trPr>
                <w:trHeight w:val="338" w:hRule="atLeast"/>
                <w:jc w:val="center"/>
              </w:trPr>
              <w:tc>
                <w:tcPr>
                  <w:tcW w:w="62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1</w:t>
                  </w:r>
                </w:p>
              </w:tc>
              <w:tc>
                <w:tcPr>
                  <w:tcW w:w="1585" w:type="dxa"/>
                  <w:tcBorders>
                    <w:top w:val="nil"/>
                    <w:left w:val="nil"/>
                    <w:bottom w:val="single" w:color="auto" w:sz="4" w:space="0"/>
                    <w:right w:val="single" w:color="auto" w:sz="4" w:space="0"/>
                  </w:tcBorders>
                  <w:noWrap/>
                  <w:vAlign w:val="center"/>
                </w:tcPr>
                <w:p>
                  <w:pPr>
                    <w:widowControl/>
                    <w:jc w:val="left"/>
                    <w:rPr>
                      <w:rFonts w:ascii="宋体" w:hAnsi="宋体" w:cs="宋体"/>
                    </w:rPr>
                  </w:pPr>
                  <w:r>
                    <w:rPr>
                      <w:rFonts w:hint="eastAsia" w:ascii="宋体" w:hAnsi="宋体" w:cs="宋体"/>
                    </w:rPr>
                    <w:t>消声器</w:t>
                  </w:r>
                </w:p>
              </w:tc>
              <w:tc>
                <w:tcPr>
                  <w:tcW w:w="1813" w:type="dxa"/>
                  <w:tcBorders>
                    <w:top w:val="nil"/>
                    <w:left w:val="nil"/>
                    <w:bottom w:val="single" w:color="auto" w:sz="4" w:space="0"/>
                    <w:right w:val="single" w:color="auto" w:sz="4" w:space="0"/>
                  </w:tcBorders>
                  <w:noWrap/>
                  <w:vAlign w:val="center"/>
                </w:tcPr>
                <w:p>
                  <w:pPr>
                    <w:widowControl/>
                    <w:jc w:val="center"/>
                    <w:rPr>
                      <w:rFonts w:ascii="宋体" w:hAnsi="宋体" w:cs="宋体"/>
                    </w:rPr>
                  </w:pPr>
                </w:p>
              </w:tc>
              <w:tc>
                <w:tcPr>
                  <w:tcW w:w="69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套</w:t>
                  </w:r>
                </w:p>
              </w:tc>
              <w:tc>
                <w:tcPr>
                  <w:tcW w:w="613" w:type="dxa"/>
                  <w:tcBorders>
                    <w:top w:val="nil"/>
                    <w:left w:val="nil"/>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1</w:t>
                  </w:r>
                </w:p>
              </w:tc>
              <w:tc>
                <w:tcPr>
                  <w:tcW w:w="2524" w:type="dxa"/>
                  <w:tcBorders>
                    <w:top w:val="nil"/>
                    <w:left w:val="nil"/>
                    <w:bottom w:val="single" w:color="auto" w:sz="4" w:space="0"/>
                    <w:right w:val="single" w:color="auto" w:sz="4" w:space="0"/>
                  </w:tcBorders>
                  <w:noWrap/>
                  <w:vAlign w:val="center"/>
                </w:tcPr>
                <w:p>
                  <w:pPr>
                    <w:widowControl/>
                    <w:jc w:val="left"/>
                    <w:rPr>
                      <w:rFonts w:ascii="宋体" w:hAnsi="宋体" w:cs="宋体"/>
                    </w:rPr>
                  </w:pPr>
                </w:p>
              </w:tc>
            </w:tr>
            <w:tr>
              <w:tblPrEx>
                <w:tblCellMar>
                  <w:top w:w="0" w:type="dxa"/>
                  <w:left w:w="108" w:type="dxa"/>
                  <w:bottom w:w="0" w:type="dxa"/>
                  <w:right w:w="108" w:type="dxa"/>
                </w:tblCellMar>
              </w:tblPrEx>
              <w:trPr>
                <w:trHeight w:val="338" w:hRule="atLeast"/>
                <w:jc w:val="center"/>
              </w:trPr>
              <w:tc>
                <w:tcPr>
                  <w:tcW w:w="62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2</w:t>
                  </w:r>
                </w:p>
              </w:tc>
              <w:tc>
                <w:tcPr>
                  <w:tcW w:w="1585" w:type="dxa"/>
                  <w:tcBorders>
                    <w:top w:val="nil"/>
                    <w:left w:val="nil"/>
                    <w:bottom w:val="single" w:color="auto" w:sz="4" w:space="0"/>
                    <w:right w:val="single" w:color="auto" w:sz="4" w:space="0"/>
                  </w:tcBorders>
                  <w:noWrap/>
                  <w:vAlign w:val="center"/>
                </w:tcPr>
                <w:p>
                  <w:pPr>
                    <w:widowControl/>
                    <w:jc w:val="left"/>
                    <w:rPr>
                      <w:rFonts w:ascii="宋体" w:hAnsi="宋体" w:cs="宋体"/>
                    </w:rPr>
                  </w:pPr>
                  <w:r>
                    <w:rPr>
                      <w:rFonts w:hint="eastAsia" w:ascii="宋体" w:hAnsi="宋体" w:cs="宋体"/>
                    </w:rPr>
                    <w:t>波纹管</w:t>
                  </w:r>
                </w:p>
              </w:tc>
              <w:tc>
                <w:tcPr>
                  <w:tcW w:w="1813" w:type="dxa"/>
                  <w:tcBorders>
                    <w:top w:val="nil"/>
                    <w:left w:val="nil"/>
                    <w:bottom w:val="single" w:color="auto" w:sz="4" w:space="0"/>
                    <w:right w:val="single" w:color="auto" w:sz="4" w:space="0"/>
                  </w:tcBorders>
                  <w:noWrap/>
                  <w:vAlign w:val="center"/>
                </w:tcPr>
                <w:p>
                  <w:pPr>
                    <w:widowControl/>
                    <w:jc w:val="center"/>
                    <w:rPr>
                      <w:rFonts w:ascii="宋体" w:hAnsi="宋体" w:cs="宋体"/>
                    </w:rPr>
                  </w:pPr>
                </w:p>
              </w:tc>
              <w:tc>
                <w:tcPr>
                  <w:tcW w:w="69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套</w:t>
                  </w:r>
                </w:p>
              </w:tc>
              <w:tc>
                <w:tcPr>
                  <w:tcW w:w="613" w:type="dxa"/>
                  <w:tcBorders>
                    <w:top w:val="nil"/>
                    <w:left w:val="nil"/>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1</w:t>
                  </w:r>
                </w:p>
              </w:tc>
              <w:tc>
                <w:tcPr>
                  <w:tcW w:w="2524" w:type="dxa"/>
                  <w:tcBorders>
                    <w:top w:val="nil"/>
                    <w:left w:val="nil"/>
                    <w:bottom w:val="single" w:color="auto" w:sz="4" w:space="0"/>
                    <w:right w:val="single" w:color="auto" w:sz="4" w:space="0"/>
                  </w:tcBorders>
                  <w:noWrap/>
                  <w:vAlign w:val="center"/>
                </w:tcPr>
                <w:p>
                  <w:pPr>
                    <w:widowControl/>
                    <w:jc w:val="left"/>
                    <w:rPr>
                      <w:rFonts w:ascii="宋体" w:hAnsi="宋体" w:cs="宋体"/>
                    </w:rPr>
                  </w:pPr>
                  <w:r>
                    <w:rPr>
                      <w:rFonts w:hint="eastAsia" w:ascii="宋体" w:hAnsi="宋体" w:cs="宋体"/>
                    </w:rPr>
                    <w:t>8级抗震　</w:t>
                  </w:r>
                </w:p>
              </w:tc>
            </w:tr>
            <w:tr>
              <w:tblPrEx>
                <w:tblCellMar>
                  <w:top w:w="0" w:type="dxa"/>
                  <w:left w:w="108" w:type="dxa"/>
                  <w:bottom w:w="0" w:type="dxa"/>
                  <w:right w:w="108" w:type="dxa"/>
                </w:tblCellMar>
              </w:tblPrEx>
              <w:trPr>
                <w:trHeight w:val="617" w:hRule="atLeast"/>
                <w:jc w:val="center"/>
              </w:trPr>
              <w:tc>
                <w:tcPr>
                  <w:tcW w:w="62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3</w:t>
                  </w:r>
                </w:p>
              </w:tc>
              <w:tc>
                <w:tcPr>
                  <w:tcW w:w="1585" w:type="dxa"/>
                  <w:tcBorders>
                    <w:top w:val="nil"/>
                    <w:left w:val="nil"/>
                    <w:bottom w:val="single" w:color="auto" w:sz="4" w:space="0"/>
                    <w:right w:val="single" w:color="auto" w:sz="4" w:space="0"/>
                  </w:tcBorders>
                  <w:noWrap/>
                  <w:vAlign w:val="center"/>
                </w:tcPr>
                <w:p>
                  <w:pPr>
                    <w:widowControl/>
                    <w:jc w:val="left"/>
                    <w:rPr>
                      <w:rFonts w:ascii="宋体" w:hAnsi="宋体" w:cs="宋体"/>
                    </w:rPr>
                  </w:pPr>
                  <w:r>
                    <w:rPr>
                      <w:rFonts w:hint="eastAsia" w:ascii="宋体" w:hAnsi="宋体" w:cs="宋体"/>
                    </w:rPr>
                    <w:t>抱箍、螺栓等辅材配件</w:t>
                  </w:r>
                </w:p>
              </w:tc>
              <w:tc>
                <w:tcPr>
                  <w:tcW w:w="1813" w:type="dxa"/>
                  <w:tcBorders>
                    <w:top w:val="nil"/>
                    <w:left w:val="nil"/>
                    <w:bottom w:val="single" w:color="auto" w:sz="4" w:space="0"/>
                    <w:right w:val="single" w:color="auto" w:sz="4" w:space="0"/>
                  </w:tcBorders>
                  <w:noWrap/>
                  <w:vAlign w:val="center"/>
                </w:tcPr>
                <w:p>
                  <w:pPr>
                    <w:widowControl/>
                    <w:jc w:val="center"/>
                    <w:rPr>
                      <w:rFonts w:ascii="宋体" w:hAnsi="宋体" w:cs="宋体"/>
                    </w:rPr>
                  </w:pPr>
                </w:p>
              </w:tc>
              <w:tc>
                <w:tcPr>
                  <w:tcW w:w="696" w:type="dxa"/>
                  <w:tcBorders>
                    <w:top w:val="nil"/>
                    <w:left w:val="nil"/>
                    <w:bottom w:val="single" w:color="auto" w:sz="4" w:space="0"/>
                    <w:right w:val="single" w:color="auto" w:sz="4" w:space="0"/>
                  </w:tcBorders>
                  <w:noWrap/>
                  <w:vAlign w:val="center"/>
                </w:tcPr>
                <w:p>
                  <w:pPr>
                    <w:jc w:val="center"/>
                    <w:rPr>
                      <w:rFonts w:ascii="宋体" w:hAnsi="宋体" w:cs="宋体"/>
                    </w:rPr>
                  </w:pPr>
                </w:p>
              </w:tc>
              <w:tc>
                <w:tcPr>
                  <w:tcW w:w="613" w:type="dxa"/>
                  <w:tcBorders>
                    <w:top w:val="nil"/>
                    <w:left w:val="nil"/>
                    <w:bottom w:val="single" w:color="auto" w:sz="4" w:space="0"/>
                    <w:right w:val="single" w:color="auto" w:sz="4" w:space="0"/>
                  </w:tcBorders>
                  <w:noWrap/>
                  <w:vAlign w:val="center"/>
                </w:tcPr>
                <w:p>
                  <w:pPr>
                    <w:widowControl/>
                    <w:jc w:val="center"/>
                    <w:rPr>
                      <w:rFonts w:ascii="宋体" w:hAnsi="宋体" w:cs="宋体"/>
                    </w:rPr>
                  </w:pPr>
                </w:p>
              </w:tc>
              <w:tc>
                <w:tcPr>
                  <w:tcW w:w="2524" w:type="dxa"/>
                  <w:tcBorders>
                    <w:top w:val="nil"/>
                    <w:left w:val="nil"/>
                    <w:bottom w:val="single" w:color="auto" w:sz="4" w:space="0"/>
                    <w:right w:val="single" w:color="auto" w:sz="4" w:space="0"/>
                  </w:tcBorders>
                  <w:noWrap/>
                  <w:vAlign w:val="center"/>
                </w:tcPr>
                <w:p>
                  <w:pPr>
                    <w:widowControl/>
                    <w:jc w:val="left"/>
                    <w:rPr>
                      <w:rFonts w:ascii="宋体" w:hAnsi="宋体" w:cs="宋体"/>
                    </w:rPr>
                  </w:pPr>
                </w:p>
              </w:tc>
            </w:tr>
            <w:tr>
              <w:tblPrEx>
                <w:tblCellMar>
                  <w:top w:w="0" w:type="dxa"/>
                  <w:left w:w="108" w:type="dxa"/>
                  <w:bottom w:w="0" w:type="dxa"/>
                  <w:right w:w="108" w:type="dxa"/>
                </w:tblCellMar>
              </w:tblPrEx>
              <w:trPr>
                <w:trHeight w:val="617" w:hRule="atLeast"/>
                <w:jc w:val="center"/>
              </w:trPr>
              <w:tc>
                <w:tcPr>
                  <w:tcW w:w="62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4</w:t>
                  </w:r>
                </w:p>
              </w:tc>
              <w:tc>
                <w:tcPr>
                  <w:tcW w:w="1585" w:type="dxa"/>
                  <w:tcBorders>
                    <w:top w:val="nil"/>
                    <w:left w:val="nil"/>
                    <w:bottom w:val="single" w:color="auto" w:sz="4" w:space="0"/>
                    <w:right w:val="single" w:color="auto" w:sz="4" w:space="0"/>
                  </w:tcBorders>
                  <w:noWrap/>
                  <w:vAlign w:val="center"/>
                </w:tcPr>
                <w:p>
                  <w:pPr>
                    <w:widowControl/>
                    <w:jc w:val="left"/>
                    <w:rPr>
                      <w:rFonts w:ascii="宋体" w:hAnsi="宋体" w:cs="宋体"/>
                    </w:rPr>
                  </w:pPr>
                  <w:r>
                    <w:rPr>
                      <w:rFonts w:hint="eastAsia" w:ascii="宋体" w:hAnsi="宋体" w:cs="宋体"/>
                    </w:rPr>
                    <w:t>启动电池</w:t>
                  </w:r>
                </w:p>
              </w:tc>
              <w:tc>
                <w:tcPr>
                  <w:tcW w:w="1813" w:type="dxa"/>
                  <w:tcBorders>
                    <w:top w:val="nil"/>
                    <w:left w:val="nil"/>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200AH免维蓄电池</w:t>
                  </w:r>
                </w:p>
              </w:tc>
              <w:tc>
                <w:tcPr>
                  <w:tcW w:w="69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只</w:t>
                  </w:r>
                </w:p>
              </w:tc>
              <w:tc>
                <w:tcPr>
                  <w:tcW w:w="613" w:type="dxa"/>
                  <w:tcBorders>
                    <w:top w:val="nil"/>
                    <w:left w:val="nil"/>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2</w:t>
                  </w:r>
                </w:p>
              </w:tc>
              <w:tc>
                <w:tcPr>
                  <w:tcW w:w="2524" w:type="dxa"/>
                  <w:tcBorders>
                    <w:top w:val="nil"/>
                    <w:left w:val="nil"/>
                    <w:bottom w:val="single" w:color="auto" w:sz="4" w:space="0"/>
                    <w:right w:val="single" w:color="auto" w:sz="4" w:space="0"/>
                  </w:tcBorders>
                  <w:noWrap/>
                  <w:vAlign w:val="center"/>
                </w:tcPr>
                <w:p>
                  <w:pPr>
                    <w:widowControl/>
                    <w:jc w:val="left"/>
                    <w:rPr>
                      <w:rFonts w:ascii="宋体" w:hAnsi="宋体" w:cs="宋体"/>
                    </w:rPr>
                  </w:pPr>
                  <w:r>
                    <w:rPr>
                      <w:rFonts w:hint="eastAsia" w:ascii="宋体" w:hAnsi="宋体" w:cs="宋体"/>
                    </w:rPr>
                    <w:t>参考品牌：骆驼、瓦尔塔、风帆</w:t>
                  </w:r>
                </w:p>
              </w:tc>
            </w:tr>
            <w:tr>
              <w:tblPrEx>
                <w:tblCellMar>
                  <w:top w:w="0" w:type="dxa"/>
                  <w:left w:w="108" w:type="dxa"/>
                  <w:bottom w:w="0" w:type="dxa"/>
                  <w:right w:w="108" w:type="dxa"/>
                </w:tblCellMar>
              </w:tblPrEx>
              <w:trPr>
                <w:trHeight w:val="338" w:hRule="atLeast"/>
                <w:jc w:val="center"/>
              </w:trPr>
              <w:tc>
                <w:tcPr>
                  <w:tcW w:w="62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5</w:t>
                  </w:r>
                </w:p>
              </w:tc>
              <w:tc>
                <w:tcPr>
                  <w:tcW w:w="1585" w:type="dxa"/>
                  <w:tcBorders>
                    <w:top w:val="nil"/>
                    <w:left w:val="nil"/>
                    <w:bottom w:val="single" w:color="auto" w:sz="4" w:space="0"/>
                    <w:right w:val="single" w:color="auto" w:sz="4" w:space="0"/>
                  </w:tcBorders>
                  <w:noWrap/>
                  <w:vAlign w:val="center"/>
                </w:tcPr>
                <w:p>
                  <w:pPr>
                    <w:widowControl/>
                    <w:jc w:val="left"/>
                    <w:rPr>
                      <w:rFonts w:ascii="宋体" w:hAnsi="宋体" w:cs="宋体"/>
                    </w:rPr>
                  </w:pPr>
                  <w:r>
                    <w:rPr>
                      <w:rFonts w:hint="eastAsia" w:ascii="宋体" w:hAnsi="宋体" w:cs="宋体"/>
                    </w:rPr>
                    <w:t>机油</w:t>
                  </w:r>
                </w:p>
              </w:tc>
              <w:tc>
                <w:tcPr>
                  <w:tcW w:w="1813" w:type="dxa"/>
                  <w:tcBorders>
                    <w:top w:val="nil"/>
                    <w:left w:val="nil"/>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15W-40 APICD级</w:t>
                  </w:r>
                </w:p>
              </w:tc>
              <w:tc>
                <w:tcPr>
                  <w:tcW w:w="69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升</w:t>
                  </w:r>
                </w:p>
              </w:tc>
              <w:tc>
                <w:tcPr>
                  <w:tcW w:w="613" w:type="dxa"/>
                  <w:tcBorders>
                    <w:top w:val="nil"/>
                    <w:left w:val="nil"/>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280</w:t>
                  </w:r>
                </w:p>
              </w:tc>
              <w:tc>
                <w:tcPr>
                  <w:tcW w:w="2524" w:type="dxa"/>
                  <w:tcBorders>
                    <w:top w:val="nil"/>
                    <w:left w:val="nil"/>
                    <w:bottom w:val="single" w:color="auto" w:sz="4" w:space="0"/>
                    <w:right w:val="single" w:color="auto" w:sz="4" w:space="0"/>
                  </w:tcBorders>
                  <w:noWrap/>
                  <w:vAlign w:val="center"/>
                </w:tcPr>
                <w:p>
                  <w:pPr>
                    <w:widowControl/>
                    <w:jc w:val="left"/>
                    <w:rPr>
                      <w:rFonts w:ascii="宋体" w:hAnsi="宋体" w:cs="宋体"/>
                    </w:rPr>
                  </w:pPr>
                </w:p>
              </w:tc>
            </w:tr>
            <w:tr>
              <w:tblPrEx>
                <w:tblCellMar>
                  <w:top w:w="0" w:type="dxa"/>
                  <w:left w:w="108" w:type="dxa"/>
                  <w:bottom w:w="0" w:type="dxa"/>
                  <w:right w:w="108" w:type="dxa"/>
                </w:tblCellMar>
              </w:tblPrEx>
              <w:trPr>
                <w:trHeight w:val="338" w:hRule="atLeast"/>
                <w:jc w:val="center"/>
              </w:trPr>
              <w:tc>
                <w:tcPr>
                  <w:tcW w:w="62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6</w:t>
                  </w:r>
                </w:p>
              </w:tc>
              <w:tc>
                <w:tcPr>
                  <w:tcW w:w="1585" w:type="dxa"/>
                  <w:tcBorders>
                    <w:top w:val="nil"/>
                    <w:left w:val="nil"/>
                    <w:bottom w:val="single" w:color="auto" w:sz="4" w:space="0"/>
                    <w:right w:val="single" w:color="auto" w:sz="4" w:space="0"/>
                  </w:tcBorders>
                  <w:noWrap/>
                  <w:vAlign w:val="center"/>
                </w:tcPr>
                <w:p>
                  <w:pPr>
                    <w:widowControl/>
                    <w:jc w:val="left"/>
                    <w:rPr>
                      <w:rFonts w:ascii="宋体" w:hAnsi="宋体" w:cs="宋体"/>
                    </w:rPr>
                  </w:pPr>
                  <w:r>
                    <w:rPr>
                      <w:rFonts w:hint="eastAsia" w:ascii="宋体" w:hAnsi="宋体" w:cs="宋体"/>
                    </w:rPr>
                    <w:t>试机用柴油</w:t>
                  </w:r>
                </w:p>
              </w:tc>
              <w:tc>
                <w:tcPr>
                  <w:tcW w:w="1813" w:type="dxa"/>
                  <w:tcBorders>
                    <w:top w:val="nil"/>
                    <w:left w:val="nil"/>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0#</w:t>
                  </w:r>
                </w:p>
              </w:tc>
              <w:tc>
                <w:tcPr>
                  <w:tcW w:w="69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升</w:t>
                  </w:r>
                </w:p>
              </w:tc>
              <w:tc>
                <w:tcPr>
                  <w:tcW w:w="613" w:type="dxa"/>
                  <w:tcBorders>
                    <w:top w:val="nil"/>
                    <w:left w:val="nil"/>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200</w:t>
                  </w:r>
                </w:p>
              </w:tc>
              <w:tc>
                <w:tcPr>
                  <w:tcW w:w="2524" w:type="dxa"/>
                  <w:tcBorders>
                    <w:top w:val="nil"/>
                    <w:left w:val="nil"/>
                    <w:bottom w:val="single" w:color="auto" w:sz="4" w:space="0"/>
                    <w:right w:val="single" w:color="auto" w:sz="4" w:space="0"/>
                  </w:tcBorders>
                  <w:noWrap/>
                  <w:vAlign w:val="center"/>
                </w:tcPr>
                <w:p>
                  <w:pPr>
                    <w:widowControl/>
                    <w:jc w:val="left"/>
                    <w:rPr>
                      <w:rFonts w:ascii="宋体" w:hAnsi="宋体" w:cs="宋体"/>
                      <w:highlight w:val="yellow"/>
                    </w:rPr>
                  </w:pPr>
                </w:p>
              </w:tc>
            </w:tr>
            <w:tr>
              <w:tblPrEx>
                <w:tblCellMar>
                  <w:top w:w="0" w:type="dxa"/>
                  <w:left w:w="108" w:type="dxa"/>
                  <w:bottom w:w="0" w:type="dxa"/>
                  <w:right w:w="108" w:type="dxa"/>
                </w:tblCellMar>
              </w:tblPrEx>
              <w:trPr>
                <w:trHeight w:val="189" w:hRule="atLeast"/>
                <w:jc w:val="center"/>
              </w:trPr>
              <w:tc>
                <w:tcPr>
                  <w:tcW w:w="62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7</w:t>
                  </w:r>
                </w:p>
              </w:tc>
              <w:tc>
                <w:tcPr>
                  <w:tcW w:w="1585" w:type="dxa"/>
                  <w:tcBorders>
                    <w:top w:val="nil"/>
                    <w:left w:val="nil"/>
                    <w:bottom w:val="single" w:color="auto" w:sz="4" w:space="0"/>
                    <w:right w:val="single" w:color="auto" w:sz="4" w:space="0"/>
                  </w:tcBorders>
                  <w:noWrap/>
                  <w:vAlign w:val="center"/>
                </w:tcPr>
                <w:p>
                  <w:pPr>
                    <w:widowControl/>
                    <w:jc w:val="left"/>
                    <w:rPr>
                      <w:rFonts w:ascii="宋体" w:hAnsi="宋体" w:cs="宋体"/>
                    </w:rPr>
                  </w:pPr>
                  <w:r>
                    <w:rPr>
                      <w:rFonts w:hint="eastAsia" w:ascii="宋体" w:hAnsi="宋体" w:cs="宋体"/>
                    </w:rPr>
                    <w:t>机组出口开关柜</w:t>
                  </w:r>
                </w:p>
              </w:tc>
              <w:tc>
                <w:tcPr>
                  <w:tcW w:w="1813" w:type="dxa"/>
                  <w:tcBorders>
                    <w:top w:val="nil"/>
                    <w:left w:val="nil"/>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2000A</w:t>
                  </w:r>
                </w:p>
              </w:tc>
              <w:tc>
                <w:tcPr>
                  <w:tcW w:w="69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只</w:t>
                  </w:r>
                </w:p>
              </w:tc>
              <w:tc>
                <w:tcPr>
                  <w:tcW w:w="613" w:type="dxa"/>
                  <w:tcBorders>
                    <w:top w:val="nil"/>
                    <w:left w:val="nil"/>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1</w:t>
                  </w:r>
                </w:p>
              </w:tc>
              <w:tc>
                <w:tcPr>
                  <w:tcW w:w="2524" w:type="dxa"/>
                  <w:tcBorders>
                    <w:top w:val="nil"/>
                    <w:left w:val="nil"/>
                    <w:bottom w:val="single" w:color="auto" w:sz="4" w:space="0"/>
                    <w:right w:val="single" w:color="auto" w:sz="4" w:space="0"/>
                  </w:tcBorders>
                  <w:noWrap/>
                  <w:vAlign w:val="center"/>
                </w:tcPr>
                <w:p>
                  <w:pPr>
                    <w:widowControl/>
                    <w:jc w:val="left"/>
                    <w:rPr>
                      <w:rFonts w:ascii="宋体" w:hAnsi="宋体" w:cs="宋体"/>
                      <w:highlight w:val="yellow"/>
                    </w:rPr>
                  </w:pPr>
                  <w:r>
                    <w:rPr>
                      <w:rFonts w:hint="eastAsia" w:ascii="宋体" w:hAnsi="宋体" w:cs="宋体"/>
                    </w:rPr>
                    <w:t>参考品牌：ABB、施耐德、西门子</w:t>
                  </w:r>
                </w:p>
              </w:tc>
            </w:tr>
            <w:tr>
              <w:tblPrEx>
                <w:tblCellMar>
                  <w:top w:w="0" w:type="dxa"/>
                  <w:left w:w="108" w:type="dxa"/>
                  <w:bottom w:w="0" w:type="dxa"/>
                  <w:right w:w="108" w:type="dxa"/>
                </w:tblCellMar>
              </w:tblPrEx>
              <w:trPr>
                <w:trHeight w:val="598" w:hRule="atLeast"/>
                <w:jc w:val="center"/>
              </w:trPr>
              <w:tc>
                <w:tcPr>
                  <w:tcW w:w="6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8</w:t>
                  </w:r>
                </w:p>
              </w:tc>
              <w:tc>
                <w:tcPr>
                  <w:tcW w:w="1585"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rPr>
                  </w:pPr>
                  <w:r>
                    <w:rPr>
                      <w:rFonts w:hint="eastAsia" w:ascii="宋体" w:hAnsi="宋体" w:cs="宋体"/>
                    </w:rPr>
                    <w:t>发电机组与出口开关柜之间的链接电缆</w:t>
                  </w:r>
                </w:p>
              </w:tc>
              <w:tc>
                <w:tcPr>
                  <w:tcW w:w="181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rPr>
                  </w:pPr>
                </w:p>
              </w:tc>
              <w:tc>
                <w:tcPr>
                  <w:tcW w:w="696" w:type="dxa"/>
                  <w:tcBorders>
                    <w:top w:val="single" w:color="auto" w:sz="4" w:space="0"/>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米</w:t>
                  </w:r>
                </w:p>
              </w:tc>
              <w:tc>
                <w:tcPr>
                  <w:tcW w:w="61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rPr>
                  </w:pPr>
                </w:p>
              </w:tc>
              <w:tc>
                <w:tcPr>
                  <w:tcW w:w="252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rPr>
                  </w:pPr>
                  <w:r>
                    <w:rPr>
                      <w:rFonts w:hint="eastAsia" w:ascii="宋体" w:hAnsi="宋体" w:cs="宋体"/>
                    </w:rPr>
                    <w:t>参考品牌：远东、江南</w:t>
                  </w:r>
                </w:p>
              </w:tc>
            </w:tr>
            <w:tr>
              <w:tblPrEx>
                <w:tblCellMar>
                  <w:top w:w="0" w:type="dxa"/>
                  <w:left w:w="108" w:type="dxa"/>
                  <w:bottom w:w="0" w:type="dxa"/>
                  <w:right w:w="108" w:type="dxa"/>
                </w:tblCellMar>
              </w:tblPrEx>
              <w:trPr>
                <w:trHeight w:val="338" w:hRule="atLeast"/>
                <w:jc w:val="center"/>
              </w:trPr>
              <w:tc>
                <w:tcPr>
                  <w:tcW w:w="6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9</w:t>
                  </w:r>
                </w:p>
              </w:tc>
              <w:tc>
                <w:tcPr>
                  <w:tcW w:w="1585"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rPr>
                  </w:pPr>
                  <w:r>
                    <w:rPr>
                      <w:rFonts w:hint="eastAsia" w:ascii="宋体" w:hAnsi="宋体" w:cs="宋体"/>
                    </w:rPr>
                    <w:t>市电充电器</w:t>
                  </w:r>
                </w:p>
              </w:tc>
              <w:tc>
                <w:tcPr>
                  <w:tcW w:w="181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自动浮充方式</w:t>
                  </w:r>
                </w:p>
              </w:tc>
              <w:tc>
                <w:tcPr>
                  <w:tcW w:w="696" w:type="dxa"/>
                  <w:tcBorders>
                    <w:top w:val="single" w:color="auto" w:sz="4" w:space="0"/>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只</w:t>
                  </w:r>
                </w:p>
              </w:tc>
              <w:tc>
                <w:tcPr>
                  <w:tcW w:w="61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1</w:t>
                  </w:r>
                </w:p>
              </w:tc>
              <w:tc>
                <w:tcPr>
                  <w:tcW w:w="252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rPr>
                  </w:pPr>
                </w:p>
              </w:tc>
            </w:tr>
            <w:tr>
              <w:tblPrEx>
                <w:tblCellMar>
                  <w:top w:w="0" w:type="dxa"/>
                  <w:left w:w="108" w:type="dxa"/>
                  <w:bottom w:w="0" w:type="dxa"/>
                  <w:right w:w="108" w:type="dxa"/>
                </w:tblCellMar>
              </w:tblPrEx>
              <w:trPr>
                <w:trHeight w:val="338" w:hRule="atLeast"/>
                <w:jc w:val="center"/>
              </w:trPr>
              <w:tc>
                <w:tcPr>
                  <w:tcW w:w="6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rPr>
                  </w:pPr>
                  <w:r>
                    <w:rPr>
                      <w:rFonts w:hint="eastAsia" w:ascii="宋体" w:hAnsi="宋体" w:cs="宋体"/>
                    </w:rPr>
                    <w:t>10</w:t>
                  </w:r>
                </w:p>
              </w:tc>
              <w:tc>
                <w:tcPr>
                  <w:tcW w:w="1585"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rPr>
                  </w:pPr>
                  <w:r>
                    <w:rPr>
                      <w:rFonts w:hint="eastAsia" w:ascii="宋体" w:hAnsi="宋体" w:cs="宋体"/>
                    </w:rPr>
                    <w:t>减震器</w:t>
                  </w:r>
                </w:p>
              </w:tc>
              <w:tc>
                <w:tcPr>
                  <w:tcW w:w="181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厂家配套</w:t>
                  </w:r>
                </w:p>
              </w:tc>
              <w:tc>
                <w:tcPr>
                  <w:tcW w:w="696" w:type="dxa"/>
                  <w:tcBorders>
                    <w:top w:val="single" w:color="auto" w:sz="4" w:space="0"/>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套</w:t>
                  </w:r>
                </w:p>
              </w:tc>
              <w:tc>
                <w:tcPr>
                  <w:tcW w:w="61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1</w:t>
                  </w:r>
                </w:p>
              </w:tc>
              <w:tc>
                <w:tcPr>
                  <w:tcW w:w="252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rPr>
                  </w:pPr>
                </w:p>
              </w:tc>
            </w:tr>
            <w:tr>
              <w:tblPrEx>
                <w:tblCellMar>
                  <w:top w:w="0" w:type="dxa"/>
                  <w:left w:w="108" w:type="dxa"/>
                  <w:bottom w:w="0" w:type="dxa"/>
                  <w:right w:w="108" w:type="dxa"/>
                </w:tblCellMar>
              </w:tblPrEx>
              <w:trPr>
                <w:trHeight w:val="338" w:hRule="atLeast"/>
                <w:jc w:val="center"/>
              </w:trPr>
              <w:tc>
                <w:tcPr>
                  <w:tcW w:w="7857" w:type="dxa"/>
                  <w:gridSpan w:val="6"/>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rPr>
                  </w:pPr>
                  <w:r>
                    <w:rPr>
                      <w:rFonts w:hint="eastAsia" w:ascii="宋体" w:hAnsi="宋体" w:cs="宋体"/>
                    </w:rPr>
                    <w:t>五、噪音处理装置</w:t>
                  </w:r>
                </w:p>
              </w:tc>
            </w:tr>
            <w:tr>
              <w:tblPrEx>
                <w:tblCellMar>
                  <w:top w:w="0" w:type="dxa"/>
                  <w:left w:w="108" w:type="dxa"/>
                  <w:bottom w:w="0" w:type="dxa"/>
                  <w:right w:w="108" w:type="dxa"/>
                </w:tblCellMar>
              </w:tblPrEx>
              <w:trPr>
                <w:trHeight w:val="1536" w:hRule="atLeast"/>
                <w:jc w:val="center"/>
              </w:trPr>
              <w:tc>
                <w:tcPr>
                  <w:tcW w:w="6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1</w:t>
                  </w:r>
                </w:p>
              </w:tc>
              <w:tc>
                <w:tcPr>
                  <w:tcW w:w="1585"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rPr>
                  </w:pPr>
                  <w:r>
                    <w:rPr>
                      <w:rFonts w:hint="eastAsia" w:ascii="宋体" w:hAnsi="宋体" w:cs="宋体"/>
                    </w:rPr>
                    <w:t>噪音处理</w:t>
                  </w:r>
                </w:p>
              </w:tc>
              <w:tc>
                <w:tcPr>
                  <w:tcW w:w="181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rPr>
                  </w:pPr>
                  <w:r>
                    <w:rPr>
                      <w:rFonts w:hint="eastAsia" w:ascii="宋体" w:hAnsi="宋体" w:cs="宋体"/>
                    </w:rPr>
                    <w:t>墙面降噪、隔音门、进排风降噪、排气排烟消音器，排烟管道补偿器、弹簧吊码等</w:t>
                  </w:r>
                </w:p>
              </w:tc>
              <w:tc>
                <w:tcPr>
                  <w:tcW w:w="696" w:type="dxa"/>
                  <w:tcBorders>
                    <w:top w:val="single" w:color="auto" w:sz="4" w:space="0"/>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套</w:t>
                  </w:r>
                </w:p>
              </w:tc>
              <w:tc>
                <w:tcPr>
                  <w:tcW w:w="61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1</w:t>
                  </w:r>
                </w:p>
              </w:tc>
              <w:tc>
                <w:tcPr>
                  <w:tcW w:w="252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rPr>
                  </w:pPr>
                  <w:r>
                    <w:rPr>
                      <w:rFonts w:hint="eastAsia" w:ascii="宋体" w:hAnsi="宋体" w:cs="宋体"/>
                    </w:rPr>
                    <w:t>符合国家相关标准要求</w:t>
                  </w:r>
                </w:p>
              </w:tc>
            </w:tr>
          </w:tbl>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1、柴油发电机组技术要求</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1.1柴油发电机组须符合国家、国内行业标准。</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1.2本项目柴油发电机组执行的是国际标准、同时符合国家电力行业标准。</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1.3乙方对所提供的柴油发电机组负有全责，包括售后技术服务支持。</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1.4应提供标准的、开放的软/硬件通讯接口：要求为Modbus RTU协议、BACnet-IP协议或网络协议, RS485接入方式、TCP/IP网络接入方式；配合供配电工程承包单位接入配电自动化系统。</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1.5机组具备一键自动起动、自动投入、自动撤出、自动停机、自动保护等各种控制功能。</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1）自动启动</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每台柴油发电机组都可以手动和自动选择为市电故障时的备用机组。</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市电停电、缺相、电压超出范围（380V，-15%～＋10%,可调）或频率超出范围（50Hz±5%）时，延时10秒（可调）自动切断市电电源，（可调）电池启动主用柴油发电机组。</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启动成功率应不小于99%。</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一次加载能力：能带100%满负载时启动</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2）自动投入</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机组启动成功后，应能在市电停止供电10秒（可调）内带额定负载运行。</w:t>
            </w:r>
          </w:p>
          <w:p>
            <w:pPr>
              <w:pStyle w:val="71"/>
              <w:spacing w:beforeLines="0" w:afterLines="0" w:line="240" w:lineRule="auto"/>
              <w:ind w:firstLine="0" w:firstLineChars="0"/>
              <w:rPr>
                <w:rFonts w:ascii="宋体" w:hAnsi="宋体" w:cs="宋体"/>
                <w:sz w:val="21"/>
                <w:szCs w:val="21"/>
              </w:rPr>
            </w:pPr>
            <w:bookmarkStart w:id="67" w:name="_Toc398235915"/>
            <w:r>
              <w:rPr>
                <w:rFonts w:hint="eastAsia" w:ascii="宋体" w:hAnsi="宋体" w:cs="宋体"/>
                <w:sz w:val="21"/>
                <w:szCs w:val="21"/>
              </w:rPr>
              <w:t>3）自动撤出、自动停机</w:t>
            </w:r>
            <w:bookmarkEnd w:id="67"/>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市电恢复正常时间达10～30秒后，自动将负载转换回市电，机组继续空转运行，并自动延时停机。</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1.6柴油发电机组必须达到以下要求:</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★1）发电机组功率：常载功率大于等于1000KW， 备载功率大于等于1100KW；</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2）发电机励磁方式：采用无刷永磁励磁PMG技术；</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3）发电机输出功率：1000KW；</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4）噪音标准：GB3096-1993符合国家标准要求，白天65分贝、夜晚55分贝；</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★5）投标人须提供发动机及发电机厂家年度授权证书。（提供复印件加盖公章（鲜章））</w:t>
            </w:r>
          </w:p>
          <w:p>
            <w:pPr>
              <w:pStyle w:val="71"/>
              <w:spacing w:beforeLines="0" w:afterLines="0" w:line="240" w:lineRule="auto"/>
              <w:ind w:firstLine="0" w:firstLineChars="0"/>
              <w:rPr>
                <w:rFonts w:ascii="宋体" w:hAnsi="宋体" w:cs="宋体"/>
                <w:sz w:val="21"/>
                <w:szCs w:val="21"/>
              </w:rPr>
            </w:pPr>
            <w:bookmarkStart w:id="68" w:name="_Toc465803254"/>
            <w:r>
              <w:rPr>
                <w:rFonts w:hint="eastAsia" w:ascii="宋体" w:hAnsi="宋体" w:cs="宋体"/>
                <w:sz w:val="21"/>
                <w:szCs w:val="21"/>
              </w:rPr>
              <w:t>6、柴油机发动机技术要求</w:t>
            </w:r>
            <w:bookmarkEnd w:id="68"/>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★6.1柴油机参考品牌：康明斯、MTU、卡特彼勒、三菱、帕金斯、科勒。</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6.2发动机必须达到以下要求:</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1）发动机额定转速下最大输出功率：≥1200KW；</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2）符合国家相关标准（提供相关证明文件）</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 xml:space="preserve">3）燃油型号：0#轻柴油   </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4）润滑油型号：15W-40 APICD级</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 xml:space="preserve">5）启动方式：DC24V电启动 </w:t>
            </w:r>
          </w:p>
          <w:p>
            <w:pPr>
              <w:pStyle w:val="71"/>
              <w:spacing w:beforeLines="0" w:afterLines="0" w:line="240" w:lineRule="auto"/>
              <w:ind w:firstLine="0" w:firstLineChars="0"/>
              <w:rPr>
                <w:rFonts w:ascii="宋体" w:hAnsi="宋体" w:cs="宋体"/>
                <w:sz w:val="21"/>
                <w:szCs w:val="21"/>
              </w:rPr>
            </w:pPr>
            <w:bookmarkStart w:id="69" w:name="_Toc465803255"/>
            <w:r>
              <w:rPr>
                <w:rFonts w:hint="eastAsia" w:ascii="宋体" w:hAnsi="宋体" w:cs="宋体"/>
                <w:sz w:val="21"/>
                <w:szCs w:val="21"/>
              </w:rPr>
              <w:t>7、发电机技术要求</w:t>
            </w:r>
            <w:bookmarkEnd w:id="69"/>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★7.1发电机参考品牌：康明斯斯坦福、卡特彼勒、利莱森玛、美奥迪、科勒。</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 xml:space="preserve">7.2发电机必须达到以下要求:  </w:t>
            </w:r>
            <w:bookmarkStart w:id="70" w:name="_Toc398235909"/>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1）励磁方式：采用无刷永磁PMG技术</w:t>
            </w:r>
            <w:bookmarkEnd w:id="70"/>
          </w:p>
          <w:p>
            <w:pPr>
              <w:pStyle w:val="71"/>
              <w:spacing w:beforeLines="0" w:afterLines="0" w:line="240" w:lineRule="auto"/>
              <w:ind w:firstLine="0" w:firstLineChars="0"/>
              <w:rPr>
                <w:rFonts w:ascii="宋体" w:hAnsi="宋体" w:cs="宋体"/>
                <w:sz w:val="21"/>
                <w:szCs w:val="21"/>
              </w:rPr>
            </w:pPr>
            <w:bookmarkStart w:id="71" w:name="_Toc398235910"/>
            <w:r>
              <w:rPr>
                <w:rFonts w:hint="eastAsia" w:ascii="宋体" w:hAnsi="宋体" w:cs="宋体"/>
                <w:sz w:val="21"/>
                <w:szCs w:val="21"/>
              </w:rPr>
              <w:t>2）类型：4极旋转磁场</w:t>
            </w:r>
            <w:bookmarkEnd w:id="71"/>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 xml:space="preserve">3）额定电压(V)：400/230   </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4）额定输出（KW）：1100KW</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5）额定频率：50Hz</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6）功率因数：0.8(滞后)</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7）定子线圈接线及中性点接地：三相四线，Y型接线，中性点直接接地</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8）绝缘等级：H</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9）防护等级：IP23</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10）过载能力：10%</w:t>
            </w:r>
          </w:p>
          <w:p>
            <w:pPr>
              <w:pStyle w:val="71"/>
              <w:spacing w:beforeLines="0" w:afterLines="0" w:line="240" w:lineRule="auto"/>
              <w:ind w:firstLine="0" w:firstLineChars="0"/>
              <w:rPr>
                <w:rFonts w:ascii="宋体" w:hAnsi="宋体" w:cs="宋体"/>
                <w:sz w:val="21"/>
                <w:szCs w:val="21"/>
              </w:rPr>
            </w:pPr>
            <w:bookmarkStart w:id="72" w:name="_Toc398235911"/>
            <w:r>
              <w:rPr>
                <w:rFonts w:hint="eastAsia" w:ascii="宋体" w:hAnsi="宋体" w:cs="宋体"/>
                <w:sz w:val="21"/>
                <w:szCs w:val="21"/>
              </w:rPr>
              <w:t>11）10秒能承受300%额定电流的短路电流</w:t>
            </w:r>
            <w:bookmarkEnd w:id="72"/>
          </w:p>
          <w:p>
            <w:pPr>
              <w:pStyle w:val="71"/>
              <w:spacing w:beforeLines="0" w:afterLines="0" w:line="240" w:lineRule="auto"/>
              <w:ind w:firstLine="0" w:firstLineChars="0"/>
              <w:rPr>
                <w:rFonts w:ascii="宋体" w:hAnsi="宋体" w:cs="宋体"/>
                <w:sz w:val="21"/>
                <w:szCs w:val="21"/>
              </w:rPr>
            </w:pPr>
            <w:bookmarkStart w:id="73" w:name="_Toc398235912"/>
            <w:r>
              <w:rPr>
                <w:rFonts w:hint="eastAsia" w:ascii="宋体" w:hAnsi="宋体" w:cs="宋体"/>
                <w:sz w:val="21"/>
                <w:szCs w:val="21"/>
              </w:rPr>
              <w:t>3.3机组电气性能</w:t>
            </w:r>
            <w:bookmarkEnd w:id="73"/>
            <w:r>
              <w:rPr>
                <w:rFonts w:hint="eastAsia" w:ascii="宋体" w:hAnsi="宋体" w:cs="宋体"/>
                <w:sz w:val="21"/>
                <w:szCs w:val="21"/>
              </w:rPr>
              <w:t>：</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1）稳态电压调整率：≤±1%</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2）瞬态电压调整率：20%～-15%</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3）电压稳定时间：≤1S</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4）电压波动率：≤0.5%</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5）稳态频率调整率：＜±1%</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6）瞬态频率调整率：10%～-7%</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7）频率稳定时间：＜3S</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8）频率波动率：≤0.5%</w:t>
            </w:r>
          </w:p>
          <w:p>
            <w:pPr>
              <w:pStyle w:val="71"/>
              <w:spacing w:beforeLines="0" w:afterLines="0" w:line="240" w:lineRule="auto"/>
              <w:ind w:firstLine="0" w:firstLineChars="0"/>
              <w:rPr>
                <w:rFonts w:ascii="宋体" w:hAnsi="宋体" w:cs="宋体"/>
                <w:sz w:val="21"/>
                <w:szCs w:val="21"/>
              </w:rPr>
            </w:pPr>
            <w:bookmarkStart w:id="74" w:name="_Toc465803256"/>
            <w:r>
              <w:rPr>
                <w:rFonts w:hint="eastAsia" w:ascii="宋体" w:hAnsi="宋体" w:cs="宋体"/>
                <w:sz w:val="21"/>
                <w:szCs w:val="21"/>
              </w:rPr>
              <w:t>8、控制器技术要求</w:t>
            </w:r>
            <w:bookmarkEnd w:id="74"/>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★4.1控制系统参考品牌：卡特比勒、康明斯、科勒、科迈。</w:t>
            </w:r>
          </w:p>
          <w:p>
            <w:pPr>
              <w:pStyle w:val="71"/>
              <w:spacing w:beforeLines="0" w:afterLines="0" w:line="240" w:lineRule="auto"/>
              <w:ind w:firstLine="0" w:firstLineChars="0"/>
              <w:rPr>
                <w:rFonts w:ascii="宋体" w:hAnsi="宋体" w:cs="宋体"/>
                <w:sz w:val="21"/>
                <w:szCs w:val="21"/>
              </w:rPr>
            </w:pPr>
            <w:bookmarkStart w:id="75" w:name="_Toc398235916"/>
            <w:r>
              <w:rPr>
                <w:rFonts w:hint="eastAsia" w:ascii="宋体" w:hAnsi="宋体" w:cs="宋体"/>
                <w:sz w:val="21"/>
                <w:szCs w:val="21"/>
              </w:rPr>
              <w:t>4.2 控制系统技术要求</w:t>
            </w:r>
            <w:bookmarkEnd w:id="75"/>
            <w:r>
              <w:rPr>
                <w:rFonts w:hint="eastAsia" w:ascii="宋体" w:hAnsi="宋体" w:cs="宋体"/>
                <w:sz w:val="21"/>
                <w:szCs w:val="21"/>
              </w:rPr>
              <w:t>：</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1）监控发动机参数及所有发电机输出量</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2）菜单化软件远程监控发电机组（可选）</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3）用户可自行设定多个参数</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4）提供15种停机信息和20种报警信息</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5）数字式显示屏可实现40种故障信息</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6）多种可编程功能</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7）提供5个以上的告警干接点信号</w:t>
            </w:r>
          </w:p>
          <w:p>
            <w:pPr>
              <w:pStyle w:val="71"/>
              <w:spacing w:beforeLines="0" w:afterLines="0" w:line="240" w:lineRule="auto"/>
              <w:ind w:firstLine="0" w:firstLineChars="0"/>
              <w:rPr>
                <w:rFonts w:ascii="宋体" w:hAnsi="宋体" w:cs="宋体"/>
                <w:sz w:val="21"/>
                <w:szCs w:val="21"/>
              </w:rPr>
            </w:pPr>
            <w:bookmarkStart w:id="76" w:name="_Toc398235919"/>
            <w:r>
              <w:rPr>
                <w:rFonts w:hint="eastAsia" w:ascii="宋体" w:hAnsi="宋体" w:cs="宋体"/>
                <w:sz w:val="21"/>
                <w:szCs w:val="21"/>
              </w:rPr>
              <w:t>4.3 控制系统控制屏应有开关自动保护装置和指示</w:t>
            </w:r>
            <w:bookmarkEnd w:id="76"/>
          </w:p>
          <w:p>
            <w:pPr>
              <w:pStyle w:val="71"/>
              <w:spacing w:beforeLines="0" w:afterLines="0" w:line="240" w:lineRule="auto"/>
              <w:ind w:firstLine="0" w:firstLineChars="0"/>
              <w:rPr>
                <w:rFonts w:ascii="宋体" w:hAnsi="宋体" w:cs="宋体"/>
                <w:sz w:val="21"/>
                <w:szCs w:val="21"/>
              </w:rPr>
            </w:pPr>
            <w:bookmarkStart w:id="77" w:name="_Toc398235920"/>
            <w:r>
              <w:rPr>
                <w:rFonts w:hint="eastAsia" w:ascii="宋体" w:hAnsi="宋体" w:cs="宋体"/>
                <w:sz w:val="21"/>
                <w:szCs w:val="21"/>
              </w:rPr>
              <w:t>4.4</w:t>
            </w:r>
            <w:bookmarkEnd w:id="77"/>
            <w:r>
              <w:rPr>
                <w:rFonts w:hint="eastAsia" w:ascii="宋体" w:hAnsi="宋体" w:cs="宋体"/>
                <w:sz w:val="21"/>
                <w:szCs w:val="21"/>
              </w:rPr>
              <w:t>柴油发电机组保护项目有：</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1）机组超速保护，动作于声光报警，停机关油门</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2）润滑油压低，动作于声光报警，停机关油门</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3）自启动失败，动作于声光报警并上传干接点的告警信号</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4）低压闭锁过流保护，动作于声光报警，停机关油门</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5）发电机过负荷保护，动作于声光报警</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6）冷却水温高，动作于声光报警</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7）润滑油温高，动作于声光报警</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8）发电机事故跳闸，动作于声光报警</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9）过电压保护：过电压保护动作于发电机出口断路器跳闸并灭磁</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10）低电压保护：保护动作于发电机出口断路器跳闸</w:t>
            </w:r>
          </w:p>
          <w:p>
            <w:pPr>
              <w:pStyle w:val="71"/>
              <w:spacing w:beforeLines="0" w:afterLines="0" w:line="240" w:lineRule="auto"/>
              <w:ind w:firstLine="0" w:firstLineChars="0"/>
              <w:rPr>
                <w:rFonts w:ascii="Calibri" w:hAnsi="Calibri"/>
              </w:rPr>
            </w:pPr>
            <w:r>
              <w:rPr>
                <w:rFonts w:hint="eastAsia" w:ascii="宋体" w:hAnsi="宋体" w:cs="宋体"/>
                <w:sz w:val="21"/>
                <w:szCs w:val="21"/>
              </w:rPr>
              <w:t>11）柴油机保护：柴油机装设水温过高、机油油压过低、超速保护；装设水温高、油压低、电池电压高/低、润滑油高温、日用油箱油位低、水位低等保护。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26" w:type="dxa"/>
            <w:vAlign w:val="center"/>
          </w:tcPr>
          <w:p>
            <w:r>
              <w:rPr>
                <w:rFonts w:hint="eastAsia"/>
              </w:rPr>
              <w:t>2</w:t>
            </w:r>
          </w:p>
        </w:tc>
        <w:tc>
          <w:tcPr>
            <w:tcW w:w="2085" w:type="dxa"/>
            <w:vAlign w:val="center"/>
          </w:tcPr>
          <w:p>
            <w:r>
              <w:rPr>
                <w:rFonts w:hint="eastAsia"/>
              </w:rPr>
              <w:t>发电机房隔声</w:t>
            </w:r>
          </w:p>
        </w:tc>
        <w:tc>
          <w:tcPr>
            <w:tcW w:w="480" w:type="dxa"/>
            <w:vAlign w:val="center"/>
          </w:tcPr>
          <w:p>
            <w:r>
              <w:rPr>
                <w:rFonts w:hint="eastAsia"/>
              </w:rPr>
              <w:t>套</w:t>
            </w:r>
          </w:p>
        </w:tc>
        <w:tc>
          <w:tcPr>
            <w:tcW w:w="432" w:type="dxa"/>
            <w:vAlign w:val="center"/>
          </w:tcPr>
          <w:p>
            <w:r>
              <w:rPr>
                <w:rFonts w:hint="eastAsia"/>
              </w:rPr>
              <w:t>1</w:t>
            </w:r>
          </w:p>
        </w:tc>
        <w:tc>
          <w:tcPr>
            <w:tcW w:w="8021" w:type="dxa"/>
            <w:gridSpan w:val="2"/>
          </w:tcPr>
          <w:p>
            <w:r>
              <w:rPr>
                <w:rFonts w:hint="eastAsia"/>
              </w:rPr>
              <w:t>与1005KW柴油发电机系统相配合的发电机房整体隔声系统。</w:t>
            </w:r>
          </w:p>
          <w:p>
            <w:pPr>
              <w:pStyle w:val="71"/>
              <w:spacing w:beforeLines="0" w:afterLines="0" w:line="240" w:lineRule="auto"/>
              <w:ind w:firstLine="0" w:firstLineChars="0"/>
              <w:rPr>
                <w:rFonts w:ascii="宋体" w:hAnsi="宋体" w:cs="宋体"/>
                <w:sz w:val="21"/>
                <w:szCs w:val="21"/>
              </w:rPr>
            </w:pPr>
            <w:r>
              <w:rPr>
                <w:rFonts w:hint="eastAsia" w:ascii="宋体" w:hAnsi="宋体" w:cs="宋体"/>
                <w:sz w:val="21"/>
                <w:szCs w:val="21"/>
              </w:rPr>
              <w:t>一、基本要求</w:t>
            </w:r>
          </w:p>
          <w:p>
            <w:pPr>
              <w:pStyle w:val="71"/>
              <w:spacing w:beforeLines="0" w:afterLines="0" w:line="240" w:lineRule="auto"/>
              <w:ind w:firstLine="210"/>
              <w:rPr>
                <w:rFonts w:ascii="宋体" w:hAnsi="宋体" w:cs="宋体"/>
                <w:sz w:val="21"/>
                <w:szCs w:val="21"/>
              </w:rPr>
            </w:pPr>
            <w:r>
              <w:rPr>
                <w:rFonts w:hint="eastAsia" w:ascii="宋体" w:hAnsi="宋体" w:cs="宋体"/>
                <w:sz w:val="21"/>
                <w:szCs w:val="21"/>
              </w:rPr>
              <w:t>投标人应根据本招标文件规定要求，完成机房环保工程（含噪声处理等）设计与施工。设计与施工时，应根据机房的现场实际情况，在充分考虑降噪效果满足本项目招标文件与环保部门相关要求基础上、还应兼顾安全与美观，而进行合理设计与布局。机房的消音工程必须参考柴油发电机组的空气需求量、废气排放量、热量散发要求等科学技术参数而设计一个合理的进风及排风面积。进风系统应采用自然进风方式，满足机组全负荷运转，同时考虑机械辅助进风方式备用；</w:t>
            </w:r>
          </w:p>
          <w:p>
            <w:pPr>
              <w:pStyle w:val="71"/>
              <w:spacing w:beforeLines="0" w:afterLines="0" w:line="240" w:lineRule="auto"/>
              <w:ind w:firstLine="210"/>
              <w:rPr>
                <w:rFonts w:ascii="宋体" w:hAnsi="宋体" w:cs="宋体"/>
                <w:sz w:val="21"/>
                <w:szCs w:val="21"/>
              </w:rPr>
            </w:pPr>
            <w:r>
              <w:rPr>
                <w:rFonts w:hint="eastAsia" w:ascii="宋体" w:hAnsi="宋体" w:cs="宋体"/>
                <w:sz w:val="21"/>
                <w:szCs w:val="21"/>
              </w:rPr>
              <w:t>*1.1投标人必须提供详细完整、满足招标要求的机房安装、环保降噪方案和图纸；</w:t>
            </w:r>
          </w:p>
          <w:p>
            <w:pPr>
              <w:pStyle w:val="71"/>
              <w:spacing w:beforeLines="0" w:afterLines="0" w:line="240" w:lineRule="auto"/>
              <w:ind w:firstLine="210"/>
              <w:rPr>
                <w:rFonts w:ascii="宋体" w:hAnsi="宋体" w:cs="宋体"/>
                <w:sz w:val="21"/>
                <w:szCs w:val="21"/>
              </w:rPr>
            </w:pPr>
            <w:r>
              <w:rPr>
                <w:rFonts w:hint="eastAsia" w:ascii="宋体" w:hAnsi="宋体" w:cs="宋体"/>
                <w:sz w:val="21"/>
                <w:szCs w:val="21"/>
              </w:rPr>
              <w:t>*1.2投标人必须承诺机房环保降噪工程噪音满足≤65dB等级；</w:t>
            </w:r>
          </w:p>
          <w:p>
            <w:pPr>
              <w:pStyle w:val="71"/>
              <w:spacing w:beforeLines="0" w:afterLines="0" w:line="240" w:lineRule="auto"/>
              <w:ind w:firstLine="210"/>
              <w:rPr>
                <w:rFonts w:ascii="宋体" w:hAnsi="宋体" w:cs="宋体"/>
                <w:sz w:val="21"/>
                <w:szCs w:val="21"/>
              </w:rPr>
            </w:pPr>
            <w:r>
              <w:rPr>
                <w:rFonts w:hint="eastAsia" w:ascii="宋体" w:hAnsi="宋体" w:cs="宋体"/>
                <w:sz w:val="21"/>
                <w:szCs w:val="21"/>
              </w:rPr>
              <w:t>机房安装</w:t>
            </w:r>
          </w:p>
          <w:p>
            <w:pPr>
              <w:pStyle w:val="71"/>
              <w:spacing w:beforeLines="0" w:afterLines="0" w:line="240" w:lineRule="auto"/>
              <w:ind w:firstLine="210"/>
              <w:rPr>
                <w:rFonts w:ascii="宋体" w:hAnsi="宋体" w:cs="宋体"/>
                <w:sz w:val="21"/>
                <w:szCs w:val="21"/>
              </w:rPr>
            </w:pPr>
            <w:r>
              <w:rPr>
                <w:rFonts w:hint="eastAsia" w:ascii="宋体" w:hAnsi="宋体" w:cs="宋体"/>
                <w:sz w:val="21"/>
                <w:szCs w:val="21"/>
              </w:rPr>
              <w:t>2.1负责发电机组及配套设施的运输、吊装、卸车、就位，调试、试运行及环保降噪工程并保证验收通过；</w:t>
            </w:r>
          </w:p>
          <w:p>
            <w:pPr>
              <w:pStyle w:val="71"/>
              <w:spacing w:beforeLines="0" w:afterLines="0" w:line="240" w:lineRule="auto"/>
              <w:ind w:firstLine="210"/>
              <w:rPr>
                <w:rFonts w:ascii="宋体" w:hAnsi="宋体" w:cs="宋体"/>
                <w:sz w:val="21"/>
                <w:szCs w:val="21"/>
              </w:rPr>
            </w:pPr>
            <w:r>
              <w:rPr>
                <w:rFonts w:hint="eastAsia" w:ascii="宋体" w:hAnsi="宋体" w:cs="宋体"/>
                <w:sz w:val="21"/>
                <w:szCs w:val="21"/>
              </w:rPr>
              <w:t>2.2负责启动信号及辅助电源的连接；</w:t>
            </w:r>
          </w:p>
          <w:p>
            <w:pPr>
              <w:pStyle w:val="71"/>
              <w:spacing w:beforeLines="0" w:afterLines="0" w:line="240" w:lineRule="auto"/>
              <w:ind w:firstLine="210"/>
              <w:rPr>
                <w:rFonts w:ascii="宋体" w:hAnsi="宋体" w:cs="宋体"/>
                <w:sz w:val="21"/>
                <w:szCs w:val="21"/>
              </w:rPr>
            </w:pPr>
            <w:r>
              <w:rPr>
                <w:rFonts w:hint="eastAsia" w:ascii="宋体" w:hAnsi="宋体" w:cs="宋体"/>
                <w:sz w:val="21"/>
                <w:szCs w:val="21"/>
              </w:rPr>
              <w:t>2.3负责机组接地连接；</w:t>
            </w:r>
          </w:p>
          <w:p>
            <w:pPr>
              <w:pStyle w:val="71"/>
              <w:spacing w:beforeLines="0" w:afterLines="0" w:line="240" w:lineRule="auto"/>
              <w:ind w:firstLine="210"/>
              <w:rPr>
                <w:rFonts w:ascii="宋体" w:hAnsi="宋体" w:cs="宋体"/>
                <w:sz w:val="21"/>
                <w:szCs w:val="21"/>
              </w:rPr>
            </w:pPr>
            <w:r>
              <w:rPr>
                <w:rFonts w:hint="eastAsia" w:ascii="宋体" w:hAnsi="宋体" w:cs="宋体"/>
                <w:sz w:val="21"/>
                <w:szCs w:val="21"/>
              </w:rPr>
              <w:t>机房环保降噪工程要求</w:t>
            </w:r>
          </w:p>
          <w:p>
            <w:pPr>
              <w:pStyle w:val="71"/>
              <w:spacing w:beforeLines="0" w:afterLines="0" w:line="240" w:lineRule="auto"/>
              <w:ind w:firstLine="210"/>
              <w:rPr>
                <w:rFonts w:ascii="宋体" w:hAnsi="宋体" w:cs="宋体"/>
                <w:sz w:val="21"/>
                <w:szCs w:val="21"/>
              </w:rPr>
            </w:pPr>
            <w:r>
              <w:rPr>
                <w:rFonts w:hint="eastAsia" w:ascii="宋体" w:hAnsi="宋体" w:cs="宋体"/>
                <w:sz w:val="21"/>
                <w:szCs w:val="21"/>
              </w:rPr>
              <w:t>3.1机房排风降噪系统</w:t>
            </w:r>
          </w:p>
          <w:p>
            <w:pPr>
              <w:pStyle w:val="71"/>
              <w:spacing w:beforeLines="0" w:afterLines="0" w:line="240" w:lineRule="auto"/>
              <w:ind w:firstLine="210"/>
              <w:rPr>
                <w:rFonts w:ascii="宋体" w:hAnsi="宋体" w:cs="宋体"/>
                <w:sz w:val="21"/>
                <w:szCs w:val="21"/>
              </w:rPr>
            </w:pPr>
            <w:r>
              <w:rPr>
                <w:rFonts w:hint="eastAsia" w:ascii="宋体" w:hAnsi="宋体" w:cs="宋体"/>
                <w:sz w:val="21"/>
                <w:szCs w:val="21"/>
              </w:rPr>
              <w:t>3.1.1 机组水箱散热器通过双层排风软连接及法兰与后续设备连接；</w:t>
            </w:r>
          </w:p>
          <w:p>
            <w:pPr>
              <w:pStyle w:val="71"/>
              <w:spacing w:beforeLines="0" w:afterLines="0" w:line="240" w:lineRule="auto"/>
              <w:ind w:firstLine="210"/>
              <w:rPr>
                <w:rFonts w:ascii="宋体" w:hAnsi="宋体" w:cs="宋体"/>
                <w:sz w:val="21"/>
                <w:szCs w:val="21"/>
              </w:rPr>
            </w:pPr>
            <w:r>
              <w:rPr>
                <w:rFonts w:hint="eastAsia" w:ascii="宋体" w:hAnsi="宋体" w:cs="宋体"/>
                <w:sz w:val="21"/>
                <w:szCs w:val="21"/>
              </w:rPr>
              <w:t>3.1.2 通过两级阻抗复合型排风消声设备进行降噪处理；</w:t>
            </w:r>
          </w:p>
          <w:p>
            <w:pPr>
              <w:pStyle w:val="71"/>
              <w:spacing w:beforeLines="0" w:afterLines="0" w:line="240" w:lineRule="auto"/>
              <w:ind w:firstLine="210"/>
              <w:rPr>
                <w:rFonts w:ascii="宋体" w:hAnsi="宋体" w:cs="宋体"/>
                <w:sz w:val="21"/>
                <w:szCs w:val="21"/>
              </w:rPr>
            </w:pPr>
            <w:r>
              <w:rPr>
                <w:rFonts w:hint="eastAsia" w:ascii="宋体" w:hAnsi="宋体" w:cs="宋体"/>
                <w:sz w:val="21"/>
                <w:szCs w:val="21"/>
              </w:rPr>
              <w:t>3.1.3 机房排风风口处安装不锈钢防虫网和自闭风阀防止倒流；</w:t>
            </w:r>
          </w:p>
          <w:p>
            <w:pPr>
              <w:pStyle w:val="71"/>
              <w:spacing w:beforeLines="0" w:afterLines="0" w:line="240" w:lineRule="auto"/>
              <w:ind w:firstLine="210"/>
              <w:rPr>
                <w:rFonts w:ascii="宋体" w:hAnsi="宋体" w:cs="宋体"/>
                <w:sz w:val="21"/>
                <w:szCs w:val="21"/>
              </w:rPr>
            </w:pPr>
            <w:r>
              <w:rPr>
                <w:rFonts w:hint="eastAsia" w:ascii="宋体" w:hAnsi="宋体" w:cs="宋体"/>
                <w:sz w:val="21"/>
                <w:szCs w:val="21"/>
              </w:rPr>
              <w:t>3.1.4 安装轴流风机辅助排风，满足流量要求；</w:t>
            </w:r>
          </w:p>
          <w:p>
            <w:pPr>
              <w:pStyle w:val="71"/>
              <w:spacing w:beforeLines="0" w:afterLines="0" w:line="240" w:lineRule="auto"/>
              <w:ind w:firstLine="210"/>
              <w:rPr>
                <w:rFonts w:ascii="宋体" w:hAnsi="宋体" w:cs="宋体"/>
                <w:sz w:val="21"/>
                <w:szCs w:val="21"/>
              </w:rPr>
            </w:pPr>
            <w:r>
              <w:rPr>
                <w:rFonts w:hint="eastAsia" w:ascii="宋体" w:hAnsi="宋体" w:cs="宋体"/>
                <w:sz w:val="21"/>
                <w:szCs w:val="21"/>
              </w:rPr>
              <w:t>3.1.5 系统支架及安装附件等；</w:t>
            </w:r>
          </w:p>
          <w:p>
            <w:pPr>
              <w:pStyle w:val="71"/>
              <w:spacing w:beforeLines="0" w:afterLines="0" w:line="240" w:lineRule="auto"/>
              <w:ind w:firstLine="210"/>
              <w:rPr>
                <w:rFonts w:ascii="宋体" w:hAnsi="宋体" w:cs="宋体"/>
                <w:sz w:val="21"/>
                <w:szCs w:val="21"/>
              </w:rPr>
            </w:pPr>
            <w:r>
              <w:rPr>
                <w:rFonts w:hint="eastAsia" w:ascii="宋体" w:hAnsi="宋体" w:cs="宋体"/>
                <w:sz w:val="21"/>
                <w:szCs w:val="21"/>
              </w:rPr>
              <w:t>3.2机房进风降噪系统</w:t>
            </w:r>
          </w:p>
          <w:p>
            <w:pPr>
              <w:pStyle w:val="71"/>
              <w:spacing w:beforeLines="0" w:afterLines="0" w:line="240" w:lineRule="auto"/>
              <w:ind w:firstLine="210"/>
              <w:rPr>
                <w:rFonts w:ascii="宋体" w:hAnsi="宋体" w:cs="宋体"/>
                <w:sz w:val="21"/>
                <w:szCs w:val="21"/>
              </w:rPr>
            </w:pPr>
            <w:r>
              <w:rPr>
                <w:rFonts w:hint="eastAsia" w:ascii="宋体" w:hAnsi="宋体" w:cs="宋体"/>
                <w:sz w:val="21"/>
                <w:szCs w:val="21"/>
              </w:rPr>
              <w:t>3.2.1 通过阻抗复合型进风消声器进行降噪处理；</w:t>
            </w:r>
          </w:p>
          <w:p>
            <w:pPr>
              <w:pStyle w:val="71"/>
              <w:spacing w:beforeLines="0" w:afterLines="0" w:line="240" w:lineRule="auto"/>
              <w:ind w:firstLine="210"/>
              <w:rPr>
                <w:rFonts w:ascii="宋体" w:hAnsi="宋体" w:cs="宋体"/>
                <w:sz w:val="21"/>
                <w:szCs w:val="21"/>
              </w:rPr>
            </w:pPr>
            <w:r>
              <w:rPr>
                <w:rFonts w:hint="eastAsia" w:ascii="宋体" w:hAnsi="宋体" w:cs="宋体"/>
                <w:sz w:val="21"/>
                <w:szCs w:val="21"/>
              </w:rPr>
              <w:t>3.2.2 机房进风口安装不锈钢防虫网和钢制消声百叶；</w:t>
            </w:r>
          </w:p>
          <w:p>
            <w:pPr>
              <w:pStyle w:val="71"/>
              <w:spacing w:beforeLines="0" w:afterLines="0" w:line="240" w:lineRule="auto"/>
              <w:ind w:firstLine="210"/>
              <w:rPr>
                <w:rFonts w:ascii="宋体" w:hAnsi="宋体" w:cs="宋体"/>
                <w:sz w:val="21"/>
                <w:szCs w:val="21"/>
              </w:rPr>
            </w:pPr>
            <w:r>
              <w:rPr>
                <w:rFonts w:hint="eastAsia" w:ascii="宋体" w:hAnsi="宋体" w:cs="宋体"/>
                <w:sz w:val="21"/>
                <w:szCs w:val="21"/>
              </w:rPr>
              <w:t>3.2.3 安装轴流风机辅助进风，满足流量要求；</w:t>
            </w:r>
          </w:p>
          <w:p>
            <w:pPr>
              <w:pStyle w:val="71"/>
              <w:spacing w:beforeLines="0" w:afterLines="0" w:line="240" w:lineRule="auto"/>
              <w:ind w:firstLine="210"/>
              <w:rPr>
                <w:rFonts w:ascii="宋体" w:hAnsi="宋体" w:cs="宋体"/>
                <w:sz w:val="21"/>
                <w:szCs w:val="21"/>
              </w:rPr>
            </w:pPr>
            <w:r>
              <w:rPr>
                <w:rFonts w:hint="eastAsia" w:ascii="宋体" w:hAnsi="宋体" w:cs="宋体"/>
                <w:sz w:val="21"/>
                <w:szCs w:val="21"/>
              </w:rPr>
              <w:t>3.2.4 系统支架及安装附件；</w:t>
            </w:r>
          </w:p>
          <w:p>
            <w:pPr>
              <w:pStyle w:val="71"/>
              <w:spacing w:beforeLines="0" w:afterLines="0" w:line="240" w:lineRule="auto"/>
              <w:ind w:firstLine="210"/>
              <w:rPr>
                <w:rFonts w:ascii="宋体" w:hAnsi="宋体" w:cs="宋体"/>
                <w:sz w:val="21"/>
                <w:szCs w:val="21"/>
              </w:rPr>
            </w:pPr>
            <w:r>
              <w:rPr>
                <w:rFonts w:hint="eastAsia" w:ascii="宋体" w:hAnsi="宋体" w:cs="宋体"/>
                <w:sz w:val="21"/>
                <w:szCs w:val="21"/>
              </w:rPr>
              <w:t>3.3排烟消声及绝热保温系统</w:t>
            </w:r>
          </w:p>
          <w:p>
            <w:pPr>
              <w:pStyle w:val="71"/>
              <w:spacing w:beforeLines="0" w:afterLines="0" w:line="240" w:lineRule="auto"/>
              <w:ind w:firstLine="210"/>
              <w:rPr>
                <w:rFonts w:ascii="宋体" w:hAnsi="宋体" w:cs="宋体"/>
                <w:sz w:val="21"/>
                <w:szCs w:val="21"/>
              </w:rPr>
            </w:pPr>
            <w:r>
              <w:rPr>
                <w:rFonts w:hint="eastAsia" w:ascii="宋体" w:hAnsi="宋体" w:cs="宋体"/>
                <w:sz w:val="21"/>
                <w:szCs w:val="21"/>
              </w:rPr>
              <w:t>3.3.1  采用不锈钢波纹补偿器及三级阻抗复合型排烟消声系统，其体积要保证能正常运转，安装时无过高背压。消音器之设计须能将排气出口处之噪音减低至符合环保规定之要求；</w:t>
            </w:r>
          </w:p>
          <w:p>
            <w:pPr>
              <w:pStyle w:val="71"/>
              <w:spacing w:beforeLines="0" w:afterLines="0" w:line="240" w:lineRule="auto"/>
              <w:ind w:firstLine="210"/>
              <w:rPr>
                <w:rFonts w:ascii="宋体" w:hAnsi="宋体" w:cs="宋体"/>
                <w:sz w:val="21"/>
                <w:szCs w:val="21"/>
              </w:rPr>
            </w:pPr>
            <w:r>
              <w:rPr>
                <w:rFonts w:hint="eastAsia" w:ascii="宋体" w:hAnsi="宋体" w:cs="宋体"/>
                <w:sz w:val="21"/>
                <w:szCs w:val="21"/>
              </w:rPr>
              <w:t>3.3.2 排烟管之弯头具有须等于3倍管径的最小弯曲半径；</w:t>
            </w:r>
          </w:p>
          <w:p>
            <w:pPr>
              <w:pStyle w:val="71"/>
              <w:spacing w:beforeLines="0" w:afterLines="0" w:line="240" w:lineRule="auto"/>
              <w:ind w:firstLine="210"/>
              <w:rPr>
                <w:rFonts w:ascii="宋体" w:hAnsi="宋体" w:cs="宋体"/>
                <w:sz w:val="21"/>
                <w:szCs w:val="21"/>
              </w:rPr>
            </w:pPr>
            <w:r>
              <w:rPr>
                <w:rFonts w:hint="eastAsia" w:ascii="宋体" w:hAnsi="宋体" w:cs="宋体"/>
                <w:sz w:val="21"/>
                <w:szCs w:val="21"/>
              </w:rPr>
              <w:t>3.3.3 采用弹性减震吊架、隔热套管吊装；</w:t>
            </w:r>
          </w:p>
          <w:p>
            <w:pPr>
              <w:pStyle w:val="71"/>
              <w:spacing w:beforeLines="0" w:afterLines="0" w:line="240" w:lineRule="auto"/>
              <w:ind w:firstLine="210"/>
              <w:rPr>
                <w:rFonts w:ascii="宋体" w:hAnsi="宋体" w:cs="宋体"/>
                <w:sz w:val="21"/>
                <w:szCs w:val="21"/>
              </w:rPr>
            </w:pPr>
            <w:r>
              <w:rPr>
                <w:rFonts w:hint="eastAsia" w:ascii="宋体" w:hAnsi="宋体" w:cs="宋体"/>
                <w:sz w:val="21"/>
                <w:szCs w:val="21"/>
              </w:rPr>
              <w:t>3.3.4 竖井内采用符合BS1387B级之黑色钢管制作双层发电机组排烟管道敷设至楼顶排烟出口；</w:t>
            </w:r>
          </w:p>
          <w:p>
            <w:pPr>
              <w:pStyle w:val="71"/>
              <w:spacing w:beforeLines="0" w:afterLines="0" w:line="240" w:lineRule="auto"/>
              <w:ind w:firstLine="210"/>
              <w:rPr>
                <w:rFonts w:ascii="宋体" w:hAnsi="宋体" w:cs="宋体"/>
                <w:sz w:val="21"/>
                <w:szCs w:val="21"/>
              </w:rPr>
            </w:pPr>
            <w:r>
              <w:rPr>
                <w:rFonts w:hint="eastAsia" w:ascii="宋体" w:hAnsi="宋体" w:cs="宋体"/>
                <w:sz w:val="21"/>
                <w:szCs w:val="21"/>
              </w:rPr>
              <w:t>3.3.5 竖井内烟管采用弹性减震支架及不锈钢波纹补偿器固定安装；</w:t>
            </w:r>
          </w:p>
          <w:p>
            <w:pPr>
              <w:pStyle w:val="71"/>
              <w:spacing w:beforeLines="0" w:afterLines="0" w:line="240" w:lineRule="auto"/>
              <w:ind w:firstLine="210"/>
              <w:rPr>
                <w:rFonts w:ascii="宋体" w:hAnsi="宋体" w:cs="宋体"/>
                <w:sz w:val="21"/>
                <w:szCs w:val="21"/>
              </w:rPr>
            </w:pPr>
            <w:r>
              <w:rPr>
                <w:rFonts w:hint="eastAsia" w:ascii="宋体" w:hAnsi="宋体" w:cs="宋体"/>
                <w:sz w:val="21"/>
                <w:szCs w:val="21"/>
              </w:rPr>
              <w:t>3.3.6 排烟出口采取防雨措施；</w:t>
            </w:r>
          </w:p>
          <w:p>
            <w:pPr>
              <w:pStyle w:val="71"/>
              <w:spacing w:beforeLines="0" w:afterLines="0" w:line="240" w:lineRule="auto"/>
              <w:ind w:firstLine="210"/>
              <w:rPr>
                <w:rFonts w:ascii="宋体" w:hAnsi="宋体" w:cs="宋体"/>
                <w:sz w:val="21"/>
                <w:szCs w:val="21"/>
              </w:rPr>
            </w:pPr>
            <w:r>
              <w:rPr>
                <w:rFonts w:hint="eastAsia" w:ascii="宋体" w:hAnsi="宋体" w:cs="宋体"/>
                <w:sz w:val="21"/>
                <w:szCs w:val="21"/>
              </w:rPr>
              <w:t>3.3.7 烟管及消声器均采用50mm硅酸铝岩棉进行绝热保温处理，外包电化铝板保护壳；</w:t>
            </w:r>
          </w:p>
          <w:p>
            <w:pPr>
              <w:pStyle w:val="71"/>
              <w:spacing w:beforeLines="0" w:afterLines="0" w:line="240" w:lineRule="auto"/>
              <w:ind w:firstLine="210"/>
              <w:rPr>
                <w:rFonts w:ascii="宋体" w:hAnsi="宋体" w:cs="宋体"/>
                <w:sz w:val="21"/>
                <w:szCs w:val="21"/>
              </w:rPr>
            </w:pPr>
            <w:r>
              <w:rPr>
                <w:rFonts w:hint="eastAsia" w:ascii="宋体" w:hAnsi="宋体" w:cs="宋体"/>
                <w:sz w:val="21"/>
                <w:szCs w:val="21"/>
              </w:rPr>
              <w:t>3.4机组供油系统</w:t>
            </w:r>
          </w:p>
          <w:p>
            <w:pPr>
              <w:pStyle w:val="71"/>
              <w:spacing w:beforeLines="0" w:afterLines="0" w:line="240" w:lineRule="auto"/>
              <w:ind w:firstLine="210"/>
              <w:rPr>
                <w:rFonts w:ascii="宋体" w:hAnsi="宋体" w:cs="宋体"/>
                <w:sz w:val="21"/>
                <w:szCs w:val="21"/>
              </w:rPr>
            </w:pPr>
            <w:r>
              <w:rPr>
                <w:rFonts w:hint="eastAsia" w:ascii="宋体" w:hAnsi="宋体" w:cs="宋体"/>
                <w:sz w:val="21"/>
                <w:szCs w:val="21"/>
              </w:rPr>
              <w:t>3.4.1 1000L日用油箱壁厚不低于4mm钢板，内部进行防腐电泳处理；</w:t>
            </w:r>
          </w:p>
          <w:p>
            <w:pPr>
              <w:pStyle w:val="71"/>
              <w:spacing w:beforeLines="0" w:afterLines="0" w:line="240" w:lineRule="auto"/>
              <w:ind w:firstLine="210"/>
              <w:rPr>
                <w:rFonts w:ascii="宋体" w:hAnsi="宋体" w:cs="宋体"/>
                <w:sz w:val="21"/>
                <w:szCs w:val="21"/>
              </w:rPr>
            </w:pPr>
            <w:r>
              <w:rPr>
                <w:rFonts w:hint="eastAsia" w:ascii="宋体" w:hAnsi="宋体" w:cs="宋体"/>
                <w:sz w:val="21"/>
                <w:szCs w:val="21"/>
              </w:rPr>
              <w:t>3.4.2 油箱包含磁翻转液位计、阻火呼吸阀、除污器及不锈钢阀门及管道；</w:t>
            </w:r>
          </w:p>
          <w:p>
            <w:pPr>
              <w:pStyle w:val="71"/>
              <w:spacing w:beforeLines="0" w:afterLines="0" w:line="240" w:lineRule="auto"/>
              <w:ind w:firstLine="210"/>
              <w:rPr>
                <w:rFonts w:ascii="宋体" w:hAnsi="宋体" w:cs="宋体"/>
                <w:sz w:val="21"/>
                <w:szCs w:val="21"/>
              </w:rPr>
            </w:pPr>
            <w:r>
              <w:rPr>
                <w:rFonts w:hint="eastAsia" w:ascii="宋体" w:hAnsi="宋体" w:cs="宋体"/>
                <w:sz w:val="21"/>
                <w:szCs w:val="21"/>
              </w:rPr>
              <w:t>3.4.3 油箱至机组间的进回油管道进行防腐处理，支架安装，保温及两度面漆涂覆；</w:t>
            </w:r>
          </w:p>
          <w:p>
            <w:pPr>
              <w:pStyle w:val="71"/>
              <w:spacing w:beforeLines="0" w:afterLines="0" w:line="240" w:lineRule="auto"/>
              <w:ind w:firstLine="210"/>
              <w:rPr>
                <w:rFonts w:ascii="宋体" w:hAnsi="宋体" w:cs="宋体"/>
                <w:sz w:val="21"/>
                <w:szCs w:val="21"/>
              </w:rPr>
            </w:pPr>
            <w:r>
              <w:rPr>
                <w:rFonts w:hint="eastAsia" w:ascii="宋体" w:hAnsi="宋体" w:cs="宋体"/>
                <w:sz w:val="21"/>
                <w:szCs w:val="21"/>
              </w:rPr>
              <w:t>3.4.4 外置快速加油系统及管道安装；</w:t>
            </w:r>
          </w:p>
          <w:p>
            <w:pPr>
              <w:pStyle w:val="71"/>
              <w:spacing w:beforeLines="0" w:afterLines="0" w:line="240" w:lineRule="auto"/>
              <w:ind w:firstLine="210"/>
              <w:rPr>
                <w:rFonts w:ascii="宋体" w:hAnsi="宋体" w:cs="宋体"/>
                <w:sz w:val="21"/>
                <w:szCs w:val="21"/>
              </w:rPr>
            </w:pPr>
            <w:r>
              <w:rPr>
                <w:rFonts w:hint="eastAsia" w:ascii="宋体" w:hAnsi="宋体" w:cs="宋体"/>
                <w:sz w:val="21"/>
                <w:szCs w:val="21"/>
              </w:rPr>
              <w:t>3.4.5 负责油路系统的防静电及接地连接；</w:t>
            </w:r>
          </w:p>
          <w:p>
            <w:pPr>
              <w:pStyle w:val="71"/>
              <w:spacing w:beforeLines="0" w:afterLines="0" w:line="240" w:lineRule="auto"/>
              <w:ind w:firstLine="210"/>
              <w:rPr>
                <w:rFonts w:ascii="宋体" w:hAnsi="宋体" w:cs="宋体"/>
                <w:sz w:val="21"/>
                <w:szCs w:val="21"/>
              </w:rPr>
            </w:pPr>
            <w:r>
              <w:rPr>
                <w:rFonts w:hint="eastAsia" w:ascii="宋体" w:hAnsi="宋体" w:cs="宋体"/>
                <w:sz w:val="21"/>
                <w:szCs w:val="21"/>
              </w:rPr>
              <w:t>3.4.6 油箱及油管须进行为期不少于二十四小时的2Bar内气压测试；</w:t>
            </w:r>
          </w:p>
          <w:p>
            <w:pPr>
              <w:pStyle w:val="71"/>
              <w:spacing w:beforeLines="0" w:afterLines="0" w:line="240" w:lineRule="auto"/>
              <w:ind w:firstLine="210"/>
              <w:rPr>
                <w:rFonts w:ascii="宋体" w:hAnsi="宋体" w:cs="宋体"/>
                <w:sz w:val="21"/>
                <w:szCs w:val="21"/>
              </w:rPr>
            </w:pPr>
            <w:r>
              <w:rPr>
                <w:rFonts w:hint="eastAsia" w:ascii="宋体" w:hAnsi="宋体" w:cs="宋体"/>
                <w:sz w:val="21"/>
                <w:szCs w:val="21"/>
              </w:rPr>
              <w:t>3.4.7 负责提供机组调试用品，用品的使用量以满足调试所需的量为准，费用含在投标报价中；</w:t>
            </w:r>
          </w:p>
          <w:p>
            <w:pPr>
              <w:pStyle w:val="71"/>
              <w:spacing w:beforeLines="0" w:afterLines="0" w:line="240" w:lineRule="auto"/>
              <w:ind w:firstLine="210"/>
              <w:rPr>
                <w:rFonts w:ascii="宋体" w:hAnsi="宋体" w:cs="宋体"/>
                <w:sz w:val="21"/>
                <w:szCs w:val="21"/>
              </w:rPr>
            </w:pPr>
            <w:r>
              <w:rPr>
                <w:rFonts w:hint="eastAsia" w:ascii="宋体" w:hAnsi="宋体" w:cs="宋体"/>
                <w:sz w:val="21"/>
                <w:szCs w:val="21"/>
              </w:rPr>
              <w:t>3.5机房整体降噪</w:t>
            </w:r>
          </w:p>
          <w:p>
            <w:pPr>
              <w:pStyle w:val="71"/>
              <w:spacing w:beforeLines="0" w:afterLines="0" w:line="240" w:lineRule="auto"/>
              <w:ind w:firstLine="210"/>
              <w:rPr>
                <w:rFonts w:ascii="宋体" w:hAnsi="宋体" w:cs="宋体"/>
                <w:sz w:val="21"/>
                <w:szCs w:val="21"/>
              </w:rPr>
            </w:pPr>
            <w:r>
              <w:rPr>
                <w:rFonts w:hint="eastAsia" w:ascii="宋体" w:hAnsi="宋体" w:cs="宋体"/>
                <w:sz w:val="21"/>
                <w:szCs w:val="21"/>
              </w:rPr>
              <w:t>3.5.1 4樘双层隔声门及隔声室的安装；</w:t>
            </w:r>
          </w:p>
          <w:p>
            <w:pPr>
              <w:pStyle w:val="71"/>
              <w:spacing w:beforeLines="0" w:afterLines="0" w:line="240" w:lineRule="auto"/>
              <w:ind w:firstLine="210"/>
              <w:rPr>
                <w:rFonts w:ascii="宋体" w:hAnsi="宋体" w:cs="宋体"/>
                <w:sz w:val="21"/>
                <w:szCs w:val="21"/>
              </w:rPr>
            </w:pPr>
            <w:r>
              <w:rPr>
                <w:rFonts w:hint="eastAsia" w:ascii="宋体" w:hAnsi="宋体" w:cs="宋体"/>
                <w:sz w:val="21"/>
                <w:szCs w:val="21"/>
              </w:rPr>
              <w:t>3.5.2 吸声墙壁及吊顶采用100mm专用吸声棉填充，冲孔铝合金装饰面板，内附龙骨；</w:t>
            </w:r>
          </w:p>
          <w:p>
            <w:pPr>
              <w:pStyle w:val="71"/>
              <w:spacing w:beforeLines="0" w:afterLines="0" w:line="240" w:lineRule="auto"/>
              <w:ind w:firstLine="210"/>
              <w:rPr>
                <w:rFonts w:ascii="宋体" w:hAnsi="宋体" w:cs="宋体"/>
                <w:sz w:val="21"/>
                <w:szCs w:val="21"/>
              </w:rPr>
            </w:pPr>
            <w:r>
              <w:rPr>
                <w:rFonts w:hint="eastAsia" w:ascii="宋体" w:hAnsi="宋体" w:cs="宋体"/>
                <w:sz w:val="21"/>
                <w:szCs w:val="21"/>
              </w:rPr>
              <w:t>3.5.3 除机组原有的减震器之外，还须在机组与基础间安装专用弹簧减震器；</w:t>
            </w:r>
          </w:p>
          <w:p>
            <w:pPr>
              <w:pStyle w:val="71"/>
              <w:spacing w:beforeLines="0" w:afterLines="0" w:line="240" w:lineRule="auto"/>
              <w:ind w:firstLine="210"/>
            </w:pPr>
            <w:r>
              <w:rPr>
                <w:rFonts w:hint="eastAsia" w:ascii="宋体" w:hAnsi="宋体" w:cs="宋体"/>
                <w:sz w:val="21"/>
                <w:szCs w:val="21"/>
              </w:rPr>
              <w:t>3.5.4 铺设机房专用塑胶吸声地板；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23" w:type="dxa"/>
            <w:gridSpan w:val="4"/>
            <w:vAlign w:val="center"/>
          </w:tcPr>
          <w:p>
            <w:pPr>
              <w:jc w:val="center"/>
            </w:pPr>
            <w:r>
              <w:rPr>
                <w:rFonts w:hint="eastAsia"/>
              </w:rPr>
              <w:t>★商务条款</w:t>
            </w:r>
          </w:p>
        </w:tc>
        <w:tc>
          <w:tcPr>
            <w:tcW w:w="8021" w:type="dxa"/>
            <w:gridSpan w:val="2"/>
          </w:tcPr>
          <w:p>
            <w:r>
              <w:rPr>
                <w:rFonts w:hint="eastAsia"/>
              </w:rPr>
              <w:t>1.设备验收调试：</w:t>
            </w:r>
          </w:p>
          <w:p>
            <w:r>
              <w:rPr>
                <w:rFonts w:hint="eastAsia"/>
              </w:rPr>
              <w:t>（1）设备到达采购单位现场，卸至指定地点后，投标单位应提供设备出厂时的检验报告，派专业技术人员到现场负责设备的验收工作。必要的验收检测器具由投标单位提供。由采购单位、投标单位及现场监理共同进行开箱检验。对应到货物初步验收。</w:t>
            </w:r>
          </w:p>
          <w:p>
            <w:r>
              <w:rPr>
                <w:rFonts w:hint="eastAsia"/>
              </w:rPr>
              <w:t>（2）为确保设备到达现场完好无损。设备包装应规范，适于长途运输。</w:t>
            </w:r>
          </w:p>
          <w:p>
            <w:r>
              <w:rPr>
                <w:rFonts w:hint="eastAsia"/>
              </w:rPr>
              <w:t>（3）对现场验收中发现的问题，采购单位有权提出修改要求，投标单位必须解决，并不涉及任何费用。验收结果由投标单位提交验收报告，双方签字备案。采购单位签字的条件是：</w:t>
            </w:r>
          </w:p>
          <w:p>
            <w:r>
              <w:rPr>
                <w:rFonts w:hint="eastAsia"/>
              </w:rPr>
              <w:t>1)设备的质量、数量、使用说明书及安装图纸等技术资料必须符合货物需求一览表及技术规格书的要求，各项技术参数与给定的参数一致；</w:t>
            </w:r>
          </w:p>
          <w:p>
            <w:r>
              <w:rPr>
                <w:rFonts w:hint="eastAsia"/>
              </w:rPr>
              <w:t>2)验收中发现的问题或采购单位提出的改进意见，投标单位应给予圆满的答复和解决；</w:t>
            </w:r>
          </w:p>
          <w:p>
            <w:r>
              <w:rPr>
                <w:rFonts w:hint="eastAsia"/>
              </w:rPr>
              <w:t>3)设备最终验收在该项工程竣工验收时同时进行。验收的主要内容包括：</w:t>
            </w:r>
          </w:p>
          <w:p>
            <w:r>
              <w:t>①</w:t>
            </w:r>
            <w:r>
              <w:rPr>
                <w:rFonts w:hint="eastAsia"/>
              </w:rPr>
              <w:t>设备操作手册及技术档案资料的验收交接；</w:t>
            </w:r>
          </w:p>
          <w:p>
            <w:r>
              <w:t>②</w:t>
            </w:r>
            <w:r>
              <w:rPr>
                <w:rFonts w:hint="eastAsia"/>
              </w:rPr>
              <w:t>机组经调试运行无故障且产品质量符合合同要求，确认设备验收合格；</w:t>
            </w:r>
          </w:p>
          <w:p>
            <w:r>
              <w:t>③</w:t>
            </w:r>
            <w:r>
              <w:rPr>
                <w:rFonts w:hint="eastAsia"/>
              </w:rPr>
              <w:t>如果调试结果不符合合同质量要求，投标单位应当立即对不合格产品进行更换处理，时间以不影响项目整体工程进度为前提，否则按合同相关罚责予以处罚。</w:t>
            </w:r>
          </w:p>
          <w:p>
            <w:r>
              <w:rPr>
                <w:rFonts w:hint="eastAsia"/>
              </w:rPr>
              <w:t>（4）最终验收合格后，采购单位与投标单位在办理设备移交手续。</w:t>
            </w:r>
          </w:p>
          <w:p>
            <w:r>
              <w:rPr>
                <w:rFonts w:hint="eastAsia"/>
              </w:rPr>
              <w:t>（5）货物到达现场，经验收合格后的保管由采购单位负责。</w:t>
            </w:r>
          </w:p>
          <w:p>
            <w:r>
              <w:rPr>
                <w:rFonts w:hint="eastAsia"/>
              </w:rPr>
              <w:t>2.设备安装、运行及调试：</w:t>
            </w:r>
          </w:p>
          <w:p>
            <w:r>
              <w:rPr>
                <w:rFonts w:hint="eastAsia"/>
              </w:rPr>
              <w:t>（1）施工现场具备安装条件后，投标单位应派专业工程师到现场进行安装，确保安装质量；</w:t>
            </w:r>
          </w:p>
          <w:p>
            <w:r>
              <w:rPr>
                <w:rFonts w:hint="eastAsia"/>
              </w:rPr>
              <w:t>（2）设备安装完成后，投标单位负责完成现场测试和调试。如设备在测试中发现任何不符合采购单位技术规格要求的事项，投标单位应及时免费对不合格部件进行更换。</w:t>
            </w:r>
          </w:p>
          <w:p>
            <w:r>
              <w:rPr>
                <w:rFonts w:hint="eastAsia"/>
              </w:rPr>
              <w:t>（3）供货商在采购单位的组织下，按照采购单位的总工期、调试计划和现场调试规格书的要求提供技术支持；调试验收报告应由采购单位有关人员、供货商督导人员和施工单位签字；供货商有责任协助施工单位解决试验中发生的技术问题；供货商应对现场试验的项目和内容在投标文件中提出建议，由采购单位确认。</w:t>
            </w:r>
          </w:p>
          <w:p>
            <w:r>
              <w:rPr>
                <w:rFonts w:hint="eastAsia"/>
              </w:rPr>
              <w:t>3.图纸及技术文件：</w:t>
            </w:r>
          </w:p>
          <w:p>
            <w:r>
              <w:rPr>
                <w:rFonts w:hint="eastAsia"/>
              </w:rPr>
              <w:t>（1）图纸</w:t>
            </w:r>
          </w:p>
          <w:p>
            <w:r>
              <w:rPr>
                <w:rFonts w:hint="eastAsia"/>
              </w:rPr>
              <w:t>1）对于专门为本工程设备设计、生产的产品，必须提供全部的图纸；</w:t>
            </w:r>
          </w:p>
          <w:p>
            <w:r>
              <w:rPr>
                <w:rFonts w:hint="eastAsia"/>
              </w:rPr>
              <w:t xml:space="preserve">2）图纸的完整性要求包括如下内容，但不限于此: </w:t>
            </w:r>
          </w:p>
          <w:p>
            <w:r>
              <w:t>①</w:t>
            </w:r>
            <w:r>
              <w:rPr>
                <w:rFonts w:hint="eastAsia"/>
              </w:rPr>
              <w:t>发电机组结构图；</w:t>
            </w:r>
          </w:p>
          <w:p>
            <w:r>
              <w:t>②</w:t>
            </w:r>
            <w:r>
              <w:rPr>
                <w:rFonts w:hint="eastAsia"/>
              </w:rPr>
              <w:t>发电机组外外型图，安装图,安装基础图；</w:t>
            </w:r>
          </w:p>
          <w:p>
            <w:r>
              <w:t>③</w:t>
            </w:r>
            <w:r>
              <w:rPr>
                <w:rFonts w:hint="eastAsia"/>
              </w:rPr>
              <w:t>低压引线结构图及端子图；</w:t>
            </w:r>
          </w:p>
          <w:p>
            <w:r>
              <w:rPr>
                <w:rFonts w:hint="eastAsia"/>
              </w:rPr>
              <w:t>（2）技术文件</w:t>
            </w:r>
          </w:p>
          <w:p>
            <w:r>
              <w:rPr>
                <w:rFonts w:hint="eastAsia"/>
              </w:rPr>
              <w:t>1）设备技术规格书；</w:t>
            </w:r>
          </w:p>
          <w:p>
            <w:r>
              <w:rPr>
                <w:rFonts w:hint="eastAsia"/>
              </w:rPr>
              <w:t>2）设备及其主要部件和系统的最终说明书；</w:t>
            </w:r>
          </w:p>
          <w:p>
            <w:r>
              <w:rPr>
                <w:rFonts w:hint="eastAsia"/>
              </w:rPr>
              <w:t>3）设备及其主要部件的出厂试验规格书及试验报告；</w:t>
            </w:r>
          </w:p>
          <w:p>
            <w:r>
              <w:rPr>
                <w:rFonts w:hint="eastAsia"/>
              </w:rPr>
              <w:t>4）设备出厂合格证；</w:t>
            </w:r>
            <w:bookmarkStart w:id="78" w:name="_Toc332926375"/>
            <w:bookmarkStart w:id="79" w:name="_Toc258935538"/>
          </w:p>
          <w:p>
            <w:r>
              <w:rPr>
                <w:rFonts w:hint="eastAsia"/>
              </w:rPr>
              <w:t>（3）手册</w:t>
            </w:r>
            <w:bookmarkEnd w:id="78"/>
            <w:bookmarkEnd w:id="79"/>
          </w:p>
          <w:p>
            <w:r>
              <w:rPr>
                <w:rFonts w:hint="eastAsia"/>
              </w:rPr>
              <w:t>投标单位提供的手册包括操作手册、安装手册、维修手册，但不限于此。</w:t>
            </w:r>
          </w:p>
          <w:p>
            <w:r>
              <w:rPr>
                <w:rFonts w:hint="eastAsia"/>
              </w:rPr>
              <w:t>4.其他要求</w:t>
            </w:r>
          </w:p>
          <w:p>
            <w:r>
              <w:rPr>
                <w:rFonts w:hint="eastAsia"/>
              </w:rPr>
              <w:t>（1）项目免费质保期为项目验收后2年，如投标单位承诺免费延长，则质保期按照延长后的时间进行计算，质保期后按市场优惠价供应零配件。</w:t>
            </w:r>
          </w:p>
          <w:p>
            <w:r>
              <w:rPr>
                <w:rFonts w:hint="eastAsia"/>
              </w:rPr>
              <w:t>（2）提供“24小时随传服务”，报修后1小时内技术人员到现场处理，24小时解决故障。</w:t>
            </w:r>
          </w:p>
          <w:p>
            <w:r>
              <w:rPr>
                <w:rFonts w:hint="eastAsia"/>
              </w:rPr>
              <w:t>（3）所有设备及软件按照厂家规定的产品包装和随机标准附件为准。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44" w:type="dxa"/>
            <w:gridSpan w:val="6"/>
          </w:tcPr>
          <w:p>
            <w:pPr>
              <w:rPr>
                <w:b/>
              </w:rPr>
            </w:pPr>
            <w:r>
              <w:rPr>
                <w:rFonts w:hint="eastAsia"/>
                <w:b/>
              </w:rPr>
              <w:t>变压器系统116万元（D分标）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20" w:hRule="atLeast"/>
          <w:jc w:val="center"/>
        </w:trPr>
        <w:tc>
          <w:tcPr>
            <w:tcW w:w="426" w:type="dxa"/>
            <w:vAlign w:val="center"/>
          </w:tcPr>
          <w:p>
            <w:r>
              <w:rPr>
                <w:rFonts w:hint="eastAsia"/>
              </w:rPr>
              <w:t>1</w:t>
            </w:r>
          </w:p>
        </w:tc>
        <w:tc>
          <w:tcPr>
            <w:tcW w:w="2085" w:type="dxa"/>
            <w:vAlign w:val="center"/>
          </w:tcPr>
          <w:p>
            <w:r>
              <w:rPr>
                <w:rFonts w:hint="eastAsia"/>
              </w:rPr>
              <w:t>干式变压器SCB13-630KVA/10.5</w:t>
            </w:r>
          </w:p>
        </w:tc>
        <w:tc>
          <w:tcPr>
            <w:tcW w:w="480" w:type="dxa"/>
            <w:vAlign w:val="center"/>
          </w:tcPr>
          <w:p>
            <w:r>
              <w:rPr>
                <w:rFonts w:hint="eastAsia"/>
              </w:rPr>
              <w:t>台</w:t>
            </w:r>
          </w:p>
        </w:tc>
        <w:tc>
          <w:tcPr>
            <w:tcW w:w="432" w:type="dxa"/>
            <w:vAlign w:val="center"/>
          </w:tcPr>
          <w:p>
            <w:r>
              <w:rPr>
                <w:rFonts w:hint="eastAsia"/>
              </w:rPr>
              <w:t>2</w:t>
            </w:r>
          </w:p>
        </w:tc>
        <w:tc>
          <w:tcPr>
            <w:tcW w:w="7193" w:type="dxa"/>
            <w:vMerge w:val="restart"/>
          </w:tcPr>
          <w:tbl>
            <w:tblPr>
              <w:tblStyle w:val="7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1"/>
              <w:gridCol w:w="1046"/>
              <w:gridCol w:w="1144"/>
              <w:gridCol w:w="714"/>
              <w:gridCol w:w="690"/>
              <w:gridCol w:w="750"/>
              <w:gridCol w:w="690"/>
              <w:gridCol w:w="660"/>
            </w:tblGrid>
            <w:tr>
              <w:tblPrEx>
                <w:tblCellMar>
                  <w:top w:w="0" w:type="dxa"/>
                  <w:left w:w="108" w:type="dxa"/>
                  <w:bottom w:w="0" w:type="dxa"/>
                  <w:right w:w="108" w:type="dxa"/>
                </w:tblCellMar>
              </w:tblPrEx>
              <w:trPr>
                <w:trHeight w:val="50" w:hRule="atLeast"/>
                <w:jc w:val="center"/>
              </w:trPr>
              <w:tc>
                <w:tcPr>
                  <w:tcW w:w="581"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ascii="宋体" w:hAnsi="宋体"/>
                    </w:rPr>
                    <w:t>序号</w:t>
                  </w:r>
                </w:p>
              </w:tc>
              <w:tc>
                <w:tcPr>
                  <w:tcW w:w="2190" w:type="dxa"/>
                  <w:gridSpan w:val="2"/>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ascii="宋体" w:hAnsi="宋体"/>
                    </w:rPr>
                    <w:t>项        目</w:t>
                  </w:r>
                </w:p>
              </w:tc>
              <w:tc>
                <w:tcPr>
                  <w:tcW w:w="3504" w:type="dxa"/>
                  <w:gridSpan w:val="5"/>
                  <w:tcBorders>
                    <w:top w:val="single" w:color="auto" w:sz="4" w:space="0"/>
                    <w:left w:val="single" w:color="auto" w:sz="4" w:space="0"/>
                    <w:bottom w:val="single" w:color="auto" w:sz="4" w:space="0"/>
                    <w:right w:val="single" w:color="auto" w:sz="4" w:space="0"/>
                  </w:tcBorders>
                  <w:noWrap/>
                  <w:vAlign w:val="center"/>
                </w:tcPr>
                <w:p>
                  <w:pPr>
                    <w:tabs>
                      <w:tab w:val="left" w:pos="465"/>
                    </w:tabs>
                    <w:jc w:val="center"/>
                    <w:rPr>
                      <w:rFonts w:ascii="宋体" w:hAnsi="宋体"/>
                    </w:rPr>
                  </w:pPr>
                  <w:r>
                    <w:rPr>
                      <w:rFonts w:ascii="宋体" w:hAnsi="宋体"/>
                    </w:rPr>
                    <w:t>技 术 参 数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6" w:hRule="atLeast"/>
                <w:jc w:val="center"/>
              </w:trPr>
              <w:tc>
                <w:tcPr>
                  <w:tcW w:w="581"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ascii="宋体" w:hAnsi="宋体"/>
                    </w:rPr>
                    <w:t>1</w:t>
                  </w:r>
                </w:p>
              </w:tc>
              <w:tc>
                <w:tcPr>
                  <w:tcW w:w="2190" w:type="dxa"/>
                  <w:gridSpan w:val="2"/>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ascii="宋体" w:hAnsi="宋体"/>
                    </w:rPr>
                    <w:t>额定电压</w:t>
                  </w:r>
                </w:p>
              </w:tc>
              <w:tc>
                <w:tcPr>
                  <w:tcW w:w="3504" w:type="dxa"/>
                  <w:gridSpan w:val="5"/>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ascii="宋体" w:hAnsi="宋体"/>
                    </w:rPr>
                    <w:t>10 / 0.4 kV</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6" w:hRule="atLeast"/>
                <w:jc w:val="center"/>
              </w:trPr>
              <w:tc>
                <w:tcPr>
                  <w:tcW w:w="581"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ascii="宋体" w:hAnsi="宋体"/>
                    </w:rPr>
                    <w:t>2</w:t>
                  </w:r>
                </w:p>
              </w:tc>
              <w:tc>
                <w:tcPr>
                  <w:tcW w:w="2190" w:type="dxa"/>
                  <w:gridSpan w:val="2"/>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ascii="宋体" w:hAnsi="宋体"/>
                    </w:rPr>
                    <w:t>高压相数</w:t>
                  </w:r>
                </w:p>
              </w:tc>
              <w:tc>
                <w:tcPr>
                  <w:tcW w:w="3504" w:type="dxa"/>
                  <w:gridSpan w:val="5"/>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ascii="宋体" w:hAnsi="宋体"/>
                    </w:rPr>
                    <w:t>三相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6" w:hRule="atLeast"/>
                <w:jc w:val="center"/>
              </w:trPr>
              <w:tc>
                <w:tcPr>
                  <w:tcW w:w="581"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ascii="宋体" w:hAnsi="宋体"/>
                    </w:rPr>
                    <w:t>3</w:t>
                  </w:r>
                </w:p>
              </w:tc>
              <w:tc>
                <w:tcPr>
                  <w:tcW w:w="2190" w:type="dxa"/>
                  <w:gridSpan w:val="2"/>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ascii="宋体" w:hAnsi="宋体"/>
                    </w:rPr>
                    <w:t>低压相数</w:t>
                  </w:r>
                </w:p>
              </w:tc>
              <w:tc>
                <w:tcPr>
                  <w:tcW w:w="3504" w:type="dxa"/>
                  <w:gridSpan w:val="5"/>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ascii="宋体" w:hAnsi="宋体"/>
                    </w:rPr>
                    <w:t>三相四线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6" w:hRule="atLeast"/>
                <w:jc w:val="center"/>
              </w:trPr>
              <w:tc>
                <w:tcPr>
                  <w:tcW w:w="581"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ascii="宋体" w:hAnsi="宋体"/>
                    </w:rPr>
                    <w:t>4</w:t>
                  </w:r>
                </w:p>
              </w:tc>
              <w:tc>
                <w:tcPr>
                  <w:tcW w:w="2190" w:type="dxa"/>
                  <w:gridSpan w:val="2"/>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ascii="宋体" w:hAnsi="宋体"/>
                    </w:rPr>
                    <w:t>额定容量  kVA</w:t>
                  </w:r>
                </w:p>
              </w:tc>
              <w:tc>
                <w:tcPr>
                  <w:tcW w:w="714"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ascii="宋体" w:hAnsi="宋体"/>
                    </w:rPr>
                    <w:t>630</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ascii="宋体" w:hAnsi="宋体"/>
                    </w:rPr>
                    <w:t>800</w:t>
                  </w:r>
                </w:p>
              </w:tc>
              <w:tc>
                <w:tcPr>
                  <w:tcW w:w="750"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ascii="宋体" w:hAnsi="宋体"/>
                    </w:rPr>
                    <w:t>1000</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ascii="宋体" w:hAnsi="宋体"/>
                    </w:rPr>
                    <w:t>1250</w:t>
                  </w:r>
                </w:p>
              </w:tc>
              <w:tc>
                <w:tcPr>
                  <w:tcW w:w="660"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ascii="宋体" w:hAnsi="宋体"/>
                    </w:rPr>
                    <w:t>1600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6" w:hRule="atLeast"/>
                <w:jc w:val="center"/>
              </w:trPr>
              <w:tc>
                <w:tcPr>
                  <w:tcW w:w="581"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ascii="宋体" w:hAnsi="宋体"/>
                    </w:rPr>
                    <w:t>5</w:t>
                  </w:r>
                </w:p>
              </w:tc>
              <w:tc>
                <w:tcPr>
                  <w:tcW w:w="2190" w:type="dxa"/>
                  <w:gridSpan w:val="2"/>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ascii="宋体" w:hAnsi="宋体"/>
                    </w:rPr>
                    <w:t>高压分接范围  %</w:t>
                  </w:r>
                </w:p>
              </w:tc>
              <w:tc>
                <w:tcPr>
                  <w:tcW w:w="3504" w:type="dxa"/>
                  <w:gridSpan w:val="5"/>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ascii="宋体" w:hAnsi="宋体"/>
                    </w:rPr>
                    <w:t>±2×2.5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6" w:hRule="atLeast"/>
                <w:jc w:val="center"/>
              </w:trPr>
              <w:tc>
                <w:tcPr>
                  <w:tcW w:w="581"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hint="eastAsia" w:ascii="宋体" w:hAnsi="宋体"/>
                    </w:rPr>
                    <w:t>6</w:t>
                  </w:r>
                </w:p>
              </w:tc>
              <w:tc>
                <w:tcPr>
                  <w:tcW w:w="2190" w:type="dxa"/>
                  <w:gridSpan w:val="2"/>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ascii="宋体" w:hAnsi="宋体"/>
                    </w:rPr>
                    <w:t>额定电流  A</w:t>
                  </w:r>
                </w:p>
              </w:tc>
              <w:tc>
                <w:tcPr>
                  <w:tcW w:w="714"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ascii="宋体" w:hAnsi="宋体"/>
                    </w:rPr>
                    <w:t>36.4</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ascii="宋体" w:hAnsi="宋体"/>
                    </w:rPr>
                    <w:t>46.2</w:t>
                  </w:r>
                </w:p>
              </w:tc>
              <w:tc>
                <w:tcPr>
                  <w:tcW w:w="750"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ascii="宋体" w:hAnsi="宋体"/>
                    </w:rPr>
                    <w:t>57.7</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ascii="宋体" w:hAnsi="宋体"/>
                    </w:rPr>
                    <w:t>72.2</w:t>
                  </w:r>
                </w:p>
              </w:tc>
              <w:tc>
                <w:tcPr>
                  <w:tcW w:w="660"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ascii="宋体" w:hAnsi="宋体"/>
                    </w:rPr>
                    <w:t>92.4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6" w:hRule="atLeast"/>
                <w:jc w:val="center"/>
              </w:trPr>
              <w:tc>
                <w:tcPr>
                  <w:tcW w:w="581"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ascii="宋体" w:hAnsi="宋体"/>
                    </w:rPr>
                    <w:t>7</w:t>
                  </w:r>
                </w:p>
              </w:tc>
              <w:tc>
                <w:tcPr>
                  <w:tcW w:w="2190" w:type="dxa"/>
                  <w:gridSpan w:val="2"/>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ascii="宋体" w:hAnsi="宋体"/>
                    </w:rPr>
                    <w:t>额定频率  Hz</w:t>
                  </w:r>
                </w:p>
              </w:tc>
              <w:tc>
                <w:tcPr>
                  <w:tcW w:w="3504" w:type="dxa"/>
                  <w:gridSpan w:val="5"/>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ascii="宋体" w:hAnsi="宋体"/>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6" w:hRule="atLeast"/>
                <w:jc w:val="center"/>
              </w:trPr>
              <w:tc>
                <w:tcPr>
                  <w:tcW w:w="581"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ascii="宋体" w:hAnsi="宋体"/>
                    </w:rPr>
                    <w:t>8</w:t>
                  </w:r>
                </w:p>
              </w:tc>
              <w:tc>
                <w:tcPr>
                  <w:tcW w:w="2190" w:type="dxa"/>
                  <w:gridSpan w:val="2"/>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ascii="宋体" w:hAnsi="宋体"/>
                    </w:rPr>
                    <w:t>空载损耗  W</w:t>
                  </w:r>
                </w:p>
              </w:tc>
              <w:tc>
                <w:tcPr>
                  <w:tcW w:w="7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935</w:t>
                  </w:r>
                </w:p>
              </w:tc>
              <w:tc>
                <w:tcPr>
                  <w:tcW w:w="6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1090</w:t>
                  </w:r>
                </w:p>
              </w:tc>
              <w:tc>
                <w:tcPr>
                  <w:tcW w:w="7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1270</w:t>
                  </w:r>
                </w:p>
              </w:tc>
              <w:tc>
                <w:tcPr>
                  <w:tcW w:w="6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1500</w:t>
                  </w:r>
                </w:p>
              </w:tc>
              <w:tc>
                <w:tcPr>
                  <w:tcW w:w="6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1760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2" w:hRule="atLeast"/>
                <w:jc w:val="center"/>
              </w:trPr>
              <w:tc>
                <w:tcPr>
                  <w:tcW w:w="581"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hint="eastAsia" w:ascii="宋体" w:hAnsi="宋体"/>
                    </w:rPr>
                    <w:t>9</w:t>
                  </w:r>
                </w:p>
              </w:tc>
              <w:tc>
                <w:tcPr>
                  <w:tcW w:w="1046"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ascii="宋体" w:hAnsi="宋体"/>
                    </w:rPr>
                    <w:t>负载损耗 W</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ascii="宋体" w:hAnsi="宋体"/>
                    </w:rPr>
                    <w:t>F级</w:t>
                  </w:r>
                  <w:r>
                    <w:rPr>
                      <w:rFonts w:hint="eastAsia" w:ascii="宋体" w:hAnsi="宋体"/>
                    </w:rPr>
                    <w:t>（120℃）</w:t>
                  </w:r>
                </w:p>
              </w:tc>
              <w:tc>
                <w:tcPr>
                  <w:tcW w:w="7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5360</w:t>
                  </w:r>
                </w:p>
              </w:tc>
              <w:tc>
                <w:tcPr>
                  <w:tcW w:w="6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6260</w:t>
                  </w:r>
                </w:p>
              </w:tc>
              <w:tc>
                <w:tcPr>
                  <w:tcW w:w="7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7310</w:t>
                  </w:r>
                </w:p>
              </w:tc>
              <w:tc>
                <w:tcPr>
                  <w:tcW w:w="6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8720</w:t>
                  </w:r>
                </w:p>
              </w:tc>
              <w:tc>
                <w:tcPr>
                  <w:tcW w:w="6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10500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581"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hint="eastAsia" w:ascii="宋体" w:hAnsi="宋体"/>
                    </w:rPr>
                    <w:t>10</w:t>
                  </w:r>
                </w:p>
              </w:tc>
              <w:tc>
                <w:tcPr>
                  <w:tcW w:w="1046"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ascii="宋体" w:hAnsi="宋体"/>
                    </w:rPr>
                    <w:t>总损耗  W</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ascii="宋体" w:hAnsi="宋体"/>
                    </w:rPr>
                    <w:t>F级</w:t>
                  </w:r>
                </w:p>
              </w:tc>
              <w:tc>
                <w:tcPr>
                  <w:tcW w:w="7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6295</w:t>
                  </w:r>
                </w:p>
              </w:tc>
              <w:tc>
                <w:tcPr>
                  <w:tcW w:w="6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7350</w:t>
                  </w:r>
                </w:p>
              </w:tc>
              <w:tc>
                <w:tcPr>
                  <w:tcW w:w="7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8580</w:t>
                  </w:r>
                </w:p>
              </w:tc>
              <w:tc>
                <w:tcPr>
                  <w:tcW w:w="6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10220</w:t>
                  </w:r>
                </w:p>
              </w:tc>
              <w:tc>
                <w:tcPr>
                  <w:tcW w:w="6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12260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6" w:hRule="atLeast"/>
                <w:jc w:val="center"/>
              </w:trPr>
              <w:tc>
                <w:tcPr>
                  <w:tcW w:w="5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ascii="宋体" w:hAnsi="宋体"/>
                    </w:rPr>
                    <w:t>1</w:t>
                  </w:r>
                  <w:r>
                    <w:rPr>
                      <w:rFonts w:hint="eastAsia" w:ascii="宋体" w:hAnsi="宋体"/>
                    </w:rPr>
                    <w:t>1</w:t>
                  </w:r>
                </w:p>
              </w:tc>
              <w:tc>
                <w:tcPr>
                  <w:tcW w:w="219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空载电流</w:t>
                  </w:r>
                  <w:r>
                    <w:rPr>
                      <w:rFonts w:ascii="宋体" w:hAnsi="宋体"/>
                    </w:rPr>
                    <w:t xml:space="preserve">  %</w:t>
                  </w:r>
                </w:p>
              </w:tc>
              <w:tc>
                <w:tcPr>
                  <w:tcW w:w="7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0.85</w:t>
                  </w:r>
                </w:p>
              </w:tc>
              <w:tc>
                <w:tcPr>
                  <w:tcW w:w="6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0.85</w:t>
                  </w:r>
                </w:p>
              </w:tc>
              <w:tc>
                <w:tcPr>
                  <w:tcW w:w="7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0.85</w:t>
                  </w:r>
                </w:p>
              </w:tc>
              <w:tc>
                <w:tcPr>
                  <w:tcW w:w="6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0.85</w:t>
                  </w:r>
                </w:p>
              </w:tc>
              <w:tc>
                <w:tcPr>
                  <w:tcW w:w="6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0.85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6" w:hRule="atLeast"/>
                <w:jc w:val="center"/>
              </w:trPr>
              <w:tc>
                <w:tcPr>
                  <w:tcW w:w="581"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hint="eastAsia" w:ascii="宋体" w:hAnsi="宋体"/>
                    </w:rPr>
                    <w:t>12</w:t>
                  </w:r>
                </w:p>
              </w:tc>
              <w:tc>
                <w:tcPr>
                  <w:tcW w:w="2190" w:type="dxa"/>
                  <w:gridSpan w:val="2"/>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ascii="宋体" w:hAnsi="宋体"/>
                    </w:rPr>
                    <w:t>短路阻抗  %</w:t>
                  </w:r>
                </w:p>
              </w:tc>
              <w:tc>
                <w:tcPr>
                  <w:tcW w:w="7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ascii="宋体" w:hAnsi="宋体"/>
                    </w:rPr>
                    <w:t>6</w:t>
                  </w:r>
                </w:p>
              </w:tc>
              <w:tc>
                <w:tcPr>
                  <w:tcW w:w="6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ascii="宋体" w:hAnsi="宋体"/>
                    </w:rPr>
                    <w:t>6</w:t>
                  </w:r>
                </w:p>
              </w:tc>
              <w:tc>
                <w:tcPr>
                  <w:tcW w:w="7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ascii="宋体" w:hAnsi="宋体"/>
                    </w:rPr>
                    <w:t>6</w:t>
                  </w:r>
                </w:p>
              </w:tc>
              <w:tc>
                <w:tcPr>
                  <w:tcW w:w="6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ascii="宋体" w:hAnsi="宋体"/>
                    </w:rPr>
                    <w:t>6</w:t>
                  </w:r>
                </w:p>
              </w:tc>
              <w:tc>
                <w:tcPr>
                  <w:tcW w:w="6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ascii="宋体" w:hAnsi="宋体"/>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6" w:hRule="atLeast"/>
                <w:jc w:val="center"/>
              </w:trPr>
              <w:tc>
                <w:tcPr>
                  <w:tcW w:w="581"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ascii="宋体" w:hAnsi="宋体"/>
                    </w:rPr>
                    <w:t>1</w:t>
                  </w:r>
                  <w:r>
                    <w:rPr>
                      <w:rFonts w:hint="eastAsia" w:ascii="宋体" w:hAnsi="宋体"/>
                    </w:rPr>
                    <w:t>3</w:t>
                  </w:r>
                </w:p>
              </w:tc>
              <w:tc>
                <w:tcPr>
                  <w:tcW w:w="2190" w:type="dxa"/>
                  <w:gridSpan w:val="2"/>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b/>
                    </w:rPr>
                  </w:pPr>
                  <w:r>
                    <w:rPr>
                      <w:rFonts w:ascii="宋体" w:hAnsi="宋体"/>
                    </w:rPr>
                    <w:t>噪音水平(声</w:t>
                  </w:r>
                  <w:r>
                    <w:rPr>
                      <w:rFonts w:hint="eastAsia" w:ascii="宋体" w:hAnsi="宋体"/>
                    </w:rPr>
                    <w:t>功率</w:t>
                  </w:r>
                  <w:r>
                    <w:rPr>
                      <w:rFonts w:ascii="宋体" w:hAnsi="宋体"/>
                    </w:rPr>
                    <w:t>级)  dB</w:t>
                  </w:r>
                </w:p>
              </w:tc>
              <w:tc>
                <w:tcPr>
                  <w:tcW w:w="7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71</w:t>
                  </w:r>
                </w:p>
              </w:tc>
              <w:tc>
                <w:tcPr>
                  <w:tcW w:w="6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72</w:t>
                  </w:r>
                </w:p>
              </w:tc>
              <w:tc>
                <w:tcPr>
                  <w:tcW w:w="7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72</w:t>
                  </w:r>
                </w:p>
              </w:tc>
              <w:tc>
                <w:tcPr>
                  <w:tcW w:w="6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74</w:t>
                  </w:r>
                </w:p>
              </w:tc>
              <w:tc>
                <w:tcPr>
                  <w:tcW w:w="6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6" w:hRule="atLeast"/>
                <w:jc w:val="center"/>
              </w:trPr>
              <w:tc>
                <w:tcPr>
                  <w:tcW w:w="581"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ascii="宋体" w:hAnsi="宋体"/>
                    </w:rPr>
                    <w:t>1</w:t>
                  </w:r>
                  <w:r>
                    <w:rPr>
                      <w:rFonts w:hint="eastAsia" w:ascii="宋体" w:hAnsi="宋体"/>
                    </w:rPr>
                    <w:t>4</w:t>
                  </w:r>
                </w:p>
              </w:tc>
              <w:tc>
                <w:tcPr>
                  <w:tcW w:w="219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ascii="宋体" w:hAnsi="宋体"/>
                    </w:rPr>
                    <w:t>噪音水平(声压级)  dB</w:t>
                  </w:r>
                </w:p>
              </w:tc>
              <w:tc>
                <w:tcPr>
                  <w:tcW w:w="7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ascii="宋体" w:hAnsi="宋体"/>
                    </w:rPr>
                    <w:t>50</w:t>
                  </w:r>
                </w:p>
              </w:tc>
              <w:tc>
                <w:tcPr>
                  <w:tcW w:w="6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ascii="宋体" w:hAnsi="宋体"/>
                    </w:rPr>
                    <w:t>50</w:t>
                  </w:r>
                </w:p>
              </w:tc>
              <w:tc>
                <w:tcPr>
                  <w:tcW w:w="7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ascii="宋体" w:hAnsi="宋体"/>
                    </w:rPr>
                    <w:t>50</w:t>
                  </w:r>
                </w:p>
              </w:tc>
              <w:tc>
                <w:tcPr>
                  <w:tcW w:w="6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ascii="宋体" w:hAnsi="宋体"/>
                    </w:rPr>
                    <w:t>5</w:t>
                  </w:r>
                  <w:r>
                    <w:rPr>
                      <w:rFonts w:hint="eastAsia" w:ascii="宋体" w:hAnsi="宋体"/>
                    </w:rPr>
                    <w:t>2</w:t>
                  </w:r>
                </w:p>
              </w:tc>
              <w:tc>
                <w:tcPr>
                  <w:tcW w:w="6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ascii="宋体" w:hAnsi="宋体"/>
                    </w:rPr>
                    <w:t>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6" w:hRule="atLeast"/>
                <w:jc w:val="center"/>
              </w:trPr>
              <w:tc>
                <w:tcPr>
                  <w:tcW w:w="581"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jc w:val="center"/>
                    <w:textAlignment w:val="bottom"/>
                    <w:rPr>
                      <w:rFonts w:ascii="宋体" w:hAnsi="宋体"/>
                    </w:rPr>
                  </w:pPr>
                  <w:r>
                    <w:rPr>
                      <w:rFonts w:hint="eastAsia" w:ascii="宋体" w:hAnsi="宋体"/>
                    </w:rPr>
                    <w:t>15</w:t>
                  </w:r>
                </w:p>
              </w:tc>
              <w:tc>
                <w:tcPr>
                  <w:tcW w:w="219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局部放电水平（pC）</w:t>
                  </w:r>
                </w:p>
              </w:tc>
              <w:tc>
                <w:tcPr>
                  <w:tcW w:w="3504"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≤10</w:t>
                  </w:r>
                </w:p>
              </w:tc>
            </w:tr>
          </w:tbl>
          <w:p/>
        </w:tc>
        <w:tc>
          <w:tcPr>
            <w:tcW w:w="828" w:type="dxa"/>
            <w:vMerge w:val="restart"/>
            <w:vAlign w:val="center"/>
          </w:tcPr>
          <w:p>
            <w:r>
              <w:rPr>
                <w:rFonts w:hint="eastAsia"/>
              </w:rPr>
              <w:t>海南威特、海南金盘、特变电工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20" w:hRule="atLeast"/>
          <w:jc w:val="center"/>
        </w:trPr>
        <w:tc>
          <w:tcPr>
            <w:tcW w:w="426" w:type="dxa"/>
            <w:vAlign w:val="center"/>
          </w:tcPr>
          <w:p>
            <w:r>
              <w:rPr>
                <w:rFonts w:hint="eastAsia"/>
              </w:rPr>
              <w:t>2</w:t>
            </w:r>
          </w:p>
        </w:tc>
        <w:tc>
          <w:tcPr>
            <w:tcW w:w="2085" w:type="dxa"/>
            <w:vAlign w:val="center"/>
          </w:tcPr>
          <w:p>
            <w:r>
              <w:rPr>
                <w:rFonts w:hint="eastAsia"/>
              </w:rPr>
              <w:t>干式变压器SCB13-1250KVA/10.5</w:t>
            </w:r>
          </w:p>
        </w:tc>
        <w:tc>
          <w:tcPr>
            <w:tcW w:w="480" w:type="dxa"/>
            <w:vAlign w:val="center"/>
          </w:tcPr>
          <w:p>
            <w:r>
              <w:rPr>
                <w:rFonts w:hint="eastAsia"/>
              </w:rPr>
              <w:t>台</w:t>
            </w:r>
          </w:p>
        </w:tc>
        <w:tc>
          <w:tcPr>
            <w:tcW w:w="432" w:type="dxa"/>
            <w:vAlign w:val="center"/>
          </w:tcPr>
          <w:p>
            <w:r>
              <w:rPr>
                <w:rFonts w:hint="eastAsia"/>
              </w:rPr>
              <w:t>2</w:t>
            </w:r>
          </w:p>
        </w:tc>
        <w:tc>
          <w:tcPr>
            <w:tcW w:w="7193" w:type="dxa"/>
            <w:vMerge w:val="continue"/>
          </w:tcPr>
          <w:p/>
        </w:tc>
        <w:tc>
          <w:tcPr>
            <w:tcW w:w="828"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5" w:hRule="atLeast"/>
          <w:jc w:val="center"/>
        </w:trPr>
        <w:tc>
          <w:tcPr>
            <w:tcW w:w="426" w:type="dxa"/>
            <w:vAlign w:val="center"/>
          </w:tcPr>
          <w:p>
            <w:r>
              <w:rPr>
                <w:rFonts w:hint="eastAsia"/>
              </w:rPr>
              <w:t>3</w:t>
            </w:r>
          </w:p>
        </w:tc>
        <w:tc>
          <w:tcPr>
            <w:tcW w:w="2085" w:type="dxa"/>
            <w:vAlign w:val="center"/>
          </w:tcPr>
          <w:p>
            <w:r>
              <w:rPr>
                <w:rFonts w:hint="eastAsia"/>
              </w:rPr>
              <w:t>干式变压器SCB13-1600KVA/10.5</w:t>
            </w:r>
          </w:p>
        </w:tc>
        <w:tc>
          <w:tcPr>
            <w:tcW w:w="480" w:type="dxa"/>
            <w:vAlign w:val="center"/>
          </w:tcPr>
          <w:p>
            <w:r>
              <w:rPr>
                <w:rFonts w:hint="eastAsia"/>
              </w:rPr>
              <w:t>台</w:t>
            </w:r>
          </w:p>
        </w:tc>
        <w:tc>
          <w:tcPr>
            <w:tcW w:w="432" w:type="dxa"/>
            <w:vAlign w:val="center"/>
          </w:tcPr>
          <w:p>
            <w:r>
              <w:rPr>
                <w:rFonts w:hint="eastAsia"/>
              </w:rPr>
              <w:t>2</w:t>
            </w:r>
          </w:p>
        </w:tc>
        <w:tc>
          <w:tcPr>
            <w:tcW w:w="7193" w:type="dxa"/>
            <w:vMerge w:val="continue"/>
          </w:tcPr>
          <w:p/>
        </w:tc>
        <w:tc>
          <w:tcPr>
            <w:tcW w:w="828"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jc w:val="center"/>
        </w:trPr>
        <w:tc>
          <w:tcPr>
            <w:tcW w:w="3423" w:type="dxa"/>
            <w:gridSpan w:val="4"/>
            <w:vAlign w:val="center"/>
          </w:tcPr>
          <w:p>
            <w:pPr>
              <w:jc w:val="center"/>
            </w:pPr>
            <w:r>
              <w:rPr>
                <w:rFonts w:hint="eastAsia"/>
              </w:rPr>
              <w:t>★商务条款</w:t>
            </w:r>
          </w:p>
        </w:tc>
        <w:tc>
          <w:tcPr>
            <w:tcW w:w="8021" w:type="dxa"/>
            <w:gridSpan w:val="2"/>
          </w:tcPr>
          <w:p>
            <w:r>
              <w:rPr>
                <w:rFonts w:hint="eastAsia"/>
              </w:rPr>
              <w:t>1.服务范围：（1）投标单位应按本技术规范书的要求提供全新的、合格的10kV SCB13干式变压器及其附属设备、备品备件、专用工具和仪器。</w:t>
            </w:r>
          </w:p>
          <w:p>
            <w:r>
              <w:rPr>
                <w:rFonts w:hint="eastAsia"/>
              </w:rPr>
              <w:t>（2）投标单位所提供的组件或附件如需向第三方外购时，投标单位应对质量向采购单位负责，并提供相应出厂和验收报告。</w:t>
            </w:r>
          </w:p>
          <w:p>
            <w:r>
              <w:rPr>
                <w:rFonts w:hint="eastAsia"/>
              </w:rPr>
              <w:t>（3）工厂试验由投标单位在生产厂家内完成，应有试验报告。</w:t>
            </w:r>
          </w:p>
          <w:p>
            <w:r>
              <w:rPr>
                <w:rFonts w:hint="eastAsia"/>
              </w:rPr>
              <w:t>现场安装和试验在投标单位的技术指导下由采购单位完成，投标单位协助投标单位按标准检查安装质量，处理调试投运过程中出现的问题，并提供备品、备件，做好销售服务工作。投标单位应选派有经验的技术人员，对安装和运行人员免费培训。</w:t>
            </w:r>
          </w:p>
          <w:p>
            <w:pPr>
              <w:numPr>
                <w:ilvl w:val="0"/>
                <w:numId w:val="10"/>
              </w:numPr>
            </w:pPr>
            <w:r>
              <w:rPr>
                <w:rFonts w:hint="eastAsia"/>
              </w:rPr>
              <w:t>投标单位应协助采购单位解决设备运行中出现的问题。</w:t>
            </w:r>
          </w:p>
          <w:p>
            <w:r>
              <w:rPr>
                <w:rFonts w:hint="eastAsia"/>
              </w:rPr>
              <w:t>2.</w:t>
            </w:r>
            <w:bookmarkStart w:id="80" w:name="_Toc34321697"/>
            <w:bookmarkStart w:id="81" w:name="_Toc419906074"/>
            <w:bookmarkStart w:id="82" w:name="_Toc292025369"/>
            <w:bookmarkStart w:id="83" w:name="_Toc282993367"/>
            <w:bookmarkStart w:id="84" w:name="_Toc419746489"/>
            <w:bookmarkStart w:id="85" w:name="_Toc408406120"/>
            <w:bookmarkStart w:id="86" w:name="_Toc398755365"/>
            <w:bookmarkStart w:id="87" w:name="_Toc282433763"/>
            <w:bookmarkStart w:id="88" w:name="_Toc448137272"/>
            <w:bookmarkStart w:id="89" w:name="_Toc16578"/>
            <w:r>
              <w:rPr>
                <w:rFonts w:hint="eastAsia"/>
              </w:rPr>
              <w:t>质量保证</w:t>
            </w:r>
            <w:bookmarkEnd w:id="80"/>
            <w:bookmarkEnd w:id="81"/>
            <w:bookmarkEnd w:id="82"/>
            <w:bookmarkEnd w:id="83"/>
            <w:bookmarkEnd w:id="84"/>
            <w:bookmarkEnd w:id="85"/>
            <w:bookmarkEnd w:id="86"/>
            <w:bookmarkEnd w:id="87"/>
            <w:bookmarkEnd w:id="88"/>
            <w:bookmarkEnd w:id="89"/>
            <w:r>
              <w:rPr>
                <w:rFonts w:hint="eastAsia"/>
              </w:rPr>
              <w:t>：</w:t>
            </w:r>
          </w:p>
          <w:p>
            <w:r>
              <w:rPr>
                <w:rFonts w:hint="eastAsia"/>
              </w:rPr>
              <w:t>（1）投标单位应按使用说明书进行安装和维护，确保设备在规定的使用条件下安全运行，保证设备使用寿命应不少于30年；</w:t>
            </w:r>
          </w:p>
          <w:p>
            <w:r>
              <w:rPr>
                <w:rFonts w:hint="eastAsia"/>
              </w:rPr>
              <w:t>（2）投标单位保证其提供的产品是全新的、未使用过的，所有合同货物本体、附件及螺栓、螺帽、等部件必须防腐防锈，质保期内不得出现锈蚀、开裂，否则应无条件更换。投标单位保证其产品在正确安装、正常操作情况下，运行安全、可靠。在合同货物质量保证期内，如发现投标单位提供的合同货物有缺陷，不符合合同约定时，采购单位可向投标单位提出索赔；</w:t>
            </w:r>
          </w:p>
          <w:p>
            <w:r>
              <w:rPr>
                <w:rFonts w:hint="eastAsia"/>
              </w:rPr>
              <w:t>（3）订购的新型产品除应满足本标准外，投标单位还应提供该产品的鉴定证书；</w:t>
            </w:r>
          </w:p>
          <w:p>
            <w:r>
              <w:rPr>
                <w:rFonts w:hint="eastAsia"/>
              </w:rPr>
              <w:t>（4）投标单位应保证制造过程中的所有工艺、材料试验等（包括投标单位的外购件在内）均应符合本标准的规定。若采购单位根据运行经验指定投标单位提供某种外购零部件，投标单位应积极配合；</w:t>
            </w:r>
          </w:p>
          <w:p>
            <w:r>
              <w:rPr>
                <w:rFonts w:hint="eastAsia"/>
              </w:rPr>
              <w:t>（5）附属及配套设备必须满足有关行业标准的要求，并提供试验报告和产品合格证；</w:t>
            </w:r>
          </w:p>
          <w:p>
            <w:r>
              <w:rPr>
                <w:rFonts w:hint="eastAsia"/>
              </w:rPr>
              <w:t>（6）投标单位必须提供达到1级能效要求的SCB13型干式变压器产品型式试验报告。</w:t>
            </w:r>
          </w:p>
        </w:tc>
      </w:tr>
    </w:tbl>
    <w:p>
      <w:pPr>
        <w:pStyle w:val="69"/>
        <w:ind w:firstLine="3213" w:firstLineChars="1000"/>
        <w:jc w:val="both"/>
        <w:rPr>
          <w:kern w:val="0"/>
        </w:rPr>
      </w:pPr>
      <w:bookmarkStart w:id="90" w:name="_Toc493745939"/>
      <w:bookmarkStart w:id="91" w:name="_Toc425318868"/>
      <w:bookmarkStart w:id="92" w:name="_Toc425519578"/>
      <w:r>
        <w:rPr>
          <w:rFonts w:hint="eastAsia"/>
          <w:kern w:val="0"/>
        </w:rPr>
        <w:br w:type="page"/>
      </w:r>
      <w:bookmarkStart w:id="93" w:name="_Toc12692"/>
      <w:r>
        <w:rPr>
          <w:rFonts w:hint="eastAsia"/>
          <w:kern w:val="0"/>
        </w:rPr>
        <w:t>第三章投标人须知</w:t>
      </w:r>
      <w:bookmarkEnd w:id="90"/>
      <w:bookmarkEnd w:id="93"/>
    </w:p>
    <w:bookmarkEnd w:id="91"/>
    <w:bookmarkEnd w:id="92"/>
    <w:p>
      <w:pPr>
        <w:adjustRightInd w:val="0"/>
        <w:snapToGrid w:val="0"/>
        <w:spacing w:line="360" w:lineRule="exact"/>
        <w:ind w:firstLine="643"/>
        <w:jc w:val="center"/>
        <w:rPr>
          <w:rFonts w:ascii="宋体" w:hAnsi="宋体"/>
          <w:b/>
          <w:sz w:val="32"/>
          <w:szCs w:val="32"/>
        </w:rPr>
      </w:pPr>
      <w:bookmarkStart w:id="94" w:name="_Toc407015649"/>
      <w:bookmarkStart w:id="95" w:name="_Toc425318869"/>
      <w:r>
        <w:rPr>
          <w:rFonts w:hint="eastAsia" w:ascii="宋体" w:hAnsi="宋体"/>
          <w:b/>
          <w:sz w:val="32"/>
          <w:szCs w:val="32"/>
        </w:rPr>
        <w:t>前 附 表</w:t>
      </w:r>
      <w:bookmarkEnd w:id="94"/>
      <w:bookmarkEnd w:id="95"/>
    </w:p>
    <w:tbl>
      <w:tblPr>
        <w:tblStyle w:val="7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ign w:val="center"/>
          </w:tcPr>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9206" w:type="dxa"/>
            <w:noWrap/>
            <w:vAlign w:val="center"/>
          </w:tcPr>
          <w:p>
            <w:pPr>
              <w:adjustRightInd w:val="0"/>
              <w:snapToGrid w:val="0"/>
              <w:spacing w:line="360" w:lineRule="auto"/>
              <w:ind w:firstLine="420"/>
              <w:jc w:val="center"/>
              <w:rPr>
                <w:rFonts w:asciiTheme="minorEastAsia" w:hAnsiTheme="minorEastAsia" w:eastAsiaTheme="minorEastAsia" w:cstheme="minorEastAsia"/>
              </w:rPr>
            </w:pPr>
            <w:r>
              <w:rPr>
                <w:rFonts w:hint="eastAsia" w:asciiTheme="minorEastAsia" w:hAnsiTheme="minorEastAsia" w:eastAsiaTheme="minorEastAsia" w:cstheme="minorEastAsia"/>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48" w:type="dxa"/>
            <w:noWrap/>
            <w:vAlign w:val="center"/>
          </w:tcPr>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9206" w:type="dxa"/>
            <w:noWrap/>
          </w:tcPr>
          <w:p>
            <w:pPr>
              <w:adjustRightInd w:val="0"/>
              <w:snapToGrid w:val="0"/>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项目名称</w:t>
            </w:r>
            <w:r>
              <w:rPr>
                <w:rFonts w:hint="eastAsia" w:asciiTheme="minorEastAsia" w:hAnsiTheme="minorEastAsia" w:eastAsiaTheme="minorEastAsia" w:cstheme="minorEastAsia"/>
              </w:rPr>
              <w:t>：技术业务综合楼10KV供配电系统</w:t>
            </w:r>
          </w:p>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项目编号：</w:t>
            </w:r>
            <w:r>
              <w:rPr>
                <w:rFonts w:hint="eastAsia" w:asciiTheme="minorEastAsia" w:hAnsiTheme="minorEastAsia" w:eastAsiaTheme="minorEastAsia" w:cstheme="minorEastAsia"/>
                <w:b w:val="0"/>
                <w:bCs/>
              </w:rPr>
              <w:t>GXZC2020-G1-003010-ZZGJ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ign w:val="center"/>
          </w:tcPr>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9206" w:type="dxa"/>
            <w:noWrap/>
          </w:tcPr>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投标报价及费用</w:t>
            </w:r>
            <w:r>
              <w:rPr>
                <w:rFonts w:hint="eastAsia" w:asciiTheme="minorEastAsia" w:hAnsiTheme="minorEastAsia" w:eastAsiaTheme="minorEastAsia" w:cstheme="minorEastAsia"/>
              </w:rPr>
              <w:t>：</w:t>
            </w:r>
          </w:p>
          <w:p>
            <w:pPr>
              <w:numPr>
                <w:ilvl w:val="0"/>
                <w:numId w:val="11"/>
              </w:num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投标人须就《招标项目采购需求》中所有的货物和服务内容完整唯一报价；</w:t>
            </w:r>
          </w:p>
          <w:p>
            <w:pPr>
              <w:numPr>
                <w:ilvl w:val="0"/>
                <w:numId w:val="11"/>
              </w:num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本项目投标应以人民币报价；</w:t>
            </w:r>
          </w:p>
          <w:p>
            <w:pPr>
              <w:numPr>
                <w:ilvl w:val="0"/>
                <w:numId w:val="11"/>
              </w:num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不论投标结果如何，投标人均应自行承担所有与投标有关的全部费用；</w:t>
            </w:r>
          </w:p>
          <w:p>
            <w:pPr>
              <w:numPr>
                <w:ilvl w:val="0"/>
                <w:numId w:val="11"/>
              </w:num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本项目代理服务费按招标代理服务收费标准计价格[2002]1980号向中标人收取，中标人在领取中标通知书前一次性付清。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8" w:type="dxa"/>
            <w:noWrap/>
            <w:vAlign w:val="center"/>
          </w:tcPr>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9206" w:type="dxa"/>
            <w:noWrap/>
          </w:tcPr>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A分标投标保证金：人民币壹拾壹万元整（¥110000.00）（须足额交纳）；</w:t>
            </w:r>
          </w:p>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B分标投标保证金：人民币叁万伍仟元整（¥35000.00）（须足额交纳）；</w:t>
            </w:r>
          </w:p>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C分标投标保证金：人民币贰万元整（¥20000.00）（须足额交纳）；</w:t>
            </w:r>
          </w:p>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D分标投标保证金：人民币壹万元整（¥10000.00）（须足额交纳）；</w:t>
            </w:r>
          </w:p>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投标人应于投标截止时间前一工作日下班前将投标保证金以转帐、电汇、银行汇票等非现金形式交至如下账户，并将转账底单附在投标文件中。</w:t>
            </w:r>
          </w:p>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开户名称：中资国际工程咨询集团有限责任公司广西分公司</w:t>
            </w:r>
          </w:p>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开户银行：招商银行南宁分行东葛路支行</w:t>
            </w:r>
          </w:p>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银行账号：771901372110211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ign w:val="center"/>
          </w:tcPr>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4</w:t>
            </w:r>
          </w:p>
        </w:tc>
        <w:tc>
          <w:tcPr>
            <w:tcW w:w="9206" w:type="dxa"/>
            <w:noWrap/>
          </w:tcPr>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现场勘察：无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ign w:val="center"/>
          </w:tcPr>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5</w:t>
            </w:r>
          </w:p>
        </w:tc>
        <w:tc>
          <w:tcPr>
            <w:tcW w:w="9206" w:type="dxa"/>
            <w:noWrap/>
          </w:tcPr>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演示时间及地点</w:t>
            </w:r>
            <w:r>
              <w:rPr>
                <w:rFonts w:hint="eastAsia" w:asciiTheme="minorEastAsia" w:hAnsiTheme="minorEastAsia" w:eastAsiaTheme="minorEastAsia" w:cstheme="minor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ign w:val="center"/>
          </w:tcPr>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6</w:t>
            </w:r>
          </w:p>
        </w:tc>
        <w:tc>
          <w:tcPr>
            <w:tcW w:w="9206" w:type="dxa"/>
            <w:noWrap/>
          </w:tcPr>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答疑与澄清</w:t>
            </w:r>
            <w:r>
              <w:rPr>
                <w:rFonts w:hint="eastAsia" w:asciiTheme="minorEastAsia" w:hAnsiTheme="minorEastAsia" w:eastAsiaTheme="minorEastAsia" w:cstheme="minorEastAsia"/>
              </w:rPr>
              <w:t>：</w:t>
            </w:r>
          </w:p>
          <w:p>
            <w:pPr>
              <w:adjustRightInd w:val="0"/>
              <w:snapToGrid w:val="0"/>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投标人如认为招标文件表述不清晰、存在歧视性、排他性或者其他违法内容的，应当于收到招标文件后3天内，以书面形式要求招标采购单位做出书面解释、澄清或者向招标单位提出书面质疑；答疑内容是招标文件的组成部分，并将以书面形式送达所有已购买招标文件的投标人；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ign w:val="center"/>
          </w:tcPr>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7</w:t>
            </w:r>
          </w:p>
        </w:tc>
        <w:tc>
          <w:tcPr>
            <w:tcW w:w="9206" w:type="dxa"/>
            <w:noWrap/>
          </w:tcPr>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投标文件组成</w:t>
            </w:r>
            <w:r>
              <w:rPr>
                <w:rFonts w:hint="eastAsia" w:asciiTheme="minorEastAsia" w:hAnsiTheme="minorEastAsia" w:eastAsiaTheme="minorEastAsia" w:cstheme="minorEastAsia"/>
              </w:rPr>
              <w:t>：开标一览表</w:t>
            </w:r>
            <w:r>
              <w:rPr>
                <w:rFonts w:hint="eastAsia" w:asciiTheme="minorEastAsia" w:hAnsiTheme="minorEastAsia" w:eastAsiaTheme="minorEastAsia" w:cstheme="minorEastAsia"/>
                <w:b/>
                <w:u w:val="single"/>
              </w:rPr>
              <w:t>壹</w:t>
            </w:r>
            <w:r>
              <w:rPr>
                <w:rFonts w:hint="eastAsia" w:asciiTheme="minorEastAsia" w:hAnsiTheme="minorEastAsia" w:eastAsiaTheme="minorEastAsia" w:cstheme="minorEastAsia"/>
              </w:rPr>
              <w:t>份；投标文件（含资信及商务文件、技术文件和报价文件</w:t>
            </w:r>
            <w:r>
              <w:rPr>
                <w:rFonts w:hint="eastAsia" w:asciiTheme="minorEastAsia" w:hAnsiTheme="minorEastAsia" w:eastAsiaTheme="minorEastAsia" w:cstheme="minorEastAsia"/>
                <w:b/>
              </w:rPr>
              <w:t>全部装订成一册</w:t>
            </w:r>
            <w:r>
              <w:rPr>
                <w:rFonts w:hint="eastAsia" w:asciiTheme="minorEastAsia" w:hAnsiTheme="minorEastAsia" w:eastAsiaTheme="minorEastAsia" w:cstheme="minorEastAsia"/>
              </w:rPr>
              <w:t>）正本</w:t>
            </w:r>
            <w:r>
              <w:rPr>
                <w:rFonts w:hint="eastAsia" w:asciiTheme="minorEastAsia" w:hAnsiTheme="minorEastAsia" w:eastAsiaTheme="minorEastAsia" w:cstheme="minorEastAsia"/>
                <w:b/>
                <w:u w:val="single"/>
              </w:rPr>
              <w:t>壹</w:t>
            </w:r>
            <w:r>
              <w:rPr>
                <w:rFonts w:hint="eastAsia" w:asciiTheme="minorEastAsia" w:hAnsiTheme="minorEastAsia" w:eastAsiaTheme="minorEastAsia" w:cstheme="minorEastAsia"/>
              </w:rPr>
              <w:t>份；副本</w:t>
            </w:r>
            <w:r>
              <w:rPr>
                <w:rFonts w:hint="eastAsia" w:asciiTheme="minorEastAsia" w:hAnsiTheme="minorEastAsia" w:eastAsiaTheme="minorEastAsia" w:cstheme="minorEastAsia"/>
                <w:u w:val="single"/>
              </w:rPr>
              <w:t>肆</w:t>
            </w:r>
            <w:r>
              <w:rPr>
                <w:rFonts w:hint="eastAsia" w:asciiTheme="minorEastAsia" w:hAnsiTheme="minorEastAsia" w:eastAsiaTheme="minorEastAsia" w:cstheme="minorEastAsia"/>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ign w:val="center"/>
          </w:tcPr>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8</w:t>
            </w:r>
          </w:p>
        </w:tc>
        <w:tc>
          <w:tcPr>
            <w:tcW w:w="9206" w:type="dxa"/>
            <w:noWrap/>
          </w:tcPr>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是否接受联合体投标</w:t>
            </w:r>
            <w:r>
              <w:rPr>
                <w:rFonts w:hint="eastAsia" w:asciiTheme="minorEastAsia" w:hAnsiTheme="minorEastAsia" w:eastAsiaTheme="minorEastAsia" w:cstheme="minor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ign w:val="center"/>
          </w:tcPr>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9</w:t>
            </w:r>
          </w:p>
        </w:tc>
        <w:tc>
          <w:tcPr>
            <w:tcW w:w="9206" w:type="dxa"/>
            <w:noWrap/>
          </w:tcPr>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投标截止时间及地点</w:t>
            </w:r>
            <w:r>
              <w:rPr>
                <w:rFonts w:hint="eastAsia" w:asciiTheme="minorEastAsia" w:hAnsiTheme="minorEastAsia" w:eastAsiaTheme="minorEastAsia" w:cstheme="minorEastAsia"/>
              </w:rPr>
              <w:t>：</w:t>
            </w:r>
          </w:p>
          <w:p>
            <w:pPr>
              <w:adjustRightInd w:val="0"/>
              <w:snapToGrid w:val="0"/>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投标人应于</w:t>
            </w:r>
            <w:r>
              <w:rPr>
                <w:rFonts w:hint="eastAsia" w:asciiTheme="minorEastAsia" w:hAnsiTheme="minorEastAsia" w:eastAsiaTheme="minorEastAsia" w:cstheme="minorEastAsia"/>
                <w:b/>
                <w:u w:val="single"/>
              </w:rPr>
              <w:t>2020年</w:t>
            </w:r>
            <w:r>
              <w:rPr>
                <w:rFonts w:hint="eastAsia" w:asciiTheme="minorEastAsia" w:hAnsiTheme="minorEastAsia" w:eastAsiaTheme="minorEastAsia" w:cstheme="minorEastAsia"/>
                <w:b/>
                <w:u w:val="single"/>
                <w:lang w:val="en-US" w:eastAsia="zh-CN"/>
              </w:rPr>
              <w:t>9</w:t>
            </w:r>
            <w:r>
              <w:rPr>
                <w:rFonts w:hint="eastAsia" w:asciiTheme="minorEastAsia" w:hAnsiTheme="minorEastAsia" w:eastAsiaTheme="minorEastAsia" w:cstheme="minorEastAsia"/>
                <w:b/>
                <w:u w:val="single"/>
              </w:rPr>
              <w:t>月</w:t>
            </w:r>
            <w:r>
              <w:rPr>
                <w:rFonts w:hint="eastAsia" w:asciiTheme="minorEastAsia" w:hAnsiTheme="minorEastAsia" w:eastAsiaTheme="minorEastAsia" w:cstheme="minorEastAsia"/>
                <w:b/>
                <w:u w:val="single"/>
                <w:lang w:val="en-US" w:eastAsia="zh-CN"/>
              </w:rPr>
              <w:t>2</w:t>
            </w:r>
            <w:r>
              <w:rPr>
                <w:rFonts w:hint="eastAsia" w:asciiTheme="minorEastAsia" w:hAnsiTheme="minorEastAsia" w:eastAsiaTheme="minorEastAsia" w:cstheme="minorEastAsia"/>
                <w:b/>
                <w:u w:val="single"/>
              </w:rPr>
              <w:t>日上午</w:t>
            </w:r>
            <w:r>
              <w:rPr>
                <w:rFonts w:hint="eastAsia" w:asciiTheme="minorEastAsia" w:hAnsiTheme="minorEastAsia" w:eastAsiaTheme="minorEastAsia" w:cstheme="minorEastAsia"/>
                <w:b/>
                <w:u w:val="single"/>
                <w:lang w:val="en-US" w:eastAsia="zh-CN"/>
              </w:rPr>
              <w:t>9</w:t>
            </w:r>
            <w:r>
              <w:rPr>
                <w:rFonts w:hint="eastAsia" w:asciiTheme="minorEastAsia" w:hAnsiTheme="minorEastAsia" w:eastAsiaTheme="minorEastAsia" w:cstheme="minorEastAsia"/>
                <w:b/>
                <w:u w:val="single"/>
              </w:rPr>
              <w:t>时</w:t>
            </w:r>
            <w:r>
              <w:rPr>
                <w:rFonts w:hint="eastAsia" w:asciiTheme="minorEastAsia" w:hAnsiTheme="minorEastAsia" w:eastAsiaTheme="minorEastAsia" w:cstheme="minorEastAsia"/>
                <w:b/>
                <w:u w:val="single"/>
                <w:lang w:val="en-US" w:eastAsia="zh-CN"/>
              </w:rPr>
              <w:t>00</w:t>
            </w:r>
            <w:r>
              <w:rPr>
                <w:rFonts w:hint="eastAsia" w:asciiTheme="minorEastAsia" w:hAnsiTheme="minorEastAsia" w:eastAsiaTheme="minorEastAsia" w:cstheme="minorEastAsia"/>
                <w:b/>
                <w:u w:val="single"/>
              </w:rPr>
              <w:t>分</w:t>
            </w:r>
            <w:r>
              <w:rPr>
                <w:rFonts w:hint="eastAsia" w:asciiTheme="minorEastAsia" w:hAnsiTheme="minorEastAsia" w:eastAsiaTheme="minorEastAsia" w:cstheme="minorEastAsia"/>
                <w:b/>
              </w:rPr>
              <w:t>前</w:t>
            </w:r>
            <w:r>
              <w:rPr>
                <w:rFonts w:hint="eastAsia" w:asciiTheme="minorEastAsia" w:hAnsiTheme="minorEastAsia" w:eastAsiaTheme="minorEastAsia" w:cstheme="minorEastAsia"/>
              </w:rPr>
              <w:t>，将投标文件送至</w:t>
            </w:r>
            <w:r>
              <w:rPr>
                <w:rFonts w:hint="eastAsia" w:asciiTheme="minorEastAsia" w:hAnsiTheme="minorEastAsia" w:eastAsiaTheme="minorEastAsia" w:cstheme="minorEastAsia"/>
                <w:lang w:eastAsia="zh-CN"/>
              </w:rPr>
              <w:t>中资国际工程咨询集团有限责任公司（南宁市青秀区长园路8号大地华城S3-01号商场三楼）开标厅</w:t>
            </w:r>
            <w:r>
              <w:rPr>
                <w:rFonts w:hint="eastAsia" w:asciiTheme="minorEastAsia" w:hAnsiTheme="minorEastAsia" w:eastAsiaTheme="minorEastAsia" w:cstheme="minorEastAsia"/>
              </w:rPr>
              <w:t>，逾期送达或未按招标文件要求密封将予以拒收。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ign w:val="center"/>
          </w:tcPr>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9206" w:type="dxa"/>
            <w:noWrap/>
          </w:tcPr>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开标时间及地点</w:t>
            </w:r>
            <w:r>
              <w:rPr>
                <w:rFonts w:hint="eastAsia" w:asciiTheme="minorEastAsia" w:hAnsiTheme="minorEastAsia" w:eastAsiaTheme="minorEastAsia" w:cstheme="minorEastAsia"/>
              </w:rPr>
              <w:t>：</w:t>
            </w:r>
          </w:p>
          <w:p>
            <w:pPr>
              <w:adjustRightInd w:val="0"/>
              <w:snapToGrid w:val="0"/>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本次招标将于</w:t>
            </w:r>
            <w:r>
              <w:rPr>
                <w:rFonts w:hint="eastAsia" w:asciiTheme="minorEastAsia" w:hAnsiTheme="minorEastAsia" w:eastAsiaTheme="minorEastAsia" w:cstheme="minorEastAsia"/>
                <w:b/>
                <w:u w:val="single"/>
              </w:rPr>
              <w:t>2020年</w:t>
            </w:r>
            <w:r>
              <w:rPr>
                <w:rFonts w:hint="eastAsia" w:asciiTheme="minorEastAsia" w:hAnsiTheme="minorEastAsia" w:eastAsiaTheme="minorEastAsia" w:cstheme="minorEastAsia"/>
                <w:b/>
                <w:u w:val="single"/>
                <w:lang w:val="en-US" w:eastAsia="zh-CN"/>
              </w:rPr>
              <w:t>9</w:t>
            </w:r>
            <w:r>
              <w:rPr>
                <w:rFonts w:hint="eastAsia" w:asciiTheme="minorEastAsia" w:hAnsiTheme="minorEastAsia" w:eastAsiaTheme="minorEastAsia" w:cstheme="minorEastAsia"/>
                <w:b/>
                <w:u w:val="single"/>
              </w:rPr>
              <w:t>月</w:t>
            </w:r>
            <w:r>
              <w:rPr>
                <w:rFonts w:hint="eastAsia" w:asciiTheme="minorEastAsia" w:hAnsiTheme="minorEastAsia" w:eastAsiaTheme="minorEastAsia" w:cstheme="minorEastAsia"/>
                <w:b/>
                <w:u w:val="single"/>
                <w:lang w:val="en-US" w:eastAsia="zh-CN"/>
              </w:rPr>
              <w:t>2</w:t>
            </w:r>
            <w:r>
              <w:rPr>
                <w:rFonts w:hint="eastAsia" w:asciiTheme="minorEastAsia" w:hAnsiTheme="minorEastAsia" w:eastAsiaTheme="minorEastAsia" w:cstheme="minorEastAsia"/>
                <w:b/>
                <w:u w:val="single"/>
              </w:rPr>
              <w:t>日上午</w:t>
            </w:r>
            <w:r>
              <w:rPr>
                <w:rFonts w:hint="eastAsia" w:asciiTheme="minorEastAsia" w:hAnsiTheme="minorEastAsia" w:eastAsiaTheme="minorEastAsia" w:cstheme="minorEastAsia"/>
                <w:b/>
                <w:u w:val="single"/>
                <w:lang w:val="en-US" w:eastAsia="zh-CN"/>
              </w:rPr>
              <w:t>9</w:t>
            </w:r>
            <w:r>
              <w:rPr>
                <w:rFonts w:hint="eastAsia" w:asciiTheme="minorEastAsia" w:hAnsiTheme="minorEastAsia" w:eastAsiaTheme="minorEastAsia" w:cstheme="minorEastAsia"/>
                <w:b/>
                <w:u w:val="single"/>
              </w:rPr>
              <w:t>时</w:t>
            </w:r>
            <w:r>
              <w:rPr>
                <w:rFonts w:hint="eastAsia" w:asciiTheme="minorEastAsia" w:hAnsiTheme="minorEastAsia" w:eastAsiaTheme="minorEastAsia" w:cstheme="minorEastAsia"/>
                <w:b/>
                <w:u w:val="single"/>
                <w:lang w:val="en-US" w:eastAsia="zh-CN"/>
              </w:rPr>
              <w:t>00</w:t>
            </w:r>
            <w:r>
              <w:rPr>
                <w:rFonts w:hint="eastAsia" w:asciiTheme="minorEastAsia" w:hAnsiTheme="minorEastAsia" w:eastAsiaTheme="minorEastAsia" w:cstheme="minorEastAsia"/>
                <w:b/>
                <w:u w:val="single"/>
              </w:rPr>
              <w:t>分整</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rPr>
              <w:t>在</w:t>
            </w:r>
            <w:r>
              <w:rPr>
                <w:rFonts w:hint="eastAsia" w:asciiTheme="minorEastAsia" w:hAnsiTheme="minorEastAsia" w:eastAsiaTheme="minorEastAsia" w:cstheme="minorEastAsia"/>
                <w:lang w:eastAsia="zh-CN"/>
              </w:rPr>
              <w:t>中资国际工程咨询集团有限责任公司（南宁市青秀区长园路8号大地华城S3-01号商场三楼）开标厅</w:t>
            </w:r>
            <w:r>
              <w:rPr>
                <w:rFonts w:hint="eastAsia" w:asciiTheme="minorEastAsia" w:hAnsiTheme="minorEastAsia" w:eastAsiaTheme="minorEastAsia" w:cstheme="minorEastAsia"/>
              </w:rPr>
              <w:t>开标，投标人可以由法定代表人出席开标会议（携带本人身份证、工商营业执照副本原件）、也可以派授权代表出席开标会议（授权代表应当是投标人的在职正式职工，并携带身份证原件、授权委托书等有效证明出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ign w:val="center"/>
          </w:tcPr>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9206" w:type="dxa"/>
            <w:noWrap/>
          </w:tcPr>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评标办法及评分标准</w:t>
            </w:r>
            <w:r>
              <w:rPr>
                <w:rFonts w:hint="eastAsia" w:asciiTheme="minorEastAsia" w:hAnsiTheme="minorEastAsia" w:eastAsiaTheme="minorEastAsia" w:cstheme="minor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ign w:val="center"/>
          </w:tcPr>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12</w:t>
            </w:r>
          </w:p>
        </w:tc>
        <w:tc>
          <w:tcPr>
            <w:tcW w:w="9206" w:type="dxa"/>
            <w:noWrap/>
          </w:tcPr>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中标公告及中标通知书</w:t>
            </w:r>
            <w:r>
              <w:rPr>
                <w:rFonts w:hint="eastAsia" w:asciiTheme="minorEastAsia" w:hAnsiTheme="minorEastAsia" w:eastAsiaTheme="minorEastAsia" w:cstheme="minorEastAsia"/>
              </w:rPr>
              <w:t>：</w:t>
            </w:r>
          </w:p>
          <w:p>
            <w:pPr>
              <w:adjustRightInd w:val="0"/>
              <w:snapToGrid w:val="0"/>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采购代理机构在采购人依法确定中标人后二个工作日内发布中标公告和中标通知书。中标公告发布于www.ccgp.gov.cn（中国政府采购网）、zfcg.gxzf.gov.cn（广西壮族自治区政府采购网）上述媒体。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ign w:val="center"/>
          </w:tcPr>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13</w:t>
            </w:r>
          </w:p>
        </w:tc>
        <w:tc>
          <w:tcPr>
            <w:tcW w:w="9206" w:type="dxa"/>
            <w:noWrap/>
          </w:tcPr>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投标保证金退还</w:t>
            </w:r>
            <w:r>
              <w:rPr>
                <w:rFonts w:hint="eastAsia" w:asciiTheme="minorEastAsia" w:hAnsiTheme="minorEastAsia" w:eastAsiaTheme="minorEastAsia" w:cstheme="minorEastAsia"/>
              </w:rPr>
              <w:t>：我司会在采购活动结束后及时退还供应商的保证金，但因供应商自身原因导致无法及时退还的除外。未成交供应商的保证金应当在成交通知书发出后5个工作日内退还，成交供应商的保证金应当在采购合同签订后5个工作日内退还。有开具保证金收据原件的，竞标人须退还本公司开具的收据原件到我公司财务部办理退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ign w:val="center"/>
          </w:tcPr>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14</w:t>
            </w:r>
          </w:p>
        </w:tc>
        <w:tc>
          <w:tcPr>
            <w:tcW w:w="9206" w:type="dxa"/>
            <w:noWrap/>
          </w:tcPr>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签订合同时间</w:t>
            </w:r>
            <w:r>
              <w:rPr>
                <w:rFonts w:hint="eastAsia" w:asciiTheme="minorEastAsia" w:hAnsiTheme="minorEastAsia" w:eastAsiaTheme="minorEastAsia" w:cstheme="minorEastAsia"/>
              </w:rPr>
              <w:t>：自中标通知书发出之日起7日内。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ign w:val="center"/>
          </w:tcPr>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15</w:t>
            </w:r>
          </w:p>
        </w:tc>
        <w:tc>
          <w:tcPr>
            <w:tcW w:w="9206" w:type="dxa"/>
            <w:noWrap/>
          </w:tcPr>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采购资金来源</w:t>
            </w:r>
            <w:r>
              <w:rPr>
                <w:rFonts w:hint="eastAsia" w:asciiTheme="minorEastAsia" w:hAnsiTheme="minorEastAsia" w:eastAsiaTheme="minorEastAsia" w:cstheme="minorEastAsia"/>
              </w:rPr>
              <w:t>：预算资金。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ign w:val="center"/>
          </w:tcPr>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16</w:t>
            </w:r>
          </w:p>
        </w:tc>
        <w:tc>
          <w:tcPr>
            <w:tcW w:w="9206" w:type="dxa"/>
            <w:noWrap/>
          </w:tcPr>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付款方式</w:t>
            </w:r>
            <w:r>
              <w:rPr>
                <w:rFonts w:hint="eastAsia" w:asciiTheme="minorEastAsia" w:hAnsiTheme="minorEastAsia" w:eastAsiaTheme="minorEastAsia" w:cstheme="minorEastAsia"/>
              </w:rPr>
              <w:t>：采购单位支付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ign w:val="center"/>
          </w:tcPr>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17</w:t>
            </w:r>
          </w:p>
        </w:tc>
        <w:tc>
          <w:tcPr>
            <w:tcW w:w="9206" w:type="dxa"/>
            <w:noWrap/>
          </w:tcPr>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投标文件有效期</w:t>
            </w:r>
            <w:r>
              <w:rPr>
                <w:rFonts w:hint="eastAsia" w:asciiTheme="minorEastAsia" w:hAnsiTheme="minorEastAsia" w:eastAsiaTheme="minorEastAsia" w:cstheme="minorEastAsia"/>
              </w:rPr>
              <w:t>：投标截止之日起60日历日内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ign w:val="center"/>
          </w:tcPr>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18</w:t>
            </w:r>
          </w:p>
        </w:tc>
        <w:tc>
          <w:tcPr>
            <w:tcW w:w="9206" w:type="dxa"/>
            <w:noWrap/>
          </w:tcPr>
          <w:p>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rPr>
              <w:t>解释</w:t>
            </w:r>
            <w:r>
              <w:rPr>
                <w:rFonts w:hint="eastAsia" w:asciiTheme="minorEastAsia" w:hAnsiTheme="minorEastAsia" w:eastAsiaTheme="minorEastAsia" w:cstheme="minorEastAsia"/>
              </w:rPr>
              <w:t>：本招标文件的解释权属于中资国际工程咨询集团有限责任公司广西分公司。</w:t>
            </w:r>
          </w:p>
        </w:tc>
      </w:tr>
    </w:tbl>
    <w:p>
      <w:pPr>
        <w:adjustRightInd w:val="0"/>
        <w:snapToGrid w:val="0"/>
        <w:spacing w:line="360" w:lineRule="exact"/>
        <w:ind w:firstLine="480"/>
        <w:rPr>
          <w:rFonts w:ascii="宋体" w:hAnsi="宋体"/>
        </w:rPr>
      </w:pPr>
    </w:p>
    <w:p>
      <w:pPr>
        <w:adjustRightInd w:val="0"/>
        <w:snapToGrid w:val="0"/>
        <w:spacing w:line="360" w:lineRule="exact"/>
        <w:jc w:val="center"/>
        <w:rPr>
          <w:rFonts w:ascii="宋体" w:hAnsi="宋体"/>
          <w:b/>
        </w:rPr>
      </w:pPr>
      <w:bookmarkStart w:id="96" w:name="_Toc425318870"/>
      <w:bookmarkStart w:id="97" w:name="_Toc407015650"/>
      <w:bookmarkStart w:id="98" w:name="_Toc254970689"/>
      <w:bookmarkStart w:id="99" w:name="_Toc254970548"/>
      <w:r>
        <w:rPr>
          <w:rFonts w:hint="eastAsia" w:ascii="宋体" w:hAnsi="宋体"/>
          <w:b/>
        </w:rPr>
        <w:br w:type="page"/>
      </w:r>
      <w:r>
        <w:rPr>
          <w:rFonts w:hint="eastAsia" w:ascii="宋体" w:hAnsi="宋体"/>
          <w:b/>
        </w:rPr>
        <w:t>一   总则</w:t>
      </w:r>
      <w:bookmarkEnd w:id="96"/>
      <w:bookmarkEnd w:id="97"/>
    </w:p>
    <w:p>
      <w:pPr>
        <w:adjustRightInd w:val="0"/>
        <w:snapToGrid w:val="0"/>
        <w:spacing w:line="360" w:lineRule="exact"/>
        <w:rPr>
          <w:rFonts w:ascii="宋体" w:hAnsi="宋体"/>
          <w:b/>
        </w:rPr>
      </w:pPr>
      <w:r>
        <w:rPr>
          <w:rFonts w:hint="eastAsia" w:ascii="宋体" w:hAnsi="宋体"/>
          <w:b/>
        </w:rPr>
        <w:t>(一)适用范围</w:t>
      </w:r>
    </w:p>
    <w:p>
      <w:pPr>
        <w:adjustRightInd w:val="0"/>
        <w:snapToGrid w:val="0"/>
        <w:spacing w:line="360" w:lineRule="exact"/>
        <w:ind w:firstLine="420" w:firstLineChars="200"/>
        <w:rPr>
          <w:rFonts w:ascii="宋体" w:hAnsi="宋体"/>
        </w:rPr>
      </w:pPr>
      <w:r>
        <w:rPr>
          <w:rFonts w:hint="eastAsia" w:ascii="宋体" w:hAnsi="宋体"/>
        </w:rPr>
        <w:t xml:space="preserve"> 本招标文件适用于</w:t>
      </w:r>
      <w:r>
        <w:rPr>
          <w:rFonts w:hint="eastAsia" w:ascii="宋体" w:hAnsi="宋体"/>
          <w:u w:val="single"/>
        </w:rPr>
        <w:t>技术业务综合楼10KV供配电系统</w:t>
      </w:r>
      <w:r>
        <w:rPr>
          <w:rFonts w:hint="eastAsia" w:ascii="宋体" w:hAnsi="宋体"/>
        </w:rPr>
        <w:t>的招标、投标、评标、定标、验收、合同履约、付款等行为(法律、法规另有规定的，从其规定)。</w:t>
      </w:r>
    </w:p>
    <w:p>
      <w:pPr>
        <w:adjustRightInd w:val="0"/>
        <w:snapToGrid w:val="0"/>
        <w:spacing w:line="360" w:lineRule="exact"/>
        <w:rPr>
          <w:rFonts w:ascii="宋体" w:hAnsi="宋体"/>
          <w:b/>
        </w:rPr>
      </w:pPr>
      <w:r>
        <w:rPr>
          <w:rFonts w:hint="eastAsia" w:ascii="宋体" w:hAnsi="宋体"/>
          <w:b/>
        </w:rPr>
        <w:t>(二)定义</w:t>
      </w:r>
    </w:p>
    <w:p>
      <w:pPr>
        <w:adjustRightInd w:val="0"/>
        <w:snapToGrid w:val="0"/>
        <w:spacing w:line="360" w:lineRule="exact"/>
        <w:ind w:firstLine="420" w:firstLineChars="200"/>
        <w:rPr>
          <w:rFonts w:ascii="宋体" w:hAnsi="宋体"/>
        </w:rPr>
      </w:pPr>
      <w:r>
        <w:rPr>
          <w:rFonts w:hint="eastAsia" w:ascii="宋体" w:hAnsi="宋体"/>
        </w:rPr>
        <w:t>1、招标采购单位系指组织本次招标的采购人及采购代理机构。</w:t>
      </w:r>
    </w:p>
    <w:p>
      <w:pPr>
        <w:adjustRightInd w:val="0"/>
        <w:snapToGrid w:val="0"/>
        <w:spacing w:line="360" w:lineRule="exact"/>
        <w:ind w:firstLine="420" w:firstLineChars="200"/>
        <w:rPr>
          <w:rFonts w:ascii="宋体" w:hAnsi="宋体"/>
        </w:rPr>
      </w:pPr>
      <w:r>
        <w:rPr>
          <w:rFonts w:hint="eastAsia" w:ascii="宋体" w:hAnsi="宋体"/>
        </w:rPr>
        <w:t>2、“投标人”系指向采购单位提交投标文件的单位或自然人。</w:t>
      </w:r>
    </w:p>
    <w:p>
      <w:pPr>
        <w:adjustRightInd w:val="0"/>
        <w:snapToGrid w:val="0"/>
        <w:spacing w:line="360" w:lineRule="exact"/>
        <w:ind w:firstLine="420" w:firstLineChars="200"/>
        <w:rPr>
          <w:rFonts w:ascii="宋体" w:hAnsi="宋体"/>
        </w:rPr>
      </w:pPr>
      <w:r>
        <w:rPr>
          <w:rFonts w:hint="eastAsia" w:ascii="宋体" w:hAnsi="宋体"/>
        </w:rPr>
        <w:t>3、“产品”系指供方按招标文件规定，须向采购人提供的一切设备、保险、税金、备品备件、工具、手册及其它有关技术资料和材料。</w:t>
      </w:r>
    </w:p>
    <w:p>
      <w:pPr>
        <w:adjustRightInd w:val="0"/>
        <w:snapToGrid w:val="0"/>
        <w:spacing w:line="360" w:lineRule="exact"/>
        <w:ind w:firstLine="420" w:firstLineChars="200"/>
        <w:rPr>
          <w:rFonts w:ascii="宋体" w:hAnsi="宋体"/>
        </w:rPr>
      </w:pPr>
      <w:r>
        <w:rPr>
          <w:rFonts w:hint="eastAsia" w:ascii="宋体" w:hAnsi="宋体"/>
        </w:rPr>
        <w:t>4、“服务”系指招标文件规定投标人须承担的安装、调试、技术协助、校准、培训、技术指导以及其他类似的义务。</w:t>
      </w:r>
    </w:p>
    <w:p>
      <w:pPr>
        <w:adjustRightInd w:val="0"/>
        <w:snapToGrid w:val="0"/>
        <w:spacing w:line="360" w:lineRule="exact"/>
        <w:ind w:firstLine="420" w:firstLineChars="200"/>
        <w:rPr>
          <w:rFonts w:ascii="宋体" w:hAnsi="宋体"/>
        </w:rPr>
      </w:pPr>
      <w:r>
        <w:rPr>
          <w:rFonts w:hint="eastAsia" w:ascii="宋体" w:hAnsi="宋体"/>
        </w:rPr>
        <w:t>5、“项目”系指投标人按招标文件规定向采购人提供的产品和服务。</w:t>
      </w:r>
    </w:p>
    <w:p>
      <w:pPr>
        <w:adjustRightInd w:val="0"/>
        <w:snapToGrid w:val="0"/>
        <w:spacing w:line="360" w:lineRule="exact"/>
        <w:ind w:firstLine="420" w:firstLineChars="200"/>
        <w:rPr>
          <w:rFonts w:ascii="宋体" w:hAnsi="宋体"/>
        </w:rPr>
      </w:pPr>
      <w:r>
        <w:rPr>
          <w:rFonts w:hint="eastAsia" w:ascii="宋体" w:hAnsi="宋体"/>
        </w:rPr>
        <w:t>6、“书面形式”包括信函、传真、电报等。</w:t>
      </w:r>
    </w:p>
    <w:p>
      <w:pPr>
        <w:adjustRightInd w:val="0"/>
        <w:snapToGrid w:val="0"/>
        <w:spacing w:line="360" w:lineRule="exact"/>
        <w:ind w:firstLine="420" w:firstLineChars="200"/>
        <w:rPr>
          <w:rFonts w:ascii="宋体" w:hAnsi="宋体"/>
        </w:rPr>
      </w:pPr>
      <w:r>
        <w:rPr>
          <w:rFonts w:hint="eastAsia" w:ascii="宋体" w:hAnsi="宋体"/>
        </w:rPr>
        <w:t>7、“</w:t>
      </w:r>
      <w:r>
        <w:rPr>
          <w:rFonts w:hint="eastAsia" w:ascii="宋体" w:hAnsi="宋体" w:cs="宋体"/>
        </w:rPr>
        <w:t>★</w:t>
      </w:r>
      <w:r>
        <w:rPr>
          <w:rFonts w:hint="eastAsia" w:ascii="宋体" w:hAnsi="宋体"/>
        </w:rPr>
        <w:t>”系指实质性要求条款</w:t>
      </w:r>
    </w:p>
    <w:p>
      <w:pPr>
        <w:adjustRightInd w:val="0"/>
        <w:snapToGrid w:val="0"/>
        <w:spacing w:line="360" w:lineRule="exact"/>
        <w:rPr>
          <w:rFonts w:ascii="宋体" w:hAnsi="宋体"/>
          <w:b/>
        </w:rPr>
      </w:pPr>
      <w:r>
        <w:rPr>
          <w:rFonts w:hint="eastAsia" w:ascii="宋体" w:hAnsi="宋体"/>
          <w:b/>
        </w:rPr>
        <w:t>(三)采购单位式</w:t>
      </w:r>
    </w:p>
    <w:p>
      <w:pPr>
        <w:adjustRightInd w:val="0"/>
        <w:snapToGrid w:val="0"/>
        <w:spacing w:line="360" w:lineRule="exact"/>
        <w:ind w:firstLine="420" w:firstLineChars="200"/>
        <w:rPr>
          <w:rFonts w:ascii="宋体" w:hAnsi="宋体"/>
        </w:rPr>
      </w:pPr>
      <w:r>
        <w:rPr>
          <w:rFonts w:hint="eastAsia" w:ascii="宋体" w:hAnsi="宋体"/>
        </w:rPr>
        <w:t xml:space="preserve"> 公开采购单位式。</w:t>
      </w:r>
    </w:p>
    <w:p>
      <w:pPr>
        <w:adjustRightInd w:val="0"/>
        <w:snapToGrid w:val="0"/>
        <w:spacing w:line="360" w:lineRule="exact"/>
        <w:rPr>
          <w:rFonts w:ascii="宋体" w:hAnsi="宋体"/>
          <w:b/>
        </w:rPr>
      </w:pPr>
      <w:r>
        <w:rPr>
          <w:rFonts w:hint="eastAsia" w:ascii="宋体" w:hAnsi="宋体"/>
          <w:b/>
        </w:rPr>
        <w:t>(四)投标委托</w:t>
      </w:r>
    </w:p>
    <w:p>
      <w:pPr>
        <w:adjustRightInd w:val="0"/>
        <w:snapToGrid w:val="0"/>
        <w:spacing w:line="360" w:lineRule="exact"/>
        <w:ind w:firstLine="420" w:firstLineChars="200"/>
        <w:rPr>
          <w:rFonts w:ascii="宋体" w:hAnsi="宋体"/>
          <w:b/>
        </w:rPr>
      </w:pPr>
      <w:r>
        <w:rPr>
          <w:rFonts w:hint="eastAsia" w:ascii="宋体" w:hAnsi="宋体"/>
        </w:rPr>
        <w:t xml:space="preserve"> 投标人代表须携带有效身份证件。如投标人代表不是法定代表人，须有法定代表人出具的授权委托书(正本用原件，格式见第四部分)</w:t>
      </w:r>
      <w:r>
        <w:rPr>
          <w:rFonts w:hint="eastAsia" w:ascii="宋体" w:hAnsi="宋体"/>
          <w:b/>
        </w:rPr>
        <w:t>。</w:t>
      </w:r>
    </w:p>
    <w:p>
      <w:pPr>
        <w:adjustRightInd w:val="0"/>
        <w:snapToGrid w:val="0"/>
        <w:spacing w:line="360" w:lineRule="exact"/>
        <w:rPr>
          <w:rFonts w:ascii="宋体" w:hAnsi="宋体"/>
          <w:b/>
        </w:rPr>
      </w:pPr>
      <w:r>
        <w:rPr>
          <w:rFonts w:hint="eastAsia" w:ascii="宋体" w:hAnsi="宋体"/>
          <w:b/>
        </w:rPr>
        <w:t>(五)投标费用</w:t>
      </w:r>
    </w:p>
    <w:p>
      <w:pPr>
        <w:adjustRightInd w:val="0"/>
        <w:snapToGrid w:val="0"/>
        <w:spacing w:line="360" w:lineRule="exact"/>
        <w:ind w:firstLine="420" w:firstLineChars="200"/>
        <w:rPr>
          <w:rFonts w:ascii="宋体" w:hAnsi="宋体"/>
        </w:rPr>
      </w:pPr>
      <w:r>
        <w:rPr>
          <w:rFonts w:hint="eastAsia" w:ascii="宋体" w:hAnsi="宋体"/>
        </w:rPr>
        <w:t xml:space="preserve"> 投标人均应自行承担所有与投标有关的全部费用(招标文件有相关规定的除外)。</w:t>
      </w:r>
    </w:p>
    <w:p>
      <w:pPr>
        <w:adjustRightInd w:val="0"/>
        <w:snapToGrid w:val="0"/>
        <w:spacing w:line="360" w:lineRule="exact"/>
        <w:rPr>
          <w:rFonts w:ascii="宋体" w:hAnsi="宋体"/>
          <w:b/>
        </w:rPr>
      </w:pPr>
      <w:r>
        <w:rPr>
          <w:rFonts w:hint="eastAsia" w:ascii="宋体" w:hAnsi="宋体"/>
          <w:b/>
        </w:rPr>
        <w:t>(六)联合体投标</w:t>
      </w:r>
    </w:p>
    <w:p>
      <w:pPr>
        <w:adjustRightInd w:val="0"/>
        <w:snapToGrid w:val="0"/>
        <w:spacing w:line="360" w:lineRule="exact"/>
        <w:ind w:firstLine="420" w:firstLineChars="200"/>
        <w:rPr>
          <w:rFonts w:ascii="宋体" w:hAnsi="宋体"/>
        </w:rPr>
      </w:pPr>
      <w:r>
        <w:rPr>
          <w:rFonts w:hint="eastAsia" w:ascii="宋体" w:hAnsi="宋体"/>
        </w:rPr>
        <w:t>本项目不接受联合体投标。</w:t>
      </w:r>
    </w:p>
    <w:p>
      <w:pPr>
        <w:adjustRightInd w:val="0"/>
        <w:snapToGrid w:val="0"/>
        <w:spacing w:line="360" w:lineRule="exact"/>
        <w:rPr>
          <w:rFonts w:ascii="宋体" w:hAnsi="宋体"/>
          <w:b/>
        </w:rPr>
      </w:pPr>
      <w:r>
        <w:rPr>
          <w:rFonts w:hint="eastAsia" w:ascii="宋体" w:hAnsi="宋体"/>
          <w:b/>
        </w:rPr>
        <w:t>(七)转包与分包</w:t>
      </w:r>
    </w:p>
    <w:p>
      <w:pPr>
        <w:adjustRightInd w:val="0"/>
        <w:snapToGrid w:val="0"/>
        <w:spacing w:line="360" w:lineRule="exact"/>
        <w:ind w:firstLine="420" w:firstLineChars="200"/>
        <w:rPr>
          <w:rFonts w:ascii="宋体" w:hAnsi="宋体"/>
        </w:rPr>
      </w:pPr>
      <w:r>
        <w:rPr>
          <w:rFonts w:hint="eastAsia" w:ascii="宋体" w:hAnsi="宋体"/>
        </w:rPr>
        <w:t xml:space="preserve"> 1.本项目不允许转包；</w:t>
      </w:r>
    </w:p>
    <w:p>
      <w:pPr>
        <w:adjustRightInd w:val="0"/>
        <w:snapToGrid w:val="0"/>
        <w:spacing w:line="360" w:lineRule="exact"/>
        <w:ind w:firstLine="420" w:firstLineChars="200"/>
        <w:rPr>
          <w:rFonts w:ascii="宋体" w:hAnsi="宋体"/>
        </w:rPr>
      </w:pPr>
      <w:r>
        <w:rPr>
          <w:rFonts w:hint="eastAsia" w:ascii="宋体" w:hAnsi="宋体"/>
        </w:rPr>
        <w:t xml:space="preserve"> 2.本项目不可以分包。</w:t>
      </w:r>
    </w:p>
    <w:p>
      <w:pPr>
        <w:adjustRightInd w:val="0"/>
        <w:snapToGrid w:val="0"/>
        <w:spacing w:line="360" w:lineRule="exact"/>
        <w:rPr>
          <w:rFonts w:ascii="宋体" w:hAnsi="宋体"/>
          <w:b/>
        </w:rPr>
      </w:pPr>
      <w:r>
        <w:rPr>
          <w:rFonts w:hint="eastAsia" w:ascii="宋体" w:hAnsi="宋体"/>
          <w:b/>
        </w:rPr>
        <w:t>(八)特别说明</w:t>
      </w:r>
    </w:p>
    <w:p>
      <w:pPr>
        <w:adjustRightInd w:val="0"/>
        <w:snapToGrid w:val="0"/>
        <w:spacing w:line="360" w:lineRule="exact"/>
        <w:ind w:firstLine="420" w:firstLineChars="200"/>
        <w:rPr>
          <w:rFonts w:ascii="宋体" w:hAnsi="宋体"/>
        </w:rPr>
      </w:pPr>
      <w:r>
        <w:rPr>
          <w:rFonts w:hint="eastAsia" w:ascii="宋体" w:hAnsi="宋体" w:cs="宋体"/>
        </w:rPr>
        <w:t>★</w:t>
      </w:r>
      <w:r>
        <w:rPr>
          <w:rFonts w:hint="eastAsia" w:ascii="宋体" w:hAnsi="宋体"/>
        </w:rPr>
        <w:t>1、关于相同品牌产品的问题：</w:t>
      </w:r>
    </w:p>
    <w:p>
      <w:pPr>
        <w:adjustRightInd w:val="0"/>
        <w:snapToGrid w:val="0"/>
        <w:spacing w:line="360" w:lineRule="exact"/>
        <w:ind w:firstLine="420" w:firstLineChars="200"/>
        <w:rPr>
          <w:rFonts w:ascii="宋体" w:hAnsi="宋体"/>
        </w:rPr>
      </w:pPr>
      <w:r>
        <w:rPr>
          <w:rFonts w:hint="eastAsia" w:ascii="宋体" w:hAnsi="宋体"/>
        </w:rPr>
        <w:t>（1）提供相同品牌产品的不同投标人参加同一合同项下投标的，以其中通过资格审查、符合性审查且报价最低的参加评标，报价相同的，由采购人自主选择确定一个参加评标的投标人，其他投标无效；</w:t>
      </w:r>
    </w:p>
    <w:p>
      <w:pPr>
        <w:adjustRightInd w:val="0"/>
        <w:snapToGrid w:val="0"/>
        <w:spacing w:line="360" w:lineRule="exact"/>
        <w:ind w:firstLine="420" w:firstLineChars="200"/>
        <w:rPr>
          <w:rFonts w:ascii="宋体" w:hAnsi="宋体"/>
        </w:rPr>
      </w:pPr>
      <w:r>
        <w:rPr>
          <w:rFonts w:hint="eastAsia" w:ascii="宋体" w:hAnsi="宋体"/>
        </w:rPr>
        <w:t>（2）非单一产品采购项目中，多家投标人提供的核心产品品牌相同的，视为提供相同品牌产品。核心产品的名称应当在招标文件中载明。</w:t>
      </w:r>
    </w:p>
    <w:p>
      <w:pPr>
        <w:adjustRightInd w:val="0"/>
        <w:snapToGrid w:val="0"/>
        <w:spacing w:line="360" w:lineRule="exact"/>
        <w:ind w:firstLine="420" w:firstLineChars="200"/>
        <w:rPr>
          <w:rFonts w:ascii="宋体" w:hAnsi="宋体"/>
        </w:rPr>
      </w:pPr>
      <w:r>
        <w:rPr>
          <w:rFonts w:hint="eastAsia" w:ascii="宋体" w:hAnsi="宋体" w:cs="宋体"/>
        </w:rPr>
        <w:t>★</w:t>
      </w:r>
      <w:r>
        <w:rPr>
          <w:rFonts w:hint="eastAsia" w:ascii="宋体" w:hAnsi="宋体"/>
        </w:rPr>
        <w:t>2、关联供应商不得参加同一合同项下政府采购活动，否则投标文件将被视为无效：</w:t>
      </w:r>
    </w:p>
    <w:p>
      <w:pPr>
        <w:adjustRightInd w:val="0"/>
        <w:snapToGrid w:val="0"/>
        <w:spacing w:line="360" w:lineRule="exact"/>
        <w:ind w:firstLine="420" w:firstLineChars="200"/>
        <w:rPr>
          <w:rFonts w:ascii="宋体" w:hAnsi="宋体"/>
        </w:rPr>
      </w:pPr>
      <w:r>
        <w:rPr>
          <w:rFonts w:hint="eastAsia" w:ascii="宋体" w:hAnsi="宋体"/>
        </w:rPr>
        <w:t>（1）单位负责人为同一人或者存在直接控股、管理关系的不同的供应商，不得参加同一合同项下的政府采购活动；</w:t>
      </w:r>
    </w:p>
    <w:p>
      <w:pPr>
        <w:adjustRightInd w:val="0"/>
        <w:snapToGrid w:val="0"/>
        <w:spacing w:line="360" w:lineRule="exact"/>
        <w:ind w:firstLine="420" w:firstLineChars="200"/>
        <w:rPr>
          <w:rFonts w:ascii="宋体" w:hAnsi="宋体"/>
        </w:rPr>
      </w:pPr>
      <w:r>
        <w:rPr>
          <w:rFonts w:hint="eastAsia" w:ascii="宋体" w:hAnsi="宋体"/>
        </w:rPr>
        <w:t>（2）生产厂商授权给供应商后自己不得参加同一合同项下的政府采购活动；生产厂商对同一品牌同一型号的货物，仅能委托一个代理商参加投标。</w:t>
      </w:r>
    </w:p>
    <w:p>
      <w:pPr>
        <w:adjustRightInd w:val="0"/>
        <w:snapToGrid w:val="0"/>
        <w:spacing w:line="360" w:lineRule="exact"/>
        <w:ind w:firstLine="420" w:firstLineChars="200"/>
        <w:rPr>
          <w:rFonts w:ascii="宋体" w:hAnsi="宋体"/>
        </w:rPr>
      </w:pPr>
      <w:r>
        <w:rPr>
          <w:rFonts w:hint="eastAsia" w:ascii="宋体" w:hAnsi="宋体"/>
        </w:rPr>
        <w:t>★3、投标人投标所使用的资格、信誉、荣誉、业绩与企业认证必须为本法人所拥有。投标人投标所使用的采购项目实施人员必须为本法人员工(或必须为本法人或控股公司正式员工)。</w:t>
      </w:r>
    </w:p>
    <w:p>
      <w:pPr>
        <w:adjustRightInd w:val="0"/>
        <w:snapToGrid w:val="0"/>
        <w:spacing w:line="360" w:lineRule="exact"/>
        <w:ind w:firstLine="420" w:firstLineChars="200"/>
        <w:rPr>
          <w:rFonts w:ascii="宋体" w:hAnsi="宋体"/>
        </w:rPr>
      </w:pPr>
      <w:r>
        <w:rPr>
          <w:rFonts w:hint="eastAsia" w:ascii="宋体" w:hAnsi="宋体" w:cs="宋体"/>
        </w:rPr>
        <w:t>★</w:t>
      </w:r>
      <w:r>
        <w:rPr>
          <w:rFonts w:hint="eastAsia" w:ascii="宋体" w:hAnsi="宋体"/>
        </w:rPr>
        <w:t>4、投标人应仔细阅读招标文件的所有内容,按照招标文件的要求提交投标文件,并对所提供的全部资料的真实性承担法律责任。</w:t>
      </w:r>
    </w:p>
    <w:p>
      <w:pPr>
        <w:adjustRightInd w:val="0"/>
        <w:snapToGrid w:val="0"/>
        <w:spacing w:line="360" w:lineRule="exact"/>
        <w:ind w:firstLine="420" w:firstLineChars="200"/>
        <w:rPr>
          <w:rFonts w:ascii="宋体" w:hAnsi="宋体"/>
        </w:rPr>
      </w:pPr>
      <w:r>
        <w:rPr>
          <w:rFonts w:hint="eastAsia" w:ascii="宋体" w:hAnsi="宋体" w:cs="宋体"/>
        </w:rPr>
        <w:t>★</w:t>
      </w:r>
      <w:r>
        <w:rPr>
          <w:rFonts w:hint="eastAsia" w:ascii="宋体" w:hAnsi="宋体"/>
        </w:rPr>
        <w:t>5、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djustRightInd w:val="0"/>
        <w:snapToGrid w:val="0"/>
        <w:spacing w:line="360" w:lineRule="exact"/>
        <w:ind w:firstLine="420" w:firstLineChars="200"/>
        <w:rPr>
          <w:rFonts w:ascii="宋体" w:hAnsi="宋体"/>
        </w:rPr>
      </w:pPr>
      <w:r>
        <w:rPr>
          <w:rFonts w:hint="eastAsia" w:ascii="宋体" w:hAnsi="宋体" w:cs="宋体"/>
        </w:rPr>
        <w:t>★</w:t>
      </w:r>
      <w:r>
        <w:rPr>
          <w:rFonts w:hint="eastAsia" w:ascii="宋体" w:hAnsi="宋体"/>
        </w:rPr>
        <w:t>6、有下列情形之一的视为投标人相互串通投标，投标文件将被视为无效：</w:t>
      </w:r>
    </w:p>
    <w:p>
      <w:pPr>
        <w:adjustRightInd w:val="0"/>
        <w:snapToGrid w:val="0"/>
        <w:spacing w:line="360" w:lineRule="exact"/>
        <w:ind w:firstLine="420" w:firstLineChars="200"/>
        <w:rPr>
          <w:rFonts w:ascii="宋体" w:hAnsi="宋体"/>
        </w:rPr>
      </w:pPr>
      <w:r>
        <w:rPr>
          <w:rFonts w:hint="eastAsia" w:ascii="宋体" w:hAnsi="宋体"/>
        </w:rPr>
        <w:t>（1）不同投标人的投标文件由同一单位或者个人编制；或不同投标人报名的IP地址一致的；</w:t>
      </w:r>
    </w:p>
    <w:p>
      <w:pPr>
        <w:adjustRightInd w:val="0"/>
        <w:snapToGrid w:val="0"/>
        <w:spacing w:line="360" w:lineRule="exact"/>
        <w:ind w:firstLine="420" w:firstLineChars="200"/>
        <w:rPr>
          <w:rFonts w:ascii="宋体" w:hAnsi="宋体"/>
        </w:rPr>
      </w:pPr>
      <w:r>
        <w:rPr>
          <w:rFonts w:hint="eastAsia" w:ascii="宋体" w:hAnsi="宋体"/>
        </w:rPr>
        <w:t>（2）不同投标人委托同一单位或者个人办理投标事宜；</w:t>
      </w:r>
    </w:p>
    <w:p>
      <w:pPr>
        <w:adjustRightInd w:val="0"/>
        <w:snapToGrid w:val="0"/>
        <w:spacing w:line="360" w:lineRule="exact"/>
        <w:ind w:firstLine="420" w:firstLineChars="200"/>
        <w:rPr>
          <w:rFonts w:ascii="宋体" w:hAnsi="宋体"/>
        </w:rPr>
      </w:pPr>
      <w:r>
        <w:rPr>
          <w:rFonts w:hint="eastAsia" w:ascii="宋体" w:hAnsi="宋体"/>
        </w:rPr>
        <w:t>（3）不同的投标人的投标文件载明的项目管理员为同一个人；</w:t>
      </w:r>
    </w:p>
    <w:p>
      <w:pPr>
        <w:adjustRightInd w:val="0"/>
        <w:snapToGrid w:val="0"/>
        <w:spacing w:line="360" w:lineRule="exact"/>
        <w:ind w:firstLine="420" w:firstLineChars="200"/>
        <w:rPr>
          <w:rFonts w:ascii="宋体" w:hAnsi="宋体"/>
        </w:rPr>
      </w:pPr>
      <w:r>
        <w:rPr>
          <w:rFonts w:hint="eastAsia" w:ascii="宋体" w:hAnsi="宋体"/>
        </w:rPr>
        <w:t>（4）不同投标人的投标文件异常一致或投标报价呈规律性差异；</w:t>
      </w:r>
    </w:p>
    <w:p>
      <w:pPr>
        <w:adjustRightInd w:val="0"/>
        <w:snapToGrid w:val="0"/>
        <w:spacing w:line="360" w:lineRule="exact"/>
        <w:ind w:firstLine="420" w:firstLineChars="200"/>
        <w:rPr>
          <w:rFonts w:ascii="宋体" w:hAnsi="宋体"/>
        </w:rPr>
      </w:pPr>
      <w:r>
        <w:rPr>
          <w:rFonts w:hint="eastAsia" w:ascii="宋体" w:hAnsi="宋体"/>
        </w:rPr>
        <w:t>（5）不同投标人的投标文件相互混装；</w:t>
      </w:r>
    </w:p>
    <w:p>
      <w:pPr>
        <w:adjustRightInd w:val="0"/>
        <w:snapToGrid w:val="0"/>
        <w:spacing w:line="360" w:lineRule="exact"/>
        <w:ind w:firstLine="420" w:firstLineChars="200"/>
        <w:rPr>
          <w:rFonts w:ascii="宋体" w:hAnsi="宋体"/>
        </w:rPr>
      </w:pPr>
      <w:r>
        <w:rPr>
          <w:rFonts w:hint="eastAsia" w:ascii="宋体" w:hAnsi="宋体"/>
        </w:rPr>
        <w:t>（6）不同投标人的投标保证金从同一单位或者个人账户转出。</w:t>
      </w:r>
    </w:p>
    <w:p>
      <w:pPr>
        <w:adjustRightInd w:val="0"/>
        <w:snapToGrid w:val="0"/>
        <w:spacing w:line="360" w:lineRule="exact"/>
        <w:rPr>
          <w:rFonts w:ascii="宋体" w:hAnsi="宋体"/>
          <w:b/>
        </w:rPr>
      </w:pPr>
      <w:r>
        <w:rPr>
          <w:rFonts w:hint="eastAsia" w:ascii="宋体" w:hAnsi="宋体"/>
          <w:b/>
        </w:rPr>
        <w:t>(九)质疑和投诉</w:t>
      </w:r>
    </w:p>
    <w:p>
      <w:pPr>
        <w:adjustRightInd w:val="0"/>
        <w:snapToGrid w:val="0"/>
        <w:spacing w:line="360" w:lineRule="exact"/>
        <w:ind w:firstLine="420" w:firstLineChars="200"/>
        <w:rPr>
          <w:rFonts w:ascii="宋体" w:hAnsi="宋体"/>
        </w:rPr>
      </w:pPr>
      <w:r>
        <w:rPr>
          <w:rFonts w:hint="eastAsia" w:ascii="宋体" w:hAnsi="宋体"/>
        </w:rPr>
        <w:t>1．投标人对政府采购活动事项有疑问的，可以向采购人、采购代理机构提出询问。采购人或者采购代理机构应当在3个工作日内对供应商依法提出的询问作出答复，但答复的内容不得涉及商业秘密。</w:t>
      </w:r>
    </w:p>
    <w:p>
      <w:pPr>
        <w:adjustRightInd w:val="0"/>
        <w:snapToGrid w:val="0"/>
        <w:spacing w:line="360" w:lineRule="exact"/>
        <w:ind w:firstLine="420" w:firstLineChars="200"/>
        <w:rPr>
          <w:rFonts w:ascii="宋体" w:hAnsi="宋体"/>
        </w:rPr>
      </w:pPr>
      <w:r>
        <w:rPr>
          <w:rFonts w:hint="eastAsia" w:ascii="宋体" w:hAnsi="宋体"/>
        </w:rPr>
        <w:t>2.投标人认为招标文件、招标过程或中标结果使自己的合法权益受到损害的，应当在知道或者应知其权益受到损害之日起七个工作日内，以书面形式向采购人、采购代理机构提出质疑。具体计算时间如下：</w:t>
      </w:r>
    </w:p>
    <w:p>
      <w:pPr>
        <w:adjustRightInd w:val="0"/>
        <w:snapToGrid w:val="0"/>
        <w:spacing w:line="360" w:lineRule="exact"/>
        <w:ind w:firstLine="420" w:firstLineChars="200"/>
        <w:rPr>
          <w:rFonts w:ascii="宋体" w:hAnsi="宋体"/>
        </w:rPr>
      </w:pPr>
      <w:r>
        <w:rPr>
          <w:rFonts w:hint="eastAsia" w:ascii="宋体" w:hAnsi="宋体"/>
        </w:rPr>
        <w:t>（1）对可以质疑的招标采购文件提出质疑的，为收到采购文件之日；</w:t>
      </w:r>
    </w:p>
    <w:p>
      <w:pPr>
        <w:adjustRightInd w:val="0"/>
        <w:snapToGrid w:val="0"/>
        <w:spacing w:line="360" w:lineRule="exact"/>
        <w:ind w:firstLine="420" w:firstLineChars="200"/>
        <w:rPr>
          <w:rFonts w:ascii="宋体" w:hAnsi="宋体"/>
        </w:rPr>
      </w:pPr>
      <w:r>
        <w:rPr>
          <w:rFonts w:hint="eastAsia" w:ascii="宋体" w:hAnsi="宋体"/>
        </w:rPr>
        <w:t>（2）对招标采购过程提出质疑的，为各采购程序环节结束之日；</w:t>
      </w:r>
    </w:p>
    <w:p>
      <w:pPr>
        <w:adjustRightInd w:val="0"/>
        <w:snapToGrid w:val="0"/>
        <w:spacing w:line="360" w:lineRule="exact"/>
        <w:ind w:firstLine="420" w:firstLineChars="200"/>
        <w:rPr>
          <w:rFonts w:ascii="宋体" w:hAnsi="宋体"/>
        </w:rPr>
      </w:pPr>
      <w:r>
        <w:rPr>
          <w:rFonts w:hint="eastAsia" w:ascii="宋体" w:hAnsi="宋体"/>
        </w:rPr>
        <w:t>（3）对中标结果提出质疑的，为中标结果公告期限届满之日。</w:t>
      </w:r>
    </w:p>
    <w:p>
      <w:pPr>
        <w:adjustRightInd w:val="0"/>
        <w:snapToGrid w:val="0"/>
        <w:spacing w:line="360" w:lineRule="exact"/>
        <w:ind w:firstLine="420" w:firstLineChars="200"/>
        <w:rPr>
          <w:rFonts w:ascii="宋体" w:hAnsi="宋体"/>
        </w:rPr>
      </w:pPr>
      <w:r>
        <w:rPr>
          <w:rFonts w:hint="eastAsia" w:ascii="宋体" w:hAnsi="宋体"/>
        </w:rPr>
        <w:t>投标人对招标采购单位的质疑答复不满意或者招标采购单位未在规定时间内作出答复的，可以在答复期满后十五个工作日内向同级采购监管部门投诉。</w:t>
      </w:r>
    </w:p>
    <w:p>
      <w:pPr>
        <w:adjustRightInd w:val="0"/>
        <w:snapToGrid w:val="0"/>
        <w:spacing w:line="360" w:lineRule="exact"/>
        <w:ind w:firstLine="420" w:firstLineChars="200"/>
        <w:rPr>
          <w:rFonts w:ascii="宋体" w:hAnsi="宋体"/>
        </w:rPr>
      </w:pPr>
      <w:r>
        <w:rPr>
          <w:rFonts w:hint="eastAsia" w:ascii="宋体" w:hAnsi="宋体"/>
        </w:rPr>
        <w:t>3.质疑、投诉应当采用书面形式，质疑书、投诉书均应明确阐述招标文件、招标过程或中标结果中使自己合法权益受到损害的实质性内容，提供相关事实、依据和证据及其来源或线索，便于有关单位调查、答复和处理。</w:t>
      </w:r>
    </w:p>
    <w:p>
      <w:pPr>
        <w:adjustRightInd w:val="0"/>
        <w:snapToGrid w:val="0"/>
        <w:spacing w:line="360" w:lineRule="exact"/>
        <w:ind w:firstLine="420" w:firstLineChars="200"/>
        <w:rPr>
          <w:rFonts w:ascii="宋体" w:hAnsi="宋体"/>
          <w:bCs/>
        </w:rPr>
      </w:pPr>
      <w:r>
        <w:rPr>
          <w:rFonts w:hint="eastAsia" w:ascii="宋体" w:hAnsi="宋体"/>
          <w:bCs/>
        </w:rPr>
        <w:t>质疑联系部门及电话为：中资国际工程咨询集团有限责任公司               0771-5675006</w:t>
      </w:r>
    </w:p>
    <w:p>
      <w:pPr>
        <w:pStyle w:val="37"/>
        <w:adjustRightInd w:val="0"/>
        <w:snapToGrid w:val="0"/>
        <w:spacing w:line="360" w:lineRule="exact"/>
        <w:ind w:firstLine="420" w:firstLineChars="200"/>
        <w:rPr>
          <w:rFonts w:hAnsi="宋体"/>
          <w:bCs/>
          <w:sz w:val="21"/>
        </w:rPr>
      </w:pPr>
      <w:r>
        <w:rPr>
          <w:rFonts w:hint="eastAsia" w:hAnsi="宋体"/>
          <w:bCs/>
          <w:sz w:val="21"/>
        </w:rPr>
        <w:t>投诉联系部门及电话为：广西财政厅政府采购监督管理处</w:t>
      </w:r>
      <w:r>
        <w:rPr>
          <w:rFonts w:hint="eastAsia" w:hAnsi="宋体"/>
          <w:sz w:val="21"/>
        </w:rPr>
        <w:t xml:space="preserve">                   0771-5331544</w:t>
      </w:r>
    </w:p>
    <w:p>
      <w:pPr>
        <w:adjustRightInd w:val="0"/>
        <w:snapToGrid w:val="0"/>
        <w:spacing w:line="360" w:lineRule="exact"/>
        <w:jc w:val="center"/>
        <w:rPr>
          <w:rFonts w:ascii="宋体" w:hAnsi="宋体"/>
          <w:b/>
        </w:rPr>
      </w:pPr>
      <w:bookmarkStart w:id="100" w:name="_Toc407015651"/>
      <w:bookmarkStart w:id="101" w:name="_Toc425318871"/>
      <w:r>
        <w:rPr>
          <w:rFonts w:hint="eastAsia" w:ascii="宋体" w:hAnsi="宋体"/>
          <w:b/>
        </w:rPr>
        <w:t>二   招标文件</w:t>
      </w:r>
      <w:bookmarkEnd w:id="100"/>
      <w:bookmarkEnd w:id="101"/>
    </w:p>
    <w:p>
      <w:pPr>
        <w:adjustRightInd w:val="0"/>
        <w:snapToGrid w:val="0"/>
        <w:spacing w:line="360" w:lineRule="exact"/>
        <w:rPr>
          <w:rFonts w:ascii="宋体" w:hAnsi="宋体"/>
          <w:b/>
        </w:rPr>
      </w:pPr>
      <w:r>
        <w:rPr>
          <w:rFonts w:hint="eastAsia" w:ascii="宋体" w:hAnsi="宋体"/>
          <w:b/>
        </w:rPr>
        <w:t>(一)招标文件的构成</w:t>
      </w:r>
    </w:p>
    <w:p>
      <w:pPr>
        <w:adjustRightInd w:val="0"/>
        <w:snapToGrid w:val="0"/>
        <w:spacing w:line="360" w:lineRule="exact"/>
        <w:ind w:firstLine="420" w:firstLineChars="200"/>
        <w:rPr>
          <w:rFonts w:ascii="宋体" w:hAnsi="宋体"/>
        </w:rPr>
      </w:pPr>
      <w:r>
        <w:rPr>
          <w:rFonts w:hint="eastAsia" w:ascii="宋体" w:hAnsi="宋体"/>
        </w:rPr>
        <w:t>1、公开招标公告；</w:t>
      </w:r>
    </w:p>
    <w:p>
      <w:pPr>
        <w:adjustRightInd w:val="0"/>
        <w:snapToGrid w:val="0"/>
        <w:spacing w:line="360" w:lineRule="exact"/>
        <w:ind w:firstLine="420" w:firstLineChars="200"/>
        <w:rPr>
          <w:rFonts w:ascii="宋体" w:hAnsi="宋体"/>
        </w:rPr>
      </w:pPr>
      <w:r>
        <w:rPr>
          <w:rFonts w:hint="eastAsia" w:ascii="宋体" w:hAnsi="宋体"/>
        </w:rPr>
        <w:t>2、招标项目采购需求；</w:t>
      </w:r>
    </w:p>
    <w:p>
      <w:pPr>
        <w:adjustRightInd w:val="0"/>
        <w:snapToGrid w:val="0"/>
        <w:spacing w:line="360" w:lineRule="exact"/>
        <w:ind w:firstLine="420" w:firstLineChars="200"/>
        <w:rPr>
          <w:rFonts w:ascii="宋体" w:hAnsi="宋体"/>
        </w:rPr>
      </w:pPr>
      <w:r>
        <w:rPr>
          <w:rFonts w:hint="eastAsia" w:ascii="宋体" w:hAnsi="宋体"/>
        </w:rPr>
        <w:t>3、投标人须知；</w:t>
      </w:r>
    </w:p>
    <w:p>
      <w:pPr>
        <w:adjustRightInd w:val="0"/>
        <w:snapToGrid w:val="0"/>
        <w:spacing w:line="360" w:lineRule="exact"/>
        <w:ind w:firstLine="420" w:firstLineChars="200"/>
        <w:rPr>
          <w:rFonts w:ascii="宋体" w:hAnsi="宋体"/>
        </w:rPr>
      </w:pPr>
      <w:r>
        <w:rPr>
          <w:rFonts w:hint="eastAsia" w:ascii="宋体" w:hAnsi="宋体"/>
        </w:rPr>
        <w:t>4、评标办法及评分标准；</w:t>
      </w:r>
    </w:p>
    <w:p>
      <w:pPr>
        <w:adjustRightInd w:val="0"/>
        <w:snapToGrid w:val="0"/>
        <w:spacing w:line="360" w:lineRule="exact"/>
        <w:ind w:firstLine="420" w:firstLineChars="200"/>
        <w:rPr>
          <w:rFonts w:ascii="宋体" w:hAnsi="宋体"/>
        </w:rPr>
      </w:pPr>
      <w:r>
        <w:rPr>
          <w:rFonts w:hint="eastAsia" w:ascii="宋体" w:hAnsi="宋体"/>
        </w:rPr>
        <w:t>5、合同主要条款格式；</w:t>
      </w:r>
    </w:p>
    <w:p>
      <w:pPr>
        <w:adjustRightInd w:val="0"/>
        <w:snapToGrid w:val="0"/>
        <w:spacing w:line="360" w:lineRule="exact"/>
        <w:ind w:firstLine="420" w:firstLineChars="200"/>
        <w:rPr>
          <w:rFonts w:ascii="宋体" w:hAnsi="宋体"/>
        </w:rPr>
      </w:pPr>
      <w:r>
        <w:rPr>
          <w:rFonts w:hint="eastAsia" w:ascii="宋体" w:hAnsi="宋体"/>
        </w:rPr>
        <w:t>6、投标文件格式。</w:t>
      </w:r>
    </w:p>
    <w:p>
      <w:pPr>
        <w:adjustRightInd w:val="0"/>
        <w:snapToGrid w:val="0"/>
        <w:spacing w:line="360" w:lineRule="exact"/>
        <w:rPr>
          <w:rFonts w:ascii="宋体" w:hAnsi="宋体"/>
          <w:b/>
        </w:rPr>
      </w:pPr>
      <w:r>
        <w:rPr>
          <w:rFonts w:hint="eastAsia" w:ascii="宋体" w:hAnsi="宋体"/>
          <w:b/>
        </w:rPr>
        <w:t>(二)投标人的风险</w:t>
      </w:r>
    </w:p>
    <w:p>
      <w:pPr>
        <w:adjustRightInd w:val="0"/>
        <w:snapToGrid w:val="0"/>
        <w:spacing w:line="360" w:lineRule="exact"/>
        <w:ind w:firstLine="420" w:firstLineChars="200"/>
        <w:rPr>
          <w:rFonts w:ascii="宋体" w:hAnsi="宋体"/>
        </w:rPr>
      </w:pPr>
      <w:r>
        <w:rPr>
          <w:rFonts w:hint="eastAsia" w:ascii="宋体" w:hAnsi="宋体"/>
        </w:rPr>
        <w:t>投标人没有按照招标文件要求提供全部资料,或者投标人没有对招标文件在各方面作出实质性响应是投标人的风险,并可能导致其投标被拒绝。</w:t>
      </w:r>
    </w:p>
    <w:p>
      <w:pPr>
        <w:adjustRightInd w:val="0"/>
        <w:snapToGrid w:val="0"/>
        <w:spacing w:line="360" w:lineRule="exact"/>
        <w:rPr>
          <w:rFonts w:ascii="宋体" w:hAnsi="宋体"/>
          <w:b/>
        </w:rPr>
      </w:pPr>
      <w:r>
        <w:rPr>
          <w:rFonts w:hint="eastAsia" w:ascii="宋体" w:hAnsi="宋体"/>
          <w:b/>
        </w:rPr>
        <w:t>(三)招标文件的澄清与修改</w:t>
      </w:r>
    </w:p>
    <w:p>
      <w:pPr>
        <w:adjustRightInd w:val="0"/>
        <w:snapToGrid w:val="0"/>
        <w:spacing w:line="360" w:lineRule="exact"/>
        <w:ind w:firstLine="420" w:firstLineChars="200"/>
        <w:rPr>
          <w:rFonts w:ascii="宋体" w:hAnsi="宋体"/>
        </w:rPr>
      </w:pPr>
      <w:r>
        <w:rPr>
          <w:rFonts w:hint="eastAsia" w:ascii="宋体" w:hAnsi="宋体"/>
        </w:rPr>
        <w:t>1、投标人应认真阅读本招标文件,发现其中有误或有不合理要求的,投标人必须在购买招标文件后3日内以书面形式要求招标采购单位澄清。采购代理机构对已发出的招标文件进行必要澄清、答复、修改或补充的,应当在招标文件要求提交投标文件截止时间十五日前,在财政部门指定的政府采购信息发布媒体上发布更正公告,并以书面形式通知所有招标文件收受人。该澄清或者修改的内容为招标文件的组成部分。</w:t>
      </w:r>
    </w:p>
    <w:p>
      <w:pPr>
        <w:adjustRightInd w:val="0"/>
        <w:snapToGrid w:val="0"/>
        <w:spacing w:line="360" w:lineRule="exact"/>
        <w:ind w:firstLine="420" w:firstLineChars="200"/>
        <w:rPr>
          <w:rFonts w:ascii="宋体" w:hAnsi="宋体"/>
        </w:rPr>
      </w:pPr>
      <w:r>
        <w:rPr>
          <w:rFonts w:hint="eastAsia" w:ascii="宋体" w:hAnsi="宋体"/>
        </w:rPr>
        <w:t>2、采购代理机构必须以书面形式答复投标人要求澄清的问题,并将不包含问题来源的答复书面通知所有购买招标文件的投标人;除书面答复以外的其他澄清方式及澄清内容均无效。</w:t>
      </w:r>
    </w:p>
    <w:p>
      <w:pPr>
        <w:adjustRightInd w:val="0"/>
        <w:snapToGrid w:val="0"/>
        <w:spacing w:line="360" w:lineRule="exact"/>
        <w:ind w:firstLine="420" w:firstLineChars="200"/>
        <w:rPr>
          <w:rFonts w:ascii="宋体" w:hAnsi="宋体"/>
        </w:rPr>
      </w:pPr>
      <w:r>
        <w:rPr>
          <w:rFonts w:hint="eastAsia" w:ascii="宋体" w:hAnsi="宋体"/>
        </w:rPr>
        <w:t>3、招标文件澄清、答复、修改、补充的内容为招标文件的组成部分。当招标文件与招标文件的答复、澄清、修改、补充通知就同一内容的表述不一致时,以最后发出的书面文件为准。</w:t>
      </w:r>
    </w:p>
    <w:p>
      <w:pPr>
        <w:adjustRightInd w:val="0"/>
        <w:snapToGrid w:val="0"/>
        <w:spacing w:line="360" w:lineRule="exact"/>
        <w:ind w:firstLine="420" w:firstLineChars="200"/>
        <w:rPr>
          <w:rFonts w:ascii="宋体" w:hAnsi="宋体"/>
        </w:rPr>
      </w:pPr>
      <w:r>
        <w:rPr>
          <w:rFonts w:hint="eastAsia" w:ascii="宋体" w:hAnsi="宋体"/>
        </w:rPr>
        <w:t>4、招标文件的澄清、答复、修改或补充都应该通过本采购代理机构以法定形式发布,采购人非通过本机构,不得擅自澄清、答复、修改或补充招标文件。</w:t>
      </w:r>
    </w:p>
    <w:p>
      <w:pPr>
        <w:adjustRightInd w:val="0"/>
        <w:snapToGrid w:val="0"/>
        <w:spacing w:line="360" w:lineRule="exact"/>
        <w:ind w:firstLine="420" w:firstLineChars="200"/>
        <w:rPr>
          <w:rFonts w:ascii="宋体" w:hAnsi="宋体"/>
        </w:rPr>
      </w:pPr>
      <w:r>
        <w:rPr>
          <w:rFonts w:hint="eastAsia" w:ascii="宋体" w:hAnsi="宋体"/>
        </w:rPr>
        <w:t>5、采购人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pPr>
        <w:adjustRightInd w:val="0"/>
        <w:snapToGrid w:val="0"/>
        <w:spacing w:line="360" w:lineRule="exact"/>
        <w:jc w:val="center"/>
        <w:rPr>
          <w:rFonts w:ascii="宋体" w:hAnsi="宋体"/>
          <w:b/>
        </w:rPr>
      </w:pPr>
      <w:bookmarkStart w:id="102" w:name="_Toc425318872"/>
      <w:r>
        <w:rPr>
          <w:rFonts w:hint="eastAsia" w:ascii="宋体" w:hAnsi="宋体"/>
          <w:b/>
        </w:rPr>
        <w:t>三   投标文件的编制</w:t>
      </w:r>
      <w:bookmarkEnd w:id="102"/>
    </w:p>
    <w:p>
      <w:pPr>
        <w:adjustRightInd w:val="0"/>
        <w:snapToGrid w:val="0"/>
        <w:spacing w:line="360" w:lineRule="exact"/>
        <w:rPr>
          <w:rFonts w:ascii="宋体" w:hAnsi="宋体"/>
          <w:b/>
        </w:rPr>
      </w:pPr>
      <w:r>
        <w:rPr>
          <w:rFonts w:hint="eastAsia" w:ascii="宋体" w:hAnsi="宋体"/>
          <w:b/>
        </w:rPr>
        <w:t>(一)投标文件的组成</w:t>
      </w:r>
    </w:p>
    <w:p>
      <w:pPr>
        <w:adjustRightInd w:val="0"/>
        <w:snapToGrid w:val="0"/>
        <w:spacing w:line="360" w:lineRule="exact"/>
        <w:ind w:firstLine="420" w:firstLineChars="200"/>
        <w:rPr>
          <w:rFonts w:ascii="宋体" w:hAnsi="宋体"/>
          <w:b/>
        </w:rPr>
      </w:pPr>
      <w:r>
        <w:rPr>
          <w:rFonts w:hint="eastAsia" w:ascii="宋体" w:hAnsi="宋体"/>
        </w:rPr>
        <w:t>投标文件由资信及商务文件、技术文件、投标报价文件三部分组成。</w:t>
      </w:r>
      <w:r>
        <w:rPr>
          <w:rFonts w:hint="eastAsia" w:ascii="宋体" w:hAnsi="宋体"/>
          <w:b/>
        </w:rPr>
        <w:t>资信及商务文件、技术文件、投标报价文件装订成一册，并按规定的正本</w:t>
      </w:r>
      <w:r>
        <w:rPr>
          <w:rFonts w:hint="eastAsia" w:ascii="宋体" w:hAnsi="宋体"/>
          <w:b/>
          <w:u w:val="single"/>
        </w:rPr>
        <w:t xml:space="preserve"> 壹 </w:t>
      </w:r>
      <w:r>
        <w:rPr>
          <w:rFonts w:hint="eastAsia" w:ascii="宋体" w:hAnsi="宋体"/>
          <w:b/>
        </w:rPr>
        <w:t>份；副本</w:t>
      </w:r>
      <w:r>
        <w:rPr>
          <w:rFonts w:hint="eastAsia" w:ascii="宋体" w:hAnsi="宋体"/>
          <w:b/>
          <w:u w:val="single"/>
        </w:rPr>
        <w:t xml:space="preserve"> 肆 </w:t>
      </w:r>
      <w:r>
        <w:rPr>
          <w:rFonts w:hint="eastAsia" w:ascii="宋体" w:hAnsi="宋体"/>
          <w:b/>
        </w:rPr>
        <w:t>份份数装订。开标一览表</w:t>
      </w:r>
      <w:r>
        <w:rPr>
          <w:rFonts w:hint="eastAsia" w:ascii="宋体" w:hAnsi="宋体"/>
          <w:b/>
          <w:u w:val="single"/>
        </w:rPr>
        <w:t xml:space="preserve">壹 </w:t>
      </w:r>
      <w:r>
        <w:rPr>
          <w:rFonts w:hint="eastAsia" w:ascii="宋体" w:hAnsi="宋体"/>
          <w:b/>
        </w:rPr>
        <w:t>份单独装信封，格式见附件。</w:t>
      </w:r>
    </w:p>
    <w:p>
      <w:pPr>
        <w:adjustRightInd w:val="0"/>
        <w:snapToGrid w:val="0"/>
        <w:spacing w:line="360" w:lineRule="exact"/>
        <w:ind w:firstLine="422" w:firstLineChars="200"/>
        <w:rPr>
          <w:rFonts w:ascii="宋体" w:hAnsi="宋体"/>
          <w:b/>
        </w:rPr>
      </w:pPr>
      <w:r>
        <w:rPr>
          <w:rFonts w:hint="eastAsia" w:ascii="宋体" w:hAnsi="宋体"/>
          <w:b/>
        </w:rPr>
        <w:t>1.资信及商务文件:</w:t>
      </w:r>
    </w:p>
    <w:p>
      <w:pPr>
        <w:adjustRightInd w:val="0"/>
        <w:snapToGrid w:val="0"/>
        <w:spacing w:line="360" w:lineRule="exact"/>
        <w:ind w:firstLine="420" w:firstLineChars="200"/>
        <w:rPr>
          <w:rFonts w:ascii="宋体" w:hAnsi="宋体"/>
        </w:rPr>
      </w:pPr>
      <w:r>
        <w:rPr>
          <w:rFonts w:hint="eastAsia" w:ascii="宋体" w:hAnsi="宋体"/>
        </w:rPr>
        <w:t>（1）</w:t>
      </w:r>
      <w:r>
        <w:rPr>
          <w:rFonts w:hint="eastAsia" w:ascii="宋体" w:hAnsi="宋体"/>
          <w:b/>
        </w:rPr>
        <w:t>投标声明书</w:t>
      </w:r>
      <w:r>
        <w:rPr>
          <w:rFonts w:hint="eastAsia" w:ascii="宋体" w:hAnsi="宋体"/>
        </w:rPr>
        <w:t>(格式见附件)；[必须提供]</w:t>
      </w:r>
    </w:p>
    <w:p>
      <w:pPr>
        <w:adjustRightInd w:val="0"/>
        <w:snapToGrid w:val="0"/>
        <w:spacing w:line="360" w:lineRule="exact"/>
        <w:ind w:firstLine="420" w:firstLineChars="200"/>
        <w:rPr>
          <w:rFonts w:ascii="宋体" w:hAnsi="宋体"/>
        </w:rPr>
      </w:pPr>
      <w:r>
        <w:rPr>
          <w:rFonts w:hint="eastAsia" w:ascii="宋体" w:hAnsi="宋体"/>
        </w:rPr>
        <w:t>（2）</w:t>
      </w:r>
      <w:r>
        <w:rPr>
          <w:rFonts w:hint="eastAsia" w:ascii="宋体" w:hAnsi="宋体"/>
          <w:b/>
        </w:rPr>
        <w:t>法定代表人授权委托书(格式见附件)及委托代理人身份证复印件；</w:t>
      </w:r>
      <w:r>
        <w:rPr>
          <w:rFonts w:hint="eastAsia" w:ascii="宋体" w:hAnsi="宋体"/>
        </w:rPr>
        <w:t>[委托时必须提供]</w:t>
      </w:r>
    </w:p>
    <w:p>
      <w:pPr>
        <w:adjustRightInd w:val="0"/>
        <w:snapToGrid w:val="0"/>
        <w:spacing w:line="360" w:lineRule="exact"/>
        <w:ind w:firstLine="420" w:firstLineChars="200"/>
        <w:rPr>
          <w:rFonts w:ascii="宋体" w:hAnsi="宋体"/>
        </w:rPr>
      </w:pPr>
      <w:r>
        <w:rPr>
          <w:rFonts w:hint="eastAsia" w:ascii="宋体" w:hAnsi="宋体"/>
        </w:rPr>
        <w:t>（3）</w:t>
      </w:r>
      <w:r>
        <w:rPr>
          <w:rFonts w:hint="eastAsia" w:ascii="宋体" w:hAnsi="宋体"/>
          <w:b/>
        </w:rPr>
        <w:t>营业执照副本复印件；</w:t>
      </w:r>
      <w:r>
        <w:rPr>
          <w:rFonts w:hint="eastAsia" w:ascii="宋体" w:hAnsi="宋体"/>
        </w:rPr>
        <w:t>[必须提供]</w:t>
      </w:r>
    </w:p>
    <w:p>
      <w:pPr>
        <w:adjustRightInd w:val="0"/>
        <w:snapToGrid w:val="0"/>
        <w:spacing w:line="360" w:lineRule="exact"/>
        <w:ind w:firstLine="420" w:firstLineChars="200"/>
        <w:rPr>
          <w:rFonts w:ascii="宋体" w:hAnsi="宋体"/>
        </w:rPr>
      </w:pPr>
      <w:r>
        <w:rPr>
          <w:rFonts w:hint="eastAsia" w:ascii="宋体" w:hAnsi="宋体"/>
        </w:rPr>
        <w:t>（4）</w:t>
      </w:r>
      <w:r>
        <w:rPr>
          <w:rFonts w:hint="eastAsia" w:ascii="宋体" w:hAnsi="宋体"/>
          <w:b/>
        </w:rPr>
        <w:t>税务登记证及组织机构代码证副本复印件；</w:t>
      </w:r>
      <w:r>
        <w:rPr>
          <w:rFonts w:hint="eastAsia" w:ascii="宋体" w:hAnsi="宋体"/>
        </w:rPr>
        <w:t>[必须提供，三证合一除外]</w:t>
      </w:r>
    </w:p>
    <w:p>
      <w:pPr>
        <w:adjustRightInd w:val="0"/>
        <w:snapToGrid w:val="0"/>
        <w:spacing w:line="360" w:lineRule="exact"/>
        <w:ind w:firstLine="420" w:firstLineChars="200"/>
        <w:jc w:val="left"/>
        <w:rPr>
          <w:rFonts w:ascii="宋体" w:hAnsi="宋体"/>
        </w:rPr>
      </w:pPr>
      <w:r>
        <w:rPr>
          <w:rFonts w:hint="eastAsia" w:ascii="宋体" w:hAnsi="宋体"/>
        </w:rPr>
        <w:t>（5）</w:t>
      </w:r>
      <w:r>
        <w:rPr>
          <w:rFonts w:hint="eastAsia" w:ascii="宋体" w:hAnsi="宋体"/>
          <w:b/>
        </w:rPr>
        <w:t>投标人投标截止日之前半年内连续三个月的依法缴纳税收[税费凭证复印件，或者依法缴纳税费或依法免缴税费的证明（复印件，原件备查）；无税额月份应提供税务部门出具的零申报证明]</w:t>
      </w:r>
      <w:r>
        <w:rPr>
          <w:rFonts w:hint="eastAsia" w:ascii="宋体" w:hAnsi="宋体"/>
        </w:rPr>
        <w:t>。[必须提供]</w:t>
      </w:r>
    </w:p>
    <w:p>
      <w:pPr>
        <w:adjustRightInd w:val="0"/>
        <w:snapToGrid w:val="0"/>
        <w:spacing w:line="360" w:lineRule="exact"/>
        <w:ind w:firstLine="420" w:firstLineChars="200"/>
        <w:jc w:val="left"/>
        <w:rPr>
          <w:rFonts w:ascii="宋体" w:hAnsi="宋体"/>
        </w:rPr>
      </w:pPr>
      <w:r>
        <w:rPr>
          <w:rFonts w:hint="eastAsia" w:ascii="宋体" w:hAnsi="宋体"/>
        </w:rPr>
        <w:t>（6）</w:t>
      </w:r>
      <w:r>
        <w:rPr>
          <w:rFonts w:hint="eastAsia" w:ascii="宋体" w:hAnsi="宋体"/>
          <w:b/>
        </w:rPr>
        <w:t>投标人投标截止日之前半年内连续三个月的社保缴费凭证或社保证明（社保证明必须经投标人所在地社保部门盖章确认），原件备查；</w:t>
      </w:r>
      <w:r>
        <w:rPr>
          <w:rFonts w:hint="eastAsia" w:ascii="宋体" w:hAnsi="宋体"/>
        </w:rPr>
        <w:t>[必须提供]</w:t>
      </w:r>
    </w:p>
    <w:p>
      <w:pPr>
        <w:adjustRightInd w:val="0"/>
        <w:snapToGrid w:val="0"/>
        <w:spacing w:line="36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（7）</w:t>
      </w:r>
      <w:r>
        <w:rPr>
          <w:rFonts w:hint="eastAsia" w:asciiTheme="minorEastAsia" w:hAnsiTheme="minorEastAsia" w:eastAsiaTheme="minorEastAsia" w:cstheme="minorEastAsia"/>
          <w:b/>
        </w:rPr>
        <w:t>投标人2019年度财务报表复印件（必须提供，新建企业按实际提供），原件备查；</w:t>
      </w:r>
      <w:r>
        <w:rPr>
          <w:rFonts w:hint="eastAsia" w:asciiTheme="minorEastAsia" w:hAnsiTheme="minorEastAsia" w:eastAsiaTheme="minorEastAsia" w:cstheme="minorEastAsia"/>
        </w:rPr>
        <w:t>[必须提供]</w:t>
      </w:r>
    </w:p>
    <w:p>
      <w:pPr>
        <w:adjustRightInd w:val="0"/>
        <w:snapToGrid w:val="0"/>
        <w:spacing w:line="360" w:lineRule="exact"/>
        <w:ind w:firstLine="420" w:firstLineChars="200"/>
        <w:jc w:val="left"/>
        <w:rPr>
          <w:rFonts w:ascii="宋体" w:hAnsi="宋体"/>
        </w:rPr>
      </w:pPr>
      <w:r>
        <w:rPr>
          <w:rFonts w:hint="eastAsia" w:asciiTheme="minorEastAsia" w:hAnsiTheme="minorEastAsia" w:eastAsiaTheme="minorEastAsia" w:cstheme="minorEastAsia"/>
        </w:rPr>
        <w:t>（8）</w:t>
      </w:r>
      <w:r>
        <w:rPr>
          <w:rFonts w:hint="eastAsia" w:ascii="宋体" w:hAnsi="宋体"/>
        </w:rPr>
        <w:t>在“信用中国”网站(www.creditchina.gov.cn)、中国政府采购网(www.ccgp.gov.cn)等渠道没有被列入失信被执行人、重大税收违法案件当事人名单、政府采购严重违法失信行为记录名单；（由供应商提供查询结果网页打印件或截图并加盖公章。）</w:t>
      </w:r>
    </w:p>
    <w:p>
      <w:pPr>
        <w:adjustRightInd w:val="0"/>
        <w:snapToGrid w:val="0"/>
        <w:spacing w:line="360" w:lineRule="exact"/>
        <w:ind w:firstLine="420" w:firstLineChars="200"/>
        <w:rPr>
          <w:rFonts w:ascii="宋体" w:hAnsi="宋体"/>
        </w:rPr>
      </w:pPr>
      <w:r>
        <w:rPr>
          <w:rFonts w:hint="eastAsia" w:ascii="宋体" w:hAnsi="宋体"/>
        </w:rPr>
        <w:t>（9）</w:t>
      </w:r>
      <w:r>
        <w:rPr>
          <w:rFonts w:hint="eastAsia" w:ascii="宋体" w:hAnsi="宋体"/>
          <w:b/>
        </w:rPr>
        <w:t>商务响应表</w:t>
      </w:r>
      <w:r>
        <w:rPr>
          <w:rFonts w:hint="eastAsia" w:ascii="宋体" w:hAnsi="宋体"/>
        </w:rPr>
        <w:t>(格式见附件)；[必须提供]</w:t>
      </w:r>
    </w:p>
    <w:p>
      <w:pPr>
        <w:adjustRightInd w:val="0"/>
        <w:snapToGrid w:val="0"/>
        <w:spacing w:line="360" w:lineRule="exact"/>
        <w:ind w:firstLine="422" w:firstLineChars="200"/>
        <w:rPr>
          <w:rFonts w:ascii="宋体" w:hAnsi="宋体"/>
          <w:b/>
        </w:rPr>
      </w:pPr>
      <w:r>
        <w:rPr>
          <w:rFonts w:hint="eastAsia" w:ascii="宋体" w:hAnsi="宋体"/>
          <w:b/>
        </w:rPr>
        <w:t>可作为投标人资信评分的资质证明材料(可选):</w:t>
      </w:r>
    </w:p>
    <w:p>
      <w:pPr>
        <w:adjustRightInd w:val="0"/>
        <w:snapToGrid w:val="0"/>
        <w:spacing w:line="360" w:lineRule="exact"/>
        <w:ind w:firstLine="420" w:firstLineChars="200"/>
        <w:rPr>
          <w:rFonts w:ascii="宋体" w:hAnsi="宋体"/>
        </w:rPr>
      </w:pPr>
      <w:r>
        <w:rPr>
          <w:rFonts w:hint="eastAsia" w:ascii="宋体" w:hAnsi="宋体"/>
        </w:rPr>
        <w:t>（10）类似案例成功的业绩(投标入同类项目实施情况一览表、合同复印件、用户验收报告、用户评价)；</w:t>
      </w:r>
    </w:p>
    <w:p>
      <w:pPr>
        <w:adjustRightInd w:val="0"/>
        <w:snapToGrid w:val="0"/>
        <w:spacing w:line="360" w:lineRule="exact"/>
        <w:ind w:firstLine="420" w:firstLineChars="200"/>
        <w:rPr>
          <w:rFonts w:ascii="宋体" w:hAnsi="宋体"/>
        </w:rPr>
      </w:pPr>
      <w:r>
        <w:rPr>
          <w:rFonts w:hint="eastAsia" w:ascii="宋体" w:hAnsi="宋体"/>
        </w:rPr>
        <w:t>（11）其他特殊资质证书(如本地化服务能力等)；</w:t>
      </w:r>
    </w:p>
    <w:p>
      <w:pPr>
        <w:adjustRightInd w:val="0"/>
        <w:snapToGrid w:val="0"/>
        <w:spacing w:line="360" w:lineRule="exact"/>
        <w:ind w:firstLine="420" w:firstLineChars="200"/>
        <w:rPr>
          <w:rFonts w:ascii="宋体" w:hAnsi="宋体"/>
        </w:rPr>
      </w:pPr>
      <w:r>
        <w:rPr>
          <w:rFonts w:hint="eastAsia" w:ascii="宋体" w:hAnsi="宋体"/>
        </w:rPr>
        <w:t>（12）</w:t>
      </w:r>
      <w:r>
        <w:rPr>
          <w:rFonts w:hint="eastAsia" w:ascii="宋体" w:hAnsi="宋体"/>
          <w:b/>
        </w:rPr>
        <w:t>招标项目采购需求中要求必须提供的材料等；</w:t>
      </w:r>
    </w:p>
    <w:p>
      <w:pPr>
        <w:adjustRightInd w:val="0"/>
        <w:snapToGrid w:val="0"/>
        <w:spacing w:line="360" w:lineRule="exact"/>
        <w:ind w:firstLine="420" w:firstLineChars="200"/>
        <w:rPr>
          <w:rFonts w:ascii="宋体" w:hAnsi="宋体"/>
        </w:rPr>
      </w:pPr>
      <w:r>
        <w:rPr>
          <w:rFonts w:hint="eastAsia" w:ascii="宋体" w:hAnsi="宋体"/>
        </w:rPr>
        <w:t>（13）投标人情况介绍。</w:t>
      </w:r>
    </w:p>
    <w:p>
      <w:pPr>
        <w:adjustRightInd w:val="0"/>
        <w:snapToGrid w:val="0"/>
        <w:spacing w:line="360" w:lineRule="exact"/>
        <w:ind w:firstLine="422" w:firstLineChars="200"/>
        <w:rPr>
          <w:rFonts w:ascii="宋体" w:hAnsi="宋体"/>
          <w:b/>
        </w:rPr>
      </w:pPr>
      <w:r>
        <w:rPr>
          <w:rFonts w:hint="eastAsia" w:ascii="宋体" w:hAnsi="宋体"/>
          <w:b/>
        </w:rPr>
        <w:t>2.技术文件</w:t>
      </w:r>
    </w:p>
    <w:p>
      <w:pPr>
        <w:adjustRightInd w:val="0"/>
        <w:snapToGrid w:val="0"/>
        <w:spacing w:line="360" w:lineRule="exact"/>
        <w:ind w:firstLine="420" w:firstLineChars="200"/>
        <w:rPr>
          <w:rFonts w:ascii="宋体" w:hAnsi="宋体"/>
        </w:rPr>
      </w:pPr>
      <w:r>
        <w:rPr>
          <w:rFonts w:hint="eastAsia" w:ascii="宋体" w:hAnsi="宋体"/>
        </w:rPr>
        <w:t>(1)对本项目系统总体要求的理解。包括：所投标货物的主要技术指标、参数及性能的详细说明，相关的图纸、图片，产品技术资料彩页（技术指标要求对应印证投标文件技术参数承诺的符合性及有效性）、产品有效检测和鉴定证明复印件，等等)；</w:t>
      </w:r>
    </w:p>
    <w:p>
      <w:pPr>
        <w:adjustRightInd w:val="0"/>
        <w:snapToGrid w:val="0"/>
        <w:spacing w:line="360" w:lineRule="exact"/>
        <w:ind w:firstLine="420" w:firstLineChars="200"/>
        <w:rPr>
          <w:rFonts w:ascii="宋体" w:hAnsi="宋体"/>
        </w:rPr>
      </w:pPr>
      <w:r>
        <w:rPr>
          <w:rFonts w:hint="eastAsia" w:ascii="宋体" w:hAnsi="宋体"/>
        </w:rPr>
        <w:t>(2)投标人拥有主要装备和检测设施的情况及现状；</w:t>
      </w:r>
    </w:p>
    <w:p>
      <w:pPr>
        <w:adjustRightInd w:val="0"/>
        <w:snapToGrid w:val="0"/>
        <w:spacing w:line="360" w:lineRule="exact"/>
        <w:ind w:firstLine="420" w:firstLineChars="200"/>
        <w:rPr>
          <w:rFonts w:ascii="宋体" w:hAnsi="宋体"/>
        </w:rPr>
      </w:pPr>
      <w:r>
        <w:rPr>
          <w:rFonts w:hint="eastAsia" w:ascii="宋体" w:hAnsi="宋体"/>
        </w:rPr>
        <w:t>(3)项目需求货物合格要求证明文件；</w:t>
      </w:r>
    </w:p>
    <w:p>
      <w:pPr>
        <w:adjustRightInd w:val="0"/>
        <w:snapToGrid w:val="0"/>
        <w:spacing w:line="360" w:lineRule="exact"/>
        <w:ind w:firstLine="420" w:firstLineChars="200"/>
        <w:rPr>
          <w:rFonts w:ascii="宋体" w:hAnsi="宋体"/>
        </w:rPr>
      </w:pPr>
      <w:r>
        <w:rPr>
          <w:rFonts w:hint="eastAsia" w:ascii="宋体" w:hAnsi="宋体"/>
        </w:rPr>
        <w:t>(4)原厂出厂配置表及原厂中文使用说明书；</w:t>
      </w:r>
    </w:p>
    <w:p>
      <w:pPr>
        <w:adjustRightInd w:val="0"/>
        <w:snapToGrid w:val="0"/>
        <w:spacing w:line="360" w:lineRule="exact"/>
        <w:ind w:firstLine="420" w:firstLineChars="200"/>
        <w:rPr>
          <w:rFonts w:ascii="宋体" w:hAnsi="宋体"/>
        </w:rPr>
      </w:pPr>
      <w:r>
        <w:rPr>
          <w:rFonts w:hint="eastAsia" w:ascii="宋体" w:hAnsi="宋体"/>
        </w:rPr>
        <w:t>(5)设备配置清单(均不含报价)；</w:t>
      </w:r>
    </w:p>
    <w:p>
      <w:pPr>
        <w:adjustRightInd w:val="0"/>
        <w:snapToGrid w:val="0"/>
        <w:spacing w:line="360" w:lineRule="exact"/>
        <w:ind w:firstLine="420" w:firstLineChars="200"/>
        <w:rPr>
          <w:rFonts w:ascii="宋体" w:hAnsi="宋体"/>
        </w:rPr>
      </w:pPr>
      <w:r>
        <w:rPr>
          <w:rFonts w:hint="eastAsia" w:ascii="宋体" w:hAnsi="宋体"/>
        </w:rPr>
        <w:t>(6)</w:t>
      </w:r>
      <w:r>
        <w:rPr>
          <w:rFonts w:hint="eastAsia" w:ascii="宋体" w:hAnsi="宋体"/>
          <w:b/>
        </w:rPr>
        <w:t>技术响应表</w:t>
      </w:r>
      <w:r>
        <w:rPr>
          <w:rFonts w:hint="eastAsia" w:ascii="宋体" w:hAnsi="宋体"/>
        </w:rPr>
        <w:t>[必须提供]；</w:t>
      </w:r>
    </w:p>
    <w:p>
      <w:pPr>
        <w:adjustRightInd w:val="0"/>
        <w:snapToGrid w:val="0"/>
        <w:spacing w:line="360" w:lineRule="exact"/>
        <w:ind w:firstLine="420" w:firstLineChars="200"/>
        <w:rPr>
          <w:rFonts w:ascii="宋体" w:hAnsi="宋体"/>
        </w:rPr>
      </w:pPr>
      <w:r>
        <w:rPr>
          <w:rFonts w:hint="eastAsia" w:ascii="宋体" w:hAnsi="宋体"/>
        </w:rPr>
        <w:t>(7)投标人建议的安装、调试、验收方法或方案；</w:t>
      </w:r>
    </w:p>
    <w:p>
      <w:pPr>
        <w:adjustRightInd w:val="0"/>
        <w:snapToGrid w:val="0"/>
        <w:spacing w:line="360" w:lineRule="exact"/>
        <w:ind w:firstLine="420" w:firstLineChars="200"/>
        <w:rPr>
          <w:rFonts w:ascii="宋体" w:hAnsi="宋体"/>
        </w:rPr>
      </w:pPr>
      <w:r>
        <w:rPr>
          <w:rFonts w:hint="eastAsia" w:ascii="宋体" w:hAnsi="宋体"/>
        </w:rPr>
        <w:t>(8)</w:t>
      </w:r>
      <w:r>
        <w:rPr>
          <w:rFonts w:hint="eastAsia" w:ascii="宋体" w:hAnsi="宋体"/>
          <w:b/>
        </w:rPr>
        <w:t>技术服务、技术培训、售后服务的内容和措施</w:t>
      </w:r>
      <w:r>
        <w:rPr>
          <w:rFonts w:hint="eastAsia" w:ascii="宋体" w:hAnsi="宋体"/>
        </w:rPr>
        <w:t>[必须提供]；</w:t>
      </w:r>
    </w:p>
    <w:p>
      <w:pPr>
        <w:adjustRightInd w:val="0"/>
        <w:snapToGrid w:val="0"/>
        <w:spacing w:line="360" w:lineRule="exact"/>
        <w:ind w:firstLine="420" w:firstLineChars="200"/>
        <w:rPr>
          <w:rFonts w:ascii="宋体" w:hAnsi="宋体"/>
        </w:rPr>
      </w:pPr>
      <w:r>
        <w:rPr>
          <w:rFonts w:hint="eastAsia" w:ascii="宋体" w:hAnsi="宋体"/>
        </w:rPr>
        <w:t>(9)项目实施人员一览表；</w:t>
      </w:r>
    </w:p>
    <w:p>
      <w:pPr>
        <w:adjustRightInd w:val="0"/>
        <w:snapToGrid w:val="0"/>
        <w:spacing w:line="360" w:lineRule="exact"/>
        <w:ind w:firstLine="420" w:firstLineChars="200"/>
        <w:rPr>
          <w:rFonts w:ascii="宋体" w:hAnsi="宋体"/>
        </w:rPr>
      </w:pPr>
      <w:r>
        <w:rPr>
          <w:rFonts w:hint="eastAsia" w:ascii="宋体" w:hAnsi="宋体"/>
        </w:rPr>
        <w:t>(10)优惠条件：投标人承诺给予采购人的各种优惠条件,包括售后服务、备品各件、专用耗材等方面的优惠；</w:t>
      </w:r>
    </w:p>
    <w:p>
      <w:pPr>
        <w:adjustRightInd w:val="0"/>
        <w:snapToGrid w:val="0"/>
        <w:spacing w:line="360" w:lineRule="exact"/>
        <w:ind w:firstLine="420" w:firstLineChars="200"/>
        <w:rPr>
          <w:rFonts w:ascii="宋体" w:hAnsi="宋体"/>
        </w:rPr>
      </w:pPr>
      <w:r>
        <w:rPr>
          <w:rFonts w:hint="eastAsia" w:ascii="宋体" w:hAnsi="宋体"/>
        </w:rPr>
        <w:t>(11)投标人需要说明的其他文件和说明(格式略)。</w:t>
      </w:r>
    </w:p>
    <w:p>
      <w:pPr>
        <w:adjustRightInd w:val="0"/>
        <w:snapToGrid w:val="0"/>
        <w:spacing w:line="360" w:lineRule="exact"/>
        <w:ind w:firstLine="422" w:firstLineChars="200"/>
        <w:rPr>
          <w:rFonts w:ascii="宋体" w:hAnsi="宋体"/>
          <w:b/>
        </w:rPr>
      </w:pPr>
      <w:r>
        <w:rPr>
          <w:rFonts w:hint="eastAsia" w:ascii="宋体" w:hAnsi="宋体"/>
          <w:b/>
        </w:rPr>
        <w:t>3.报价文件</w:t>
      </w:r>
    </w:p>
    <w:p>
      <w:pPr>
        <w:adjustRightInd w:val="0"/>
        <w:snapToGrid w:val="0"/>
        <w:spacing w:line="360" w:lineRule="exact"/>
        <w:ind w:firstLine="420" w:firstLineChars="200"/>
        <w:rPr>
          <w:rFonts w:ascii="宋体" w:hAnsi="宋体"/>
        </w:rPr>
      </w:pPr>
      <w:r>
        <w:rPr>
          <w:rFonts w:hint="eastAsia" w:ascii="宋体" w:hAnsi="宋体"/>
        </w:rPr>
        <w:t>(1)</w:t>
      </w:r>
      <w:r>
        <w:rPr>
          <w:rFonts w:hint="eastAsia" w:ascii="宋体" w:hAnsi="宋体"/>
          <w:b/>
        </w:rPr>
        <w:t>投标函</w:t>
      </w:r>
      <w:r>
        <w:rPr>
          <w:rFonts w:hint="eastAsia" w:ascii="宋体" w:hAnsi="宋体"/>
        </w:rPr>
        <w:t>(格式见附件)；[必须提供]</w:t>
      </w:r>
    </w:p>
    <w:p>
      <w:pPr>
        <w:adjustRightInd w:val="0"/>
        <w:snapToGrid w:val="0"/>
        <w:spacing w:line="360" w:lineRule="exact"/>
        <w:ind w:firstLine="420" w:firstLineChars="200"/>
        <w:rPr>
          <w:rFonts w:ascii="宋体" w:hAnsi="宋体"/>
        </w:rPr>
      </w:pPr>
      <w:r>
        <w:rPr>
          <w:rFonts w:hint="eastAsia" w:ascii="宋体" w:hAnsi="宋体"/>
        </w:rPr>
        <w:t>(2)</w:t>
      </w:r>
      <w:r>
        <w:rPr>
          <w:rFonts w:hint="eastAsia" w:ascii="宋体" w:hAnsi="宋体"/>
          <w:b/>
        </w:rPr>
        <w:t>投标报价明细表</w:t>
      </w:r>
      <w:r>
        <w:rPr>
          <w:rFonts w:hint="eastAsia" w:ascii="宋体" w:hAnsi="宋体"/>
        </w:rPr>
        <w:t>(格式见附件)；[必须提供]</w:t>
      </w:r>
    </w:p>
    <w:p>
      <w:pPr>
        <w:adjustRightInd w:val="0"/>
        <w:snapToGrid w:val="0"/>
        <w:spacing w:line="360" w:lineRule="exact"/>
        <w:ind w:firstLine="420" w:firstLineChars="200"/>
        <w:rPr>
          <w:rFonts w:ascii="宋体" w:hAnsi="宋体"/>
        </w:rPr>
      </w:pPr>
      <w:r>
        <w:rPr>
          <w:rFonts w:hint="eastAsia" w:ascii="宋体" w:hAnsi="宋体"/>
        </w:rPr>
        <w:t>(3)投标人针对报价需要说明的其他文件和说明；(格式自拟)</w:t>
      </w:r>
    </w:p>
    <w:p>
      <w:pPr>
        <w:adjustRightInd w:val="0"/>
        <w:snapToGrid w:val="0"/>
        <w:spacing w:line="360" w:lineRule="exact"/>
        <w:ind w:firstLine="420" w:firstLineChars="200"/>
        <w:rPr>
          <w:rFonts w:ascii="宋体" w:hAnsi="宋体"/>
        </w:rPr>
      </w:pPr>
      <w:r>
        <w:rPr>
          <w:rFonts w:hint="eastAsia" w:ascii="宋体" w:hAnsi="宋体"/>
        </w:rPr>
        <w:t>(4)</w:t>
      </w:r>
      <w:r>
        <w:rPr>
          <w:rFonts w:hint="eastAsia" w:ascii="宋体" w:hAnsi="宋体"/>
          <w:b/>
        </w:rPr>
        <w:t>开标一览表</w:t>
      </w:r>
      <w:r>
        <w:rPr>
          <w:rFonts w:hint="eastAsia" w:ascii="宋体" w:hAnsi="宋体"/>
        </w:rPr>
        <w:t>(单独封装,格式见附件)。[必须提供]</w:t>
      </w:r>
    </w:p>
    <w:p>
      <w:pPr>
        <w:adjustRightInd w:val="0"/>
        <w:snapToGrid w:val="0"/>
        <w:spacing w:line="360" w:lineRule="exact"/>
        <w:ind w:firstLine="422" w:firstLineChars="200"/>
        <w:rPr>
          <w:rFonts w:ascii="宋体" w:hAnsi="宋体"/>
          <w:b/>
        </w:rPr>
      </w:pPr>
      <w:r>
        <w:rPr>
          <w:rFonts w:hint="eastAsia" w:ascii="宋体" w:hAnsi="宋体"/>
          <w:b/>
        </w:rPr>
        <w:t>★注:法定代表人授权委托书、投标声明书、投标函、开标一览表必须由法定代表人签名并加盖单位公章。</w:t>
      </w:r>
    </w:p>
    <w:p>
      <w:pPr>
        <w:adjustRightInd w:val="0"/>
        <w:snapToGrid w:val="0"/>
        <w:spacing w:line="360" w:lineRule="exact"/>
        <w:rPr>
          <w:rFonts w:ascii="宋体" w:hAnsi="宋体"/>
          <w:b/>
        </w:rPr>
      </w:pPr>
      <w:r>
        <w:rPr>
          <w:rFonts w:hint="eastAsia" w:ascii="宋体" w:hAnsi="宋体"/>
          <w:b/>
        </w:rPr>
        <w:t>(二)投标文件的语言及计量</w:t>
      </w:r>
    </w:p>
    <w:p>
      <w:pPr>
        <w:adjustRightInd w:val="0"/>
        <w:snapToGrid w:val="0"/>
        <w:spacing w:line="360" w:lineRule="exact"/>
        <w:ind w:firstLine="420" w:firstLineChars="200"/>
        <w:rPr>
          <w:rFonts w:ascii="宋体" w:hAnsi="宋体"/>
        </w:rPr>
      </w:pPr>
      <w:r>
        <w:rPr>
          <w:rFonts w:hint="eastAsia" w:ascii="宋体" w:hAnsi="宋体"/>
        </w:rPr>
        <w:t>1.投标文件以及投标单位与采购单位就有关投标事宜的所有来往函电，均应以中文汉语书写。除签名、盖章、专用名称等特殊情形外,以中文汉语以外的文字表述的投标文件视同未提供。</w:t>
      </w:r>
    </w:p>
    <w:p>
      <w:pPr>
        <w:adjustRightInd w:val="0"/>
        <w:snapToGrid w:val="0"/>
        <w:spacing w:line="360" w:lineRule="exact"/>
        <w:ind w:firstLine="420" w:firstLineChars="200"/>
        <w:rPr>
          <w:rFonts w:ascii="宋体" w:hAnsi="宋体"/>
        </w:rPr>
      </w:pPr>
      <w:r>
        <w:rPr>
          <w:rFonts w:hint="eastAsia" w:ascii="宋体" w:hAnsi="宋体"/>
        </w:rPr>
        <w:t>2.投标计量单位，招标文件已有明确规定的,使用招标文件规定的计量单位；招标文件没有规定的,应采用中华人民共和国法定计量单位(货币单位:人民币元)，否则视同未响应。</w:t>
      </w:r>
    </w:p>
    <w:p>
      <w:pPr>
        <w:adjustRightInd w:val="0"/>
        <w:snapToGrid w:val="0"/>
        <w:spacing w:line="360" w:lineRule="exact"/>
        <w:rPr>
          <w:rFonts w:ascii="宋体" w:hAnsi="宋体"/>
          <w:b/>
        </w:rPr>
      </w:pPr>
      <w:r>
        <w:rPr>
          <w:rFonts w:hint="eastAsia" w:ascii="宋体" w:hAnsi="宋体"/>
          <w:b/>
        </w:rPr>
        <w:t>(三)投标报价</w:t>
      </w:r>
    </w:p>
    <w:p>
      <w:pPr>
        <w:adjustRightInd w:val="0"/>
        <w:snapToGrid w:val="0"/>
        <w:spacing w:line="360" w:lineRule="exact"/>
        <w:ind w:firstLine="420" w:firstLineChars="200"/>
        <w:rPr>
          <w:rFonts w:ascii="宋体" w:hAnsi="宋体"/>
        </w:rPr>
      </w:pPr>
      <w:r>
        <w:rPr>
          <w:rFonts w:hint="eastAsia" w:ascii="宋体" w:hAnsi="宋体"/>
        </w:rPr>
        <w:t>1.投标报价应按招标文件中相关附表格式填写；</w:t>
      </w:r>
    </w:p>
    <w:p>
      <w:pPr>
        <w:adjustRightInd w:val="0"/>
        <w:snapToGrid w:val="0"/>
        <w:spacing w:line="360" w:lineRule="exact"/>
        <w:ind w:firstLine="420" w:firstLineChars="200"/>
        <w:rPr>
          <w:rFonts w:ascii="宋体" w:hAnsi="宋体"/>
        </w:rPr>
      </w:pPr>
      <w:r>
        <w:rPr>
          <w:rFonts w:hint="eastAsia" w:ascii="宋体" w:hAnsi="宋体"/>
        </w:rPr>
        <w:t>2.投标人须就《招标项目采购需求》中所有货物和服务内容作完整唯一报价；</w:t>
      </w:r>
    </w:p>
    <w:p>
      <w:pPr>
        <w:adjustRightInd w:val="0"/>
        <w:snapToGrid w:val="0"/>
        <w:spacing w:line="360" w:lineRule="exact"/>
        <w:ind w:firstLine="420" w:firstLineChars="200"/>
        <w:rPr>
          <w:rFonts w:ascii="宋体" w:hAnsi="宋体"/>
        </w:rPr>
      </w:pPr>
      <w:r>
        <w:rPr>
          <w:rFonts w:hint="eastAsia" w:ascii="宋体" w:hAnsi="宋体"/>
        </w:rPr>
        <w:t>3.投标报价是履行合同的最终价格,应包括元件、设备、随配附件、运抵指定交货地点、保险、调试及验收的各种费用、装卸费和售后服务、税金、及其他所有成本费用；</w:t>
      </w:r>
    </w:p>
    <w:p>
      <w:pPr>
        <w:adjustRightInd w:val="0"/>
        <w:snapToGrid w:val="0"/>
        <w:spacing w:line="360" w:lineRule="exact"/>
        <w:ind w:firstLine="420" w:firstLineChars="200"/>
        <w:rPr>
          <w:rFonts w:ascii="宋体" w:hAnsi="宋体"/>
        </w:rPr>
      </w:pPr>
      <w:r>
        <w:rPr>
          <w:rFonts w:hint="eastAsia" w:ascii="宋体" w:hAnsi="宋体"/>
        </w:rPr>
        <w:t>4.投标文件只允许有一个报价,有选择的或有条件的报价将不予接受。</w:t>
      </w:r>
    </w:p>
    <w:p>
      <w:pPr>
        <w:adjustRightInd w:val="0"/>
        <w:snapToGrid w:val="0"/>
        <w:spacing w:line="360" w:lineRule="exact"/>
        <w:rPr>
          <w:rFonts w:ascii="宋体" w:hAnsi="宋体"/>
          <w:b/>
        </w:rPr>
      </w:pPr>
      <w:r>
        <w:rPr>
          <w:rFonts w:hint="eastAsia" w:ascii="宋体" w:hAnsi="宋体"/>
          <w:b/>
        </w:rPr>
        <w:t>(四)投标文件的有效期</w:t>
      </w:r>
    </w:p>
    <w:p>
      <w:pPr>
        <w:adjustRightInd w:val="0"/>
        <w:snapToGrid w:val="0"/>
        <w:spacing w:line="360" w:lineRule="exact"/>
        <w:ind w:firstLine="420" w:firstLineChars="200"/>
        <w:rPr>
          <w:rFonts w:ascii="宋体" w:hAnsi="宋体"/>
        </w:rPr>
      </w:pPr>
      <w:r>
        <w:rPr>
          <w:rFonts w:hint="eastAsia" w:ascii="宋体" w:hAnsi="宋体"/>
        </w:rPr>
        <w:t xml:space="preserve"> 1.自投标截止之日起60日历日内投标文件应保持有效。有效期不足的投标文件将被拒绝；</w:t>
      </w:r>
    </w:p>
    <w:p>
      <w:pPr>
        <w:adjustRightInd w:val="0"/>
        <w:snapToGrid w:val="0"/>
        <w:spacing w:line="360" w:lineRule="exact"/>
        <w:ind w:firstLine="420" w:firstLineChars="200"/>
        <w:rPr>
          <w:rFonts w:ascii="宋体" w:hAnsi="宋体"/>
        </w:rPr>
      </w:pPr>
      <w:r>
        <w:rPr>
          <w:rFonts w:hint="eastAsia" w:ascii="宋体" w:hAnsi="宋体"/>
        </w:rPr>
        <w:t xml:space="preserve"> 2.在特殊情况下,采购人可与投标人协商延长投标书的有效期,这种要求和答复均以书面形式进行；</w:t>
      </w:r>
    </w:p>
    <w:p>
      <w:pPr>
        <w:adjustRightInd w:val="0"/>
        <w:snapToGrid w:val="0"/>
        <w:spacing w:line="360" w:lineRule="exact"/>
        <w:ind w:firstLine="420" w:firstLineChars="200"/>
        <w:rPr>
          <w:rFonts w:ascii="宋体" w:hAnsi="宋体"/>
          <w:b/>
        </w:rPr>
      </w:pPr>
      <w:r>
        <w:rPr>
          <w:rFonts w:hint="eastAsia" w:ascii="宋体" w:hAnsi="宋体"/>
        </w:rPr>
        <w:t xml:space="preserve"> 3.中标人的投标文件自开标之日起至合同履行完毕止均应保持有效。</w:t>
      </w:r>
    </w:p>
    <w:p>
      <w:pPr>
        <w:adjustRightInd w:val="0"/>
        <w:snapToGrid w:val="0"/>
        <w:spacing w:line="360" w:lineRule="exact"/>
        <w:rPr>
          <w:rFonts w:ascii="宋体" w:hAnsi="宋体"/>
          <w:b/>
        </w:rPr>
      </w:pPr>
      <w:r>
        <w:rPr>
          <w:rFonts w:hint="eastAsia" w:ascii="宋体" w:hAnsi="宋体"/>
          <w:b/>
        </w:rPr>
        <w:t>(五)投标保证金</w:t>
      </w:r>
    </w:p>
    <w:p>
      <w:pPr>
        <w:adjustRightInd w:val="0"/>
        <w:snapToGrid w:val="0"/>
        <w:spacing w:line="360" w:lineRule="exact"/>
        <w:ind w:firstLine="420" w:firstLineChars="200"/>
        <w:rPr>
          <w:rFonts w:ascii="宋体" w:hAnsi="宋体"/>
        </w:rPr>
      </w:pPr>
      <w:r>
        <w:rPr>
          <w:rFonts w:hint="eastAsia" w:ascii="宋体" w:hAnsi="宋体"/>
        </w:rPr>
        <w:t>A分标投标保证金：人民币壹拾壹万元整（¥110000.00）（须足额交纳）；</w:t>
      </w:r>
    </w:p>
    <w:p>
      <w:pPr>
        <w:adjustRightInd w:val="0"/>
        <w:snapToGrid w:val="0"/>
        <w:spacing w:line="360" w:lineRule="exact"/>
        <w:ind w:firstLine="420" w:firstLineChars="200"/>
        <w:rPr>
          <w:rFonts w:ascii="宋体" w:hAnsi="宋体"/>
        </w:rPr>
      </w:pPr>
      <w:r>
        <w:rPr>
          <w:rFonts w:hint="eastAsia" w:ascii="宋体" w:hAnsi="宋体"/>
        </w:rPr>
        <w:t>B分标投标保证金：人民币叁万伍仟元整（¥35000.00）（须足额交纳）；</w:t>
      </w:r>
    </w:p>
    <w:p>
      <w:pPr>
        <w:adjustRightInd w:val="0"/>
        <w:snapToGrid w:val="0"/>
        <w:spacing w:line="360" w:lineRule="exact"/>
        <w:ind w:firstLine="420" w:firstLineChars="200"/>
        <w:rPr>
          <w:rFonts w:ascii="宋体" w:hAnsi="宋体"/>
        </w:rPr>
      </w:pPr>
      <w:r>
        <w:rPr>
          <w:rFonts w:hint="eastAsia" w:ascii="宋体" w:hAnsi="宋体"/>
        </w:rPr>
        <w:t>C分标投标保证金：人民币贰万元整（¥20000.00）（须足额交纳）；</w:t>
      </w:r>
    </w:p>
    <w:p>
      <w:pPr>
        <w:adjustRightInd w:val="0"/>
        <w:snapToGrid w:val="0"/>
        <w:spacing w:line="360" w:lineRule="exact"/>
        <w:ind w:firstLine="420" w:firstLineChars="200"/>
        <w:rPr>
          <w:rFonts w:ascii="宋体" w:hAnsi="宋体"/>
        </w:rPr>
      </w:pPr>
      <w:r>
        <w:rPr>
          <w:rFonts w:hint="eastAsia" w:ascii="宋体" w:hAnsi="宋体"/>
        </w:rPr>
        <w:t>D分标投标保证金：人民币壹万元整（¥10000.00）（须足额交纳）；</w:t>
      </w:r>
    </w:p>
    <w:p>
      <w:pPr>
        <w:adjustRightInd w:val="0"/>
        <w:snapToGrid w:val="0"/>
        <w:spacing w:line="360" w:lineRule="exact"/>
        <w:ind w:firstLine="420" w:firstLineChars="200"/>
        <w:rPr>
          <w:rFonts w:ascii="宋体" w:hAnsi="宋体"/>
        </w:rPr>
      </w:pPr>
      <w:r>
        <w:rPr>
          <w:rFonts w:hint="eastAsia" w:ascii="宋体" w:hAnsi="宋体"/>
        </w:rPr>
        <w:t>投标人应于投标截止时间前一工作日下班前将投标保证金以转帐、电汇、银行汇票等非现金形式交至如下账户，并将转账底单附在投标文件中；</w:t>
      </w:r>
    </w:p>
    <w:p>
      <w:pPr>
        <w:adjustRightInd w:val="0"/>
        <w:snapToGrid w:val="0"/>
        <w:spacing w:line="360" w:lineRule="exact"/>
        <w:ind w:firstLine="420" w:firstLineChars="200"/>
        <w:rPr>
          <w:rFonts w:ascii="宋体" w:hAnsi="宋体"/>
        </w:rPr>
      </w:pPr>
      <w:r>
        <w:rPr>
          <w:rFonts w:hint="eastAsia" w:ascii="宋体" w:hAnsi="宋体"/>
        </w:rPr>
        <w:t>开户名称：中资国际工程咨询集团有限责任公司广西分公司；</w:t>
      </w:r>
    </w:p>
    <w:p>
      <w:pPr>
        <w:adjustRightInd w:val="0"/>
        <w:snapToGrid w:val="0"/>
        <w:spacing w:line="360" w:lineRule="exact"/>
        <w:ind w:firstLine="420" w:firstLineChars="200"/>
        <w:rPr>
          <w:rFonts w:ascii="宋体" w:hAnsi="宋体"/>
        </w:rPr>
      </w:pPr>
      <w:r>
        <w:rPr>
          <w:rFonts w:hint="eastAsia" w:ascii="宋体" w:hAnsi="宋体"/>
        </w:rPr>
        <w:t>开户银行：招商银行南宁分行东葛路支行；</w:t>
      </w:r>
    </w:p>
    <w:p>
      <w:pPr>
        <w:adjustRightInd w:val="0"/>
        <w:snapToGrid w:val="0"/>
        <w:spacing w:line="360" w:lineRule="exact"/>
        <w:ind w:firstLine="420" w:firstLineChars="200"/>
        <w:rPr>
          <w:rFonts w:ascii="宋体" w:hAnsi="宋体"/>
        </w:rPr>
      </w:pPr>
      <w:r>
        <w:rPr>
          <w:rFonts w:hint="eastAsia" w:ascii="宋体" w:hAnsi="宋体"/>
        </w:rPr>
        <w:t>银行账号：771901372110211。</w:t>
      </w:r>
    </w:p>
    <w:p>
      <w:pPr>
        <w:adjustRightInd w:val="0"/>
        <w:snapToGrid w:val="0"/>
        <w:spacing w:line="360" w:lineRule="exact"/>
        <w:rPr>
          <w:rFonts w:ascii="宋体" w:hAnsi="宋体"/>
        </w:rPr>
      </w:pPr>
      <w:r>
        <w:rPr>
          <w:rFonts w:hint="eastAsia" w:ascii="宋体" w:hAnsi="宋体"/>
          <w:b/>
        </w:rPr>
        <w:t>(六)投标文件的签署和份数</w:t>
      </w:r>
    </w:p>
    <w:p>
      <w:pPr>
        <w:adjustRightInd w:val="0"/>
        <w:snapToGrid w:val="0"/>
        <w:spacing w:line="360" w:lineRule="exact"/>
        <w:ind w:firstLine="420" w:firstLineChars="200"/>
        <w:rPr>
          <w:rFonts w:ascii="宋体" w:hAnsi="宋体"/>
        </w:rPr>
      </w:pPr>
      <w:r>
        <w:rPr>
          <w:rFonts w:hint="eastAsia" w:ascii="宋体" w:hAnsi="宋体"/>
        </w:rPr>
        <w:t>1.投标人应按本招标文件规定的格式和顺序编制、装订投标文件并标注页码,投标文件内容不完整、编排混乱导致投标文件被误读、漏读或者查找不到相关内容的,是投标人的责任。</w:t>
      </w:r>
      <w:r>
        <w:rPr>
          <w:rFonts w:hint="eastAsia" w:ascii="宋体" w:hAnsi="宋体"/>
          <w:b/>
        </w:rPr>
        <w:t>资信及商务文件、技术文件和报价文件全部合装成一册（一正，四副）；《开标一览表》(一份)另袋单独封装；</w:t>
      </w:r>
    </w:p>
    <w:p>
      <w:pPr>
        <w:adjustRightInd w:val="0"/>
        <w:snapToGrid w:val="0"/>
        <w:spacing w:line="360" w:lineRule="exact"/>
        <w:ind w:firstLine="420" w:firstLineChars="200"/>
        <w:rPr>
          <w:rFonts w:ascii="宋体" w:hAnsi="宋体"/>
        </w:rPr>
      </w:pPr>
      <w:r>
        <w:rPr>
          <w:rFonts w:hint="eastAsia" w:ascii="宋体" w:hAnsi="宋体"/>
        </w:rPr>
        <w:t>2.投标人应按投标人须知前附表规定的正本和副本份数编制并单独装订成册,投标文件的封面应注明“正本”、“副本”字样；</w:t>
      </w:r>
    </w:p>
    <w:p>
      <w:pPr>
        <w:adjustRightInd w:val="0"/>
        <w:snapToGrid w:val="0"/>
        <w:spacing w:line="360" w:lineRule="exact"/>
        <w:ind w:firstLine="420" w:firstLineChars="200"/>
        <w:rPr>
          <w:rFonts w:ascii="宋体" w:hAnsi="宋体"/>
        </w:rPr>
      </w:pPr>
      <w:r>
        <w:rPr>
          <w:rFonts w:hint="eastAsia" w:ascii="宋体" w:hAnsi="宋体"/>
        </w:rPr>
        <w:t>3.投标文件的正本需打印或用不褪色的墨水填写,副本可为正本的复印件；</w:t>
      </w:r>
    </w:p>
    <w:p>
      <w:pPr>
        <w:adjustRightInd w:val="0"/>
        <w:snapToGrid w:val="0"/>
        <w:spacing w:line="360" w:lineRule="exact"/>
        <w:ind w:firstLine="420" w:firstLineChars="200"/>
        <w:rPr>
          <w:rFonts w:ascii="宋体" w:hAnsi="宋体"/>
        </w:rPr>
      </w:pPr>
      <w:r>
        <w:rPr>
          <w:rFonts w:hint="eastAsia" w:ascii="宋体" w:hAnsi="宋体"/>
        </w:rPr>
        <w:t>4.投标文件须由投标人在规定位置盖章并由法定代表人或法定代表人的授权委托人签署,投标人应写全称；</w:t>
      </w:r>
    </w:p>
    <w:p>
      <w:pPr>
        <w:adjustRightInd w:val="0"/>
        <w:snapToGrid w:val="0"/>
        <w:spacing w:line="360" w:lineRule="exact"/>
        <w:ind w:firstLine="420" w:firstLineChars="200"/>
        <w:rPr>
          <w:rFonts w:ascii="宋体" w:hAnsi="宋体"/>
        </w:rPr>
      </w:pPr>
      <w:r>
        <w:rPr>
          <w:rFonts w:hint="eastAsia" w:ascii="宋体" w:hAnsi="宋体"/>
        </w:rPr>
        <w:t>5.投标文件不得涂改,若有修改错漏处,须加盖单位公章或者法定代表人或授权委托人签字或盖章。投标文件因字迹潦草或表达不清所引起的后果由投标人负责。</w:t>
      </w:r>
    </w:p>
    <w:p>
      <w:pPr>
        <w:adjustRightInd w:val="0"/>
        <w:snapToGrid w:val="0"/>
        <w:spacing w:line="360" w:lineRule="exact"/>
        <w:rPr>
          <w:rFonts w:ascii="宋体" w:hAnsi="宋体"/>
          <w:b/>
        </w:rPr>
      </w:pPr>
      <w:r>
        <w:rPr>
          <w:rFonts w:hint="eastAsia" w:ascii="宋体" w:hAnsi="宋体"/>
          <w:b/>
        </w:rPr>
        <w:t>(七)投标文件的包装、递交、修改和撤回</w:t>
      </w:r>
    </w:p>
    <w:p>
      <w:pPr>
        <w:adjustRightInd w:val="0"/>
        <w:snapToGrid w:val="0"/>
        <w:spacing w:line="360" w:lineRule="exact"/>
        <w:ind w:firstLine="422" w:firstLineChars="200"/>
        <w:rPr>
          <w:rFonts w:ascii="宋体" w:hAnsi="宋体"/>
        </w:rPr>
      </w:pPr>
      <w:r>
        <w:rPr>
          <w:rFonts w:hint="eastAsia" w:ascii="宋体" w:hAnsi="宋体"/>
          <w:b/>
        </w:rPr>
        <w:t>1. 投标人应密封封装投标文件。投标人应先将《开标一览表》(格式见附件)单独用小信封密封（封面上注明“开标一览表”）；正副本投标文件装入另一文件袋并密封</w:t>
      </w:r>
      <w:r>
        <w:rPr>
          <w:rFonts w:hint="eastAsia" w:ascii="宋体" w:hAnsi="宋体"/>
        </w:rPr>
        <w:t>。投标文件的包装封面上应注明投标人名称、投标人地址、投标项目名称、项目编号、标项及“开标时启封”字样,并加盖投标人公章；</w:t>
      </w:r>
    </w:p>
    <w:p>
      <w:pPr>
        <w:adjustRightInd w:val="0"/>
        <w:snapToGrid w:val="0"/>
        <w:spacing w:line="360" w:lineRule="exact"/>
        <w:ind w:firstLine="420" w:firstLineChars="200"/>
        <w:rPr>
          <w:rFonts w:ascii="宋体" w:hAnsi="宋体"/>
        </w:rPr>
      </w:pPr>
      <w:r>
        <w:rPr>
          <w:rFonts w:hint="eastAsia" w:ascii="宋体" w:hAnsi="宋体"/>
        </w:rPr>
        <w:t xml:space="preserve"> 2.未按规定密封或标记的投标文件将被拒绝,由此造成投标文件被误投或提前拆封的风险由投标人承担；</w:t>
      </w:r>
    </w:p>
    <w:p>
      <w:pPr>
        <w:adjustRightInd w:val="0"/>
        <w:snapToGrid w:val="0"/>
        <w:spacing w:line="360" w:lineRule="exact"/>
        <w:ind w:firstLine="420" w:firstLineChars="200"/>
        <w:rPr>
          <w:rFonts w:ascii="宋体" w:hAnsi="宋体"/>
        </w:rPr>
      </w:pPr>
      <w:r>
        <w:rPr>
          <w:rFonts w:hint="eastAsia" w:ascii="宋体" w:hAnsi="宋体"/>
        </w:rPr>
        <w:t xml:space="preserve"> 3.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adjustRightInd w:val="0"/>
        <w:snapToGrid w:val="0"/>
        <w:spacing w:line="360" w:lineRule="exact"/>
        <w:rPr>
          <w:rFonts w:ascii="宋体" w:hAnsi="宋体"/>
          <w:b/>
        </w:rPr>
      </w:pPr>
      <w:r>
        <w:rPr>
          <w:rFonts w:hint="eastAsia" w:ascii="宋体" w:hAnsi="宋体"/>
          <w:b/>
        </w:rPr>
        <w:t>(八)投标无效的情形</w:t>
      </w:r>
    </w:p>
    <w:p>
      <w:pPr>
        <w:adjustRightInd w:val="0"/>
        <w:snapToGrid w:val="0"/>
        <w:spacing w:line="360" w:lineRule="exact"/>
        <w:ind w:firstLine="420" w:firstLineChars="200"/>
        <w:rPr>
          <w:rFonts w:ascii="宋体" w:hAnsi="宋体"/>
        </w:rPr>
      </w:pPr>
      <w:r>
        <w:rPr>
          <w:rFonts w:hint="eastAsia" w:ascii="宋体" w:hAnsi="宋体"/>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在中标结果公告之前核查原件。限期内不补正或经补正后仍不符合招标文件要求的,应认定其投标无效。投标人修改、补正投标文件后,不影响评标委员会对其投标文件所作的评价和评分结果。</w:t>
      </w:r>
    </w:p>
    <w:p>
      <w:pPr>
        <w:adjustRightInd w:val="0"/>
        <w:snapToGrid w:val="0"/>
        <w:spacing w:line="360" w:lineRule="exact"/>
        <w:ind w:firstLine="422" w:firstLineChars="200"/>
        <w:rPr>
          <w:rFonts w:ascii="宋体" w:hAnsi="宋体"/>
          <w:b/>
        </w:rPr>
      </w:pPr>
      <w:r>
        <w:rPr>
          <w:rFonts w:hint="eastAsia" w:ascii="宋体" w:hAnsi="宋体"/>
          <w:b/>
        </w:rPr>
        <w:t>1.在符合性审查和资格性审查时,如发现下列情形之一的,投标文件将被视为无效:</w:t>
      </w:r>
    </w:p>
    <w:p>
      <w:pPr>
        <w:adjustRightInd w:val="0"/>
        <w:snapToGrid w:val="0"/>
        <w:spacing w:line="360" w:lineRule="exact"/>
        <w:ind w:firstLine="420" w:firstLineChars="200"/>
        <w:rPr>
          <w:rFonts w:ascii="宋体" w:hAnsi="宋体"/>
        </w:rPr>
      </w:pPr>
      <w:r>
        <w:rPr>
          <w:rFonts w:hint="eastAsia" w:ascii="宋体" w:hAnsi="宋体"/>
        </w:rPr>
        <w:t>(1)超越了按照法律法规规定必须获得行政许可或者行政审批的经营范围的；</w:t>
      </w:r>
    </w:p>
    <w:p>
      <w:pPr>
        <w:adjustRightInd w:val="0"/>
        <w:snapToGrid w:val="0"/>
        <w:spacing w:line="360" w:lineRule="exact"/>
        <w:ind w:firstLine="420" w:firstLineChars="200"/>
        <w:rPr>
          <w:rFonts w:ascii="宋体" w:hAnsi="宋体"/>
        </w:rPr>
      </w:pPr>
      <w:r>
        <w:rPr>
          <w:rFonts w:hint="eastAsia" w:ascii="宋体" w:hAnsi="宋体"/>
        </w:rPr>
        <w:t>(2)资格证明文件不全的,或者不符合招标文件标明的资格要求的；</w:t>
      </w:r>
    </w:p>
    <w:p>
      <w:pPr>
        <w:adjustRightInd w:val="0"/>
        <w:snapToGrid w:val="0"/>
        <w:spacing w:line="360" w:lineRule="exact"/>
        <w:ind w:firstLine="420" w:firstLineChars="200"/>
        <w:rPr>
          <w:rFonts w:ascii="宋体" w:hAnsi="宋体"/>
        </w:rPr>
      </w:pPr>
      <w:r>
        <w:rPr>
          <w:rFonts w:hint="eastAsia" w:ascii="宋体" w:hAnsi="宋体"/>
        </w:rPr>
        <w:t>(3)投标文件无法定代表人或其委托代理人签字,或未提供法定代表人授权委托书、投标声明书或者填写项目不齐全的；</w:t>
      </w:r>
    </w:p>
    <w:p>
      <w:pPr>
        <w:adjustRightInd w:val="0"/>
        <w:snapToGrid w:val="0"/>
        <w:spacing w:line="360" w:lineRule="exact"/>
        <w:ind w:firstLine="420" w:firstLineChars="200"/>
        <w:rPr>
          <w:rFonts w:ascii="宋体" w:hAnsi="宋体"/>
        </w:rPr>
      </w:pPr>
      <w:r>
        <w:rPr>
          <w:rFonts w:hint="eastAsia" w:ascii="宋体" w:hAnsi="宋体"/>
        </w:rPr>
        <w:t>(4)投标代表人未能出具身份证明或与法定代表人授权委托人身份不符的；</w:t>
      </w:r>
    </w:p>
    <w:p>
      <w:pPr>
        <w:adjustRightInd w:val="0"/>
        <w:snapToGrid w:val="0"/>
        <w:spacing w:line="360" w:lineRule="exact"/>
        <w:ind w:firstLine="420" w:firstLineChars="200"/>
        <w:rPr>
          <w:rFonts w:ascii="宋体" w:hAnsi="宋体"/>
        </w:rPr>
      </w:pPr>
      <w:r>
        <w:rPr>
          <w:rFonts w:hint="eastAsia" w:ascii="宋体" w:hAnsi="宋体"/>
        </w:rPr>
        <w:t>(5)项目不齐全或者内容虚假的；</w:t>
      </w:r>
    </w:p>
    <w:p>
      <w:pPr>
        <w:adjustRightInd w:val="0"/>
        <w:snapToGrid w:val="0"/>
        <w:spacing w:line="360" w:lineRule="exact"/>
        <w:ind w:firstLine="420" w:firstLineChars="200"/>
        <w:rPr>
          <w:rFonts w:ascii="宋体" w:hAnsi="宋体"/>
        </w:rPr>
      </w:pPr>
      <w:r>
        <w:rPr>
          <w:rFonts w:hint="eastAsia" w:ascii="宋体" w:hAnsi="宋体"/>
        </w:rPr>
        <w:t>(6)投标文件的实质性内容未使用中文表述、意思表述不明确、前后矛盾或者使用计量单位不符合招标文件要求的(经评标委员会认定并允许其当场更正的笔误除外)；</w:t>
      </w:r>
    </w:p>
    <w:p>
      <w:pPr>
        <w:adjustRightInd w:val="0"/>
        <w:snapToGrid w:val="0"/>
        <w:spacing w:line="360" w:lineRule="exact"/>
        <w:ind w:firstLine="420" w:firstLineChars="200"/>
        <w:rPr>
          <w:rFonts w:ascii="宋体" w:hAnsi="宋体"/>
        </w:rPr>
      </w:pPr>
      <w:r>
        <w:rPr>
          <w:rFonts w:hint="eastAsia" w:ascii="宋体" w:hAnsi="宋体"/>
        </w:rPr>
        <w:t>(7)投标有效期、交货时间、质保期等商务条款不能满足招标文件要求的；</w:t>
      </w:r>
    </w:p>
    <w:p>
      <w:pPr>
        <w:adjustRightInd w:val="0"/>
        <w:snapToGrid w:val="0"/>
        <w:spacing w:line="360" w:lineRule="exact"/>
        <w:ind w:firstLine="420" w:firstLineChars="200"/>
        <w:rPr>
          <w:rFonts w:ascii="宋体" w:hAnsi="宋体"/>
        </w:rPr>
      </w:pPr>
      <w:r>
        <w:rPr>
          <w:rFonts w:hint="eastAsia" w:ascii="宋体" w:hAnsi="宋体"/>
        </w:rPr>
        <w:t>(8)未实质性响应招标文件要求或者投标文件有采购单位不能接受的附加条件的。</w:t>
      </w:r>
    </w:p>
    <w:p>
      <w:pPr>
        <w:adjustRightInd w:val="0"/>
        <w:snapToGrid w:val="0"/>
        <w:spacing w:line="360" w:lineRule="exact"/>
        <w:ind w:firstLine="422" w:firstLineChars="200"/>
        <w:rPr>
          <w:rFonts w:ascii="宋体" w:hAnsi="宋体"/>
          <w:b/>
        </w:rPr>
      </w:pPr>
      <w:r>
        <w:rPr>
          <w:rFonts w:hint="eastAsia" w:ascii="宋体" w:hAnsi="宋体"/>
          <w:b/>
        </w:rPr>
        <w:t>2.在技术评审时,如发现下列情形之一的,投标文件将被视为无效:</w:t>
      </w:r>
    </w:p>
    <w:p>
      <w:pPr>
        <w:adjustRightInd w:val="0"/>
        <w:snapToGrid w:val="0"/>
        <w:spacing w:line="360" w:lineRule="exact"/>
        <w:ind w:firstLine="420" w:firstLineChars="200"/>
        <w:rPr>
          <w:rFonts w:ascii="宋体" w:hAnsi="宋体"/>
        </w:rPr>
      </w:pPr>
      <w:r>
        <w:rPr>
          <w:rFonts w:hint="eastAsia" w:ascii="宋体" w:hAnsi="宋体"/>
        </w:rPr>
        <w:t>(1)未提供或未如实提供投标货物的技术参数,或者投标文件标明的响应或偏离与事实不符或虚假投标的；</w:t>
      </w:r>
    </w:p>
    <w:p>
      <w:pPr>
        <w:adjustRightInd w:val="0"/>
        <w:snapToGrid w:val="0"/>
        <w:spacing w:line="360" w:lineRule="exact"/>
        <w:ind w:firstLine="420" w:firstLineChars="200"/>
        <w:rPr>
          <w:rFonts w:ascii="宋体" w:hAnsi="宋体"/>
        </w:rPr>
      </w:pPr>
      <w:r>
        <w:rPr>
          <w:rFonts w:hint="eastAsia" w:ascii="宋体" w:hAnsi="宋体"/>
        </w:rPr>
        <w:t>(2)明显不符合招标文件要求的规格型号、质量标准,或者与招标文件中标“★”的技术指标、主要功能项目发生实质性偏离；</w:t>
      </w:r>
    </w:p>
    <w:p>
      <w:pPr>
        <w:adjustRightInd w:val="0"/>
        <w:snapToGrid w:val="0"/>
        <w:spacing w:line="360" w:lineRule="exact"/>
        <w:ind w:firstLine="420" w:firstLineChars="200"/>
        <w:rPr>
          <w:rFonts w:ascii="宋体" w:hAnsi="宋体"/>
        </w:rPr>
      </w:pPr>
      <w:r>
        <w:rPr>
          <w:rFonts w:hint="eastAsia" w:ascii="宋体" w:hAnsi="宋体"/>
        </w:rPr>
        <w:t>(3)允许偏离的技术、性能指标或者辅助功能项目发生负偏离每分标达</w:t>
      </w:r>
      <w:r>
        <w:rPr>
          <w:rFonts w:hint="eastAsia" w:ascii="宋体" w:hAnsi="宋体"/>
          <w:u w:val="single"/>
        </w:rPr>
        <w:t>2</w:t>
      </w:r>
      <w:r>
        <w:rPr>
          <w:rFonts w:hint="eastAsia" w:ascii="宋体" w:hAnsi="宋体"/>
        </w:rPr>
        <w:t>项(含)以上的；</w:t>
      </w:r>
    </w:p>
    <w:p>
      <w:pPr>
        <w:adjustRightInd w:val="0"/>
        <w:snapToGrid w:val="0"/>
        <w:spacing w:line="360" w:lineRule="exact"/>
        <w:ind w:firstLine="420" w:firstLineChars="200"/>
        <w:rPr>
          <w:rFonts w:ascii="宋体" w:hAnsi="宋体"/>
        </w:rPr>
      </w:pPr>
      <w:r>
        <w:rPr>
          <w:rFonts w:hint="eastAsia" w:ascii="宋体" w:hAnsi="宋体"/>
        </w:rPr>
        <w:t>(4)投标技术方案不明确,存在一个或一个以上备选(替代)投标单位案的；</w:t>
      </w:r>
    </w:p>
    <w:p>
      <w:pPr>
        <w:adjustRightInd w:val="0"/>
        <w:snapToGrid w:val="0"/>
        <w:spacing w:line="360" w:lineRule="exact"/>
        <w:ind w:firstLine="420" w:firstLineChars="200"/>
        <w:rPr>
          <w:rFonts w:ascii="宋体" w:hAnsi="宋体"/>
        </w:rPr>
      </w:pPr>
      <w:r>
        <w:rPr>
          <w:rFonts w:hint="eastAsia" w:ascii="宋体" w:hAnsi="宋体"/>
        </w:rPr>
        <w:t>(5)与其他参加本次投标供应商的投标文件(技术文件)的文字表述差错相同三处以上的。</w:t>
      </w:r>
    </w:p>
    <w:p>
      <w:pPr>
        <w:adjustRightInd w:val="0"/>
        <w:snapToGrid w:val="0"/>
        <w:spacing w:line="360" w:lineRule="exact"/>
        <w:ind w:firstLine="422" w:firstLineChars="200"/>
        <w:rPr>
          <w:rFonts w:ascii="宋体" w:hAnsi="宋体"/>
          <w:b/>
        </w:rPr>
      </w:pPr>
      <w:r>
        <w:rPr>
          <w:rFonts w:hint="eastAsia" w:ascii="宋体" w:hAnsi="宋体"/>
          <w:b/>
        </w:rPr>
        <w:t>3.在报价评审时,如发现下列情形之一的,投标文件将被视为无效:</w:t>
      </w:r>
    </w:p>
    <w:p>
      <w:pPr>
        <w:adjustRightInd w:val="0"/>
        <w:snapToGrid w:val="0"/>
        <w:spacing w:line="360" w:lineRule="exact"/>
        <w:ind w:firstLine="420" w:firstLineChars="200"/>
        <w:rPr>
          <w:rFonts w:ascii="宋体" w:hAnsi="宋体"/>
        </w:rPr>
      </w:pPr>
      <w:r>
        <w:rPr>
          <w:rFonts w:hint="eastAsia" w:ascii="宋体" w:hAnsi="宋体"/>
        </w:rPr>
        <w:t>(1)未采用人民币报价或者未按照招标文件标明的币种报价的；</w:t>
      </w:r>
    </w:p>
    <w:p>
      <w:pPr>
        <w:adjustRightInd w:val="0"/>
        <w:snapToGrid w:val="0"/>
        <w:spacing w:line="360" w:lineRule="exact"/>
        <w:ind w:firstLine="420" w:firstLineChars="200"/>
        <w:rPr>
          <w:rFonts w:ascii="宋体" w:hAnsi="宋体"/>
        </w:rPr>
      </w:pPr>
      <w:r>
        <w:rPr>
          <w:rFonts w:hint="eastAsia" w:ascii="宋体" w:hAnsi="宋体"/>
        </w:rPr>
        <w:t>(2)所有报价均超出最高限价，或者超出采购预算金额,采购人不能支付的；</w:t>
      </w:r>
    </w:p>
    <w:p>
      <w:pPr>
        <w:adjustRightInd w:val="0"/>
        <w:snapToGrid w:val="0"/>
        <w:spacing w:line="360" w:lineRule="exact"/>
        <w:ind w:firstLine="420" w:firstLineChars="200"/>
        <w:rPr>
          <w:rFonts w:ascii="宋体" w:hAnsi="宋体"/>
        </w:rPr>
      </w:pPr>
      <w:r>
        <w:rPr>
          <w:rFonts w:hint="eastAsia" w:ascii="宋体" w:hAnsi="宋体"/>
        </w:rPr>
        <w:t>(3)投标报价具有选择性，或者开标价格与投标文件承诺的优惠(折扣)价格不一致的。</w:t>
      </w:r>
    </w:p>
    <w:p>
      <w:pPr>
        <w:adjustRightInd w:val="0"/>
        <w:snapToGrid w:val="0"/>
        <w:spacing w:line="360" w:lineRule="exact"/>
        <w:ind w:firstLine="422" w:firstLineChars="200"/>
        <w:rPr>
          <w:rFonts w:ascii="宋体" w:hAnsi="宋体"/>
          <w:b/>
        </w:rPr>
      </w:pPr>
      <w:r>
        <w:rPr>
          <w:rFonts w:hint="eastAsia" w:ascii="宋体" w:hAnsi="宋体"/>
          <w:b/>
        </w:rPr>
        <w:t>4.被拒绝的投标文件为无效。</w:t>
      </w:r>
    </w:p>
    <w:p>
      <w:pPr>
        <w:adjustRightInd w:val="0"/>
        <w:snapToGrid w:val="0"/>
        <w:spacing w:line="360" w:lineRule="exact"/>
        <w:jc w:val="center"/>
        <w:rPr>
          <w:rFonts w:ascii="宋体" w:hAnsi="宋体"/>
          <w:b/>
        </w:rPr>
      </w:pPr>
      <w:bookmarkStart w:id="103" w:name="_Toc407015653"/>
      <w:bookmarkStart w:id="104" w:name="_Toc425318873"/>
      <w:r>
        <w:rPr>
          <w:rFonts w:hint="eastAsia" w:ascii="宋体" w:hAnsi="宋体"/>
          <w:b/>
        </w:rPr>
        <w:t>四   开  标</w:t>
      </w:r>
      <w:bookmarkEnd w:id="103"/>
      <w:bookmarkEnd w:id="104"/>
    </w:p>
    <w:p>
      <w:pPr>
        <w:adjustRightInd w:val="0"/>
        <w:snapToGrid w:val="0"/>
        <w:spacing w:line="360" w:lineRule="exact"/>
        <w:rPr>
          <w:rFonts w:ascii="宋体" w:hAnsi="宋体"/>
          <w:b/>
        </w:rPr>
      </w:pPr>
      <w:bookmarkStart w:id="105" w:name="_Toc407015654"/>
      <w:r>
        <w:rPr>
          <w:rFonts w:hint="eastAsia" w:ascii="宋体" w:hAnsi="宋体"/>
          <w:b/>
        </w:rPr>
        <w:t>(一)开标准备</w:t>
      </w:r>
    </w:p>
    <w:p>
      <w:pPr>
        <w:adjustRightInd w:val="0"/>
        <w:snapToGrid w:val="0"/>
        <w:spacing w:line="360" w:lineRule="exact"/>
        <w:ind w:firstLine="420" w:firstLineChars="200"/>
        <w:rPr>
          <w:rFonts w:ascii="宋体" w:hAnsi="宋体"/>
        </w:rPr>
      </w:pPr>
      <w:r>
        <w:rPr>
          <w:rFonts w:hint="eastAsia" w:ascii="宋体" w:hAnsi="宋体"/>
        </w:rPr>
        <w:t>采购代理机构将在规定的时间和地点进行开标,投标人的法定代表人或其授权代表应参加开标会并签到（授权代表应当是投标人的在职正式职工，并携带身份证、本单位法人授权委托书等有效证明出席），投标人的法定代表人或其授权代表未按时签到的，视同放弃开标监督权利，认可开标结果。</w:t>
      </w:r>
    </w:p>
    <w:p>
      <w:pPr>
        <w:adjustRightInd w:val="0"/>
        <w:snapToGrid w:val="0"/>
        <w:spacing w:line="360" w:lineRule="exact"/>
        <w:rPr>
          <w:rFonts w:ascii="宋体" w:hAnsi="宋体"/>
          <w:b/>
        </w:rPr>
      </w:pPr>
      <w:r>
        <w:rPr>
          <w:rFonts w:hint="eastAsia" w:ascii="宋体" w:hAnsi="宋体"/>
          <w:b/>
        </w:rPr>
        <w:t>(二)开标程序</w:t>
      </w:r>
    </w:p>
    <w:p>
      <w:pPr>
        <w:adjustRightInd w:val="0"/>
        <w:snapToGrid w:val="0"/>
        <w:spacing w:line="360" w:lineRule="exact"/>
        <w:ind w:firstLine="420" w:firstLineChars="200"/>
        <w:rPr>
          <w:rFonts w:ascii="宋体" w:hAnsi="宋体"/>
        </w:rPr>
      </w:pPr>
      <w:r>
        <w:rPr>
          <w:rFonts w:hint="eastAsia" w:ascii="宋体" w:hAnsi="宋体"/>
        </w:rPr>
        <w:t>1.开标会由采购代理机构主持,主持人宣布开标会议开始；</w:t>
      </w:r>
    </w:p>
    <w:p>
      <w:pPr>
        <w:adjustRightInd w:val="0"/>
        <w:snapToGrid w:val="0"/>
        <w:spacing w:line="360" w:lineRule="exact"/>
        <w:ind w:firstLine="420" w:firstLineChars="200"/>
        <w:rPr>
          <w:rFonts w:ascii="宋体" w:hAnsi="宋体"/>
        </w:rPr>
      </w:pPr>
      <w:r>
        <w:rPr>
          <w:rFonts w:hint="eastAsia" w:ascii="宋体" w:hAnsi="宋体"/>
        </w:rPr>
        <w:t>2.主持人介绍参加开标会的人员名单；</w:t>
      </w:r>
    </w:p>
    <w:p>
      <w:pPr>
        <w:adjustRightInd w:val="0"/>
        <w:snapToGrid w:val="0"/>
        <w:spacing w:line="360" w:lineRule="exact"/>
        <w:ind w:firstLine="420" w:firstLineChars="200"/>
        <w:rPr>
          <w:rFonts w:ascii="宋体" w:hAnsi="宋体"/>
        </w:rPr>
      </w:pPr>
      <w:r>
        <w:rPr>
          <w:rFonts w:hint="eastAsia" w:ascii="宋体" w:hAnsi="宋体"/>
        </w:rPr>
        <w:t>3.主持人宣布评标期间的有关事项；告知应当回避的情形,提请有关人员回避；</w:t>
      </w:r>
    </w:p>
    <w:p>
      <w:pPr>
        <w:adjustRightInd w:val="0"/>
        <w:snapToGrid w:val="0"/>
        <w:spacing w:line="360" w:lineRule="exact"/>
        <w:ind w:firstLine="420" w:firstLineChars="200"/>
        <w:rPr>
          <w:rFonts w:ascii="宋体" w:hAnsi="宋体"/>
        </w:rPr>
      </w:pPr>
      <w:r>
        <w:rPr>
          <w:rFonts w:hint="eastAsia" w:ascii="宋体" w:hAnsi="宋体"/>
        </w:rPr>
        <w:t>4.投标人或其当场推荐的代表,或者招标采购单位委托的公证机构检查投标文件密封的完整性并签字确认；</w:t>
      </w:r>
    </w:p>
    <w:p>
      <w:pPr>
        <w:adjustRightInd w:val="0"/>
        <w:snapToGrid w:val="0"/>
        <w:spacing w:line="360" w:lineRule="exact"/>
        <w:ind w:firstLine="420" w:firstLineChars="200"/>
        <w:rPr>
          <w:rFonts w:ascii="宋体" w:hAnsi="宋体"/>
        </w:rPr>
      </w:pPr>
      <w:r>
        <w:rPr>
          <w:rFonts w:hint="eastAsia" w:ascii="宋体" w:hAnsi="宋体"/>
        </w:rPr>
        <w:t>5.按各投标人提交投标文件时间的随机顺序打开投标文件外包装,清点投标文件正本、副本数量；</w:t>
      </w:r>
    </w:p>
    <w:p>
      <w:pPr>
        <w:adjustRightInd w:val="0"/>
        <w:snapToGrid w:val="0"/>
        <w:spacing w:line="360" w:lineRule="exact"/>
        <w:ind w:firstLine="420" w:firstLineChars="200"/>
        <w:rPr>
          <w:rFonts w:ascii="宋体" w:hAnsi="宋体"/>
        </w:rPr>
      </w:pPr>
      <w:r>
        <w:rPr>
          <w:rFonts w:hint="eastAsia" w:ascii="宋体" w:hAnsi="宋体"/>
        </w:rPr>
        <w:t>6.唱标；</w:t>
      </w:r>
    </w:p>
    <w:p>
      <w:pPr>
        <w:adjustRightInd w:val="0"/>
        <w:snapToGrid w:val="0"/>
        <w:spacing w:line="360" w:lineRule="exact"/>
        <w:ind w:firstLine="420" w:firstLineChars="200"/>
        <w:rPr>
          <w:rFonts w:ascii="宋体" w:hAnsi="宋体"/>
        </w:rPr>
      </w:pPr>
      <w:r>
        <w:rPr>
          <w:rFonts w:hint="eastAsia" w:ascii="宋体" w:hAnsi="宋体"/>
        </w:rPr>
        <w:t>7.采购代理机构做开标记录,投标人代表对开标记录进行当场校核及勘误,并签字确认；同时由记录人、监督人当场签字确认。投标人代表未到场签字确认或者拒绝签字确认的，不影响评标过程；</w:t>
      </w:r>
    </w:p>
    <w:p>
      <w:pPr>
        <w:adjustRightInd w:val="0"/>
        <w:snapToGrid w:val="0"/>
        <w:spacing w:line="360" w:lineRule="exact"/>
        <w:ind w:firstLine="420" w:firstLineChars="200"/>
        <w:rPr>
          <w:rFonts w:ascii="宋体" w:hAnsi="宋体"/>
          <w:b/>
        </w:rPr>
      </w:pPr>
      <w:r>
        <w:rPr>
          <w:rFonts w:hint="eastAsia" w:ascii="宋体" w:hAnsi="宋体"/>
        </w:rPr>
        <w:t>8.开标会议结束。</w:t>
      </w:r>
    </w:p>
    <w:p>
      <w:pPr>
        <w:adjustRightInd w:val="0"/>
        <w:snapToGrid w:val="0"/>
        <w:spacing w:line="360" w:lineRule="exact"/>
        <w:jc w:val="center"/>
        <w:rPr>
          <w:rFonts w:ascii="宋体" w:hAnsi="宋体"/>
          <w:b/>
        </w:rPr>
      </w:pPr>
      <w:bookmarkStart w:id="106" w:name="_Toc425318874"/>
      <w:r>
        <w:rPr>
          <w:rFonts w:hint="eastAsia" w:ascii="宋体" w:hAnsi="宋体"/>
          <w:b/>
        </w:rPr>
        <w:t>五  评  标</w:t>
      </w:r>
      <w:bookmarkEnd w:id="105"/>
      <w:bookmarkEnd w:id="106"/>
    </w:p>
    <w:p>
      <w:pPr>
        <w:adjustRightInd w:val="0"/>
        <w:snapToGrid w:val="0"/>
        <w:spacing w:line="360" w:lineRule="exact"/>
        <w:rPr>
          <w:rFonts w:ascii="宋体" w:hAnsi="宋体"/>
          <w:b/>
        </w:rPr>
      </w:pPr>
      <w:r>
        <w:rPr>
          <w:rFonts w:hint="eastAsia" w:ascii="宋体" w:hAnsi="宋体"/>
          <w:b/>
        </w:rPr>
        <w:t>(一)组建评标委员会</w:t>
      </w:r>
    </w:p>
    <w:p>
      <w:pPr>
        <w:adjustRightInd w:val="0"/>
        <w:snapToGrid w:val="0"/>
        <w:spacing w:line="360" w:lineRule="exact"/>
        <w:ind w:firstLine="420" w:firstLineChars="200"/>
        <w:rPr>
          <w:rFonts w:ascii="宋体" w:hAnsi="宋体"/>
          <w:bCs/>
        </w:rPr>
      </w:pPr>
      <w:r>
        <w:rPr>
          <w:rFonts w:hint="eastAsia" w:ascii="宋体" w:hAnsi="宋体"/>
          <w:bCs/>
        </w:rPr>
        <w:t>本招标采购项目的评委分别由聘请的专家、采购单位代表共五人以上(包括五人)单数构成，其中专家人数不少于成员总数的三分之二。</w:t>
      </w:r>
    </w:p>
    <w:p>
      <w:pPr>
        <w:adjustRightInd w:val="0"/>
        <w:snapToGrid w:val="0"/>
        <w:spacing w:line="360" w:lineRule="exact"/>
        <w:rPr>
          <w:rFonts w:ascii="宋体" w:hAnsi="宋体"/>
          <w:b/>
        </w:rPr>
      </w:pPr>
      <w:r>
        <w:rPr>
          <w:rFonts w:hint="eastAsia" w:ascii="宋体" w:hAnsi="宋体"/>
          <w:b/>
        </w:rPr>
        <w:t>(二)评标的方式</w:t>
      </w:r>
    </w:p>
    <w:p>
      <w:pPr>
        <w:adjustRightInd w:val="0"/>
        <w:snapToGrid w:val="0"/>
        <w:spacing w:line="360" w:lineRule="exact"/>
        <w:ind w:firstLine="420" w:firstLineChars="200"/>
        <w:rPr>
          <w:rFonts w:ascii="宋体" w:hAnsi="宋体"/>
        </w:rPr>
      </w:pPr>
      <w:r>
        <w:rPr>
          <w:rFonts w:hint="eastAsia" w:ascii="宋体" w:hAnsi="宋体"/>
        </w:rPr>
        <w:t>本项目采用不公开方式评标,评标的依据为招标文件和投标文件。</w:t>
      </w:r>
    </w:p>
    <w:p>
      <w:pPr>
        <w:adjustRightInd w:val="0"/>
        <w:snapToGrid w:val="0"/>
        <w:spacing w:line="360" w:lineRule="exact"/>
        <w:rPr>
          <w:rFonts w:ascii="宋体" w:hAnsi="宋体"/>
          <w:b/>
        </w:rPr>
      </w:pPr>
      <w:r>
        <w:rPr>
          <w:rFonts w:hint="eastAsia" w:ascii="宋体" w:hAnsi="宋体"/>
          <w:b/>
        </w:rPr>
        <w:t>(三)评标程序</w:t>
      </w:r>
    </w:p>
    <w:p>
      <w:pPr>
        <w:adjustRightInd w:val="0"/>
        <w:snapToGrid w:val="0"/>
        <w:spacing w:line="360" w:lineRule="exact"/>
        <w:ind w:firstLine="422" w:firstLineChars="200"/>
        <w:rPr>
          <w:rFonts w:ascii="宋体" w:hAnsi="宋体"/>
          <w:b/>
        </w:rPr>
      </w:pPr>
      <w:r>
        <w:rPr>
          <w:rFonts w:hint="eastAsia" w:ascii="宋体" w:hAnsi="宋体"/>
          <w:b/>
        </w:rPr>
        <w:t>1.形式审查</w:t>
      </w:r>
    </w:p>
    <w:p>
      <w:pPr>
        <w:adjustRightInd w:val="0"/>
        <w:snapToGrid w:val="0"/>
        <w:spacing w:line="360" w:lineRule="exact"/>
        <w:ind w:firstLine="420" w:firstLineChars="200"/>
        <w:rPr>
          <w:rFonts w:ascii="宋体" w:hAnsi="宋体"/>
        </w:rPr>
      </w:pPr>
      <w:r>
        <w:rPr>
          <w:rFonts w:hint="eastAsia" w:ascii="宋体" w:hAnsi="宋体"/>
        </w:rPr>
        <w:t>采购人代表和采购代理机构工作人员协助评标委员会对投标人的资格和投标文件的完整性、合法性等进行审查。</w:t>
      </w:r>
    </w:p>
    <w:p>
      <w:pPr>
        <w:adjustRightInd w:val="0"/>
        <w:snapToGrid w:val="0"/>
        <w:spacing w:line="360" w:lineRule="exact"/>
        <w:ind w:firstLine="422" w:firstLineChars="200"/>
        <w:rPr>
          <w:rFonts w:ascii="宋体" w:hAnsi="宋体"/>
          <w:b/>
        </w:rPr>
      </w:pPr>
      <w:r>
        <w:rPr>
          <w:rFonts w:hint="eastAsia" w:ascii="宋体" w:hAnsi="宋体"/>
          <w:b/>
        </w:rPr>
        <w:t>2.实质审查与比较</w:t>
      </w:r>
    </w:p>
    <w:p>
      <w:pPr>
        <w:adjustRightInd w:val="0"/>
        <w:snapToGrid w:val="0"/>
        <w:spacing w:line="360" w:lineRule="exact"/>
        <w:ind w:firstLine="420" w:firstLineChars="200"/>
        <w:rPr>
          <w:rFonts w:ascii="宋体" w:hAnsi="宋体"/>
        </w:rPr>
      </w:pPr>
      <w:r>
        <w:rPr>
          <w:rFonts w:hint="eastAsia" w:ascii="宋体" w:hAnsi="宋体"/>
        </w:rPr>
        <w:t>(1)评标委员会审查投标文件的实质性内容是否符合招标文件的实质性要求；</w:t>
      </w:r>
    </w:p>
    <w:p>
      <w:pPr>
        <w:adjustRightInd w:val="0"/>
        <w:snapToGrid w:val="0"/>
        <w:spacing w:line="360" w:lineRule="exact"/>
        <w:ind w:firstLine="420" w:firstLineChars="200"/>
        <w:rPr>
          <w:rFonts w:ascii="宋体" w:hAnsi="宋体"/>
        </w:rPr>
      </w:pPr>
      <w:r>
        <w:rPr>
          <w:rFonts w:hint="eastAsia" w:ascii="宋体" w:hAnsi="宋体"/>
        </w:rPr>
        <w:t>(2)评标委员会将根据投标人的投标文件进行审查、核对,如有疑问,将对投标人进行询标,投标人要向评标委员会澄清有关问题,并最终以书面形式进行答复。投标人代表未到场或者拒绝澄清或者澄清内容改变了投标文件的实质性内容的,评标委员会有权视该投标文件无效；</w:t>
      </w:r>
    </w:p>
    <w:p>
      <w:pPr>
        <w:adjustRightInd w:val="0"/>
        <w:snapToGrid w:val="0"/>
        <w:spacing w:line="360" w:lineRule="exact"/>
        <w:ind w:firstLine="420" w:firstLineChars="200"/>
        <w:rPr>
          <w:rFonts w:ascii="宋体" w:hAnsi="宋体"/>
        </w:rPr>
      </w:pPr>
      <w:r>
        <w:rPr>
          <w:rFonts w:hint="eastAsia" w:ascii="宋体" w:hAnsi="宋体"/>
        </w:rPr>
        <w:t>(3)各投标人的技术得分为所有评委的有效评分的算术平均数,由指定专人进行计算复核；</w:t>
      </w:r>
    </w:p>
    <w:p>
      <w:pPr>
        <w:adjustRightInd w:val="0"/>
        <w:snapToGrid w:val="0"/>
        <w:spacing w:line="360" w:lineRule="exact"/>
        <w:ind w:firstLine="420" w:firstLineChars="200"/>
        <w:rPr>
          <w:rFonts w:ascii="宋体" w:hAnsi="宋体"/>
        </w:rPr>
      </w:pPr>
      <w:r>
        <w:rPr>
          <w:rFonts w:hint="eastAsia" w:ascii="宋体" w:hAnsi="宋体"/>
        </w:rPr>
        <w:t>(4)采购代理机构工作人员协助评标委员会根据本项目的评分标准计算各投标人的商务报价得分；</w:t>
      </w:r>
    </w:p>
    <w:p>
      <w:pPr>
        <w:adjustRightInd w:val="0"/>
        <w:snapToGrid w:val="0"/>
        <w:spacing w:line="360" w:lineRule="exact"/>
        <w:ind w:firstLine="420" w:firstLineChars="200"/>
        <w:rPr>
          <w:rFonts w:ascii="宋体" w:hAnsi="宋体"/>
        </w:rPr>
      </w:pPr>
      <w:r>
        <w:rPr>
          <w:rFonts w:hint="eastAsia" w:ascii="宋体" w:hAnsi="宋体"/>
        </w:rPr>
        <w:t>(5)评标委员会完成评标后,评委对各部分得分汇总,计算出本项目最终得分等。评标委员会按评标原则推荐中标候选人同时起草评标报告。</w:t>
      </w:r>
    </w:p>
    <w:p>
      <w:pPr>
        <w:adjustRightInd w:val="0"/>
        <w:snapToGrid w:val="0"/>
        <w:spacing w:line="360" w:lineRule="exact"/>
        <w:rPr>
          <w:rFonts w:ascii="宋体" w:hAnsi="宋体"/>
          <w:b/>
        </w:rPr>
      </w:pPr>
      <w:r>
        <w:rPr>
          <w:rFonts w:hint="eastAsia" w:ascii="宋体" w:hAnsi="宋体"/>
          <w:b/>
        </w:rPr>
        <w:t>(四)澄清问题的形式</w:t>
      </w:r>
    </w:p>
    <w:p>
      <w:pPr>
        <w:adjustRightInd w:val="0"/>
        <w:snapToGrid w:val="0"/>
        <w:spacing w:line="360" w:lineRule="exact"/>
        <w:ind w:firstLine="420" w:firstLineChars="200"/>
        <w:rPr>
          <w:rFonts w:ascii="宋体" w:hAnsi="宋体"/>
        </w:rPr>
      </w:pPr>
      <w:r>
        <w:rPr>
          <w:rFonts w:hint="eastAsia" w:ascii="宋体" w:hAnsi="宋体"/>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adjustRightInd w:val="0"/>
        <w:snapToGrid w:val="0"/>
        <w:spacing w:line="360" w:lineRule="exact"/>
        <w:rPr>
          <w:rFonts w:ascii="宋体" w:hAnsi="宋体"/>
          <w:b/>
        </w:rPr>
      </w:pPr>
      <w:r>
        <w:rPr>
          <w:rFonts w:hint="eastAsia" w:ascii="宋体" w:hAnsi="宋体"/>
          <w:b/>
        </w:rPr>
        <w:t>(五)错误修正</w:t>
      </w:r>
    </w:p>
    <w:p>
      <w:pPr>
        <w:adjustRightInd w:val="0"/>
        <w:snapToGrid w:val="0"/>
        <w:spacing w:line="360" w:lineRule="exact"/>
        <w:ind w:firstLine="420" w:firstLineChars="200"/>
        <w:rPr>
          <w:rFonts w:ascii="宋体" w:hAnsi="宋体"/>
        </w:rPr>
      </w:pPr>
      <w:r>
        <w:rPr>
          <w:rFonts w:hint="eastAsia" w:ascii="宋体" w:hAnsi="宋体"/>
        </w:rPr>
        <w:t>投标文件如果出现计算或表达上的错误,修正错误的原则如下:</w:t>
      </w:r>
    </w:p>
    <w:p>
      <w:pPr>
        <w:adjustRightInd w:val="0"/>
        <w:snapToGrid w:val="0"/>
        <w:spacing w:line="360" w:lineRule="exact"/>
        <w:ind w:firstLine="420" w:firstLineChars="200"/>
        <w:rPr>
          <w:rFonts w:ascii="宋体" w:hAnsi="宋体"/>
        </w:rPr>
      </w:pPr>
      <w:r>
        <w:rPr>
          <w:rFonts w:hint="eastAsia" w:ascii="宋体" w:hAnsi="宋体"/>
        </w:rPr>
        <w:t>1.开标一览表总价与投标报价明细表不一致的,以开标一览表为准；</w:t>
      </w:r>
    </w:p>
    <w:p>
      <w:pPr>
        <w:adjustRightInd w:val="0"/>
        <w:snapToGrid w:val="0"/>
        <w:spacing w:line="360" w:lineRule="exact"/>
        <w:ind w:firstLine="420" w:firstLineChars="200"/>
        <w:rPr>
          <w:rFonts w:ascii="宋体" w:hAnsi="宋体"/>
        </w:rPr>
      </w:pPr>
      <w:r>
        <w:rPr>
          <w:rFonts w:hint="eastAsia" w:ascii="宋体" w:hAnsi="宋体"/>
        </w:rPr>
        <w:t>2.投标文件的大写金额和小写金额不一致的,以大写金额为准；</w:t>
      </w:r>
    </w:p>
    <w:p>
      <w:pPr>
        <w:adjustRightInd w:val="0"/>
        <w:snapToGrid w:val="0"/>
        <w:spacing w:line="360" w:lineRule="exact"/>
        <w:ind w:firstLine="420" w:firstLineChars="200"/>
        <w:rPr>
          <w:rFonts w:ascii="宋体" w:hAnsi="宋体"/>
        </w:rPr>
      </w:pPr>
      <w:r>
        <w:rPr>
          <w:rFonts w:hint="eastAsia" w:ascii="宋体" w:hAnsi="宋体"/>
        </w:rPr>
        <w:t>3.总价金额与按单价汇总金额不一致的,以单价金额计算结果为准；</w:t>
      </w:r>
    </w:p>
    <w:p>
      <w:pPr>
        <w:adjustRightInd w:val="0"/>
        <w:snapToGrid w:val="0"/>
        <w:spacing w:line="360" w:lineRule="exact"/>
        <w:ind w:firstLine="420" w:firstLineChars="200"/>
        <w:rPr>
          <w:rFonts w:ascii="宋体" w:hAnsi="宋体"/>
        </w:rPr>
      </w:pPr>
      <w:r>
        <w:rPr>
          <w:rFonts w:hint="eastAsia" w:ascii="宋体" w:hAnsi="宋体"/>
        </w:rPr>
        <w:t>4.对不同文字文本投标文件的解释发生异议的,以中文文本为准。</w:t>
      </w:r>
    </w:p>
    <w:p>
      <w:pPr>
        <w:adjustRightInd w:val="0"/>
        <w:snapToGrid w:val="0"/>
        <w:spacing w:line="360" w:lineRule="exact"/>
        <w:ind w:firstLine="420" w:firstLineChars="200"/>
        <w:rPr>
          <w:rFonts w:ascii="宋体" w:hAnsi="宋体"/>
        </w:rPr>
      </w:pPr>
      <w:r>
        <w:rPr>
          <w:rFonts w:hint="eastAsia" w:ascii="宋体" w:hAnsi="宋体"/>
        </w:rPr>
        <w:t>按上述修正错误的原则及方法调整或修正投标文件的投标报价,投标人同意并签字确认后,调整后的投标报价对投标人具有约束作用。如果投标人不接受修正后的报价,则其投标将作为无效投标处理。</w:t>
      </w:r>
    </w:p>
    <w:p>
      <w:pPr>
        <w:adjustRightInd w:val="0"/>
        <w:snapToGrid w:val="0"/>
        <w:spacing w:line="360" w:lineRule="exact"/>
        <w:rPr>
          <w:rFonts w:ascii="宋体" w:hAnsi="宋体"/>
          <w:b/>
        </w:rPr>
      </w:pPr>
      <w:r>
        <w:rPr>
          <w:rFonts w:hint="eastAsia" w:ascii="宋体" w:hAnsi="宋体"/>
          <w:b/>
        </w:rPr>
        <w:t>(六)评标原则和评标办法</w:t>
      </w:r>
    </w:p>
    <w:p>
      <w:pPr>
        <w:adjustRightInd w:val="0"/>
        <w:snapToGrid w:val="0"/>
        <w:spacing w:line="360" w:lineRule="exact"/>
        <w:ind w:firstLine="420" w:firstLineChars="200"/>
        <w:rPr>
          <w:rFonts w:ascii="宋体" w:hAnsi="宋体"/>
        </w:rPr>
      </w:pPr>
      <w:r>
        <w:rPr>
          <w:rFonts w:hint="eastAsia" w:ascii="宋体" w:hAnsi="宋体"/>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adjustRightInd w:val="0"/>
        <w:snapToGrid w:val="0"/>
        <w:spacing w:line="360" w:lineRule="exact"/>
        <w:ind w:firstLine="420" w:firstLineChars="200"/>
        <w:rPr>
          <w:rFonts w:ascii="宋体" w:hAnsi="宋体"/>
          <w:b/>
        </w:rPr>
      </w:pPr>
      <w:r>
        <w:rPr>
          <w:rFonts w:hint="eastAsia" w:ascii="宋体" w:hAnsi="宋体"/>
        </w:rPr>
        <w:t>2.评标办法。本项目评标办法是综合评分法,具体评标内容及评分标准等详见第四章：评标办法及评分标准。</w:t>
      </w:r>
    </w:p>
    <w:p>
      <w:pPr>
        <w:pStyle w:val="146"/>
        <w:adjustRightInd w:val="0"/>
        <w:snapToGrid w:val="0"/>
        <w:spacing w:after="0" w:line="360" w:lineRule="exact"/>
        <w:ind w:firstLine="0" w:firstLineChars="0"/>
        <w:rPr>
          <w:rFonts w:ascii="宋体" w:hAnsi="宋体"/>
          <w:b/>
          <w:sz w:val="21"/>
        </w:rPr>
      </w:pPr>
      <w:r>
        <w:rPr>
          <w:rFonts w:hint="eastAsia" w:ascii="宋体" w:hAnsi="宋体"/>
          <w:b/>
          <w:sz w:val="21"/>
        </w:rPr>
        <w:t>(七)评标过程的监控</w:t>
      </w:r>
    </w:p>
    <w:p>
      <w:pPr>
        <w:adjustRightInd w:val="0"/>
        <w:snapToGrid w:val="0"/>
        <w:spacing w:line="360" w:lineRule="exact"/>
        <w:ind w:firstLine="420" w:firstLineChars="200"/>
        <w:rPr>
          <w:rFonts w:ascii="宋体" w:hAnsi="宋体"/>
        </w:rPr>
      </w:pPr>
      <w:r>
        <w:rPr>
          <w:rFonts w:hint="eastAsia" w:ascii="宋体" w:hAnsi="宋体"/>
        </w:rPr>
        <w:t>本项目评标过程实行全程录音、录像监控,投标人在评标过程中所进行的试图影响评标结果的不公正活动,可能导致其投标被拒绝。</w:t>
      </w:r>
    </w:p>
    <w:p>
      <w:pPr>
        <w:adjustRightInd w:val="0"/>
        <w:snapToGrid w:val="0"/>
        <w:spacing w:line="360" w:lineRule="exact"/>
        <w:jc w:val="center"/>
        <w:rPr>
          <w:rFonts w:ascii="宋体" w:hAnsi="宋体"/>
          <w:b/>
        </w:rPr>
      </w:pPr>
      <w:bookmarkStart w:id="107" w:name="_Toc425318875"/>
      <w:r>
        <w:rPr>
          <w:rFonts w:hint="eastAsia" w:ascii="宋体" w:hAnsi="宋体"/>
          <w:b/>
        </w:rPr>
        <w:t>六   评标结果</w:t>
      </w:r>
      <w:bookmarkEnd w:id="107"/>
    </w:p>
    <w:p>
      <w:pPr>
        <w:adjustRightInd w:val="0"/>
        <w:snapToGrid w:val="0"/>
        <w:spacing w:line="360" w:lineRule="exact"/>
        <w:ind w:firstLine="420" w:firstLineChars="200"/>
        <w:rPr>
          <w:rFonts w:ascii="宋体" w:hAnsi="宋体"/>
        </w:rPr>
      </w:pPr>
      <w:r>
        <w:rPr>
          <w:rFonts w:hint="eastAsia" w:ascii="宋体" w:hAnsi="宋体"/>
        </w:rPr>
        <w:t>(一)采购代理机构将在评标结束后五个工作日内将评标报告送采购人,采购人在五个工作日内按照评标报告中推荐的中标候选供应商顺序确定中标供应商。采购人也可以事先授权评标委员会直接确定中标供应商；</w:t>
      </w:r>
    </w:p>
    <w:p>
      <w:pPr>
        <w:adjustRightInd w:val="0"/>
        <w:snapToGrid w:val="0"/>
        <w:spacing w:line="360" w:lineRule="exact"/>
        <w:ind w:firstLine="420" w:firstLineChars="200"/>
        <w:rPr>
          <w:rFonts w:ascii="宋体" w:hAnsi="宋体"/>
        </w:rPr>
      </w:pPr>
      <w:r>
        <w:rPr>
          <w:rFonts w:hint="eastAsia" w:ascii="宋体" w:hAnsi="宋体"/>
        </w:rPr>
        <w:t>(二)中标供应商确定后,采购代理机构在中国政府采购网、广西壮族自治区政府采购网发布中标公告；</w:t>
      </w:r>
    </w:p>
    <w:p>
      <w:pPr>
        <w:adjustRightInd w:val="0"/>
        <w:snapToGrid w:val="0"/>
        <w:spacing w:line="360" w:lineRule="exact"/>
        <w:ind w:firstLine="420" w:firstLineChars="200"/>
        <w:rPr>
          <w:rFonts w:ascii="宋体" w:hAnsi="宋体"/>
        </w:rPr>
      </w:pPr>
      <w:r>
        <w:rPr>
          <w:rFonts w:hint="eastAsia" w:ascii="宋体" w:hAnsi="宋体"/>
        </w:rPr>
        <w:t>(三)在发布中标公告的同时,采购代理机构向中标供应商发出中标通知书；</w:t>
      </w:r>
    </w:p>
    <w:p>
      <w:pPr>
        <w:adjustRightInd w:val="0"/>
        <w:snapToGrid w:val="0"/>
        <w:spacing w:line="360" w:lineRule="exact"/>
        <w:ind w:firstLine="420" w:firstLineChars="200"/>
        <w:rPr>
          <w:rFonts w:ascii="宋体" w:hAnsi="宋体"/>
        </w:rPr>
      </w:pPr>
      <w:r>
        <w:rPr>
          <w:rFonts w:hint="eastAsia" w:ascii="宋体" w:hAnsi="宋体"/>
        </w:rPr>
        <w:t>(四)投标人认为招标文件、招标过程和中标结果使自己的权益受到损害的，可以在知道或者应知其权益受到损害之日起七个工作日内，按本章第一（九）款规定向采购代理机构提出质疑，并及时索要书面回执；</w:t>
      </w:r>
    </w:p>
    <w:p>
      <w:pPr>
        <w:adjustRightInd w:val="0"/>
        <w:snapToGrid w:val="0"/>
        <w:spacing w:line="360" w:lineRule="exact"/>
        <w:ind w:firstLine="420" w:firstLineChars="200"/>
        <w:rPr>
          <w:rFonts w:ascii="宋体" w:hAnsi="宋体"/>
        </w:rPr>
      </w:pPr>
      <w:r>
        <w:rPr>
          <w:rFonts w:hint="eastAsia" w:ascii="宋体" w:hAnsi="宋体"/>
        </w:rPr>
        <w:t>(五)采购代理机构应当按照有关规定就采购人委托授权范围内的事项在收到投标人的书面质疑后七个工作日内做出答复,但答复的内容不得涉及商业秘密；</w:t>
      </w:r>
    </w:p>
    <w:p>
      <w:pPr>
        <w:pStyle w:val="146"/>
        <w:adjustRightInd w:val="0"/>
        <w:snapToGrid w:val="0"/>
        <w:spacing w:after="0" w:line="360" w:lineRule="exact"/>
        <w:ind w:firstLine="420"/>
        <w:rPr>
          <w:rFonts w:ascii="宋体" w:hAnsi="宋体"/>
          <w:sz w:val="21"/>
        </w:rPr>
      </w:pPr>
      <w:r>
        <w:rPr>
          <w:rFonts w:hint="eastAsia" w:ascii="宋体" w:hAnsi="宋体"/>
          <w:sz w:val="21"/>
        </w:rPr>
        <w:t>(六)采购代理机构无义务向未中标的供应商解释未中标原因和退还投标文件。</w:t>
      </w:r>
    </w:p>
    <w:p>
      <w:pPr>
        <w:adjustRightInd w:val="0"/>
        <w:snapToGrid w:val="0"/>
        <w:spacing w:line="360" w:lineRule="exact"/>
        <w:jc w:val="center"/>
        <w:rPr>
          <w:rFonts w:ascii="宋体" w:hAnsi="宋体"/>
          <w:b/>
        </w:rPr>
      </w:pPr>
      <w:bookmarkStart w:id="108" w:name="_Toc425318876"/>
      <w:r>
        <w:rPr>
          <w:rFonts w:hint="eastAsia" w:ascii="宋体" w:hAnsi="宋体"/>
          <w:b/>
        </w:rPr>
        <w:t>七   签订合同</w:t>
      </w:r>
      <w:bookmarkEnd w:id="108"/>
    </w:p>
    <w:p>
      <w:pPr>
        <w:adjustRightInd w:val="0"/>
        <w:snapToGrid w:val="0"/>
        <w:spacing w:line="360" w:lineRule="exact"/>
        <w:rPr>
          <w:rFonts w:ascii="宋体" w:hAnsi="宋体"/>
          <w:b/>
        </w:rPr>
      </w:pPr>
      <w:r>
        <w:rPr>
          <w:rFonts w:hint="eastAsia" w:ascii="宋体" w:hAnsi="宋体"/>
          <w:b/>
        </w:rPr>
        <w:t>(一)合同授予标准</w:t>
      </w:r>
    </w:p>
    <w:p>
      <w:pPr>
        <w:adjustRightInd w:val="0"/>
        <w:snapToGrid w:val="0"/>
        <w:spacing w:line="360" w:lineRule="exact"/>
        <w:ind w:firstLine="420" w:firstLineChars="200"/>
        <w:rPr>
          <w:rFonts w:ascii="宋体" w:hAnsi="宋体"/>
        </w:rPr>
      </w:pPr>
      <w:r>
        <w:rPr>
          <w:rFonts w:hint="eastAsia" w:ascii="宋体" w:hAnsi="宋体"/>
        </w:rPr>
        <w:t>合同将授予被确定实质上响应招标文件要求,具备履行合同能力,综合评分排名第一的投标人。排名第一的中标候选人放弃中标、因不可抗力提出不能履行合同，或者招标文件规定应当提交质量保证金而在规定的期限内未能提交的，招标采购单位可以确定排名第二的中标候选人为中标人。排名第二的中标候选人因前款规定的同样原因不能签订合同的，招标采购单位可以确定排名第三的中标候选人为中标人。</w:t>
      </w:r>
    </w:p>
    <w:p>
      <w:pPr>
        <w:adjustRightInd w:val="0"/>
        <w:snapToGrid w:val="0"/>
        <w:spacing w:line="360" w:lineRule="exact"/>
        <w:rPr>
          <w:rFonts w:ascii="宋体" w:hAnsi="宋体"/>
          <w:b/>
        </w:rPr>
      </w:pPr>
      <w:r>
        <w:rPr>
          <w:rFonts w:hint="eastAsia" w:ascii="宋体" w:hAnsi="宋体"/>
          <w:b/>
        </w:rPr>
        <w:t>(二)签订合同</w:t>
      </w:r>
    </w:p>
    <w:p>
      <w:pPr>
        <w:adjustRightInd w:val="0"/>
        <w:snapToGrid w:val="0"/>
        <w:spacing w:line="360" w:lineRule="exact"/>
        <w:ind w:firstLine="420" w:firstLineChars="200"/>
        <w:rPr>
          <w:rFonts w:ascii="宋体" w:hAnsi="宋体"/>
        </w:rPr>
      </w:pPr>
      <w:r>
        <w:rPr>
          <w:rFonts w:hint="eastAsia" w:ascii="宋体" w:hAnsi="宋体"/>
        </w:rPr>
        <w:t>(1)投标人接到中标通知书后,应按中标通知书规定的时间、地点与采购人签订合同；</w:t>
      </w:r>
    </w:p>
    <w:p>
      <w:pPr>
        <w:adjustRightInd w:val="0"/>
        <w:snapToGrid w:val="0"/>
        <w:spacing w:line="360" w:lineRule="exact"/>
        <w:ind w:firstLine="420" w:firstLineChars="200"/>
        <w:rPr>
          <w:rFonts w:ascii="宋体" w:hAnsi="宋体"/>
        </w:rPr>
      </w:pPr>
      <w:r>
        <w:rPr>
          <w:rFonts w:hint="eastAsia" w:ascii="宋体" w:hAnsi="宋体"/>
        </w:rPr>
        <w:t>(2)如中标供应商不按中标通知书的规定签订合同，则按中标供应商违约处理,采购代理机构将上报政府采购监督管理部门；</w:t>
      </w:r>
    </w:p>
    <w:p>
      <w:pPr>
        <w:adjustRightInd w:val="0"/>
        <w:snapToGrid w:val="0"/>
        <w:spacing w:line="360" w:lineRule="exact"/>
        <w:ind w:firstLine="420" w:firstLineChars="200"/>
        <w:rPr>
          <w:rFonts w:ascii="宋体" w:hAnsi="宋体"/>
        </w:rPr>
      </w:pPr>
      <w:r>
        <w:rPr>
          <w:rFonts w:hint="eastAsia" w:ascii="宋体" w:hAnsi="宋体"/>
        </w:rPr>
        <w:t>(3)中标供应商因不可抗力或者自身原因不能履行采购合同的,采购人可以与中标供应商之后排名第一的中标候选供应商签订采购合同,以此类推。</w:t>
      </w:r>
    </w:p>
    <w:p>
      <w:pPr>
        <w:adjustRightInd w:val="0"/>
        <w:snapToGrid w:val="0"/>
        <w:spacing w:line="360" w:lineRule="exact"/>
        <w:jc w:val="center"/>
        <w:rPr>
          <w:rFonts w:ascii="宋体" w:hAnsi="宋体"/>
          <w:b/>
        </w:rPr>
      </w:pPr>
      <w:bookmarkStart w:id="109" w:name="_Toc425318877"/>
      <w:r>
        <w:rPr>
          <w:rFonts w:hint="eastAsia" w:ascii="宋体" w:hAnsi="宋体"/>
          <w:b/>
        </w:rPr>
        <w:t>八   其他事项</w:t>
      </w:r>
      <w:bookmarkEnd w:id="109"/>
    </w:p>
    <w:p>
      <w:pPr>
        <w:pStyle w:val="37"/>
        <w:adjustRightInd w:val="0"/>
        <w:snapToGrid w:val="0"/>
        <w:spacing w:line="360" w:lineRule="exact"/>
        <w:ind w:firstLine="420" w:firstLineChars="200"/>
        <w:rPr>
          <w:rFonts w:hAnsi="宋体"/>
          <w:kern w:val="2"/>
          <w:sz w:val="21"/>
        </w:rPr>
      </w:pPr>
      <w:r>
        <w:rPr>
          <w:rFonts w:hint="eastAsia" w:hAnsi="宋体"/>
          <w:kern w:val="2"/>
          <w:sz w:val="21"/>
        </w:rPr>
        <w:t>（1）本项目代理服务费按招标代理服务收费标准计价格[2002]1980号向中标人收取，中标人在领取中标通知书前一次性付清；</w:t>
      </w:r>
    </w:p>
    <w:p>
      <w:pPr>
        <w:pStyle w:val="37"/>
        <w:adjustRightInd w:val="0"/>
        <w:snapToGrid w:val="0"/>
        <w:spacing w:line="360" w:lineRule="exact"/>
        <w:ind w:firstLine="420" w:firstLineChars="200"/>
        <w:rPr>
          <w:rFonts w:hAnsi="宋体"/>
          <w:kern w:val="2"/>
          <w:sz w:val="21"/>
        </w:rPr>
      </w:pPr>
      <w:r>
        <w:rPr>
          <w:rFonts w:hint="eastAsia" w:hAnsi="宋体"/>
          <w:kern w:val="2"/>
          <w:sz w:val="21"/>
        </w:rPr>
        <w:t xml:space="preserve">（2）代理服务收费标准： </w:t>
      </w:r>
    </w:p>
    <w:tbl>
      <w:tblPr>
        <w:tblStyle w:val="72"/>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1"/>
        <w:gridCol w:w="2150"/>
        <w:gridCol w:w="192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341" w:type="dxa"/>
            <w:noWrap/>
            <w:vAlign w:val="center"/>
          </w:tcPr>
          <w:p>
            <w:pPr>
              <w:adjustRightInd w:val="0"/>
              <w:snapToGrid w:val="0"/>
              <w:spacing w:line="360" w:lineRule="exact"/>
              <w:ind w:firstLine="420"/>
              <w:jc w:val="center"/>
              <w:rPr>
                <w:rFonts w:ascii="宋体" w:hAnsi="宋体"/>
              </w:rPr>
            </w:pPr>
            <w:r>
              <w:rPr>
                <w:rFonts w:hint="eastAsia" w:ascii="宋体" w:hAnsi="宋体"/>
              </w:rPr>
              <w:t>服务类型费率</w:t>
            </w:r>
          </w:p>
        </w:tc>
        <w:tc>
          <w:tcPr>
            <w:tcW w:w="2150" w:type="dxa"/>
            <w:noWrap/>
            <w:vAlign w:val="center"/>
          </w:tcPr>
          <w:p>
            <w:pPr>
              <w:adjustRightInd w:val="0"/>
              <w:snapToGrid w:val="0"/>
              <w:spacing w:line="360" w:lineRule="exact"/>
              <w:ind w:firstLine="420"/>
              <w:jc w:val="center"/>
              <w:rPr>
                <w:rFonts w:ascii="宋体" w:hAnsi="宋体"/>
              </w:rPr>
            </w:pPr>
            <w:r>
              <w:rPr>
                <w:rFonts w:hint="eastAsia" w:ascii="宋体" w:hAnsi="宋体"/>
              </w:rPr>
              <w:t>货物招标</w:t>
            </w:r>
          </w:p>
        </w:tc>
        <w:tc>
          <w:tcPr>
            <w:tcW w:w="1925" w:type="dxa"/>
            <w:noWrap/>
            <w:vAlign w:val="center"/>
          </w:tcPr>
          <w:p>
            <w:pPr>
              <w:adjustRightInd w:val="0"/>
              <w:snapToGrid w:val="0"/>
              <w:spacing w:line="360" w:lineRule="exact"/>
              <w:ind w:firstLine="420"/>
              <w:jc w:val="center"/>
              <w:rPr>
                <w:rFonts w:ascii="宋体" w:hAnsi="宋体"/>
              </w:rPr>
            </w:pPr>
            <w:r>
              <w:rPr>
                <w:rFonts w:hint="eastAsia" w:ascii="宋体" w:hAnsi="宋体"/>
              </w:rPr>
              <w:t>服务招标</w:t>
            </w:r>
          </w:p>
        </w:tc>
        <w:tc>
          <w:tcPr>
            <w:tcW w:w="1995" w:type="dxa"/>
            <w:noWrap/>
            <w:vAlign w:val="center"/>
          </w:tcPr>
          <w:p>
            <w:pPr>
              <w:adjustRightInd w:val="0"/>
              <w:snapToGrid w:val="0"/>
              <w:spacing w:line="360" w:lineRule="exact"/>
              <w:ind w:firstLine="420"/>
              <w:jc w:val="center"/>
              <w:rPr>
                <w:rFonts w:ascii="宋体" w:hAnsi="宋体"/>
              </w:rPr>
            </w:pPr>
            <w:r>
              <w:rPr>
                <w:rFonts w:hint="eastAsia" w:ascii="宋体" w:hAnsi="宋体"/>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41" w:type="dxa"/>
            <w:noWrap/>
            <w:vAlign w:val="center"/>
          </w:tcPr>
          <w:p>
            <w:pPr>
              <w:adjustRightInd w:val="0"/>
              <w:snapToGrid w:val="0"/>
              <w:spacing w:line="360" w:lineRule="exact"/>
              <w:ind w:firstLine="420"/>
              <w:jc w:val="center"/>
              <w:rPr>
                <w:rFonts w:ascii="宋体" w:hAnsi="宋体"/>
              </w:rPr>
            </w:pPr>
            <w:r>
              <w:rPr>
                <w:rFonts w:hint="eastAsia" w:ascii="宋体" w:hAnsi="宋体"/>
              </w:rPr>
              <w:t>100万元以下</w:t>
            </w:r>
          </w:p>
        </w:tc>
        <w:tc>
          <w:tcPr>
            <w:tcW w:w="2150" w:type="dxa"/>
            <w:noWrap/>
            <w:vAlign w:val="center"/>
          </w:tcPr>
          <w:p>
            <w:pPr>
              <w:adjustRightInd w:val="0"/>
              <w:snapToGrid w:val="0"/>
              <w:spacing w:line="360" w:lineRule="exact"/>
              <w:ind w:firstLine="420"/>
              <w:jc w:val="center"/>
              <w:rPr>
                <w:rFonts w:ascii="宋体" w:hAnsi="宋体"/>
              </w:rPr>
            </w:pPr>
            <w:r>
              <w:rPr>
                <w:rFonts w:hint="eastAsia" w:ascii="宋体" w:hAnsi="宋体"/>
              </w:rPr>
              <w:t>1.5%</w:t>
            </w:r>
          </w:p>
        </w:tc>
        <w:tc>
          <w:tcPr>
            <w:tcW w:w="1925" w:type="dxa"/>
            <w:noWrap/>
            <w:vAlign w:val="center"/>
          </w:tcPr>
          <w:p>
            <w:pPr>
              <w:adjustRightInd w:val="0"/>
              <w:snapToGrid w:val="0"/>
              <w:spacing w:line="360" w:lineRule="exact"/>
              <w:ind w:firstLine="420"/>
              <w:jc w:val="center"/>
              <w:rPr>
                <w:rFonts w:ascii="宋体" w:hAnsi="宋体"/>
              </w:rPr>
            </w:pPr>
            <w:r>
              <w:rPr>
                <w:rFonts w:hint="eastAsia" w:ascii="宋体" w:hAnsi="宋体"/>
              </w:rPr>
              <w:t>1.5%</w:t>
            </w:r>
          </w:p>
        </w:tc>
        <w:tc>
          <w:tcPr>
            <w:tcW w:w="1995" w:type="dxa"/>
            <w:noWrap/>
            <w:vAlign w:val="center"/>
          </w:tcPr>
          <w:p>
            <w:pPr>
              <w:adjustRightInd w:val="0"/>
              <w:snapToGrid w:val="0"/>
              <w:spacing w:line="360" w:lineRule="exact"/>
              <w:ind w:firstLine="420"/>
              <w:jc w:val="center"/>
              <w:rPr>
                <w:rFonts w:ascii="宋体" w:hAnsi="宋体"/>
              </w:rPr>
            </w:pPr>
            <w:r>
              <w:rPr>
                <w:rFonts w:hint="eastAsia" w:ascii="宋体" w:hAnsi="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341" w:type="dxa"/>
            <w:noWrap/>
            <w:vAlign w:val="center"/>
          </w:tcPr>
          <w:p>
            <w:pPr>
              <w:adjustRightInd w:val="0"/>
              <w:snapToGrid w:val="0"/>
              <w:spacing w:line="360" w:lineRule="exact"/>
              <w:ind w:firstLine="420"/>
              <w:jc w:val="center"/>
              <w:rPr>
                <w:rFonts w:ascii="宋体" w:hAnsi="宋体"/>
              </w:rPr>
            </w:pPr>
            <w:r>
              <w:rPr>
                <w:rFonts w:hint="eastAsia" w:ascii="宋体" w:hAnsi="宋体"/>
              </w:rPr>
              <w:t>100-500万元</w:t>
            </w:r>
          </w:p>
        </w:tc>
        <w:tc>
          <w:tcPr>
            <w:tcW w:w="2150" w:type="dxa"/>
            <w:noWrap/>
            <w:vAlign w:val="center"/>
          </w:tcPr>
          <w:p>
            <w:pPr>
              <w:adjustRightInd w:val="0"/>
              <w:snapToGrid w:val="0"/>
              <w:spacing w:line="360" w:lineRule="exact"/>
              <w:ind w:firstLine="420"/>
              <w:jc w:val="center"/>
              <w:rPr>
                <w:rFonts w:ascii="宋体" w:hAnsi="宋体"/>
              </w:rPr>
            </w:pPr>
            <w:r>
              <w:rPr>
                <w:rFonts w:hint="eastAsia" w:ascii="宋体" w:hAnsi="宋体"/>
              </w:rPr>
              <w:t>1.1%</w:t>
            </w:r>
          </w:p>
        </w:tc>
        <w:tc>
          <w:tcPr>
            <w:tcW w:w="1925" w:type="dxa"/>
            <w:noWrap/>
            <w:vAlign w:val="center"/>
          </w:tcPr>
          <w:p>
            <w:pPr>
              <w:adjustRightInd w:val="0"/>
              <w:snapToGrid w:val="0"/>
              <w:spacing w:line="360" w:lineRule="exact"/>
              <w:ind w:firstLine="420"/>
              <w:jc w:val="center"/>
              <w:rPr>
                <w:rFonts w:ascii="宋体" w:hAnsi="宋体"/>
              </w:rPr>
            </w:pPr>
            <w:r>
              <w:rPr>
                <w:rFonts w:hint="eastAsia" w:ascii="宋体" w:hAnsi="宋体"/>
              </w:rPr>
              <w:t>0.8%</w:t>
            </w:r>
          </w:p>
        </w:tc>
        <w:tc>
          <w:tcPr>
            <w:tcW w:w="1995" w:type="dxa"/>
            <w:noWrap/>
            <w:vAlign w:val="center"/>
          </w:tcPr>
          <w:p>
            <w:pPr>
              <w:adjustRightInd w:val="0"/>
              <w:snapToGrid w:val="0"/>
              <w:spacing w:line="360" w:lineRule="exact"/>
              <w:ind w:firstLine="420"/>
              <w:jc w:val="center"/>
              <w:rPr>
                <w:rFonts w:ascii="宋体" w:hAnsi="宋体"/>
              </w:rPr>
            </w:pPr>
            <w:r>
              <w:rPr>
                <w:rFonts w:hint="eastAsia" w:ascii="宋体" w:hAnsi="宋体"/>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341" w:type="dxa"/>
            <w:noWrap/>
            <w:vAlign w:val="center"/>
          </w:tcPr>
          <w:p>
            <w:pPr>
              <w:adjustRightInd w:val="0"/>
              <w:snapToGrid w:val="0"/>
              <w:spacing w:line="360" w:lineRule="exact"/>
              <w:ind w:firstLine="420"/>
              <w:jc w:val="center"/>
              <w:rPr>
                <w:rFonts w:ascii="宋体" w:hAnsi="宋体"/>
              </w:rPr>
            </w:pPr>
            <w:r>
              <w:rPr>
                <w:rFonts w:hint="eastAsia" w:ascii="宋体" w:hAnsi="宋体"/>
              </w:rPr>
              <w:t>500-1000万元</w:t>
            </w:r>
          </w:p>
        </w:tc>
        <w:tc>
          <w:tcPr>
            <w:tcW w:w="2150" w:type="dxa"/>
            <w:noWrap/>
            <w:vAlign w:val="center"/>
          </w:tcPr>
          <w:p>
            <w:pPr>
              <w:adjustRightInd w:val="0"/>
              <w:snapToGrid w:val="0"/>
              <w:spacing w:line="360" w:lineRule="exact"/>
              <w:ind w:firstLine="420"/>
              <w:jc w:val="center"/>
              <w:rPr>
                <w:rFonts w:ascii="宋体" w:hAnsi="宋体"/>
              </w:rPr>
            </w:pPr>
            <w:r>
              <w:rPr>
                <w:rFonts w:hint="eastAsia" w:ascii="宋体" w:hAnsi="宋体"/>
              </w:rPr>
              <w:t>0.8%</w:t>
            </w:r>
          </w:p>
        </w:tc>
        <w:tc>
          <w:tcPr>
            <w:tcW w:w="1925" w:type="dxa"/>
            <w:noWrap/>
            <w:vAlign w:val="center"/>
          </w:tcPr>
          <w:p>
            <w:pPr>
              <w:adjustRightInd w:val="0"/>
              <w:snapToGrid w:val="0"/>
              <w:spacing w:line="360" w:lineRule="exact"/>
              <w:ind w:firstLine="420"/>
              <w:jc w:val="center"/>
              <w:rPr>
                <w:rFonts w:ascii="宋体" w:hAnsi="宋体"/>
              </w:rPr>
            </w:pPr>
            <w:r>
              <w:rPr>
                <w:rFonts w:hint="eastAsia" w:ascii="宋体" w:hAnsi="宋体"/>
              </w:rPr>
              <w:t>0.45%</w:t>
            </w:r>
          </w:p>
        </w:tc>
        <w:tc>
          <w:tcPr>
            <w:tcW w:w="1995" w:type="dxa"/>
            <w:noWrap/>
            <w:vAlign w:val="center"/>
          </w:tcPr>
          <w:p>
            <w:pPr>
              <w:adjustRightInd w:val="0"/>
              <w:snapToGrid w:val="0"/>
              <w:spacing w:line="360" w:lineRule="exact"/>
              <w:ind w:firstLine="420"/>
              <w:jc w:val="center"/>
              <w:rPr>
                <w:rFonts w:ascii="宋体" w:hAnsi="宋体"/>
              </w:rPr>
            </w:pPr>
            <w:r>
              <w:rPr>
                <w:rFonts w:hint="eastAsia" w:ascii="宋体" w:hAnsi="宋体"/>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341" w:type="dxa"/>
            <w:noWrap/>
            <w:vAlign w:val="center"/>
          </w:tcPr>
          <w:p>
            <w:pPr>
              <w:adjustRightInd w:val="0"/>
              <w:snapToGrid w:val="0"/>
              <w:spacing w:line="360" w:lineRule="exact"/>
              <w:ind w:firstLine="420"/>
              <w:jc w:val="center"/>
              <w:rPr>
                <w:rFonts w:ascii="宋体" w:hAnsi="宋体"/>
              </w:rPr>
            </w:pPr>
            <w:r>
              <w:rPr>
                <w:rFonts w:hint="eastAsia" w:ascii="宋体" w:hAnsi="宋体"/>
              </w:rPr>
              <w:t>1000-5000万元</w:t>
            </w:r>
          </w:p>
        </w:tc>
        <w:tc>
          <w:tcPr>
            <w:tcW w:w="2150" w:type="dxa"/>
            <w:noWrap/>
            <w:vAlign w:val="center"/>
          </w:tcPr>
          <w:p>
            <w:pPr>
              <w:adjustRightInd w:val="0"/>
              <w:snapToGrid w:val="0"/>
              <w:spacing w:line="360" w:lineRule="exact"/>
              <w:ind w:firstLine="420"/>
              <w:jc w:val="center"/>
              <w:rPr>
                <w:rFonts w:ascii="宋体" w:hAnsi="宋体"/>
              </w:rPr>
            </w:pPr>
            <w:r>
              <w:rPr>
                <w:rFonts w:hint="eastAsia" w:ascii="宋体" w:hAnsi="宋体"/>
              </w:rPr>
              <w:t>0.5%</w:t>
            </w:r>
          </w:p>
        </w:tc>
        <w:tc>
          <w:tcPr>
            <w:tcW w:w="1925" w:type="dxa"/>
            <w:noWrap/>
            <w:vAlign w:val="center"/>
          </w:tcPr>
          <w:p>
            <w:pPr>
              <w:adjustRightInd w:val="0"/>
              <w:snapToGrid w:val="0"/>
              <w:spacing w:line="360" w:lineRule="exact"/>
              <w:ind w:firstLine="420"/>
              <w:jc w:val="center"/>
              <w:rPr>
                <w:rFonts w:ascii="宋体" w:hAnsi="宋体"/>
              </w:rPr>
            </w:pPr>
            <w:r>
              <w:rPr>
                <w:rFonts w:hint="eastAsia" w:ascii="宋体" w:hAnsi="宋体"/>
              </w:rPr>
              <w:t>0.25%</w:t>
            </w:r>
          </w:p>
        </w:tc>
        <w:tc>
          <w:tcPr>
            <w:tcW w:w="1995" w:type="dxa"/>
            <w:noWrap/>
            <w:vAlign w:val="center"/>
          </w:tcPr>
          <w:p>
            <w:pPr>
              <w:adjustRightInd w:val="0"/>
              <w:snapToGrid w:val="0"/>
              <w:spacing w:line="360" w:lineRule="exact"/>
              <w:ind w:firstLine="420"/>
              <w:jc w:val="center"/>
              <w:rPr>
                <w:rFonts w:ascii="宋体" w:hAnsi="宋体"/>
              </w:rPr>
            </w:pPr>
            <w:r>
              <w:rPr>
                <w:rFonts w:hint="eastAsia" w:ascii="宋体" w:hAnsi="宋体"/>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341" w:type="dxa"/>
            <w:noWrap/>
            <w:vAlign w:val="center"/>
          </w:tcPr>
          <w:p>
            <w:pPr>
              <w:adjustRightInd w:val="0"/>
              <w:snapToGrid w:val="0"/>
              <w:spacing w:line="360" w:lineRule="exact"/>
              <w:ind w:firstLine="420"/>
              <w:jc w:val="center"/>
              <w:rPr>
                <w:rFonts w:ascii="宋体" w:hAnsi="宋体"/>
              </w:rPr>
            </w:pPr>
            <w:r>
              <w:rPr>
                <w:rFonts w:hint="eastAsia" w:ascii="宋体" w:hAnsi="宋体"/>
              </w:rPr>
              <w:t>5000-10000万元</w:t>
            </w:r>
          </w:p>
        </w:tc>
        <w:tc>
          <w:tcPr>
            <w:tcW w:w="2150" w:type="dxa"/>
            <w:noWrap/>
            <w:vAlign w:val="center"/>
          </w:tcPr>
          <w:p>
            <w:pPr>
              <w:adjustRightInd w:val="0"/>
              <w:snapToGrid w:val="0"/>
              <w:spacing w:line="360" w:lineRule="exact"/>
              <w:ind w:firstLine="420"/>
              <w:jc w:val="center"/>
              <w:rPr>
                <w:rFonts w:ascii="宋体" w:hAnsi="宋体"/>
              </w:rPr>
            </w:pPr>
            <w:r>
              <w:rPr>
                <w:rFonts w:hint="eastAsia" w:ascii="宋体" w:hAnsi="宋体"/>
              </w:rPr>
              <w:t>0.25%</w:t>
            </w:r>
          </w:p>
        </w:tc>
        <w:tc>
          <w:tcPr>
            <w:tcW w:w="1925" w:type="dxa"/>
            <w:noWrap/>
            <w:vAlign w:val="center"/>
          </w:tcPr>
          <w:p>
            <w:pPr>
              <w:adjustRightInd w:val="0"/>
              <w:snapToGrid w:val="0"/>
              <w:spacing w:line="360" w:lineRule="exact"/>
              <w:ind w:firstLine="420"/>
              <w:jc w:val="center"/>
              <w:rPr>
                <w:rFonts w:ascii="宋体" w:hAnsi="宋体"/>
              </w:rPr>
            </w:pPr>
            <w:r>
              <w:rPr>
                <w:rFonts w:hint="eastAsia" w:ascii="宋体" w:hAnsi="宋体"/>
              </w:rPr>
              <w:t>0.1%</w:t>
            </w:r>
          </w:p>
        </w:tc>
        <w:tc>
          <w:tcPr>
            <w:tcW w:w="1995" w:type="dxa"/>
            <w:noWrap/>
            <w:vAlign w:val="center"/>
          </w:tcPr>
          <w:p>
            <w:pPr>
              <w:adjustRightInd w:val="0"/>
              <w:snapToGrid w:val="0"/>
              <w:spacing w:line="360" w:lineRule="exact"/>
              <w:ind w:firstLine="420"/>
              <w:jc w:val="center"/>
              <w:rPr>
                <w:rFonts w:ascii="宋体" w:hAnsi="宋体"/>
              </w:rPr>
            </w:pPr>
            <w:r>
              <w:rPr>
                <w:rFonts w:hint="eastAsia" w:ascii="宋体" w:hAnsi="宋体"/>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1" w:type="dxa"/>
            <w:noWrap/>
            <w:vAlign w:val="center"/>
          </w:tcPr>
          <w:p>
            <w:pPr>
              <w:adjustRightInd w:val="0"/>
              <w:snapToGrid w:val="0"/>
              <w:spacing w:line="360" w:lineRule="exact"/>
              <w:rPr>
                <w:rFonts w:ascii="宋体" w:hAnsi="宋体"/>
              </w:rPr>
            </w:pPr>
            <w:r>
              <w:rPr>
                <w:rFonts w:hint="eastAsia" w:ascii="宋体" w:hAnsi="宋体"/>
              </w:rPr>
              <w:t xml:space="preserve">   10000-100000万元</w:t>
            </w:r>
          </w:p>
        </w:tc>
        <w:tc>
          <w:tcPr>
            <w:tcW w:w="2150" w:type="dxa"/>
            <w:noWrap/>
            <w:vAlign w:val="center"/>
          </w:tcPr>
          <w:p>
            <w:pPr>
              <w:adjustRightInd w:val="0"/>
              <w:snapToGrid w:val="0"/>
              <w:spacing w:line="360" w:lineRule="exact"/>
              <w:ind w:firstLine="420"/>
              <w:jc w:val="center"/>
              <w:rPr>
                <w:rFonts w:ascii="宋体" w:hAnsi="宋体"/>
              </w:rPr>
            </w:pPr>
            <w:r>
              <w:rPr>
                <w:rFonts w:hint="eastAsia" w:ascii="宋体" w:hAnsi="宋体"/>
              </w:rPr>
              <w:t>0.05%</w:t>
            </w:r>
          </w:p>
        </w:tc>
        <w:tc>
          <w:tcPr>
            <w:tcW w:w="1925" w:type="dxa"/>
            <w:noWrap/>
            <w:vAlign w:val="center"/>
          </w:tcPr>
          <w:p>
            <w:pPr>
              <w:adjustRightInd w:val="0"/>
              <w:snapToGrid w:val="0"/>
              <w:spacing w:line="360" w:lineRule="exact"/>
              <w:ind w:firstLine="420"/>
              <w:jc w:val="center"/>
              <w:rPr>
                <w:rFonts w:ascii="宋体" w:hAnsi="宋体"/>
              </w:rPr>
            </w:pPr>
            <w:r>
              <w:rPr>
                <w:rFonts w:hint="eastAsia" w:ascii="宋体" w:hAnsi="宋体"/>
              </w:rPr>
              <w:t>0.05%</w:t>
            </w:r>
          </w:p>
        </w:tc>
        <w:tc>
          <w:tcPr>
            <w:tcW w:w="1995" w:type="dxa"/>
            <w:noWrap/>
            <w:vAlign w:val="center"/>
          </w:tcPr>
          <w:p>
            <w:pPr>
              <w:adjustRightInd w:val="0"/>
              <w:snapToGrid w:val="0"/>
              <w:spacing w:line="360" w:lineRule="exact"/>
              <w:ind w:firstLine="420"/>
              <w:jc w:val="center"/>
              <w:rPr>
                <w:rFonts w:ascii="宋体" w:hAnsi="宋体"/>
              </w:rPr>
            </w:pPr>
            <w:r>
              <w:rPr>
                <w:rFonts w:hint="eastAsia" w:ascii="宋体" w:hAnsi="宋体"/>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341" w:type="dxa"/>
            <w:noWrap/>
            <w:vAlign w:val="center"/>
          </w:tcPr>
          <w:p>
            <w:pPr>
              <w:adjustRightInd w:val="0"/>
              <w:snapToGrid w:val="0"/>
              <w:spacing w:line="360" w:lineRule="exact"/>
              <w:ind w:firstLine="420"/>
              <w:jc w:val="center"/>
              <w:rPr>
                <w:rFonts w:ascii="宋体" w:hAnsi="宋体"/>
              </w:rPr>
            </w:pPr>
            <w:r>
              <w:rPr>
                <w:rFonts w:hint="eastAsia" w:ascii="宋体" w:hAnsi="宋体"/>
              </w:rPr>
              <w:t>100000万元以上</w:t>
            </w:r>
          </w:p>
        </w:tc>
        <w:tc>
          <w:tcPr>
            <w:tcW w:w="2150" w:type="dxa"/>
            <w:noWrap/>
            <w:vAlign w:val="center"/>
          </w:tcPr>
          <w:p>
            <w:pPr>
              <w:adjustRightInd w:val="0"/>
              <w:snapToGrid w:val="0"/>
              <w:spacing w:line="360" w:lineRule="exact"/>
              <w:ind w:firstLine="420"/>
              <w:jc w:val="center"/>
              <w:rPr>
                <w:rFonts w:ascii="宋体" w:hAnsi="宋体"/>
              </w:rPr>
            </w:pPr>
            <w:r>
              <w:rPr>
                <w:rFonts w:hint="eastAsia" w:ascii="宋体" w:hAnsi="宋体"/>
              </w:rPr>
              <w:t>0.01%</w:t>
            </w:r>
          </w:p>
        </w:tc>
        <w:tc>
          <w:tcPr>
            <w:tcW w:w="1925" w:type="dxa"/>
            <w:noWrap/>
            <w:vAlign w:val="center"/>
          </w:tcPr>
          <w:p>
            <w:pPr>
              <w:adjustRightInd w:val="0"/>
              <w:snapToGrid w:val="0"/>
              <w:spacing w:line="360" w:lineRule="exact"/>
              <w:ind w:firstLine="420"/>
              <w:jc w:val="center"/>
              <w:rPr>
                <w:rFonts w:ascii="宋体" w:hAnsi="宋体"/>
              </w:rPr>
            </w:pPr>
            <w:r>
              <w:rPr>
                <w:rFonts w:hint="eastAsia" w:ascii="宋体" w:hAnsi="宋体"/>
              </w:rPr>
              <w:t>0.01%</w:t>
            </w:r>
          </w:p>
        </w:tc>
        <w:tc>
          <w:tcPr>
            <w:tcW w:w="1995" w:type="dxa"/>
            <w:noWrap/>
            <w:vAlign w:val="center"/>
          </w:tcPr>
          <w:p>
            <w:pPr>
              <w:adjustRightInd w:val="0"/>
              <w:snapToGrid w:val="0"/>
              <w:spacing w:line="360" w:lineRule="exact"/>
              <w:ind w:firstLine="420"/>
              <w:jc w:val="center"/>
              <w:rPr>
                <w:rFonts w:ascii="宋体" w:hAnsi="宋体"/>
              </w:rPr>
            </w:pPr>
            <w:r>
              <w:rPr>
                <w:rFonts w:hint="eastAsia" w:ascii="宋体" w:hAnsi="宋体"/>
              </w:rPr>
              <w:t>0.01%</w:t>
            </w:r>
          </w:p>
        </w:tc>
      </w:tr>
    </w:tbl>
    <w:p>
      <w:pPr>
        <w:pStyle w:val="37"/>
        <w:adjustRightInd w:val="0"/>
        <w:snapToGrid w:val="0"/>
        <w:spacing w:line="360" w:lineRule="exact"/>
        <w:ind w:firstLine="420" w:firstLineChars="200"/>
        <w:rPr>
          <w:rFonts w:hAnsi="宋体"/>
          <w:kern w:val="2"/>
          <w:sz w:val="21"/>
        </w:rPr>
      </w:pPr>
      <w:r>
        <w:rPr>
          <w:rFonts w:hint="eastAsia" w:hAnsi="宋体"/>
          <w:kern w:val="2"/>
          <w:sz w:val="21"/>
        </w:rPr>
        <w:t>注：招标代理服务费按差额定率累进法计算。例如：某货物招标代理业务中标金额为5000万元，计算招标代理服务收费额如下：</w:t>
      </w:r>
    </w:p>
    <w:p>
      <w:pPr>
        <w:pStyle w:val="37"/>
        <w:adjustRightInd w:val="0"/>
        <w:snapToGrid w:val="0"/>
        <w:spacing w:line="360" w:lineRule="exact"/>
        <w:ind w:firstLine="1470" w:firstLineChars="700"/>
        <w:rPr>
          <w:rFonts w:hAnsi="宋体"/>
          <w:kern w:val="2"/>
          <w:sz w:val="21"/>
        </w:rPr>
      </w:pPr>
      <w:r>
        <w:rPr>
          <w:rFonts w:hint="eastAsia" w:hAnsi="宋体"/>
          <w:kern w:val="2"/>
          <w:sz w:val="21"/>
        </w:rPr>
        <w:t>100万元×1.5％＝1.5万元</w:t>
      </w:r>
    </w:p>
    <w:p>
      <w:pPr>
        <w:pStyle w:val="37"/>
        <w:adjustRightInd w:val="0"/>
        <w:snapToGrid w:val="0"/>
        <w:spacing w:line="360" w:lineRule="exact"/>
        <w:ind w:firstLine="420" w:firstLineChars="200"/>
        <w:rPr>
          <w:rFonts w:hAnsi="宋体"/>
          <w:kern w:val="2"/>
          <w:sz w:val="21"/>
        </w:rPr>
      </w:pPr>
      <w:r>
        <w:rPr>
          <w:rFonts w:hint="eastAsia" w:hAnsi="宋体"/>
          <w:kern w:val="2"/>
          <w:sz w:val="21"/>
        </w:rPr>
        <w:t>（500一100）万元×1.1％＝4.4万元</w:t>
      </w:r>
    </w:p>
    <w:p>
      <w:pPr>
        <w:pStyle w:val="37"/>
        <w:adjustRightInd w:val="0"/>
        <w:snapToGrid w:val="0"/>
        <w:spacing w:line="360" w:lineRule="exact"/>
        <w:ind w:firstLine="420" w:firstLineChars="200"/>
        <w:rPr>
          <w:rFonts w:hAnsi="宋体"/>
          <w:kern w:val="2"/>
          <w:sz w:val="21"/>
        </w:rPr>
      </w:pPr>
      <w:r>
        <w:rPr>
          <w:rFonts w:hint="eastAsia" w:hAnsi="宋体"/>
          <w:kern w:val="2"/>
          <w:sz w:val="21"/>
        </w:rPr>
        <w:t>（1000－500）万元×0.8％＝4.00万元</w:t>
      </w:r>
    </w:p>
    <w:p>
      <w:pPr>
        <w:pStyle w:val="37"/>
        <w:adjustRightInd w:val="0"/>
        <w:snapToGrid w:val="0"/>
        <w:spacing w:line="360" w:lineRule="exact"/>
        <w:ind w:firstLine="420" w:firstLineChars="200"/>
        <w:rPr>
          <w:rFonts w:hAnsi="宋体"/>
          <w:kern w:val="2"/>
          <w:sz w:val="21"/>
        </w:rPr>
      </w:pPr>
      <w:r>
        <w:rPr>
          <w:rFonts w:hint="eastAsia" w:hAnsi="宋体"/>
          <w:kern w:val="2"/>
          <w:sz w:val="21"/>
        </w:rPr>
        <w:t>（5000—1000）万元×0.5％＝20万元</w:t>
      </w:r>
    </w:p>
    <w:p>
      <w:pPr>
        <w:adjustRightInd w:val="0"/>
        <w:snapToGrid w:val="0"/>
        <w:spacing w:line="360" w:lineRule="exact"/>
        <w:ind w:firstLine="420"/>
        <w:rPr>
          <w:rFonts w:ascii="宋体" w:hAnsi="宋体"/>
        </w:rPr>
      </w:pPr>
      <w:r>
        <w:rPr>
          <w:rFonts w:hint="eastAsia" w:ascii="宋体" w:hAnsi="宋体"/>
        </w:rPr>
        <w:t>合计收费=1.5十4.4＋4.00＋20＝29.90（万元）</w:t>
      </w:r>
    </w:p>
    <w:p>
      <w:pPr>
        <w:pStyle w:val="37"/>
        <w:adjustRightInd w:val="0"/>
        <w:snapToGrid w:val="0"/>
        <w:spacing w:line="360" w:lineRule="exact"/>
        <w:ind w:firstLine="420" w:firstLineChars="200"/>
        <w:rPr>
          <w:rFonts w:hAnsi="宋体"/>
          <w:sz w:val="21"/>
        </w:rPr>
      </w:pPr>
      <w:r>
        <w:rPr>
          <w:rFonts w:hint="eastAsia" w:hAnsi="宋体"/>
          <w:sz w:val="21"/>
        </w:rPr>
        <w:t>（3）专家评审费按实际支出金额向中标人收取，签订合同前，中标人应当向采购代理机构一次性付清；</w:t>
      </w:r>
    </w:p>
    <w:p>
      <w:pPr>
        <w:pStyle w:val="37"/>
        <w:snapToGrid w:val="0"/>
        <w:spacing w:line="360" w:lineRule="exact"/>
        <w:ind w:firstLine="420" w:firstLineChars="200"/>
        <w:rPr>
          <w:rFonts w:hAnsi="宋体"/>
          <w:sz w:val="21"/>
        </w:rPr>
      </w:pPr>
      <w:r>
        <w:rPr>
          <w:rFonts w:hint="eastAsia" w:hAnsi="宋体"/>
          <w:sz w:val="21"/>
        </w:rPr>
        <w:t>（4）解释权：本采购文件解释权属本公司；</w:t>
      </w:r>
    </w:p>
    <w:p>
      <w:pPr>
        <w:pStyle w:val="37"/>
        <w:adjustRightInd w:val="0"/>
        <w:snapToGrid w:val="0"/>
        <w:spacing w:line="360" w:lineRule="exact"/>
        <w:ind w:firstLine="420" w:firstLineChars="200"/>
        <w:rPr>
          <w:rFonts w:hAnsi="宋体"/>
          <w:sz w:val="21"/>
        </w:rPr>
      </w:pPr>
      <w:r>
        <w:rPr>
          <w:rFonts w:hint="eastAsia" w:hAnsi="宋体"/>
          <w:sz w:val="21"/>
        </w:rPr>
        <w:t>（5）有关事宜</w:t>
      </w:r>
    </w:p>
    <w:p>
      <w:pPr>
        <w:pStyle w:val="37"/>
        <w:adjustRightInd w:val="0"/>
        <w:snapToGrid w:val="0"/>
        <w:spacing w:line="360" w:lineRule="exact"/>
        <w:ind w:firstLine="420" w:firstLineChars="200"/>
        <w:rPr>
          <w:rFonts w:hAnsi="宋体"/>
          <w:sz w:val="21"/>
        </w:rPr>
      </w:pPr>
      <w:r>
        <w:rPr>
          <w:rFonts w:hint="eastAsia" w:hAnsi="宋体"/>
          <w:sz w:val="21"/>
        </w:rPr>
        <w:t>所有与本采购文件有关的函件请按下列通讯地址联系：</w:t>
      </w:r>
    </w:p>
    <w:p>
      <w:pPr>
        <w:pStyle w:val="37"/>
        <w:adjustRightInd w:val="0"/>
        <w:snapToGrid w:val="0"/>
        <w:spacing w:line="360" w:lineRule="exact"/>
        <w:ind w:firstLine="420" w:firstLineChars="200"/>
        <w:rPr>
          <w:rFonts w:hAnsi="宋体"/>
          <w:sz w:val="21"/>
        </w:rPr>
      </w:pPr>
      <w:r>
        <w:rPr>
          <w:rFonts w:hint="eastAsia" w:hAnsi="宋体"/>
          <w:sz w:val="21"/>
        </w:rPr>
        <w:t>中资国际工程咨询集团有限责任公司</w:t>
      </w:r>
    </w:p>
    <w:p>
      <w:pPr>
        <w:pStyle w:val="37"/>
        <w:adjustRightInd w:val="0"/>
        <w:snapToGrid w:val="0"/>
        <w:spacing w:line="360" w:lineRule="exact"/>
        <w:ind w:firstLine="420" w:firstLineChars="200"/>
        <w:rPr>
          <w:rFonts w:hAnsi="宋体"/>
          <w:sz w:val="21"/>
        </w:rPr>
      </w:pPr>
      <w:r>
        <w:rPr>
          <w:rFonts w:hint="eastAsia" w:hAnsi="宋体"/>
          <w:sz w:val="21"/>
        </w:rPr>
        <w:t>邮政编码：530022</w:t>
      </w:r>
    </w:p>
    <w:p>
      <w:pPr>
        <w:pStyle w:val="37"/>
        <w:adjustRightInd w:val="0"/>
        <w:snapToGrid w:val="0"/>
        <w:spacing w:line="360" w:lineRule="exact"/>
        <w:ind w:firstLine="420" w:firstLineChars="200"/>
        <w:rPr>
          <w:rFonts w:hAnsi="宋体"/>
          <w:sz w:val="21"/>
        </w:rPr>
      </w:pPr>
      <w:r>
        <w:rPr>
          <w:rFonts w:hint="eastAsia" w:hAnsi="宋体"/>
          <w:sz w:val="21"/>
        </w:rPr>
        <w:t>通讯地址：南宁市青秀区长园路8号大地华城S3-01号商场三楼</w:t>
      </w:r>
    </w:p>
    <w:p>
      <w:pPr>
        <w:pStyle w:val="37"/>
        <w:adjustRightInd w:val="0"/>
        <w:snapToGrid w:val="0"/>
        <w:spacing w:line="360" w:lineRule="exact"/>
        <w:ind w:firstLine="420" w:firstLineChars="200"/>
        <w:rPr>
          <w:rFonts w:hAnsi="宋体"/>
          <w:sz w:val="21"/>
        </w:rPr>
      </w:pPr>
      <w:r>
        <w:rPr>
          <w:rFonts w:hint="eastAsia" w:hAnsi="宋体"/>
          <w:sz w:val="21"/>
        </w:rPr>
        <w:t>电    话：0771—5823176         传    真：0771—5823176</w:t>
      </w:r>
    </w:p>
    <w:p>
      <w:pPr>
        <w:adjustRightInd w:val="0"/>
        <w:snapToGrid w:val="0"/>
        <w:spacing w:line="360" w:lineRule="exact"/>
        <w:ind w:firstLine="420"/>
        <w:rPr>
          <w:rFonts w:ascii="宋体" w:hAnsi="宋体"/>
        </w:rPr>
      </w:pPr>
    </w:p>
    <w:p>
      <w:pPr>
        <w:adjustRightInd w:val="0"/>
        <w:snapToGrid w:val="0"/>
        <w:spacing w:line="360" w:lineRule="exact"/>
        <w:ind w:firstLine="420"/>
        <w:rPr>
          <w:rFonts w:ascii="宋体" w:hAnsi="宋体"/>
        </w:rPr>
      </w:pPr>
      <w:r>
        <w:rPr>
          <w:rFonts w:ascii="宋体" w:hAnsi="宋体"/>
        </w:rPr>
        <w:br w:type="page"/>
      </w:r>
    </w:p>
    <w:p>
      <w:pPr>
        <w:adjustRightInd w:val="0"/>
        <w:snapToGrid w:val="0"/>
        <w:spacing w:line="360" w:lineRule="exact"/>
        <w:ind w:firstLine="420"/>
        <w:rPr>
          <w:rFonts w:ascii="宋体" w:hAnsi="宋体"/>
        </w:rPr>
      </w:pPr>
    </w:p>
    <w:p>
      <w:pPr>
        <w:adjustRightInd w:val="0"/>
        <w:snapToGrid w:val="0"/>
        <w:spacing w:line="360" w:lineRule="exact"/>
        <w:ind w:firstLine="420"/>
        <w:rPr>
          <w:rFonts w:ascii="宋体" w:hAnsi="宋体"/>
        </w:rPr>
      </w:pPr>
    </w:p>
    <w:p>
      <w:pPr>
        <w:adjustRightInd w:val="0"/>
        <w:snapToGrid w:val="0"/>
        <w:spacing w:line="360" w:lineRule="exact"/>
        <w:ind w:firstLine="420"/>
        <w:rPr>
          <w:rFonts w:ascii="宋体" w:hAnsi="宋体"/>
        </w:rPr>
      </w:pPr>
    </w:p>
    <w:p>
      <w:pPr>
        <w:adjustRightInd w:val="0"/>
        <w:snapToGrid w:val="0"/>
        <w:spacing w:line="360" w:lineRule="exact"/>
        <w:ind w:firstLine="420"/>
        <w:rPr>
          <w:rFonts w:ascii="宋体" w:hAnsi="宋体"/>
        </w:rPr>
      </w:pPr>
    </w:p>
    <w:p>
      <w:pPr>
        <w:adjustRightInd w:val="0"/>
        <w:snapToGrid w:val="0"/>
        <w:spacing w:line="360" w:lineRule="exact"/>
        <w:ind w:firstLine="420"/>
        <w:rPr>
          <w:rFonts w:ascii="宋体" w:hAnsi="宋体"/>
        </w:rPr>
      </w:pPr>
    </w:p>
    <w:p>
      <w:pPr>
        <w:adjustRightInd w:val="0"/>
        <w:snapToGrid w:val="0"/>
        <w:spacing w:line="360" w:lineRule="exact"/>
        <w:ind w:firstLine="420"/>
        <w:rPr>
          <w:rFonts w:ascii="宋体" w:hAnsi="宋体"/>
        </w:rPr>
      </w:pPr>
    </w:p>
    <w:p>
      <w:pPr>
        <w:adjustRightInd w:val="0"/>
        <w:snapToGrid w:val="0"/>
        <w:spacing w:line="360" w:lineRule="exact"/>
        <w:ind w:firstLine="420"/>
        <w:rPr>
          <w:rFonts w:ascii="宋体" w:hAnsi="宋体"/>
        </w:rPr>
      </w:pPr>
    </w:p>
    <w:p>
      <w:pPr>
        <w:adjustRightInd w:val="0"/>
        <w:snapToGrid w:val="0"/>
        <w:spacing w:line="360" w:lineRule="exact"/>
        <w:ind w:firstLine="420"/>
        <w:rPr>
          <w:rFonts w:ascii="宋体" w:hAnsi="宋体"/>
        </w:rPr>
      </w:pPr>
    </w:p>
    <w:p>
      <w:pPr>
        <w:adjustRightInd w:val="0"/>
        <w:snapToGrid w:val="0"/>
        <w:spacing w:line="360" w:lineRule="exact"/>
        <w:ind w:firstLine="420"/>
        <w:rPr>
          <w:rFonts w:ascii="宋体" w:hAnsi="宋体"/>
        </w:rPr>
      </w:pPr>
    </w:p>
    <w:p>
      <w:pPr>
        <w:adjustRightInd w:val="0"/>
        <w:snapToGrid w:val="0"/>
        <w:spacing w:line="360" w:lineRule="exact"/>
        <w:ind w:firstLine="420"/>
        <w:rPr>
          <w:rFonts w:ascii="宋体" w:hAnsi="宋体"/>
        </w:rPr>
      </w:pPr>
    </w:p>
    <w:p>
      <w:pPr>
        <w:adjustRightInd w:val="0"/>
        <w:snapToGrid w:val="0"/>
        <w:spacing w:line="360" w:lineRule="exact"/>
        <w:ind w:firstLine="420"/>
        <w:rPr>
          <w:rFonts w:ascii="宋体" w:hAnsi="宋体"/>
        </w:rPr>
      </w:pPr>
    </w:p>
    <w:p>
      <w:pPr>
        <w:adjustRightInd w:val="0"/>
        <w:snapToGrid w:val="0"/>
        <w:spacing w:line="360" w:lineRule="exact"/>
        <w:ind w:firstLine="420"/>
        <w:rPr>
          <w:rFonts w:ascii="宋体" w:hAnsi="宋体"/>
        </w:rPr>
      </w:pPr>
    </w:p>
    <w:p>
      <w:pPr>
        <w:adjustRightInd w:val="0"/>
        <w:snapToGrid w:val="0"/>
        <w:spacing w:line="360" w:lineRule="exact"/>
        <w:ind w:firstLine="420"/>
        <w:rPr>
          <w:rFonts w:ascii="宋体" w:hAnsi="宋体"/>
        </w:rPr>
      </w:pPr>
    </w:p>
    <w:p>
      <w:pPr>
        <w:adjustRightInd w:val="0"/>
        <w:snapToGrid w:val="0"/>
        <w:spacing w:line="360" w:lineRule="exact"/>
        <w:ind w:firstLine="420"/>
        <w:rPr>
          <w:rFonts w:ascii="宋体" w:hAnsi="宋体"/>
        </w:rPr>
      </w:pPr>
    </w:p>
    <w:p>
      <w:pPr>
        <w:adjustRightInd w:val="0"/>
        <w:snapToGrid w:val="0"/>
        <w:spacing w:line="360" w:lineRule="exact"/>
        <w:ind w:firstLine="420"/>
        <w:rPr>
          <w:rFonts w:ascii="宋体" w:hAnsi="宋体"/>
        </w:rPr>
      </w:pPr>
    </w:p>
    <w:p>
      <w:pPr>
        <w:adjustRightInd w:val="0"/>
        <w:snapToGrid w:val="0"/>
        <w:spacing w:line="360" w:lineRule="exact"/>
        <w:ind w:firstLine="420"/>
        <w:rPr>
          <w:rFonts w:ascii="宋体" w:hAnsi="宋体"/>
        </w:rPr>
      </w:pPr>
    </w:p>
    <w:bookmarkEnd w:id="98"/>
    <w:bookmarkEnd w:id="99"/>
    <w:p>
      <w:pPr>
        <w:pStyle w:val="69"/>
      </w:pPr>
      <w:bookmarkStart w:id="110" w:name="_Toc14697"/>
      <w:bookmarkStart w:id="111" w:name="_Toc493745940"/>
      <w:r>
        <w:rPr>
          <w:rFonts w:hint="eastAsia"/>
        </w:rPr>
        <w:t>第四章评标办法及评分标准</w:t>
      </w:r>
      <w:bookmarkEnd w:id="110"/>
      <w:bookmarkEnd w:id="111"/>
    </w:p>
    <w:p/>
    <w:p>
      <w:pPr>
        <w:pStyle w:val="37"/>
        <w:spacing w:line="360" w:lineRule="exact"/>
        <w:ind w:firstLine="42" w:firstLineChars="20"/>
        <w:jc w:val="center"/>
        <w:rPr>
          <w:rFonts w:hAnsi="宋体" w:cs="Arial"/>
          <w:b/>
          <w:bCs/>
          <w:sz w:val="21"/>
        </w:rPr>
      </w:pPr>
    </w:p>
    <w:p>
      <w:pPr>
        <w:pStyle w:val="37"/>
        <w:spacing w:line="360" w:lineRule="exact"/>
        <w:ind w:firstLine="42" w:firstLineChars="20"/>
        <w:jc w:val="center"/>
        <w:rPr>
          <w:rFonts w:hAnsi="宋体" w:cs="Arial"/>
          <w:b/>
          <w:bCs/>
          <w:sz w:val="21"/>
        </w:rPr>
      </w:pPr>
    </w:p>
    <w:p>
      <w:pPr>
        <w:pStyle w:val="37"/>
        <w:spacing w:line="360" w:lineRule="exact"/>
        <w:ind w:firstLine="42" w:firstLineChars="20"/>
        <w:jc w:val="center"/>
        <w:rPr>
          <w:rFonts w:hAnsi="宋体" w:cs="Arial"/>
          <w:b/>
          <w:bCs/>
          <w:sz w:val="21"/>
        </w:rPr>
      </w:pPr>
    </w:p>
    <w:p>
      <w:pPr>
        <w:pStyle w:val="37"/>
        <w:spacing w:line="360" w:lineRule="exact"/>
        <w:ind w:firstLine="42" w:firstLineChars="20"/>
        <w:jc w:val="center"/>
        <w:rPr>
          <w:rFonts w:hAnsi="宋体" w:cs="Arial"/>
          <w:b/>
          <w:bCs/>
          <w:sz w:val="21"/>
        </w:rPr>
      </w:pPr>
    </w:p>
    <w:p>
      <w:pPr>
        <w:pStyle w:val="37"/>
        <w:spacing w:line="360" w:lineRule="exact"/>
        <w:ind w:firstLine="42" w:firstLineChars="20"/>
        <w:jc w:val="center"/>
        <w:rPr>
          <w:rFonts w:hAnsi="宋体" w:cs="Arial"/>
          <w:b/>
          <w:bCs/>
          <w:sz w:val="21"/>
        </w:rPr>
      </w:pPr>
    </w:p>
    <w:p>
      <w:pPr>
        <w:pStyle w:val="37"/>
        <w:spacing w:line="360" w:lineRule="exact"/>
        <w:ind w:firstLine="42" w:firstLineChars="20"/>
        <w:jc w:val="center"/>
        <w:rPr>
          <w:rFonts w:hAnsi="宋体" w:cs="Arial"/>
          <w:b/>
          <w:bCs/>
          <w:sz w:val="21"/>
        </w:rPr>
      </w:pPr>
    </w:p>
    <w:p>
      <w:pPr>
        <w:pStyle w:val="37"/>
        <w:spacing w:line="360" w:lineRule="exact"/>
        <w:ind w:firstLine="42" w:firstLineChars="20"/>
        <w:jc w:val="center"/>
        <w:rPr>
          <w:rFonts w:hAnsi="宋体" w:cs="Arial"/>
          <w:b/>
          <w:bCs/>
          <w:sz w:val="21"/>
        </w:rPr>
      </w:pPr>
    </w:p>
    <w:p>
      <w:pPr>
        <w:pStyle w:val="37"/>
        <w:spacing w:line="360" w:lineRule="exact"/>
        <w:ind w:firstLine="42" w:firstLineChars="20"/>
        <w:jc w:val="center"/>
        <w:rPr>
          <w:rFonts w:hAnsi="宋体" w:cs="Arial"/>
          <w:b/>
          <w:bCs/>
          <w:sz w:val="21"/>
        </w:rPr>
      </w:pPr>
    </w:p>
    <w:p>
      <w:pPr>
        <w:pStyle w:val="37"/>
        <w:spacing w:line="360" w:lineRule="exact"/>
        <w:ind w:firstLine="42" w:firstLineChars="20"/>
        <w:jc w:val="center"/>
        <w:rPr>
          <w:rFonts w:hAnsi="宋体" w:cs="Arial"/>
          <w:b/>
          <w:bCs/>
          <w:sz w:val="21"/>
        </w:rPr>
      </w:pPr>
    </w:p>
    <w:p>
      <w:pPr>
        <w:pStyle w:val="37"/>
        <w:spacing w:line="360" w:lineRule="exact"/>
        <w:ind w:firstLine="42" w:firstLineChars="20"/>
        <w:jc w:val="center"/>
        <w:rPr>
          <w:rFonts w:hAnsi="宋体" w:cs="Arial"/>
          <w:b/>
          <w:bCs/>
          <w:sz w:val="21"/>
        </w:rPr>
      </w:pPr>
    </w:p>
    <w:p>
      <w:pPr>
        <w:pStyle w:val="37"/>
        <w:spacing w:line="360" w:lineRule="exact"/>
        <w:ind w:firstLine="42" w:firstLineChars="20"/>
        <w:jc w:val="center"/>
        <w:rPr>
          <w:rFonts w:hAnsi="宋体" w:cs="Arial"/>
          <w:b/>
          <w:bCs/>
          <w:sz w:val="21"/>
        </w:rPr>
      </w:pPr>
    </w:p>
    <w:p>
      <w:pPr>
        <w:pStyle w:val="37"/>
        <w:spacing w:line="360" w:lineRule="exact"/>
        <w:ind w:firstLine="42" w:firstLineChars="20"/>
        <w:jc w:val="center"/>
        <w:rPr>
          <w:rFonts w:hAnsi="宋体" w:cs="Arial"/>
          <w:b/>
          <w:bCs/>
          <w:sz w:val="21"/>
        </w:rPr>
      </w:pPr>
    </w:p>
    <w:p>
      <w:pPr>
        <w:pStyle w:val="37"/>
        <w:spacing w:line="360" w:lineRule="exact"/>
        <w:ind w:firstLine="42" w:firstLineChars="20"/>
        <w:jc w:val="center"/>
        <w:rPr>
          <w:rFonts w:hAnsi="宋体" w:cs="Arial"/>
          <w:b/>
          <w:bCs/>
          <w:sz w:val="21"/>
        </w:rPr>
      </w:pPr>
    </w:p>
    <w:p>
      <w:pPr>
        <w:pStyle w:val="37"/>
        <w:spacing w:line="360" w:lineRule="exact"/>
        <w:ind w:firstLine="42" w:firstLineChars="20"/>
        <w:jc w:val="center"/>
        <w:rPr>
          <w:rFonts w:hAnsi="宋体" w:cs="Arial"/>
          <w:b/>
          <w:bCs/>
          <w:sz w:val="21"/>
        </w:rPr>
      </w:pPr>
    </w:p>
    <w:p>
      <w:pPr>
        <w:pStyle w:val="37"/>
        <w:spacing w:line="360" w:lineRule="exact"/>
        <w:ind w:firstLine="42" w:firstLineChars="20"/>
        <w:jc w:val="center"/>
        <w:rPr>
          <w:rFonts w:hAnsi="宋体" w:cs="Arial"/>
          <w:b/>
          <w:bCs/>
          <w:sz w:val="21"/>
        </w:rPr>
      </w:pPr>
    </w:p>
    <w:p>
      <w:pPr>
        <w:pStyle w:val="37"/>
        <w:spacing w:line="360" w:lineRule="exact"/>
        <w:ind w:firstLine="42" w:firstLineChars="20"/>
        <w:jc w:val="center"/>
        <w:rPr>
          <w:rFonts w:hAnsi="宋体" w:cs="Arial"/>
          <w:b/>
          <w:bCs/>
          <w:sz w:val="21"/>
        </w:rPr>
      </w:pPr>
    </w:p>
    <w:p>
      <w:pPr>
        <w:pStyle w:val="37"/>
        <w:spacing w:line="360" w:lineRule="exact"/>
        <w:ind w:firstLine="42" w:firstLineChars="20"/>
        <w:jc w:val="center"/>
        <w:rPr>
          <w:rFonts w:hAnsi="宋体" w:cs="Arial"/>
          <w:b/>
          <w:bCs/>
          <w:sz w:val="21"/>
        </w:rPr>
      </w:pPr>
    </w:p>
    <w:p>
      <w:pPr>
        <w:pStyle w:val="37"/>
        <w:spacing w:line="360" w:lineRule="exact"/>
        <w:ind w:firstLine="42" w:firstLineChars="20"/>
        <w:jc w:val="center"/>
        <w:rPr>
          <w:rFonts w:hAnsi="宋体" w:cs="Arial"/>
          <w:b/>
          <w:bCs/>
          <w:sz w:val="21"/>
        </w:rPr>
      </w:pPr>
    </w:p>
    <w:p>
      <w:pPr>
        <w:pStyle w:val="37"/>
        <w:spacing w:line="360" w:lineRule="exact"/>
        <w:ind w:firstLine="42" w:firstLineChars="20"/>
        <w:jc w:val="left"/>
        <w:rPr>
          <w:rFonts w:hAnsi="宋体" w:cs="Arial"/>
          <w:b/>
          <w:bCs/>
          <w:sz w:val="21"/>
        </w:rPr>
      </w:pPr>
      <w:r>
        <w:rPr>
          <w:rFonts w:hAnsi="宋体" w:cs="Arial"/>
          <w:b/>
          <w:bCs/>
          <w:sz w:val="21"/>
        </w:rPr>
        <w:br w:type="page"/>
      </w:r>
    </w:p>
    <w:p>
      <w:pPr>
        <w:pStyle w:val="37"/>
        <w:spacing w:line="360" w:lineRule="exact"/>
        <w:ind w:firstLine="48" w:firstLineChars="20"/>
        <w:jc w:val="center"/>
        <w:rPr>
          <w:rFonts w:hAnsi="宋体" w:cs="Arial"/>
          <w:b/>
          <w:bCs/>
          <w:sz w:val="24"/>
          <w:szCs w:val="24"/>
        </w:rPr>
      </w:pPr>
      <w:r>
        <w:rPr>
          <w:rFonts w:hint="eastAsia" w:hAnsi="宋体" w:cs="Arial"/>
          <w:b/>
          <w:bCs/>
          <w:sz w:val="24"/>
          <w:szCs w:val="24"/>
        </w:rPr>
        <w:t xml:space="preserve">评标办法及评分标准 </w:t>
      </w:r>
    </w:p>
    <w:p>
      <w:pPr>
        <w:pStyle w:val="37"/>
        <w:spacing w:line="360" w:lineRule="exact"/>
        <w:rPr>
          <w:rFonts w:hAnsi="宋体"/>
          <w:b/>
          <w:sz w:val="21"/>
        </w:rPr>
      </w:pPr>
      <w:r>
        <w:rPr>
          <w:rFonts w:hint="eastAsia" w:hAnsi="宋体"/>
          <w:b/>
          <w:sz w:val="21"/>
        </w:rPr>
        <w:t>一、评标原则</w:t>
      </w:r>
    </w:p>
    <w:p>
      <w:pPr>
        <w:pStyle w:val="37"/>
        <w:spacing w:line="360" w:lineRule="exact"/>
        <w:ind w:firstLine="420" w:firstLineChars="200"/>
        <w:rPr>
          <w:rFonts w:hAnsi="宋体"/>
          <w:bCs/>
          <w:sz w:val="21"/>
        </w:rPr>
      </w:pPr>
      <w:r>
        <w:rPr>
          <w:rFonts w:hint="eastAsia" w:hAnsi="宋体"/>
          <w:bCs/>
          <w:sz w:val="21"/>
        </w:rPr>
        <w:t>(一)评委组成：本招标采购项目的</w:t>
      </w:r>
      <w:r>
        <w:rPr>
          <w:rFonts w:hint="eastAsia" w:hAnsi="宋体"/>
          <w:spacing w:val="-4"/>
          <w:sz w:val="21"/>
        </w:rPr>
        <w:t>评标委员会由采购人代表和评审专家依法组成，成员人数应当为5人以上单数，其中评审专家不得少于成员总数的三分之二。</w:t>
      </w:r>
    </w:p>
    <w:p>
      <w:pPr>
        <w:pStyle w:val="37"/>
        <w:spacing w:line="360" w:lineRule="exact"/>
        <w:ind w:firstLine="420" w:firstLineChars="200"/>
        <w:rPr>
          <w:rFonts w:hAnsi="宋体"/>
          <w:bCs/>
          <w:sz w:val="21"/>
        </w:rPr>
      </w:pPr>
      <w:r>
        <w:rPr>
          <w:rFonts w:hint="eastAsia" w:hAnsi="宋体"/>
          <w:bCs/>
          <w:sz w:val="21"/>
        </w:rPr>
        <w:t>(二)评标依据：评委将以招投标文件为评标依据，对投标人的</w:t>
      </w:r>
      <w:r>
        <w:rPr>
          <w:rFonts w:hint="eastAsia" w:hAnsi="宋体"/>
          <w:b/>
          <w:sz w:val="21"/>
        </w:rPr>
        <w:t>投标报价</w:t>
      </w:r>
      <w:r>
        <w:rPr>
          <w:rFonts w:hint="eastAsia" w:hAnsi="宋体"/>
          <w:bCs/>
          <w:sz w:val="21"/>
        </w:rPr>
        <w:t>、</w:t>
      </w:r>
      <w:r>
        <w:rPr>
          <w:rFonts w:hint="eastAsia" w:hAnsi="宋体"/>
          <w:b/>
          <w:sz w:val="21"/>
        </w:rPr>
        <w:t>设备性能及配置</w:t>
      </w:r>
      <w:r>
        <w:rPr>
          <w:rFonts w:hint="eastAsia" w:hAnsi="宋体"/>
          <w:sz w:val="21"/>
        </w:rPr>
        <w:t>、</w:t>
      </w:r>
      <w:r>
        <w:rPr>
          <w:rFonts w:hint="eastAsia" w:hAnsi="宋体"/>
          <w:b/>
          <w:sz w:val="21"/>
        </w:rPr>
        <w:t>实施方案、售后服务</w:t>
      </w:r>
      <w:r>
        <w:rPr>
          <w:rFonts w:hint="eastAsia" w:hAnsi="宋体"/>
          <w:sz w:val="21"/>
        </w:rPr>
        <w:t>、</w:t>
      </w:r>
      <w:r>
        <w:rPr>
          <w:rFonts w:hint="eastAsia" w:hAnsi="宋体"/>
          <w:b/>
          <w:sz w:val="21"/>
        </w:rPr>
        <w:t>信誉业绩、</w:t>
      </w:r>
      <w:r>
        <w:rPr>
          <w:rFonts w:hint="eastAsia" w:hAnsi="宋体"/>
          <w:b/>
          <w:bCs/>
          <w:sz w:val="21"/>
        </w:rPr>
        <w:t>政策功能</w:t>
      </w:r>
      <w:r>
        <w:rPr>
          <w:rFonts w:hint="eastAsia" w:hAnsi="宋体"/>
          <w:bCs/>
          <w:sz w:val="21"/>
        </w:rPr>
        <w:t>等方面内容按百分制打分</w:t>
      </w:r>
      <w:r>
        <w:rPr>
          <w:rFonts w:hint="eastAsia" w:hAnsi="宋体"/>
          <w:b/>
          <w:sz w:val="21"/>
        </w:rPr>
        <w:t>。</w:t>
      </w:r>
      <w:r>
        <w:rPr>
          <w:rFonts w:hint="eastAsia" w:hAnsi="宋体"/>
          <w:bCs/>
          <w:sz w:val="21"/>
        </w:rPr>
        <w:t>其中价格分40分，设备性能配置分21分，实施方案分12分，售后服务方案分16分，</w:t>
      </w:r>
      <w:r>
        <w:rPr>
          <w:rFonts w:hint="eastAsia" w:hAnsi="宋体" w:cs="Courier New"/>
          <w:bCs/>
          <w:sz w:val="21"/>
        </w:rPr>
        <w:t>信誉分9分，政策功能分（节能、环保产品等）2分。</w:t>
      </w:r>
    </w:p>
    <w:p>
      <w:pPr>
        <w:pStyle w:val="37"/>
        <w:spacing w:line="360" w:lineRule="exact"/>
        <w:ind w:firstLine="420" w:firstLineChars="200"/>
        <w:rPr>
          <w:rFonts w:hAnsi="宋体"/>
          <w:bCs/>
          <w:sz w:val="21"/>
        </w:rPr>
      </w:pPr>
      <w:r>
        <w:rPr>
          <w:rFonts w:hint="eastAsia" w:hAnsi="宋体"/>
          <w:bCs/>
          <w:sz w:val="21"/>
        </w:rPr>
        <w:t>（三）评标方式：以封闭方式进行。</w:t>
      </w:r>
    </w:p>
    <w:p>
      <w:pPr>
        <w:pStyle w:val="37"/>
        <w:spacing w:line="360" w:lineRule="exact"/>
        <w:ind w:firstLine="420" w:firstLineChars="200"/>
        <w:rPr>
          <w:rFonts w:hAnsi="宋体"/>
          <w:bCs/>
          <w:sz w:val="21"/>
        </w:rPr>
      </w:pPr>
      <w:r>
        <w:rPr>
          <w:rFonts w:hint="eastAsia" w:hAnsi="宋体"/>
          <w:bCs/>
          <w:sz w:val="21"/>
        </w:rPr>
        <w:t>（四）本项目评标方法：综合评分法</w:t>
      </w:r>
    </w:p>
    <w:p>
      <w:pPr>
        <w:pStyle w:val="37"/>
        <w:spacing w:line="360" w:lineRule="exact"/>
        <w:rPr>
          <w:rFonts w:hAnsi="宋体"/>
          <w:b/>
          <w:sz w:val="21"/>
        </w:rPr>
      </w:pPr>
      <w:r>
        <w:rPr>
          <w:rFonts w:hint="eastAsia" w:hAnsi="宋体"/>
          <w:b/>
          <w:sz w:val="21"/>
        </w:rPr>
        <w:t>二、A分标评标方法</w:t>
      </w:r>
    </w:p>
    <w:p>
      <w:pPr>
        <w:pStyle w:val="37"/>
        <w:spacing w:line="360" w:lineRule="exact"/>
        <w:ind w:firstLine="420" w:firstLineChars="200"/>
        <w:rPr>
          <w:rFonts w:hAnsi="宋体"/>
          <w:sz w:val="21"/>
        </w:rPr>
      </w:pPr>
      <w:r>
        <w:rPr>
          <w:rFonts w:hint="eastAsia" w:hAnsi="宋体"/>
          <w:sz w:val="21"/>
        </w:rPr>
        <w:t>（一）对进入详评的，采用百分制综合评分法。</w:t>
      </w:r>
    </w:p>
    <w:p>
      <w:pPr>
        <w:pStyle w:val="37"/>
        <w:spacing w:line="360" w:lineRule="exact"/>
        <w:ind w:firstLine="420" w:firstLineChars="200"/>
        <w:rPr>
          <w:rFonts w:hAnsi="宋体"/>
          <w:sz w:val="21"/>
        </w:rPr>
      </w:pPr>
      <w:r>
        <w:rPr>
          <w:rFonts w:hint="eastAsia" w:hAnsi="宋体"/>
          <w:sz w:val="21"/>
        </w:rPr>
        <w:t>（二）计分办法（按四舍五入取至百分位）：</w:t>
      </w:r>
    </w:p>
    <w:p>
      <w:pPr>
        <w:pStyle w:val="37"/>
        <w:spacing w:line="360" w:lineRule="exact"/>
        <w:ind w:firstLine="422" w:firstLineChars="200"/>
        <w:rPr>
          <w:rFonts w:hAnsi="宋体"/>
          <w:b/>
          <w:sz w:val="21"/>
        </w:rPr>
      </w:pPr>
      <w:r>
        <w:rPr>
          <w:rFonts w:hint="eastAsia" w:hAnsi="宋体"/>
          <w:b/>
          <w:sz w:val="21"/>
        </w:rPr>
        <w:t>1、价格分………………………………………………………………………40分</w:t>
      </w:r>
    </w:p>
    <w:p>
      <w:pPr>
        <w:pStyle w:val="37"/>
        <w:spacing w:line="360" w:lineRule="exact"/>
        <w:ind w:firstLine="420" w:firstLineChars="200"/>
        <w:rPr>
          <w:rFonts w:hAnsi="宋体"/>
          <w:sz w:val="21"/>
        </w:rPr>
      </w:pPr>
      <w:r>
        <w:rPr>
          <w:rFonts w:hint="eastAsia" w:hAnsi="宋体"/>
          <w:sz w:val="21"/>
        </w:rPr>
        <w:t>（1）以进入评标的最低的评标价为40分。</w:t>
      </w:r>
    </w:p>
    <w:p>
      <w:pPr>
        <w:pStyle w:val="37"/>
        <w:spacing w:line="360" w:lineRule="exact"/>
        <w:ind w:firstLine="420" w:firstLineChars="200"/>
        <w:rPr>
          <w:rFonts w:hAnsi="宋体"/>
          <w:sz w:val="21"/>
        </w:rPr>
      </w:pPr>
      <w:r>
        <w:rPr>
          <w:rFonts w:hint="eastAsia" w:hAnsi="宋体"/>
          <w:sz w:val="21"/>
        </w:rPr>
        <w:t>（2）投标产品提供企业按《政府采购促进中小企业发展暂行办法》（财库[2011]181号）认定为小型和微型企业的</w:t>
      </w:r>
      <w:r>
        <w:rPr>
          <w:rFonts w:hint="eastAsia" w:hAnsi="宋体"/>
          <w:bCs/>
          <w:sz w:val="21"/>
        </w:rPr>
        <w:t>（以投标文件提供的符合规定生产厂家有关证明材料为准）</w:t>
      </w:r>
      <w:r>
        <w:rPr>
          <w:rFonts w:hint="eastAsia" w:hAnsi="宋体"/>
          <w:sz w:val="21"/>
        </w:rPr>
        <w:t>，对其投标价给予6%的扣除，扣除后的价格为评标价，即评标价=投标价×（1-6%）；大中型企业与小型、微型企业组成联合体投标，其中小型、微型企业的协议合同金额占到联合体协议合同总金额30%以上的，联合体投标价给予2%的扣除，扣除后的价格为评标价，即评标价=投标价×（1-2%）；除上述情况外，评标价=投标价。</w:t>
      </w:r>
    </w:p>
    <w:p>
      <w:pPr>
        <w:pStyle w:val="37"/>
        <w:spacing w:line="360" w:lineRule="exact"/>
        <w:ind w:firstLine="420" w:firstLineChars="200"/>
        <w:rPr>
          <w:rFonts w:hAnsi="宋体"/>
          <w:sz w:val="21"/>
        </w:rPr>
      </w:pPr>
      <w:r>
        <w:rPr>
          <w:rFonts w:hint="eastAsia" w:hAnsi="宋体"/>
          <w:sz w:val="21"/>
        </w:rPr>
        <w:t>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37"/>
        <w:spacing w:line="360" w:lineRule="exact"/>
        <w:ind w:firstLine="420" w:firstLineChars="200"/>
        <w:rPr>
          <w:rFonts w:hAnsi="宋体"/>
          <w:sz w:val="21"/>
        </w:rPr>
      </w:pPr>
      <w:r>
        <w:rPr>
          <w:rFonts w:hint="eastAsia" w:hAnsi="宋体"/>
          <w:sz w:val="21"/>
        </w:rPr>
        <w:t>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pPr>
        <w:pStyle w:val="37"/>
        <w:spacing w:line="400" w:lineRule="exact"/>
        <w:ind w:firstLine="400" w:firstLineChars="200"/>
        <w:outlineLvl w:val="0"/>
        <w:rPr>
          <w:rFonts w:hAnsi="宋体"/>
        </w:rPr>
      </w:pPr>
    </w:p>
    <w:p>
      <w:pPr>
        <w:pStyle w:val="156"/>
        <w:spacing w:line="360" w:lineRule="auto"/>
        <w:ind w:firstLine="2940" w:firstLineChars="1400"/>
        <w:rPr>
          <w:rFonts w:cs="Courier New"/>
          <w:kern w:val="2"/>
          <w:sz w:val="21"/>
          <w:lang w:eastAsia="zh-CN"/>
        </w:rPr>
      </w:pPr>
      <w:r>
        <w:rPr>
          <w:rFonts w:hint="eastAsia" w:cs="Courier New"/>
          <w:kern w:val="2"/>
          <w:sz w:val="21"/>
          <w:lang w:eastAsia="zh-CN"/>
        </w:rPr>
        <w:t>有效投标人最低评标报价金额（元）</w:t>
      </w:r>
    </w:p>
    <w:p>
      <w:pPr>
        <w:pStyle w:val="156"/>
        <w:spacing w:line="360" w:lineRule="auto"/>
        <w:ind w:firstLine="315"/>
        <w:rPr>
          <w:rFonts w:cs="Courier New"/>
          <w:kern w:val="2"/>
          <w:sz w:val="21"/>
          <w:lang w:eastAsia="zh-CN"/>
        </w:rPr>
      </w:pPr>
      <w:r>
        <w:rPr>
          <w:rFonts w:cs="Courier New"/>
          <w:kern w:val="2"/>
          <w:sz w:val="21"/>
          <w:lang w:eastAsia="zh-CN"/>
        </w:rPr>
        <mc:AlternateContent>
          <mc:Choice Requires="wps">
            <w:drawing>
              <wp:anchor distT="0" distB="0" distL="114300" distR="114300" simplePos="0" relativeHeight="251657216" behindDoc="0" locked="0" layoutInCell="1" allowOverlap="1">
                <wp:simplePos x="0" y="0"/>
                <wp:positionH relativeFrom="column">
                  <wp:posOffset>1848485</wp:posOffset>
                </wp:positionH>
                <wp:positionV relativeFrom="paragraph">
                  <wp:posOffset>157480</wp:posOffset>
                </wp:positionV>
                <wp:extent cx="1896110" cy="0"/>
                <wp:effectExtent l="0" t="0" r="0" b="0"/>
                <wp:wrapNone/>
                <wp:docPr id="3"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896110" cy="0"/>
                        </a:xfrm>
                        <a:prstGeom prst="line">
                          <a:avLst/>
                        </a:prstGeom>
                        <a:noFill/>
                        <a:ln w="9360">
                          <a:solidFill>
                            <a:srgbClr val="000000"/>
                          </a:solidFill>
                          <a:round/>
                        </a:ln>
                        <a:effectLst/>
                      </wps:spPr>
                      <wps:bodyPr/>
                    </wps:wsp>
                  </a:graphicData>
                </a:graphic>
              </wp:anchor>
            </w:drawing>
          </mc:Choice>
          <mc:Fallback>
            <w:pict>
              <v:line id="直接连接符 1" o:spid="_x0000_s1026" o:spt="20" style="position:absolute;left:0pt;margin-left:145.55pt;margin-top:12.4pt;height:0pt;width:149.3pt;z-index:251657216;mso-width-relative:page;mso-height-relative:page;" filled="f" stroked="t" coordsize="21600,21600" o:gfxdata="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&#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rV3Su2AAAAAkBAAAPAAAAAAAAAAEAIAAAACIAAABk&#10;cnMvZG93bnJldi54bWxQSwECFAAUAAAACACHTuJAH9V20s0BAABqAwAADgAAAAAAAAABACAAAAAn&#10;AQAAZHJzL2Uyb0RvYy54bWxQSwUGAAAAAAYABgBZAQAAZgUAAAAA&#10;">
                <v:fill on="f" focussize="0,0"/>
                <v:stroke weight="0.737007874015748pt" color="#000000" joinstyle="round"/>
                <v:imagedata o:title=""/>
                <o:lock v:ext="edit" aspectratio="f"/>
              </v:line>
            </w:pict>
          </mc:Fallback>
        </mc:AlternateContent>
      </w:r>
      <w:r>
        <w:rPr>
          <w:rFonts w:hint="eastAsia" w:cs="Courier New"/>
          <w:kern w:val="2"/>
          <w:sz w:val="21"/>
          <w:lang w:eastAsia="zh-CN"/>
        </w:rPr>
        <w:t xml:space="preserve">（3）某有效投标人价格分　 </w:t>
      </w:r>
      <w:r>
        <w:rPr>
          <w:rFonts w:hint="eastAsia" w:cs="Courier New"/>
          <w:kern w:val="2"/>
          <w:sz w:val="21"/>
          <w:lang w:val="en-US" w:eastAsia="zh-CN"/>
        </w:rPr>
        <w:t xml:space="preserve">                               </w:t>
      </w:r>
      <w:r>
        <w:rPr>
          <w:rFonts w:cs="Courier New"/>
          <w:kern w:val="2"/>
          <w:sz w:val="21"/>
          <w:lang w:eastAsia="zh-CN"/>
        </w:rPr>
        <w:t>×</w:t>
      </w:r>
      <w:r>
        <w:rPr>
          <w:rFonts w:hint="eastAsia" w:cs="Courier New"/>
          <w:kern w:val="2"/>
          <w:sz w:val="21"/>
          <w:lang w:eastAsia="zh-CN"/>
        </w:rPr>
        <w:t>40分</w:t>
      </w:r>
    </w:p>
    <w:p>
      <w:pPr>
        <w:pStyle w:val="37"/>
        <w:spacing w:line="400" w:lineRule="exact"/>
        <w:ind w:firstLine="2940" w:firstLineChars="1400"/>
        <w:rPr>
          <w:rFonts w:hAnsi="宋体"/>
          <w:sz w:val="21"/>
        </w:rPr>
      </w:pPr>
      <w:r>
        <w:rPr>
          <w:rFonts w:hAnsi="宋体"/>
          <w:sz w:val="21"/>
        </w:rPr>
        <w:t>某</w:t>
      </w:r>
      <w:r>
        <w:rPr>
          <w:rFonts w:hint="eastAsia" w:hAnsi="宋体"/>
          <w:sz w:val="21"/>
        </w:rPr>
        <w:t>有效</w:t>
      </w:r>
      <w:r>
        <w:rPr>
          <w:rFonts w:hAnsi="宋体"/>
          <w:sz w:val="21"/>
        </w:rPr>
        <w:t>投标人评标报价金额（元）</w:t>
      </w:r>
    </w:p>
    <w:p>
      <w:pPr>
        <w:spacing w:line="400" w:lineRule="exact"/>
        <w:ind w:firstLine="422" w:firstLineChars="200"/>
        <w:rPr>
          <w:rFonts w:ascii="宋体" w:hAnsi="宋体" w:cs="Courier New"/>
          <w:b/>
        </w:rPr>
      </w:pPr>
      <w:r>
        <w:rPr>
          <w:rFonts w:hint="eastAsia" w:ascii="宋体" w:hAnsi="宋体" w:cs="Courier New"/>
          <w:b/>
        </w:rPr>
        <w:t>2、设备性能配置分…………………………………………………………………21分</w:t>
      </w:r>
    </w:p>
    <w:p>
      <w:pPr>
        <w:spacing w:line="400" w:lineRule="exact"/>
        <w:ind w:firstLine="420" w:firstLineChars="200"/>
        <w:rPr>
          <w:rFonts w:ascii="宋体" w:hAnsi="宋体"/>
        </w:rPr>
      </w:pPr>
      <w:r>
        <w:rPr>
          <w:rFonts w:hint="eastAsia" w:ascii="宋体" w:hAnsi="宋体"/>
        </w:rPr>
        <w:t>（1）基本分（满分15分）</w:t>
      </w:r>
    </w:p>
    <w:p>
      <w:pPr>
        <w:spacing w:line="400" w:lineRule="exact"/>
        <w:ind w:firstLine="420" w:firstLineChars="200"/>
        <w:rPr>
          <w:rFonts w:ascii="宋体" w:hAnsi="宋体"/>
        </w:rPr>
      </w:pPr>
      <w:r>
        <w:rPr>
          <w:rFonts w:hint="eastAsia" w:ascii="宋体" w:hAnsi="宋体"/>
        </w:rPr>
        <w:t>投标产品参数完全满足招标文件要求的得15分，每有一项负偏离的扣1分，漏项的每一项扣1分，最多扣完本项分值。</w:t>
      </w:r>
    </w:p>
    <w:p>
      <w:pPr>
        <w:numPr>
          <w:ilvl w:val="0"/>
          <w:numId w:val="12"/>
        </w:numPr>
        <w:spacing w:line="400" w:lineRule="exact"/>
        <w:ind w:firstLine="420" w:firstLineChars="200"/>
      </w:pPr>
      <w:r>
        <w:rPr>
          <w:rFonts w:hint="eastAsia" w:ascii="宋体" w:hAnsi="宋体"/>
        </w:rPr>
        <w:t>货物性能配置分（满分6分）</w:t>
      </w:r>
    </w:p>
    <w:p>
      <w:pPr>
        <w:spacing w:line="400" w:lineRule="exact"/>
        <w:ind w:firstLine="420" w:firstLineChars="200"/>
        <w:rPr>
          <w:rFonts w:ascii="宋体" w:hAnsi="宋体"/>
        </w:rPr>
      </w:pPr>
      <w:r>
        <w:rPr>
          <w:rFonts w:hint="eastAsia" w:ascii="宋体" w:hAnsi="宋体"/>
        </w:rPr>
        <w:t xml:space="preserve">(本项评分由各评委独立进行打分, </w:t>
      </w:r>
      <w:r>
        <w:rPr>
          <w:rFonts w:hint="eastAsia" w:ascii="宋体" w:hAnsi="宋体"/>
          <w:b/>
          <w:bCs/>
        </w:rPr>
        <w:t>主要技术参数指货物需求一览表中标注★号的技术需求，以评标委员会认可为准</w:t>
      </w:r>
      <w:r>
        <w:rPr>
          <w:rFonts w:hint="eastAsia" w:ascii="宋体" w:hAnsi="宋体"/>
        </w:rPr>
        <w:t>）</w:t>
      </w:r>
    </w:p>
    <w:p>
      <w:pPr>
        <w:spacing w:line="400" w:lineRule="exact"/>
        <w:ind w:firstLine="420" w:firstLineChars="200"/>
        <w:rPr>
          <w:rFonts w:ascii="宋体" w:hAnsi="宋体"/>
        </w:rPr>
      </w:pPr>
      <w:r>
        <w:rPr>
          <w:rFonts w:hint="eastAsia" w:ascii="宋体" w:hAnsi="宋体"/>
        </w:rPr>
        <w:t>①投标产品参数满足招标文件要求，无负偏离项，有1-2项</w:t>
      </w:r>
      <w:r>
        <w:rPr>
          <w:rFonts w:hint="eastAsia"/>
        </w:rPr>
        <w:t>主要技术参数</w:t>
      </w:r>
      <w:r>
        <w:rPr>
          <w:rFonts w:hint="eastAsia" w:ascii="宋体" w:hAnsi="宋体"/>
        </w:rPr>
        <w:t>为正偏离,综合评定相对良好的得3分；</w:t>
      </w:r>
    </w:p>
    <w:p>
      <w:pPr>
        <w:spacing w:line="400" w:lineRule="exact"/>
        <w:ind w:firstLine="420" w:firstLineChars="200"/>
        <w:rPr>
          <w:rFonts w:ascii="宋体" w:hAnsi="宋体"/>
        </w:rPr>
      </w:pPr>
      <w:r>
        <w:rPr>
          <w:rFonts w:hint="eastAsia" w:ascii="宋体" w:hAnsi="宋体"/>
        </w:rPr>
        <w:t>②投标产品参数满足招标文件要求，无负偏离项，有3项或以上</w:t>
      </w:r>
      <w:r>
        <w:rPr>
          <w:rFonts w:hint="eastAsia"/>
        </w:rPr>
        <w:t>主要技术参数</w:t>
      </w:r>
      <w:r>
        <w:rPr>
          <w:rFonts w:hint="eastAsia" w:ascii="宋体" w:hAnsi="宋体"/>
        </w:rPr>
        <w:t>为正偏离,综合评定比较优秀的得6分。</w:t>
      </w:r>
    </w:p>
    <w:p>
      <w:pPr>
        <w:spacing w:line="400" w:lineRule="exact"/>
        <w:ind w:firstLine="420" w:firstLineChars="200"/>
        <w:rPr>
          <w:rFonts w:ascii="宋体" w:hAnsi="宋体"/>
        </w:rPr>
      </w:pPr>
      <w:r>
        <w:rPr>
          <w:rFonts w:hint="eastAsia" w:ascii="宋体" w:hAnsi="宋体"/>
        </w:rPr>
        <w:t>注：投标产品参数为正偏离的，投标人须在投标文件中提供投标产品的彩页或第三方检测报告复印件或产品生产厂家出具的技术参数说明等证明材料作为佐证，以上材料均需加盖投标单位公章，否则不计分。</w:t>
      </w:r>
    </w:p>
    <w:p>
      <w:pPr>
        <w:spacing w:line="400" w:lineRule="exact"/>
        <w:ind w:firstLine="422" w:firstLineChars="200"/>
        <w:rPr>
          <w:rFonts w:ascii="宋体" w:hAnsi="宋体" w:cs="Courier New"/>
          <w:b/>
        </w:rPr>
      </w:pPr>
      <w:r>
        <w:rPr>
          <w:rFonts w:hint="eastAsia" w:ascii="宋体" w:hAnsi="宋体" w:cs="Courier New"/>
          <w:b/>
        </w:rPr>
        <w:t>3、实施方案分…………………………………………………………………………12分</w:t>
      </w:r>
    </w:p>
    <w:p>
      <w:pPr>
        <w:spacing w:line="400" w:lineRule="exact"/>
        <w:ind w:firstLine="420" w:firstLineChars="200"/>
        <w:rPr>
          <w:rFonts w:ascii="宋体" w:hAnsi="宋体"/>
        </w:rPr>
      </w:pPr>
      <w:r>
        <w:rPr>
          <w:rFonts w:hint="eastAsia" w:ascii="宋体" w:hAnsi="宋体"/>
        </w:rPr>
        <w:t>一档4分：对项目总体有一定认识，实施能力及团队实力较弱，有基本齐全的人员配备，</w:t>
      </w:r>
      <w:r>
        <w:rPr>
          <w:rFonts w:hint="eastAsia" w:ascii="宋体" w:hAnsi="宋体" w:cs="宋体"/>
        </w:rPr>
        <w:t>拟投入本项目的技术人员达2-3人，</w:t>
      </w:r>
      <w:r>
        <w:rPr>
          <w:rFonts w:hint="eastAsia" w:ascii="宋体" w:hAnsi="宋体"/>
        </w:rPr>
        <w:t xml:space="preserve">有合理的施工进度计划和可行的工期保证措施、有合理的施工安装方案，有合理的安全控制措施及安装质量控制保证方案，实施方案基本满足采购需求； </w:t>
      </w:r>
    </w:p>
    <w:p>
      <w:pPr>
        <w:spacing w:line="400" w:lineRule="exact"/>
        <w:ind w:firstLine="420" w:firstLineChars="200"/>
        <w:rPr>
          <w:rFonts w:ascii="宋体" w:hAnsi="宋体"/>
        </w:rPr>
      </w:pPr>
      <w:r>
        <w:rPr>
          <w:rFonts w:hint="eastAsia" w:ascii="宋体" w:hAnsi="宋体"/>
        </w:rPr>
        <w:t>二档8分：对项目总体有较具体认识，实施能力及团队实力一般，有较齐全的人员配备，</w:t>
      </w:r>
      <w:r>
        <w:rPr>
          <w:rFonts w:hint="eastAsia" w:ascii="宋体" w:hAnsi="宋体" w:cs="宋体"/>
        </w:rPr>
        <w:t>拟投入本项目的技术人员达4-5人，</w:t>
      </w:r>
      <w:r>
        <w:rPr>
          <w:rFonts w:hint="eastAsia" w:ascii="宋体" w:hAnsi="宋体"/>
        </w:rPr>
        <w:t xml:space="preserve">有较完善的施工进度计划和可行的工期保证措施、有较完善的施工安装方案，有较完善的安全控制措施及安装质量控制保证方案等内容，实施方案较好满足采购需求； </w:t>
      </w:r>
    </w:p>
    <w:p>
      <w:pPr>
        <w:spacing w:line="400" w:lineRule="exact"/>
        <w:ind w:firstLine="420" w:firstLineChars="200"/>
        <w:rPr>
          <w:rFonts w:ascii="宋体" w:hAnsi="宋体"/>
        </w:rPr>
      </w:pPr>
      <w:r>
        <w:rPr>
          <w:rFonts w:hint="eastAsia" w:ascii="宋体" w:hAnsi="宋体"/>
        </w:rPr>
        <w:t xml:space="preserve">三档12分：对项目总体有具体认识，实施能力及团队实力较好，有齐全的人员配备，拟投入本项目的技术人员达6人及以上，有完善的施工进度计划和可行的工期保证措施、有完善的施工安装方案，有完善的安全控制措施及安装质量控制保证方案等内容，对实施重点、难点有合理的建议，实施方案完全满足采购需求。 </w:t>
      </w:r>
    </w:p>
    <w:p>
      <w:pPr>
        <w:spacing w:line="400" w:lineRule="exact"/>
        <w:ind w:firstLine="422" w:firstLineChars="200"/>
        <w:rPr>
          <w:rFonts w:ascii="宋体" w:hAnsi="宋体" w:cs="Courier New"/>
          <w:b/>
        </w:rPr>
      </w:pPr>
      <w:r>
        <w:rPr>
          <w:rFonts w:hint="eastAsia" w:ascii="宋体" w:hAnsi="宋体" w:cs="Courier New"/>
          <w:b/>
        </w:rPr>
        <w:t>4、售后服务方案分 ………………………………………………………………16分</w:t>
      </w:r>
    </w:p>
    <w:p>
      <w:pPr>
        <w:spacing w:line="400" w:lineRule="exact"/>
        <w:ind w:firstLine="420" w:firstLineChars="200"/>
        <w:rPr>
          <w:rFonts w:ascii="宋体" w:hAnsi="宋体"/>
        </w:rPr>
      </w:pPr>
      <w:r>
        <w:rPr>
          <w:rFonts w:hint="eastAsia" w:ascii="宋体" w:hAnsi="宋体"/>
        </w:rPr>
        <w:t>一档5分：提供售后服务方案，基本满足采购文件要求；</w:t>
      </w:r>
    </w:p>
    <w:p>
      <w:pPr>
        <w:spacing w:line="400" w:lineRule="exact"/>
        <w:ind w:firstLine="420" w:firstLineChars="200"/>
        <w:rPr>
          <w:rFonts w:ascii="宋体" w:hAnsi="宋体"/>
        </w:rPr>
      </w:pPr>
      <w:r>
        <w:rPr>
          <w:rFonts w:hint="eastAsia" w:ascii="宋体" w:hAnsi="宋体"/>
        </w:rPr>
        <w:t>二档10分：较好满足采购文件要求，有良好的免费培训计划，质保期满足采购文件要求，售后服务方案表述清晰、完整，措施具体有效可行，定期派人员上门负责维护设备，响应时间满足采购要求，提供定期回访的；</w:t>
      </w:r>
    </w:p>
    <w:p>
      <w:pPr>
        <w:spacing w:line="400" w:lineRule="exact"/>
        <w:ind w:firstLine="420" w:firstLineChars="200"/>
        <w:rPr>
          <w:rFonts w:ascii="宋体" w:hAnsi="宋体"/>
        </w:rPr>
      </w:pPr>
      <w:r>
        <w:rPr>
          <w:rFonts w:hint="eastAsia" w:ascii="宋体" w:hAnsi="宋体"/>
        </w:rPr>
        <w:t>三档16分：完全满足采购文件要求，有良好的免费培训计划，质保期优于采购文件要求，有详细的售后服务方案，售后服务方案内容完整、详细、丰富，措施先进具有特色，定期派人员上门负责维护设备，响应时间优于采购要求，本地化服务支持良好，有详细的售后服务流程，提供定期回访的，并配具有技术服务队伍，能确保售后服务响应。</w:t>
      </w:r>
    </w:p>
    <w:p>
      <w:pPr>
        <w:spacing w:line="400" w:lineRule="exact"/>
        <w:ind w:firstLine="422" w:firstLineChars="200"/>
        <w:rPr>
          <w:rFonts w:ascii="宋体" w:hAnsi="宋体" w:cs="Courier New"/>
          <w:b/>
        </w:rPr>
      </w:pPr>
      <w:r>
        <w:rPr>
          <w:rFonts w:hint="eastAsia" w:ascii="宋体" w:hAnsi="宋体" w:cs="Courier New"/>
          <w:b/>
        </w:rPr>
        <w:t>5、信誉分……………………………………………………………………………9分</w:t>
      </w:r>
    </w:p>
    <w:p>
      <w:pPr>
        <w:spacing w:line="400" w:lineRule="exact"/>
        <w:ind w:firstLine="420" w:firstLineChars="200"/>
        <w:rPr>
          <w:rFonts w:ascii="宋体" w:hAnsi="宋体"/>
        </w:rPr>
      </w:pPr>
      <w:r>
        <w:rPr>
          <w:rFonts w:hint="eastAsia" w:ascii="宋体" w:hAnsi="宋体"/>
        </w:rPr>
        <w:t>（1）</w:t>
      </w:r>
      <w:r>
        <w:rPr>
          <w:rFonts w:hint="eastAsia" w:ascii="ˎ̥" w:hAnsi="ˎ̥"/>
          <w:kern w:val="0"/>
        </w:rPr>
        <w:t>投标人或投标产品通过ISO国际质量体系认证的得2分，满分2分；</w:t>
      </w:r>
    </w:p>
    <w:p>
      <w:pPr>
        <w:spacing w:line="400" w:lineRule="exact"/>
        <w:ind w:firstLine="420" w:firstLineChars="200"/>
        <w:rPr>
          <w:rFonts w:ascii="宋体" w:hAnsi="宋体"/>
        </w:rPr>
      </w:pPr>
      <w:r>
        <w:rPr>
          <w:rFonts w:hint="eastAsia" w:ascii="宋体" w:hAnsi="宋体"/>
        </w:rPr>
        <w:t>（2）</w:t>
      </w:r>
      <w:r>
        <w:rPr>
          <w:rFonts w:hint="eastAsia" w:ascii="ˎ̥" w:hAnsi="ˎ̥"/>
          <w:kern w:val="0"/>
        </w:rPr>
        <w:t>投标人近三年获省级（含省级）以上与生产经营有关奖项（如重合同守信誉或先进企业）</w:t>
      </w:r>
      <w:r>
        <w:rPr>
          <w:rFonts w:hint="eastAsia" w:ascii="ˎ̥" w:hAnsi="ˎ̥"/>
          <w:color w:val="auto"/>
          <w:kern w:val="0"/>
        </w:rPr>
        <w:t>的；每项得0.5分，满分</w:t>
      </w:r>
      <w:r>
        <w:rPr>
          <w:rFonts w:ascii="ˎ̥" w:hAnsi="ˎ̥"/>
          <w:color w:val="auto"/>
          <w:kern w:val="0"/>
        </w:rPr>
        <w:t>1</w:t>
      </w:r>
      <w:r>
        <w:rPr>
          <w:rFonts w:hint="eastAsia" w:ascii="ˎ̥" w:hAnsi="ˎ̥"/>
          <w:color w:val="auto"/>
          <w:kern w:val="0"/>
        </w:rPr>
        <w:t>分；</w:t>
      </w:r>
    </w:p>
    <w:p>
      <w:pPr>
        <w:spacing w:line="400" w:lineRule="exact"/>
        <w:ind w:firstLine="420" w:firstLineChars="200"/>
        <w:rPr>
          <w:rFonts w:ascii="宋体" w:hAnsi="宋体" w:cs="宋体"/>
          <w:color w:val="auto"/>
        </w:rPr>
      </w:pPr>
      <w:r>
        <w:rPr>
          <w:rFonts w:hint="eastAsia" w:ascii="宋体" w:hAnsi="宋体"/>
        </w:rPr>
        <w:t>（3）</w:t>
      </w:r>
      <w:r>
        <w:rPr>
          <w:rFonts w:hint="eastAsia" w:ascii="ˎ̥" w:hAnsi="ˎ̥"/>
          <w:kern w:val="0"/>
        </w:rPr>
        <w:t>投标</w:t>
      </w:r>
      <w:r>
        <w:rPr>
          <w:rFonts w:hint="eastAsia" w:ascii="ˎ̥" w:hAnsi="ˎ̥"/>
          <w:color w:val="auto"/>
          <w:kern w:val="0"/>
        </w:rPr>
        <w:t>产品近三年获质量获奖荣誉证书的得</w:t>
      </w:r>
      <w:r>
        <w:rPr>
          <w:rFonts w:ascii="ˎ̥" w:hAnsi="ˎ̥"/>
          <w:color w:val="auto"/>
          <w:kern w:val="0"/>
        </w:rPr>
        <w:t>3</w:t>
      </w:r>
      <w:r>
        <w:rPr>
          <w:rFonts w:hint="eastAsia" w:ascii="ˎ̥" w:hAnsi="ˎ̥"/>
          <w:color w:val="auto"/>
          <w:kern w:val="0"/>
        </w:rPr>
        <w:t>分，满分</w:t>
      </w:r>
      <w:r>
        <w:rPr>
          <w:rFonts w:ascii="ˎ̥" w:hAnsi="ˎ̥"/>
          <w:color w:val="auto"/>
          <w:kern w:val="0"/>
        </w:rPr>
        <w:t>3</w:t>
      </w:r>
      <w:r>
        <w:rPr>
          <w:rFonts w:hint="eastAsia" w:ascii="ˎ̥" w:hAnsi="ˎ̥"/>
          <w:color w:val="auto"/>
          <w:kern w:val="0"/>
        </w:rPr>
        <w:t>分；</w:t>
      </w:r>
    </w:p>
    <w:p>
      <w:pPr>
        <w:snapToGrid w:val="0"/>
        <w:spacing w:line="400" w:lineRule="exact"/>
        <w:ind w:firstLine="420" w:firstLineChars="200"/>
        <w:rPr>
          <w:rFonts w:ascii="宋体" w:hAnsi="宋体" w:cs="宋体"/>
          <w:color w:val="auto"/>
        </w:rPr>
      </w:pPr>
      <w:r>
        <w:rPr>
          <w:rFonts w:hint="eastAsia" w:ascii="宋体" w:hAnsi="宋体" w:cs="宋体"/>
          <w:color w:val="auto"/>
        </w:rPr>
        <w:t>（4）投标人</w:t>
      </w:r>
      <w:r>
        <w:rPr>
          <w:rFonts w:hint="eastAsia" w:ascii="ˎ̥" w:hAnsi="ˎ̥"/>
          <w:color w:val="auto"/>
          <w:kern w:val="0"/>
        </w:rPr>
        <w:t>近三年</w:t>
      </w:r>
      <w:r>
        <w:rPr>
          <w:rFonts w:hint="eastAsia" w:ascii="宋体" w:hAnsi="宋体" w:cs="宋体"/>
          <w:color w:val="auto"/>
        </w:rPr>
        <w:t>以来承建过类似设备采购及安装项目的【须提供中标通知书或合同书复印件，原件备查】，每项得1分，满分</w:t>
      </w:r>
      <w:r>
        <w:rPr>
          <w:rFonts w:ascii="宋体" w:hAnsi="宋体" w:cs="宋体"/>
          <w:color w:val="auto"/>
        </w:rPr>
        <w:t>3</w:t>
      </w:r>
      <w:r>
        <w:rPr>
          <w:rFonts w:hint="eastAsia" w:ascii="宋体" w:hAnsi="宋体" w:cs="宋体"/>
          <w:color w:val="auto"/>
        </w:rPr>
        <w:t>分。</w:t>
      </w:r>
    </w:p>
    <w:p>
      <w:pPr>
        <w:spacing w:line="400" w:lineRule="exact"/>
        <w:ind w:firstLine="422" w:firstLineChars="200"/>
        <w:rPr>
          <w:rFonts w:ascii="宋体" w:hAnsi="宋体" w:cs="Courier New"/>
          <w:b/>
        </w:rPr>
      </w:pPr>
      <w:r>
        <w:rPr>
          <w:rFonts w:hint="eastAsia" w:ascii="宋体" w:hAnsi="宋体" w:cs="Courier New"/>
          <w:b/>
        </w:rPr>
        <w:t>6、政策功能分（节能、环保产品等）…………………………………………………2分</w:t>
      </w:r>
    </w:p>
    <w:p>
      <w:pPr>
        <w:spacing w:line="400" w:lineRule="exact"/>
        <w:ind w:firstLine="420" w:firstLineChars="200"/>
        <w:rPr>
          <w:rFonts w:ascii="宋体" w:hAnsi="宋体"/>
        </w:rPr>
      </w:pPr>
      <w:r>
        <w:rPr>
          <w:rFonts w:hint="eastAsia" w:ascii="宋体" w:hAnsi="宋体"/>
        </w:rPr>
        <w:t>（1）节能产品分：所投产品纳入财政部公布的最新一期《节能产品政府采购清单》目录</w:t>
      </w:r>
      <w:r>
        <w:rPr>
          <w:rFonts w:hAnsi="宋体"/>
          <w:bCs/>
        </w:rPr>
        <w:t>（适用于非强制采购节能产品，以清单复印件为准，投标产品需清晰反映在清单上并提供投标产品所属清单页）</w:t>
      </w:r>
      <w:r>
        <w:rPr>
          <w:rFonts w:hint="eastAsia" w:ascii="宋体" w:hAnsi="宋体"/>
        </w:rPr>
        <w:t>的得0.5分；</w:t>
      </w:r>
    </w:p>
    <w:p>
      <w:pPr>
        <w:spacing w:line="400" w:lineRule="exact"/>
        <w:ind w:firstLine="420" w:firstLineChars="200"/>
        <w:rPr>
          <w:rFonts w:ascii="宋体" w:hAnsi="宋体"/>
          <w:color w:val="auto"/>
        </w:rPr>
      </w:pPr>
      <w:r>
        <w:rPr>
          <w:rFonts w:hint="eastAsia" w:ascii="宋体" w:hAnsi="宋体"/>
        </w:rPr>
        <w:t>（2）环保标志产品分：所投产品纳入财政部公布的最新一期《环境标志产品政府采购清单》目</w:t>
      </w:r>
      <w:r>
        <w:rPr>
          <w:rFonts w:hint="eastAsia" w:ascii="宋体" w:hAnsi="宋体"/>
          <w:color w:val="auto"/>
        </w:rPr>
        <w:t>录的（</w:t>
      </w:r>
      <w:r>
        <w:rPr>
          <w:rFonts w:hAnsi="宋体"/>
          <w:bCs/>
          <w:color w:val="auto"/>
        </w:rPr>
        <w:t>以清单复印件为准，投标产品需清晰反映在清单上并提供投标产品所属清单页</w:t>
      </w:r>
      <w:r>
        <w:rPr>
          <w:rFonts w:hint="eastAsia" w:ascii="宋体" w:hAnsi="宋体"/>
          <w:color w:val="auto"/>
        </w:rPr>
        <w:t>）的得0.5分。</w:t>
      </w:r>
    </w:p>
    <w:p>
      <w:pPr>
        <w:spacing w:line="400" w:lineRule="exact"/>
        <w:ind w:firstLine="420" w:firstLineChars="200"/>
        <w:rPr>
          <w:rFonts w:ascii="宋体" w:hAnsi="宋体"/>
          <w:color w:val="auto"/>
        </w:rPr>
      </w:pPr>
      <w:r>
        <w:rPr>
          <w:rFonts w:hint="eastAsia" w:ascii="宋体" w:hAnsi="宋体"/>
          <w:color w:val="auto"/>
        </w:rPr>
        <w:t xml:space="preserve">（3）认定为使用广西工业产品80%以上的得1分。 </w:t>
      </w:r>
    </w:p>
    <w:p>
      <w:pPr>
        <w:pStyle w:val="37"/>
        <w:spacing w:line="400" w:lineRule="exact"/>
        <w:ind w:firstLine="420" w:firstLineChars="200"/>
        <w:rPr>
          <w:rFonts w:hAnsi="宋体"/>
          <w:bCs/>
          <w:color w:val="auto"/>
          <w:sz w:val="21"/>
        </w:rPr>
      </w:pPr>
      <w:r>
        <w:rPr>
          <w:rFonts w:hint="eastAsia" w:hAnsi="宋体"/>
          <w:color w:val="auto"/>
          <w:sz w:val="21"/>
        </w:rPr>
        <w:t>备注：根据《广西壮族自治区人民政府办公厅关于印发招标采购促进广西工业产品产销对接实施细则的通知》（桂政办发【2015】78号）的规定，“广西工业产品”是指广西境内生产的工业产品，具体以生产企业的工商营业执照注册所在地为准。“使用广西工业产品80%以上”是指参加政府采购项目时供货范围中采用广西工业产品的金额占本次采购总金额的80%以上（含）。</w:t>
      </w:r>
    </w:p>
    <w:p>
      <w:pPr>
        <w:pStyle w:val="37"/>
        <w:numPr>
          <w:ilvl w:val="0"/>
          <w:numId w:val="13"/>
        </w:numPr>
        <w:spacing w:line="400" w:lineRule="exact"/>
        <w:ind w:firstLine="402" w:firstLineChars="200"/>
        <w:rPr>
          <w:rFonts w:hAnsi="宋体"/>
          <w:b/>
          <w:bCs/>
        </w:rPr>
      </w:pPr>
      <w:r>
        <w:rPr>
          <w:rFonts w:hint="eastAsia" w:hAnsi="宋体"/>
          <w:b/>
          <w:bCs/>
        </w:rPr>
        <w:t>总得分</w:t>
      </w:r>
      <w:r>
        <w:rPr>
          <w:rFonts w:hAnsi="宋体"/>
          <w:b/>
          <w:bCs/>
        </w:rPr>
        <w:t>=1+2+3+4+5</w:t>
      </w:r>
      <w:r>
        <w:rPr>
          <w:rFonts w:hint="eastAsia" w:hAnsi="宋体"/>
          <w:b/>
          <w:bCs/>
        </w:rPr>
        <w:t>+6</w:t>
      </w:r>
    </w:p>
    <w:p>
      <w:pPr>
        <w:pStyle w:val="37"/>
        <w:numPr>
          <w:ilvl w:val="0"/>
          <w:numId w:val="14"/>
        </w:numPr>
        <w:spacing w:line="400" w:lineRule="exact"/>
        <w:rPr>
          <w:rFonts w:hAnsi="宋体"/>
          <w:b/>
          <w:kern w:val="2"/>
          <w:sz w:val="21"/>
        </w:rPr>
      </w:pPr>
      <w:r>
        <w:rPr>
          <w:rFonts w:hint="eastAsia" w:hAnsi="宋体"/>
          <w:b/>
          <w:kern w:val="2"/>
          <w:sz w:val="21"/>
        </w:rPr>
        <w:t>B分标评标方法</w:t>
      </w:r>
    </w:p>
    <w:p>
      <w:pPr>
        <w:spacing w:line="400" w:lineRule="exact"/>
        <w:ind w:firstLine="420" w:firstLineChars="200"/>
        <w:rPr>
          <w:rFonts w:ascii="宋体" w:hAnsi="宋体"/>
        </w:rPr>
      </w:pPr>
      <w:r>
        <w:rPr>
          <w:rFonts w:hint="eastAsia" w:ascii="宋体" w:hAnsi="宋体"/>
        </w:rPr>
        <w:t>（一）对进入详评的，采用百分制综合评分法。</w:t>
      </w:r>
    </w:p>
    <w:p>
      <w:pPr>
        <w:spacing w:line="400" w:lineRule="exact"/>
        <w:ind w:firstLine="420" w:firstLineChars="200"/>
        <w:rPr>
          <w:rFonts w:ascii="宋体" w:hAnsi="宋体"/>
        </w:rPr>
      </w:pPr>
      <w:r>
        <w:rPr>
          <w:rFonts w:hint="eastAsia" w:ascii="宋体" w:hAnsi="宋体"/>
        </w:rPr>
        <w:t>（二）计分办法（按四舍五入取至百分位）：</w:t>
      </w:r>
    </w:p>
    <w:p>
      <w:pPr>
        <w:spacing w:line="400" w:lineRule="exact"/>
        <w:ind w:firstLine="422" w:firstLineChars="200"/>
        <w:rPr>
          <w:rFonts w:ascii="宋体" w:hAnsi="宋体"/>
          <w:b/>
          <w:bCs/>
        </w:rPr>
      </w:pPr>
      <w:r>
        <w:rPr>
          <w:rFonts w:hint="eastAsia" w:ascii="宋体" w:hAnsi="宋体"/>
          <w:b/>
          <w:bCs/>
        </w:rPr>
        <w:t>1、价格分………………………………………………………………………40分</w:t>
      </w:r>
    </w:p>
    <w:p>
      <w:pPr>
        <w:spacing w:line="400" w:lineRule="exact"/>
        <w:ind w:firstLine="420" w:firstLineChars="200"/>
        <w:rPr>
          <w:rFonts w:ascii="宋体" w:hAnsi="宋体"/>
        </w:rPr>
      </w:pPr>
      <w:r>
        <w:rPr>
          <w:rFonts w:hint="eastAsia" w:ascii="宋体" w:hAnsi="宋体"/>
        </w:rPr>
        <w:t>（1）以进入评标的最低的评标价为40分。</w:t>
      </w:r>
    </w:p>
    <w:p>
      <w:pPr>
        <w:spacing w:line="400" w:lineRule="exact"/>
        <w:ind w:firstLine="420" w:firstLineChars="200"/>
        <w:rPr>
          <w:rFonts w:ascii="宋体" w:hAnsi="宋体"/>
        </w:rPr>
      </w:pPr>
      <w:r>
        <w:rPr>
          <w:rFonts w:hint="eastAsia" w:ascii="宋体" w:hAnsi="宋体"/>
        </w:rPr>
        <w:t>（2）投标产品提供企业按《政府采购促进中小企业发展暂行办法》（财库[2011]181号）认定为小型和微型企业的（以投标文件提供的符合规定生产厂家有关证明材料为准），对其投标价给予6%的扣除，扣除后的价格为评标价，即评标价=投标价×（1-6%）；大中型企业与小型、微型企业组成联合体投标，其中小型、微型企业的协议合同金额占到联合体协议合同总金额30%以上的，联合体投标价给予2%的扣除，扣除后的价格为评标价，即评标价=投标价×（1-2%）；除上述情况外，评标价=投标价。</w:t>
      </w:r>
    </w:p>
    <w:p>
      <w:pPr>
        <w:spacing w:line="400" w:lineRule="exact"/>
        <w:ind w:firstLine="420" w:firstLineChars="200"/>
        <w:rPr>
          <w:rFonts w:ascii="宋体" w:hAnsi="宋体"/>
        </w:rPr>
      </w:pPr>
      <w:r>
        <w:rPr>
          <w:rFonts w:hint="eastAsia" w:ascii="宋体" w:hAnsi="宋体"/>
        </w:rPr>
        <w:t>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spacing w:line="400" w:lineRule="exact"/>
        <w:ind w:firstLine="420" w:firstLineChars="200"/>
        <w:rPr>
          <w:rFonts w:ascii="宋体" w:hAnsi="宋体"/>
        </w:rPr>
      </w:pPr>
      <w:r>
        <w:rPr>
          <w:rFonts w:hint="eastAsia" w:ascii="宋体" w:hAnsi="宋体"/>
        </w:rPr>
        <w:t>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pPr>
        <w:spacing w:line="400" w:lineRule="exact"/>
        <w:ind w:firstLine="420" w:firstLineChars="200"/>
        <w:rPr>
          <w:rFonts w:ascii="宋体" w:hAnsi="宋体"/>
        </w:rPr>
      </w:pPr>
    </w:p>
    <w:p>
      <w:pPr>
        <w:spacing w:line="400" w:lineRule="exact"/>
        <w:ind w:firstLine="3150" w:firstLineChars="1500"/>
        <w:rPr>
          <w:rFonts w:ascii="宋体" w:hAnsi="宋体"/>
        </w:rPr>
      </w:pPr>
      <w:r>
        <w:rPr>
          <w:rFonts w:hint="eastAsia" w:ascii="宋体" w:hAnsi="宋体"/>
        </w:rPr>
        <w:t>有效投标人最低评标报价金额（元）</w:t>
      </w:r>
    </w:p>
    <w:p>
      <w:pPr>
        <w:spacing w:line="400" w:lineRule="exact"/>
        <w:ind w:firstLine="420" w:firstLineChars="200"/>
        <w:rPr>
          <w:rFonts w:ascii="宋体" w:hAnsi="宋体"/>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2000885</wp:posOffset>
                </wp:positionH>
                <wp:positionV relativeFrom="paragraph">
                  <wp:posOffset>157480</wp:posOffset>
                </wp:positionV>
                <wp:extent cx="1896110" cy="0"/>
                <wp:effectExtent l="0" t="0" r="0" b="0"/>
                <wp:wrapNone/>
                <wp:docPr id="7"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896110" cy="0"/>
                        </a:xfrm>
                        <a:prstGeom prst="line">
                          <a:avLst/>
                        </a:prstGeom>
                        <a:noFill/>
                        <a:ln w="9360">
                          <a:solidFill>
                            <a:srgbClr val="000000"/>
                          </a:solidFill>
                          <a:round/>
                        </a:ln>
                        <a:effectLst/>
                      </wps:spPr>
                      <wps:bodyPr/>
                    </wps:wsp>
                  </a:graphicData>
                </a:graphic>
              </wp:anchor>
            </w:drawing>
          </mc:Choice>
          <mc:Fallback>
            <w:pict>
              <v:line id="直接连接符 1" o:spid="_x0000_s1026" o:spt="20" style="position:absolute;left:0pt;margin-left:157.55pt;margin-top:12.4pt;height:0pt;width:149.3pt;z-index:251659264;mso-width-relative:page;mso-height-relative:page;" filled="f" stroked="t" coordsize="21600,21600" o:gfxdata="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6wzW69gAAAAJAQAADwAAAAAAAAABACAAAAAiAAAA&#10;ZHJzL2Rvd25yZXYueG1sUEsBAhQAFAAAAAgAh07iQMpvfNrOAQAAagMAAA4AAAAAAAAAAQAgAAAA&#10;JwEAAGRycy9lMm9Eb2MueG1sUEsFBgAAAAAGAAYAWQEAAGcFAAAAAA==&#10;">
                <v:fill on="f" focussize="0,0"/>
                <v:stroke weight="0.737007874015748pt" color="#000000" joinstyle="round"/>
                <v:imagedata o:title=""/>
                <o:lock v:ext="edit" aspectratio="f"/>
              </v:line>
            </w:pict>
          </mc:Fallback>
        </mc:AlternateContent>
      </w:r>
      <w:r>
        <w:rPr>
          <w:rFonts w:hint="eastAsia" w:ascii="宋体" w:hAnsi="宋体"/>
        </w:rPr>
        <w:t>（3）某有效投标人价格分                               　 ×40分</w:t>
      </w:r>
    </w:p>
    <w:p>
      <w:pPr>
        <w:spacing w:line="400" w:lineRule="exact"/>
        <w:ind w:firstLine="3150" w:firstLineChars="1500"/>
        <w:rPr>
          <w:rFonts w:ascii="宋体" w:hAnsi="宋体"/>
        </w:rPr>
      </w:pPr>
      <w:r>
        <w:rPr>
          <w:rFonts w:hint="eastAsia" w:ascii="宋体" w:hAnsi="宋体"/>
        </w:rPr>
        <w:t>某有效投标人评标报价金额（元）</w:t>
      </w:r>
    </w:p>
    <w:p>
      <w:pPr>
        <w:pStyle w:val="37"/>
        <w:numPr>
          <w:ilvl w:val="0"/>
          <w:numId w:val="15"/>
        </w:numPr>
        <w:spacing w:line="400" w:lineRule="exact"/>
        <w:ind w:firstLine="422" w:firstLineChars="200"/>
        <w:rPr>
          <w:rFonts w:hAnsi="宋体"/>
          <w:b/>
          <w:kern w:val="2"/>
          <w:sz w:val="21"/>
        </w:rPr>
      </w:pPr>
      <w:r>
        <w:rPr>
          <w:rFonts w:hint="eastAsia" w:hAnsi="宋体"/>
          <w:b/>
          <w:kern w:val="2"/>
          <w:sz w:val="21"/>
        </w:rPr>
        <w:t>商务部分评审</w:t>
      </w:r>
      <w:r>
        <w:rPr>
          <w:rFonts w:hint="eastAsia" w:hAnsi="宋体" w:cs="Courier New"/>
          <w:b/>
        </w:rPr>
        <w:t>……………………………………………………………………………20分</w:t>
      </w:r>
    </w:p>
    <w:p>
      <w:pPr>
        <w:pStyle w:val="37"/>
        <w:spacing w:line="400" w:lineRule="exact"/>
        <w:ind w:firstLine="420" w:firstLineChars="200"/>
        <w:rPr>
          <w:rFonts w:hAnsi="宋体"/>
          <w:bCs/>
          <w:kern w:val="2"/>
          <w:sz w:val="21"/>
        </w:rPr>
      </w:pPr>
      <w:r>
        <w:rPr>
          <w:rFonts w:hint="eastAsia" w:hAnsi="宋体"/>
          <w:bCs/>
          <w:kern w:val="2"/>
          <w:sz w:val="21"/>
        </w:rPr>
        <w:t>（1）资质证书（满分4分）：1、UPS主机设备制造商具有ISO9001系列认证、ISO14001系列认证、ISO27001信息安全管理体系认证、ISO50001能源管理认证、OHSAS18001系列认证，全部加盖制造商公章,提供2个认证证书得1分，全部提供得4分，否则不得分。</w:t>
      </w:r>
    </w:p>
    <w:p>
      <w:pPr>
        <w:pStyle w:val="37"/>
        <w:spacing w:line="400" w:lineRule="exact"/>
        <w:ind w:firstLine="420" w:firstLineChars="200"/>
        <w:rPr>
          <w:rFonts w:hAnsi="宋体"/>
          <w:bCs/>
          <w:kern w:val="2"/>
          <w:sz w:val="21"/>
        </w:rPr>
      </w:pPr>
      <w:r>
        <w:rPr>
          <w:rFonts w:hint="eastAsia" w:hAnsi="宋体"/>
          <w:bCs/>
          <w:kern w:val="2"/>
          <w:sz w:val="21"/>
        </w:rPr>
        <w:t>（2）货物品牌（满分8分）：由评委在打分前根据各投标人所提供主要货物(UPS)的品牌的知名度及国内市场占有率(投标人提供权威第三方调研机构如赛迪、ICT等报告)，按一档一般品牌、二档知名品牌、三档著名品牌确定后的各投标人所属档次，在相应档次内独立打分，对属于同一品牌的由评委集体讨论确定该品牌在所属档次内的统一分值：一档2分；二档4分；三档8分；</w:t>
      </w:r>
    </w:p>
    <w:p>
      <w:pPr>
        <w:pStyle w:val="37"/>
        <w:spacing w:line="400" w:lineRule="exact"/>
        <w:ind w:firstLine="420" w:firstLineChars="200"/>
        <w:rPr>
          <w:rFonts w:hAnsi="宋体"/>
          <w:bCs/>
          <w:color w:val="auto"/>
          <w:kern w:val="2"/>
          <w:sz w:val="21"/>
          <w:highlight w:val="yellow"/>
        </w:rPr>
      </w:pPr>
      <w:r>
        <w:rPr>
          <w:rFonts w:hint="eastAsia" w:hAnsi="宋体"/>
          <w:bCs/>
          <w:color w:val="auto"/>
          <w:kern w:val="2"/>
          <w:sz w:val="21"/>
          <w:highlight w:val="none"/>
        </w:rPr>
        <w:t>（3）业绩（满分8分）：1、2016年1月1号以来，UPS制造商在国内中标单项合同建设项目同类型UPS数量</w:t>
      </w:r>
      <w:r>
        <w:rPr>
          <w:rFonts w:hint="eastAsia" w:hAnsi="宋体"/>
          <w:bCs/>
          <w:color w:val="auto"/>
          <w:kern w:val="2"/>
          <w:sz w:val="21"/>
          <w:highlight w:val="none"/>
          <w:lang w:val="en-US" w:eastAsia="zh-CN"/>
        </w:rPr>
        <w:t>4</w:t>
      </w:r>
      <w:r>
        <w:rPr>
          <w:rFonts w:hint="eastAsia" w:hAnsi="宋体"/>
          <w:bCs/>
          <w:color w:val="auto"/>
          <w:kern w:val="2"/>
          <w:sz w:val="21"/>
          <w:highlight w:val="none"/>
        </w:rPr>
        <w:t>台200KVA（含）以上的，每个计1分；本项最多4分。</w:t>
      </w:r>
    </w:p>
    <w:p>
      <w:pPr>
        <w:pStyle w:val="37"/>
        <w:spacing w:line="400" w:lineRule="exact"/>
        <w:ind w:firstLine="420" w:firstLineChars="200"/>
        <w:rPr>
          <w:rFonts w:hAnsi="宋体"/>
          <w:bCs/>
          <w:kern w:val="2"/>
          <w:sz w:val="21"/>
        </w:rPr>
      </w:pPr>
      <w:r>
        <w:rPr>
          <w:rFonts w:hint="eastAsia" w:hAnsi="宋体"/>
          <w:bCs/>
          <w:color w:val="auto"/>
          <w:kern w:val="2"/>
          <w:sz w:val="21"/>
        </w:rPr>
        <w:t>2、2016年1月1号以来，投标人在国内中标单项合同UPS数量在4台20</w:t>
      </w:r>
      <w:r>
        <w:rPr>
          <w:rFonts w:hint="eastAsia" w:hAnsi="宋体"/>
          <w:bCs/>
          <w:kern w:val="2"/>
          <w:sz w:val="21"/>
        </w:rPr>
        <w:t>0KVA(含)以上，每个计1分。本项最多4分。</w:t>
      </w:r>
    </w:p>
    <w:p>
      <w:pPr>
        <w:pStyle w:val="37"/>
        <w:spacing w:line="400" w:lineRule="exact"/>
        <w:ind w:firstLine="420" w:firstLineChars="200"/>
        <w:rPr>
          <w:rFonts w:hAnsi="宋体"/>
          <w:bCs/>
          <w:kern w:val="2"/>
          <w:sz w:val="21"/>
        </w:rPr>
      </w:pPr>
      <w:r>
        <w:rPr>
          <w:rFonts w:hint="eastAsia" w:hAnsi="宋体"/>
          <w:bCs/>
          <w:kern w:val="2"/>
          <w:sz w:val="21"/>
        </w:rPr>
        <w:t>注：投标人及制造商以上业绩或案例均须提供合同关键页扫描件，提供关键页须体现机柜型号、数量、日期等内容，加盖公章，原件备查，否则不计分。</w:t>
      </w:r>
    </w:p>
    <w:p>
      <w:pPr>
        <w:pStyle w:val="37"/>
        <w:numPr>
          <w:ilvl w:val="0"/>
          <w:numId w:val="15"/>
        </w:numPr>
        <w:spacing w:line="400" w:lineRule="exact"/>
        <w:ind w:firstLine="422" w:firstLineChars="200"/>
        <w:rPr>
          <w:rFonts w:hAnsi="宋体"/>
          <w:b/>
          <w:kern w:val="2"/>
          <w:sz w:val="21"/>
        </w:rPr>
      </w:pPr>
      <w:r>
        <w:rPr>
          <w:rFonts w:hint="eastAsia" w:hAnsi="宋体"/>
          <w:b/>
          <w:kern w:val="2"/>
          <w:sz w:val="21"/>
        </w:rPr>
        <w:t>技术部分评审</w:t>
      </w:r>
      <w:r>
        <w:rPr>
          <w:rFonts w:hint="eastAsia" w:hAnsi="宋体" w:cs="Courier New"/>
          <w:b/>
        </w:rPr>
        <w:t>……………………………………………………………………………40分</w:t>
      </w:r>
    </w:p>
    <w:p>
      <w:pPr>
        <w:pStyle w:val="37"/>
        <w:spacing w:line="400" w:lineRule="exact"/>
        <w:ind w:firstLine="420" w:firstLineChars="200"/>
        <w:rPr>
          <w:rFonts w:hAnsi="宋体"/>
          <w:bCs/>
          <w:kern w:val="2"/>
          <w:sz w:val="21"/>
        </w:rPr>
      </w:pPr>
      <w:r>
        <w:rPr>
          <w:rFonts w:hint="eastAsia" w:hAnsi="宋体"/>
          <w:bCs/>
          <w:kern w:val="2"/>
          <w:sz w:val="21"/>
        </w:rPr>
        <w:t>（1）UPS设备技术性能（满分18分）：技术规范满足招标文件要求，证明材料及承诺完备；带“★”号部分为关键技术参数、功能、要求，投标人必须提供详细的说明、证明、原厂设备彩页等文件；由评委在打分前根据招标文件设备主要技术参数、性能要求，对比各投标文件设备主要技术参数、性能及情况等，确定“一档、二档、三档”各档次的评定标准，并按此标准确定后的各投标人所属档次，在相应档次内独立打分；</w:t>
      </w:r>
    </w:p>
    <w:p>
      <w:pPr>
        <w:pStyle w:val="37"/>
        <w:spacing w:line="400" w:lineRule="exact"/>
        <w:ind w:firstLine="420" w:firstLineChars="200"/>
        <w:rPr>
          <w:rFonts w:hAnsi="宋体"/>
          <w:bCs/>
          <w:kern w:val="2"/>
          <w:sz w:val="21"/>
        </w:rPr>
      </w:pPr>
      <w:r>
        <w:rPr>
          <w:rFonts w:hint="eastAsia" w:hAnsi="宋体"/>
          <w:bCs/>
          <w:kern w:val="2"/>
          <w:sz w:val="21"/>
        </w:rPr>
        <w:t xml:space="preserve">一档（6分）：设备整体性能低下，带“★”关键参数有三项以上不能满足要求，短路保护能力及过载能力低，提高负载设备的安全性和稳定性效果差。 </w:t>
      </w:r>
    </w:p>
    <w:p>
      <w:pPr>
        <w:pStyle w:val="37"/>
        <w:spacing w:line="400" w:lineRule="exact"/>
        <w:ind w:firstLine="420" w:firstLineChars="200"/>
        <w:rPr>
          <w:rFonts w:hAnsi="宋体"/>
          <w:bCs/>
          <w:kern w:val="2"/>
          <w:sz w:val="21"/>
        </w:rPr>
      </w:pPr>
      <w:r>
        <w:rPr>
          <w:rFonts w:hint="eastAsia" w:hAnsi="宋体"/>
          <w:bCs/>
          <w:kern w:val="2"/>
          <w:sz w:val="21"/>
        </w:rPr>
        <w:t>二档（12分）：设备整体性能一般，带“★”关键参数有一项及以上不能满足要求，短路保护能力及过载能力一般，提高负载设备的安全性和稳定性效果一般。</w:t>
      </w:r>
    </w:p>
    <w:p>
      <w:pPr>
        <w:pStyle w:val="37"/>
        <w:spacing w:line="400" w:lineRule="exact"/>
        <w:ind w:firstLine="420" w:firstLineChars="200"/>
        <w:rPr>
          <w:rFonts w:hAnsi="宋体"/>
          <w:bCs/>
          <w:kern w:val="2"/>
          <w:sz w:val="21"/>
        </w:rPr>
      </w:pPr>
      <w:r>
        <w:rPr>
          <w:rFonts w:hint="eastAsia" w:hAnsi="宋体"/>
          <w:bCs/>
          <w:kern w:val="2"/>
          <w:sz w:val="21"/>
        </w:rPr>
        <w:t>三档（18分）：设备整体性能优秀，带“★”关键参数全部满足要求，短路保护能力及过载能力强，提高负载设备的安全性和稳定性效果优秀。</w:t>
      </w:r>
    </w:p>
    <w:p>
      <w:pPr>
        <w:pStyle w:val="37"/>
        <w:spacing w:line="400" w:lineRule="exact"/>
        <w:ind w:firstLine="420" w:firstLineChars="200"/>
        <w:rPr>
          <w:rFonts w:hAnsi="宋体"/>
          <w:bCs/>
          <w:kern w:val="2"/>
          <w:sz w:val="21"/>
        </w:rPr>
      </w:pPr>
      <w:r>
        <w:rPr>
          <w:rFonts w:hint="eastAsia" w:hAnsi="宋体"/>
          <w:bCs/>
          <w:kern w:val="2"/>
          <w:sz w:val="21"/>
        </w:rPr>
        <w:t>（2）UPS综合实力（满分4分）：</w:t>
      </w:r>
      <w:r>
        <w:rPr>
          <w:rFonts w:ascii="Calibri" w:hAnsi="Calibri" w:cs="Calibri"/>
          <w:bCs/>
          <w:kern w:val="2"/>
          <w:sz w:val="21"/>
        </w:rPr>
        <w:t>①</w:t>
      </w:r>
      <w:r>
        <w:rPr>
          <w:rFonts w:hint="eastAsia" w:hAnsi="宋体"/>
          <w:bCs/>
          <w:kern w:val="2"/>
          <w:sz w:val="21"/>
        </w:rPr>
        <w:t>为了确保投标产品满足高质量、高性能要求，UPS厂家的研发、生产及应用服务经验不得少于15年，请提供工商注册证明（营业证明）并提供有效的10年以上用户盖章使用报告或证明文件（至少5份），加盖厂家公章。满足1个产品得1分，全部满足得2分；</w:t>
      </w:r>
    </w:p>
    <w:p>
      <w:pPr>
        <w:pStyle w:val="37"/>
        <w:spacing w:line="400" w:lineRule="exact"/>
        <w:rPr>
          <w:rFonts w:hAnsi="宋体"/>
          <w:bCs/>
          <w:kern w:val="2"/>
          <w:sz w:val="21"/>
          <w:highlight w:val="none"/>
        </w:rPr>
      </w:pPr>
      <w:r>
        <w:rPr>
          <w:rFonts w:ascii="Calibri" w:hAnsi="Calibri" w:cs="Calibri"/>
          <w:bCs/>
          <w:kern w:val="2"/>
          <w:sz w:val="21"/>
          <w:highlight w:val="none"/>
        </w:rPr>
        <w:t>②</w:t>
      </w:r>
      <w:r>
        <w:rPr>
          <w:rFonts w:hint="eastAsia" w:hAnsi="宋体"/>
          <w:bCs/>
          <w:kern w:val="2"/>
          <w:sz w:val="21"/>
          <w:highlight w:val="none"/>
        </w:rPr>
        <w:t>设备厂家具备充足的产品测试资源，如EMC测试室、可靠性测试室、防雷测试室等，提供中国合格评定国家认可委员会颁发的实验室认可的CNAS证书，提供证书复印件加盖公章，满足得2分。</w:t>
      </w:r>
    </w:p>
    <w:p>
      <w:pPr>
        <w:pStyle w:val="37"/>
        <w:spacing w:line="400" w:lineRule="exact"/>
        <w:ind w:firstLine="420" w:firstLineChars="200"/>
        <w:rPr>
          <w:rFonts w:hAnsi="宋体"/>
          <w:bCs/>
          <w:kern w:val="2"/>
          <w:sz w:val="21"/>
        </w:rPr>
      </w:pPr>
      <w:r>
        <w:rPr>
          <w:rFonts w:hint="eastAsia" w:hAnsi="宋体"/>
          <w:bCs/>
          <w:kern w:val="2"/>
          <w:sz w:val="21"/>
        </w:rPr>
        <w:t>（3）施工方案及质量保障措施（满分9分）：由评委在打分前根据各投标人所提供的项目实施方案及质量保障措施等方面集体讨论确定所属档次，然后评委在各档次内独立打分。</w:t>
      </w:r>
    </w:p>
    <w:p>
      <w:pPr>
        <w:pStyle w:val="37"/>
        <w:spacing w:line="400" w:lineRule="exact"/>
        <w:ind w:firstLine="420" w:firstLineChars="200"/>
        <w:rPr>
          <w:rFonts w:hAnsi="宋体"/>
          <w:bCs/>
          <w:kern w:val="2"/>
          <w:sz w:val="21"/>
        </w:rPr>
      </w:pPr>
      <w:r>
        <w:rPr>
          <w:rFonts w:hint="eastAsia" w:hAnsi="宋体"/>
          <w:bCs/>
          <w:kern w:val="2"/>
          <w:sz w:val="21"/>
        </w:rPr>
        <w:t>一档（3分）：实施方案简单，质量保障措施简单，缺乏针对性，综合评定为一般的；</w:t>
      </w:r>
    </w:p>
    <w:p>
      <w:pPr>
        <w:pStyle w:val="37"/>
        <w:spacing w:line="400" w:lineRule="exact"/>
        <w:ind w:firstLine="420" w:firstLineChars="200"/>
        <w:rPr>
          <w:rFonts w:hAnsi="宋体"/>
          <w:bCs/>
          <w:kern w:val="2"/>
          <w:sz w:val="21"/>
        </w:rPr>
      </w:pPr>
      <w:r>
        <w:rPr>
          <w:rFonts w:hint="eastAsia" w:hAnsi="宋体"/>
          <w:bCs/>
          <w:kern w:val="2"/>
          <w:sz w:val="21"/>
        </w:rPr>
        <w:t>二档（6分）：实施方案较为合理，质量保障措施正常，综合评定为良好的；</w:t>
      </w:r>
    </w:p>
    <w:p>
      <w:pPr>
        <w:pStyle w:val="37"/>
        <w:spacing w:line="400" w:lineRule="exact"/>
        <w:ind w:firstLine="420" w:firstLineChars="200"/>
        <w:rPr>
          <w:rFonts w:hAnsi="宋体"/>
          <w:bCs/>
          <w:kern w:val="2"/>
          <w:sz w:val="21"/>
        </w:rPr>
      </w:pPr>
      <w:r>
        <w:rPr>
          <w:rFonts w:hint="eastAsia" w:hAnsi="宋体"/>
          <w:bCs/>
          <w:kern w:val="2"/>
          <w:sz w:val="21"/>
        </w:rPr>
        <w:t>三档（9分）：项目实施方案完整，针对性强，能详细说明项目总体架构、项目安装调试方案、项目质量保证、进度控制保证措施，职责分工明确，进度安排合理，综合评定为优秀的。</w:t>
      </w:r>
    </w:p>
    <w:p>
      <w:pPr>
        <w:pStyle w:val="37"/>
        <w:spacing w:line="400" w:lineRule="exact"/>
        <w:ind w:firstLine="420" w:firstLineChars="200"/>
        <w:rPr>
          <w:rFonts w:hAnsi="宋体"/>
          <w:bCs/>
          <w:kern w:val="2"/>
          <w:sz w:val="21"/>
        </w:rPr>
      </w:pPr>
      <w:r>
        <w:rPr>
          <w:rFonts w:hint="eastAsia" w:hAnsi="宋体"/>
          <w:bCs/>
          <w:kern w:val="2"/>
          <w:sz w:val="21"/>
        </w:rPr>
        <w:t>（4）售后服务（满分9分）：根据投标人所提供的售后服务承诺书及售后服务保障措施、相关资质的完备性和免费保修期、接故障通知处理方法、定期检查等内容等方面综合考虑，分为三档：一档为一般，</w:t>
      </w:r>
      <w:r>
        <w:rPr>
          <w:rFonts w:hint="eastAsia" w:hAnsi="宋体"/>
          <w:bCs/>
          <w:kern w:val="2"/>
          <w:sz w:val="21"/>
          <w:lang w:val="en-US" w:eastAsia="zh-CN"/>
        </w:rPr>
        <w:t>3</w:t>
      </w:r>
      <w:r>
        <w:rPr>
          <w:rFonts w:hint="eastAsia" w:hAnsi="宋体"/>
          <w:bCs/>
          <w:kern w:val="2"/>
          <w:sz w:val="21"/>
        </w:rPr>
        <w:t>分，二档为良好，</w:t>
      </w:r>
      <w:r>
        <w:rPr>
          <w:rFonts w:hint="eastAsia" w:hAnsi="宋体"/>
          <w:bCs/>
          <w:kern w:val="2"/>
          <w:sz w:val="21"/>
          <w:lang w:val="en-US" w:eastAsia="zh-CN"/>
        </w:rPr>
        <w:t>6</w:t>
      </w:r>
      <w:r>
        <w:rPr>
          <w:rFonts w:hint="eastAsia" w:hAnsi="宋体"/>
          <w:bCs/>
          <w:kern w:val="2"/>
          <w:sz w:val="21"/>
        </w:rPr>
        <w:t>分，三档为优秀，</w:t>
      </w:r>
      <w:r>
        <w:rPr>
          <w:rFonts w:hint="eastAsia" w:hAnsi="宋体"/>
          <w:bCs/>
          <w:kern w:val="2"/>
          <w:sz w:val="21"/>
          <w:lang w:val="en-US" w:eastAsia="zh-CN"/>
        </w:rPr>
        <w:t>9</w:t>
      </w:r>
      <w:r>
        <w:rPr>
          <w:rFonts w:hint="eastAsia" w:hAnsi="宋体"/>
          <w:bCs/>
          <w:kern w:val="2"/>
          <w:sz w:val="21"/>
        </w:rPr>
        <w:t>分。由评委在打分前集体讨论确定各投标人所属的档次，在各档次内评委独立打分。</w:t>
      </w:r>
    </w:p>
    <w:p>
      <w:pPr>
        <w:pStyle w:val="37"/>
        <w:numPr>
          <w:ilvl w:val="0"/>
          <w:numId w:val="15"/>
        </w:numPr>
        <w:spacing w:line="400" w:lineRule="exact"/>
        <w:ind w:firstLine="422" w:firstLineChars="200"/>
        <w:rPr>
          <w:rFonts w:hAnsi="宋体"/>
          <w:b/>
          <w:kern w:val="2"/>
          <w:sz w:val="21"/>
        </w:rPr>
      </w:pPr>
      <w:r>
        <w:rPr>
          <w:rFonts w:hint="eastAsia" w:hAnsi="宋体"/>
          <w:b/>
          <w:kern w:val="2"/>
          <w:sz w:val="21"/>
        </w:rPr>
        <w:t>总得分=1+2+3</w:t>
      </w:r>
    </w:p>
    <w:p>
      <w:pPr>
        <w:pStyle w:val="37"/>
        <w:numPr>
          <w:ilvl w:val="0"/>
          <w:numId w:val="14"/>
        </w:numPr>
        <w:spacing w:line="400" w:lineRule="exact"/>
        <w:rPr>
          <w:rFonts w:hAnsi="宋体"/>
          <w:b/>
          <w:kern w:val="2"/>
          <w:sz w:val="21"/>
        </w:rPr>
      </w:pPr>
      <w:r>
        <w:rPr>
          <w:rFonts w:hint="eastAsia" w:hAnsi="宋体"/>
          <w:b/>
          <w:kern w:val="2"/>
          <w:sz w:val="21"/>
        </w:rPr>
        <w:t>C分标评标方法</w:t>
      </w:r>
    </w:p>
    <w:p>
      <w:pPr>
        <w:spacing w:line="400" w:lineRule="exact"/>
        <w:ind w:firstLine="420" w:firstLineChars="200"/>
        <w:rPr>
          <w:rFonts w:ascii="宋体" w:hAnsi="宋体"/>
        </w:rPr>
      </w:pPr>
      <w:r>
        <w:rPr>
          <w:rFonts w:hint="eastAsia" w:ascii="宋体" w:hAnsi="宋体"/>
        </w:rPr>
        <w:t>（一）对进入详评的，采用百分制综合评分法。</w:t>
      </w:r>
    </w:p>
    <w:p>
      <w:pPr>
        <w:spacing w:line="400" w:lineRule="exact"/>
        <w:ind w:firstLine="420" w:firstLineChars="200"/>
        <w:rPr>
          <w:rFonts w:ascii="宋体" w:hAnsi="宋体"/>
        </w:rPr>
      </w:pPr>
      <w:r>
        <w:rPr>
          <w:rFonts w:hint="eastAsia" w:ascii="宋体" w:hAnsi="宋体"/>
        </w:rPr>
        <w:t>（二）计分办法（按四舍五入取至百分位）：</w:t>
      </w:r>
    </w:p>
    <w:p>
      <w:pPr>
        <w:spacing w:line="400" w:lineRule="exact"/>
        <w:ind w:firstLine="422" w:firstLineChars="200"/>
        <w:rPr>
          <w:rFonts w:ascii="宋体" w:hAnsi="宋体"/>
          <w:b/>
          <w:bCs/>
        </w:rPr>
      </w:pPr>
      <w:r>
        <w:rPr>
          <w:rFonts w:hint="eastAsia" w:ascii="宋体" w:hAnsi="宋体"/>
          <w:b/>
          <w:bCs/>
        </w:rPr>
        <w:t>1、价格分………………………………………………………………………40分</w:t>
      </w:r>
    </w:p>
    <w:p>
      <w:pPr>
        <w:spacing w:line="400" w:lineRule="exact"/>
        <w:ind w:firstLine="420" w:firstLineChars="200"/>
        <w:rPr>
          <w:rFonts w:ascii="宋体" w:hAnsi="宋体"/>
        </w:rPr>
      </w:pPr>
      <w:r>
        <w:rPr>
          <w:rFonts w:hint="eastAsia" w:ascii="宋体" w:hAnsi="宋体"/>
        </w:rPr>
        <w:t>（1）以进入评标的最低的评标价为40分。</w:t>
      </w:r>
    </w:p>
    <w:p>
      <w:pPr>
        <w:spacing w:line="400" w:lineRule="exact"/>
        <w:ind w:firstLine="420" w:firstLineChars="200"/>
        <w:rPr>
          <w:rFonts w:ascii="宋体" w:hAnsi="宋体"/>
        </w:rPr>
      </w:pPr>
      <w:r>
        <w:rPr>
          <w:rFonts w:hint="eastAsia" w:ascii="宋体" w:hAnsi="宋体"/>
        </w:rPr>
        <w:t>（2）投标产品提供企业按《政府采购促进中小企业发展暂行办法》（财库[2011]181号）认定为小型和微型企业的（以投标文件提供的符合规定生产厂家有关证明材料为准），对其投标价给予6%的扣除，扣除后的价格为评标价，即评标价=投标价×（1-6%）；大中型企业与小型、微型企业组成联合体投标，其中小型、微型企业的协议合同金额占到联合体协议合同总金额30%以上的，联合体投标价给予2%的扣除，扣除后的价格为评标价，即评标价=投标价×（1-2%）；除上述情况外，评标价=投标价。</w:t>
      </w:r>
    </w:p>
    <w:p>
      <w:pPr>
        <w:spacing w:line="400" w:lineRule="exact"/>
        <w:ind w:firstLine="420" w:firstLineChars="200"/>
        <w:rPr>
          <w:rFonts w:ascii="宋体" w:hAnsi="宋体"/>
        </w:rPr>
      </w:pPr>
      <w:r>
        <w:rPr>
          <w:rFonts w:hint="eastAsia" w:ascii="宋体" w:hAnsi="宋体"/>
        </w:rPr>
        <w:t>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spacing w:line="400" w:lineRule="exact"/>
        <w:ind w:firstLine="420" w:firstLineChars="200"/>
        <w:rPr>
          <w:rFonts w:ascii="宋体" w:hAnsi="宋体"/>
        </w:rPr>
      </w:pPr>
      <w:r>
        <w:rPr>
          <w:rFonts w:hint="eastAsia" w:ascii="宋体" w:hAnsi="宋体"/>
        </w:rPr>
        <w:t>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pPr>
        <w:spacing w:line="400" w:lineRule="exact"/>
        <w:ind w:firstLine="420" w:firstLineChars="200"/>
        <w:rPr>
          <w:rFonts w:ascii="宋体" w:hAnsi="宋体"/>
        </w:rPr>
      </w:pPr>
    </w:p>
    <w:p>
      <w:pPr>
        <w:spacing w:line="400" w:lineRule="exact"/>
        <w:ind w:firstLine="3150" w:firstLineChars="1500"/>
        <w:rPr>
          <w:rFonts w:hint="eastAsia" w:ascii="宋体" w:hAnsi="宋体"/>
        </w:rPr>
      </w:pPr>
    </w:p>
    <w:p>
      <w:pPr>
        <w:spacing w:line="400" w:lineRule="exact"/>
        <w:ind w:firstLine="3150" w:firstLineChars="1500"/>
        <w:rPr>
          <w:rFonts w:ascii="宋体" w:hAnsi="宋体"/>
        </w:rPr>
      </w:pPr>
      <w:r>
        <w:rPr>
          <w:rFonts w:hint="eastAsia" w:ascii="宋体" w:hAnsi="宋体"/>
        </w:rPr>
        <w:t>有效投标人最低评标报价金额（元）</w:t>
      </w:r>
    </w:p>
    <w:p>
      <w:pPr>
        <w:spacing w:line="400" w:lineRule="exact"/>
        <w:ind w:firstLine="420" w:firstLineChars="200"/>
        <w:rPr>
          <w:rFonts w:ascii="宋体" w:hAnsi="宋体"/>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2000885</wp:posOffset>
                </wp:positionH>
                <wp:positionV relativeFrom="paragraph">
                  <wp:posOffset>157480</wp:posOffset>
                </wp:positionV>
                <wp:extent cx="1896110" cy="0"/>
                <wp:effectExtent l="0" t="0" r="0" b="0"/>
                <wp:wrapNone/>
                <wp:docPr id="8"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896110" cy="0"/>
                        </a:xfrm>
                        <a:prstGeom prst="line">
                          <a:avLst/>
                        </a:prstGeom>
                        <a:noFill/>
                        <a:ln w="9360">
                          <a:solidFill>
                            <a:srgbClr val="000000"/>
                          </a:solidFill>
                          <a:round/>
                        </a:ln>
                        <a:effectLst/>
                      </wps:spPr>
                      <wps:bodyPr/>
                    </wps:wsp>
                  </a:graphicData>
                </a:graphic>
              </wp:anchor>
            </w:drawing>
          </mc:Choice>
          <mc:Fallback>
            <w:pict>
              <v:line id="直接连接符 1" o:spid="_x0000_s1026" o:spt="20" style="position:absolute;left:0pt;margin-left:157.55pt;margin-top:12.4pt;height:0pt;width:149.3pt;z-index:251660288;mso-width-relative:page;mso-height-relative:page;" filled="f" stroked="t" coordsize="21600,21600" o:gfxdata="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rDNbr2AAAAAkBAAAPAAAAAAAAAAEAIAAAACIAAABk&#10;cnMvZG93bnJldi54bWxQSwECFAAUAAAACACHTuJA2pEAX80BAABqAwAADgAAAAAAAAABACAAAAAn&#10;AQAAZHJzL2Uyb0RvYy54bWxQSwUGAAAAAAYABgBZAQAAZgUAAAAA&#10;">
                <v:fill on="f" focussize="0,0"/>
                <v:stroke weight="0.737007874015748pt" color="#000000" joinstyle="round"/>
                <v:imagedata o:title=""/>
                <o:lock v:ext="edit" aspectratio="f"/>
              </v:line>
            </w:pict>
          </mc:Fallback>
        </mc:AlternateContent>
      </w:r>
      <w:r>
        <w:rPr>
          <w:rFonts w:hint="eastAsia" w:ascii="宋体" w:hAnsi="宋体"/>
        </w:rPr>
        <w:t>（3）某有效投标人价格分                               　 ×40分</w:t>
      </w:r>
    </w:p>
    <w:p>
      <w:pPr>
        <w:spacing w:line="400" w:lineRule="exact"/>
        <w:ind w:firstLine="3150" w:firstLineChars="1500"/>
        <w:rPr>
          <w:rFonts w:ascii="宋体" w:hAnsi="宋体"/>
        </w:rPr>
      </w:pPr>
      <w:r>
        <w:rPr>
          <w:rFonts w:hint="eastAsia" w:ascii="宋体" w:hAnsi="宋体"/>
        </w:rPr>
        <w:t>某有效投标人评标报价金额（元）</w:t>
      </w:r>
    </w:p>
    <w:p>
      <w:pPr>
        <w:pStyle w:val="2"/>
        <w:ind w:firstLine="422" w:firstLineChars="200"/>
        <w:rPr>
          <w:rFonts w:hAnsi="宋体" w:cs="Courier New"/>
          <w:b/>
          <w:bCs/>
          <w:color w:val="auto"/>
          <w:sz w:val="21"/>
          <w:szCs w:val="21"/>
        </w:rPr>
      </w:pPr>
      <w:r>
        <w:rPr>
          <w:rFonts w:hint="eastAsia" w:hAnsi="宋体"/>
          <w:b/>
          <w:bCs/>
          <w:color w:val="auto"/>
          <w:sz w:val="21"/>
          <w:szCs w:val="21"/>
        </w:rPr>
        <w:t>2.商务部分评审</w:t>
      </w:r>
      <w:r>
        <w:rPr>
          <w:rFonts w:hint="eastAsia" w:hAnsi="宋体" w:cs="Courier New"/>
          <w:b/>
          <w:bCs/>
          <w:color w:val="auto"/>
          <w:sz w:val="21"/>
          <w:szCs w:val="21"/>
        </w:rPr>
        <w:t>…………………………………………………………………10分</w:t>
      </w:r>
    </w:p>
    <w:p>
      <w:pPr>
        <w:pStyle w:val="37"/>
        <w:spacing w:line="400" w:lineRule="exact"/>
        <w:rPr>
          <w:rFonts w:hAnsi="宋体"/>
          <w:bCs/>
          <w:kern w:val="2"/>
          <w:sz w:val="21"/>
        </w:rPr>
      </w:pPr>
      <w:r>
        <w:rPr>
          <w:rFonts w:hint="eastAsia" w:hAnsi="宋体"/>
          <w:bCs/>
          <w:kern w:val="2"/>
          <w:sz w:val="21"/>
        </w:rPr>
        <w:t>（1）质保及售后服务（满分5分）：</w:t>
      </w:r>
    </w:p>
    <w:p>
      <w:pPr>
        <w:pStyle w:val="37"/>
        <w:spacing w:line="400" w:lineRule="exact"/>
        <w:ind w:firstLine="420" w:firstLineChars="200"/>
        <w:rPr>
          <w:rFonts w:hAnsi="宋体"/>
          <w:bCs/>
          <w:kern w:val="2"/>
          <w:sz w:val="21"/>
        </w:rPr>
      </w:pPr>
      <w:r>
        <w:rPr>
          <w:rFonts w:hint="eastAsia" w:ascii="Calibri" w:hAnsi="Calibri" w:cs="Calibri"/>
          <w:bCs/>
          <w:kern w:val="2"/>
          <w:sz w:val="21"/>
        </w:rPr>
        <w:t>1）</w:t>
      </w:r>
      <w:r>
        <w:rPr>
          <w:rFonts w:hint="eastAsia" w:hAnsi="宋体"/>
          <w:bCs/>
          <w:kern w:val="2"/>
          <w:sz w:val="21"/>
        </w:rPr>
        <w:t>售后服务（3分）评委根据维保方案，售后服务措施评分。</w:t>
      </w:r>
    </w:p>
    <w:p>
      <w:pPr>
        <w:pStyle w:val="37"/>
        <w:spacing w:line="400" w:lineRule="exact"/>
        <w:ind w:firstLine="420" w:firstLineChars="200"/>
        <w:rPr>
          <w:rFonts w:hAnsi="宋体"/>
          <w:bCs/>
          <w:color w:val="auto"/>
          <w:kern w:val="2"/>
          <w:sz w:val="21"/>
        </w:rPr>
      </w:pPr>
      <w:r>
        <w:rPr>
          <w:rFonts w:ascii="Calibri" w:hAnsi="Calibri" w:cs="Calibri"/>
          <w:bCs/>
          <w:color w:val="auto"/>
          <w:kern w:val="2"/>
          <w:sz w:val="21"/>
        </w:rPr>
        <w:t>①</w:t>
      </w:r>
      <w:r>
        <w:rPr>
          <w:rFonts w:hint="eastAsia" w:hAnsi="宋体"/>
          <w:bCs/>
          <w:color w:val="auto"/>
          <w:kern w:val="2"/>
          <w:sz w:val="21"/>
        </w:rPr>
        <w:t>投标人有工商部门注册在有固定的经营场所、分公司或办事处，满5年（含）以上、售后服务人员配置齐全、以及人员数量等方面进行评分，最多得2分(提供证明材料复印件并加法人公章（鲜章），否则不得分)。</w:t>
      </w:r>
    </w:p>
    <w:p>
      <w:pPr>
        <w:pStyle w:val="37"/>
        <w:spacing w:line="400" w:lineRule="exact"/>
        <w:ind w:firstLine="420" w:firstLineChars="200"/>
        <w:rPr>
          <w:rFonts w:hAnsi="宋体"/>
          <w:bCs/>
          <w:kern w:val="2"/>
          <w:sz w:val="21"/>
        </w:rPr>
      </w:pPr>
      <w:r>
        <w:rPr>
          <w:rFonts w:ascii="Calibri" w:hAnsi="Calibri" w:cs="Calibri"/>
          <w:bCs/>
          <w:kern w:val="2"/>
          <w:sz w:val="21"/>
        </w:rPr>
        <w:t>②</w:t>
      </w:r>
      <w:r>
        <w:rPr>
          <w:rFonts w:hint="eastAsia" w:hAnsi="宋体"/>
          <w:bCs/>
          <w:kern w:val="2"/>
          <w:sz w:val="21"/>
        </w:rPr>
        <w:t>有专业售后服务车辆及售后服务专业人员得1分，否则不得分。</w:t>
      </w:r>
    </w:p>
    <w:p>
      <w:pPr>
        <w:pStyle w:val="37"/>
        <w:spacing w:line="400" w:lineRule="exact"/>
        <w:ind w:firstLine="420" w:firstLineChars="200"/>
        <w:rPr>
          <w:rFonts w:hAnsi="宋体"/>
          <w:bCs/>
          <w:kern w:val="2"/>
          <w:sz w:val="21"/>
        </w:rPr>
      </w:pPr>
      <w:r>
        <w:rPr>
          <w:rFonts w:hint="eastAsia" w:ascii="Calibri" w:hAnsi="Calibri" w:cs="Calibri"/>
          <w:bCs/>
          <w:kern w:val="2"/>
          <w:sz w:val="21"/>
        </w:rPr>
        <w:t>2）</w:t>
      </w:r>
      <w:r>
        <w:rPr>
          <w:rFonts w:hint="eastAsia" w:hAnsi="宋体"/>
          <w:bCs/>
          <w:kern w:val="2"/>
          <w:sz w:val="21"/>
        </w:rPr>
        <w:t>免费售后服务期（2分）</w:t>
      </w:r>
    </w:p>
    <w:p>
      <w:pPr>
        <w:pStyle w:val="37"/>
        <w:spacing w:line="400" w:lineRule="exact"/>
        <w:ind w:firstLine="420" w:firstLineChars="200"/>
        <w:rPr>
          <w:rFonts w:hAnsi="宋体"/>
          <w:bCs/>
          <w:kern w:val="2"/>
          <w:sz w:val="21"/>
        </w:rPr>
      </w:pPr>
      <w:r>
        <w:rPr>
          <w:rFonts w:hint="eastAsia" w:hAnsi="宋体"/>
          <w:bCs/>
          <w:kern w:val="2"/>
          <w:sz w:val="21"/>
        </w:rPr>
        <w:t>在满足招标文件要求的质保期条件的基础上，投标单位承诺每延长售后服务期一年加1分，最多加2分。</w:t>
      </w:r>
    </w:p>
    <w:p>
      <w:pPr>
        <w:pStyle w:val="37"/>
        <w:spacing w:line="400" w:lineRule="exact"/>
        <w:ind w:firstLine="420" w:firstLineChars="200"/>
        <w:rPr>
          <w:rFonts w:hAnsi="宋体"/>
          <w:bCs/>
          <w:kern w:val="2"/>
          <w:sz w:val="21"/>
        </w:rPr>
      </w:pPr>
      <w:r>
        <w:rPr>
          <w:rFonts w:hint="eastAsia" w:hAnsi="宋体"/>
          <w:bCs/>
          <w:kern w:val="2"/>
          <w:sz w:val="21"/>
        </w:rPr>
        <w:t>（2）厂家综合实力比较（满分5分）：生产制造企业产品供货业绩（5分）</w:t>
      </w:r>
    </w:p>
    <w:p>
      <w:pPr>
        <w:pStyle w:val="37"/>
        <w:spacing w:line="400" w:lineRule="exact"/>
        <w:ind w:firstLine="420" w:firstLineChars="200"/>
        <w:rPr>
          <w:rFonts w:hAnsi="宋体"/>
          <w:bCs/>
          <w:kern w:val="2"/>
          <w:sz w:val="21"/>
        </w:rPr>
      </w:pPr>
      <w:r>
        <w:rPr>
          <w:rFonts w:hint="eastAsia" w:hAnsi="宋体"/>
          <w:bCs/>
          <w:kern w:val="2"/>
          <w:sz w:val="21"/>
        </w:rPr>
        <w:t>2016年1月1日至今，生产制造企业常载1000KW及以上柴油发电机组全国的销售量达到5台得1分，每增加2台加1分。最多得5分（业绩须提供合同复印件加盖生产厂家法人公章（鲜章），原件核查）。</w:t>
      </w:r>
    </w:p>
    <w:p>
      <w:pPr>
        <w:pStyle w:val="2"/>
        <w:ind w:firstLine="422" w:firstLineChars="200"/>
        <w:rPr>
          <w:rFonts w:hAnsi="宋体" w:cs="Courier New"/>
          <w:b/>
          <w:bCs/>
          <w:color w:val="auto"/>
          <w:sz w:val="21"/>
          <w:szCs w:val="21"/>
        </w:rPr>
      </w:pPr>
      <w:r>
        <w:rPr>
          <w:rFonts w:hint="eastAsia" w:hAnsi="宋体"/>
          <w:b/>
          <w:bCs/>
          <w:color w:val="auto"/>
          <w:sz w:val="21"/>
          <w:szCs w:val="21"/>
        </w:rPr>
        <w:t>3.技术部分评审</w:t>
      </w:r>
      <w:r>
        <w:rPr>
          <w:rFonts w:hint="eastAsia" w:hAnsi="宋体" w:cs="Courier New"/>
          <w:b/>
          <w:bCs/>
          <w:color w:val="auto"/>
          <w:sz w:val="21"/>
          <w:szCs w:val="21"/>
        </w:rPr>
        <w:t>…………………………………………………………………50分</w:t>
      </w:r>
    </w:p>
    <w:p>
      <w:pPr>
        <w:pStyle w:val="37"/>
        <w:spacing w:line="400" w:lineRule="exact"/>
        <w:ind w:firstLine="420" w:firstLineChars="200"/>
        <w:rPr>
          <w:rFonts w:hAnsi="宋体"/>
          <w:bCs/>
          <w:kern w:val="2"/>
          <w:sz w:val="21"/>
        </w:rPr>
      </w:pPr>
      <w:r>
        <w:rPr>
          <w:rFonts w:hint="eastAsia" w:hAnsi="宋体"/>
          <w:bCs/>
          <w:kern w:val="2"/>
          <w:sz w:val="21"/>
        </w:rPr>
        <w:t>（1）发电机组制造商厂家资质、主要技术力量、生产条件、试验及质检装备（满分20分）</w:t>
      </w:r>
    </w:p>
    <w:p>
      <w:pPr>
        <w:pStyle w:val="37"/>
        <w:spacing w:line="400" w:lineRule="exact"/>
        <w:ind w:firstLine="420" w:firstLineChars="200"/>
        <w:rPr>
          <w:rFonts w:ascii="Calibri" w:hAnsi="Calibri" w:cs="Calibri"/>
          <w:bCs/>
          <w:kern w:val="2"/>
          <w:sz w:val="21"/>
        </w:rPr>
      </w:pPr>
      <w:r>
        <w:rPr>
          <w:rFonts w:ascii="Calibri" w:hAnsi="Calibri" w:cs="Calibri"/>
          <w:bCs/>
          <w:kern w:val="2"/>
          <w:sz w:val="21"/>
        </w:rPr>
        <w:t>①制造商获得安全生产标准化认证得5分</w:t>
      </w:r>
      <w:r>
        <w:rPr>
          <w:rFonts w:hint="eastAsia" w:ascii="Calibri" w:hAnsi="Calibri" w:cs="Calibri"/>
          <w:bCs/>
          <w:kern w:val="2"/>
          <w:sz w:val="21"/>
        </w:rPr>
        <w:t>；</w:t>
      </w:r>
    </w:p>
    <w:p>
      <w:pPr>
        <w:pStyle w:val="37"/>
        <w:spacing w:line="400" w:lineRule="exact"/>
        <w:ind w:firstLine="420" w:firstLineChars="200"/>
        <w:rPr>
          <w:rFonts w:ascii="Calibri" w:hAnsi="Calibri" w:cs="Calibri"/>
          <w:bCs/>
          <w:kern w:val="2"/>
          <w:sz w:val="21"/>
        </w:rPr>
      </w:pPr>
      <w:r>
        <w:rPr>
          <w:rFonts w:ascii="Calibri" w:hAnsi="Calibri" w:cs="Calibri"/>
          <w:bCs/>
          <w:kern w:val="2"/>
          <w:sz w:val="21"/>
        </w:rPr>
        <w:t>②制造商厂家获得认证检测报告（包含所投标产品功率段）得5分</w:t>
      </w:r>
      <w:r>
        <w:rPr>
          <w:rFonts w:hint="eastAsia" w:ascii="Calibri" w:hAnsi="Calibri" w:cs="Calibri"/>
          <w:bCs/>
          <w:kern w:val="2"/>
          <w:sz w:val="21"/>
        </w:rPr>
        <w:t>；</w:t>
      </w:r>
    </w:p>
    <w:p>
      <w:pPr>
        <w:pStyle w:val="37"/>
        <w:spacing w:line="400" w:lineRule="exact"/>
        <w:ind w:firstLine="420" w:firstLineChars="200"/>
        <w:rPr>
          <w:rFonts w:ascii="Calibri" w:hAnsi="Calibri" w:cs="Calibri"/>
          <w:bCs/>
          <w:kern w:val="2"/>
          <w:sz w:val="21"/>
        </w:rPr>
      </w:pPr>
      <w:r>
        <w:rPr>
          <w:rFonts w:ascii="Calibri" w:hAnsi="Calibri" w:cs="Calibri"/>
          <w:bCs/>
          <w:kern w:val="2"/>
          <w:sz w:val="21"/>
        </w:rPr>
        <w:t>③评委根据制造商厂家技术力量及获得相关证书、公司厂房面积及固定资产、是否详细的介绍试验及质检明细等因素酌情给分</w:t>
      </w:r>
      <w:r>
        <w:rPr>
          <w:rFonts w:hint="eastAsia" w:ascii="Calibri" w:hAnsi="Calibri" w:cs="Calibri"/>
          <w:bCs/>
          <w:kern w:val="2"/>
          <w:sz w:val="21"/>
        </w:rPr>
        <w:t>；一般的得1分，良好的得3分，优秀的得5分；</w:t>
      </w:r>
    </w:p>
    <w:p>
      <w:pPr>
        <w:pStyle w:val="37"/>
        <w:spacing w:line="400" w:lineRule="exact"/>
        <w:ind w:firstLine="420" w:firstLineChars="200"/>
        <w:rPr>
          <w:rFonts w:ascii="Calibri" w:hAnsi="Calibri" w:cs="Calibri"/>
          <w:bCs/>
          <w:kern w:val="2"/>
          <w:sz w:val="21"/>
        </w:rPr>
      </w:pPr>
      <w:r>
        <w:rPr>
          <w:rFonts w:ascii="Calibri" w:hAnsi="Calibri" w:cs="Calibri"/>
          <w:bCs/>
          <w:kern w:val="2"/>
          <w:sz w:val="21"/>
        </w:rPr>
        <w:t>④具有国家认定机构颁发的有效内的ISO9001、ISO14001、18001体系认证得5分</w:t>
      </w:r>
      <w:r>
        <w:rPr>
          <w:rFonts w:hint="eastAsia" w:ascii="Calibri" w:hAnsi="Calibri" w:cs="Calibri"/>
          <w:bCs/>
          <w:kern w:val="2"/>
          <w:sz w:val="21"/>
        </w:rPr>
        <w:t>。</w:t>
      </w:r>
    </w:p>
    <w:p>
      <w:pPr>
        <w:pStyle w:val="37"/>
        <w:spacing w:line="400" w:lineRule="exact"/>
        <w:ind w:firstLine="420" w:firstLineChars="200"/>
        <w:rPr>
          <w:rFonts w:ascii="Calibri" w:hAnsi="Calibri" w:cs="Calibri"/>
          <w:bCs/>
          <w:kern w:val="2"/>
          <w:sz w:val="21"/>
        </w:rPr>
      </w:pPr>
      <w:r>
        <w:rPr>
          <w:rFonts w:hint="eastAsia" w:ascii="Calibri" w:hAnsi="Calibri" w:cs="Calibri"/>
          <w:bCs/>
          <w:kern w:val="2"/>
          <w:sz w:val="21"/>
        </w:rPr>
        <w:t>（2）设备的各项技术指标对招标文件要求的响应度（满分15分）</w:t>
      </w:r>
    </w:p>
    <w:p>
      <w:pPr>
        <w:pStyle w:val="37"/>
        <w:spacing w:line="400" w:lineRule="exact"/>
        <w:ind w:firstLine="420" w:firstLineChars="200"/>
        <w:rPr>
          <w:rFonts w:ascii="Calibri" w:hAnsi="Calibri" w:cs="Calibri"/>
          <w:bCs/>
          <w:kern w:val="2"/>
          <w:sz w:val="21"/>
        </w:rPr>
      </w:pPr>
      <w:r>
        <w:rPr>
          <w:rFonts w:ascii="Calibri" w:hAnsi="Calibri" w:cs="Calibri"/>
          <w:bCs/>
          <w:kern w:val="2"/>
          <w:sz w:val="21"/>
        </w:rPr>
        <w:t>①发电机组制造商厂家满10年至15上生产历史得5分，5～10年（含10年）得3分，5年以下（含5年）得1分</w:t>
      </w:r>
      <w:r>
        <w:rPr>
          <w:rFonts w:hint="eastAsia" w:ascii="Calibri" w:hAnsi="Calibri" w:cs="Calibri"/>
          <w:bCs/>
          <w:kern w:val="2"/>
          <w:sz w:val="21"/>
        </w:rPr>
        <w:t>；</w:t>
      </w:r>
    </w:p>
    <w:p>
      <w:pPr>
        <w:pStyle w:val="37"/>
        <w:spacing w:line="400" w:lineRule="exact"/>
        <w:ind w:firstLine="420" w:firstLineChars="200"/>
        <w:rPr>
          <w:rFonts w:ascii="Calibri" w:hAnsi="Calibri" w:cs="Calibri"/>
          <w:bCs/>
          <w:kern w:val="2"/>
          <w:sz w:val="21"/>
        </w:rPr>
      </w:pPr>
      <w:r>
        <w:rPr>
          <w:rFonts w:ascii="Calibri" w:hAnsi="Calibri" w:cs="Calibri"/>
          <w:bCs/>
          <w:kern w:val="2"/>
          <w:sz w:val="21"/>
        </w:rPr>
        <w:t>②所投标的发电机组技术要求符合性：完全满足招标文件要求的得10分</w:t>
      </w:r>
      <w:r>
        <w:rPr>
          <w:rFonts w:hint="eastAsia" w:ascii="Calibri" w:hAnsi="Calibri" w:cs="Calibri"/>
          <w:bCs/>
          <w:kern w:val="2"/>
          <w:sz w:val="21"/>
        </w:rPr>
        <w:t>，</w:t>
      </w:r>
      <w:r>
        <w:rPr>
          <w:rFonts w:ascii="Calibri" w:hAnsi="Calibri" w:cs="Calibri"/>
          <w:bCs/>
          <w:kern w:val="2"/>
          <w:sz w:val="21"/>
        </w:rPr>
        <w:t>每不满足一条扣1分，扣完为止。“★”号条款，一条不满足招标文件的要求即为废标</w:t>
      </w:r>
      <w:r>
        <w:rPr>
          <w:rFonts w:hint="eastAsia" w:ascii="Calibri" w:hAnsi="Calibri" w:cs="Calibri"/>
          <w:bCs/>
          <w:kern w:val="2"/>
          <w:sz w:val="21"/>
        </w:rPr>
        <w:t>。</w:t>
      </w:r>
    </w:p>
    <w:p>
      <w:pPr>
        <w:pStyle w:val="37"/>
        <w:numPr>
          <w:ilvl w:val="0"/>
          <w:numId w:val="12"/>
        </w:numPr>
        <w:spacing w:line="400" w:lineRule="exact"/>
        <w:ind w:firstLine="420" w:firstLineChars="200"/>
        <w:rPr>
          <w:rFonts w:ascii="Calibri" w:hAnsi="Calibri" w:cs="Calibri"/>
          <w:bCs/>
          <w:kern w:val="2"/>
          <w:sz w:val="21"/>
        </w:rPr>
      </w:pPr>
      <w:r>
        <w:rPr>
          <w:rFonts w:hint="eastAsia" w:ascii="Calibri" w:hAnsi="Calibri" w:cs="Calibri"/>
          <w:bCs/>
          <w:kern w:val="2"/>
          <w:sz w:val="21"/>
        </w:rPr>
        <w:t>深化设计方案的合理性、技术先进性（满分8分）</w:t>
      </w:r>
    </w:p>
    <w:p>
      <w:pPr>
        <w:pStyle w:val="37"/>
        <w:spacing w:line="400" w:lineRule="exact"/>
        <w:ind w:firstLine="420" w:firstLineChars="200"/>
        <w:rPr>
          <w:rFonts w:ascii="Calibri" w:hAnsi="Calibri" w:cs="Calibri"/>
          <w:bCs/>
          <w:kern w:val="2"/>
          <w:sz w:val="21"/>
        </w:rPr>
      </w:pPr>
      <w:r>
        <w:rPr>
          <w:rFonts w:ascii="Calibri" w:hAnsi="Calibri" w:cs="Calibri"/>
          <w:bCs/>
          <w:kern w:val="2"/>
          <w:sz w:val="21"/>
        </w:rPr>
        <w:t>①深化设计方案合理、满足并优于招标人要求</w:t>
      </w:r>
      <w:r>
        <w:rPr>
          <w:rFonts w:hint="eastAsia" w:ascii="Calibri" w:hAnsi="Calibri" w:cs="Calibri"/>
          <w:bCs/>
          <w:kern w:val="2"/>
          <w:sz w:val="21"/>
        </w:rPr>
        <w:t>的得8分；</w:t>
      </w:r>
    </w:p>
    <w:p>
      <w:pPr>
        <w:pStyle w:val="37"/>
        <w:spacing w:line="400" w:lineRule="exact"/>
        <w:ind w:firstLine="420" w:firstLineChars="200"/>
        <w:rPr>
          <w:rFonts w:ascii="Calibri" w:hAnsi="Calibri" w:cs="Calibri"/>
          <w:bCs/>
          <w:kern w:val="2"/>
          <w:sz w:val="21"/>
        </w:rPr>
      </w:pPr>
      <w:r>
        <w:rPr>
          <w:rFonts w:ascii="Calibri" w:hAnsi="Calibri" w:cs="Calibri"/>
          <w:bCs/>
          <w:kern w:val="2"/>
          <w:sz w:val="21"/>
        </w:rPr>
        <w:t>②深化设计方案基本合理，基本满足招标人要求</w:t>
      </w:r>
      <w:r>
        <w:rPr>
          <w:rFonts w:hint="eastAsia" w:ascii="Calibri" w:hAnsi="Calibri" w:cs="Calibri"/>
          <w:bCs/>
          <w:kern w:val="2"/>
          <w:sz w:val="21"/>
        </w:rPr>
        <w:t>的得5分；</w:t>
      </w:r>
    </w:p>
    <w:p>
      <w:pPr>
        <w:pStyle w:val="37"/>
        <w:spacing w:line="400" w:lineRule="exact"/>
        <w:ind w:firstLine="420" w:firstLineChars="200"/>
        <w:rPr>
          <w:rFonts w:ascii="Calibri" w:hAnsi="Calibri" w:cs="Calibri"/>
          <w:bCs/>
          <w:kern w:val="2"/>
          <w:sz w:val="21"/>
        </w:rPr>
      </w:pPr>
      <w:r>
        <w:rPr>
          <w:rFonts w:ascii="Calibri" w:hAnsi="Calibri" w:cs="Calibri"/>
          <w:bCs/>
          <w:kern w:val="2"/>
          <w:sz w:val="21"/>
        </w:rPr>
        <w:t>③方案有瑕疵，不能满足招标人要求</w:t>
      </w:r>
      <w:r>
        <w:rPr>
          <w:rFonts w:hint="eastAsia" w:ascii="Calibri" w:hAnsi="Calibri" w:cs="Calibri"/>
          <w:bCs/>
          <w:kern w:val="2"/>
          <w:sz w:val="21"/>
        </w:rPr>
        <w:t>的得3分。</w:t>
      </w:r>
    </w:p>
    <w:p>
      <w:pPr>
        <w:pStyle w:val="37"/>
        <w:numPr>
          <w:ilvl w:val="0"/>
          <w:numId w:val="12"/>
        </w:numPr>
        <w:spacing w:line="400" w:lineRule="exact"/>
        <w:ind w:firstLine="420" w:firstLineChars="200"/>
        <w:rPr>
          <w:rFonts w:ascii="Calibri" w:hAnsi="Calibri" w:cs="Calibri"/>
          <w:bCs/>
          <w:kern w:val="2"/>
          <w:sz w:val="21"/>
        </w:rPr>
      </w:pPr>
      <w:r>
        <w:rPr>
          <w:rFonts w:hint="eastAsia" w:ascii="Calibri" w:hAnsi="Calibri" w:cs="Calibri"/>
          <w:bCs/>
          <w:kern w:val="2"/>
          <w:sz w:val="21"/>
        </w:rPr>
        <w:t>系统的运输、安装、调试、运行、验收总体方案（满分7分）</w:t>
      </w:r>
    </w:p>
    <w:p>
      <w:pPr>
        <w:pStyle w:val="37"/>
        <w:spacing w:line="400" w:lineRule="exact"/>
        <w:ind w:firstLine="420" w:firstLineChars="200"/>
        <w:rPr>
          <w:rFonts w:ascii="Calibri" w:hAnsi="Calibri" w:cs="Calibri"/>
          <w:bCs/>
          <w:kern w:val="2"/>
          <w:sz w:val="21"/>
        </w:rPr>
      </w:pPr>
      <w:r>
        <w:rPr>
          <w:rFonts w:ascii="Calibri" w:hAnsi="Calibri" w:cs="Calibri"/>
          <w:bCs/>
          <w:kern w:val="2"/>
          <w:sz w:val="21"/>
        </w:rPr>
        <w:t>①方案合理，满足招标人要求</w:t>
      </w:r>
      <w:r>
        <w:rPr>
          <w:rFonts w:hint="eastAsia" w:ascii="Calibri" w:hAnsi="Calibri" w:cs="Calibri"/>
          <w:bCs/>
          <w:kern w:val="2"/>
          <w:sz w:val="21"/>
        </w:rPr>
        <w:t>的得7分；</w:t>
      </w:r>
    </w:p>
    <w:p>
      <w:pPr>
        <w:pStyle w:val="37"/>
        <w:spacing w:line="400" w:lineRule="exact"/>
        <w:ind w:firstLine="420" w:firstLineChars="200"/>
        <w:rPr>
          <w:rFonts w:ascii="Calibri" w:hAnsi="Calibri" w:cs="Calibri"/>
          <w:bCs/>
          <w:kern w:val="2"/>
          <w:sz w:val="21"/>
        </w:rPr>
      </w:pPr>
      <w:r>
        <w:rPr>
          <w:rFonts w:ascii="Calibri" w:hAnsi="Calibri" w:cs="Calibri"/>
          <w:bCs/>
          <w:kern w:val="2"/>
          <w:sz w:val="21"/>
        </w:rPr>
        <w:t>②方案基本合理，基本满足招标人要求</w:t>
      </w:r>
      <w:r>
        <w:rPr>
          <w:rFonts w:hint="eastAsia" w:ascii="Calibri" w:hAnsi="Calibri" w:cs="Calibri"/>
          <w:bCs/>
          <w:kern w:val="2"/>
          <w:sz w:val="21"/>
        </w:rPr>
        <w:t>的得4分；</w:t>
      </w:r>
    </w:p>
    <w:p>
      <w:pPr>
        <w:pStyle w:val="37"/>
        <w:spacing w:line="400" w:lineRule="exact"/>
        <w:ind w:firstLine="422" w:firstLineChars="200"/>
        <w:rPr>
          <w:rFonts w:hAnsi="宋体"/>
          <w:b/>
          <w:kern w:val="2"/>
          <w:sz w:val="21"/>
        </w:rPr>
      </w:pPr>
      <w:r>
        <w:rPr>
          <w:rFonts w:hAnsi="宋体"/>
          <w:b/>
          <w:kern w:val="2"/>
          <w:sz w:val="21"/>
        </w:rPr>
        <w:t>③方案有瑕疵，不能满足招标人要求</w:t>
      </w:r>
      <w:r>
        <w:rPr>
          <w:rFonts w:hint="eastAsia" w:hAnsi="宋体"/>
          <w:b/>
          <w:kern w:val="2"/>
          <w:sz w:val="21"/>
        </w:rPr>
        <w:t>的得2分。</w:t>
      </w:r>
    </w:p>
    <w:p>
      <w:pPr>
        <w:numPr>
          <w:ilvl w:val="0"/>
          <w:numId w:val="15"/>
        </w:numPr>
        <w:adjustRightInd w:val="0"/>
        <w:snapToGrid w:val="0"/>
        <w:spacing w:line="440" w:lineRule="exact"/>
        <w:ind w:firstLine="422" w:firstLineChars="200"/>
        <w:rPr>
          <w:rFonts w:ascii="宋体" w:hAnsi="宋体"/>
          <w:b/>
        </w:rPr>
      </w:pPr>
      <w:r>
        <w:rPr>
          <w:rFonts w:hint="eastAsia" w:ascii="宋体" w:hAnsi="宋体"/>
          <w:b/>
        </w:rPr>
        <w:t>总得分=1+2+3</w:t>
      </w:r>
    </w:p>
    <w:p>
      <w:pPr>
        <w:pStyle w:val="2"/>
        <w:numPr>
          <w:ilvl w:val="0"/>
          <w:numId w:val="14"/>
        </w:numPr>
        <w:rPr>
          <w:rFonts w:hAnsi="宋体" w:cs="Times New Roman"/>
          <w:b/>
          <w:color w:val="auto"/>
          <w:kern w:val="2"/>
          <w:sz w:val="21"/>
          <w:szCs w:val="21"/>
        </w:rPr>
      </w:pPr>
      <w:r>
        <w:rPr>
          <w:rFonts w:hint="eastAsia" w:hAnsi="宋体" w:cs="Times New Roman"/>
          <w:b/>
          <w:color w:val="auto"/>
          <w:kern w:val="2"/>
          <w:sz w:val="21"/>
          <w:szCs w:val="21"/>
        </w:rPr>
        <w:t>D分标评标方法</w:t>
      </w:r>
    </w:p>
    <w:p>
      <w:pPr>
        <w:spacing w:line="400" w:lineRule="exact"/>
        <w:ind w:firstLine="420" w:firstLineChars="200"/>
        <w:rPr>
          <w:rFonts w:ascii="宋体" w:hAnsi="宋体"/>
        </w:rPr>
      </w:pPr>
      <w:r>
        <w:rPr>
          <w:rFonts w:hint="eastAsia" w:ascii="宋体" w:hAnsi="宋体"/>
        </w:rPr>
        <w:t>（一）对进入详评的，采用百分制综合评分法。</w:t>
      </w:r>
    </w:p>
    <w:p>
      <w:pPr>
        <w:spacing w:line="400" w:lineRule="exact"/>
        <w:ind w:firstLine="420" w:firstLineChars="200"/>
        <w:rPr>
          <w:rFonts w:ascii="宋体" w:hAnsi="宋体"/>
        </w:rPr>
      </w:pPr>
      <w:r>
        <w:rPr>
          <w:rFonts w:hint="eastAsia" w:ascii="宋体" w:hAnsi="宋体"/>
        </w:rPr>
        <w:t>（二）计分办法（按四舍五入取至百分位）：</w:t>
      </w:r>
    </w:p>
    <w:p>
      <w:pPr>
        <w:spacing w:line="400" w:lineRule="exact"/>
        <w:ind w:firstLine="422" w:firstLineChars="200"/>
        <w:rPr>
          <w:rFonts w:ascii="宋体" w:hAnsi="宋体"/>
          <w:b/>
          <w:bCs/>
        </w:rPr>
      </w:pPr>
      <w:r>
        <w:rPr>
          <w:rFonts w:hint="eastAsia" w:ascii="宋体" w:hAnsi="宋体"/>
          <w:b/>
          <w:bCs/>
        </w:rPr>
        <w:t>1、价格分………………………………………………………………………40分</w:t>
      </w:r>
    </w:p>
    <w:p>
      <w:pPr>
        <w:spacing w:line="400" w:lineRule="exact"/>
        <w:ind w:firstLine="420" w:firstLineChars="200"/>
        <w:rPr>
          <w:rFonts w:ascii="宋体" w:hAnsi="宋体"/>
        </w:rPr>
      </w:pPr>
      <w:r>
        <w:rPr>
          <w:rFonts w:hint="eastAsia" w:ascii="宋体" w:hAnsi="宋体"/>
        </w:rPr>
        <w:t>（1）以进入评标的最低的评标价为40分。</w:t>
      </w:r>
    </w:p>
    <w:p>
      <w:pPr>
        <w:spacing w:line="400" w:lineRule="exact"/>
        <w:ind w:firstLine="420" w:firstLineChars="200"/>
        <w:rPr>
          <w:rFonts w:ascii="宋体" w:hAnsi="宋体"/>
        </w:rPr>
      </w:pPr>
      <w:r>
        <w:rPr>
          <w:rFonts w:hint="eastAsia" w:ascii="宋体" w:hAnsi="宋体"/>
        </w:rPr>
        <w:t>（2）投标产品提供企业按《政府采购促进中小企业发展暂行办法》（财库[2011]181号）认定为小型和微型企业的（以投标文件提供的符合规定生产厂家有关证明材料为准），对其投标价给予6%的扣除，扣除后的价格为评标价，即评标价=投标价×（1-6%）；大中型企业与小型、微型企业组成联合体投标，其中小型、微型企业的协议合同金额占到联合体协议合同总金额30%以上的，联合体投标价给予2%的扣除，扣除后的价格为评标价，即评标价=投标价×（1-2%）；除上述情况外，评标价=投标价。</w:t>
      </w:r>
    </w:p>
    <w:p>
      <w:pPr>
        <w:spacing w:line="400" w:lineRule="exact"/>
        <w:ind w:firstLine="420" w:firstLineChars="200"/>
        <w:rPr>
          <w:rFonts w:ascii="宋体" w:hAnsi="宋体"/>
        </w:rPr>
      </w:pPr>
      <w:r>
        <w:rPr>
          <w:rFonts w:hint="eastAsia" w:ascii="宋体" w:hAnsi="宋体"/>
        </w:rPr>
        <w:t>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spacing w:line="400" w:lineRule="exact"/>
        <w:ind w:firstLine="420" w:firstLineChars="200"/>
        <w:rPr>
          <w:rFonts w:ascii="宋体" w:hAnsi="宋体"/>
        </w:rPr>
      </w:pPr>
      <w:r>
        <w:rPr>
          <w:rFonts w:hint="eastAsia" w:ascii="宋体" w:hAnsi="宋体"/>
        </w:rPr>
        <w:t>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pPr>
        <w:spacing w:line="400" w:lineRule="exact"/>
        <w:ind w:firstLine="3150" w:firstLineChars="1500"/>
        <w:rPr>
          <w:rFonts w:ascii="宋体" w:hAnsi="宋体"/>
        </w:rPr>
      </w:pPr>
      <w:bookmarkStart w:id="116" w:name="_GoBack"/>
      <w:bookmarkEnd w:id="116"/>
      <w:r>
        <w:rPr>
          <w:rFonts w:hint="eastAsia" w:ascii="宋体" w:hAnsi="宋体"/>
        </w:rPr>
        <w:t>有效投标人最低评标报价金额（元）</w:t>
      </w:r>
    </w:p>
    <w:p>
      <w:pPr>
        <w:spacing w:line="400" w:lineRule="exact"/>
        <w:ind w:firstLine="420" w:firstLineChars="200"/>
        <w:rPr>
          <w:rFonts w:ascii="宋体" w:hAnsi="宋体"/>
        </w:rPr>
      </w:pPr>
      <w:r>
        <w:rPr>
          <w:rFonts w:ascii="宋体" w:hAnsi="宋体"/>
        </w:rPr>
        <mc:AlternateContent>
          <mc:Choice Requires="wps">
            <w:drawing>
              <wp:anchor distT="0" distB="0" distL="114300" distR="114300" simplePos="0" relativeHeight="251661312" behindDoc="0" locked="0" layoutInCell="1" allowOverlap="1">
                <wp:simplePos x="0" y="0"/>
                <wp:positionH relativeFrom="column">
                  <wp:posOffset>2000885</wp:posOffset>
                </wp:positionH>
                <wp:positionV relativeFrom="paragraph">
                  <wp:posOffset>157480</wp:posOffset>
                </wp:positionV>
                <wp:extent cx="1896110" cy="0"/>
                <wp:effectExtent l="0" t="0" r="0" b="0"/>
                <wp:wrapNone/>
                <wp:docPr id="9"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896110" cy="0"/>
                        </a:xfrm>
                        <a:prstGeom prst="line">
                          <a:avLst/>
                        </a:prstGeom>
                        <a:noFill/>
                        <a:ln w="9360">
                          <a:solidFill>
                            <a:srgbClr val="000000"/>
                          </a:solidFill>
                          <a:round/>
                        </a:ln>
                        <a:effectLst/>
                      </wps:spPr>
                      <wps:bodyPr/>
                    </wps:wsp>
                  </a:graphicData>
                </a:graphic>
              </wp:anchor>
            </w:drawing>
          </mc:Choice>
          <mc:Fallback>
            <w:pict>
              <v:line id="直接连接符 1" o:spid="_x0000_s1026" o:spt="20" style="position:absolute;left:0pt;margin-left:157.55pt;margin-top:12.4pt;height:0pt;width:149.3pt;z-index:251661312;mso-width-relative:page;mso-height-relative:page;" filled="f" stroked="t" coordsize="21600,21600" o:gfxdata="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rDNbr2AAAAAkBAAAPAAAAAAAAAAEAIAAAACIAAABk&#10;cnMvZG93bnJldi54bWxQSwECFAAUAAAACACHTuJA/37eK80BAABqAwAADgAAAAAAAAABACAAAAAn&#10;AQAAZHJzL2Uyb0RvYy54bWxQSwUGAAAAAAYABgBZAQAAZgUAAAAA&#10;">
                <v:fill on="f" focussize="0,0"/>
                <v:stroke weight="0.737007874015748pt" color="#000000" joinstyle="round"/>
                <v:imagedata o:title=""/>
                <o:lock v:ext="edit" aspectratio="f"/>
              </v:line>
            </w:pict>
          </mc:Fallback>
        </mc:AlternateContent>
      </w:r>
      <w:r>
        <w:rPr>
          <w:rFonts w:hint="eastAsia" w:ascii="宋体" w:hAnsi="宋体"/>
        </w:rPr>
        <w:t>（3）某有效投标人价格分                               　 ×40分</w:t>
      </w:r>
    </w:p>
    <w:p>
      <w:pPr>
        <w:spacing w:line="400" w:lineRule="exact"/>
        <w:ind w:firstLine="3150" w:firstLineChars="1500"/>
        <w:rPr>
          <w:rFonts w:ascii="宋体" w:hAnsi="宋体"/>
        </w:rPr>
      </w:pPr>
      <w:r>
        <w:rPr>
          <w:rFonts w:hint="eastAsia" w:ascii="宋体" w:hAnsi="宋体"/>
        </w:rPr>
        <w:t>某有效投标人评标报价金额（元）</w:t>
      </w:r>
    </w:p>
    <w:p>
      <w:pPr>
        <w:pStyle w:val="2"/>
        <w:numPr>
          <w:ilvl w:val="0"/>
          <w:numId w:val="16"/>
        </w:numPr>
        <w:ind w:firstLine="422" w:firstLineChars="200"/>
        <w:rPr>
          <w:rFonts w:hAnsi="宋体" w:cs="Courier New"/>
          <w:b/>
          <w:bCs/>
          <w:color w:val="auto"/>
          <w:sz w:val="21"/>
          <w:szCs w:val="21"/>
        </w:rPr>
      </w:pPr>
      <w:r>
        <w:rPr>
          <w:rFonts w:hint="eastAsia" w:hAnsi="宋体" w:cs="Times New Roman"/>
          <w:b/>
          <w:bCs/>
          <w:color w:val="auto"/>
          <w:kern w:val="2"/>
          <w:sz w:val="21"/>
          <w:szCs w:val="21"/>
        </w:rPr>
        <w:t>商务部分评审</w:t>
      </w:r>
      <w:r>
        <w:rPr>
          <w:rFonts w:hint="eastAsia" w:hAnsi="宋体" w:cs="Courier New"/>
          <w:b/>
          <w:bCs/>
          <w:color w:val="auto"/>
          <w:sz w:val="21"/>
          <w:szCs w:val="21"/>
        </w:rPr>
        <w:t>……………………………………………………………………10分</w:t>
      </w:r>
    </w:p>
    <w:p>
      <w:pPr>
        <w:spacing w:line="400" w:lineRule="exact"/>
        <w:ind w:firstLine="420" w:firstLineChars="200"/>
        <w:rPr>
          <w:rFonts w:ascii="宋体" w:hAnsi="宋体"/>
        </w:rPr>
      </w:pPr>
      <w:r>
        <w:rPr>
          <w:rFonts w:hint="eastAsia" w:ascii="宋体" w:hAnsi="宋体"/>
        </w:rPr>
        <w:t>（1）企业资信、财务状况情况（满分3分）：企业资质、规模、信誉、银行资信、财务状况情况等。</w:t>
      </w:r>
    </w:p>
    <w:p>
      <w:pPr>
        <w:spacing w:line="400" w:lineRule="exact"/>
        <w:ind w:firstLine="420" w:firstLineChars="200"/>
        <w:rPr>
          <w:rFonts w:ascii="宋体" w:hAnsi="宋体"/>
        </w:rPr>
      </w:pPr>
      <w:r>
        <w:rPr>
          <w:rFonts w:hint="eastAsia" w:ascii="宋体" w:hAnsi="宋体"/>
        </w:rPr>
        <w:t>综合评价为优：3分；良：2分；一般：1分。</w:t>
      </w:r>
    </w:p>
    <w:p>
      <w:pPr>
        <w:spacing w:line="400" w:lineRule="exact"/>
        <w:ind w:firstLine="420" w:firstLineChars="200"/>
        <w:rPr>
          <w:rFonts w:ascii="宋体" w:hAnsi="宋体"/>
        </w:rPr>
      </w:pPr>
      <w:r>
        <w:rPr>
          <w:rFonts w:hint="eastAsia" w:ascii="宋体" w:hAnsi="宋体"/>
        </w:rPr>
        <w:t>（2）</w:t>
      </w:r>
      <w:r>
        <w:rPr>
          <w:rFonts w:ascii="宋体" w:hAnsi="宋体"/>
        </w:rPr>
        <w:t>商务条款响应情况</w:t>
      </w:r>
      <w:r>
        <w:rPr>
          <w:rFonts w:hint="eastAsia" w:ascii="宋体" w:hAnsi="宋体"/>
        </w:rPr>
        <w:t>（满分4分）：主要考核文件/设备交付进度、付款进度、罚则等方面。</w:t>
      </w:r>
    </w:p>
    <w:p>
      <w:pPr>
        <w:spacing w:line="400" w:lineRule="exact"/>
        <w:ind w:firstLine="420" w:firstLineChars="200"/>
        <w:rPr>
          <w:rFonts w:ascii="宋体" w:hAnsi="宋体"/>
        </w:rPr>
      </w:pPr>
      <w:r>
        <w:rPr>
          <w:rFonts w:hint="eastAsia" w:ascii="宋体" w:hAnsi="宋体"/>
        </w:rPr>
        <w:t>优于招标文件：4分；</w:t>
      </w:r>
    </w:p>
    <w:p>
      <w:pPr>
        <w:spacing w:line="400" w:lineRule="exact"/>
        <w:ind w:firstLine="420" w:firstLineChars="200"/>
        <w:rPr>
          <w:rFonts w:ascii="宋体" w:hAnsi="宋体"/>
        </w:rPr>
      </w:pPr>
      <w:r>
        <w:rPr>
          <w:rFonts w:hint="eastAsia" w:ascii="宋体" w:hAnsi="宋体"/>
        </w:rPr>
        <w:t>完全满足招标文件：3分；</w:t>
      </w:r>
    </w:p>
    <w:p>
      <w:pPr>
        <w:spacing w:line="400" w:lineRule="exact"/>
        <w:ind w:firstLine="420" w:firstLineChars="200"/>
        <w:rPr>
          <w:rFonts w:ascii="宋体" w:hAnsi="宋体"/>
        </w:rPr>
      </w:pPr>
      <w:r>
        <w:rPr>
          <w:rFonts w:hint="eastAsia" w:ascii="宋体" w:hAnsi="宋体"/>
        </w:rPr>
        <w:t>部分满足招标文件：1分；</w:t>
      </w:r>
    </w:p>
    <w:p>
      <w:pPr>
        <w:spacing w:line="400" w:lineRule="exact"/>
        <w:ind w:firstLine="420" w:firstLineChars="200"/>
        <w:rPr>
          <w:rFonts w:ascii="宋体" w:hAnsi="宋体"/>
        </w:rPr>
      </w:pPr>
      <w:r>
        <w:rPr>
          <w:rFonts w:hint="eastAsia" w:ascii="宋体" w:hAnsi="宋体"/>
        </w:rPr>
        <w:t>不满足招标文件：0分。</w:t>
      </w:r>
    </w:p>
    <w:p>
      <w:pPr>
        <w:spacing w:line="400" w:lineRule="exact"/>
        <w:ind w:firstLine="420" w:firstLineChars="200"/>
        <w:rPr>
          <w:rFonts w:ascii="宋体" w:hAnsi="宋体"/>
        </w:rPr>
      </w:pPr>
      <w:r>
        <w:rPr>
          <w:rFonts w:hint="eastAsia" w:ascii="宋体" w:hAnsi="宋体"/>
        </w:rPr>
        <w:t>（3）业绩（满分3分）：按照已成功运行数量、规模、实际运行情况。</w:t>
      </w:r>
    </w:p>
    <w:p>
      <w:pPr>
        <w:spacing w:line="400" w:lineRule="exact"/>
        <w:ind w:firstLine="420" w:firstLineChars="200"/>
        <w:rPr>
          <w:rFonts w:ascii="宋体" w:hAnsi="宋体"/>
        </w:rPr>
      </w:pPr>
      <w:r>
        <w:rPr>
          <w:rFonts w:hint="eastAsia" w:ascii="宋体" w:hAnsi="宋体"/>
        </w:rPr>
        <w:t>综合评价为优：3分；良：2分；一般：1分。以合同或验收证书等有效证明文件为准。</w:t>
      </w:r>
    </w:p>
    <w:p>
      <w:pPr>
        <w:pStyle w:val="2"/>
        <w:numPr>
          <w:ilvl w:val="0"/>
          <w:numId w:val="16"/>
        </w:numPr>
        <w:spacing w:line="400" w:lineRule="exact"/>
        <w:ind w:firstLine="422" w:firstLineChars="200"/>
        <w:rPr>
          <w:rFonts w:hAnsi="宋体" w:cs="Times New Roman"/>
          <w:b/>
          <w:bCs/>
          <w:color w:val="auto"/>
          <w:kern w:val="2"/>
          <w:sz w:val="21"/>
          <w:szCs w:val="21"/>
        </w:rPr>
      </w:pPr>
      <w:r>
        <w:rPr>
          <w:rFonts w:hint="eastAsia" w:hAnsi="宋体" w:cs="Times New Roman"/>
          <w:b/>
          <w:bCs/>
          <w:color w:val="auto"/>
          <w:kern w:val="2"/>
          <w:sz w:val="21"/>
          <w:szCs w:val="21"/>
        </w:rPr>
        <w:t>技术部分评审……………………………………………………………………50分</w:t>
      </w:r>
    </w:p>
    <w:p>
      <w:pPr>
        <w:pStyle w:val="2"/>
        <w:numPr>
          <w:ilvl w:val="0"/>
          <w:numId w:val="17"/>
        </w:numPr>
        <w:spacing w:line="400" w:lineRule="exact"/>
        <w:ind w:firstLine="420" w:firstLineChars="200"/>
        <w:rPr>
          <w:rFonts w:hAnsi="宋体" w:cs="Times New Roman"/>
          <w:color w:val="auto"/>
          <w:kern w:val="2"/>
          <w:sz w:val="21"/>
          <w:szCs w:val="21"/>
        </w:rPr>
      </w:pPr>
      <w:r>
        <w:rPr>
          <w:rFonts w:hint="eastAsia" w:hAnsi="宋体" w:cs="Times New Roman"/>
          <w:color w:val="auto"/>
          <w:kern w:val="2"/>
          <w:sz w:val="21"/>
          <w:szCs w:val="21"/>
        </w:rPr>
        <w:t>技术要求（满分15分）：</w:t>
      </w:r>
    </w:p>
    <w:p>
      <w:pPr>
        <w:pStyle w:val="2"/>
        <w:spacing w:line="400" w:lineRule="exact"/>
        <w:ind w:firstLine="420" w:firstLineChars="200"/>
        <w:rPr>
          <w:rFonts w:hAnsi="宋体" w:cs="Times New Roman"/>
          <w:color w:val="auto"/>
          <w:kern w:val="2"/>
          <w:sz w:val="21"/>
          <w:szCs w:val="21"/>
        </w:rPr>
      </w:pPr>
      <w:r>
        <w:rPr>
          <w:rFonts w:hAnsi="宋体" w:cs="Times New Roman"/>
          <w:color w:val="auto"/>
          <w:kern w:val="2"/>
          <w:sz w:val="21"/>
          <w:szCs w:val="21"/>
        </w:rPr>
        <w:t>①变压器选用优良的铁磁材料和导线，空载损耗和负载损耗低综合打分</w:t>
      </w:r>
      <w:r>
        <w:rPr>
          <w:rFonts w:hint="eastAsia" w:hAnsi="宋体" w:cs="Times New Roman"/>
          <w:color w:val="auto"/>
          <w:kern w:val="2"/>
          <w:sz w:val="21"/>
          <w:szCs w:val="21"/>
        </w:rPr>
        <w:t>：</w:t>
      </w:r>
      <w:r>
        <w:rPr>
          <w:rFonts w:hAnsi="宋体" w:cs="Times New Roman"/>
          <w:color w:val="auto"/>
          <w:kern w:val="2"/>
          <w:sz w:val="21"/>
          <w:szCs w:val="21"/>
        </w:rPr>
        <w:t>优：</w:t>
      </w:r>
      <w:r>
        <w:rPr>
          <w:rFonts w:hint="eastAsia" w:hAnsi="宋体" w:cs="Times New Roman"/>
          <w:color w:val="auto"/>
          <w:kern w:val="2"/>
          <w:sz w:val="21"/>
          <w:szCs w:val="21"/>
        </w:rPr>
        <w:t>5</w:t>
      </w:r>
      <w:r>
        <w:rPr>
          <w:rFonts w:hAnsi="宋体" w:cs="Times New Roman"/>
          <w:color w:val="auto"/>
          <w:kern w:val="2"/>
          <w:sz w:val="21"/>
          <w:szCs w:val="21"/>
        </w:rPr>
        <w:t>分；良：3分；一般：1分。</w:t>
      </w:r>
    </w:p>
    <w:p>
      <w:pPr>
        <w:pStyle w:val="2"/>
        <w:spacing w:line="400" w:lineRule="exact"/>
        <w:ind w:firstLine="420" w:firstLineChars="200"/>
        <w:rPr>
          <w:rFonts w:hAnsi="宋体" w:cs="Times New Roman"/>
          <w:color w:val="auto"/>
          <w:kern w:val="2"/>
          <w:sz w:val="21"/>
          <w:szCs w:val="21"/>
        </w:rPr>
      </w:pPr>
      <w:r>
        <w:rPr>
          <w:rFonts w:hAnsi="宋体" w:cs="Times New Roman"/>
          <w:color w:val="auto"/>
          <w:kern w:val="2"/>
          <w:sz w:val="21"/>
          <w:szCs w:val="21"/>
        </w:rPr>
        <w:t>②浇注、填充工艺先进、可靠，确保线圈整体具有良好的电气特性和机械特性综合打分</w:t>
      </w:r>
      <w:r>
        <w:rPr>
          <w:rFonts w:hint="eastAsia" w:hAnsi="宋体" w:cs="Times New Roman"/>
          <w:color w:val="auto"/>
          <w:kern w:val="2"/>
          <w:sz w:val="21"/>
          <w:szCs w:val="21"/>
        </w:rPr>
        <w:t>：</w:t>
      </w:r>
      <w:r>
        <w:rPr>
          <w:rFonts w:hAnsi="宋体" w:cs="Times New Roman"/>
          <w:color w:val="auto"/>
          <w:kern w:val="2"/>
          <w:sz w:val="21"/>
          <w:szCs w:val="21"/>
        </w:rPr>
        <w:t>优：</w:t>
      </w:r>
      <w:r>
        <w:rPr>
          <w:rFonts w:hint="eastAsia" w:hAnsi="宋体" w:cs="Times New Roman"/>
          <w:color w:val="auto"/>
          <w:kern w:val="2"/>
          <w:sz w:val="21"/>
          <w:szCs w:val="21"/>
        </w:rPr>
        <w:t>5</w:t>
      </w:r>
      <w:r>
        <w:rPr>
          <w:rFonts w:hAnsi="宋体" w:cs="Times New Roman"/>
          <w:color w:val="auto"/>
          <w:kern w:val="2"/>
          <w:sz w:val="21"/>
          <w:szCs w:val="21"/>
        </w:rPr>
        <w:t>分；良：</w:t>
      </w:r>
      <w:r>
        <w:rPr>
          <w:rFonts w:hint="eastAsia" w:hAnsi="宋体" w:cs="Times New Roman"/>
          <w:color w:val="auto"/>
          <w:kern w:val="2"/>
          <w:sz w:val="21"/>
          <w:szCs w:val="21"/>
        </w:rPr>
        <w:t>3</w:t>
      </w:r>
      <w:r>
        <w:rPr>
          <w:rFonts w:hAnsi="宋体" w:cs="Times New Roman"/>
          <w:color w:val="auto"/>
          <w:kern w:val="2"/>
          <w:sz w:val="21"/>
          <w:szCs w:val="21"/>
        </w:rPr>
        <w:t>分；一般：</w:t>
      </w:r>
      <w:r>
        <w:rPr>
          <w:rFonts w:hint="eastAsia" w:hAnsi="宋体" w:cs="Times New Roman"/>
          <w:color w:val="auto"/>
          <w:kern w:val="2"/>
          <w:sz w:val="21"/>
          <w:szCs w:val="21"/>
        </w:rPr>
        <w:t>1</w:t>
      </w:r>
      <w:r>
        <w:rPr>
          <w:rFonts w:hAnsi="宋体" w:cs="Times New Roman"/>
          <w:color w:val="auto"/>
          <w:kern w:val="2"/>
          <w:sz w:val="21"/>
          <w:szCs w:val="21"/>
        </w:rPr>
        <w:t>分。</w:t>
      </w:r>
    </w:p>
    <w:p>
      <w:pPr>
        <w:pStyle w:val="2"/>
        <w:spacing w:line="400" w:lineRule="exact"/>
        <w:ind w:firstLine="420" w:firstLineChars="200"/>
        <w:rPr>
          <w:rFonts w:hAnsi="宋体" w:cs="Times New Roman"/>
          <w:color w:val="auto"/>
          <w:kern w:val="2"/>
          <w:sz w:val="21"/>
          <w:szCs w:val="21"/>
        </w:rPr>
      </w:pPr>
      <w:r>
        <w:rPr>
          <w:rFonts w:hAnsi="宋体" w:cs="Times New Roman"/>
          <w:color w:val="auto"/>
          <w:kern w:val="2"/>
          <w:sz w:val="21"/>
          <w:szCs w:val="21"/>
        </w:rPr>
        <w:t>③绝缘材料和绝缘导线选用高等级绝缘材料；高低压绕组结构紧凑合理，性能优良；配备良好的通风设施，运维简便综合打分</w:t>
      </w:r>
      <w:r>
        <w:rPr>
          <w:rFonts w:hint="eastAsia" w:hAnsi="宋体" w:cs="Times New Roman"/>
          <w:color w:val="auto"/>
          <w:kern w:val="2"/>
          <w:sz w:val="21"/>
          <w:szCs w:val="21"/>
        </w:rPr>
        <w:t>：</w:t>
      </w:r>
      <w:r>
        <w:rPr>
          <w:rFonts w:hAnsi="宋体" w:cs="Times New Roman"/>
          <w:color w:val="auto"/>
          <w:kern w:val="2"/>
          <w:sz w:val="21"/>
          <w:szCs w:val="21"/>
        </w:rPr>
        <w:t>优：</w:t>
      </w:r>
      <w:r>
        <w:rPr>
          <w:rFonts w:hint="eastAsia" w:hAnsi="宋体" w:cs="Times New Roman"/>
          <w:color w:val="auto"/>
          <w:kern w:val="2"/>
          <w:sz w:val="21"/>
          <w:szCs w:val="21"/>
        </w:rPr>
        <w:t>5</w:t>
      </w:r>
      <w:r>
        <w:rPr>
          <w:rFonts w:hAnsi="宋体" w:cs="Times New Roman"/>
          <w:color w:val="auto"/>
          <w:kern w:val="2"/>
          <w:sz w:val="21"/>
          <w:szCs w:val="21"/>
        </w:rPr>
        <w:t>分；良：3分；一般：1分。</w:t>
      </w:r>
    </w:p>
    <w:p>
      <w:pPr>
        <w:pStyle w:val="2"/>
        <w:numPr>
          <w:ilvl w:val="0"/>
          <w:numId w:val="17"/>
        </w:numPr>
        <w:spacing w:line="400" w:lineRule="exact"/>
        <w:ind w:firstLine="420" w:firstLineChars="200"/>
        <w:rPr>
          <w:rFonts w:hAnsi="宋体" w:cs="Times New Roman"/>
          <w:color w:val="auto"/>
          <w:kern w:val="2"/>
          <w:sz w:val="21"/>
          <w:szCs w:val="21"/>
        </w:rPr>
      </w:pPr>
      <w:r>
        <w:rPr>
          <w:rFonts w:hint="eastAsia" w:hAnsi="宋体" w:cs="Times New Roman"/>
          <w:color w:val="auto"/>
          <w:kern w:val="2"/>
          <w:sz w:val="21"/>
          <w:szCs w:val="21"/>
        </w:rPr>
        <w:t>功能特性（满分5分）:设备整合度好，保护功能齐全、技术先进，设备可靠性、稳定性高；配件选型优良综合打分:优：5分；良：3分；一般：1分。</w:t>
      </w:r>
    </w:p>
    <w:p>
      <w:pPr>
        <w:pStyle w:val="2"/>
        <w:numPr>
          <w:ilvl w:val="0"/>
          <w:numId w:val="17"/>
        </w:numPr>
        <w:spacing w:line="400" w:lineRule="exact"/>
        <w:ind w:firstLine="420" w:firstLineChars="200"/>
        <w:rPr>
          <w:rFonts w:hAnsi="宋体" w:cs="Times New Roman"/>
          <w:color w:val="auto"/>
          <w:kern w:val="2"/>
          <w:sz w:val="21"/>
          <w:szCs w:val="21"/>
        </w:rPr>
      </w:pPr>
      <w:r>
        <w:rPr>
          <w:rFonts w:hAnsi="宋体" w:cs="Times New Roman"/>
          <w:color w:val="auto"/>
          <w:kern w:val="2"/>
          <w:sz w:val="21"/>
          <w:szCs w:val="21"/>
        </w:rPr>
        <w:t>性能和业绩</w:t>
      </w:r>
      <w:r>
        <w:rPr>
          <w:rFonts w:hint="eastAsia" w:hAnsi="宋体" w:cs="Times New Roman"/>
          <w:color w:val="auto"/>
          <w:kern w:val="2"/>
          <w:sz w:val="21"/>
          <w:szCs w:val="21"/>
        </w:rPr>
        <w:t>（满分5分）：主要参数和重要性能指标，相同工艺设备的成功业绩综合打分：优：5分；良：3分；一般：1分。</w:t>
      </w:r>
    </w:p>
    <w:p>
      <w:pPr>
        <w:pStyle w:val="2"/>
        <w:numPr>
          <w:ilvl w:val="0"/>
          <w:numId w:val="17"/>
        </w:numPr>
        <w:spacing w:line="400" w:lineRule="exact"/>
        <w:ind w:firstLine="420" w:firstLineChars="200"/>
        <w:rPr>
          <w:rFonts w:hAnsi="宋体" w:cs="Times New Roman"/>
          <w:color w:val="auto"/>
          <w:kern w:val="2"/>
          <w:sz w:val="21"/>
          <w:szCs w:val="21"/>
        </w:rPr>
      </w:pPr>
      <w:r>
        <w:rPr>
          <w:rFonts w:hAnsi="宋体" w:cs="Times New Roman"/>
          <w:color w:val="auto"/>
          <w:kern w:val="2"/>
          <w:sz w:val="21"/>
          <w:szCs w:val="21"/>
        </w:rPr>
        <w:t>结构特性</w:t>
      </w:r>
      <w:r>
        <w:rPr>
          <w:rFonts w:hint="eastAsia" w:hAnsi="宋体" w:cs="Times New Roman"/>
          <w:color w:val="auto"/>
          <w:kern w:val="2"/>
          <w:sz w:val="21"/>
          <w:szCs w:val="21"/>
        </w:rPr>
        <w:t>（满分5分）：能耗低、操作和可维护简便性进行综合打分：优：5分；良：3分；一般：1分。</w:t>
      </w:r>
    </w:p>
    <w:p>
      <w:pPr>
        <w:pStyle w:val="2"/>
        <w:numPr>
          <w:ilvl w:val="0"/>
          <w:numId w:val="17"/>
        </w:numPr>
        <w:spacing w:line="400" w:lineRule="exact"/>
        <w:ind w:firstLine="420" w:firstLineChars="200"/>
        <w:rPr>
          <w:rFonts w:hAnsi="宋体" w:cs="Times New Roman"/>
          <w:color w:val="auto"/>
          <w:kern w:val="2"/>
          <w:sz w:val="21"/>
          <w:szCs w:val="21"/>
        </w:rPr>
      </w:pPr>
      <w:r>
        <w:rPr>
          <w:rFonts w:hAnsi="宋体" w:cs="Times New Roman"/>
          <w:color w:val="auto"/>
          <w:kern w:val="2"/>
          <w:sz w:val="21"/>
          <w:szCs w:val="21"/>
        </w:rPr>
        <w:t>产品品牌、制造专业化程度</w:t>
      </w:r>
      <w:r>
        <w:rPr>
          <w:rFonts w:hint="eastAsia" w:hAnsi="宋体" w:cs="Times New Roman"/>
          <w:color w:val="auto"/>
          <w:kern w:val="2"/>
          <w:sz w:val="21"/>
          <w:szCs w:val="21"/>
        </w:rPr>
        <w:t>（满分5分）：产品在国内的知名度及企业技术能力:优：5分；良:3分；一般：1分。</w:t>
      </w:r>
    </w:p>
    <w:p>
      <w:pPr>
        <w:pStyle w:val="2"/>
        <w:numPr>
          <w:ilvl w:val="0"/>
          <w:numId w:val="17"/>
        </w:numPr>
        <w:spacing w:line="400" w:lineRule="exact"/>
        <w:ind w:firstLine="420" w:firstLineChars="200"/>
        <w:rPr>
          <w:rFonts w:hAnsi="宋体" w:cs="Times New Roman"/>
          <w:color w:val="auto"/>
          <w:kern w:val="2"/>
          <w:sz w:val="21"/>
          <w:szCs w:val="21"/>
        </w:rPr>
      </w:pPr>
      <w:r>
        <w:rPr>
          <w:rFonts w:hint="eastAsia" w:hAnsi="宋体" w:cs="Times New Roman"/>
          <w:color w:val="auto"/>
          <w:kern w:val="2"/>
          <w:sz w:val="21"/>
          <w:szCs w:val="21"/>
        </w:rPr>
        <w:t>售后服务支持（满分15分）：</w:t>
      </w:r>
      <w:r>
        <w:rPr>
          <w:rFonts w:hint="eastAsia" w:hAnsi="宋体" w:cs="Times New Roman"/>
          <w:color w:val="auto"/>
          <w:kern w:val="2"/>
          <w:sz w:val="21"/>
          <w:szCs w:val="21"/>
          <w:lang w:val="en-US" w:eastAsia="zh-CN"/>
        </w:rPr>
        <w:t>①投标人有工商部门注册固定的经营场所、分公司或办事处（5分）（提供经营场所房产证或购房合同，原件备查，无原件不得分）。②有专业的售后服务人员不少于5人，售后服务人员应提供社保及相关证书，并承诺在接到客户服务电话后30分钟内响应，6小时内到达服务现场（5分）。③投标人有备品备件仓库，能够保证在应急情况下12小时内供货，提供仓库租赁合同及照片,不提供仓库租赁合同不得分（5分）</w:t>
      </w:r>
    </w:p>
    <w:p>
      <w:pPr>
        <w:pStyle w:val="2"/>
        <w:spacing w:line="400" w:lineRule="exact"/>
        <w:ind w:firstLine="422" w:firstLineChars="200"/>
        <w:rPr>
          <w:rFonts w:hAnsi="宋体" w:cs="Times New Roman"/>
          <w:b/>
          <w:bCs/>
          <w:color w:val="auto"/>
          <w:kern w:val="2"/>
          <w:sz w:val="21"/>
          <w:szCs w:val="21"/>
        </w:rPr>
      </w:pPr>
      <w:r>
        <w:rPr>
          <w:rFonts w:hint="eastAsia" w:hAnsi="宋体" w:cs="Times New Roman"/>
          <w:b/>
          <w:bCs/>
          <w:color w:val="auto"/>
          <w:kern w:val="2"/>
          <w:sz w:val="21"/>
          <w:szCs w:val="21"/>
        </w:rPr>
        <w:t>4、</w:t>
      </w:r>
      <w:r>
        <w:rPr>
          <w:rFonts w:hAnsi="宋体" w:cs="Times New Roman"/>
          <w:b/>
          <w:bCs/>
          <w:color w:val="auto"/>
          <w:kern w:val="2"/>
          <w:sz w:val="21"/>
          <w:szCs w:val="21"/>
        </w:rPr>
        <w:t>总得分=1+2+3</w:t>
      </w:r>
    </w:p>
    <w:p>
      <w:pPr>
        <w:adjustRightInd w:val="0"/>
        <w:snapToGrid w:val="0"/>
        <w:spacing w:line="440" w:lineRule="exact"/>
        <w:rPr>
          <w:rFonts w:ascii="宋体" w:hAnsi="宋体"/>
          <w:b/>
        </w:rPr>
      </w:pPr>
      <w:r>
        <w:rPr>
          <w:rFonts w:hint="eastAsia" w:ascii="宋体" w:hAnsi="宋体"/>
          <w:b/>
        </w:rPr>
        <w:t>六、中标候选人推荐原则</w:t>
      </w:r>
    </w:p>
    <w:p>
      <w:pPr>
        <w:adjustRightInd w:val="0"/>
        <w:snapToGrid w:val="0"/>
        <w:spacing w:line="400" w:lineRule="exact"/>
        <w:ind w:firstLine="420" w:firstLineChars="200"/>
        <w:rPr>
          <w:rFonts w:ascii="宋体" w:hAnsi="宋体"/>
          <w:b/>
          <w:bCs/>
        </w:rPr>
      </w:pPr>
      <w:r>
        <w:rPr>
          <w:rFonts w:hint="eastAsia" w:ascii="宋体" w:hAnsi="宋体"/>
          <w:bCs/>
        </w:rPr>
        <w:t>（一）评标委员会将根据得分由高到低排列次序（得分相同时，以投标报价由低到高顺序排列；得分相同且投标报价相同的，按技术指标优劣顺序排列）并推荐中标候选供应商。招标采购单位应当确定评审委员会推荐排名第一的中标候选人为中标人。排名第一的中标候选人放弃中标、因不可抗力提出不能履行合同，或者招标文件规定应当提交质量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w:t>
      </w:r>
      <w:r>
        <w:rPr>
          <w:rFonts w:hint="eastAsia" w:ascii="宋体" w:hAnsi="宋体"/>
          <w:b/>
          <w:bCs/>
        </w:rPr>
        <w:t>。采购人也可以决定重新采购。</w:t>
      </w:r>
    </w:p>
    <w:p>
      <w:pPr>
        <w:adjustRightInd w:val="0"/>
        <w:snapToGrid w:val="0"/>
        <w:spacing w:line="400" w:lineRule="exact"/>
        <w:ind w:firstLine="420" w:firstLineChars="200"/>
        <w:rPr>
          <w:rFonts w:ascii="宋体" w:hAnsi="宋体"/>
          <w:b/>
          <w:bCs/>
        </w:rPr>
      </w:pPr>
      <w:r>
        <w:rPr>
          <w:rFonts w:hint="eastAsia" w:ascii="宋体" w:hAnsi="宋体"/>
          <w:bCs/>
        </w:rPr>
        <w:t>（二）评标委员会认为，某投标人的有效投标报价或者某些分项报价明显不合理或者低于成本，有可能影响服务质量和不能诚信履约的，应要求其在规定的期限内提供书面文件予以解释说明，并提交相关证明材料，</w:t>
      </w:r>
      <w:r>
        <w:rPr>
          <w:rFonts w:hint="eastAsia" w:ascii="宋体" w:hAnsi="宋体"/>
          <w:b/>
          <w:bCs/>
        </w:rPr>
        <w:t>否则，评标委员会不推荐该投标人为中标候选人。</w:t>
      </w:r>
    </w:p>
    <w:p>
      <w:pPr>
        <w:ind w:firstLine="420"/>
        <w:rPr>
          <w:rFonts w:ascii="宋体" w:hAnsi="宋体"/>
          <w:b/>
          <w:bCs/>
        </w:rPr>
      </w:pPr>
    </w:p>
    <w:p>
      <w:pPr>
        <w:rPr>
          <w:rFonts w:ascii="宋体" w:hAnsi="宋体"/>
          <w:b/>
          <w:bCs/>
        </w:rPr>
      </w:pPr>
    </w:p>
    <w:p>
      <w:pPr>
        <w:pStyle w:val="69"/>
        <w:rPr>
          <w:rFonts w:hint="eastAsia"/>
        </w:rPr>
      </w:pPr>
      <w:bookmarkStart w:id="112" w:name="_Toc23549"/>
      <w:bookmarkStart w:id="113" w:name="_Toc493745941"/>
    </w:p>
    <w:p>
      <w:pPr>
        <w:pStyle w:val="69"/>
        <w:rPr>
          <w:rFonts w:hint="eastAsia"/>
        </w:rPr>
      </w:pPr>
    </w:p>
    <w:p>
      <w:pPr>
        <w:pStyle w:val="69"/>
        <w:rPr>
          <w:rFonts w:hint="eastAsia"/>
        </w:rPr>
      </w:pPr>
    </w:p>
    <w:p>
      <w:pPr>
        <w:pStyle w:val="69"/>
        <w:rPr>
          <w:rFonts w:hint="eastAsia"/>
        </w:rPr>
      </w:pPr>
    </w:p>
    <w:p>
      <w:pPr>
        <w:pStyle w:val="69"/>
        <w:rPr>
          <w:rFonts w:hint="eastAsia"/>
        </w:rPr>
      </w:pPr>
    </w:p>
    <w:p>
      <w:pPr>
        <w:pStyle w:val="69"/>
        <w:rPr>
          <w:rFonts w:hint="eastAsia"/>
        </w:rPr>
      </w:pPr>
    </w:p>
    <w:p>
      <w:pPr>
        <w:pStyle w:val="69"/>
        <w:rPr>
          <w:rFonts w:hint="eastAsia"/>
        </w:rPr>
      </w:pPr>
    </w:p>
    <w:p>
      <w:pPr>
        <w:pStyle w:val="69"/>
        <w:rPr>
          <w:rFonts w:hint="eastAsia"/>
        </w:rPr>
      </w:pPr>
    </w:p>
    <w:p>
      <w:pPr>
        <w:pStyle w:val="69"/>
      </w:pPr>
      <w:r>
        <w:rPr>
          <w:rFonts w:hint="eastAsia"/>
        </w:rPr>
        <w:t>第五章合同主要条款格式</w:t>
      </w:r>
      <w:bookmarkEnd w:id="112"/>
      <w:bookmarkEnd w:id="113"/>
    </w:p>
    <w:p>
      <w:pPr>
        <w:snapToGrid w:val="0"/>
        <w:spacing w:line="400" w:lineRule="exact"/>
        <w:ind w:firstLine="422"/>
        <w:rPr>
          <w:rFonts w:ascii="宋体" w:hAnsi="宋体"/>
          <w:b/>
        </w:rPr>
      </w:pPr>
    </w:p>
    <w:p>
      <w:pPr>
        <w:snapToGrid w:val="0"/>
        <w:spacing w:line="400" w:lineRule="exact"/>
        <w:ind w:firstLine="422"/>
        <w:rPr>
          <w:rFonts w:ascii="宋体" w:hAnsi="宋体"/>
          <w:b/>
        </w:rPr>
      </w:pP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ind w:firstLine="880" w:firstLineChars="200"/>
        <w:rPr>
          <w:rFonts w:ascii="宋体"/>
          <w:sz w:val="44"/>
        </w:rPr>
      </w:pPr>
    </w:p>
    <w:p>
      <w:pPr>
        <w:spacing w:line="360" w:lineRule="auto"/>
        <w:jc w:val="center"/>
        <w:rPr>
          <w:rFonts w:ascii="宋体" w:hAnsi="宋体"/>
          <w:b/>
          <w:bCs/>
          <w:sz w:val="36"/>
          <w:szCs w:val="36"/>
        </w:rPr>
      </w:pPr>
    </w:p>
    <w:p>
      <w:pPr>
        <w:rPr>
          <w:rFonts w:hint="eastAsia" w:ascii="宋体" w:hAnsi="宋体"/>
          <w:sz w:val="52"/>
          <w:szCs w:val="52"/>
        </w:rPr>
      </w:pPr>
      <w:r>
        <w:rPr>
          <w:rFonts w:hint="eastAsia" w:ascii="宋体" w:hAnsi="宋体"/>
          <w:sz w:val="52"/>
          <w:szCs w:val="52"/>
        </w:rPr>
        <w:br w:type="page"/>
      </w:r>
    </w:p>
    <w:p>
      <w:pPr>
        <w:pStyle w:val="69"/>
        <w:ind w:firstLine="420"/>
        <w:rPr>
          <w:rFonts w:ascii="宋体" w:hAnsi="宋体"/>
          <w:sz w:val="52"/>
          <w:szCs w:val="52"/>
        </w:rPr>
      </w:pPr>
      <w:r>
        <w:rPr>
          <w:rFonts w:hint="eastAsia" w:ascii="宋体" w:hAnsi="宋体"/>
          <w:sz w:val="52"/>
          <w:szCs w:val="52"/>
        </w:rPr>
        <w:t>广西壮族自治区政府采购合同</w:t>
      </w:r>
    </w:p>
    <w:p>
      <w:pPr>
        <w:pStyle w:val="69"/>
        <w:ind w:firstLine="420"/>
        <w:rPr>
          <w:rFonts w:ascii="宋体" w:hAnsi="宋体"/>
        </w:rPr>
      </w:pPr>
    </w:p>
    <w:p>
      <w:pPr>
        <w:pStyle w:val="69"/>
        <w:ind w:firstLine="420"/>
        <w:rPr>
          <w:rFonts w:ascii="宋体" w:hAnsi="宋体"/>
        </w:rPr>
      </w:pPr>
    </w:p>
    <w:p>
      <w:pPr>
        <w:pStyle w:val="69"/>
        <w:ind w:firstLine="640" w:firstLineChars="200"/>
        <w:jc w:val="both"/>
        <w:rPr>
          <w:rFonts w:ascii="宋体" w:hAnsi="宋体"/>
          <w:b w:val="0"/>
          <w:u w:val="single"/>
        </w:rPr>
      </w:pPr>
      <w:r>
        <w:rPr>
          <w:rFonts w:hint="eastAsia" w:ascii="宋体" w:hAnsi="宋体"/>
          <w:b w:val="0"/>
        </w:rPr>
        <w:t>合 同 名 称：</w:t>
      </w:r>
    </w:p>
    <w:p>
      <w:pPr>
        <w:pStyle w:val="69"/>
        <w:ind w:firstLine="640" w:firstLineChars="200"/>
        <w:jc w:val="both"/>
        <w:rPr>
          <w:rFonts w:ascii="宋体" w:hAnsi="宋体"/>
          <w:b w:val="0"/>
          <w:u w:val="single"/>
        </w:rPr>
      </w:pPr>
      <w:r>
        <w:rPr>
          <w:rFonts w:hint="eastAsia" w:ascii="宋体" w:hAnsi="宋体"/>
          <w:b w:val="0"/>
        </w:rPr>
        <w:t>合 同 编 号：</w:t>
      </w:r>
    </w:p>
    <w:p>
      <w:pPr>
        <w:pStyle w:val="69"/>
        <w:ind w:firstLine="640" w:firstLineChars="200"/>
        <w:jc w:val="both"/>
        <w:rPr>
          <w:rFonts w:ascii="宋体" w:hAnsi="宋体"/>
          <w:b w:val="0"/>
        </w:rPr>
      </w:pPr>
      <w:r>
        <w:rPr>
          <w:rFonts w:hint="eastAsia" w:ascii="宋体" w:hAnsi="宋体"/>
          <w:b w:val="0"/>
        </w:rPr>
        <w:t>采购单位（甲方）：</w:t>
      </w:r>
    </w:p>
    <w:p>
      <w:pPr>
        <w:pStyle w:val="69"/>
        <w:ind w:firstLine="640" w:firstLineChars="200"/>
        <w:jc w:val="both"/>
        <w:rPr>
          <w:rFonts w:ascii="宋体" w:hAnsi="宋体"/>
          <w:b w:val="0"/>
        </w:rPr>
      </w:pPr>
      <w:r>
        <w:rPr>
          <w:rFonts w:hint="eastAsia" w:ascii="宋体" w:hAnsi="宋体"/>
          <w:b w:val="0"/>
        </w:rPr>
        <w:t>供 应 商（乙方）：</w:t>
      </w:r>
    </w:p>
    <w:p>
      <w:pPr>
        <w:pStyle w:val="69"/>
        <w:ind w:firstLine="420"/>
        <w:rPr>
          <w:rFonts w:ascii="宋体" w:hAnsi="宋体"/>
          <w:b w:val="0"/>
        </w:rPr>
      </w:pPr>
    </w:p>
    <w:p>
      <w:pPr>
        <w:pStyle w:val="69"/>
        <w:ind w:firstLine="420"/>
        <w:rPr>
          <w:rFonts w:ascii="宋体" w:hAnsi="宋体"/>
          <w:b w:val="0"/>
        </w:rPr>
      </w:pPr>
    </w:p>
    <w:p>
      <w:pPr>
        <w:pStyle w:val="69"/>
        <w:ind w:firstLine="800" w:firstLineChars="250"/>
        <w:jc w:val="both"/>
        <w:rPr>
          <w:rFonts w:ascii="宋体" w:hAnsi="宋体"/>
          <w:b w:val="0"/>
        </w:rPr>
      </w:pPr>
      <w:r>
        <w:rPr>
          <w:rFonts w:hint="eastAsia" w:ascii="宋体" w:hAnsi="宋体"/>
          <w:b w:val="0"/>
        </w:rPr>
        <w:t>签订合同地点：</w:t>
      </w:r>
    </w:p>
    <w:p>
      <w:pPr>
        <w:pStyle w:val="69"/>
        <w:ind w:firstLine="800" w:firstLineChars="250"/>
        <w:jc w:val="both"/>
        <w:rPr>
          <w:rFonts w:ascii="宋体" w:hAnsi="宋体"/>
          <w:b w:val="0"/>
        </w:rPr>
      </w:pPr>
      <w:r>
        <w:rPr>
          <w:rFonts w:hint="eastAsia" w:ascii="宋体" w:hAnsi="宋体"/>
          <w:b w:val="0"/>
        </w:rPr>
        <w:t>签订合同时间：</w:t>
      </w:r>
    </w:p>
    <w:p>
      <w:pPr>
        <w:pStyle w:val="69"/>
        <w:ind w:firstLine="420"/>
        <w:rPr>
          <w:rFonts w:ascii="宋体" w:hAnsi="宋体"/>
        </w:rPr>
      </w:pPr>
    </w:p>
    <w:p>
      <w:pPr>
        <w:snapToGrid w:val="0"/>
        <w:spacing w:line="360" w:lineRule="auto"/>
        <w:rPr>
          <w:rFonts w:ascii="宋体" w:hAnsi="宋体"/>
          <w:b/>
          <w:sz w:val="30"/>
          <w:szCs w:val="30"/>
        </w:rPr>
      </w:pPr>
      <w:r>
        <w:rPr>
          <w:rFonts w:ascii="宋体" w:hAnsi="宋体"/>
          <w:b/>
          <w:sz w:val="32"/>
          <w:szCs w:val="32"/>
        </w:rPr>
        <w:br w:type="page"/>
      </w:r>
    </w:p>
    <w:p>
      <w:pPr>
        <w:snapToGrid w:val="0"/>
        <w:spacing w:line="360" w:lineRule="auto"/>
        <w:jc w:val="center"/>
        <w:rPr>
          <w:rFonts w:ascii="宋体" w:hAnsi="宋体"/>
          <w:b/>
          <w:bCs/>
        </w:rPr>
      </w:pPr>
      <w:r>
        <w:rPr>
          <w:rFonts w:hint="eastAsia" w:ascii="宋体" w:hAnsi="宋体"/>
          <w:b/>
          <w:bCs/>
        </w:rPr>
        <w:t xml:space="preserve">广西壮族自治区政府采购合同 </w:t>
      </w:r>
    </w:p>
    <w:p>
      <w:pPr>
        <w:snapToGrid w:val="0"/>
        <w:spacing w:line="360" w:lineRule="auto"/>
        <w:jc w:val="center"/>
        <w:rPr>
          <w:rFonts w:ascii="宋体" w:hAnsi="宋体"/>
          <w:b/>
          <w:bCs/>
        </w:rPr>
      </w:pPr>
    </w:p>
    <w:p>
      <w:pPr>
        <w:snapToGrid w:val="0"/>
        <w:spacing w:line="360" w:lineRule="auto"/>
        <w:ind w:right="480" w:firstLine="6930" w:firstLineChars="3300"/>
        <w:rPr>
          <w:rFonts w:ascii="宋体" w:hAnsi="宋体"/>
          <w:bCs/>
          <w:u w:val="single"/>
        </w:rPr>
      </w:pPr>
      <w:r>
        <w:rPr>
          <w:rFonts w:hint="eastAsia" w:ascii="宋体" w:hAnsi="宋体"/>
          <w:bCs/>
        </w:rPr>
        <w:t>合同编号：</w:t>
      </w:r>
    </w:p>
    <w:p>
      <w:pPr>
        <w:snapToGrid w:val="0"/>
        <w:spacing w:line="360" w:lineRule="auto"/>
        <w:ind w:firstLine="420" w:firstLineChars="200"/>
        <w:rPr>
          <w:rFonts w:ascii="宋体" w:hAnsi="宋体"/>
          <w:u w:val="single"/>
        </w:rPr>
      </w:pPr>
      <w:r>
        <w:rPr>
          <w:rFonts w:hint="eastAsia" w:ascii="宋体" w:hAnsi="宋体"/>
        </w:rPr>
        <w:t>采购单位（甲方）                      采 购 计 划 号：</w:t>
      </w:r>
    </w:p>
    <w:p>
      <w:pPr>
        <w:snapToGrid w:val="0"/>
        <w:spacing w:line="360" w:lineRule="auto"/>
        <w:ind w:firstLine="420" w:firstLineChars="200"/>
        <w:rPr>
          <w:rFonts w:ascii="宋体" w:hAnsi="宋体"/>
          <w:u w:val="single"/>
        </w:rPr>
      </w:pPr>
      <w:r>
        <w:rPr>
          <w:rFonts w:hint="eastAsia" w:ascii="宋体" w:hAnsi="宋体"/>
        </w:rPr>
        <w:t>供 应 商（乙方）：</w:t>
      </w:r>
    </w:p>
    <w:p>
      <w:pPr>
        <w:snapToGrid w:val="0"/>
        <w:spacing w:line="360" w:lineRule="auto"/>
        <w:ind w:firstLine="420" w:firstLineChars="200"/>
        <w:rPr>
          <w:rFonts w:ascii="宋体" w:hAnsi="宋体"/>
        </w:rPr>
      </w:pPr>
      <w:r>
        <w:rPr>
          <w:rFonts w:hint="eastAsia" w:ascii="宋体" w:hAnsi="宋体"/>
        </w:rPr>
        <w:t xml:space="preserve">项目名称和编号： </w:t>
      </w:r>
    </w:p>
    <w:p>
      <w:pPr>
        <w:snapToGrid w:val="0"/>
        <w:spacing w:line="360" w:lineRule="auto"/>
        <w:ind w:firstLine="420" w:firstLineChars="200"/>
        <w:rPr>
          <w:rFonts w:ascii="宋体" w:hAnsi="宋体"/>
          <w:u w:val="single"/>
        </w:rPr>
      </w:pPr>
      <w:r>
        <w:rPr>
          <w:rFonts w:hint="eastAsia" w:ascii="宋体" w:hAnsi="宋体"/>
        </w:rPr>
        <w:t>签  订  地  点：    签 订 时 间：</w:t>
      </w:r>
    </w:p>
    <w:p>
      <w:pPr>
        <w:snapToGrid w:val="0"/>
        <w:spacing w:line="360" w:lineRule="auto"/>
        <w:ind w:firstLine="420" w:firstLineChars="200"/>
        <w:rPr>
          <w:rFonts w:ascii="宋体" w:hAnsi="宋体"/>
        </w:rPr>
      </w:pPr>
    </w:p>
    <w:p>
      <w:pPr>
        <w:adjustRightInd w:val="0"/>
        <w:snapToGrid w:val="0"/>
        <w:spacing w:line="360" w:lineRule="exact"/>
        <w:ind w:firstLine="420" w:firstLineChars="200"/>
        <w:rPr>
          <w:rFonts w:ascii="宋体" w:hAnsi="宋体"/>
        </w:rPr>
      </w:pPr>
      <w:r>
        <w:rPr>
          <w:rFonts w:hint="eastAsia" w:ascii="宋体" w:hAnsi="宋体"/>
        </w:rPr>
        <w:t>根据《中华人民共和国政府采购法》、《中华人民共和国合同法》等法律、法规规定，按照招投标文件（采购文件）规定条款和中标（成交）供应商承诺，甲乙双方签订本合同。</w:t>
      </w:r>
    </w:p>
    <w:p>
      <w:pPr>
        <w:pStyle w:val="146"/>
        <w:adjustRightInd w:val="0"/>
        <w:snapToGrid w:val="0"/>
        <w:spacing w:after="0" w:line="360" w:lineRule="exact"/>
        <w:ind w:firstLine="422"/>
        <w:rPr>
          <w:rFonts w:ascii="宋体" w:hAnsi="宋体"/>
          <w:b/>
          <w:sz w:val="21"/>
        </w:rPr>
      </w:pPr>
      <w:r>
        <w:rPr>
          <w:rFonts w:hint="eastAsia" w:ascii="宋体" w:hAnsi="宋体"/>
          <w:b/>
          <w:sz w:val="21"/>
        </w:rPr>
        <w:t>第一条　合同标的</w:t>
      </w:r>
    </w:p>
    <w:p>
      <w:pPr>
        <w:adjustRightInd w:val="0"/>
        <w:snapToGrid w:val="0"/>
        <w:spacing w:line="360" w:lineRule="exact"/>
        <w:ind w:firstLine="420" w:firstLineChars="200"/>
        <w:rPr>
          <w:rFonts w:ascii="宋体" w:hAnsi="宋体"/>
        </w:rPr>
      </w:pPr>
      <w:r>
        <w:rPr>
          <w:rFonts w:hint="eastAsia" w:ascii="宋体" w:hAnsi="宋体"/>
        </w:rPr>
        <w:t>1、供货一览表</w:t>
      </w:r>
    </w:p>
    <w:tbl>
      <w:tblPr>
        <w:tblStyle w:val="7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199"/>
        <w:gridCol w:w="1200"/>
        <w:gridCol w:w="1200"/>
        <w:gridCol w:w="1199"/>
        <w:gridCol w:w="1005"/>
        <w:gridCol w:w="900"/>
        <w:gridCol w:w="12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97" w:type="dxa"/>
            <w:noWrap/>
            <w:vAlign w:val="center"/>
          </w:tcPr>
          <w:p>
            <w:pPr>
              <w:adjustRightInd w:val="0"/>
              <w:snapToGrid w:val="0"/>
              <w:spacing w:line="360" w:lineRule="exact"/>
              <w:jc w:val="center"/>
              <w:rPr>
                <w:rFonts w:ascii="宋体" w:hAnsi="宋体"/>
              </w:rPr>
            </w:pPr>
            <w:r>
              <w:rPr>
                <w:rFonts w:hint="eastAsia" w:ascii="宋体" w:hAnsi="宋体"/>
              </w:rPr>
              <w:t>序号</w:t>
            </w:r>
          </w:p>
        </w:tc>
        <w:tc>
          <w:tcPr>
            <w:tcW w:w="1199" w:type="dxa"/>
            <w:noWrap/>
            <w:vAlign w:val="center"/>
          </w:tcPr>
          <w:p>
            <w:pPr>
              <w:adjustRightInd w:val="0"/>
              <w:snapToGrid w:val="0"/>
              <w:spacing w:line="360" w:lineRule="exact"/>
              <w:jc w:val="center"/>
              <w:rPr>
                <w:rFonts w:ascii="宋体" w:hAnsi="宋体"/>
              </w:rPr>
            </w:pPr>
            <w:r>
              <w:rPr>
                <w:rFonts w:hint="eastAsia" w:ascii="宋体" w:hAnsi="宋体"/>
              </w:rPr>
              <w:t>产品名称</w:t>
            </w:r>
          </w:p>
        </w:tc>
        <w:tc>
          <w:tcPr>
            <w:tcW w:w="1200" w:type="dxa"/>
            <w:noWrap/>
            <w:vAlign w:val="center"/>
          </w:tcPr>
          <w:p>
            <w:pPr>
              <w:adjustRightInd w:val="0"/>
              <w:snapToGrid w:val="0"/>
              <w:spacing w:line="360" w:lineRule="exact"/>
              <w:jc w:val="center"/>
              <w:rPr>
                <w:rFonts w:ascii="宋体" w:hAnsi="宋体"/>
              </w:rPr>
            </w:pPr>
            <w:r>
              <w:rPr>
                <w:rFonts w:hint="eastAsia" w:ascii="宋体" w:hAnsi="宋体"/>
              </w:rPr>
              <w:t>商标品牌</w:t>
            </w:r>
          </w:p>
        </w:tc>
        <w:tc>
          <w:tcPr>
            <w:tcW w:w="1200" w:type="dxa"/>
            <w:noWrap/>
            <w:vAlign w:val="center"/>
          </w:tcPr>
          <w:p>
            <w:pPr>
              <w:adjustRightInd w:val="0"/>
              <w:snapToGrid w:val="0"/>
              <w:spacing w:line="360" w:lineRule="exact"/>
              <w:jc w:val="center"/>
              <w:rPr>
                <w:rFonts w:ascii="宋体" w:hAnsi="宋体"/>
              </w:rPr>
            </w:pPr>
            <w:r>
              <w:rPr>
                <w:rFonts w:hint="eastAsia" w:ascii="宋体" w:hAnsi="宋体"/>
              </w:rPr>
              <w:t>规格型号</w:t>
            </w:r>
          </w:p>
        </w:tc>
        <w:tc>
          <w:tcPr>
            <w:tcW w:w="1199" w:type="dxa"/>
            <w:noWrap/>
            <w:vAlign w:val="center"/>
          </w:tcPr>
          <w:p>
            <w:pPr>
              <w:adjustRightInd w:val="0"/>
              <w:snapToGrid w:val="0"/>
              <w:spacing w:line="360" w:lineRule="exact"/>
              <w:jc w:val="center"/>
              <w:rPr>
                <w:rFonts w:ascii="宋体" w:hAnsi="宋体"/>
              </w:rPr>
            </w:pPr>
            <w:r>
              <w:rPr>
                <w:rFonts w:hint="eastAsia" w:ascii="宋体" w:hAnsi="宋体"/>
              </w:rPr>
              <w:t>生产厂家</w:t>
            </w:r>
          </w:p>
        </w:tc>
        <w:tc>
          <w:tcPr>
            <w:tcW w:w="1005" w:type="dxa"/>
            <w:noWrap/>
            <w:vAlign w:val="center"/>
          </w:tcPr>
          <w:p>
            <w:pPr>
              <w:adjustRightInd w:val="0"/>
              <w:snapToGrid w:val="0"/>
              <w:spacing w:line="360" w:lineRule="exact"/>
              <w:jc w:val="center"/>
              <w:rPr>
                <w:rFonts w:ascii="宋体" w:hAnsi="宋体"/>
              </w:rPr>
            </w:pPr>
            <w:r>
              <w:rPr>
                <w:rFonts w:hint="eastAsia" w:ascii="宋体" w:hAnsi="宋体"/>
              </w:rPr>
              <w:t>数量</w:t>
            </w:r>
          </w:p>
        </w:tc>
        <w:tc>
          <w:tcPr>
            <w:tcW w:w="900" w:type="dxa"/>
            <w:noWrap/>
            <w:vAlign w:val="center"/>
          </w:tcPr>
          <w:p>
            <w:pPr>
              <w:adjustRightInd w:val="0"/>
              <w:snapToGrid w:val="0"/>
              <w:spacing w:line="360" w:lineRule="exact"/>
              <w:jc w:val="center"/>
              <w:rPr>
                <w:rFonts w:ascii="宋体" w:hAnsi="宋体"/>
              </w:rPr>
            </w:pPr>
            <w:r>
              <w:rPr>
                <w:rFonts w:hint="eastAsia" w:ascii="宋体" w:hAnsi="宋体"/>
              </w:rPr>
              <w:t>单位</w:t>
            </w:r>
          </w:p>
        </w:tc>
        <w:tc>
          <w:tcPr>
            <w:tcW w:w="1200" w:type="dxa"/>
            <w:noWrap/>
            <w:vAlign w:val="center"/>
          </w:tcPr>
          <w:p>
            <w:pPr>
              <w:adjustRightInd w:val="0"/>
              <w:snapToGrid w:val="0"/>
              <w:spacing w:line="360" w:lineRule="exact"/>
              <w:jc w:val="center"/>
              <w:rPr>
                <w:rFonts w:ascii="宋体" w:hAnsi="宋体"/>
              </w:rPr>
            </w:pPr>
            <w:r>
              <w:rPr>
                <w:rFonts w:hint="eastAsia" w:ascii="宋体" w:hAnsi="宋体"/>
              </w:rPr>
              <w:t>单  价</w:t>
            </w:r>
          </w:p>
          <w:p>
            <w:pPr>
              <w:adjustRightInd w:val="0"/>
              <w:snapToGrid w:val="0"/>
              <w:spacing w:line="360" w:lineRule="exact"/>
              <w:jc w:val="center"/>
              <w:rPr>
                <w:rFonts w:ascii="宋体" w:hAnsi="宋体"/>
              </w:rPr>
            </w:pPr>
            <w:r>
              <w:rPr>
                <w:rFonts w:hint="eastAsia" w:ascii="宋体" w:hAnsi="宋体"/>
              </w:rPr>
              <w:t>（元）</w:t>
            </w:r>
          </w:p>
        </w:tc>
        <w:tc>
          <w:tcPr>
            <w:tcW w:w="1200" w:type="dxa"/>
            <w:noWrap/>
            <w:vAlign w:val="center"/>
          </w:tcPr>
          <w:p>
            <w:pPr>
              <w:adjustRightInd w:val="0"/>
              <w:snapToGrid w:val="0"/>
              <w:spacing w:line="360" w:lineRule="exact"/>
              <w:jc w:val="center"/>
              <w:rPr>
                <w:rFonts w:ascii="宋体" w:hAnsi="宋体"/>
              </w:rPr>
            </w:pPr>
            <w:r>
              <w:rPr>
                <w:rFonts w:hint="eastAsia" w:ascii="宋体" w:hAnsi="宋体"/>
              </w:rPr>
              <w:t>金  额</w:t>
            </w:r>
          </w:p>
          <w:p>
            <w:pPr>
              <w:adjustRightInd w:val="0"/>
              <w:snapToGrid w:val="0"/>
              <w:spacing w:line="360" w:lineRule="exact"/>
              <w:jc w:val="center"/>
              <w:rPr>
                <w:rFonts w:ascii="宋体" w:hAnsi="宋体"/>
              </w:rPr>
            </w:pPr>
            <w:r>
              <w:rPr>
                <w:rFonts w:hint="eastAsia" w:ascii="宋体" w:hAnsi="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97" w:type="dxa"/>
            <w:noWrap/>
            <w:vAlign w:val="center"/>
          </w:tcPr>
          <w:p>
            <w:pPr>
              <w:adjustRightInd w:val="0"/>
              <w:snapToGrid w:val="0"/>
              <w:spacing w:line="360" w:lineRule="exact"/>
              <w:jc w:val="center"/>
              <w:rPr>
                <w:rFonts w:ascii="宋体" w:hAnsi="宋体"/>
              </w:rPr>
            </w:pPr>
            <w:r>
              <w:rPr>
                <w:rFonts w:hint="eastAsia" w:ascii="宋体" w:hAnsi="宋体"/>
              </w:rPr>
              <w:t>1</w:t>
            </w:r>
          </w:p>
        </w:tc>
        <w:tc>
          <w:tcPr>
            <w:tcW w:w="1199" w:type="dxa"/>
            <w:noWrap/>
            <w:vAlign w:val="center"/>
          </w:tcPr>
          <w:p>
            <w:pPr>
              <w:adjustRightInd w:val="0"/>
              <w:snapToGrid w:val="0"/>
              <w:spacing w:line="360" w:lineRule="exact"/>
              <w:jc w:val="center"/>
              <w:rPr>
                <w:rFonts w:ascii="宋体" w:hAnsi="宋体"/>
              </w:rPr>
            </w:pPr>
          </w:p>
        </w:tc>
        <w:tc>
          <w:tcPr>
            <w:tcW w:w="1200" w:type="dxa"/>
            <w:noWrap/>
            <w:vAlign w:val="center"/>
          </w:tcPr>
          <w:p>
            <w:pPr>
              <w:adjustRightInd w:val="0"/>
              <w:snapToGrid w:val="0"/>
              <w:spacing w:line="360" w:lineRule="exact"/>
              <w:jc w:val="center"/>
              <w:rPr>
                <w:rFonts w:ascii="宋体" w:hAnsi="宋体"/>
              </w:rPr>
            </w:pPr>
          </w:p>
        </w:tc>
        <w:tc>
          <w:tcPr>
            <w:tcW w:w="1200" w:type="dxa"/>
            <w:noWrap/>
            <w:vAlign w:val="center"/>
          </w:tcPr>
          <w:p>
            <w:pPr>
              <w:adjustRightInd w:val="0"/>
              <w:snapToGrid w:val="0"/>
              <w:spacing w:line="360" w:lineRule="exact"/>
              <w:jc w:val="center"/>
              <w:rPr>
                <w:rFonts w:ascii="宋体" w:hAnsi="宋体"/>
              </w:rPr>
            </w:pPr>
          </w:p>
        </w:tc>
        <w:tc>
          <w:tcPr>
            <w:tcW w:w="1199" w:type="dxa"/>
            <w:noWrap/>
          </w:tcPr>
          <w:p>
            <w:pPr>
              <w:adjustRightInd w:val="0"/>
              <w:snapToGrid w:val="0"/>
              <w:spacing w:line="360" w:lineRule="exact"/>
              <w:jc w:val="center"/>
              <w:rPr>
                <w:rFonts w:ascii="宋体" w:hAnsi="宋体"/>
              </w:rPr>
            </w:pPr>
          </w:p>
        </w:tc>
        <w:tc>
          <w:tcPr>
            <w:tcW w:w="1005" w:type="dxa"/>
            <w:noWrap/>
          </w:tcPr>
          <w:p>
            <w:pPr>
              <w:adjustRightInd w:val="0"/>
              <w:snapToGrid w:val="0"/>
              <w:spacing w:line="360" w:lineRule="exact"/>
              <w:jc w:val="center"/>
              <w:rPr>
                <w:rFonts w:ascii="宋体" w:hAnsi="宋体"/>
              </w:rPr>
            </w:pPr>
          </w:p>
        </w:tc>
        <w:tc>
          <w:tcPr>
            <w:tcW w:w="900" w:type="dxa"/>
            <w:noWrap/>
          </w:tcPr>
          <w:p>
            <w:pPr>
              <w:adjustRightInd w:val="0"/>
              <w:snapToGrid w:val="0"/>
              <w:spacing w:line="360" w:lineRule="exact"/>
              <w:jc w:val="center"/>
              <w:rPr>
                <w:rFonts w:ascii="宋体" w:hAnsi="宋体"/>
              </w:rPr>
            </w:pPr>
          </w:p>
        </w:tc>
        <w:tc>
          <w:tcPr>
            <w:tcW w:w="1200" w:type="dxa"/>
            <w:noWrap/>
            <w:vAlign w:val="center"/>
          </w:tcPr>
          <w:p>
            <w:pPr>
              <w:adjustRightInd w:val="0"/>
              <w:snapToGrid w:val="0"/>
              <w:spacing w:line="360" w:lineRule="exact"/>
              <w:jc w:val="center"/>
              <w:rPr>
                <w:rFonts w:ascii="宋体" w:hAnsi="宋体"/>
              </w:rPr>
            </w:pPr>
          </w:p>
        </w:tc>
        <w:tc>
          <w:tcPr>
            <w:tcW w:w="1200" w:type="dxa"/>
            <w:noWrap/>
            <w:vAlign w:val="center"/>
          </w:tcPr>
          <w:p>
            <w:pPr>
              <w:adjustRightInd w:val="0"/>
              <w:snapToGrid w:val="0"/>
              <w:spacing w:line="3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97" w:type="dxa"/>
            <w:noWrap/>
            <w:vAlign w:val="center"/>
          </w:tcPr>
          <w:p>
            <w:pPr>
              <w:adjustRightInd w:val="0"/>
              <w:snapToGrid w:val="0"/>
              <w:spacing w:line="360" w:lineRule="exact"/>
              <w:jc w:val="center"/>
              <w:rPr>
                <w:rFonts w:ascii="宋体" w:hAnsi="宋体"/>
              </w:rPr>
            </w:pPr>
            <w:r>
              <w:rPr>
                <w:rFonts w:hint="eastAsia" w:ascii="宋体" w:hAnsi="宋体"/>
              </w:rPr>
              <w:t>2</w:t>
            </w:r>
          </w:p>
        </w:tc>
        <w:tc>
          <w:tcPr>
            <w:tcW w:w="1199" w:type="dxa"/>
            <w:noWrap/>
            <w:vAlign w:val="center"/>
          </w:tcPr>
          <w:p>
            <w:pPr>
              <w:adjustRightInd w:val="0"/>
              <w:snapToGrid w:val="0"/>
              <w:spacing w:line="360" w:lineRule="exact"/>
              <w:jc w:val="center"/>
              <w:rPr>
                <w:rFonts w:ascii="宋体" w:hAnsi="宋体"/>
              </w:rPr>
            </w:pPr>
          </w:p>
        </w:tc>
        <w:tc>
          <w:tcPr>
            <w:tcW w:w="1200" w:type="dxa"/>
            <w:noWrap/>
            <w:vAlign w:val="center"/>
          </w:tcPr>
          <w:p>
            <w:pPr>
              <w:adjustRightInd w:val="0"/>
              <w:snapToGrid w:val="0"/>
              <w:spacing w:line="360" w:lineRule="exact"/>
              <w:jc w:val="center"/>
              <w:rPr>
                <w:rFonts w:ascii="宋体" w:hAnsi="宋体"/>
              </w:rPr>
            </w:pPr>
          </w:p>
        </w:tc>
        <w:tc>
          <w:tcPr>
            <w:tcW w:w="1200" w:type="dxa"/>
            <w:noWrap/>
            <w:vAlign w:val="center"/>
          </w:tcPr>
          <w:p>
            <w:pPr>
              <w:adjustRightInd w:val="0"/>
              <w:snapToGrid w:val="0"/>
              <w:spacing w:line="360" w:lineRule="exact"/>
              <w:jc w:val="center"/>
              <w:rPr>
                <w:rFonts w:ascii="宋体" w:hAnsi="宋体"/>
              </w:rPr>
            </w:pPr>
          </w:p>
        </w:tc>
        <w:tc>
          <w:tcPr>
            <w:tcW w:w="1199" w:type="dxa"/>
            <w:noWrap/>
          </w:tcPr>
          <w:p>
            <w:pPr>
              <w:adjustRightInd w:val="0"/>
              <w:snapToGrid w:val="0"/>
              <w:spacing w:line="360" w:lineRule="exact"/>
              <w:jc w:val="center"/>
              <w:rPr>
                <w:rFonts w:ascii="宋体" w:hAnsi="宋体"/>
              </w:rPr>
            </w:pPr>
          </w:p>
        </w:tc>
        <w:tc>
          <w:tcPr>
            <w:tcW w:w="1005" w:type="dxa"/>
            <w:noWrap/>
          </w:tcPr>
          <w:p>
            <w:pPr>
              <w:adjustRightInd w:val="0"/>
              <w:snapToGrid w:val="0"/>
              <w:spacing w:line="360" w:lineRule="exact"/>
              <w:jc w:val="center"/>
              <w:rPr>
                <w:rFonts w:ascii="宋体" w:hAnsi="宋体"/>
              </w:rPr>
            </w:pPr>
          </w:p>
        </w:tc>
        <w:tc>
          <w:tcPr>
            <w:tcW w:w="900" w:type="dxa"/>
            <w:noWrap/>
          </w:tcPr>
          <w:p>
            <w:pPr>
              <w:adjustRightInd w:val="0"/>
              <w:snapToGrid w:val="0"/>
              <w:spacing w:line="360" w:lineRule="exact"/>
              <w:jc w:val="center"/>
              <w:rPr>
                <w:rFonts w:ascii="宋体" w:hAnsi="宋体"/>
              </w:rPr>
            </w:pPr>
          </w:p>
        </w:tc>
        <w:tc>
          <w:tcPr>
            <w:tcW w:w="1200" w:type="dxa"/>
            <w:noWrap/>
            <w:vAlign w:val="center"/>
          </w:tcPr>
          <w:p>
            <w:pPr>
              <w:adjustRightInd w:val="0"/>
              <w:snapToGrid w:val="0"/>
              <w:spacing w:line="360" w:lineRule="exact"/>
              <w:jc w:val="center"/>
              <w:rPr>
                <w:rFonts w:ascii="宋体" w:hAnsi="宋体"/>
              </w:rPr>
            </w:pPr>
          </w:p>
        </w:tc>
        <w:tc>
          <w:tcPr>
            <w:tcW w:w="1200" w:type="dxa"/>
            <w:noWrap/>
            <w:vAlign w:val="center"/>
          </w:tcPr>
          <w:p>
            <w:pPr>
              <w:adjustRightInd w:val="0"/>
              <w:snapToGrid w:val="0"/>
              <w:spacing w:line="3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600" w:type="dxa"/>
            <w:gridSpan w:val="9"/>
            <w:noWrap/>
            <w:vAlign w:val="center"/>
          </w:tcPr>
          <w:p>
            <w:pPr>
              <w:adjustRightInd w:val="0"/>
              <w:snapToGrid w:val="0"/>
              <w:spacing w:line="360" w:lineRule="exact"/>
              <w:rPr>
                <w:rFonts w:ascii="宋体" w:hAnsi="宋体"/>
              </w:rPr>
            </w:pPr>
            <w:r>
              <w:rPr>
                <w:rFonts w:hint="eastAsia" w:ascii="宋体" w:hAnsi="宋体"/>
              </w:rPr>
              <w:t xml:space="preserve">人民币合计金额（大写）                                  （小写）           </w:t>
            </w:r>
          </w:p>
        </w:tc>
      </w:tr>
    </w:tbl>
    <w:p>
      <w:pPr>
        <w:numPr>
          <w:ilvl w:val="0"/>
          <w:numId w:val="18"/>
        </w:numPr>
        <w:adjustRightInd w:val="0"/>
        <w:snapToGrid w:val="0"/>
        <w:spacing w:line="360" w:lineRule="exact"/>
        <w:ind w:right="420" w:firstLine="420"/>
        <w:rPr>
          <w:rFonts w:ascii="宋体" w:hAnsi="宋体"/>
        </w:rPr>
      </w:pPr>
      <w:r>
        <w:rPr>
          <w:rFonts w:hint="eastAsia" w:ascii="宋体" w:hAnsi="宋体"/>
        </w:rPr>
        <w:t>合同合计金额包括货物价款，备件、专用工具、安装、调试、检验、技术培训及技术资料和包装、运输等全部费用。如招投标文件对其另有规定的，从其规定。</w:t>
      </w:r>
    </w:p>
    <w:p>
      <w:pPr>
        <w:pStyle w:val="146"/>
        <w:adjustRightInd w:val="0"/>
        <w:snapToGrid w:val="0"/>
        <w:spacing w:after="0" w:line="360" w:lineRule="exact"/>
        <w:ind w:firstLine="422"/>
        <w:rPr>
          <w:rFonts w:ascii="宋体" w:hAnsi="宋体"/>
          <w:b/>
          <w:sz w:val="21"/>
        </w:rPr>
      </w:pPr>
      <w:r>
        <w:rPr>
          <w:rFonts w:hint="eastAsia" w:ascii="宋体" w:hAnsi="宋体"/>
          <w:b/>
          <w:sz w:val="21"/>
        </w:rPr>
        <w:t>第二条　质量保证</w:t>
      </w:r>
    </w:p>
    <w:p>
      <w:pPr>
        <w:adjustRightInd w:val="0"/>
        <w:snapToGrid w:val="0"/>
        <w:spacing w:line="360" w:lineRule="exact"/>
        <w:ind w:firstLine="420" w:firstLineChars="200"/>
        <w:rPr>
          <w:rFonts w:ascii="宋体" w:hAnsi="宋体"/>
        </w:rPr>
      </w:pPr>
      <w:r>
        <w:rPr>
          <w:rFonts w:hint="eastAsia" w:ascii="宋体" w:hAnsi="宋体"/>
        </w:rPr>
        <w:t>1、乙方所提供的货物型号、技术规格、技术参数等质量必须与招投标文件和承诺相一致。乙方提供的节能和环保产品必须是列入政府采购清单的产品。</w:t>
      </w:r>
    </w:p>
    <w:p>
      <w:pPr>
        <w:adjustRightInd w:val="0"/>
        <w:snapToGrid w:val="0"/>
        <w:spacing w:line="360" w:lineRule="exact"/>
        <w:ind w:firstLine="420" w:firstLineChars="200"/>
        <w:rPr>
          <w:rFonts w:ascii="宋体" w:hAnsi="宋体"/>
          <w:u w:val="single"/>
        </w:rPr>
      </w:pPr>
      <w:r>
        <w:rPr>
          <w:rFonts w:hint="eastAsia" w:ascii="宋体" w:hAnsi="宋体"/>
        </w:rPr>
        <w:t>2、乙方所提供的货物必须是全新、未使用的原装产品，且在正常安装、使用和保养条件下，其使用寿命期内各项指标均达到质量要求。</w:t>
      </w:r>
    </w:p>
    <w:p>
      <w:pPr>
        <w:pStyle w:val="146"/>
        <w:adjustRightInd w:val="0"/>
        <w:snapToGrid w:val="0"/>
        <w:spacing w:after="0" w:line="360" w:lineRule="exact"/>
        <w:ind w:firstLine="422"/>
        <w:rPr>
          <w:rFonts w:ascii="宋体" w:hAnsi="宋体"/>
          <w:b/>
          <w:sz w:val="21"/>
        </w:rPr>
      </w:pPr>
      <w:r>
        <w:rPr>
          <w:rFonts w:hint="eastAsia" w:ascii="宋体" w:hAnsi="宋体"/>
          <w:b/>
          <w:sz w:val="21"/>
        </w:rPr>
        <w:t>第三条　权利保证</w:t>
      </w:r>
    </w:p>
    <w:p>
      <w:pPr>
        <w:adjustRightInd w:val="0"/>
        <w:snapToGrid w:val="0"/>
        <w:spacing w:line="360" w:lineRule="exact"/>
        <w:ind w:firstLine="420" w:firstLineChars="200"/>
        <w:rPr>
          <w:rFonts w:ascii="宋体" w:hAnsi="宋体"/>
        </w:rPr>
      </w:pPr>
      <w:r>
        <w:rPr>
          <w:rFonts w:hint="eastAsia" w:ascii="宋体" w:hAnsi="宋体"/>
        </w:rPr>
        <w:t>乙方应保证所提供货物在使用时不会侵犯任何第三方的专利权、商标权、工业设计权或其他权利。</w:t>
      </w:r>
    </w:p>
    <w:p>
      <w:pPr>
        <w:adjustRightInd w:val="0"/>
        <w:snapToGrid w:val="0"/>
        <w:spacing w:line="360" w:lineRule="exact"/>
        <w:ind w:firstLine="420" w:firstLineChars="200"/>
        <w:rPr>
          <w:rFonts w:ascii="宋体" w:hAnsi="宋体"/>
        </w:rPr>
      </w:pPr>
      <w:r>
        <w:rPr>
          <w:rFonts w:hint="eastAsia" w:ascii="宋体" w:hAnsi="宋体"/>
        </w:rPr>
        <w:t>乙方应按招标文件规定的时间向甲方提供使用货物的有关技术资料。</w:t>
      </w:r>
    </w:p>
    <w:p>
      <w:pPr>
        <w:adjustRightInd w:val="0"/>
        <w:snapToGrid w:val="0"/>
        <w:spacing w:line="360" w:lineRule="exact"/>
        <w:ind w:firstLine="420" w:firstLineChars="200"/>
        <w:rPr>
          <w:rFonts w:ascii="宋体" w:hAnsi="宋体"/>
        </w:rPr>
      </w:pPr>
      <w:r>
        <w:rPr>
          <w:rFonts w:hint="eastAsia" w:ascii="宋体" w:hAnsi="宋体"/>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adjustRightInd w:val="0"/>
        <w:snapToGrid w:val="0"/>
        <w:spacing w:line="360" w:lineRule="exact"/>
        <w:ind w:firstLine="420" w:firstLineChars="200"/>
        <w:rPr>
          <w:rFonts w:ascii="宋体" w:hAnsi="宋体"/>
        </w:rPr>
      </w:pPr>
      <w:r>
        <w:rPr>
          <w:rFonts w:hint="eastAsia" w:ascii="宋体" w:hAnsi="宋体"/>
        </w:rPr>
        <w:t>乙方保证所交付的货物的所有权完全属于乙方且无任何抵押、质押、查封等产权瑕疵。</w:t>
      </w:r>
    </w:p>
    <w:p>
      <w:pPr>
        <w:pStyle w:val="146"/>
        <w:adjustRightInd w:val="0"/>
        <w:snapToGrid w:val="0"/>
        <w:spacing w:after="0" w:line="360" w:lineRule="exact"/>
        <w:ind w:firstLine="422"/>
        <w:rPr>
          <w:rFonts w:ascii="宋体" w:hAnsi="宋体"/>
          <w:b/>
          <w:sz w:val="21"/>
        </w:rPr>
      </w:pPr>
      <w:r>
        <w:rPr>
          <w:rFonts w:hint="eastAsia" w:ascii="宋体" w:hAnsi="宋体"/>
          <w:b/>
          <w:sz w:val="21"/>
        </w:rPr>
        <w:t>第四条　包装和运输</w:t>
      </w:r>
    </w:p>
    <w:p>
      <w:pPr>
        <w:adjustRightInd w:val="0"/>
        <w:snapToGrid w:val="0"/>
        <w:spacing w:line="360" w:lineRule="exact"/>
        <w:ind w:firstLine="420" w:firstLineChars="200"/>
        <w:rPr>
          <w:rFonts w:ascii="宋体" w:hAnsi="宋体"/>
        </w:rPr>
      </w:pPr>
      <w:r>
        <w:rPr>
          <w:rFonts w:hint="eastAsia" w:ascii="宋体" w:hAnsi="宋体"/>
        </w:rPr>
        <w:t>1、乙方提供的货物均应按招投标文件要求的包装材料、包装标准、包装方式进行包装，每一包装单元内应附详细的装箱单和质量合格证。</w:t>
      </w:r>
    </w:p>
    <w:p>
      <w:pPr>
        <w:adjustRightInd w:val="0"/>
        <w:snapToGrid w:val="0"/>
        <w:spacing w:line="360" w:lineRule="exact"/>
        <w:ind w:firstLine="420" w:firstLineChars="200"/>
        <w:rPr>
          <w:rFonts w:ascii="宋体" w:hAnsi="宋体"/>
          <w:u w:val="single"/>
        </w:rPr>
      </w:pPr>
      <w:r>
        <w:rPr>
          <w:rFonts w:hint="eastAsia" w:ascii="宋体" w:hAnsi="宋体"/>
        </w:rPr>
        <w:t>2、货物的运输方式：</w:t>
      </w:r>
      <w:r>
        <w:rPr>
          <w:rFonts w:hint="eastAsia" w:ascii="宋体" w:hAnsi="宋体"/>
          <w:u w:val="single"/>
        </w:rPr>
        <w:t>乙方自行选择，但必须满足货物运输距离、防潮、防震、防锈和防破损装卸要求，以保证货物安全运输到达甲方指定地点。</w:t>
      </w:r>
    </w:p>
    <w:p>
      <w:pPr>
        <w:adjustRightInd w:val="0"/>
        <w:snapToGrid w:val="0"/>
        <w:spacing w:line="360" w:lineRule="exact"/>
        <w:ind w:firstLine="420" w:firstLineChars="200"/>
        <w:rPr>
          <w:rFonts w:ascii="宋体" w:hAnsi="宋体"/>
          <w:u w:val="single"/>
        </w:rPr>
      </w:pPr>
      <w:r>
        <w:rPr>
          <w:rFonts w:hint="eastAsia" w:ascii="宋体" w:hAnsi="宋体"/>
        </w:rPr>
        <w:t>3、乙方负责货物运输，货物运输合理损耗及计算方法：</w:t>
      </w:r>
      <w:r>
        <w:rPr>
          <w:rFonts w:hint="eastAsia" w:ascii="宋体" w:hAnsi="宋体"/>
          <w:u w:val="single"/>
        </w:rPr>
        <w:t xml:space="preserve">     无   </w:t>
      </w:r>
      <w:r>
        <w:rPr>
          <w:rFonts w:hint="eastAsia" w:ascii="宋体" w:hAnsi="宋体"/>
        </w:rPr>
        <w:t>。</w:t>
      </w:r>
    </w:p>
    <w:p>
      <w:pPr>
        <w:pStyle w:val="146"/>
        <w:adjustRightInd w:val="0"/>
        <w:snapToGrid w:val="0"/>
        <w:spacing w:after="0" w:line="360" w:lineRule="exact"/>
        <w:ind w:firstLine="422"/>
        <w:rPr>
          <w:rFonts w:ascii="宋体" w:hAnsi="宋体"/>
          <w:b/>
          <w:sz w:val="21"/>
        </w:rPr>
      </w:pPr>
      <w:r>
        <w:rPr>
          <w:rFonts w:hint="eastAsia" w:ascii="宋体" w:hAnsi="宋体"/>
          <w:b/>
          <w:sz w:val="21"/>
        </w:rPr>
        <w:t>第五条　交付和验收</w:t>
      </w:r>
    </w:p>
    <w:p>
      <w:pPr>
        <w:adjustRightInd w:val="0"/>
        <w:snapToGrid w:val="0"/>
        <w:spacing w:line="360" w:lineRule="exact"/>
        <w:ind w:firstLine="420" w:firstLineChars="200"/>
        <w:rPr>
          <w:rFonts w:ascii="宋体" w:hAnsi="宋体"/>
        </w:rPr>
      </w:pPr>
      <w:r>
        <w:rPr>
          <w:rFonts w:hint="eastAsia" w:ascii="宋体" w:hAnsi="宋体"/>
        </w:rPr>
        <w:t>1.交付使用时间：签订合同后60个日历日内交付。</w:t>
      </w:r>
    </w:p>
    <w:p>
      <w:pPr>
        <w:adjustRightInd w:val="0"/>
        <w:snapToGrid w:val="0"/>
        <w:spacing w:line="360" w:lineRule="exact"/>
        <w:ind w:firstLine="630" w:firstLineChars="300"/>
        <w:rPr>
          <w:rFonts w:ascii="宋体" w:hAnsi="宋体"/>
        </w:rPr>
      </w:pPr>
      <w:r>
        <w:rPr>
          <w:rFonts w:hint="eastAsia" w:ascii="宋体" w:hAnsi="宋体"/>
        </w:rPr>
        <w:t>交货地点：广西区内采购人指定地点。</w:t>
      </w:r>
    </w:p>
    <w:p>
      <w:pPr>
        <w:adjustRightInd w:val="0"/>
        <w:snapToGrid w:val="0"/>
        <w:spacing w:line="360" w:lineRule="exact"/>
        <w:ind w:firstLine="420" w:firstLineChars="200"/>
        <w:rPr>
          <w:rFonts w:ascii="宋体" w:hAnsi="宋体"/>
        </w:rPr>
      </w:pPr>
      <w:r>
        <w:rPr>
          <w:rFonts w:hint="eastAsia" w:ascii="宋体" w:hAnsi="宋体"/>
        </w:rPr>
        <w:t>2、乙方提供不符合招投标文件和本合同规定的货物，甲方有权拒绝接受。</w:t>
      </w:r>
    </w:p>
    <w:p>
      <w:pPr>
        <w:adjustRightInd w:val="0"/>
        <w:snapToGrid w:val="0"/>
        <w:spacing w:line="360" w:lineRule="exact"/>
        <w:ind w:firstLine="420" w:firstLineChars="200"/>
        <w:rPr>
          <w:rFonts w:ascii="宋体" w:hAnsi="宋体"/>
        </w:rPr>
      </w:pPr>
      <w:r>
        <w:rPr>
          <w:rFonts w:hint="eastAsia" w:ascii="宋体" w:hAnsi="宋体"/>
        </w:rPr>
        <w:t>3、乙方应将所提供货物的装箱清单、用户手册、原厂保修卡、随机资料、工具和备品、备件等交付给甲方，如有缺失应及时补齐，否则视为逾期交货。</w:t>
      </w:r>
    </w:p>
    <w:p>
      <w:pPr>
        <w:adjustRightInd w:val="0"/>
        <w:snapToGrid w:val="0"/>
        <w:spacing w:line="360" w:lineRule="exact"/>
        <w:ind w:firstLine="420" w:firstLineChars="200"/>
        <w:rPr>
          <w:rFonts w:ascii="宋体" w:hAnsi="宋体"/>
        </w:rPr>
      </w:pPr>
      <w:r>
        <w:rPr>
          <w:rFonts w:hint="eastAsia" w:ascii="宋体" w:hAnsi="宋体"/>
        </w:rPr>
        <w:t>4、甲方应当在到货（整个系统安装、调试完）后七个工作日内进行验收，如有特殊原因不能按时验收的，甲方必须通知乙方，并说明原因，但在没有正当理由的情况下，延期验收时间不能超过30个日历日。</w:t>
      </w:r>
    </w:p>
    <w:p>
      <w:pPr>
        <w:adjustRightInd w:val="0"/>
        <w:snapToGrid w:val="0"/>
        <w:spacing w:line="360" w:lineRule="exact"/>
        <w:ind w:firstLine="420" w:firstLineChars="200"/>
        <w:rPr>
          <w:rFonts w:ascii="宋体" w:hAnsi="宋体"/>
        </w:rPr>
      </w:pPr>
      <w:r>
        <w:rPr>
          <w:rFonts w:hint="eastAsia" w:ascii="宋体" w:hAnsi="宋体"/>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adjustRightInd w:val="0"/>
        <w:snapToGrid w:val="0"/>
        <w:spacing w:line="360" w:lineRule="exact"/>
        <w:ind w:firstLine="420" w:firstLineChars="200"/>
        <w:rPr>
          <w:rFonts w:ascii="宋体" w:hAnsi="宋体"/>
        </w:rPr>
      </w:pPr>
      <w:r>
        <w:rPr>
          <w:rFonts w:hint="eastAsia" w:ascii="宋体" w:hAnsi="宋体"/>
        </w:rPr>
        <w:t>6、甲方对验收有异议的，在验收后五个工作日内以书面形式向乙方提出，乙方应自收到甲方书面异议后</w:t>
      </w:r>
      <w:r>
        <w:rPr>
          <w:rFonts w:hint="eastAsia" w:ascii="宋体" w:hAnsi="宋体"/>
          <w:u w:val="single"/>
        </w:rPr>
        <w:t xml:space="preserve">  5  </w:t>
      </w:r>
      <w:r>
        <w:rPr>
          <w:rFonts w:hint="eastAsia" w:ascii="宋体" w:hAnsi="宋体"/>
        </w:rPr>
        <w:t>日内及时予以解决。</w:t>
      </w:r>
    </w:p>
    <w:p>
      <w:pPr>
        <w:pStyle w:val="146"/>
        <w:adjustRightInd w:val="0"/>
        <w:snapToGrid w:val="0"/>
        <w:spacing w:after="0" w:line="360" w:lineRule="exact"/>
        <w:ind w:firstLine="422"/>
        <w:rPr>
          <w:rFonts w:ascii="宋体" w:hAnsi="宋体"/>
          <w:b/>
          <w:sz w:val="21"/>
        </w:rPr>
      </w:pPr>
      <w:r>
        <w:rPr>
          <w:rFonts w:hint="eastAsia" w:ascii="宋体" w:hAnsi="宋体"/>
          <w:b/>
          <w:sz w:val="21"/>
        </w:rPr>
        <w:t>第六条　安装和培训</w:t>
      </w:r>
    </w:p>
    <w:p>
      <w:pPr>
        <w:adjustRightInd w:val="0"/>
        <w:snapToGrid w:val="0"/>
        <w:spacing w:line="360" w:lineRule="exact"/>
        <w:ind w:firstLine="420" w:firstLineChars="200"/>
        <w:rPr>
          <w:rFonts w:ascii="宋体" w:hAnsi="宋体"/>
        </w:rPr>
      </w:pPr>
      <w:r>
        <w:rPr>
          <w:rFonts w:hint="eastAsia" w:ascii="宋体" w:hAnsi="宋体"/>
        </w:rPr>
        <w:t>1、甲方应提供必要安装条件（如场地、电源、水源等）。</w:t>
      </w:r>
    </w:p>
    <w:p>
      <w:pPr>
        <w:adjustRightInd w:val="0"/>
        <w:snapToGrid w:val="0"/>
        <w:spacing w:line="360" w:lineRule="exact"/>
        <w:ind w:firstLine="420" w:firstLineChars="200"/>
        <w:rPr>
          <w:rFonts w:ascii="宋体" w:hAnsi="宋体"/>
          <w:u w:val="single"/>
        </w:rPr>
      </w:pPr>
      <w:r>
        <w:rPr>
          <w:rFonts w:hint="eastAsia" w:ascii="宋体" w:hAnsi="宋体"/>
        </w:rPr>
        <w:t>2、乙方负责甲方有关人员的培训。培训时间、地点：</w:t>
      </w:r>
      <w:r>
        <w:rPr>
          <w:rFonts w:hint="eastAsia" w:ascii="宋体" w:hAnsi="宋体"/>
          <w:u w:val="single"/>
        </w:rPr>
        <w:t xml:space="preserve">  应甲方需求安排  。</w:t>
      </w:r>
    </w:p>
    <w:p>
      <w:pPr>
        <w:pStyle w:val="146"/>
        <w:adjustRightInd w:val="0"/>
        <w:snapToGrid w:val="0"/>
        <w:spacing w:after="0" w:line="360" w:lineRule="exact"/>
        <w:ind w:firstLine="422"/>
        <w:rPr>
          <w:rFonts w:ascii="宋体" w:hAnsi="宋体"/>
          <w:b/>
          <w:sz w:val="21"/>
        </w:rPr>
      </w:pPr>
      <w:r>
        <w:rPr>
          <w:rFonts w:hint="eastAsia" w:ascii="宋体" w:hAnsi="宋体"/>
          <w:b/>
          <w:sz w:val="21"/>
        </w:rPr>
        <w:t>第七条  售后服务、保修期</w:t>
      </w:r>
    </w:p>
    <w:p>
      <w:pPr>
        <w:adjustRightInd w:val="0"/>
        <w:snapToGrid w:val="0"/>
        <w:spacing w:line="360" w:lineRule="exact"/>
        <w:ind w:firstLine="420" w:firstLineChars="200"/>
        <w:rPr>
          <w:rFonts w:ascii="宋体" w:hAnsi="宋体"/>
        </w:rPr>
      </w:pPr>
      <w:r>
        <w:rPr>
          <w:rFonts w:hint="eastAsia" w:ascii="宋体" w:hAnsi="宋体"/>
        </w:rPr>
        <w:t>1、乙方应按照国家有关法律法规和“三包”规定以及招投标文件和本合同所附的《服务承诺》，为甲方提供售后服务。</w:t>
      </w:r>
    </w:p>
    <w:p>
      <w:pPr>
        <w:adjustRightInd w:val="0"/>
        <w:snapToGrid w:val="0"/>
        <w:spacing w:line="360" w:lineRule="exact"/>
        <w:ind w:firstLine="420" w:firstLineChars="200"/>
        <w:rPr>
          <w:rFonts w:ascii="宋体" w:hAnsi="宋体"/>
          <w:u w:val="single"/>
        </w:rPr>
      </w:pPr>
      <w:r>
        <w:rPr>
          <w:rFonts w:hint="eastAsia" w:ascii="宋体" w:hAnsi="宋体"/>
        </w:rPr>
        <w:t>2、货物免费保修期：自验收合格之日起（按乙方承诺，但是不得低于国家相关标准）。</w:t>
      </w:r>
    </w:p>
    <w:p>
      <w:pPr>
        <w:adjustRightInd w:val="0"/>
        <w:snapToGrid w:val="0"/>
        <w:spacing w:line="360" w:lineRule="exact"/>
        <w:ind w:firstLine="420" w:firstLineChars="200"/>
        <w:rPr>
          <w:rFonts w:ascii="宋体" w:hAnsi="宋体"/>
          <w:u w:val="single"/>
        </w:rPr>
      </w:pPr>
      <w:r>
        <w:rPr>
          <w:rFonts w:hint="eastAsia" w:ascii="宋体" w:hAnsi="宋体"/>
        </w:rPr>
        <w:t>3、乙方提供的服务承诺和售后服务及保修期责任等其它具体约定事项。（见合同附件）</w:t>
      </w:r>
    </w:p>
    <w:p>
      <w:pPr>
        <w:pStyle w:val="146"/>
        <w:adjustRightInd w:val="0"/>
        <w:snapToGrid w:val="0"/>
        <w:spacing w:after="0" w:line="360" w:lineRule="exact"/>
        <w:ind w:firstLine="422"/>
        <w:rPr>
          <w:rFonts w:ascii="宋体" w:hAnsi="宋体"/>
          <w:b/>
          <w:sz w:val="21"/>
        </w:rPr>
      </w:pPr>
      <w:r>
        <w:rPr>
          <w:rFonts w:hint="eastAsia" w:ascii="宋体" w:hAnsi="宋体"/>
          <w:b/>
          <w:sz w:val="21"/>
        </w:rPr>
        <w:t>第八条　付款方式和保证金</w:t>
      </w:r>
    </w:p>
    <w:p>
      <w:pPr>
        <w:pStyle w:val="37"/>
        <w:adjustRightInd w:val="0"/>
        <w:snapToGrid w:val="0"/>
        <w:spacing w:line="360" w:lineRule="exact"/>
        <w:ind w:firstLine="420" w:firstLineChars="200"/>
        <w:rPr>
          <w:rFonts w:hAnsi="宋体"/>
          <w:sz w:val="21"/>
          <w:u w:val="single"/>
        </w:rPr>
      </w:pPr>
      <w:r>
        <w:rPr>
          <w:rFonts w:hint="eastAsia" w:hAnsi="宋体"/>
          <w:bCs/>
          <w:sz w:val="21"/>
        </w:rPr>
        <w:t>1、</w:t>
      </w:r>
      <w:r>
        <w:rPr>
          <w:rFonts w:hint="eastAsia" w:hAnsi="宋体"/>
          <w:sz w:val="21"/>
        </w:rPr>
        <w:t>资金性质；财政性资金。</w:t>
      </w:r>
    </w:p>
    <w:p>
      <w:pPr>
        <w:adjustRightInd w:val="0"/>
        <w:snapToGrid w:val="0"/>
        <w:spacing w:line="320" w:lineRule="exact"/>
        <w:ind w:right="33" w:firstLine="420" w:firstLineChars="200"/>
        <w:rPr>
          <w:rFonts w:ascii="宋体" w:hAnsi="宋体"/>
        </w:rPr>
      </w:pPr>
      <w:r>
        <w:rPr>
          <w:rFonts w:hint="eastAsia" w:ascii="宋体" w:hAnsi="宋体"/>
        </w:rPr>
        <w:t>2、付款方式：合同签订后七个工作日内支付合同总金额的30%款项，全部货物到货后支付合同总金额的30%款项，系统安装调试完成后支付合同总金额的30%款项，验收合格结算完成后，留存合同总金额的</w:t>
      </w:r>
      <w:r>
        <w:rPr>
          <w:rFonts w:hint="eastAsia" w:ascii="宋体" w:hAnsi="宋体"/>
          <w:lang w:val="en-US" w:eastAsia="zh-CN"/>
        </w:rPr>
        <w:t>5</w:t>
      </w:r>
      <w:r>
        <w:rPr>
          <w:rFonts w:hint="eastAsia" w:ascii="宋体" w:hAnsi="宋体"/>
        </w:rPr>
        <w:t>%款项作为质保金，其余款项按照结算实际情况支付完毕。</w:t>
      </w:r>
      <w:r>
        <w:rPr>
          <w:rFonts w:hint="eastAsia" w:ascii="宋体" w:hAnsi="宋体"/>
          <w:lang w:val="en-US" w:eastAsia="zh-CN"/>
        </w:rPr>
        <w:t>每次付款前，乙方需提供该支付金额的增值税专用发票</w:t>
      </w:r>
      <w:r>
        <w:rPr>
          <w:rFonts w:hint="eastAsia" w:ascii="宋体" w:hAnsi="宋体"/>
        </w:rPr>
        <w:t>。</w:t>
      </w:r>
    </w:p>
    <w:p>
      <w:pPr>
        <w:spacing w:line="400" w:lineRule="exact"/>
        <w:ind w:firstLine="422" w:firstLineChars="200"/>
        <w:rPr>
          <w:rFonts w:ascii="宋体" w:hAnsi="宋体"/>
        </w:rPr>
      </w:pPr>
      <w:r>
        <w:rPr>
          <w:rFonts w:hint="eastAsia" w:ascii="宋体" w:hAnsi="宋体"/>
          <w:b/>
        </w:rPr>
        <w:t>第九条　质量保证金：</w:t>
      </w:r>
      <w:r>
        <w:rPr>
          <w:rFonts w:hint="eastAsia" w:ascii="宋体" w:hAnsi="宋体"/>
        </w:rPr>
        <w:t>留存合同总金额的</w:t>
      </w:r>
      <w:r>
        <w:rPr>
          <w:rFonts w:hint="eastAsia" w:ascii="宋体" w:hAnsi="宋体"/>
          <w:lang w:val="en-US" w:eastAsia="zh-CN"/>
        </w:rPr>
        <w:t>5</w:t>
      </w:r>
      <w:r>
        <w:rPr>
          <w:rFonts w:hint="eastAsia" w:ascii="宋体" w:hAnsi="宋体"/>
        </w:rPr>
        <w:t>%款项作为质保金。</w:t>
      </w:r>
    </w:p>
    <w:p>
      <w:pPr>
        <w:pStyle w:val="146"/>
        <w:adjustRightInd w:val="0"/>
        <w:snapToGrid w:val="0"/>
        <w:spacing w:after="0" w:line="360" w:lineRule="exact"/>
        <w:ind w:firstLine="422"/>
        <w:rPr>
          <w:rFonts w:ascii="宋体" w:hAnsi="宋体"/>
          <w:b/>
          <w:sz w:val="21"/>
        </w:rPr>
      </w:pPr>
      <w:r>
        <w:rPr>
          <w:rFonts w:hint="eastAsia" w:ascii="宋体" w:hAnsi="宋体"/>
          <w:b/>
          <w:sz w:val="21"/>
        </w:rPr>
        <w:t>第十条　税费</w:t>
      </w:r>
    </w:p>
    <w:p>
      <w:pPr>
        <w:adjustRightInd w:val="0"/>
        <w:snapToGrid w:val="0"/>
        <w:spacing w:line="360" w:lineRule="exact"/>
        <w:ind w:firstLine="420" w:firstLineChars="200"/>
        <w:rPr>
          <w:rFonts w:ascii="宋体" w:hAnsi="宋体"/>
        </w:rPr>
      </w:pPr>
      <w:r>
        <w:rPr>
          <w:rFonts w:hint="eastAsia" w:ascii="宋体" w:hAnsi="宋体"/>
        </w:rPr>
        <w:t>本合同执行中相关的一切税费均由乙方承担。</w:t>
      </w:r>
    </w:p>
    <w:p>
      <w:pPr>
        <w:pStyle w:val="146"/>
        <w:adjustRightInd w:val="0"/>
        <w:snapToGrid w:val="0"/>
        <w:spacing w:after="0" w:line="360" w:lineRule="exact"/>
        <w:ind w:firstLine="422"/>
        <w:rPr>
          <w:rFonts w:ascii="宋体" w:hAnsi="宋体"/>
          <w:b/>
          <w:sz w:val="21"/>
        </w:rPr>
      </w:pPr>
      <w:r>
        <w:rPr>
          <w:rFonts w:hint="eastAsia" w:ascii="宋体" w:hAnsi="宋体"/>
          <w:b/>
          <w:sz w:val="21"/>
        </w:rPr>
        <w:t>第十一条  质量保证及售后服务</w:t>
      </w:r>
    </w:p>
    <w:p>
      <w:pPr>
        <w:adjustRightInd w:val="0"/>
        <w:snapToGrid w:val="0"/>
        <w:spacing w:line="360" w:lineRule="exact"/>
        <w:ind w:firstLine="420" w:firstLineChars="200"/>
        <w:rPr>
          <w:rFonts w:ascii="宋体" w:hAnsi="宋体"/>
        </w:rPr>
      </w:pPr>
      <w:r>
        <w:rPr>
          <w:rFonts w:hint="eastAsia" w:ascii="宋体" w:hAnsi="宋体"/>
        </w:rPr>
        <w:t>1. 乙方应按招标文件规定的货物性能、技术要求、质量标准向甲方提供未经使用的全新产品。</w:t>
      </w:r>
    </w:p>
    <w:p>
      <w:pPr>
        <w:adjustRightInd w:val="0"/>
        <w:snapToGrid w:val="0"/>
        <w:spacing w:line="360" w:lineRule="exact"/>
        <w:ind w:firstLine="420" w:firstLineChars="200"/>
        <w:rPr>
          <w:rFonts w:ascii="宋体" w:hAnsi="宋体"/>
        </w:rPr>
      </w:pPr>
      <w:r>
        <w:rPr>
          <w:rFonts w:hint="eastAsia" w:ascii="宋体" w:hAnsi="宋体"/>
        </w:rPr>
        <w:t>对达不到要求者，根据实际情况，经双方协商，可按以下办法处理：</w:t>
      </w:r>
    </w:p>
    <w:p>
      <w:pPr>
        <w:adjustRightInd w:val="0"/>
        <w:snapToGrid w:val="0"/>
        <w:spacing w:line="360" w:lineRule="exact"/>
        <w:ind w:firstLine="420" w:firstLineChars="200"/>
        <w:rPr>
          <w:rFonts w:ascii="宋体" w:hAnsi="宋体"/>
        </w:rPr>
      </w:pPr>
      <w:r>
        <w:rPr>
          <w:rFonts w:hint="eastAsia" w:ascii="宋体" w:hAnsi="宋体"/>
        </w:rPr>
        <w:t>⑴更换：由乙方承担所发生的全部费用。</w:t>
      </w:r>
    </w:p>
    <w:p>
      <w:pPr>
        <w:adjustRightInd w:val="0"/>
        <w:snapToGrid w:val="0"/>
        <w:spacing w:line="360" w:lineRule="exact"/>
        <w:ind w:firstLine="420" w:firstLineChars="200"/>
        <w:rPr>
          <w:rFonts w:ascii="宋体" w:hAnsi="宋体"/>
        </w:rPr>
      </w:pPr>
      <w:r>
        <w:rPr>
          <w:rFonts w:hint="eastAsia" w:ascii="宋体" w:hAnsi="宋体"/>
        </w:rPr>
        <w:t>⑵贬值处理：由甲乙双方合议定价。</w:t>
      </w:r>
    </w:p>
    <w:p>
      <w:pPr>
        <w:adjustRightInd w:val="0"/>
        <w:snapToGrid w:val="0"/>
        <w:spacing w:line="360" w:lineRule="exact"/>
        <w:ind w:firstLine="420" w:firstLineChars="200"/>
        <w:rPr>
          <w:rFonts w:ascii="宋体" w:hAnsi="宋体"/>
        </w:rPr>
      </w:pPr>
      <w:r>
        <w:rPr>
          <w:rFonts w:hint="eastAsia" w:ascii="宋体" w:hAnsi="宋体"/>
        </w:rPr>
        <w:t>⑶退货处理：乙方应退还甲方支付的合同款，同时应承担该货物的直接费用（运输、保险、检验、货款利息及银行手续费等）。</w:t>
      </w:r>
    </w:p>
    <w:p>
      <w:pPr>
        <w:adjustRightInd w:val="0"/>
        <w:snapToGrid w:val="0"/>
        <w:spacing w:line="360" w:lineRule="exact"/>
        <w:ind w:firstLine="420" w:firstLineChars="200"/>
        <w:rPr>
          <w:rFonts w:ascii="宋体" w:hAnsi="宋体"/>
        </w:rPr>
      </w:pPr>
      <w:r>
        <w:rPr>
          <w:rFonts w:hint="eastAsia" w:ascii="宋体" w:hAnsi="宋体"/>
        </w:rPr>
        <w:t>2、如在使用过程中发生质量问题，乙方在接到甲方通知后在小时内到达甲方现场处理。</w:t>
      </w:r>
    </w:p>
    <w:p>
      <w:pPr>
        <w:adjustRightInd w:val="0"/>
        <w:snapToGrid w:val="0"/>
        <w:spacing w:line="360" w:lineRule="exact"/>
        <w:ind w:firstLine="420" w:firstLineChars="200"/>
        <w:rPr>
          <w:rFonts w:ascii="宋体" w:hAnsi="宋体"/>
        </w:rPr>
      </w:pPr>
      <w:r>
        <w:rPr>
          <w:rFonts w:hint="eastAsia" w:ascii="宋体" w:hAnsi="宋体"/>
        </w:rPr>
        <w:t>3、在质保期内，乙方应对货物出现的质量及安全问题负责处理解决并承担一切费用。</w:t>
      </w:r>
    </w:p>
    <w:p>
      <w:pPr>
        <w:adjustRightInd w:val="0"/>
        <w:snapToGrid w:val="0"/>
        <w:spacing w:line="360" w:lineRule="exact"/>
        <w:ind w:firstLine="420" w:firstLineChars="200"/>
        <w:rPr>
          <w:rFonts w:ascii="宋体" w:hAnsi="宋体"/>
        </w:rPr>
      </w:pPr>
      <w:r>
        <w:rPr>
          <w:rFonts w:hint="eastAsia" w:ascii="宋体" w:hAnsi="宋体"/>
        </w:rPr>
        <w:t>4、因人为因素出现的故障不在免费保修范围内。超过保修期的机器设备，终生维修，维修时只收部件成本费。</w:t>
      </w:r>
    </w:p>
    <w:p>
      <w:pPr>
        <w:pStyle w:val="146"/>
        <w:adjustRightInd w:val="0"/>
        <w:snapToGrid w:val="0"/>
        <w:spacing w:after="0" w:line="360" w:lineRule="exact"/>
        <w:ind w:firstLine="422"/>
        <w:rPr>
          <w:rFonts w:ascii="宋体" w:hAnsi="宋体"/>
          <w:b/>
          <w:sz w:val="21"/>
        </w:rPr>
      </w:pPr>
      <w:r>
        <w:rPr>
          <w:rFonts w:hint="eastAsia" w:ascii="宋体" w:hAnsi="宋体"/>
          <w:b/>
          <w:sz w:val="21"/>
        </w:rPr>
        <w:t>第十二条  调试和验收</w:t>
      </w:r>
    </w:p>
    <w:p>
      <w:pPr>
        <w:adjustRightInd w:val="0"/>
        <w:snapToGrid w:val="0"/>
        <w:spacing w:line="360" w:lineRule="exact"/>
        <w:ind w:firstLine="420" w:firstLineChars="200"/>
        <w:rPr>
          <w:rFonts w:ascii="宋体" w:hAnsi="宋体"/>
        </w:rPr>
      </w:pPr>
      <w:r>
        <w:rPr>
          <w:rFonts w:hint="eastAsia" w:ascii="宋体" w:hAnsi="宋体"/>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adjustRightInd w:val="0"/>
        <w:snapToGrid w:val="0"/>
        <w:spacing w:line="360" w:lineRule="exact"/>
        <w:ind w:firstLine="420" w:firstLineChars="200"/>
        <w:rPr>
          <w:rFonts w:ascii="宋体" w:hAnsi="宋体"/>
        </w:rPr>
      </w:pPr>
      <w:r>
        <w:rPr>
          <w:rFonts w:hint="eastAsia" w:ascii="宋体" w:hAnsi="宋体"/>
        </w:rPr>
        <w:t>2、乙方交货前应对产品作出全面检查和对验收文件进行整理，并列出清单，作为甲方收货验收和使用的技术条件依据，检验的结果应随货物交甲方。</w:t>
      </w:r>
    </w:p>
    <w:p>
      <w:pPr>
        <w:adjustRightInd w:val="0"/>
        <w:snapToGrid w:val="0"/>
        <w:spacing w:line="360" w:lineRule="exact"/>
        <w:ind w:firstLine="420" w:firstLineChars="200"/>
        <w:rPr>
          <w:rFonts w:ascii="宋体" w:hAnsi="宋体"/>
        </w:rPr>
      </w:pPr>
      <w:r>
        <w:rPr>
          <w:rFonts w:hint="eastAsia" w:ascii="宋体" w:hAnsi="宋体"/>
        </w:rPr>
        <w:t>3、甲方对乙方提供的货物在使用前进行调试时，乙方需负责安装并培训甲方的使用操作人员，并协助甲方一起调试，直到符合技术要求，甲方才做最终验收。</w:t>
      </w:r>
    </w:p>
    <w:p>
      <w:pPr>
        <w:adjustRightInd w:val="0"/>
        <w:snapToGrid w:val="0"/>
        <w:spacing w:line="360" w:lineRule="exact"/>
        <w:ind w:firstLine="420" w:firstLineChars="200"/>
        <w:rPr>
          <w:rFonts w:ascii="宋体" w:hAnsi="宋体"/>
        </w:rPr>
      </w:pPr>
      <w:r>
        <w:rPr>
          <w:rFonts w:hint="eastAsia" w:ascii="宋体" w:hAnsi="宋体"/>
        </w:rPr>
        <w:t>4、对技术复杂的货物，甲方应请国家认可的专业检测机构参与初步验收及最终验收，并由其出具质量检测报告。</w:t>
      </w:r>
    </w:p>
    <w:p>
      <w:pPr>
        <w:adjustRightInd w:val="0"/>
        <w:snapToGrid w:val="0"/>
        <w:spacing w:line="360" w:lineRule="exact"/>
        <w:ind w:firstLine="420" w:firstLineChars="200"/>
        <w:rPr>
          <w:rFonts w:ascii="宋体" w:hAnsi="宋体"/>
        </w:rPr>
      </w:pPr>
      <w:r>
        <w:rPr>
          <w:rFonts w:hint="eastAsia" w:ascii="宋体" w:hAnsi="宋体"/>
        </w:rPr>
        <w:t>5、验收时乙方必须在现场，验收完毕后作出验收结果报告；验收费用由乙方负责。</w:t>
      </w:r>
    </w:p>
    <w:p>
      <w:pPr>
        <w:pStyle w:val="146"/>
        <w:adjustRightInd w:val="0"/>
        <w:snapToGrid w:val="0"/>
        <w:spacing w:after="0" w:line="360" w:lineRule="exact"/>
        <w:ind w:firstLine="422"/>
        <w:rPr>
          <w:rFonts w:ascii="宋体" w:hAnsi="宋体"/>
          <w:b/>
          <w:sz w:val="21"/>
        </w:rPr>
      </w:pPr>
      <w:r>
        <w:rPr>
          <w:rFonts w:hint="eastAsia" w:ascii="宋体" w:hAnsi="宋体"/>
          <w:b/>
          <w:sz w:val="21"/>
        </w:rPr>
        <w:t>第十三条  货物包装、发运及运输</w:t>
      </w:r>
    </w:p>
    <w:p>
      <w:pPr>
        <w:adjustRightInd w:val="0"/>
        <w:snapToGrid w:val="0"/>
        <w:spacing w:line="360" w:lineRule="exact"/>
        <w:ind w:firstLine="420" w:firstLineChars="200"/>
        <w:rPr>
          <w:rFonts w:ascii="宋体" w:hAnsi="宋体"/>
        </w:rPr>
      </w:pPr>
      <w:r>
        <w:rPr>
          <w:rFonts w:hint="eastAsia" w:ascii="宋体" w:hAnsi="宋体"/>
        </w:rPr>
        <w:t>1、乙方应在货物发运前对其进行满足运输距离、防潮、防震、防锈和防破损装卸等要求包装，以保证货物安全运达甲方指定地点。</w:t>
      </w:r>
    </w:p>
    <w:p>
      <w:pPr>
        <w:adjustRightInd w:val="0"/>
        <w:snapToGrid w:val="0"/>
        <w:spacing w:line="360" w:lineRule="exact"/>
        <w:ind w:firstLine="420" w:firstLineChars="200"/>
        <w:rPr>
          <w:rFonts w:ascii="宋体" w:hAnsi="宋体"/>
        </w:rPr>
      </w:pPr>
      <w:r>
        <w:rPr>
          <w:rFonts w:hint="eastAsia" w:ascii="宋体" w:hAnsi="宋体"/>
        </w:rPr>
        <w:t>2、使用说明书、质量检验证明书、随配附件和工具以及清单一并附于货物内。</w:t>
      </w:r>
    </w:p>
    <w:p>
      <w:pPr>
        <w:adjustRightInd w:val="0"/>
        <w:snapToGrid w:val="0"/>
        <w:spacing w:line="360" w:lineRule="exact"/>
        <w:ind w:firstLine="420" w:firstLineChars="200"/>
        <w:rPr>
          <w:rFonts w:ascii="宋体" w:hAnsi="宋体"/>
        </w:rPr>
      </w:pPr>
      <w:r>
        <w:rPr>
          <w:rFonts w:hint="eastAsia" w:ascii="宋体" w:hAnsi="宋体"/>
        </w:rPr>
        <w:t>3、乙方在货物发运手续办理完毕后二十四小时内或货到甲方四十八小时前通知甲方，以准备接货。</w:t>
      </w:r>
    </w:p>
    <w:p>
      <w:pPr>
        <w:adjustRightInd w:val="0"/>
        <w:snapToGrid w:val="0"/>
        <w:spacing w:line="360" w:lineRule="exact"/>
        <w:ind w:firstLine="420" w:firstLineChars="200"/>
        <w:rPr>
          <w:rFonts w:ascii="宋体" w:hAnsi="宋体"/>
        </w:rPr>
      </w:pPr>
      <w:r>
        <w:rPr>
          <w:rFonts w:hint="eastAsia" w:ascii="宋体" w:hAnsi="宋体"/>
        </w:rPr>
        <w:t>4、货物在交付甲方前发生的风险均由乙方负责。</w:t>
      </w:r>
    </w:p>
    <w:p>
      <w:pPr>
        <w:adjustRightInd w:val="0"/>
        <w:snapToGrid w:val="0"/>
        <w:spacing w:line="360" w:lineRule="exact"/>
        <w:ind w:firstLine="420" w:firstLineChars="200"/>
        <w:rPr>
          <w:rFonts w:ascii="宋体" w:hAnsi="宋体"/>
        </w:rPr>
      </w:pPr>
      <w:r>
        <w:rPr>
          <w:rFonts w:hint="eastAsia" w:ascii="宋体" w:hAnsi="宋体"/>
        </w:rPr>
        <w:t>5、货物在规定的交付期限内由乙方送达甲方指定的地点视为交付，乙方同时需通知甲方货物已送达。</w:t>
      </w:r>
    </w:p>
    <w:p>
      <w:pPr>
        <w:pStyle w:val="146"/>
        <w:adjustRightInd w:val="0"/>
        <w:snapToGrid w:val="0"/>
        <w:spacing w:after="0" w:line="360" w:lineRule="exact"/>
        <w:ind w:firstLine="422"/>
        <w:rPr>
          <w:rFonts w:ascii="宋体" w:hAnsi="宋体"/>
          <w:b/>
          <w:sz w:val="21"/>
        </w:rPr>
      </w:pPr>
      <w:r>
        <w:rPr>
          <w:rFonts w:hint="eastAsia" w:ascii="宋体" w:hAnsi="宋体"/>
          <w:b/>
          <w:sz w:val="21"/>
        </w:rPr>
        <w:t>第十四条  违约责任</w:t>
      </w:r>
    </w:p>
    <w:p>
      <w:pPr>
        <w:adjustRightInd w:val="0"/>
        <w:snapToGrid w:val="0"/>
        <w:spacing w:line="360" w:lineRule="exact"/>
        <w:ind w:firstLine="539" w:firstLineChars="257"/>
        <w:rPr>
          <w:rFonts w:ascii="宋体" w:hAnsi="宋体"/>
        </w:rPr>
      </w:pPr>
      <w:r>
        <w:rPr>
          <w:rFonts w:hint="eastAsia" w:ascii="宋体" w:hAnsi="宋体"/>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adjustRightInd w:val="0"/>
        <w:snapToGrid w:val="0"/>
        <w:spacing w:line="360" w:lineRule="exact"/>
        <w:ind w:firstLine="472" w:firstLineChars="225"/>
        <w:rPr>
          <w:rFonts w:ascii="宋体" w:hAnsi="宋体"/>
        </w:rPr>
      </w:pPr>
      <w:r>
        <w:rPr>
          <w:rFonts w:hint="eastAsia" w:ascii="宋体" w:hAnsi="宋体"/>
        </w:rPr>
        <w:t>2、乙方提供的货物如侵犯了第三方合法权益而引发的任何纠纷或诉讼，均由乙方负责交涉并承担全部责任。</w:t>
      </w:r>
    </w:p>
    <w:p>
      <w:pPr>
        <w:adjustRightInd w:val="0"/>
        <w:snapToGrid w:val="0"/>
        <w:spacing w:line="360" w:lineRule="exact"/>
        <w:ind w:firstLine="420" w:firstLineChars="200"/>
        <w:rPr>
          <w:rFonts w:ascii="宋体" w:hAnsi="宋体"/>
        </w:rPr>
      </w:pPr>
      <w:r>
        <w:rPr>
          <w:rFonts w:hint="eastAsia" w:ascii="宋体" w:hAnsi="宋体"/>
        </w:rPr>
        <w:t>3、因包装、运输引起的货物损坏，按质量不合格处理。</w:t>
      </w:r>
    </w:p>
    <w:p>
      <w:pPr>
        <w:adjustRightInd w:val="0"/>
        <w:snapToGrid w:val="0"/>
        <w:spacing w:line="360" w:lineRule="exact"/>
        <w:ind w:firstLine="420" w:firstLineChars="200"/>
        <w:rPr>
          <w:rFonts w:ascii="宋体" w:hAnsi="宋体"/>
        </w:rPr>
      </w:pPr>
      <w:r>
        <w:rPr>
          <w:rFonts w:hint="eastAsia" w:ascii="宋体" w:hAnsi="宋体"/>
        </w:rPr>
        <w:t>4、甲方无故延期接收货物、乙方逾期交货的，每天向对方偿付违约货款额3‰违约金，但违约金累计不得超过违约货款额</w:t>
      </w:r>
      <w:r>
        <w:rPr>
          <w:rFonts w:hint="eastAsia" w:ascii="宋体" w:hAnsi="宋体"/>
          <w:u w:val="single"/>
        </w:rPr>
        <w:t xml:space="preserve"> 5% </w:t>
      </w:r>
      <w:r>
        <w:rPr>
          <w:rFonts w:hint="eastAsia" w:ascii="宋体" w:hAnsi="宋体"/>
        </w:rPr>
        <w:t>，超过</w:t>
      </w:r>
      <w:r>
        <w:rPr>
          <w:rFonts w:hint="eastAsia" w:ascii="宋体" w:hAnsi="宋体"/>
          <w:u w:val="single"/>
        </w:rPr>
        <w:t xml:space="preserve">   10  </w:t>
      </w:r>
      <w:r>
        <w:rPr>
          <w:rFonts w:hint="eastAsia" w:ascii="宋体" w:hAnsi="宋体"/>
        </w:rPr>
        <w:t>天对方有权解除合同，违约方承担因此给对方造成的经济损失；甲方延期付货款的，每天向乙方偿付延期货款额</w:t>
      </w:r>
      <w:r>
        <w:rPr>
          <w:rFonts w:hint="eastAsia" w:ascii="宋体" w:hAnsi="宋体"/>
          <w:u w:val="single"/>
        </w:rPr>
        <w:t xml:space="preserve"> 3‰ </w:t>
      </w:r>
      <w:r>
        <w:rPr>
          <w:rFonts w:hint="eastAsia" w:ascii="宋体" w:hAnsi="宋体"/>
        </w:rPr>
        <w:t xml:space="preserve"> 滞纳金，但滞纳金累计不得超过延期货款额</w:t>
      </w:r>
      <w:r>
        <w:rPr>
          <w:rFonts w:hint="eastAsia" w:ascii="宋体" w:hAnsi="宋体"/>
          <w:u w:val="single"/>
        </w:rPr>
        <w:t xml:space="preserve"> 5% </w:t>
      </w:r>
      <w:r>
        <w:rPr>
          <w:rFonts w:hint="eastAsia" w:ascii="宋体" w:hAnsi="宋体"/>
        </w:rPr>
        <w:t>。</w:t>
      </w:r>
    </w:p>
    <w:p>
      <w:pPr>
        <w:adjustRightInd w:val="0"/>
        <w:snapToGrid w:val="0"/>
        <w:spacing w:line="360" w:lineRule="exact"/>
        <w:ind w:firstLine="420" w:firstLineChars="200"/>
        <w:rPr>
          <w:rFonts w:ascii="宋体" w:hAnsi="宋体"/>
        </w:rPr>
      </w:pPr>
      <w:r>
        <w:rPr>
          <w:rFonts w:hint="eastAsia" w:ascii="宋体" w:hAnsi="宋体"/>
        </w:rPr>
        <w:t>5、乙方未按本合同和投标文件中规定的服务承诺提供售后服务的，乙方应按本合同合计金额</w:t>
      </w:r>
      <w:r>
        <w:rPr>
          <w:rFonts w:hint="eastAsia" w:ascii="宋体" w:hAnsi="宋体"/>
          <w:u w:val="single"/>
        </w:rPr>
        <w:t xml:space="preserve"> 5% </w:t>
      </w:r>
      <w:r>
        <w:rPr>
          <w:rFonts w:hint="eastAsia" w:ascii="宋体" w:hAnsi="宋体"/>
        </w:rPr>
        <w:t>向甲方支付违约金。</w:t>
      </w:r>
    </w:p>
    <w:p>
      <w:pPr>
        <w:adjustRightInd w:val="0"/>
        <w:snapToGrid w:val="0"/>
        <w:spacing w:line="360" w:lineRule="exact"/>
        <w:ind w:firstLine="420" w:firstLineChars="200"/>
        <w:rPr>
          <w:rFonts w:ascii="宋体" w:hAnsi="宋体"/>
        </w:rPr>
      </w:pPr>
      <w:r>
        <w:rPr>
          <w:rFonts w:hint="eastAsia" w:ascii="宋体" w:hAnsi="宋体"/>
        </w:rPr>
        <w:t>6、乙方提供的货物在质量保证期内，因设计、工艺或材料的缺陷和其它质量原因造成的问题，由乙方负责，费用从质量保证金中扣除，不足另补。</w:t>
      </w:r>
    </w:p>
    <w:p>
      <w:pPr>
        <w:adjustRightInd w:val="0"/>
        <w:snapToGrid w:val="0"/>
        <w:spacing w:line="360" w:lineRule="exact"/>
        <w:ind w:firstLine="420" w:firstLineChars="200"/>
        <w:rPr>
          <w:rFonts w:ascii="宋体" w:hAnsi="宋体"/>
        </w:rPr>
      </w:pPr>
      <w:r>
        <w:rPr>
          <w:rFonts w:hint="eastAsia" w:ascii="宋体" w:hAnsi="宋体"/>
        </w:rPr>
        <w:t>7、其它违约行为按违约货款额5%收取违约金并赔偿经济损失。</w:t>
      </w:r>
    </w:p>
    <w:p>
      <w:pPr>
        <w:pStyle w:val="146"/>
        <w:adjustRightInd w:val="0"/>
        <w:snapToGrid w:val="0"/>
        <w:spacing w:after="0" w:line="360" w:lineRule="exact"/>
        <w:ind w:firstLine="422"/>
        <w:rPr>
          <w:rFonts w:ascii="宋体" w:hAnsi="宋体"/>
          <w:b/>
          <w:sz w:val="21"/>
        </w:rPr>
      </w:pPr>
      <w:r>
        <w:rPr>
          <w:rFonts w:hint="eastAsia" w:ascii="宋体" w:hAnsi="宋体"/>
          <w:b/>
          <w:sz w:val="21"/>
        </w:rPr>
        <w:t>第十五条  不可抗力事件处理</w:t>
      </w:r>
    </w:p>
    <w:p>
      <w:pPr>
        <w:adjustRightInd w:val="0"/>
        <w:snapToGrid w:val="0"/>
        <w:spacing w:line="360" w:lineRule="exact"/>
        <w:ind w:firstLine="420" w:firstLineChars="200"/>
        <w:rPr>
          <w:rFonts w:ascii="宋体" w:hAnsi="宋体"/>
        </w:rPr>
      </w:pPr>
      <w:r>
        <w:rPr>
          <w:rFonts w:hint="eastAsia" w:ascii="宋体" w:hAnsi="宋体"/>
        </w:rPr>
        <w:t>1、在合同有效期内，任何一方因不可抗力事件导致不能履行合同，则合同履行期可延长，其延长期与不可抗力影响期相同。</w:t>
      </w:r>
    </w:p>
    <w:p>
      <w:pPr>
        <w:adjustRightInd w:val="0"/>
        <w:snapToGrid w:val="0"/>
        <w:spacing w:line="360" w:lineRule="exact"/>
        <w:ind w:firstLine="420" w:firstLineChars="200"/>
        <w:rPr>
          <w:rFonts w:ascii="宋体" w:hAnsi="宋体"/>
        </w:rPr>
      </w:pPr>
      <w:r>
        <w:rPr>
          <w:rFonts w:hint="eastAsia" w:ascii="宋体" w:hAnsi="宋体"/>
        </w:rPr>
        <w:t>2、不可抗力事件发生后，应立即通知对方，并寄送有关权威机构出具的证明。</w:t>
      </w:r>
    </w:p>
    <w:p>
      <w:pPr>
        <w:adjustRightInd w:val="0"/>
        <w:snapToGrid w:val="0"/>
        <w:spacing w:line="360" w:lineRule="exact"/>
        <w:ind w:firstLine="420" w:firstLineChars="200"/>
        <w:rPr>
          <w:rFonts w:ascii="宋体" w:hAnsi="宋体"/>
        </w:rPr>
      </w:pPr>
      <w:r>
        <w:rPr>
          <w:rFonts w:hint="eastAsia" w:ascii="宋体" w:hAnsi="宋体"/>
        </w:rPr>
        <w:t>3、不可抗力事件延续一百二十天以上，双方应通过友好协商，确定是否继续履行合同。</w:t>
      </w:r>
    </w:p>
    <w:p>
      <w:pPr>
        <w:pStyle w:val="146"/>
        <w:adjustRightInd w:val="0"/>
        <w:snapToGrid w:val="0"/>
        <w:spacing w:after="0" w:line="360" w:lineRule="exact"/>
        <w:ind w:firstLine="422"/>
        <w:rPr>
          <w:rFonts w:ascii="宋体" w:hAnsi="宋体"/>
          <w:b/>
          <w:sz w:val="21"/>
        </w:rPr>
      </w:pPr>
      <w:r>
        <w:rPr>
          <w:rFonts w:hint="eastAsia" w:ascii="宋体" w:hAnsi="宋体"/>
          <w:b/>
          <w:sz w:val="21"/>
        </w:rPr>
        <w:t>第十六条  合同争议解决</w:t>
      </w:r>
    </w:p>
    <w:p>
      <w:pPr>
        <w:adjustRightInd w:val="0"/>
        <w:snapToGrid w:val="0"/>
        <w:spacing w:line="360" w:lineRule="exact"/>
        <w:ind w:firstLine="420" w:firstLineChars="200"/>
        <w:rPr>
          <w:rFonts w:ascii="宋体" w:hAnsi="宋体"/>
        </w:rPr>
      </w:pPr>
      <w:r>
        <w:rPr>
          <w:rFonts w:hint="eastAsia" w:ascii="宋体" w:hAnsi="宋体"/>
        </w:rPr>
        <w:t>1、因货物质量问题发生争议的，应邀请国家认可的质量检测机构对货物质量进行鉴定。货物符合标准的，鉴定费由甲方承担；货物不符合标准的，鉴定费由乙方承担。</w:t>
      </w:r>
    </w:p>
    <w:p>
      <w:pPr>
        <w:adjustRightInd w:val="0"/>
        <w:snapToGrid w:val="0"/>
        <w:spacing w:line="360" w:lineRule="exact"/>
        <w:ind w:firstLine="420" w:firstLineChars="200"/>
        <w:rPr>
          <w:rFonts w:ascii="宋体" w:hAnsi="宋体"/>
        </w:rPr>
      </w:pPr>
      <w:r>
        <w:rPr>
          <w:rFonts w:hint="eastAsia" w:ascii="宋体" w:hAnsi="宋体"/>
        </w:rPr>
        <w:t>2、因履行本合同引起的或与本合同有关的争议，甲乙双方应首先通过友好协商解决，如果协商不能解决，可向仲裁委员会申请仲裁或向人民法院提起诉讼。</w:t>
      </w:r>
    </w:p>
    <w:p>
      <w:pPr>
        <w:adjustRightInd w:val="0"/>
        <w:snapToGrid w:val="0"/>
        <w:spacing w:line="360" w:lineRule="exact"/>
        <w:ind w:firstLine="420" w:firstLineChars="200"/>
        <w:rPr>
          <w:rFonts w:ascii="宋体" w:hAnsi="宋体"/>
        </w:rPr>
      </w:pPr>
      <w:r>
        <w:rPr>
          <w:rFonts w:hint="eastAsia" w:ascii="宋体" w:hAnsi="宋体"/>
        </w:rPr>
        <w:t>3、诉讼期间，本合同继续履行。</w:t>
      </w:r>
    </w:p>
    <w:p>
      <w:pPr>
        <w:pStyle w:val="146"/>
        <w:adjustRightInd w:val="0"/>
        <w:snapToGrid w:val="0"/>
        <w:spacing w:after="0" w:line="360" w:lineRule="exact"/>
        <w:ind w:firstLine="422"/>
        <w:rPr>
          <w:rFonts w:ascii="宋体" w:hAnsi="宋体"/>
          <w:b/>
          <w:sz w:val="21"/>
        </w:rPr>
      </w:pPr>
      <w:r>
        <w:rPr>
          <w:rFonts w:hint="eastAsia" w:ascii="宋体" w:hAnsi="宋体"/>
          <w:b/>
          <w:sz w:val="21"/>
        </w:rPr>
        <w:t>第十七条  诉讼</w:t>
      </w:r>
    </w:p>
    <w:p>
      <w:pPr>
        <w:adjustRightInd w:val="0"/>
        <w:snapToGrid w:val="0"/>
        <w:spacing w:line="360" w:lineRule="exact"/>
        <w:ind w:firstLine="420" w:firstLineChars="200"/>
        <w:rPr>
          <w:rFonts w:ascii="宋体" w:hAnsi="宋体"/>
        </w:rPr>
      </w:pPr>
      <w:r>
        <w:rPr>
          <w:rFonts w:hint="eastAsia" w:ascii="宋体" w:hAnsi="宋体"/>
        </w:rPr>
        <w:t xml:space="preserve"> 双方在执行合同中所发生的一切争议，应通过协商解决。如协商不能解决，可向仲裁委员会申请仲裁或向人民法院提起诉讼。</w:t>
      </w:r>
    </w:p>
    <w:p>
      <w:pPr>
        <w:adjustRightInd w:val="0"/>
        <w:snapToGrid w:val="0"/>
        <w:spacing w:line="360" w:lineRule="exact"/>
        <w:ind w:firstLine="422" w:firstLineChars="200"/>
        <w:rPr>
          <w:rFonts w:ascii="宋体" w:hAnsi="宋体"/>
          <w:b/>
        </w:rPr>
      </w:pPr>
      <w:r>
        <w:rPr>
          <w:rFonts w:hint="eastAsia" w:ascii="宋体" w:hAnsi="宋体"/>
          <w:b/>
        </w:rPr>
        <w:t>第十八条  合同生效及其它</w:t>
      </w:r>
    </w:p>
    <w:p>
      <w:pPr>
        <w:adjustRightInd w:val="0"/>
        <w:snapToGrid w:val="0"/>
        <w:spacing w:line="360" w:lineRule="exact"/>
        <w:ind w:firstLine="420" w:firstLineChars="200"/>
        <w:rPr>
          <w:rFonts w:ascii="宋体" w:hAnsi="宋体"/>
        </w:rPr>
      </w:pPr>
      <w:r>
        <w:rPr>
          <w:rFonts w:hint="eastAsia" w:ascii="宋体" w:hAnsi="宋体"/>
        </w:rPr>
        <w:t>1、合同经双方法定代表人或授权代表签字并加盖单位公章后生效。</w:t>
      </w:r>
    </w:p>
    <w:p>
      <w:pPr>
        <w:adjustRightInd w:val="0"/>
        <w:snapToGrid w:val="0"/>
        <w:spacing w:line="360" w:lineRule="exact"/>
        <w:ind w:firstLine="420" w:firstLineChars="200"/>
        <w:rPr>
          <w:rFonts w:ascii="宋体" w:hAnsi="宋体"/>
        </w:rPr>
      </w:pPr>
      <w:r>
        <w:rPr>
          <w:rFonts w:hint="eastAsia" w:ascii="宋体" w:hAnsi="宋体"/>
        </w:rPr>
        <w:t>2、合同执行中涉及采购资金和采购内容修改或补充的，须经财政部门审批，并签书面补充协议报财政部门备案，方可作为主合同不可分割的一部分。</w:t>
      </w:r>
    </w:p>
    <w:p>
      <w:pPr>
        <w:adjustRightInd w:val="0"/>
        <w:snapToGrid w:val="0"/>
        <w:spacing w:line="360" w:lineRule="exact"/>
        <w:ind w:firstLine="420" w:firstLineChars="200"/>
        <w:rPr>
          <w:rFonts w:ascii="宋体" w:hAnsi="宋体"/>
        </w:rPr>
      </w:pPr>
      <w:r>
        <w:rPr>
          <w:rFonts w:hint="eastAsia" w:ascii="宋体" w:hAnsi="宋体"/>
        </w:rPr>
        <w:t>3、本合同未尽事宜，遵照《合同法》有关条文执行。</w:t>
      </w:r>
    </w:p>
    <w:p>
      <w:pPr>
        <w:adjustRightInd w:val="0"/>
        <w:snapToGrid w:val="0"/>
        <w:spacing w:line="360" w:lineRule="exact"/>
        <w:ind w:firstLine="422" w:firstLineChars="200"/>
        <w:rPr>
          <w:rFonts w:ascii="宋体" w:hAnsi="宋体"/>
          <w:b/>
        </w:rPr>
      </w:pPr>
      <w:r>
        <w:rPr>
          <w:rFonts w:hint="eastAsia" w:ascii="宋体" w:hAnsi="宋体"/>
          <w:b/>
        </w:rPr>
        <w:t>第十九条  合同的变更、终止与转让</w:t>
      </w:r>
    </w:p>
    <w:p>
      <w:pPr>
        <w:adjustRightInd w:val="0"/>
        <w:snapToGrid w:val="0"/>
        <w:spacing w:line="360" w:lineRule="exact"/>
        <w:ind w:firstLine="420" w:firstLineChars="200"/>
        <w:rPr>
          <w:rFonts w:ascii="宋体" w:hAnsi="宋体"/>
        </w:rPr>
      </w:pPr>
      <w:r>
        <w:rPr>
          <w:rFonts w:hint="eastAsia" w:ascii="宋体" w:hAnsi="宋体"/>
        </w:rPr>
        <w:t>1、除《中华人民共和国政府采购法》第五十条规定的情形外，本合同一经签订，甲乙双方不得擅自变更、中止或终止。</w:t>
      </w:r>
    </w:p>
    <w:p>
      <w:pPr>
        <w:adjustRightInd w:val="0"/>
        <w:snapToGrid w:val="0"/>
        <w:spacing w:line="360" w:lineRule="exact"/>
        <w:ind w:firstLine="420" w:firstLineChars="200"/>
        <w:rPr>
          <w:rFonts w:ascii="宋体" w:hAnsi="宋体"/>
        </w:rPr>
      </w:pPr>
      <w:r>
        <w:rPr>
          <w:rFonts w:hint="eastAsia" w:ascii="宋体" w:hAnsi="宋体"/>
        </w:rPr>
        <w:t>2、乙方不得擅自转让（无进口资格的供应商委托进口货物除外）其应履行的合同义务。</w:t>
      </w:r>
    </w:p>
    <w:p>
      <w:pPr>
        <w:adjustRightInd w:val="0"/>
        <w:snapToGrid w:val="0"/>
        <w:spacing w:line="360" w:lineRule="exact"/>
        <w:ind w:firstLine="420" w:firstLineChars="200"/>
        <w:rPr>
          <w:rFonts w:ascii="宋体" w:hAnsi="宋体"/>
        </w:rPr>
      </w:pPr>
      <w:r>
        <w:rPr>
          <w:rFonts w:hint="eastAsia" w:ascii="宋体" w:hAnsi="宋体"/>
        </w:rPr>
        <w:t>3、合同经双方法定代表人或授权代表签字并加盖单位公章后生效。</w:t>
      </w:r>
    </w:p>
    <w:p>
      <w:pPr>
        <w:adjustRightInd w:val="0"/>
        <w:snapToGrid w:val="0"/>
        <w:spacing w:line="360" w:lineRule="exact"/>
        <w:ind w:firstLine="420" w:firstLineChars="200"/>
        <w:rPr>
          <w:rFonts w:ascii="宋体" w:hAnsi="宋体"/>
        </w:rPr>
      </w:pPr>
      <w:r>
        <w:rPr>
          <w:rFonts w:hint="eastAsia" w:ascii="宋体" w:hAnsi="宋体"/>
        </w:rPr>
        <w:t>4、合同执行中涉及采购资金和采购内容修改或补充的，签书面补充协议报财政部门备案，方可作为主合同不可分割的一部分。</w:t>
      </w:r>
    </w:p>
    <w:p>
      <w:pPr>
        <w:adjustRightInd w:val="0"/>
        <w:snapToGrid w:val="0"/>
        <w:spacing w:line="360" w:lineRule="exact"/>
        <w:ind w:firstLine="420" w:firstLineChars="200"/>
        <w:rPr>
          <w:rFonts w:ascii="宋体" w:hAnsi="宋体"/>
        </w:rPr>
      </w:pPr>
      <w:r>
        <w:rPr>
          <w:rFonts w:hint="eastAsia" w:ascii="宋体" w:hAnsi="宋体"/>
        </w:rPr>
        <w:t>5、本合同未尽事宜，遵照《合同法》有关条文执行。</w:t>
      </w:r>
    </w:p>
    <w:p>
      <w:pPr>
        <w:adjustRightInd w:val="0"/>
        <w:snapToGrid w:val="0"/>
        <w:spacing w:line="360" w:lineRule="exact"/>
        <w:ind w:firstLine="422" w:firstLineChars="200"/>
        <w:rPr>
          <w:rFonts w:ascii="宋体" w:hAnsi="宋体"/>
          <w:b/>
        </w:rPr>
      </w:pPr>
      <w:r>
        <w:rPr>
          <w:rFonts w:hint="eastAsia" w:ascii="宋体" w:hAnsi="宋体"/>
          <w:b/>
        </w:rPr>
        <w:t>第二十条  签订本合同依据</w:t>
      </w:r>
    </w:p>
    <w:p>
      <w:pPr>
        <w:adjustRightInd w:val="0"/>
        <w:snapToGrid w:val="0"/>
        <w:spacing w:line="360" w:lineRule="exact"/>
        <w:ind w:firstLine="420" w:firstLineChars="200"/>
        <w:rPr>
          <w:rFonts w:ascii="宋体" w:hAnsi="宋体"/>
        </w:rPr>
      </w:pPr>
      <w:r>
        <w:rPr>
          <w:rFonts w:hint="eastAsia" w:ascii="宋体" w:hAnsi="宋体"/>
        </w:rPr>
        <w:t>1、政府采购招标文件；</w:t>
      </w:r>
    </w:p>
    <w:p>
      <w:pPr>
        <w:adjustRightInd w:val="0"/>
        <w:snapToGrid w:val="0"/>
        <w:spacing w:line="360" w:lineRule="exact"/>
        <w:ind w:firstLine="420" w:firstLineChars="200"/>
        <w:rPr>
          <w:rFonts w:ascii="宋体" w:hAnsi="宋体"/>
        </w:rPr>
      </w:pPr>
      <w:r>
        <w:rPr>
          <w:rFonts w:hint="eastAsia" w:ascii="宋体" w:hAnsi="宋体"/>
        </w:rPr>
        <w:t>2、乙方提供的采购投标（或应答）文件；</w:t>
      </w:r>
    </w:p>
    <w:p>
      <w:pPr>
        <w:adjustRightInd w:val="0"/>
        <w:snapToGrid w:val="0"/>
        <w:spacing w:line="360" w:lineRule="exact"/>
        <w:ind w:firstLine="420" w:firstLineChars="200"/>
        <w:rPr>
          <w:rFonts w:ascii="宋体" w:hAnsi="宋体"/>
        </w:rPr>
      </w:pPr>
      <w:r>
        <w:rPr>
          <w:rFonts w:hint="eastAsia" w:ascii="宋体" w:hAnsi="宋体"/>
        </w:rPr>
        <w:t>3、投标承诺书；</w:t>
      </w:r>
    </w:p>
    <w:p>
      <w:pPr>
        <w:adjustRightInd w:val="0"/>
        <w:snapToGrid w:val="0"/>
        <w:spacing w:line="360" w:lineRule="exact"/>
        <w:ind w:firstLine="420" w:firstLineChars="200"/>
        <w:rPr>
          <w:rFonts w:ascii="宋体" w:hAnsi="宋体"/>
        </w:rPr>
      </w:pPr>
      <w:r>
        <w:rPr>
          <w:rFonts w:hint="eastAsia" w:ascii="宋体" w:hAnsi="宋体"/>
        </w:rPr>
        <w:t>4、中标或成交通知书。</w:t>
      </w:r>
    </w:p>
    <w:p>
      <w:pPr>
        <w:pStyle w:val="146"/>
        <w:adjustRightInd w:val="0"/>
        <w:snapToGrid w:val="0"/>
        <w:spacing w:line="360" w:lineRule="exact"/>
        <w:ind w:firstLine="422"/>
        <w:rPr>
          <w:rFonts w:ascii="宋体" w:hAnsi="宋体"/>
          <w:sz w:val="21"/>
        </w:rPr>
      </w:pPr>
      <w:r>
        <w:rPr>
          <w:rFonts w:hint="eastAsia" w:ascii="宋体" w:hAnsi="宋体"/>
          <w:b/>
          <w:sz w:val="21"/>
        </w:rPr>
        <w:t xml:space="preserve">第二十一条  </w:t>
      </w:r>
      <w:r>
        <w:rPr>
          <w:rFonts w:hint="eastAsia" w:ascii="宋体" w:hAnsi="宋体"/>
          <w:sz w:val="21"/>
        </w:rPr>
        <w:t>本合同一式六份，具有同等法律效力，财政部门（政府采购监管部门）一份、采购代理机构各一份，甲方二份，乙方二份。</w:t>
      </w:r>
    </w:p>
    <w:tbl>
      <w:tblPr>
        <w:tblStyle w:val="7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516" w:type="dxa"/>
            <w:noWrap/>
            <w:vAlign w:val="center"/>
          </w:tcPr>
          <w:p>
            <w:pPr>
              <w:adjustRightInd w:val="0"/>
              <w:snapToGrid w:val="0"/>
              <w:spacing w:line="360" w:lineRule="exact"/>
              <w:rPr>
                <w:rFonts w:ascii="宋体" w:hAnsi="宋体"/>
              </w:rPr>
            </w:pPr>
            <w:r>
              <w:rPr>
                <w:rFonts w:hint="eastAsia" w:ascii="宋体" w:hAnsi="宋体"/>
              </w:rPr>
              <w:t xml:space="preserve">甲方（章）           </w:t>
            </w:r>
          </w:p>
          <w:p>
            <w:pPr>
              <w:adjustRightInd w:val="0"/>
              <w:snapToGrid w:val="0"/>
              <w:spacing w:line="360" w:lineRule="exact"/>
              <w:rPr>
                <w:rFonts w:ascii="宋体" w:hAnsi="宋体"/>
              </w:rPr>
            </w:pPr>
          </w:p>
          <w:p>
            <w:pPr>
              <w:adjustRightInd w:val="0"/>
              <w:snapToGrid w:val="0"/>
              <w:spacing w:line="360" w:lineRule="exact"/>
              <w:rPr>
                <w:rFonts w:ascii="宋体" w:hAnsi="宋体"/>
              </w:rPr>
            </w:pPr>
          </w:p>
          <w:p>
            <w:pPr>
              <w:adjustRightInd w:val="0"/>
              <w:snapToGrid w:val="0"/>
              <w:spacing w:line="360" w:lineRule="exact"/>
              <w:ind w:firstLine="945" w:firstLineChars="450"/>
              <w:jc w:val="right"/>
              <w:rPr>
                <w:rFonts w:ascii="宋体" w:hAnsi="宋体"/>
              </w:rPr>
            </w:pPr>
            <w:r>
              <w:rPr>
                <w:rFonts w:hint="eastAsia" w:ascii="宋体" w:hAnsi="宋体"/>
              </w:rPr>
              <w:t>年   月   日</w:t>
            </w:r>
          </w:p>
        </w:tc>
        <w:tc>
          <w:tcPr>
            <w:tcW w:w="4517" w:type="dxa"/>
            <w:noWrap/>
            <w:vAlign w:val="center"/>
          </w:tcPr>
          <w:p>
            <w:pPr>
              <w:adjustRightInd w:val="0"/>
              <w:snapToGrid w:val="0"/>
              <w:spacing w:line="360" w:lineRule="exact"/>
              <w:rPr>
                <w:rFonts w:ascii="宋体" w:hAnsi="宋体"/>
              </w:rPr>
            </w:pPr>
            <w:r>
              <w:rPr>
                <w:rFonts w:hint="eastAsia" w:ascii="宋体" w:hAnsi="宋体"/>
              </w:rPr>
              <w:t xml:space="preserve">乙方（章）              </w:t>
            </w:r>
          </w:p>
          <w:p>
            <w:pPr>
              <w:adjustRightInd w:val="0"/>
              <w:snapToGrid w:val="0"/>
              <w:spacing w:line="360" w:lineRule="exact"/>
              <w:rPr>
                <w:rFonts w:ascii="宋体" w:hAnsi="宋体"/>
              </w:rPr>
            </w:pPr>
          </w:p>
          <w:p>
            <w:pPr>
              <w:adjustRightInd w:val="0"/>
              <w:snapToGrid w:val="0"/>
              <w:spacing w:line="360" w:lineRule="exact"/>
              <w:rPr>
                <w:rFonts w:ascii="宋体" w:hAnsi="宋体"/>
              </w:rPr>
            </w:pPr>
          </w:p>
          <w:p>
            <w:pPr>
              <w:adjustRightInd w:val="0"/>
              <w:snapToGrid w:val="0"/>
              <w:spacing w:line="360" w:lineRule="exact"/>
              <w:jc w:val="right"/>
              <w:rPr>
                <w:rFonts w:ascii="宋体" w:hAnsi="宋体"/>
              </w:rPr>
            </w:pPr>
            <w:r>
              <w:rPr>
                <w:rFonts w:hint="eastAsia" w:ascii="宋体" w:hAnsi="宋体"/>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516" w:type="dxa"/>
            <w:noWrap/>
            <w:vAlign w:val="center"/>
          </w:tcPr>
          <w:p>
            <w:pPr>
              <w:adjustRightInd w:val="0"/>
              <w:snapToGrid w:val="0"/>
              <w:spacing w:line="360" w:lineRule="exact"/>
              <w:rPr>
                <w:rFonts w:ascii="宋体" w:hAnsi="宋体"/>
              </w:rPr>
            </w:pPr>
            <w:r>
              <w:rPr>
                <w:rFonts w:hint="eastAsia" w:ascii="宋体" w:hAnsi="宋体"/>
              </w:rPr>
              <w:t>单位地址：</w:t>
            </w:r>
          </w:p>
        </w:tc>
        <w:tc>
          <w:tcPr>
            <w:tcW w:w="4517" w:type="dxa"/>
            <w:noWrap/>
            <w:vAlign w:val="center"/>
          </w:tcPr>
          <w:p>
            <w:pPr>
              <w:adjustRightInd w:val="0"/>
              <w:snapToGrid w:val="0"/>
              <w:spacing w:line="360" w:lineRule="exact"/>
              <w:rPr>
                <w:rFonts w:ascii="宋体" w:hAnsi="宋体"/>
              </w:rPr>
            </w:pPr>
            <w:r>
              <w:rPr>
                <w:rFonts w:hint="eastAsia" w:ascii="宋体" w:hAnsi="宋体"/>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516" w:type="dxa"/>
            <w:noWrap/>
            <w:vAlign w:val="center"/>
          </w:tcPr>
          <w:p>
            <w:pPr>
              <w:adjustRightInd w:val="0"/>
              <w:snapToGrid w:val="0"/>
              <w:spacing w:line="360" w:lineRule="exact"/>
              <w:rPr>
                <w:rFonts w:ascii="宋体" w:hAnsi="宋体"/>
              </w:rPr>
            </w:pPr>
            <w:r>
              <w:rPr>
                <w:rFonts w:hint="eastAsia" w:ascii="宋体" w:hAnsi="宋体"/>
              </w:rPr>
              <w:t>法定代表人：</w:t>
            </w:r>
          </w:p>
        </w:tc>
        <w:tc>
          <w:tcPr>
            <w:tcW w:w="4517" w:type="dxa"/>
            <w:noWrap/>
            <w:vAlign w:val="center"/>
          </w:tcPr>
          <w:p>
            <w:pPr>
              <w:adjustRightInd w:val="0"/>
              <w:snapToGrid w:val="0"/>
              <w:spacing w:line="360" w:lineRule="exact"/>
              <w:rPr>
                <w:rFonts w:ascii="宋体" w:hAnsi="宋体"/>
              </w:rPr>
            </w:pPr>
            <w:r>
              <w:rPr>
                <w:rFonts w:hint="eastAsia" w:ascii="宋体" w:hAnsi="宋体"/>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516" w:type="dxa"/>
            <w:noWrap/>
            <w:vAlign w:val="center"/>
          </w:tcPr>
          <w:p>
            <w:pPr>
              <w:adjustRightInd w:val="0"/>
              <w:snapToGrid w:val="0"/>
              <w:spacing w:line="360" w:lineRule="exact"/>
              <w:rPr>
                <w:rFonts w:ascii="宋体" w:hAnsi="宋体"/>
              </w:rPr>
            </w:pPr>
            <w:r>
              <w:rPr>
                <w:rFonts w:hint="eastAsia" w:ascii="宋体" w:hAnsi="宋体"/>
              </w:rPr>
              <w:t>委托代理人：</w:t>
            </w:r>
          </w:p>
        </w:tc>
        <w:tc>
          <w:tcPr>
            <w:tcW w:w="4517" w:type="dxa"/>
            <w:noWrap/>
            <w:vAlign w:val="center"/>
          </w:tcPr>
          <w:p>
            <w:pPr>
              <w:adjustRightInd w:val="0"/>
              <w:snapToGrid w:val="0"/>
              <w:spacing w:line="360" w:lineRule="exact"/>
              <w:rPr>
                <w:rFonts w:ascii="宋体" w:hAnsi="宋体"/>
              </w:rPr>
            </w:pPr>
            <w:r>
              <w:rPr>
                <w:rFonts w:hint="eastAsia" w:ascii="宋体" w:hAnsi="宋体"/>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516" w:type="dxa"/>
            <w:noWrap/>
            <w:vAlign w:val="center"/>
          </w:tcPr>
          <w:p>
            <w:pPr>
              <w:adjustRightInd w:val="0"/>
              <w:snapToGrid w:val="0"/>
              <w:spacing w:line="360" w:lineRule="exact"/>
              <w:rPr>
                <w:rFonts w:ascii="宋体" w:hAnsi="宋体"/>
              </w:rPr>
            </w:pPr>
            <w:r>
              <w:rPr>
                <w:rFonts w:hint="eastAsia" w:ascii="宋体" w:hAnsi="宋体"/>
              </w:rPr>
              <w:t>电话：</w:t>
            </w:r>
          </w:p>
        </w:tc>
        <w:tc>
          <w:tcPr>
            <w:tcW w:w="4517" w:type="dxa"/>
            <w:noWrap/>
            <w:vAlign w:val="center"/>
          </w:tcPr>
          <w:p>
            <w:pPr>
              <w:adjustRightInd w:val="0"/>
              <w:snapToGrid w:val="0"/>
              <w:spacing w:line="360" w:lineRule="exact"/>
              <w:rPr>
                <w:rFonts w:ascii="宋体" w:hAnsi="宋体"/>
              </w:rPr>
            </w:pPr>
            <w:r>
              <w:rPr>
                <w:rFonts w:hint="eastAsia" w:ascii="宋体" w:hAnsi="宋体"/>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516" w:type="dxa"/>
            <w:noWrap/>
            <w:vAlign w:val="center"/>
          </w:tcPr>
          <w:p>
            <w:pPr>
              <w:adjustRightInd w:val="0"/>
              <w:snapToGrid w:val="0"/>
              <w:spacing w:line="360" w:lineRule="exact"/>
              <w:rPr>
                <w:rFonts w:ascii="宋体" w:hAnsi="宋体"/>
              </w:rPr>
            </w:pPr>
            <w:r>
              <w:rPr>
                <w:rFonts w:hint="eastAsia" w:ascii="宋体" w:hAnsi="宋体"/>
              </w:rPr>
              <w:t>电子邮箱：</w:t>
            </w:r>
          </w:p>
        </w:tc>
        <w:tc>
          <w:tcPr>
            <w:tcW w:w="4517" w:type="dxa"/>
            <w:noWrap/>
            <w:vAlign w:val="center"/>
          </w:tcPr>
          <w:p>
            <w:pPr>
              <w:adjustRightInd w:val="0"/>
              <w:snapToGrid w:val="0"/>
              <w:spacing w:line="360" w:lineRule="exact"/>
              <w:rPr>
                <w:rFonts w:ascii="宋体" w:hAnsi="宋体"/>
              </w:rPr>
            </w:pPr>
            <w:r>
              <w:rPr>
                <w:rFonts w:hint="eastAsia" w:ascii="宋体" w:hAnsi="宋体"/>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516" w:type="dxa"/>
            <w:noWrap/>
            <w:vAlign w:val="center"/>
          </w:tcPr>
          <w:p>
            <w:pPr>
              <w:adjustRightInd w:val="0"/>
              <w:snapToGrid w:val="0"/>
              <w:spacing w:line="360" w:lineRule="exact"/>
              <w:rPr>
                <w:rFonts w:ascii="宋体" w:hAnsi="宋体"/>
              </w:rPr>
            </w:pPr>
            <w:r>
              <w:rPr>
                <w:rFonts w:hint="eastAsia" w:ascii="宋体" w:hAnsi="宋体"/>
              </w:rPr>
              <w:t>开户银行：</w:t>
            </w:r>
          </w:p>
        </w:tc>
        <w:tc>
          <w:tcPr>
            <w:tcW w:w="4517" w:type="dxa"/>
            <w:noWrap/>
            <w:vAlign w:val="center"/>
          </w:tcPr>
          <w:p>
            <w:pPr>
              <w:adjustRightInd w:val="0"/>
              <w:snapToGrid w:val="0"/>
              <w:spacing w:line="360" w:lineRule="exact"/>
              <w:rPr>
                <w:rFonts w:ascii="宋体" w:hAnsi="宋体"/>
              </w:rPr>
            </w:pPr>
            <w:r>
              <w:rPr>
                <w:rFonts w:hint="eastAsia" w:ascii="宋体" w:hAnsi="宋体"/>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516" w:type="dxa"/>
            <w:noWrap/>
            <w:vAlign w:val="center"/>
          </w:tcPr>
          <w:p>
            <w:pPr>
              <w:adjustRightInd w:val="0"/>
              <w:snapToGrid w:val="0"/>
              <w:spacing w:line="360" w:lineRule="exact"/>
              <w:rPr>
                <w:rFonts w:ascii="宋体" w:hAnsi="宋体"/>
              </w:rPr>
            </w:pPr>
            <w:r>
              <w:rPr>
                <w:rFonts w:hint="eastAsia" w:ascii="宋体" w:hAnsi="宋体"/>
              </w:rPr>
              <w:t>账号：</w:t>
            </w:r>
          </w:p>
        </w:tc>
        <w:tc>
          <w:tcPr>
            <w:tcW w:w="4517" w:type="dxa"/>
            <w:noWrap/>
            <w:vAlign w:val="center"/>
          </w:tcPr>
          <w:p>
            <w:pPr>
              <w:adjustRightInd w:val="0"/>
              <w:snapToGrid w:val="0"/>
              <w:spacing w:line="360" w:lineRule="exact"/>
              <w:rPr>
                <w:rFonts w:ascii="宋体" w:hAnsi="宋体"/>
              </w:rPr>
            </w:pPr>
            <w:r>
              <w:rPr>
                <w:rFonts w:hint="eastAsia" w:ascii="宋体" w:hAnsi="宋体"/>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516" w:type="dxa"/>
            <w:noWrap/>
            <w:vAlign w:val="center"/>
          </w:tcPr>
          <w:p>
            <w:pPr>
              <w:adjustRightInd w:val="0"/>
              <w:snapToGrid w:val="0"/>
              <w:spacing w:line="360" w:lineRule="exact"/>
              <w:rPr>
                <w:rFonts w:ascii="宋体" w:hAnsi="宋体"/>
              </w:rPr>
            </w:pPr>
            <w:r>
              <w:rPr>
                <w:rFonts w:hint="eastAsia" w:ascii="宋体" w:hAnsi="宋体"/>
              </w:rPr>
              <w:t>邮政编码：</w:t>
            </w:r>
          </w:p>
        </w:tc>
        <w:tc>
          <w:tcPr>
            <w:tcW w:w="4517" w:type="dxa"/>
            <w:noWrap/>
            <w:vAlign w:val="center"/>
          </w:tcPr>
          <w:p>
            <w:pPr>
              <w:adjustRightInd w:val="0"/>
              <w:snapToGrid w:val="0"/>
              <w:spacing w:line="360" w:lineRule="exact"/>
              <w:rPr>
                <w:rFonts w:ascii="宋体" w:hAnsi="宋体"/>
              </w:rPr>
            </w:pPr>
            <w:r>
              <w:rPr>
                <w:rFonts w:hint="eastAsia" w:ascii="宋体" w:hAnsi="宋体"/>
              </w:rPr>
              <w:t>邮政编码：</w:t>
            </w:r>
          </w:p>
        </w:tc>
      </w:tr>
    </w:tbl>
    <w:p>
      <w:pPr>
        <w:pStyle w:val="37"/>
        <w:adjustRightInd w:val="0"/>
        <w:snapToGrid w:val="0"/>
        <w:spacing w:line="360" w:lineRule="exact"/>
        <w:ind w:firstLine="420"/>
        <w:jc w:val="center"/>
        <w:rPr>
          <w:rFonts w:hAnsi="宋体"/>
          <w:b/>
          <w:sz w:val="21"/>
        </w:rPr>
      </w:pPr>
    </w:p>
    <w:p>
      <w:pPr>
        <w:pStyle w:val="37"/>
        <w:adjustRightInd w:val="0"/>
        <w:snapToGrid w:val="0"/>
        <w:spacing w:line="360" w:lineRule="exact"/>
        <w:ind w:firstLine="420"/>
        <w:jc w:val="center"/>
        <w:rPr>
          <w:rFonts w:hAnsi="宋体"/>
          <w:b/>
          <w:sz w:val="21"/>
        </w:rPr>
      </w:pPr>
    </w:p>
    <w:p>
      <w:pPr>
        <w:pStyle w:val="37"/>
        <w:adjustRightInd w:val="0"/>
        <w:snapToGrid w:val="0"/>
        <w:spacing w:line="360" w:lineRule="exact"/>
        <w:ind w:firstLine="420"/>
        <w:jc w:val="center"/>
        <w:rPr>
          <w:rFonts w:hAnsi="宋体"/>
          <w:b/>
          <w:sz w:val="21"/>
        </w:rPr>
      </w:pPr>
    </w:p>
    <w:p>
      <w:pPr>
        <w:pStyle w:val="37"/>
        <w:adjustRightInd w:val="0"/>
        <w:snapToGrid w:val="0"/>
        <w:spacing w:line="360" w:lineRule="exact"/>
        <w:ind w:firstLine="420"/>
        <w:jc w:val="center"/>
        <w:rPr>
          <w:rFonts w:hAnsi="宋体"/>
          <w:b/>
          <w:sz w:val="21"/>
        </w:rPr>
      </w:pPr>
    </w:p>
    <w:p>
      <w:pPr>
        <w:pStyle w:val="37"/>
        <w:adjustRightInd w:val="0"/>
        <w:snapToGrid w:val="0"/>
        <w:spacing w:line="360" w:lineRule="exact"/>
        <w:ind w:firstLine="420"/>
        <w:jc w:val="center"/>
        <w:rPr>
          <w:rFonts w:hAnsi="宋体"/>
          <w:b/>
          <w:sz w:val="21"/>
        </w:rPr>
      </w:pPr>
      <w:r>
        <w:rPr>
          <w:rFonts w:hint="eastAsia" w:hAnsi="宋体"/>
          <w:b/>
          <w:sz w:val="21"/>
        </w:rPr>
        <w:t>合   同   附   件</w:t>
      </w:r>
    </w:p>
    <w:p>
      <w:pPr>
        <w:widowControl/>
        <w:adjustRightInd w:val="0"/>
        <w:snapToGrid w:val="0"/>
        <w:spacing w:line="360" w:lineRule="exact"/>
        <w:ind w:firstLine="735" w:firstLineChars="350"/>
        <w:jc w:val="left"/>
        <w:rPr>
          <w:rFonts w:ascii="宋体" w:hAnsi="宋体"/>
        </w:rPr>
      </w:pPr>
      <w:r>
        <w:rPr>
          <w:rFonts w:hint="eastAsia" w:ascii="宋体" w:hAnsi="宋体"/>
        </w:rPr>
        <w:t>一般货物类</w:t>
      </w:r>
    </w:p>
    <w:tbl>
      <w:tblPr>
        <w:tblStyle w:val="7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6" w:type="dxa"/>
            <w:gridSpan w:val="2"/>
            <w:noWrap/>
          </w:tcPr>
          <w:p>
            <w:pPr>
              <w:adjustRightInd w:val="0"/>
              <w:snapToGrid w:val="0"/>
              <w:spacing w:line="360" w:lineRule="exact"/>
              <w:rPr>
                <w:rFonts w:ascii="宋体" w:hAnsi="宋体"/>
              </w:rPr>
            </w:pPr>
            <w:r>
              <w:rPr>
                <w:rFonts w:hint="eastAsia" w:ascii="宋体" w:hAnsi="宋体"/>
              </w:rPr>
              <w:t>1.供应商承诺具体事项：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6" w:type="dxa"/>
            <w:gridSpan w:val="2"/>
            <w:noWrap/>
          </w:tcPr>
          <w:p>
            <w:pPr>
              <w:adjustRightInd w:val="0"/>
              <w:snapToGrid w:val="0"/>
              <w:spacing w:line="3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6" w:type="dxa"/>
            <w:gridSpan w:val="2"/>
            <w:noWrap/>
          </w:tcPr>
          <w:p>
            <w:pPr>
              <w:adjustRightInd w:val="0"/>
              <w:snapToGrid w:val="0"/>
              <w:spacing w:line="360" w:lineRule="exact"/>
              <w:rPr>
                <w:rFonts w:ascii="宋体" w:hAnsi="宋体"/>
              </w:rPr>
            </w:pPr>
            <w:r>
              <w:rPr>
                <w:rFonts w:hint="eastAsia" w:ascii="宋体" w:hAnsi="宋体"/>
              </w:rPr>
              <w:t>2.售后服务具体事项：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6" w:type="dxa"/>
            <w:gridSpan w:val="2"/>
            <w:noWrap/>
          </w:tcPr>
          <w:p>
            <w:pPr>
              <w:adjustRightInd w:val="0"/>
              <w:snapToGrid w:val="0"/>
              <w:spacing w:line="3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6" w:type="dxa"/>
            <w:gridSpan w:val="2"/>
            <w:noWrap/>
          </w:tcPr>
          <w:p>
            <w:pPr>
              <w:adjustRightInd w:val="0"/>
              <w:snapToGrid w:val="0"/>
              <w:spacing w:line="360" w:lineRule="exact"/>
              <w:rPr>
                <w:rFonts w:ascii="宋体" w:hAnsi="宋体"/>
              </w:rPr>
            </w:pPr>
            <w:r>
              <w:rPr>
                <w:rFonts w:hint="eastAsia" w:ascii="宋体" w:hAnsi="宋体"/>
              </w:rPr>
              <w:t>3.保修期责任：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6" w:type="dxa"/>
            <w:gridSpan w:val="2"/>
            <w:noWrap/>
          </w:tcPr>
          <w:p>
            <w:pPr>
              <w:adjustRightInd w:val="0"/>
              <w:snapToGrid w:val="0"/>
              <w:spacing w:line="3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6" w:type="dxa"/>
            <w:gridSpan w:val="2"/>
            <w:noWrap/>
          </w:tcPr>
          <w:p>
            <w:pPr>
              <w:adjustRightInd w:val="0"/>
              <w:snapToGrid w:val="0"/>
              <w:spacing w:line="360" w:lineRule="exact"/>
              <w:rPr>
                <w:rFonts w:ascii="宋体" w:hAnsi="宋体"/>
              </w:rPr>
            </w:pPr>
            <w:r>
              <w:rPr>
                <w:rFonts w:hint="eastAsia" w:ascii="宋体" w:hAnsi="宋体"/>
              </w:rPr>
              <w:t>4.其他具体事项：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6" w:type="dxa"/>
            <w:gridSpan w:val="2"/>
            <w:noWrap/>
          </w:tcPr>
          <w:p>
            <w:pPr>
              <w:adjustRightInd w:val="0"/>
              <w:snapToGrid w:val="0"/>
              <w:spacing w:line="3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7" w:type="dxa"/>
            <w:noWrap/>
          </w:tcPr>
          <w:p>
            <w:pPr>
              <w:adjustRightInd w:val="0"/>
              <w:snapToGrid w:val="0"/>
              <w:spacing w:line="360" w:lineRule="exact"/>
              <w:ind w:firstLine="420" w:firstLineChars="200"/>
              <w:rPr>
                <w:rFonts w:ascii="宋体" w:hAnsi="宋体"/>
              </w:rPr>
            </w:pPr>
            <w:r>
              <w:rPr>
                <w:rFonts w:hint="eastAsia" w:ascii="宋体" w:hAnsi="宋体"/>
              </w:rPr>
              <w:t xml:space="preserve">甲方（章）                   </w:t>
            </w:r>
          </w:p>
          <w:p>
            <w:pPr>
              <w:adjustRightInd w:val="0"/>
              <w:snapToGrid w:val="0"/>
              <w:spacing w:line="360" w:lineRule="exact"/>
              <w:rPr>
                <w:rFonts w:ascii="宋体" w:hAnsi="宋体"/>
              </w:rPr>
            </w:pPr>
          </w:p>
          <w:p>
            <w:pPr>
              <w:adjustRightInd w:val="0"/>
              <w:snapToGrid w:val="0"/>
              <w:spacing w:line="360" w:lineRule="exact"/>
              <w:rPr>
                <w:rFonts w:ascii="宋体" w:hAnsi="宋体"/>
              </w:rPr>
            </w:pPr>
          </w:p>
          <w:p>
            <w:pPr>
              <w:adjustRightInd w:val="0"/>
              <w:snapToGrid w:val="0"/>
              <w:spacing w:line="360" w:lineRule="exact"/>
              <w:rPr>
                <w:rFonts w:ascii="宋体" w:hAnsi="宋体"/>
              </w:rPr>
            </w:pPr>
            <w:r>
              <w:rPr>
                <w:rFonts w:hint="eastAsia" w:ascii="宋体" w:hAnsi="宋体"/>
              </w:rPr>
              <w:t xml:space="preserve">                           年   月   日</w:t>
            </w:r>
          </w:p>
        </w:tc>
        <w:tc>
          <w:tcPr>
            <w:tcW w:w="4119" w:type="dxa"/>
            <w:noWrap/>
          </w:tcPr>
          <w:p>
            <w:pPr>
              <w:adjustRightInd w:val="0"/>
              <w:snapToGrid w:val="0"/>
              <w:spacing w:line="360" w:lineRule="exact"/>
              <w:ind w:firstLine="420" w:firstLineChars="200"/>
              <w:rPr>
                <w:rFonts w:ascii="宋体" w:hAnsi="宋体"/>
              </w:rPr>
            </w:pPr>
            <w:r>
              <w:rPr>
                <w:rFonts w:hint="eastAsia" w:ascii="宋体" w:hAnsi="宋体"/>
              </w:rPr>
              <w:t>乙方（章）</w:t>
            </w:r>
          </w:p>
          <w:p>
            <w:pPr>
              <w:adjustRightInd w:val="0"/>
              <w:snapToGrid w:val="0"/>
              <w:spacing w:line="360" w:lineRule="exact"/>
              <w:ind w:firstLine="420" w:firstLineChars="200"/>
              <w:rPr>
                <w:rFonts w:ascii="宋体" w:hAnsi="宋体"/>
              </w:rPr>
            </w:pPr>
          </w:p>
          <w:p>
            <w:pPr>
              <w:adjustRightInd w:val="0"/>
              <w:snapToGrid w:val="0"/>
              <w:spacing w:line="360" w:lineRule="exact"/>
              <w:ind w:firstLine="420" w:firstLineChars="200"/>
              <w:rPr>
                <w:rFonts w:ascii="宋体" w:hAnsi="宋体"/>
              </w:rPr>
            </w:pPr>
          </w:p>
          <w:p>
            <w:pPr>
              <w:adjustRightInd w:val="0"/>
              <w:snapToGrid w:val="0"/>
              <w:spacing w:line="360" w:lineRule="exact"/>
              <w:rPr>
                <w:rFonts w:ascii="宋体" w:hAnsi="宋体"/>
              </w:rPr>
            </w:pPr>
            <w:r>
              <w:rPr>
                <w:rFonts w:hint="eastAsia" w:ascii="宋体" w:hAnsi="宋体"/>
              </w:rPr>
              <w:t xml:space="preserve">                       年    月   日</w:t>
            </w:r>
          </w:p>
        </w:tc>
      </w:tr>
    </w:tbl>
    <w:p>
      <w:pPr>
        <w:adjustRightInd w:val="0"/>
        <w:snapToGrid w:val="0"/>
        <w:spacing w:line="360" w:lineRule="exact"/>
        <w:rPr>
          <w:rFonts w:ascii="宋体" w:hAnsi="宋体"/>
          <w:b/>
        </w:rPr>
      </w:pPr>
      <w:r>
        <w:rPr>
          <w:rFonts w:hint="eastAsia" w:ascii="宋体" w:hAnsi="宋体"/>
        </w:rPr>
        <w:t>注：售后服务事项填不下时可另加附页</w:t>
      </w:r>
    </w:p>
    <w:p>
      <w:pPr>
        <w:pStyle w:val="37"/>
        <w:jc w:val="center"/>
        <w:outlineLvl w:val="0"/>
      </w:pPr>
    </w:p>
    <w:p>
      <w:pPr>
        <w:spacing w:line="600" w:lineRule="exact"/>
        <w:ind w:firstLine="640"/>
        <w:rPr>
          <w:rFonts w:eastAsia="仿宋_GB2312"/>
          <w:sz w:val="32"/>
          <w:szCs w:val="32"/>
        </w:rPr>
      </w:pPr>
    </w:p>
    <w:p>
      <w:pPr>
        <w:ind w:firstLine="420"/>
      </w:pPr>
    </w:p>
    <w:p>
      <w:bookmarkStart w:id="114" w:name="_Toc493745942"/>
    </w:p>
    <w:p>
      <w:pPr>
        <w:pStyle w:val="69"/>
      </w:pPr>
      <w:bookmarkStart w:id="115" w:name="_Toc25016"/>
      <w:r>
        <w:rPr>
          <w:rFonts w:hint="eastAsia"/>
        </w:rPr>
        <w:t>第六章投标文件格式</w:t>
      </w:r>
      <w:bookmarkEnd w:id="114"/>
      <w:bookmarkEnd w:id="115"/>
    </w:p>
    <w:p>
      <w:pPr>
        <w:pStyle w:val="69"/>
      </w:pPr>
    </w:p>
    <w:p>
      <w:pPr>
        <w:spacing w:before="240"/>
        <w:ind w:firstLine="422"/>
        <w:rPr>
          <w:rFonts w:ascii="宋体" w:hAnsi="宋体"/>
          <w:b/>
        </w:rPr>
      </w:pPr>
      <w:r>
        <w:rPr>
          <w:rFonts w:hint="eastAsia" w:ascii="宋体" w:hAnsi="宋体"/>
          <w:b/>
        </w:rPr>
        <w:t>投标文件外层包装封面格式</w:t>
      </w:r>
    </w:p>
    <w:p>
      <w:pPr>
        <w:spacing w:before="240"/>
        <w:ind w:firstLine="422"/>
        <w:jc w:val="center"/>
        <w:rPr>
          <w:rFonts w:ascii="宋体" w:hAnsi="宋体"/>
          <w:b/>
        </w:rPr>
      </w:pPr>
      <w:r>
        <w:rPr>
          <w:rFonts w:hint="eastAsia" w:ascii="宋体" w:hAnsi="宋体"/>
          <w:b/>
        </w:rPr>
        <w:t>投 标 文 件</w:t>
      </w:r>
    </w:p>
    <w:p>
      <w:pPr>
        <w:spacing w:before="240" w:line="360" w:lineRule="auto"/>
        <w:ind w:firstLine="420" w:firstLineChars="200"/>
        <w:rPr>
          <w:rFonts w:ascii="宋体" w:hAnsi="宋体"/>
        </w:rPr>
      </w:pPr>
      <w:r>
        <w:rPr>
          <w:rFonts w:hint="eastAsia" w:ascii="宋体" w:hAnsi="宋体"/>
        </w:rPr>
        <w:t>项目名称：</w:t>
      </w:r>
    </w:p>
    <w:p>
      <w:pPr>
        <w:spacing w:before="240" w:line="360" w:lineRule="auto"/>
        <w:ind w:firstLine="420" w:firstLineChars="200"/>
        <w:rPr>
          <w:rFonts w:ascii="宋体" w:hAnsi="宋体"/>
        </w:rPr>
      </w:pPr>
      <w:r>
        <w:rPr>
          <w:rFonts w:hint="eastAsia" w:ascii="宋体" w:hAnsi="宋体"/>
        </w:rPr>
        <w:t>项目编号：</w:t>
      </w:r>
    </w:p>
    <w:p>
      <w:pPr>
        <w:spacing w:before="240" w:line="360" w:lineRule="auto"/>
        <w:ind w:firstLine="420" w:firstLineChars="200"/>
        <w:rPr>
          <w:rFonts w:ascii="宋体" w:hAnsi="宋体"/>
        </w:rPr>
      </w:pPr>
      <w:r>
        <w:rPr>
          <w:rFonts w:hint="eastAsia" w:ascii="宋体" w:hAnsi="宋体"/>
        </w:rPr>
        <w:t>投标文件名称：（商务、技术、报价）文件</w:t>
      </w:r>
    </w:p>
    <w:p>
      <w:pPr>
        <w:spacing w:before="240" w:line="360" w:lineRule="auto"/>
        <w:ind w:firstLine="420" w:firstLineChars="200"/>
        <w:rPr>
          <w:rFonts w:ascii="宋体" w:hAnsi="宋体"/>
        </w:rPr>
      </w:pPr>
      <w:r>
        <w:rPr>
          <w:rFonts w:hint="eastAsia" w:ascii="宋体" w:hAnsi="宋体"/>
        </w:rPr>
        <w:t>投标人名称：</w:t>
      </w:r>
    </w:p>
    <w:p>
      <w:pPr>
        <w:spacing w:before="240" w:line="360" w:lineRule="auto"/>
        <w:ind w:firstLine="420" w:firstLineChars="200"/>
        <w:rPr>
          <w:rFonts w:ascii="宋体" w:hAnsi="宋体"/>
        </w:rPr>
      </w:pPr>
      <w:r>
        <w:rPr>
          <w:rFonts w:hint="eastAsia" w:ascii="宋体" w:hAnsi="宋体"/>
        </w:rPr>
        <w:t>投标人地址：</w:t>
      </w:r>
    </w:p>
    <w:p>
      <w:pPr>
        <w:snapToGrid w:val="0"/>
        <w:spacing w:beforeLines="50" w:after="50"/>
        <w:ind w:firstLine="420"/>
        <w:jc w:val="center"/>
        <w:rPr>
          <w:rFonts w:ascii="宋体" w:hAnsi="宋体"/>
        </w:rPr>
      </w:pPr>
      <w:r>
        <w:rPr>
          <w:rFonts w:hint="eastAsia" w:ascii="宋体" w:hAnsi="宋体"/>
        </w:rPr>
        <w:t>在      年    月    日    时    分之前不得启封</w:t>
      </w:r>
    </w:p>
    <w:p>
      <w:pPr>
        <w:snapToGrid w:val="0"/>
        <w:spacing w:beforeLines="50" w:after="50"/>
        <w:ind w:firstLine="420"/>
        <w:jc w:val="center"/>
        <w:rPr>
          <w:rFonts w:ascii="宋体" w:hAnsi="宋体"/>
        </w:rPr>
      </w:pPr>
    </w:p>
    <w:p>
      <w:pPr>
        <w:snapToGrid w:val="0"/>
        <w:spacing w:beforeLines="50" w:after="50"/>
        <w:ind w:firstLine="420"/>
        <w:jc w:val="center"/>
        <w:rPr>
          <w:rFonts w:ascii="宋体" w:hAnsi="宋体"/>
        </w:rPr>
      </w:pPr>
    </w:p>
    <w:p>
      <w:pPr>
        <w:snapToGrid w:val="0"/>
        <w:spacing w:beforeLines="50" w:after="50"/>
        <w:ind w:right="420" w:firstLine="7350" w:firstLineChars="3500"/>
        <w:rPr>
          <w:rFonts w:ascii="宋体" w:hAnsi="宋体"/>
          <w:bCs/>
        </w:rPr>
      </w:pPr>
      <w:r>
        <w:rPr>
          <w:rFonts w:hint="eastAsia" w:ascii="宋体" w:hAnsi="宋体"/>
        </w:rPr>
        <w:t>年   月   日</w:t>
      </w:r>
    </w:p>
    <w:p>
      <w:pPr>
        <w:spacing w:before="240"/>
        <w:ind w:firstLine="422"/>
        <w:rPr>
          <w:rFonts w:ascii="宋体" w:hAnsi="宋体"/>
          <w:b/>
        </w:rPr>
      </w:pPr>
      <w:r>
        <w:rPr>
          <w:rFonts w:ascii="宋体" w:hAnsi="宋体"/>
          <w:b/>
        </w:rPr>
        <w:br w:type="page"/>
      </w:r>
      <w:r>
        <w:rPr>
          <w:rFonts w:hint="eastAsia" w:ascii="宋体" w:hAnsi="宋体"/>
          <w:b/>
        </w:rPr>
        <w:t>投标文件封面格式：</w:t>
      </w:r>
    </w:p>
    <w:p>
      <w:pPr>
        <w:spacing w:before="240"/>
        <w:ind w:right="560" w:firstLine="422"/>
        <w:jc w:val="right"/>
        <w:rPr>
          <w:rFonts w:ascii="宋体" w:hAnsi="宋体"/>
          <w:b/>
        </w:rPr>
      </w:pPr>
      <w:r>
        <w:rPr>
          <w:rFonts w:hint="eastAsia" w:ascii="宋体" w:hAnsi="宋体"/>
          <w:b/>
        </w:rPr>
        <w:t>正本/或副本</w:t>
      </w:r>
    </w:p>
    <w:p>
      <w:pPr>
        <w:spacing w:before="240"/>
        <w:ind w:firstLine="422"/>
        <w:jc w:val="right"/>
        <w:rPr>
          <w:rFonts w:ascii="宋体" w:hAnsi="宋体"/>
          <w:b/>
        </w:rPr>
      </w:pPr>
    </w:p>
    <w:p>
      <w:pPr>
        <w:spacing w:before="240"/>
        <w:ind w:firstLine="422"/>
        <w:jc w:val="center"/>
        <w:rPr>
          <w:rFonts w:ascii="宋体" w:hAnsi="宋体"/>
          <w:b/>
        </w:rPr>
      </w:pPr>
      <w:r>
        <w:rPr>
          <w:rFonts w:hint="eastAsia" w:ascii="宋体" w:hAnsi="宋体"/>
          <w:b/>
        </w:rPr>
        <w:t>投 标 文 件</w:t>
      </w:r>
    </w:p>
    <w:p>
      <w:pPr>
        <w:spacing w:before="240" w:line="360" w:lineRule="auto"/>
        <w:ind w:firstLine="420" w:firstLineChars="200"/>
        <w:rPr>
          <w:rFonts w:ascii="宋体" w:hAnsi="宋体"/>
        </w:rPr>
      </w:pPr>
      <w:r>
        <w:rPr>
          <w:rFonts w:hint="eastAsia" w:ascii="宋体" w:hAnsi="宋体"/>
        </w:rPr>
        <w:t>项目名称：</w:t>
      </w:r>
    </w:p>
    <w:p>
      <w:pPr>
        <w:spacing w:before="240" w:line="360" w:lineRule="auto"/>
        <w:ind w:firstLine="420" w:firstLineChars="200"/>
        <w:rPr>
          <w:rFonts w:ascii="宋体" w:hAnsi="宋体"/>
        </w:rPr>
      </w:pPr>
      <w:r>
        <w:rPr>
          <w:rFonts w:hint="eastAsia" w:ascii="宋体" w:hAnsi="宋体"/>
        </w:rPr>
        <w:t>项目编号：</w:t>
      </w:r>
    </w:p>
    <w:p>
      <w:pPr>
        <w:spacing w:before="240" w:line="360" w:lineRule="auto"/>
        <w:ind w:firstLine="420" w:firstLineChars="200"/>
        <w:rPr>
          <w:rFonts w:ascii="宋体" w:hAnsi="宋体"/>
        </w:rPr>
      </w:pPr>
      <w:r>
        <w:rPr>
          <w:rFonts w:hint="eastAsia" w:ascii="宋体" w:hAnsi="宋体"/>
        </w:rPr>
        <w:t>投标人名称：</w:t>
      </w:r>
    </w:p>
    <w:p>
      <w:pPr>
        <w:spacing w:before="240" w:line="360" w:lineRule="auto"/>
        <w:ind w:firstLine="420" w:firstLineChars="200"/>
        <w:rPr>
          <w:rFonts w:ascii="宋体" w:hAnsi="宋体"/>
        </w:rPr>
      </w:pPr>
      <w:r>
        <w:rPr>
          <w:rFonts w:hint="eastAsia" w:ascii="宋体" w:hAnsi="宋体"/>
        </w:rPr>
        <w:t>投标人地址：</w:t>
      </w:r>
    </w:p>
    <w:p>
      <w:pPr>
        <w:spacing w:before="240" w:line="360" w:lineRule="auto"/>
        <w:ind w:firstLine="420" w:firstLineChars="200"/>
        <w:rPr>
          <w:rFonts w:ascii="宋体" w:hAnsi="宋体"/>
        </w:rPr>
      </w:pPr>
      <w:r>
        <w:rPr>
          <w:rFonts w:hint="eastAsia" w:ascii="宋体" w:hAnsi="宋体"/>
        </w:rPr>
        <w:t xml:space="preserve">在      年    月    日    时    分之前不得启封  </w:t>
      </w:r>
    </w:p>
    <w:p>
      <w:pPr>
        <w:spacing w:before="240" w:line="360" w:lineRule="auto"/>
        <w:ind w:firstLine="420"/>
        <w:rPr>
          <w:rFonts w:ascii="宋体" w:hAnsi="宋体"/>
        </w:rPr>
      </w:pPr>
    </w:p>
    <w:p>
      <w:pPr>
        <w:spacing w:before="240" w:line="360" w:lineRule="auto"/>
        <w:ind w:right="420" w:firstLine="420"/>
        <w:jc w:val="center"/>
        <w:rPr>
          <w:rFonts w:ascii="宋体" w:hAnsi="宋体"/>
        </w:rPr>
      </w:pPr>
      <w:r>
        <w:rPr>
          <w:rFonts w:hint="eastAsia" w:ascii="宋体" w:hAnsi="宋体"/>
        </w:rPr>
        <w:t xml:space="preserve">                                                                  年   月   日</w:t>
      </w:r>
    </w:p>
    <w:p>
      <w:pPr>
        <w:snapToGrid w:val="0"/>
        <w:spacing w:beforeLines="50" w:after="50"/>
        <w:ind w:firstLine="420"/>
        <w:jc w:val="center"/>
        <w:rPr>
          <w:rFonts w:ascii="宋体" w:hAnsi="宋体"/>
          <w:bCs/>
        </w:rPr>
      </w:pPr>
    </w:p>
    <w:p>
      <w:pPr>
        <w:snapToGrid w:val="0"/>
        <w:spacing w:beforeLines="50" w:after="50"/>
        <w:ind w:firstLine="420"/>
        <w:rPr>
          <w:rFonts w:ascii="宋体" w:hAnsi="宋体"/>
          <w:bCs/>
        </w:rPr>
      </w:pPr>
    </w:p>
    <w:p>
      <w:pPr>
        <w:snapToGrid w:val="0"/>
        <w:spacing w:beforeLines="50" w:after="50"/>
        <w:ind w:firstLine="420"/>
        <w:rPr>
          <w:rFonts w:ascii="宋体" w:hAnsi="宋体"/>
          <w:bCs/>
        </w:rPr>
      </w:pPr>
    </w:p>
    <w:p>
      <w:pPr>
        <w:snapToGrid w:val="0"/>
        <w:spacing w:before="50" w:after="50" w:line="360" w:lineRule="exact"/>
        <w:ind w:firstLine="420"/>
        <w:jc w:val="center"/>
        <w:rPr>
          <w:rFonts w:ascii="宋体" w:hAnsi="宋体"/>
          <w:b/>
          <w:bCs/>
        </w:rPr>
      </w:pPr>
      <w:r>
        <w:rPr>
          <w:rFonts w:ascii="宋体" w:hAnsi="宋体"/>
          <w:bCs/>
        </w:rPr>
        <w:br w:type="page"/>
      </w:r>
      <w:r>
        <w:rPr>
          <w:rFonts w:hint="eastAsia" w:ascii="宋体" w:hAnsi="宋体"/>
          <w:b/>
          <w:bCs/>
        </w:rPr>
        <w:t>目    录</w:t>
      </w:r>
    </w:p>
    <w:p>
      <w:pPr>
        <w:adjustRightInd w:val="0"/>
        <w:snapToGrid w:val="0"/>
        <w:spacing w:beforeLines="50" w:line="300" w:lineRule="exact"/>
        <w:ind w:firstLine="411" w:firstLineChars="196"/>
        <w:jc w:val="left"/>
        <w:rPr>
          <w:rFonts w:ascii="宋体" w:hAnsi="宋体"/>
        </w:rPr>
      </w:pPr>
      <w:r>
        <w:rPr>
          <w:rFonts w:hint="eastAsia" w:ascii="宋体" w:hAnsi="宋体"/>
        </w:rPr>
        <w:t>一、资信及商务文件———————————————————————————（页码）</w:t>
      </w:r>
    </w:p>
    <w:p>
      <w:pPr>
        <w:snapToGrid w:val="0"/>
        <w:spacing w:line="280" w:lineRule="exact"/>
        <w:ind w:firstLine="411" w:firstLineChars="196"/>
        <w:jc w:val="left"/>
        <w:rPr>
          <w:rFonts w:ascii="宋体" w:hAnsi="宋体"/>
        </w:rPr>
      </w:pPr>
      <w:r>
        <w:rPr>
          <w:rFonts w:hint="eastAsia" w:ascii="宋体" w:hAnsi="宋体"/>
        </w:rPr>
        <w:t>（1）投标声明书——————————————————————————————</w:t>
      </w:r>
    </w:p>
    <w:p>
      <w:pPr>
        <w:snapToGrid w:val="0"/>
        <w:spacing w:line="280" w:lineRule="exact"/>
        <w:ind w:firstLine="411" w:firstLineChars="196"/>
        <w:jc w:val="left"/>
        <w:rPr>
          <w:rFonts w:ascii="宋体" w:hAnsi="宋体"/>
        </w:rPr>
      </w:pPr>
      <w:r>
        <w:rPr>
          <w:rFonts w:hint="eastAsia" w:ascii="宋体" w:hAnsi="宋体"/>
        </w:rPr>
        <w:t>（2）法定代表人授权委托书及委托代理人身份证复印件—————————————</w:t>
      </w:r>
    </w:p>
    <w:p>
      <w:pPr>
        <w:snapToGrid w:val="0"/>
        <w:spacing w:line="280" w:lineRule="exact"/>
        <w:ind w:firstLine="411" w:firstLineChars="196"/>
        <w:jc w:val="left"/>
        <w:rPr>
          <w:rFonts w:ascii="宋体" w:hAnsi="宋体"/>
        </w:rPr>
      </w:pPr>
      <w:r>
        <w:rPr>
          <w:rFonts w:hint="eastAsia" w:ascii="宋体" w:hAnsi="宋体"/>
        </w:rPr>
        <w:t>（3）营业执照副本复印件——————————————————————————</w:t>
      </w:r>
    </w:p>
    <w:p>
      <w:pPr>
        <w:snapToGrid w:val="0"/>
        <w:spacing w:line="280" w:lineRule="exact"/>
        <w:ind w:firstLine="411" w:firstLineChars="196"/>
        <w:jc w:val="left"/>
        <w:rPr>
          <w:rFonts w:ascii="宋体" w:hAnsi="宋体"/>
        </w:rPr>
      </w:pPr>
      <w:r>
        <w:rPr>
          <w:rFonts w:hint="eastAsia" w:ascii="宋体" w:hAnsi="宋体"/>
        </w:rPr>
        <w:t>（4）税务登记证及组织机构代码证副本复印件（三证合一的，没有此项）—————</w:t>
      </w:r>
    </w:p>
    <w:p>
      <w:pPr>
        <w:snapToGrid w:val="0"/>
        <w:spacing w:line="280" w:lineRule="exact"/>
        <w:ind w:firstLine="411" w:firstLineChars="196"/>
        <w:jc w:val="left"/>
        <w:rPr>
          <w:rFonts w:ascii="宋体" w:hAnsi="宋体"/>
        </w:rPr>
      </w:pPr>
      <w:r>
        <w:rPr>
          <w:rFonts w:hint="eastAsia" w:ascii="宋体" w:hAnsi="宋体"/>
        </w:rPr>
        <w:t>（5）投标人投标截止日之前半年内连续三个月的依法缴纳税收[税费凭证复印件，或者依法缴纳税费或依法免缴税费的证明（复印件，原件备查）；无税额月份应提供税务部门出具的零申报证明]———</w:t>
      </w:r>
    </w:p>
    <w:p>
      <w:pPr>
        <w:snapToGrid w:val="0"/>
        <w:spacing w:line="280" w:lineRule="exact"/>
        <w:ind w:firstLine="411" w:firstLineChars="196"/>
        <w:jc w:val="left"/>
        <w:rPr>
          <w:rFonts w:ascii="宋体" w:hAnsi="宋体"/>
        </w:rPr>
      </w:pPr>
      <w:r>
        <w:rPr>
          <w:rFonts w:hint="eastAsia" w:ascii="宋体" w:hAnsi="宋体"/>
        </w:rPr>
        <w:t>（6）投标人投标截止日之前半年内连续三个月的社保缴费凭证或社保证明（社保证明必须经投标人所在地社保部门盖章确认），原件备查————————————————————————</w:t>
      </w:r>
    </w:p>
    <w:p>
      <w:pPr>
        <w:snapToGrid w:val="0"/>
        <w:spacing w:line="280" w:lineRule="exact"/>
        <w:ind w:left="412" w:leftChars="196"/>
        <w:jc w:val="left"/>
        <w:rPr>
          <w:rFonts w:ascii="宋体" w:hAnsi="宋体"/>
        </w:rPr>
      </w:pPr>
      <w:r>
        <w:rPr>
          <w:rFonts w:hint="eastAsia" w:ascii="宋体" w:hAnsi="宋体"/>
        </w:rPr>
        <w:t>（7）投标人2019年度财务报表复印件（必须提供，新建企业按实际提供），原件备查——</w:t>
      </w:r>
    </w:p>
    <w:p>
      <w:pPr>
        <w:snapToGrid w:val="0"/>
        <w:spacing w:line="280" w:lineRule="exact"/>
        <w:ind w:left="412" w:leftChars="196"/>
        <w:jc w:val="left"/>
        <w:rPr>
          <w:rFonts w:ascii="宋体" w:hAnsi="宋体"/>
        </w:rPr>
      </w:pPr>
      <w:r>
        <w:rPr>
          <w:rFonts w:hint="eastAsia" w:ascii="宋体" w:hAnsi="宋体"/>
        </w:rPr>
        <w:t>（8）在“信用中国”网站(www.creditchina.gov.cn)、中国政府采购网(www.ccgp.gov.cn)等渠道没有被列入失信被执行人、重大税收违法案件当事人名单、政府采购严重违法失信行为记录名单。（由供应商提供查询结果网页打印件或截图并加盖公章。）———————————</w:t>
      </w:r>
    </w:p>
    <w:p>
      <w:pPr>
        <w:snapToGrid w:val="0"/>
        <w:spacing w:line="280" w:lineRule="exact"/>
        <w:ind w:left="412" w:leftChars="196"/>
        <w:jc w:val="left"/>
        <w:rPr>
          <w:rFonts w:ascii="宋体" w:hAnsi="宋体"/>
        </w:rPr>
      </w:pPr>
      <w:r>
        <w:rPr>
          <w:rFonts w:hint="eastAsia" w:ascii="宋体" w:hAnsi="宋体"/>
        </w:rPr>
        <w:t>（9）商务响应表—————————————————————————————————</w:t>
      </w:r>
    </w:p>
    <w:p>
      <w:pPr>
        <w:snapToGrid w:val="0"/>
        <w:spacing w:line="280" w:lineRule="exact"/>
        <w:ind w:firstLine="411" w:firstLineChars="196"/>
        <w:jc w:val="left"/>
        <w:rPr>
          <w:rFonts w:ascii="宋体" w:hAnsi="宋体"/>
        </w:rPr>
      </w:pPr>
      <w:r>
        <w:rPr>
          <w:rFonts w:hint="eastAsia" w:ascii="宋体" w:hAnsi="宋体"/>
        </w:rPr>
        <w:t>（10）类似案例成功的业绩(投标人同类项目实施情况一览表、合同复印件、用户验收报告、用户评价)———————————————</w:t>
      </w:r>
    </w:p>
    <w:p>
      <w:pPr>
        <w:snapToGrid w:val="0"/>
        <w:spacing w:line="280" w:lineRule="exact"/>
        <w:ind w:firstLine="411" w:firstLineChars="196"/>
        <w:jc w:val="left"/>
        <w:rPr>
          <w:rFonts w:ascii="宋体" w:hAnsi="宋体"/>
        </w:rPr>
      </w:pPr>
      <w:r>
        <w:rPr>
          <w:rFonts w:hint="eastAsia" w:ascii="宋体" w:hAnsi="宋体"/>
        </w:rPr>
        <w:t>（11）其他特殊资质证书(如本地化服务能力等)——————————————————</w:t>
      </w:r>
    </w:p>
    <w:p>
      <w:pPr>
        <w:snapToGrid w:val="0"/>
        <w:spacing w:line="280" w:lineRule="exact"/>
        <w:ind w:firstLine="411" w:firstLineChars="196"/>
        <w:jc w:val="left"/>
        <w:rPr>
          <w:rFonts w:ascii="宋体" w:hAnsi="宋体"/>
        </w:rPr>
      </w:pPr>
      <w:r>
        <w:rPr>
          <w:rFonts w:hint="eastAsia" w:ascii="宋体" w:hAnsi="宋体"/>
        </w:rPr>
        <w:t>（12）招标项目采购需求中要求必须提供的材料等—————————————————</w:t>
      </w:r>
    </w:p>
    <w:p>
      <w:pPr>
        <w:snapToGrid w:val="0"/>
        <w:spacing w:line="280" w:lineRule="exact"/>
        <w:ind w:firstLine="411" w:firstLineChars="196"/>
        <w:jc w:val="left"/>
        <w:rPr>
          <w:rFonts w:ascii="宋体" w:hAnsi="宋体"/>
        </w:rPr>
      </w:pPr>
      <w:r>
        <w:rPr>
          <w:rFonts w:hint="eastAsia" w:ascii="宋体" w:hAnsi="宋体"/>
        </w:rPr>
        <w:t>（13）投标人情况介绍—————————————————————————————</w:t>
      </w:r>
    </w:p>
    <w:p>
      <w:pPr>
        <w:adjustRightInd w:val="0"/>
        <w:snapToGrid w:val="0"/>
        <w:spacing w:line="300" w:lineRule="exact"/>
        <w:ind w:firstLine="411" w:firstLineChars="196"/>
        <w:jc w:val="left"/>
        <w:rPr>
          <w:rFonts w:ascii="宋体" w:hAnsi="宋体"/>
          <w:bCs/>
        </w:rPr>
      </w:pPr>
      <w:r>
        <w:rPr>
          <w:rFonts w:hint="eastAsia" w:ascii="宋体" w:hAnsi="宋体"/>
          <w:bCs/>
        </w:rPr>
        <w:t>二、技术文件</w:t>
      </w:r>
      <w:r>
        <w:rPr>
          <w:rFonts w:hint="eastAsia" w:ascii="宋体" w:hAnsi="宋体"/>
        </w:rPr>
        <w:t>————————————————————————————————</w:t>
      </w:r>
    </w:p>
    <w:p>
      <w:pPr>
        <w:adjustRightInd w:val="0"/>
        <w:snapToGrid w:val="0"/>
        <w:spacing w:line="300" w:lineRule="exact"/>
        <w:ind w:firstLine="420" w:firstLineChars="200"/>
        <w:jc w:val="left"/>
        <w:rPr>
          <w:rFonts w:ascii="宋体" w:hAnsi="宋体"/>
        </w:rPr>
      </w:pPr>
      <w:r>
        <w:rPr>
          <w:rFonts w:hint="eastAsia" w:ascii="宋体" w:hAnsi="宋体"/>
        </w:rPr>
        <w:t>（14）对本项目系统总体要求的理解———————————————————————</w:t>
      </w:r>
    </w:p>
    <w:p>
      <w:pPr>
        <w:adjustRightInd w:val="0"/>
        <w:snapToGrid w:val="0"/>
        <w:spacing w:line="300" w:lineRule="exact"/>
        <w:ind w:firstLine="420" w:firstLineChars="200"/>
        <w:jc w:val="left"/>
        <w:rPr>
          <w:rFonts w:ascii="宋体" w:hAnsi="宋体"/>
        </w:rPr>
      </w:pPr>
      <w:r>
        <w:rPr>
          <w:rFonts w:hint="eastAsia" w:ascii="宋体" w:hAnsi="宋体"/>
        </w:rPr>
        <w:t>（15）投标人拥有主要装备和检测设施的情况及现状————————————————</w:t>
      </w:r>
    </w:p>
    <w:p>
      <w:pPr>
        <w:adjustRightInd w:val="0"/>
        <w:snapToGrid w:val="0"/>
        <w:spacing w:line="300" w:lineRule="exact"/>
        <w:ind w:firstLine="420" w:firstLineChars="200"/>
        <w:jc w:val="left"/>
        <w:rPr>
          <w:rFonts w:ascii="宋体" w:hAnsi="宋体"/>
        </w:rPr>
      </w:pPr>
      <w:r>
        <w:rPr>
          <w:rFonts w:hint="eastAsia" w:ascii="宋体" w:hAnsi="宋体"/>
        </w:rPr>
        <w:t>（16）项目需求货物合格要求证明文件——————————————————————</w:t>
      </w:r>
    </w:p>
    <w:p>
      <w:pPr>
        <w:adjustRightInd w:val="0"/>
        <w:snapToGrid w:val="0"/>
        <w:spacing w:line="300" w:lineRule="exact"/>
        <w:ind w:firstLine="420" w:firstLineChars="200"/>
        <w:jc w:val="left"/>
        <w:rPr>
          <w:rFonts w:ascii="宋体" w:hAnsi="宋体"/>
        </w:rPr>
      </w:pPr>
      <w:r>
        <w:rPr>
          <w:rFonts w:hint="eastAsia" w:ascii="宋体" w:hAnsi="宋体"/>
        </w:rPr>
        <w:t>（17）原厂出厂配置表及原厂中文使用说明书———————————————————</w:t>
      </w:r>
    </w:p>
    <w:p>
      <w:pPr>
        <w:adjustRightInd w:val="0"/>
        <w:snapToGrid w:val="0"/>
        <w:spacing w:line="300" w:lineRule="exact"/>
        <w:ind w:firstLine="420" w:firstLineChars="200"/>
        <w:jc w:val="left"/>
        <w:rPr>
          <w:rFonts w:ascii="宋体" w:hAnsi="宋体"/>
        </w:rPr>
      </w:pPr>
      <w:r>
        <w:rPr>
          <w:rFonts w:hint="eastAsia" w:ascii="宋体" w:hAnsi="宋体"/>
        </w:rPr>
        <w:t>（18）设备配置清单（均不含报价）———————————————————————</w:t>
      </w:r>
    </w:p>
    <w:p>
      <w:pPr>
        <w:adjustRightInd w:val="0"/>
        <w:snapToGrid w:val="0"/>
        <w:spacing w:line="300" w:lineRule="exact"/>
        <w:ind w:firstLine="420" w:firstLineChars="200"/>
        <w:jc w:val="left"/>
        <w:rPr>
          <w:rFonts w:ascii="宋体" w:hAnsi="宋体"/>
        </w:rPr>
      </w:pPr>
      <w:r>
        <w:rPr>
          <w:rFonts w:hint="eastAsia" w:ascii="宋体" w:hAnsi="宋体"/>
        </w:rPr>
        <w:t>（19）技术响应表———————————————————————————————</w:t>
      </w:r>
    </w:p>
    <w:p>
      <w:pPr>
        <w:adjustRightInd w:val="0"/>
        <w:snapToGrid w:val="0"/>
        <w:spacing w:line="300" w:lineRule="exact"/>
        <w:ind w:firstLine="420" w:firstLineChars="200"/>
        <w:jc w:val="left"/>
        <w:rPr>
          <w:rFonts w:ascii="宋体" w:hAnsi="宋体"/>
        </w:rPr>
      </w:pPr>
      <w:r>
        <w:rPr>
          <w:rFonts w:hint="eastAsia" w:ascii="宋体" w:hAnsi="宋体"/>
        </w:rPr>
        <w:t>（20）投标人建议的安装、调试、验收方法或方案—————————————————</w:t>
      </w:r>
    </w:p>
    <w:p>
      <w:pPr>
        <w:adjustRightInd w:val="0"/>
        <w:snapToGrid w:val="0"/>
        <w:spacing w:line="300" w:lineRule="exact"/>
        <w:ind w:firstLine="420" w:firstLineChars="200"/>
        <w:jc w:val="left"/>
        <w:rPr>
          <w:rFonts w:ascii="宋体" w:hAnsi="宋体"/>
        </w:rPr>
      </w:pPr>
      <w:r>
        <w:rPr>
          <w:rFonts w:hint="eastAsia" w:ascii="宋体" w:hAnsi="宋体"/>
        </w:rPr>
        <w:t>（21）技术服务、技术培训、售后服务的内容和措施————————————————</w:t>
      </w:r>
    </w:p>
    <w:p>
      <w:pPr>
        <w:adjustRightInd w:val="0"/>
        <w:snapToGrid w:val="0"/>
        <w:spacing w:line="300" w:lineRule="exact"/>
        <w:ind w:firstLine="420" w:firstLineChars="200"/>
        <w:jc w:val="left"/>
        <w:rPr>
          <w:rFonts w:ascii="宋体" w:hAnsi="宋体"/>
        </w:rPr>
      </w:pPr>
      <w:r>
        <w:rPr>
          <w:rFonts w:hint="eastAsia" w:ascii="宋体" w:hAnsi="宋体"/>
        </w:rPr>
        <w:t>（22）项目实施人员一览表———————————————————————————</w:t>
      </w:r>
    </w:p>
    <w:p>
      <w:pPr>
        <w:adjustRightInd w:val="0"/>
        <w:snapToGrid w:val="0"/>
        <w:spacing w:line="300" w:lineRule="exact"/>
        <w:ind w:firstLine="420" w:firstLineChars="200"/>
        <w:jc w:val="left"/>
        <w:rPr>
          <w:rFonts w:ascii="宋体" w:hAnsi="宋体"/>
        </w:rPr>
      </w:pPr>
      <w:r>
        <w:rPr>
          <w:rFonts w:hint="eastAsia" w:ascii="宋体" w:hAnsi="宋体"/>
        </w:rPr>
        <w:t>（23）优惠条件:投标人承诺给予采购人的各种优惠条件,包括售后服务、备品各件、专用耗材等方面的优惠———————————————————</w:t>
      </w:r>
    </w:p>
    <w:p>
      <w:pPr>
        <w:adjustRightInd w:val="0"/>
        <w:snapToGrid w:val="0"/>
        <w:spacing w:line="300" w:lineRule="exact"/>
        <w:ind w:firstLine="420" w:firstLineChars="200"/>
        <w:jc w:val="left"/>
        <w:rPr>
          <w:rFonts w:ascii="宋体" w:hAnsi="宋体"/>
        </w:rPr>
      </w:pPr>
      <w:r>
        <w:rPr>
          <w:rFonts w:hint="eastAsia" w:ascii="宋体" w:hAnsi="宋体"/>
        </w:rPr>
        <w:t>（24）投标人需要说明的其他文件和说明————————————————————</w:t>
      </w:r>
    </w:p>
    <w:p>
      <w:pPr>
        <w:adjustRightInd w:val="0"/>
        <w:snapToGrid w:val="0"/>
        <w:spacing w:line="300" w:lineRule="exact"/>
        <w:ind w:firstLine="411" w:firstLineChars="196"/>
        <w:jc w:val="left"/>
        <w:rPr>
          <w:rFonts w:ascii="宋体" w:hAnsi="宋体"/>
        </w:rPr>
      </w:pPr>
      <w:r>
        <w:rPr>
          <w:rFonts w:hint="eastAsia" w:ascii="宋体" w:hAnsi="宋体"/>
        </w:rPr>
        <w:t>三、报价文件———————————————————————————————</w:t>
      </w:r>
    </w:p>
    <w:p>
      <w:pPr>
        <w:tabs>
          <w:tab w:val="left" w:pos="3870"/>
          <w:tab w:val="left" w:pos="4085"/>
        </w:tabs>
        <w:adjustRightInd w:val="0"/>
        <w:snapToGrid w:val="0"/>
        <w:spacing w:line="300" w:lineRule="exact"/>
        <w:ind w:firstLine="420" w:firstLineChars="200"/>
        <w:jc w:val="left"/>
        <w:rPr>
          <w:rFonts w:ascii="宋体" w:hAnsi="宋体"/>
        </w:rPr>
      </w:pPr>
      <w:r>
        <w:rPr>
          <w:rFonts w:hint="eastAsia" w:ascii="宋体" w:hAnsi="宋体"/>
        </w:rPr>
        <w:t>（25）投标函 ————————————————————————————————</w:t>
      </w:r>
    </w:p>
    <w:p>
      <w:pPr>
        <w:tabs>
          <w:tab w:val="left" w:pos="3870"/>
          <w:tab w:val="left" w:pos="4085"/>
        </w:tabs>
        <w:adjustRightInd w:val="0"/>
        <w:snapToGrid w:val="0"/>
        <w:spacing w:line="300" w:lineRule="exact"/>
        <w:ind w:firstLine="420" w:firstLineChars="200"/>
        <w:jc w:val="left"/>
        <w:rPr>
          <w:rFonts w:ascii="宋体" w:hAnsi="宋体"/>
        </w:rPr>
      </w:pPr>
      <w:r>
        <w:rPr>
          <w:rFonts w:hint="eastAsia" w:ascii="宋体" w:hAnsi="宋体"/>
        </w:rPr>
        <w:t>（26）投标报价明细表————————————————————————————</w:t>
      </w:r>
    </w:p>
    <w:p>
      <w:pPr>
        <w:tabs>
          <w:tab w:val="left" w:pos="3870"/>
          <w:tab w:val="left" w:pos="4085"/>
        </w:tabs>
        <w:adjustRightInd w:val="0"/>
        <w:snapToGrid w:val="0"/>
        <w:spacing w:line="300" w:lineRule="exact"/>
        <w:ind w:firstLine="420" w:firstLineChars="200"/>
        <w:jc w:val="left"/>
        <w:rPr>
          <w:rFonts w:ascii="宋体" w:hAnsi="宋体"/>
        </w:rPr>
      </w:pPr>
      <w:r>
        <w:rPr>
          <w:rFonts w:hint="eastAsia" w:ascii="宋体" w:hAnsi="宋体"/>
        </w:rPr>
        <w:t>（27）投标人针对报价需要说明的其他文件和说明————————————————</w:t>
      </w:r>
    </w:p>
    <w:p>
      <w:pPr>
        <w:tabs>
          <w:tab w:val="left" w:pos="3870"/>
          <w:tab w:val="left" w:pos="4085"/>
        </w:tabs>
        <w:adjustRightInd w:val="0"/>
        <w:snapToGrid w:val="0"/>
        <w:spacing w:line="300" w:lineRule="exact"/>
        <w:ind w:firstLine="420" w:firstLineChars="200"/>
        <w:jc w:val="left"/>
        <w:rPr>
          <w:rFonts w:ascii="宋体" w:hAnsi="宋体"/>
        </w:rPr>
      </w:pPr>
      <w:r>
        <w:rPr>
          <w:rFonts w:hint="eastAsia" w:ascii="宋体" w:hAnsi="宋体"/>
        </w:rPr>
        <w:t>（28）开标一览表——————————————————————————————</w:t>
      </w:r>
    </w:p>
    <w:p>
      <w:pPr>
        <w:snapToGrid w:val="0"/>
        <w:spacing w:line="240" w:lineRule="exact"/>
        <w:ind w:firstLine="422" w:firstLineChars="200"/>
        <w:rPr>
          <w:rFonts w:ascii="宋体" w:hAnsi="宋体"/>
          <w:b/>
          <w:bCs/>
        </w:rPr>
      </w:pPr>
      <w:r>
        <w:rPr>
          <w:rFonts w:hint="eastAsia" w:ascii="宋体" w:hAnsi="宋体"/>
          <w:b/>
        </w:rPr>
        <w:t>（本目录可根据公开招标招标文件要求必须提供的资料排序，其余资料酌情提供）</w:t>
      </w:r>
    </w:p>
    <w:p>
      <w:pPr>
        <w:spacing w:before="120" w:line="360" w:lineRule="auto"/>
        <w:ind w:firstLine="105" w:firstLineChars="50"/>
        <w:rPr>
          <w:rFonts w:ascii="宋体" w:hAnsi="宋体"/>
          <w:b/>
        </w:rPr>
      </w:pPr>
      <w:r>
        <w:rPr>
          <w:rFonts w:ascii="宋体" w:hAnsi="宋体"/>
        </w:rPr>
        <w:br w:type="page"/>
      </w:r>
      <w:r>
        <w:rPr>
          <w:rFonts w:hint="eastAsia" w:ascii="宋体" w:hAnsi="宋体"/>
        </w:rPr>
        <w:t>一、</w:t>
      </w:r>
      <w:r>
        <w:rPr>
          <w:rFonts w:hint="eastAsia" w:ascii="宋体" w:hAnsi="宋体"/>
          <w:b/>
        </w:rPr>
        <w:t>资信/商务文件</w:t>
      </w:r>
    </w:p>
    <w:p>
      <w:pPr>
        <w:pStyle w:val="146"/>
        <w:spacing w:after="0"/>
        <w:ind w:firstLine="420"/>
        <w:rPr>
          <w:rFonts w:ascii="宋体" w:hAnsi="宋体"/>
          <w:sz w:val="21"/>
        </w:rPr>
      </w:pPr>
      <w:r>
        <w:rPr>
          <w:rFonts w:hint="eastAsia" w:ascii="宋体" w:hAnsi="宋体"/>
          <w:sz w:val="21"/>
        </w:rPr>
        <w:t>参照第三章三投标文件的编制1.款要求提供，部分格式如下：</w:t>
      </w:r>
    </w:p>
    <w:p>
      <w:pPr>
        <w:pStyle w:val="41"/>
        <w:ind w:firstLine="420"/>
        <w:rPr>
          <w:rFonts w:ascii="宋体" w:hAnsi="宋体"/>
          <w:sz w:val="21"/>
          <w:szCs w:val="21"/>
        </w:rPr>
      </w:pPr>
    </w:p>
    <w:p>
      <w:pPr>
        <w:pStyle w:val="41"/>
        <w:ind w:firstLine="422"/>
        <w:rPr>
          <w:rFonts w:ascii="宋体" w:hAnsi="宋体"/>
          <w:b/>
          <w:sz w:val="21"/>
          <w:szCs w:val="21"/>
        </w:rPr>
      </w:pPr>
      <w:r>
        <w:rPr>
          <w:rFonts w:hint="eastAsia" w:ascii="宋体" w:hAnsi="宋体"/>
          <w:b/>
          <w:sz w:val="21"/>
          <w:szCs w:val="21"/>
        </w:rPr>
        <w:t>1、投标声明书：</w:t>
      </w:r>
    </w:p>
    <w:p>
      <w:pPr>
        <w:spacing w:line="360" w:lineRule="auto"/>
        <w:ind w:firstLine="422"/>
        <w:jc w:val="center"/>
        <w:rPr>
          <w:rFonts w:ascii="宋体" w:hAnsi="宋体"/>
          <w:b/>
        </w:rPr>
      </w:pPr>
      <w:r>
        <w:rPr>
          <w:rFonts w:hint="eastAsia" w:ascii="宋体" w:hAnsi="宋体"/>
          <w:b/>
        </w:rPr>
        <w:t>投 标 声 明 书</w:t>
      </w:r>
    </w:p>
    <w:p>
      <w:pPr>
        <w:spacing w:line="360" w:lineRule="auto"/>
        <w:ind w:firstLine="420"/>
        <w:rPr>
          <w:rFonts w:ascii="宋体" w:hAnsi="宋体"/>
        </w:rPr>
      </w:pPr>
      <w:r>
        <w:rPr>
          <w:rFonts w:hint="eastAsia" w:ascii="宋体" w:hAnsi="宋体"/>
        </w:rPr>
        <w:t>致：（</w:t>
      </w:r>
      <w:r>
        <w:rPr>
          <w:rFonts w:hint="eastAsia" w:ascii="宋体" w:hAnsi="宋体"/>
          <w:spacing w:val="24"/>
        </w:rPr>
        <w:t>采购单位名称</w:t>
      </w:r>
      <w:r>
        <w:rPr>
          <w:rFonts w:hint="eastAsia" w:ascii="宋体" w:hAnsi="宋体"/>
        </w:rPr>
        <w:t>）</w:t>
      </w:r>
    </w:p>
    <w:p>
      <w:pPr>
        <w:spacing w:line="360" w:lineRule="auto"/>
        <w:ind w:firstLine="420"/>
        <w:rPr>
          <w:rFonts w:ascii="宋体" w:hAnsi="宋体"/>
        </w:rPr>
      </w:pPr>
      <w:r>
        <w:rPr>
          <w:rFonts w:hint="eastAsia" w:ascii="宋体" w:hAnsi="宋体"/>
        </w:rPr>
        <w:t>（</w:t>
      </w:r>
      <w:r>
        <w:rPr>
          <w:rFonts w:hint="eastAsia" w:ascii="宋体" w:hAnsi="宋体"/>
          <w:spacing w:val="24"/>
        </w:rPr>
        <w:t>投标人名称</w:t>
      </w:r>
      <w:r>
        <w:rPr>
          <w:rFonts w:hint="eastAsia" w:ascii="宋体" w:hAnsi="宋体"/>
        </w:rPr>
        <w:t xml:space="preserve">）系中华人民共和国合法企业，经营地址。 </w:t>
      </w:r>
    </w:p>
    <w:p>
      <w:pPr>
        <w:spacing w:line="360" w:lineRule="auto"/>
        <w:ind w:firstLine="420"/>
        <w:rPr>
          <w:rFonts w:ascii="宋体" w:hAnsi="宋体"/>
        </w:rPr>
      </w:pPr>
      <w:r>
        <w:rPr>
          <w:rFonts w:hint="eastAsia" w:ascii="宋体" w:hAnsi="宋体"/>
        </w:rPr>
        <w:t>我（姓名）系</w:t>
      </w:r>
      <w:r>
        <w:rPr>
          <w:rFonts w:hint="eastAsia" w:ascii="宋体" w:hAnsi="宋体"/>
          <w:u w:val="single"/>
        </w:rPr>
        <w:t xml:space="preserve">                  (</w:t>
      </w:r>
      <w:r>
        <w:rPr>
          <w:rFonts w:hint="eastAsia" w:ascii="宋体" w:hAnsi="宋体"/>
        </w:rPr>
        <w:t>投标人名称) 的法定代表人，我方愿意参加贵方组织的项目的投标，为便于贵方公正、择优地确定中标人及投标产品和服务，我方就本次投标有关事项郑重声明如下：</w:t>
      </w:r>
    </w:p>
    <w:p>
      <w:pPr>
        <w:spacing w:line="360" w:lineRule="auto"/>
        <w:ind w:firstLine="420"/>
        <w:rPr>
          <w:rFonts w:ascii="宋体" w:hAnsi="宋体"/>
        </w:rPr>
      </w:pPr>
      <w:r>
        <w:rPr>
          <w:rFonts w:hint="eastAsia" w:ascii="宋体" w:hAnsi="宋体"/>
        </w:rPr>
        <w:t>1.我方向贵方提交的所有投标文件、资料都是准确的真实的。</w:t>
      </w:r>
    </w:p>
    <w:p>
      <w:pPr>
        <w:spacing w:line="360" w:lineRule="auto"/>
        <w:ind w:firstLine="420"/>
        <w:rPr>
          <w:rFonts w:ascii="宋体" w:hAnsi="宋体"/>
        </w:rPr>
      </w:pPr>
      <w:r>
        <w:rPr>
          <w:rFonts w:hint="eastAsia" w:ascii="宋体" w:hAnsi="宋体"/>
        </w:rPr>
        <w:t>2.我方不是甲方的附属机构；在获知本项目采购信息后，与甲方聘请的为此项目提供咨询服务的公司及其附属机构没有任何联系。</w:t>
      </w:r>
    </w:p>
    <w:p>
      <w:pPr>
        <w:spacing w:line="360" w:lineRule="auto"/>
        <w:ind w:firstLine="420"/>
        <w:rPr>
          <w:rFonts w:ascii="宋体" w:hAnsi="宋体"/>
        </w:rPr>
      </w:pPr>
      <w:r>
        <w:rPr>
          <w:rFonts w:hint="eastAsia" w:ascii="宋体" w:hAnsi="宋体"/>
        </w:rPr>
        <w:t>3.我方此次向贵方提供的产品名称为：；规格型号：</w:t>
      </w:r>
    </w:p>
    <w:p>
      <w:pPr>
        <w:spacing w:line="360" w:lineRule="auto"/>
        <w:ind w:firstLine="420"/>
        <w:rPr>
          <w:rFonts w:ascii="宋体" w:hAnsi="宋体"/>
        </w:rPr>
      </w:pPr>
      <w:r>
        <w:rPr>
          <w:rFonts w:hint="eastAsia" w:ascii="宋体" w:hAnsi="宋体"/>
        </w:rPr>
        <w:t>；该型号产品我方有现货可供，并已于年月生产完工或向（原厂商名称）购进（或需要在中标后向订购）。</w:t>
      </w:r>
    </w:p>
    <w:p>
      <w:pPr>
        <w:spacing w:line="360" w:lineRule="auto"/>
        <w:ind w:firstLine="420"/>
        <w:rPr>
          <w:rFonts w:ascii="宋体" w:hAnsi="宋体"/>
        </w:rPr>
      </w:pPr>
      <w:r>
        <w:rPr>
          <w:rFonts w:hint="eastAsia" w:ascii="宋体" w:hAnsi="宋体"/>
        </w:rPr>
        <w:t>4.我方诚意提请贵方关注：近期有关该型号产品的生产、供货、售后服务以及性能等方面的重大决策和事项有：</w:t>
      </w:r>
    </w:p>
    <w:p>
      <w:pPr>
        <w:wordWrap w:val="0"/>
        <w:spacing w:line="360" w:lineRule="auto"/>
        <w:ind w:firstLine="420"/>
        <w:rPr>
          <w:rFonts w:ascii="宋体" w:hAnsi="宋体"/>
          <w:u w:val="single"/>
        </w:rPr>
      </w:pPr>
    </w:p>
    <w:p>
      <w:pPr>
        <w:wordWrap w:val="0"/>
        <w:spacing w:line="360" w:lineRule="auto"/>
        <w:ind w:firstLine="420"/>
        <w:rPr>
          <w:rFonts w:ascii="宋体" w:hAnsi="宋体"/>
        </w:rPr>
      </w:pPr>
    </w:p>
    <w:p>
      <w:pPr>
        <w:spacing w:line="360" w:lineRule="auto"/>
        <w:ind w:firstLine="420"/>
        <w:rPr>
          <w:rFonts w:ascii="宋体" w:hAnsi="宋体"/>
        </w:rPr>
      </w:pPr>
      <w:r>
        <w:rPr>
          <w:rFonts w:hint="eastAsia" w:ascii="宋体" w:hAnsi="宋体"/>
        </w:rPr>
        <w:t>5.我方及本人担任法定代表人的其他机构最近三年内被通报或者被处罚的违法行为有：</w:t>
      </w:r>
    </w:p>
    <w:p>
      <w:pPr>
        <w:wordWrap w:val="0"/>
        <w:spacing w:line="360" w:lineRule="auto"/>
        <w:ind w:firstLine="420"/>
        <w:rPr>
          <w:rFonts w:ascii="宋体" w:hAnsi="宋体"/>
          <w:u w:val="single"/>
        </w:rPr>
      </w:pPr>
    </w:p>
    <w:p>
      <w:pPr>
        <w:wordWrap w:val="0"/>
        <w:spacing w:line="360" w:lineRule="auto"/>
        <w:ind w:firstLine="420"/>
        <w:rPr>
          <w:rFonts w:ascii="宋体" w:hAnsi="宋体"/>
          <w:u w:val="single"/>
        </w:rPr>
      </w:pPr>
    </w:p>
    <w:p>
      <w:pPr>
        <w:numPr>
          <w:ilvl w:val="0"/>
          <w:numId w:val="19"/>
        </w:numPr>
        <w:spacing w:line="360" w:lineRule="auto"/>
        <w:ind w:firstLine="420"/>
        <w:rPr>
          <w:rFonts w:ascii="宋体" w:hAnsi="宋体"/>
          <w:u w:val="single"/>
        </w:rPr>
      </w:pPr>
      <w:r>
        <w:rPr>
          <w:rFonts w:hint="eastAsia" w:ascii="宋体" w:hAnsi="宋体"/>
        </w:rPr>
        <w:t>以上事项如有虚假或隐瞒，我方愿意承担一切后果，并不在寻求任何旨在减轻或免除法律责任的辩解。法定代表人签字：</w:t>
      </w:r>
    </w:p>
    <w:p>
      <w:pPr>
        <w:wordWrap w:val="0"/>
        <w:spacing w:line="360" w:lineRule="auto"/>
        <w:ind w:firstLine="4830" w:firstLineChars="2300"/>
        <w:rPr>
          <w:rFonts w:ascii="宋体" w:hAnsi="宋体"/>
        </w:rPr>
      </w:pPr>
      <w:r>
        <w:rPr>
          <w:rFonts w:hint="eastAsia" w:ascii="宋体" w:hAnsi="宋体"/>
        </w:rPr>
        <w:t>投标人公章：</w:t>
      </w:r>
    </w:p>
    <w:p>
      <w:pPr>
        <w:spacing w:line="360" w:lineRule="auto"/>
        <w:ind w:firstLine="926" w:firstLineChars="441"/>
        <w:rPr>
          <w:rFonts w:ascii="宋体" w:hAnsi="宋体"/>
        </w:rPr>
      </w:pPr>
      <w:r>
        <w:rPr>
          <w:rFonts w:hint="eastAsia" w:ascii="宋体" w:hAnsi="宋体"/>
        </w:rPr>
        <w:t xml:space="preserve">                                                年      月      日</w:t>
      </w:r>
    </w:p>
    <w:p>
      <w:pPr>
        <w:spacing w:line="360" w:lineRule="auto"/>
        <w:ind w:firstLine="422"/>
        <w:rPr>
          <w:rFonts w:ascii="宋体" w:hAnsi="宋体"/>
          <w:b/>
        </w:rPr>
      </w:pPr>
      <w:r>
        <w:rPr>
          <w:rFonts w:hint="eastAsia" w:ascii="宋体" w:hAnsi="宋体"/>
          <w:b/>
        </w:rPr>
        <w:br w:type="page"/>
      </w:r>
      <w:r>
        <w:rPr>
          <w:rFonts w:hint="eastAsia" w:ascii="宋体" w:hAnsi="宋体"/>
          <w:b/>
        </w:rPr>
        <w:t>2、法定代表人授权委托书及委托代理人身份证复印件</w:t>
      </w:r>
    </w:p>
    <w:p>
      <w:pPr>
        <w:spacing w:beforeLines="50" w:afterLines="100" w:line="360" w:lineRule="auto"/>
        <w:jc w:val="center"/>
        <w:rPr>
          <w:rFonts w:ascii="宋体" w:hAnsi="宋体"/>
          <w:b/>
        </w:rPr>
      </w:pPr>
      <w:r>
        <w:rPr>
          <w:rFonts w:hint="eastAsia" w:ascii="宋体" w:hAnsi="宋体"/>
          <w:b/>
        </w:rPr>
        <w:t>法 定 代 表 人 授 权 委 托 书</w:t>
      </w:r>
    </w:p>
    <w:p>
      <w:pPr>
        <w:spacing w:line="360" w:lineRule="auto"/>
        <w:ind w:firstLine="420" w:firstLineChars="200"/>
        <w:rPr>
          <w:rFonts w:ascii="宋体" w:hAnsi="宋体"/>
        </w:rPr>
      </w:pPr>
      <w:r>
        <w:rPr>
          <w:rFonts w:hint="eastAsia" w:ascii="宋体" w:hAnsi="宋体"/>
        </w:rPr>
        <w:t>致：（</w:t>
      </w:r>
      <w:r>
        <w:rPr>
          <w:rFonts w:hint="eastAsia" w:ascii="宋体" w:hAnsi="宋体"/>
          <w:spacing w:val="24"/>
        </w:rPr>
        <w:t>采购单位名称</w:t>
      </w:r>
      <w:r>
        <w:rPr>
          <w:rFonts w:hint="eastAsia" w:ascii="宋体" w:hAnsi="宋体"/>
        </w:rPr>
        <w:t>）</w:t>
      </w:r>
    </w:p>
    <w:p>
      <w:pPr>
        <w:spacing w:line="360" w:lineRule="auto"/>
        <w:ind w:firstLine="420" w:firstLineChars="200"/>
        <w:rPr>
          <w:rFonts w:ascii="宋体" w:hAnsi="宋体"/>
        </w:rPr>
      </w:pPr>
      <w:r>
        <w:rPr>
          <w:rFonts w:hint="eastAsia" w:ascii="宋体" w:hAnsi="宋体"/>
        </w:rPr>
        <w:t>我（姓名）系</w:t>
      </w:r>
      <w:r>
        <w:rPr>
          <w:rFonts w:hint="eastAsia" w:ascii="宋体" w:hAnsi="宋体"/>
          <w:u w:val="single"/>
        </w:rPr>
        <w:t xml:space="preserve">                  (</w:t>
      </w:r>
      <w:r>
        <w:rPr>
          <w:rFonts w:hint="eastAsia" w:ascii="宋体" w:hAnsi="宋体"/>
        </w:rPr>
        <w:t>投标人名称) 的法定代表人，现授权委托本单位在职职工（姓名）以我方的名义参加 项目的投标活动，并代表我方全权办理针对上述项目的投标、开标、评标、签约的具体事务和签署相关文件。</w:t>
      </w:r>
    </w:p>
    <w:p>
      <w:pPr>
        <w:spacing w:line="360" w:lineRule="auto"/>
        <w:ind w:firstLine="420" w:firstLineChars="200"/>
        <w:rPr>
          <w:rFonts w:ascii="宋体" w:hAnsi="宋体"/>
        </w:rPr>
      </w:pPr>
      <w:r>
        <w:rPr>
          <w:rFonts w:hint="eastAsia" w:ascii="宋体" w:hAnsi="宋体"/>
        </w:rPr>
        <w:t>我方对被授权人的签名事项负全部责任。</w:t>
      </w:r>
    </w:p>
    <w:p>
      <w:pPr>
        <w:spacing w:line="360" w:lineRule="auto"/>
        <w:ind w:firstLine="420" w:firstLineChars="200"/>
        <w:rPr>
          <w:rFonts w:ascii="宋体" w:hAnsi="宋体"/>
        </w:rPr>
      </w:pPr>
      <w:r>
        <w:rPr>
          <w:rFonts w:hint="eastAsia" w:ascii="宋体" w:hAnsi="宋体"/>
          <w:u w:val="single"/>
        </w:rPr>
        <w:t>在撤销授权的书面通知以前，本授权书一直有效。</w:t>
      </w:r>
      <w:r>
        <w:rPr>
          <w:rFonts w:hint="eastAsia" w:ascii="宋体" w:hAnsi="宋体"/>
        </w:rPr>
        <w:t>被授权人在授权书有效期内签署的所有文件不因授权的撤销而失效。</w:t>
      </w:r>
    </w:p>
    <w:p>
      <w:pPr>
        <w:spacing w:line="360" w:lineRule="auto"/>
        <w:ind w:firstLine="420" w:firstLineChars="200"/>
        <w:rPr>
          <w:rFonts w:ascii="宋体" w:hAnsi="宋体"/>
        </w:rPr>
      </w:pPr>
      <w:r>
        <w:rPr>
          <w:rFonts w:hint="eastAsia" w:ascii="宋体" w:hAnsi="宋体"/>
        </w:rPr>
        <w:t>被授权人无转委托权，特此委托。</w:t>
      </w:r>
    </w:p>
    <w:p>
      <w:pPr>
        <w:spacing w:line="360" w:lineRule="auto"/>
        <w:ind w:firstLine="420" w:firstLineChars="200"/>
        <w:rPr>
          <w:rFonts w:ascii="宋体" w:hAnsi="宋体"/>
        </w:rPr>
      </w:pPr>
    </w:p>
    <w:p>
      <w:pPr>
        <w:wordWrap w:val="0"/>
        <w:spacing w:line="360" w:lineRule="auto"/>
        <w:ind w:firstLine="420" w:firstLineChars="200"/>
        <w:rPr>
          <w:rFonts w:ascii="宋体" w:hAnsi="宋体"/>
          <w:u w:val="single"/>
        </w:rPr>
      </w:pPr>
      <w:r>
        <w:rPr>
          <w:rFonts w:hint="eastAsia" w:ascii="宋体" w:hAnsi="宋体"/>
        </w:rPr>
        <w:t>被授权人签名：             法定代表人签名：</w:t>
      </w:r>
    </w:p>
    <w:p>
      <w:pPr>
        <w:wordWrap w:val="0"/>
        <w:spacing w:line="360" w:lineRule="auto"/>
        <w:ind w:firstLine="420" w:firstLineChars="200"/>
        <w:rPr>
          <w:rFonts w:ascii="宋体" w:hAnsi="宋体"/>
        </w:rPr>
      </w:pPr>
      <w:r>
        <w:rPr>
          <w:rFonts w:hint="eastAsia" w:ascii="宋体" w:hAnsi="宋体"/>
        </w:rPr>
        <w:t>所在部门职务：                     职  务：</w:t>
      </w:r>
    </w:p>
    <w:p>
      <w:pPr>
        <w:wordWrap w:val="0"/>
        <w:spacing w:line="360" w:lineRule="auto"/>
        <w:ind w:firstLine="420" w:firstLineChars="200"/>
        <w:rPr>
          <w:rFonts w:ascii="宋体" w:hAnsi="宋体"/>
        </w:rPr>
      </w:pPr>
      <w:r>
        <w:rPr>
          <w:rFonts w:hint="eastAsia" w:ascii="宋体" w:hAnsi="宋体"/>
        </w:rPr>
        <w:t>被授权人身份证号码：</w:t>
      </w:r>
    </w:p>
    <w:tbl>
      <w:tblPr>
        <w:tblStyle w:val="72"/>
        <w:tblW w:w="9258"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9258" w:type="dxa"/>
            <w:noWrap/>
          </w:tcPr>
          <w:p>
            <w:pPr>
              <w:spacing w:line="360" w:lineRule="exact"/>
              <w:rPr>
                <w:rFonts w:ascii="宋体" w:hAnsi="宋体"/>
              </w:rPr>
            </w:pPr>
            <w:r>
              <w:rPr>
                <w:rFonts w:hint="eastAsia" w:ascii="宋体" w:hAnsi="宋体"/>
              </w:rPr>
              <w:t>粘贴被授权人身份证（正、反两面复印件）</w:t>
            </w:r>
          </w:p>
        </w:tc>
      </w:tr>
    </w:tbl>
    <w:p>
      <w:pPr>
        <w:spacing w:line="360" w:lineRule="auto"/>
        <w:ind w:firstLine="420"/>
        <w:rPr>
          <w:rFonts w:ascii="宋体" w:hAnsi="宋体"/>
        </w:rPr>
      </w:pPr>
    </w:p>
    <w:p>
      <w:pPr>
        <w:spacing w:line="360" w:lineRule="auto"/>
        <w:ind w:firstLine="420"/>
        <w:jc w:val="right"/>
        <w:rPr>
          <w:rFonts w:ascii="宋体" w:hAnsi="宋体"/>
        </w:rPr>
      </w:pPr>
      <w:r>
        <w:rPr>
          <w:rFonts w:hint="eastAsia" w:ascii="宋体" w:hAnsi="宋体"/>
        </w:rPr>
        <w:t>投标人公章：</w:t>
      </w:r>
    </w:p>
    <w:p>
      <w:pPr>
        <w:spacing w:line="360" w:lineRule="auto"/>
        <w:ind w:firstLine="420"/>
        <w:jc w:val="right"/>
        <w:rPr>
          <w:rFonts w:ascii="宋体" w:hAnsi="宋体"/>
        </w:rPr>
      </w:pPr>
      <w:r>
        <w:rPr>
          <w:rFonts w:hint="eastAsia" w:ascii="宋体" w:hAnsi="宋体"/>
        </w:rPr>
        <w:t>年    月    日</w:t>
      </w:r>
    </w:p>
    <w:p>
      <w:pPr>
        <w:snapToGrid w:val="0"/>
        <w:spacing w:line="360" w:lineRule="auto"/>
        <w:ind w:firstLine="422"/>
        <w:rPr>
          <w:rFonts w:ascii="宋体" w:hAnsi="宋体"/>
          <w:b/>
        </w:rPr>
      </w:pPr>
    </w:p>
    <w:p>
      <w:pPr>
        <w:snapToGrid w:val="0"/>
        <w:spacing w:line="360" w:lineRule="auto"/>
        <w:ind w:firstLine="422"/>
        <w:rPr>
          <w:rFonts w:ascii="宋体" w:hAnsi="宋体"/>
          <w:b/>
        </w:rPr>
      </w:pPr>
    </w:p>
    <w:p>
      <w:pPr>
        <w:ind w:firstLine="422" w:firstLineChars="200"/>
        <w:rPr>
          <w:rFonts w:ascii="宋体" w:hAnsi="宋体"/>
          <w:b/>
        </w:rPr>
      </w:pPr>
      <w:r>
        <w:rPr>
          <w:rFonts w:hint="eastAsia" w:ascii="宋体" w:hAnsi="宋体"/>
          <w:b/>
        </w:rPr>
        <w:br w:type="page"/>
      </w:r>
      <w:r>
        <w:rPr>
          <w:rFonts w:hint="eastAsia" w:ascii="宋体" w:hAnsi="宋体"/>
          <w:b/>
        </w:rPr>
        <w:t>3、营业执照副本复印件；</w:t>
      </w:r>
    </w:p>
    <w:p>
      <w:pPr>
        <w:snapToGrid w:val="0"/>
        <w:spacing w:line="360" w:lineRule="auto"/>
        <w:ind w:firstLine="422"/>
        <w:rPr>
          <w:rFonts w:ascii="宋体" w:hAnsi="宋体"/>
          <w:b/>
        </w:rPr>
      </w:pPr>
    </w:p>
    <w:p>
      <w:pPr>
        <w:snapToGrid w:val="0"/>
        <w:spacing w:line="360" w:lineRule="auto"/>
        <w:rPr>
          <w:rFonts w:ascii="宋体" w:hAnsi="宋体"/>
          <w:b/>
        </w:rPr>
      </w:pPr>
    </w:p>
    <w:p>
      <w:pPr>
        <w:snapToGrid w:val="0"/>
        <w:spacing w:line="360" w:lineRule="auto"/>
        <w:ind w:firstLine="422"/>
        <w:rPr>
          <w:rFonts w:ascii="宋体" w:hAnsi="宋体"/>
          <w:b/>
        </w:rPr>
      </w:pPr>
      <w:r>
        <w:rPr>
          <w:rFonts w:hint="eastAsia" w:ascii="宋体" w:hAnsi="宋体"/>
          <w:b/>
        </w:rPr>
        <w:t>4、税务登记证及组织机构代码证副本复印件；</w:t>
      </w:r>
    </w:p>
    <w:p>
      <w:pPr>
        <w:snapToGrid w:val="0"/>
        <w:spacing w:line="360" w:lineRule="auto"/>
        <w:ind w:firstLine="422"/>
        <w:rPr>
          <w:rFonts w:ascii="宋体" w:hAnsi="宋体"/>
          <w:b/>
        </w:rPr>
      </w:pPr>
    </w:p>
    <w:p>
      <w:pPr>
        <w:snapToGrid w:val="0"/>
        <w:spacing w:line="360" w:lineRule="auto"/>
        <w:ind w:firstLine="422"/>
        <w:rPr>
          <w:rFonts w:ascii="宋体" w:hAnsi="宋体"/>
          <w:b/>
        </w:rPr>
      </w:pPr>
    </w:p>
    <w:p>
      <w:pPr>
        <w:snapToGrid w:val="0"/>
        <w:spacing w:line="360" w:lineRule="auto"/>
        <w:ind w:firstLine="422"/>
        <w:rPr>
          <w:rFonts w:ascii="宋体" w:hAnsi="宋体"/>
          <w:b/>
        </w:rPr>
      </w:pPr>
    </w:p>
    <w:p>
      <w:pPr>
        <w:spacing w:line="360" w:lineRule="auto"/>
        <w:ind w:firstLine="422"/>
        <w:rPr>
          <w:rFonts w:ascii="宋体" w:hAnsi="宋体"/>
          <w:b/>
        </w:rPr>
      </w:pPr>
      <w:r>
        <w:rPr>
          <w:rFonts w:hint="eastAsia" w:ascii="宋体" w:hAnsi="宋体"/>
          <w:b/>
        </w:rPr>
        <w:t>5、投标人投标截止日之前半年内连续三个月的依法缴纳税收[税费凭证复印件，或者依法缴纳税费或依法免缴税费的证明（复印件，原件备查）；无税额月份应提供税务部门出具的零申报证明]；</w:t>
      </w:r>
    </w:p>
    <w:p>
      <w:pPr>
        <w:spacing w:line="360" w:lineRule="auto"/>
        <w:ind w:firstLine="422"/>
        <w:rPr>
          <w:rFonts w:ascii="宋体" w:hAnsi="宋体"/>
          <w:b/>
        </w:rPr>
      </w:pPr>
    </w:p>
    <w:p>
      <w:pPr>
        <w:spacing w:line="360" w:lineRule="auto"/>
        <w:ind w:firstLine="422"/>
        <w:rPr>
          <w:rFonts w:ascii="宋体" w:hAnsi="宋体"/>
          <w:b/>
        </w:rPr>
      </w:pPr>
    </w:p>
    <w:p>
      <w:pPr>
        <w:spacing w:line="360" w:lineRule="auto"/>
        <w:ind w:firstLine="422"/>
        <w:rPr>
          <w:rFonts w:ascii="宋体" w:hAnsi="宋体"/>
          <w:b/>
        </w:rPr>
      </w:pPr>
      <w:r>
        <w:rPr>
          <w:rFonts w:hint="eastAsia" w:ascii="宋体" w:hAnsi="宋体"/>
          <w:b/>
        </w:rPr>
        <w:t>6、投标人投标截止日之前半年内连续三个月的社保缴费凭证或社保证明（社保证明必须经投标人所在地社保部门盖章确认），原件备查；</w:t>
      </w:r>
    </w:p>
    <w:p>
      <w:pPr>
        <w:spacing w:line="360" w:lineRule="auto"/>
        <w:ind w:firstLine="422"/>
        <w:rPr>
          <w:rFonts w:ascii="宋体" w:hAnsi="宋体"/>
          <w:b/>
        </w:rPr>
      </w:pPr>
    </w:p>
    <w:p>
      <w:pPr>
        <w:spacing w:line="360" w:lineRule="auto"/>
        <w:ind w:firstLine="422"/>
        <w:rPr>
          <w:rFonts w:ascii="宋体" w:hAnsi="宋体"/>
          <w:b/>
        </w:rPr>
      </w:pPr>
    </w:p>
    <w:p>
      <w:pPr>
        <w:spacing w:line="360" w:lineRule="auto"/>
        <w:ind w:firstLine="413" w:firstLineChars="196"/>
        <w:rPr>
          <w:rFonts w:ascii="宋体" w:hAnsi="宋体"/>
          <w:b/>
        </w:rPr>
      </w:pPr>
      <w:r>
        <w:rPr>
          <w:rFonts w:hint="eastAsia" w:ascii="宋体" w:hAnsi="宋体"/>
          <w:b/>
        </w:rPr>
        <w:t>7、投标人2019年度财务报表复印件（必须提供，新建企业按实际提供），原件备查；</w:t>
      </w:r>
    </w:p>
    <w:p>
      <w:pPr>
        <w:spacing w:line="360" w:lineRule="auto"/>
        <w:ind w:firstLine="422"/>
        <w:rPr>
          <w:rFonts w:ascii="宋体" w:hAnsi="宋体"/>
          <w:b/>
        </w:rPr>
      </w:pPr>
    </w:p>
    <w:p>
      <w:pPr>
        <w:spacing w:line="360" w:lineRule="auto"/>
        <w:ind w:firstLine="422"/>
        <w:rPr>
          <w:rFonts w:ascii="宋体" w:hAnsi="宋体"/>
          <w:b/>
        </w:rPr>
      </w:pPr>
    </w:p>
    <w:p>
      <w:pPr>
        <w:spacing w:line="360" w:lineRule="auto"/>
        <w:ind w:firstLine="422"/>
        <w:rPr>
          <w:rFonts w:ascii="宋体" w:hAnsi="宋体"/>
          <w:b/>
        </w:rPr>
      </w:pPr>
      <w:r>
        <w:rPr>
          <w:rFonts w:hint="eastAsia" w:ascii="宋体" w:hAnsi="宋体"/>
          <w:b/>
        </w:rPr>
        <w:t>8、在“信用中国”网站(www.creditchina.gov.cn)、中国政府采购网(www.ccgp.gov.cn)等渠道没有被列入失信被执行人、重大税收违法案件当事人名单、政府采购严重违法失信行为记录名单。（由供应商提供查询结果网页打印件或截图并加盖公章）；</w:t>
      </w:r>
    </w:p>
    <w:p>
      <w:pPr>
        <w:spacing w:line="360" w:lineRule="auto"/>
        <w:rPr>
          <w:rFonts w:ascii="宋体" w:hAnsi="宋体"/>
          <w:b/>
        </w:rPr>
      </w:pPr>
    </w:p>
    <w:p>
      <w:pPr>
        <w:rPr>
          <w:rFonts w:ascii="宋体" w:hAnsi="宋体"/>
          <w:b/>
          <w:u w:val="single"/>
        </w:rPr>
      </w:pPr>
      <w:r>
        <w:rPr>
          <w:rFonts w:hint="eastAsia" w:ascii="宋体" w:hAnsi="宋体"/>
          <w:b/>
        </w:rPr>
        <w:br w:type="page"/>
      </w:r>
      <w:r>
        <w:rPr>
          <w:rFonts w:hint="eastAsia" w:ascii="宋体" w:hAnsi="宋体"/>
          <w:b/>
        </w:rPr>
        <w:t xml:space="preserve">9、商务响应表格式：  </w:t>
      </w:r>
    </w:p>
    <w:tbl>
      <w:tblPr>
        <w:tblStyle w:val="72"/>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3240"/>
        <w:gridCol w:w="1068"/>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noWrap/>
            <w:vAlign w:val="center"/>
          </w:tcPr>
          <w:p>
            <w:pPr>
              <w:spacing w:line="360" w:lineRule="auto"/>
              <w:jc w:val="center"/>
              <w:rPr>
                <w:rFonts w:ascii="宋体" w:hAnsi="宋体"/>
              </w:rPr>
            </w:pPr>
            <w:r>
              <w:rPr>
                <w:rFonts w:hint="eastAsia" w:ascii="宋体" w:hAnsi="宋体"/>
              </w:rPr>
              <w:t>项目</w:t>
            </w:r>
          </w:p>
        </w:tc>
        <w:tc>
          <w:tcPr>
            <w:tcW w:w="3240" w:type="dxa"/>
            <w:noWrap/>
            <w:vAlign w:val="center"/>
          </w:tcPr>
          <w:p>
            <w:pPr>
              <w:spacing w:line="360" w:lineRule="auto"/>
              <w:jc w:val="center"/>
              <w:rPr>
                <w:rFonts w:ascii="宋体" w:hAnsi="宋体"/>
              </w:rPr>
            </w:pPr>
            <w:r>
              <w:rPr>
                <w:rFonts w:hint="eastAsia" w:ascii="宋体" w:hAnsi="宋体"/>
              </w:rPr>
              <w:t>招标文件要求</w:t>
            </w:r>
          </w:p>
        </w:tc>
        <w:tc>
          <w:tcPr>
            <w:tcW w:w="1068" w:type="dxa"/>
            <w:noWrap/>
            <w:vAlign w:val="center"/>
          </w:tcPr>
          <w:p>
            <w:pPr>
              <w:spacing w:line="360" w:lineRule="auto"/>
              <w:jc w:val="center"/>
              <w:rPr>
                <w:rFonts w:ascii="宋体" w:hAnsi="宋体"/>
              </w:rPr>
            </w:pPr>
            <w:r>
              <w:rPr>
                <w:rFonts w:hint="eastAsia" w:ascii="宋体" w:hAnsi="宋体"/>
              </w:rPr>
              <w:t>是否响应</w:t>
            </w:r>
          </w:p>
        </w:tc>
        <w:tc>
          <w:tcPr>
            <w:tcW w:w="2132" w:type="dxa"/>
            <w:noWrap/>
            <w:vAlign w:val="center"/>
          </w:tcPr>
          <w:p>
            <w:pPr>
              <w:spacing w:line="360" w:lineRule="auto"/>
              <w:jc w:val="center"/>
              <w:rPr>
                <w:rFonts w:ascii="宋体" w:hAnsi="宋体"/>
              </w:rPr>
            </w:pPr>
            <w:r>
              <w:rPr>
                <w:rFonts w:hint="eastAsia" w:ascii="宋体" w:hAnsi="宋体"/>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noWrap/>
            <w:vAlign w:val="center"/>
          </w:tcPr>
          <w:p>
            <w:pPr>
              <w:spacing w:line="360" w:lineRule="auto"/>
              <w:rPr>
                <w:rFonts w:ascii="宋体" w:hAnsi="宋体"/>
              </w:rPr>
            </w:pPr>
            <w:r>
              <w:rPr>
                <w:rFonts w:hint="eastAsia" w:ascii="宋体" w:hAnsi="宋体"/>
              </w:rPr>
              <w:t>质保期</w:t>
            </w:r>
          </w:p>
        </w:tc>
        <w:tc>
          <w:tcPr>
            <w:tcW w:w="3240" w:type="dxa"/>
            <w:noWrap/>
            <w:vAlign w:val="center"/>
          </w:tcPr>
          <w:p>
            <w:pPr>
              <w:spacing w:line="360" w:lineRule="auto"/>
              <w:ind w:firstLine="420"/>
              <w:jc w:val="left"/>
              <w:rPr>
                <w:rFonts w:ascii="宋体" w:hAnsi="宋体"/>
              </w:rPr>
            </w:pPr>
          </w:p>
        </w:tc>
        <w:tc>
          <w:tcPr>
            <w:tcW w:w="1068" w:type="dxa"/>
            <w:noWrap/>
            <w:vAlign w:val="center"/>
          </w:tcPr>
          <w:p>
            <w:pPr>
              <w:spacing w:line="360" w:lineRule="auto"/>
              <w:ind w:firstLine="420"/>
              <w:jc w:val="left"/>
              <w:rPr>
                <w:rFonts w:ascii="宋体" w:hAnsi="宋体"/>
              </w:rPr>
            </w:pPr>
          </w:p>
        </w:tc>
        <w:tc>
          <w:tcPr>
            <w:tcW w:w="2132" w:type="dxa"/>
            <w:noWrap/>
            <w:vAlign w:val="center"/>
          </w:tcPr>
          <w:p>
            <w:pPr>
              <w:spacing w:line="360" w:lineRule="auto"/>
              <w:ind w:firstLine="42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noWrap/>
            <w:vAlign w:val="center"/>
          </w:tcPr>
          <w:p>
            <w:pPr>
              <w:spacing w:line="360" w:lineRule="auto"/>
              <w:rPr>
                <w:rFonts w:ascii="宋体" w:hAnsi="宋体"/>
              </w:rPr>
            </w:pPr>
            <w:r>
              <w:rPr>
                <w:rFonts w:hint="eastAsia" w:ascii="宋体" w:hAnsi="宋体"/>
              </w:rPr>
              <w:t>售后技术服务要求</w:t>
            </w:r>
          </w:p>
        </w:tc>
        <w:tc>
          <w:tcPr>
            <w:tcW w:w="3240" w:type="dxa"/>
            <w:noWrap/>
            <w:vAlign w:val="center"/>
          </w:tcPr>
          <w:p>
            <w:pPr>
              <w:spacing w:line="360" w:lineRule="auto"/>
              <w:ind w:firstLine="420"/>
              <w:jc w:val="left"/>
              <w:rPr>
                <w:rFonts w:ascii="宋体" w:hAnsi="宋体"/>
              </w:rPr>
            </w:pPr>
          </w:p>
        </w:tc>
        <w:tc>
          <w:tcPr>
            <w:tcW w:w="1068" w:type="dxa"/>
            <w:noWrap/>
            <w:vAlign w:val="center"/>
          </w:tcPr>
          <w:p>
            <w:pPr>
              <w:spacing w:line="360" w:lineRule="auto"/>
              <w:ind w:firstLine="420"/>
              <w:jc w:val="left"/>
              <w:rPr>
                <w:rFonts w:ascii="宋体" w:hAnsi="宋体"/>
              </w:rPr>
            </w:pPr>
          </w:p>
        </w:tc>
        <w:tc>
          <w:tcPr>
            <w:tcW w:w="2132" w:type="dxa"/>
            <w:noWrap/>
            <w:vAlign w:val="center"/>
          </w:tcPr>
          <w:p>
            <w:pPr>
              <w:spacing w:line="360" w:lineRule="auto"/>
              <w:ind w:firstLine="42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noWrap/>
            <w:vAlign w:val="center"/>
          </w:tcPr>
          <w:p>
            <w:pPr>
              <w:spacing w:line="360" w:lineRule="auto"/>
              <w:rPr>
                <w:rFonts w:ascii="宋体" w:hAnsi="宋体"/>
              </w:rPr>
            </w:pPr>
            <w:r>
              <w:rPr>
                <w:rFonts w:hint="eastAsia" w:ascii="宋体" w:hAnsi="宋体"/>
              </w:rPr>
              <w:t>交货期及地点</w:t>
            </w:r>
          </w:p>
        </w:tc>
        <w:tc>
          <w:tcPr>
            <w:tcW w:w="3240" w:type="dxa"/>
            <w:noWrap/>
            <w:vAlign w:val="center"/>
          </w:tcPr>
          <w:p>
            <w:pPr>
              <w:spacing w:line="360" w:lineRule="auto"/>
              <w:ind w:firstLine="420"/>
              <w:jc w:val="left"/>
              <w:rPr>
                <w:rFonts w:ascii="宋体" w:hAnsi="宋体"/>
                <w:u w:val="single"/>
              </w:rPr>
            </w:pPr>
          </w:p>
        </w:tc>
        <w:tc>
          <w:tcPr>
            <w:tcW w:w="1068" w:type="dxa"/>
            <w:noWrap/>
            <w:vAlign w:val="center"/>
          </w:tcPr>
          <w:p>
            <w:pPr>
              <w:spacing w:line="360" w:lineRule="auto"/>
              <w:ind w:firstLine="420"/>
              <w:jc w:val="left"/>
              <w:rPr>
                <w:rFonts w:ascii="宋体" w:hAnsi="宋体"/>
              </w:rPr>
            </w:pPr>
          </w:p>
        </w:tc>
        <w:tc>
          <w:tcPr>
            <w:tcW w:w="2132" w:type="dxa"/>
            <w:noWrap/>
            <w:vAlign w:val="center"/>
          </w:tcPr>
          <w:p>
            <w:pPr>
              <w:spacing w:line="360" w:lineRule="auto"/>
              <w:ind w:firstLine="42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noWrap/>
            <w:vAlign w:val="center"/>
          </w:tcPr>
          <w:p>
            <w:pPr>
              <w:spacing w:line="360" w:lineRule="auto"/>
              <w:rPr>
                <w:rFonts w:ascii="宋体" w:hAnsi="宋体"/>
              </w:rPr>
            </w:pPr>
            <w:r>
              <w:rPr>
                <w:rFonts w:hint="eastAsia" w:ascii="宋体" w:hAnsi="宋体"/>
              </w:rPr>
              <w:t>付款条件</w:t>
            </w:r>
          </w:p>
        </w:tc>
        <w:tc>
          <w:tcPr>
            <w:tcW w:w="3240" w:type="dxa"/>
            <w:noWrap/>
          </w:tcPr>
          <w:p>
            <w:pPr>
              <w:spacing w:line="360" w:lineRule="auto"/>
              <w:ind w:firstLine="420"/>
              <w:jc w:val="left"/>
              <w:rPr>
                <w:rFonts w:ascii="宋体" w:hAnsi="宋体"/>
                <w:u w:val="single"/>
              </w:rPr>
            </w:pPr>
          </w:p>
        </w:tc>
        <w:tc>
          <w:tcPr>
            <w:tcW w:w="1068" w:type="dxa"/>
            <w:noWrap/>
            <w:vAlign w:val="center"/>
          </w:tcPr>
          <w:p>
            <w:pPr>
              <w:spacing w:line="360" w:lineRule="auto"/>
              <w:ind w:firstLine="420"/>
              <w:jc w:val="left"/>
              <w:rPr>
                <w:rFonts w:ascii="宋体" w:hAnsi="宋体"/>
              </w:rPr>
            </w:pPr>
          </w:p>
        </w:tc>
        <w:tc>
          <w:tcPr>
            <w:tcW w:w="2132" w:type="dxa"/>
            <w:noWrap/>
            <w:vAlign w:val="center"/>
          </w:tcPr>
          <w:p>
            <w:pPr>
              <w:spacing w:line="360" w:lineRule="auto"/>
              <w:ind w:firstLine="42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noWrap/>
            <w:vAlign w:val="center"/>
          </w:tcPr>
          <w:p>
            <w:pPr>
              <w:spacing w:line="360" w:lineRule="auto"/>
              <w:rPr>
                <w:rFonts w:ascii="宋体" w:hAnsi="宋体"/>
              </w:rPr>
            </w:pPr>
            <w:r>
              <w:rPr>
                <w:rFonts w:hint="eastAsia" w:ascii="宋体" w:hAnsi="宋体"/>
              </w:rPr>
              <w:t>合同签订期</w:t>
            </w:r>
          </w:p>
        </w:tc>
        <w:tc>
          <w:tcPr>
            <w:tcW w:w="3240" w:type="dxa"/>
            <w:noWrap/>
            <w:vAlign w:val="center"/>
          </w:tcPr>
          <w:p>
            <w:pPr>
              <w:spacing w:line="360" w:lineRule="auto"/>
              <w:ind w:firstLine="420"/>
              <w:jc w:val="left"/>
              <w:rPr>
                <w:rFonts w:ascii="宋体" w:hAnsi="宋体"/>
              </w:rPr>
            </w:pPr>
          </w:p>
        </w:tc>
        <w:tc>
          <w:tcPr>
            <w:tcW w:w="1068" w:type="dxa"/>
            <w:noWrap/>
            <w:vAlign w:val="center"/>
          </w:tcPr>
          <w:p>
            <w:pPr>
              <w:spacing w:line="360" w:lineRule="auto"/>
              <w:ind w:firstLine="420"/>
              <w:jc w:val="left"/>
              <w:rPr>
                <w:rFonts w:ascii="宋体" w:hAnsi="宋体"/>
              </w:rPr>
            </w:pPr>
          </w:p>
        </w:tc>
        <w:tc>
          <w:tcPr>
            <w:tcW w:w="2132" w:type="dxa"/>
            <w:noWrap/>
            <w:vAlign w:val="center"/>
          </w:tcPr>
          <w:p>
            <w:pPr>
              <w:spacing w:line="360" w:lineRule="auto"/>
              <w:ind w:firstLine="42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noWrap/>
            <w:vAlign w:val="center"/>
          </w:tcPr>
          <w:p>
            <w:pPr>
              <w:spacing w:line="360" w:lineRule="auto"/>
              <w:ind w:firstLine="420"/>
              <w:jc w:val="center"/>
              <w:rPr>
                <w:rFonts w:ascii="宋体" w:hAnsi="宋体"/>
              </w:rPr>
            </w:pPr>
            <w:r>
              <w:rPr>
                <w:rFonts w:hint="eastAsia" w:ascii="宋体" w:hAnsi="宋体"/>
              </w:rPr>
              <w:t>其他…</w:t>
            </w:r>
          </w:p>
        </w:tc>
        <w:tc>
          <w:tcPr>
            <w:tcW w:w="3240" w:type="dxa"/>
            <w:noWrap/>
            <w:vAlign w:val="center"/>
          </w:tcPr>
          <w:p>
            <w:pPr>
              <w:spacing w:line="360" w:lineRule="auto"/>
              <w:ind w:firstLine="420"/>
              <w:jc w:val="left"/>
              <w:rPr>
                <w:rFonts w:ascii="宋体" w:hAnsi="宋体"/>
              </w:rPr>
            </w:pPr>
          </w:p>
        </w:tc>
        <w:tc>
          <w:tcPr>
            <w:tcW w:w="1068" w:type="dxa"/>
            <w:noWrap/>
            <w:vAlign w:val="center"/>
          </w:tcPr>
          <w:p>
            <w:pPr>
              <w:spacing w:line="360" w:lineRule="auto"/>
              <w:ind w:firstLine="420"/>
              <w:jc w:val="left"/>
              <w:rPr>
                <w:rFonts w:ascii="宋体" w:hAnsi="宋体"/>
              </w:rPr>
            </w:pPr>
          </w:p>
        </w:tc>
        <w:tc>
          <w:tcPr>
            <w:tcW w:w="2132" w:type="dxa"/>
            <w:noWrap/>
            <w:vAlign w:val="center"/>
          </w:tcPr>
          <w:p>
            <w:pPr>
              <w:spacing w:line="360" w:lineRule="auto"/>
              <w:ind w:firstLine="420"/>
              <w:jc w:val="left"/>
              <w:rPr>
                <w:rFonts w:ascii="宋体" w:hAnsi="宋体"/>
              </w:rPr>
            </w:pPr>
          </w:p>
        </w:tc>
      </w:tr>
    </w:tbl>
    <w:p>
      <w:pPr>
        <w:wordWrap w:val="0"/>
        <w:spacing w:line="360" w:lineRule="auto"/>
        <w:ind w:firstLine="5460" w:firstLineChars="2600"/>
        <w:rPr>
          <w:rFonts w:ascii="宋体" w:hAnsi="宋体"/>
          <w:u w:val="single"/>
        </w:rPr>
      </w:pPr>
      <w:r>
        <w:rPr>
          <w:rFonts w:hint="eastAsia" w:ascii="宋体" w:hAnsi="宋体"/>
        </w:rPr>
        <w:t>授权代表签字：</w:t>
      </w:r>
    </w:p>
    <w:p>
      <w:pPr>
        <w:wordWrap w:val="0"/>
        <w:spacing w:line="360" w:lineRule="auto"/>
        <w:ind w:firstLine="5460" w:firstLineChars="2600"/>
        <w:rPr>
          <w:rFonts w:ascii="宋体" w:hAnsi="宋体"/>
        </w:rPr>
      </w:pPr>
      <w:r>
        <w:rPr>
          <w:rFonts w:hint="eastAsia" w:ascii="宋体" w:hAnsi="宋体"/>
        </w:rPr>
        <w:t>投标人公章：</w:t>
      </w:r>
    </w:p>
    <w:p>
      <w:pPr>
        <w:spacing w:line="360" w:lineRule="auto"/>
        <w:ind w:firstLine="926" w:firstLineChars="441"/>
        <w:rPr>
          <w:rFonts w:ascii="宋体" w:hAnsi="宋体"/>
        </w:rPr>
      </w:pPr>
      <w:r>
        <w:rPr>
          <w:rFonts w:hint="eastAsia" w:ascii="宋体" w:hAnsi="宋体"/>
        </w:rPr>
        <w:t xml:space="preserve">                                                     年      月      日</w:t>
      </w:r>
    </w:p>
    <w:p>
      <w:pPr>
        <w:spacing w:line="360" w:lineRule="auto"/>
        <w:ind w:firstLine="420"/>
        <w:rPr>
          <w:rFonts w:ascii="宋体" w:hAnsi="宋体"/>
        </w:rPr>
      </w:pPr>
    </w:p>
    <w:p>
      <w:pPr>
        <w:rPr>
          <w:rFonts w:ascii="宋体" w:hAnsi="宋体"/>
        </w:rPr>
      </w:pPr>
      <w:r>
        <w:rPr>
          <w:rFonts w:hint="eastAsia" w:ascii="宋体" w:hAnsi="宋体"/>
          <w:b/>
        </w:rPr>
        <w:br w:type="page"/>
      </w:r>
      <w:r>
        <w:rPr>
          <w:rFonts w:hint="eastAsia" w:ascii="宋体" w:hAnsi="宋体"/>
          <w:b/>
        </w:rPr>
        <w:t>10、投标人的类似成功案例的业绩证明文件：</w:t>
      </w:r>
      <w:r>
        <w:rPr>
          <w:rFonts w:hint="eastAsia" w:ascii="宋体" w:hAnsi="宋体"/>
        </w:rPr>
        <w:t>（投标人同类项目合同复印件、用户验收报告、用户评价意见格式自拟）</w:t>
      </w:r>
    </w:p>
    <w:tbl>
      <w:tblPr>
        <w:tblStyle w:val="72"/>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470"/>
        <w:gridCol w:w="945"/>
        <w:gridCol w:w="731"/>
        <w:gridCol w:w="1169"/>
        <w:gridCol w:w="578"/>
        <w:gridCol w:w="695"/>
        <w:gridCol w:w="695"/>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081" w:type="dxa"/>
            <w:vMerge w:val="restart"/>
            <w:noWrap/>
            <w:vAlign w:val="center"/>
          </w:tcPr>
          <w:p>
            <w:pPr>
              <w:spacing w:line="360" w:lineRule="exact"/>
              <w:rPr>
                <w:rFonts w:ascii="宋体" w:hAnsi="宋体"/>
              </w:rPr>
            </w:pPr>
            <w:r>
              <w:rPr>
                <w:rFonts w:hint="eastAsia" w:ascii="宋体" w:hAnsi="宋体"/>
              </w:rPr>
              <w:t>采购单位名称</w:t>
            </w:r>
          </w:p>
        </w:tc>
        <w:tc>
          <w:tcPr>
            <w:tcW w:w="1470" w:type="dxa"/>
            <w:vMerge w:val="restart"/>
            <w:noWrap/>
            <w:vAlign w:val="center"/>
          </w:tcPr>
          <w:p>
            <w:pPr>
              <w:spacing w:line="360" w:lineRule="exact"/>
              <w:rPr>
                <w:rFonts w:ascii="宋体" w:hAnsi="宋体"/>
              </w:rPr>
            </w:pPr>
            <w:r>
              <w:rPr>
                <w:rFonts w:hint="eastAsia" w:ascii="宋体" w:hAnsi="宋体"/>
              </w:rPr>
              <w:t>设备或项目名称</w:t>
            </w:r>
          </w:p>
        </w:tc>
        <w:tc>
          <w:tcPr>
            <w:tcW w:w="945" w:type="dxa"/>
            <w:vMerge w:val="restart"/>
            <w:noWrap/>
            <w:vAlign w:val="center"/>
          </w:tcPr>
          <w:p>
            <w:pPr>
              <w:spacing w:line="360" w:lineRule="exact"/>
              <w:rPr>
                <w:rFonts w:ascii="宋体" w:hAnsi="宋体"/>
              </w:rPr>
            </w:pPr>
            <w:r>
              <w:rPr>
                <w:rFonts w:hint="eastAsia" w:ascii="宋体" w:hAnsi="宋体"/>
              </w:rPr>
              <w:t>采购数量</w:t>
            </w:r>
          </w:p>
        </w:tc>
        <w:tc>
          <w:tcPr>
            <w:tcW w:w="731" w:type="dxa"/>
            <w:vMerge w:val="restart"/>
            <w:noWrap/>
            <w:vAlign w:val="center"/>
          </w:tcPr>
          <w:p>
            <w:pPr>
              <w:spacing w:line="360" w:lineRule="exact"/>
              <w:rPr>
                <w:rFonts w:ascii="宋体" w:hAnsi="宋体"/>
              </w:rPr>
            </w:pPr>
            <w:r>
              <w:rPr>
                <w:rFonts w:hint="eastAsia" w:ascii="宋体" w:hAnsi="宋体"/>
              </w:rPr>
              <w:t>单价</w:t>
            </w:r>
          </w:p>
        </w:tc>
        <w:tc>
          <w:tcPr>
            <w:tcW w:w="1169" w:type="dxa"/>
            <w:vMerge w:val="restart"/>
            <w:noWrap/>
            <w:vAlign w:val="center"/>
          </w:tcPr>
          <w:p>
            <w:pPr>
              <w:spacing w:line="360" w:lineRule="exact"/>
              <w:rPr>
                <w:rFonts w:ascii="宋体" w:hAnsi="宋体"/>
              </w:rPr>
            </w:pPr>
            <w:r>
              <w:rPr>
                <w:rFonts w:hint="eastAsia" w:ascii="宋体" w:hAnsi="宋体"/>
              </w:rPr>
              <w:t>合同金额</w:t>
            </w:r>
          </w:p>
          <w:p>
            <w:pPr>
              <w:spacing w:line="360" w:lineRule="exact"/>
              <w:rPr>
                <w:rFonts w:ascii="宋体" w:hAnsi="宋体"/>
              </w:rPr>
            </w:pPr>
            <w:r>
              <w:rPr>
                <w:rFonts w:hint="eastAsia" w:ascii="宋体" w:hAnsi="宋体"/>
              </w:rPr>
              <w:t>（万元）</w:t>
            </w:r>
          </w:p>
        </w:tc>
        <w:tc>
          <w:tcPr>
            <w:tcW w:w="1968" w:type="dxa"/>
            <w:gridSpan w:val="3"/>
            <w:noWrap/>
            <w:vAlign w:val="center"/>
          </w:tcPr>
          <w:p>
            <w:pPr>
              <w:spacing w:line="360" w:lineRule="exact"/>
              <w:rPr>
                <w:rFonts w:ascii="宋体" w:hAnsi="宋体"/>
              </w:rPr>
            </w:pPr>
            <w:r>
              <w:rPr>
                <w:rFonts w:hint="eastAsia" w:ascii="宋体" w:hAnsi="宋体"/>
              </w:rPr>
              <w:t>附件页码</w:t>
            </w:r>
          </w:p>
        </w:tc>
        <w:tc>
          <w:tcPr>
            <w:tcW w:w="1814" w:type="dxa"/>
            <w:vMerge w:val="restart"/>
            <w:noWrap/>
            <w:vAlign w:val="center"/>
          </w:tcPr>
          <w:p>
            <w:pPr>
              <w:spacing w:line="360" w:lineRule="exact"/>
              <w:rPr>
                <w:rFonts w:ascii="宋体" w:hAnsi="宋体"/>
              </w:rPr>
            </w:pPr>
            <w:r>
              <w:rPr>
                <w:rFonts w:hint="eastAsia" w:ascii="宋体" w:hAnsi="宋体"/>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081" w:type="dxa"/>
            <w:vMerge w:val="continue"/>
            <w:noWrap/>
            <w:vAlign w:val="center"/>
          </w:tcPr>
          <w:p>
            <w:pPr>
              <w:spacing w:line="360" w:lineRule="exact"/>
              <w:ind w:firstLine="420"/>
              <w:jc w:val="center"/>
              <w:rPr>
                <w:rFonts w:ascii="宋体" w:hAnsi="宋体"/>
              </w:rPr>
            </w:pPr>
          </w:p>
        </w:tc>
        <w:tc>
          <w:tcPr>
            <w:tcW w:w="1470" w:type="dxa"/>
            <w:vMerge w:val="continue"/>
            <w:noWrap/>
            <w:vAlign w:val="center"/>
          </w:tcPr>
          <w:p>
            <w:pPr>
              <w:spacing w:line="360" w:lineRule="exact"/>
              <w:ind w:firstLine="420"/>
              <w:jc w:val="center"/>
              <w:rPr>
                <w:rFonts w:ascii="宋体" w:hAnsi="宋体"/>
              </w:rPr>
            </w:pPr>
          </w:p>
        </w:tc>
        <w:tc>
          <w:tcPr>
            <w:tcW w:w="945" w:type="dxa"/>
            <w:vMerge w:val="continue"/>
            <w:noWrap/>
            <w:vAlign w:val="center"/>
          </w:tcPr>
          <w:p>
            <w:pPr>
              <w:spacing w:line="360" w:lineRule="exact"/>
              <w:ind w:firstLine="420"/>
              <w:jc w:val="center"/>
              <w:rPr>
                <w:rFonts w:ascii="宋体" w:hAnsi="宋体"/>
              </w:rPr>
            </w:pPr>
          </w:p>
        </w:tc>
        <w:tc>
          <w:tcPr>
            <w:tcW w:w="731" w:type="dxa"/>
            <w:vMerge w:val="continue"/>
            <w:noWrap/>
            <w:vAlign w:val="center"/>
          </w:tcPr>
          <w:p>
            <w:pPr>
              <w:spacing w:line="360" w:lineRule="exact"/>
              <w:ind w:firstLine="420"/>
              <w:jc w:val="center"/>
              <w:rPr>
                <w:rFonts w:ascii="宋体" w:hAnsi="宋体"/>
              </w:rPr>
            </w:pPr>
          </w:p>
        </w:tc>
        <w:tc>
          <w:tcPr>
            <w:tcW w:w="1169" w:type="dxa"/>
            <w:vMerge w:val="continue"/>
            <w:noWrap/>
            <w:vAlign w:val="center"/>
          </w:tcPr>
          <w:p>
            <w:pPr>
              <w:spacing w:line="360" w:lineRule="exact"/>
              <w:ind w:firstLine="420"/>
              <w:jc w:val="center"/>
              <w:rPr>
                <w:rFonts w:ascii="宋体" w:hAnsi="宋体"/>
              </w:rPr>
            </w:pPr>
          </w:p>
        </w:tc>
        <w:tc>
          <w:tcPr>
            <w:tcW w:w="578" w:type="dxa"/>
            <w:noWrap/>
            <w:vAlign w:val="center"/>
          </w:tcPr>
          <w:p>
            <w:pPr>
              <w:spacing w:line="360" w:lineRule="exact"/>
              <w:rPr>
                <w:rFonts w:ascii="宋体" w:hAnsi="宋体"/>
              </w:rPr>
            </w:pPr>
            <w:r>
              <w:rPr>
                <w:rFonts w:hint="eastAsia" w:ascii="宋体" w:hAnsi="宋体"/>
              </w:rPr>
              <w:t>合同</w:t>
            </w:r>
          </w:p>
        </w:tc>
        <w:tc>
          <w:tcPr>
            <w:tcW w:w="695" w:type="dxa"/>
            <w:noWrap/>
            <w:vAlign w:val="center"/>
          </w:tcPr>
          <w:p>
            <w:pPr>
              <w:spacing w:line="360" w:lineRule="exact"/>
              <w:rPr>
                <w:rFonts w:ascii="宋体" w:hAnsi="宋体"/>
              </w:rPr>
            </w:pPr>
            <w:r>
              <w:rPr>
                <w:rFonts w:hint="eastAsia" w:ascii="宋体" w:hAnsi="宋体"/>
              </w:rPr>
              <w:t>验收报告</w:t>
            </w:r>
          </w:p>
        </w:tc>
        <w:tc>
          <w:tcPr>
            <w:tcW w:w="695" w:type="dxa"/>
            <w:noWrap/>
            <w:vAlign w:val="center"/>
          </w:tcPr>
          <w:p>
            <w:pPr>
              <w:spacing w:line="360" w:lineRule="exact"/>
              <w:rPr>
                <w:rFonts w:ascii="宋体" w:hAnsi="宋体"/>
              </w:rPr>
            </w:pPr>
            <w:r>
              <w:rPr>
                <w:rFonts w:hint="eastAsia" w:ascii="宋体" w:hAnsi="宋体"/>
              </w:rPr>
              <w:t>用户评价</w:t>
            </w:r>
          </w:p>
        </w:tc>
        <w:tc>
          <w:tcPr>
            <w:tcW w:w="1814" w:type="dxa"/>
            <w:vMerge w:val="continue"/>
            <w:noWrap/>
            <w:vAlign w:val="center"/>
          </w:tcPr>
          <w:p>
            <w:pPr>
              <w:spacing w:line="360" w:lineRule="exact"/>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81" w:type="dxa"/>
            <w:noWrap/>
            <w:vAlign w:val="center"/>
          </w:tcPr>
          <w:p>
            <w:pPr>
              <w:spacing w:line="360" w:lineRule="auto"/>
              <w:ind w:firstLine="420"/>
              <w:jc w:val="center"/>
              <w:rPr>
                <w:rFonts w:ascii="宋体" w:hAnsi="宋体"/>
              </w:rPr>
            </w:pPr>
          </w:p>
        </w:tc>
        <w:tc>
          <w:tcPr>
            <w:tcW w:w="1470" w:type="dxa"/>
            <w:noWrap/>
            <w:vAlign w:val="center"/>
          </w:tcPr>
          <w:p>
            <w:pPr>
              <w:spacing w:line="360" w:lineRule="auto"/>
              <w:ind w:firstLine="420"/>
              <w:jc w:val="center"/>
              <w:rPr>
                <w:rFonts w:ascii="宋体" w:hAnsi="宋体"/>
              </w:rPr>
            </w:pPr>
          </w:p>
        </w:tc>
        <w:tc>
          <w:tcPr>
            <w:tcW w:w="945" w:type="dxa"/>
            <w:noWrap/>
            <w:vAlign w:val="center"/>
          </w:tcPr>
          <w:p>
            <w:pPr>
              <w:spacing w:line="360" w:lineRule="auto"/>
              <w:ind w:firstLine="420"/>
              <w:jc w:val="center"/>
              <w:rPr>
                <w:rFonts w:ascii="宋体" w:hAnsi="宋体"/>
              </w:rPr>
            </w:pPr>
          </w:p>
        </w:tc>
        <w:tc>
          <w:tcPr>
            <w:tcW w:w="731" w:type="dxa"/>
            <w:noWrap/>
            <w:vAlign w:val="center"/>
          </w:tcPr>
          <w:p>
            <w:pPr>
              <w:spacing w:line="360" w:lineRule="auto"/>
              <w:ind w:firstLine="420"/>
              <w:jc w:val="center"/>
              <w:rPr>
                <w:rFonts w:ascii="宋体" w:hAnsi="宋体"/>
              </w:rPr>
            </w:pPr>
          </w:p>
        </w:tc>
        <w:tc>
          <w:tcPr>
            <w:tcW w:w="1169" w:type="dxa"/>
            <w:noWrap/>
            <w:vAlign w:val="center"/>
          </w:tcPr>
          <w:p>
            <w:pPr>
              <w:spacing w:line="360" w:lineRule="auto"/>
              <w:ind w:firstLine="420"/>
              <w:jc w:val="center"/>
              <w:rPr>
                <w:rFonts w:ascii="宋体" w:hAnsi="宋体"/>
              </w:rPr>
            </w:pPr>
          </w:p>
        </w:tc>
        <w:tc>
          <w:tcPr>
            <w:tcW w:w="1968" w:type="dxa"/>
            <w:gridSpan w:val="3"/>
            <w:noWrap/>
            <w:vAlign w:val="center"/>
          </w:tcPr>
          <w:p>
            <w:pPr>
              <w:spacing w:line="360" w:lineRule="auto"/>
              <w:ind w:firstLine="420"/>
              <w:jc w:val="center"/>
              <w:rPr>
                <w:rFonts w:ascii="宋体" w:hAnsi="宋体"/>
              </w:rPr>
            </w:pPr>
          </w:p>
        </w:tc>
        <w:tc>
          <w:tcPr>
            <w:tcW w:w="1814" w:type="dxa"/>
            <w:noWrap/>
            <w:vAlign w:val="center"/>
          </w:tcPr>
          <w:p>
            <w:pPr>
              <w:spacing w:line="360" w:lineRule="auto"/>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81" w:type="dxa"/>
            <w:noWrap/>
            <w:vAlign w:val="center"/>
          </w:tcPr>
          <w:p>
            <w:pPr>
              <w:spacing w:line="360" w:lineRule="auto"/>
              <w:ind w:firstLine="420"/>
              <w:jc w:val="center"/>
              <w:rPr>
                <w:rFonts w:ascii="宋体" w:hAnsi="宋体"/>
              </w:rPr>
            </w:pPr>
          </w:p>
        </w:tc>
        <w:tc>
          <w:tcPr>
            <w:tcW w:w="1470" w:type="dxa"/>
            <w:noWrap/>
            <w:vAlign w:val="center"/>
          </w:tcPr>
          <w:p>
            <w:pPr>
              <w:spacing w:line="360" w:lineRule="auto"/>
              <w:ind w:firstLine="420"/>
              <w:jc w:val="center"/>
              <w:rPr>
                <w:rFonts w:ascii="宋体" w:hAnsi="宋体"/>
              </w:rPr>
            </w:pPr>
          </w:p>
        </w:tc>
        <w:tc>
          <w:tcPr>
            <w:tcW w:w="945" w:type="dxa"/>
            <w:noWrap/>
            <w:vAlign w:val="center"/>
          </w:tcPr>
          <w:p>
            <w:pPr>
              <w:spacing w:line="360" w:lineRule="auto"/>
              <w:ind w:firstLine="420"/>
              <w:jc w:val="center"/>
              <w:rPr>
                <w:rFonts w:ascii="宋体" w:hAnsi="宋体"/>
              </w:rPr>
            </w:pPr>
          </w:p>
        </w:tc>
        <w:tc>
          <w:tcPr>
            <w:tcW w:w="731" w:type="dxa"/>
            <w:noWrap/>
            <w:vAlign w:val="center"/>
          </w:tcPr>
          <w:p>
            <w:pPr>
              <w:spacing w:line="360" w:lineRule="auto"/>
              <w:ind w:firstLine="420"/>
              <w:jc w:val="center"/>
              <w:rPr>
                <w:rFonts w:ascii="宋体" w:hAnsi="宋体"/>
              </w:rPr>
            </w:pPr>
          </w:p>
        </w:tc>
        <w:tc>
          <w:tcPr>
            <w:tcW w:w="1169" w:type="dxa"/>
            <w:noWrap/>
            <w:vAlign w:val="center"/>
          </w:tcPr>
          <w:p>
            <w:pPr>
              <w:spacing w:line="360" w:lineRule="auto"/>
              <w:ind w:firstLine="420"/>
              <w:jc w:val="center"/>
              <w:rPr>
                <w:rFonts w:ascii="宋体" w:hAnsi="宋体"/>
              </w:rPr>
            </w:pPr>
          </w:p>
        </w:tc>
        <w:tc>
          <w:tcPr>
            <w:tcW w:w="1968" w:type="dxa"/>
            <w:gridSpan w:val="3"/>
            <w:noWrap/>
            <w:vAlign w:val="center"/>
          </w:tcPr>
          <w:p>
            <w:pPr>
              <w:spacing w:line="360" w:lineRule="auto"/>
              <w:ind w:firstLine="420"/>
              <w:jc w:val="center"/>
              <w:rPr>
                <w:rFonts w:ascii="宋体" w:hAnsi="宋体"/>
              </w:rPr>
            </w:pPr>
          </w:p>
        </w:tc>
        <w:tc>
          <w:tcPr>
            <w:tcW w:w="1814" w:type="dxa"/>
            <w:noWrap/>
            <w:vAlign w:val="center"/>
          </w:tcPr>
          <w:p>
            <w:pPr>
              <w:spacing w:line="360" w:lineRule="auto"/>
              <w:ind w:firstLine="420"/>
              <w:jc w:val="center"/>
              <w:rPr>
                <w:rFonts w:ascii="宋体" w:hAnsi="宋体"/>
              </w:rPr>
            </w:pPr>
          </w:p>
        </w:tc>
      </w:tr>
    </w:tbl>
    <w:p>
      <w:pPr>
        <w:spacing w:line="360" w:lineRule="auto"/>
        <w:ind w:firstLine="420"/>
        <w:rPr>
          <w:rFonts w:ascii="宋体" w:hAnsi="宋体"/>
        </w:rPr>
      </w:pPr>
      <w:r>
        <w:rPr>
          <w:rFonts w:hint="eastAsia" w:ascii="宋体" w:hAnsi="宋体"/>
        </w:rPr>
        <w:t>法定代表人签字：</w:t>
      </w:r>
    </w:p>
    <w:p>
      <w:pPr>
        <w:spacing w:line="360" w:lineRule="auto"/>
        <w:ind w:firstLine="420"/>
        <w:rPr>
          <w:rFonts w:ascii="宋体" w:hAnsi="宋体"/>
        </w:rPr>
      </w:pPr>
      <w:r>
        <w:rPr>
          <w:rFonts w:hint="eastAsia" w:ascii="宋体" w:hAnsi="宋体"/>
        </w:rPr>
        <w:t>投标人公章：                                年   月  日</w:t>
      </w:r>
    </w:p>
    <w:p>
      <w:pPr>
        <w:snapToGrid w:val="0"/>
        <w:spacing w:line="360" w:lineRule="auto"/>
        <w:ind w:firstLine="420"/>
        <w:rPr>
          <w:rFonts w:ascii="宋体" w:hAnsi="宋体"/>
        </w:rPr>
      </w:pPr>
    </w:p>
    <w:p>
      <w:pPr>
        <w:snapToGrid w:val="0"/>
        <w:spacing w:line="360" w:lineRule="auto"/>
        <w:ind w:firstLine="420"/>
        <w:rPr>
          <w:rFonts w:ascii="宋体" w:hAnsi="宋体"/>
        </w:rPr>
      </w:pPr>
    </w:p>
    <w:p>
      <w:pPr>
        <w:spacing w:line="360" w:lineRule="auto"/>
        <w:ind w:firstLine="422"/>
        <w:rPr>
          <w:rFonts w:ascii="宋体" w:hAnsi="宋体"/>
          <w:b/>
        </w:rPr>
      </w:pPr>
      <w:r>
        <w:rPr>
          <w:rFonts w:hint="eastAsia" w:ascii="宋体" w:hAnsi="宋体"/>
          <w:b/>
        </w:rPr>
        <w:t xml:space="preserve">11、距甲方最近或者能为本项目提供最优服务的网点情况表 </w:t>
      </w:r>
    </w:p>
    <w:tbl>
      <w:tblPr>
        <w:tblStyle w:val="72"/>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800"/>
        <w:gridCol w:w="180"/>
        <w:gridCol w:w="1440"/>
        <w:gridCol w:w="720"/>
        <w:gridCol w:w="1620"/>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noWrap/>
            <w:vAlign w:val="center"/>
          </w:tcPr>
          <w:p>
            <w:pPr>
              <w:spacing w:line="360" w:lineRule="auto"/>
              <w:rPr>
                <w:rFonts w:ascii="宋体" w:hAnsi="宋体"/>
              </w:rPr>
            </w:pPr>
            <w:r>
              <w:rPr>
                <w:rFonts w:hint="eastAsia" w:ascii="宋体" w:hAnsi="宋体"/>
              </w:rPr>
              <w:t>服务网点名称</w:t>
            </w:r>
          </w:p>
        </w:tc>
        <w:tc>
          <w:tcPr>
            <w:tcW w:w="5760" w:type="dxa"/>
            <w:gridSpan w:val="5"/>
            <w:noWrap/>
            <w:vAlign w:val="center"/>
          </w:tcPr>
          <w:p>
            <w:pPr>
              <w:spacing w:line="360" w:lineRule="auto"/>
              <w:ind w:firstLine="420"/>
              <w:jc w:val="center"/>
              <w:rPr>
                <w:rFonts w:ascii="宋体" w:hAnsi="宋体"/>
              </w:rPr>
            </w:pPr>
          </w:p>
        </w:tc>
        <w:tc>
          <w:tcPr>
            <w:tcW w:w="1220" w:type="dxa"/>
            <w:vMerge w:val="restart"/>
            <w:noWrap/>
            <w:vAlign w:val="center"/>
          </w:tcPr>
          <w:p>
            <w:pPr>
              <w:spacing w:line="360" w:lineRule="auto"/>
              <w:rPr>
                <w:rFonts w:ascii="宋体" w:hAnsi="宋体"/>
              </w:rPr>
            </w:pPr>
            <w:r>
              <w:rPr>
                <w:rFonts w:hint="eastAsia" w:ascii="宋体" w:hAnsi="宋体"/>
              </w:rPr>
              <w:t>投标文件页 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noWrap/>
            <w:vAlign w:val="center"/>
          </w:tcPr>
          <w:p>
            <w:pPr>
              <w:spacing w:line="360" w:lineRule="auto"/>
              <w:rPr>
                <w:rFonts w:ascii="宋体" w:hAnsi="宋体"/>
              </w:rPr>
            </w:pPr>
            <w:r>
              <w:rPr>
                <w:rFonts w:hint="eastAsia" w:ascii="宋体" w:hAnsi="宋体"/>
              </w:rPr>
              <w:t>地   址</w:t>
            </w:r>
          </w:p>
        </w:tc>
        <w:tc>
          <w:tcPr>
            <w:tcW w:w="5760" w:type="dxa"/>
            <w:gridSpan w:val="5"/>
            <w:noWrap/>
            <w:vAlign w:val="center"/>
          </w:tcPr>
          <w:p>
            <w:pPr>
              <w:spacing w:line="360" w:lineRule="auto"/>
              <w:ind w:firstLine="420"/>
              <w:jc w:val="center"/>
              <w:rPr>
                <w:rFonts w:ascii="宋体" w:hAnsi="宋体"/>
              </w:rPr>
            </w:pPr>
          </w:p>
        </w:tc>
        <w:tc>
          <w:tcPr>
            <w:tcW w:w="1220" w:type="dxa"/>
            <w:vMerge w:val="continue"/>
            <w:noWrap/>
            <w:vAlign w:val="center"/>
          </w:tcPr>
          <w:p>
            <w:pPr>
              <w:spacing w:line="360" w:lineRule="auto"/>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noWrap/>
            <w:vAlign w:val="center"/>
          </w:tcPr>
          <w:p>
            <w:pPr>
              <w:spacing w:line="360" w:lineRule="auto"/>
              <w:rPr>
                <w:rFonts w:ascii="宋体" w:hAnsi="宋体"/>
              </w:rPr>
            </w:pPr>
            <w:r>
              <w:rPr>
                <w:rFonts w:hint="eastAsia" w:ascii="宋体" w:hAnsi="宋体"/>
              </w:rPr>
              <w:t>注册资本金</w:t>
            </w:r>
          </w:p>
        </w:tc>
        <w:tc>
          <w:tcPr>
            <w:tcW w:w="1800" w:type="dxa"/>
            <w:noWrap/>
            <w:vAlign w:val="center"/>
          </w:tcPr>
          <w:p>
            <w:pPr>
              <w:spacing w:line="360" w:lineRule="auto"/>
              <w:ind w:firstLine="420"/>
              <w:jc w:val="center"/>
              <w:rPr>
                <w:rFonts w:ascii="宋体" w:hAnsi="宋体"/>
              </w:rPr>
            </w:pPr>
          </w:p>
        </w:tc>
        <w:tc>
          <w:tcPr>
            <w:tcW w:w="2340" w:type="dxa"/>
            <w:gridSpan w:val="3"/>
            <w:noWrap/>
            <w:vAlign w:val="center"/>
          </w:tcPr>
          <w:p>
            <w:pPr>
              <w:spacing w:line="360" w:lineRule="auto"/>
              <w:rPr>
                <w:rFonts w:ascii="宋体" w:hAnsi="宋体"/>
              </w:rPr>
            </w:pPr>
            <w:r>
              <w:rPr>
                <w:rFonts w:hint="eastAsia" w:ascii="宋体" w:hAnsi="宋体"/>
              </w:rPr>
              <w:t>其中：投标人出资比例</w:t>
            </w:r>
          </w:p>
        </w:tc>
        <w:tc>
          <w:tcPr>
            <w:tcW w:w="1620" w:type="dxa"/>
            <w:noWrap/>
            <w:vAlign w:val="center"/>
          </w:tcPr>
          <w:p>
            <w:pPr>
              <w:spacing w:line="360" w:lineRule="auto"/>
              <w:ind w:firstLine="420"/>
              <w:jc w:val="center"/>
              <w:rPr>
                <w:rFonts w:ascii="宋体" w:hAnsi="宋体"/>
              </w:rPr>
            </w:pPr>
          </w:p>
        </w:tc>
        <w:tc>
          <w:tcPr>
            <w:tcW w:w="1220" w:type="dxa"/>
            <w:noWrap/>
            <w:vAlign w:val="center"/>
          </w:tcPr>
          <w:p>
            <w:pPr>
              <w:spacing w:line="360" w:lineRule="auto"/>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jc w:val="center"/>
        </w:trPr>
        <w:tc>
          <w:tcPr>
            <w:tcW w:w="1548" w:type="dxa"/>
            <w:vMerge w:val="restart"/>
            <w:noWrap/>
            <w:vAlign w:val="center"/>
          </w:tcPr>
          <w:p>
            <w:pPr>
              <w:spacing w:line="360" w:lineRule="auto"/>
              <w:rPr>
                <w:rFonts w:ascii="宋体" w:hAnsi="宋体"/>
              </w:rPr>
            </w:pPr>
            <w:r>
              <w:rPr>
                <w:rFonts w:hint="eastAsia" w:ascii="宋体" w:hAnsi="宋体"/>
              </w:rPr>
              <w:t>员工总人数</w:t>
            </w:r>
          </w:p>
        </w:tc>
        <w:tc>
          <w:tcPr>
            <w:tcW w:w="1800" w:type="dxa"/>
            <w:noWrap/>
            <w:vAlign w:val="center"/>
          </w:tcPr>
          <w:p>
            <w:pPr>
              <w:spacing w:line="360" w:lineRule="auto"/>
              <w:ind w:firstLine="420"/>
              <w:jc w:val="center"/>
              <w:rPr>
                <w:rFonts w:ascii="宋体" w:hAnsi="宋体"/>
              </w:rPr>
            </w:pPr>
          </w:p>
        </w:tc>
        <w:tc>
          <w:tcPr>
            <w:tcW w:w="2340" w:type="dxa"/>
            <w:gridSpan w:val="3"/>
            <w:noWrap/>
            <w:vAlign w:val="center"/>
          </w:tcPr>
          <w:p>
            <w:pPr>
              <w:spacing w:line="360" w:lineRule="auto"/>
              <w:rPr>
                <w:rFonts w:ascii="宋体" w:hAnsi="宋体"/>
              </w:rPr>
            </w:pPr>
            <w:r>
              <w:rPr>
                <w:rFonts w:hint="eastAsia" w:ascii="宋体" w:hAnsi="宋体"/>
              </w:rPr>
              <w:t>其中：技术人员数</w:t>
            </w:r>
          </w:p>
        </w:tc>
        <w:tc>
          <w:tcPr>
            <w:tcW w:w="1620" w:type="dxa"/>
            <w:noWrap/>
            <w:vAlign w:val="center"/>
          </w:tcPr>
          <w:p>
            <w:pPr>
              <w:spacing w:line="360" w:lineRule="auto"/>
              <w:ind w:firstLine="420"/>
              <w:jc w:val="center"/>
              <w:rPr>
                <w:rFonts w:ascii="宋体" w:hAnsi="宋体"/>
              </w:rPr>
            </w:pPr>
          </w:p>
        </w:tc>
        <w:tc>
          <w:tcPr>
            <w:tcW w:w="1220" w:type="dxa"/>
            <w:noWrap/>
            <w:vAlign w:val="center"/>
          </w:tcPr>
          <w:p>
            <w:pPr>
              <w:spacing w:line="360" w:lineRule="auto"/>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jc w:val="center"/>
        </w:trPr>
        <w:tc>
          <w:tcPr>
            <w:tcW w:w="1548" w:type="dxa"/>
            <w:vMerge w:val="continue"/>
            <w:noWrap/>
            <w:vAlign w:val="center"/>
          </w:tcPr>
          <w:p>
            <w:pPr>
              <w:spacing w:line="360" w:lineRule="auto"/>
              <w:ind w:firstLine="420"/>
              <w:jc w:val="center"/>
              <w:rPr>
                <w:rFonts w:ascii="宋体" w:hAnsi="宋体"/>
              </w:rPr>
            </w:pPr>
          </w:p>
        </w:tc>
        <w:tc>
          <w:tcPr>
            <w:tcW w:w="5760" w:type="dxa"/>
            <w:gridSpan w:val="5"/>
            <w:noWrap/>
            <w:vAlign w:val="center"/>
          </w:tcPr>
          <w:p>
            <w:pPr>
              <w:spacing w:line="360" w:lineRule="auto"/>
              <w:ind w:firstLine="420"/>
              <w:jc w:val="center"/>
              <w:rPr>
                <w:rFonts w:ascii="宋体" w:hAnsi="宋体"/>
              </w:rPr>
            </w:pPr>
          </w:p>
        </w:tc>
        <w:tc>
          <w:tcPr>
            <w:tcW w:w="1220" w:type="dxa"/>
            <w:noWrap/>
            <w:vAlign w:val="center"/>
          </w:tcPr>
          <w:p>
            <w:pPr>
              <w:spacing w:line="360" w:lineRule="auto"/>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noWrap/>
            <w:vAlign w:val="center"/>
          </w:tcPr>
          <w:p>
            <w:pPr>
              <w:spacing w:line="360" w:lineRule="auto"/>
              <w:rPr>
                <w:rFonts w:ascii="宋体" w:hAnsi="宋体"/>
              </w:rPr>
            </w:pPr>
            <w:r>
              <w:rPr>
                <w:rFonts w:hint="eastAsia" w:ascii="宋体" w:hAnsi="宋体"/>
              </w:rPr>
              <w:t>经营期限</w:t>
            </w:r>
          </w:p>
        </w:tc>
        <w:tc>
          <w:tcPr>
            <w:tcW w:w="5760" w:type="dxa"/>
            <w:gridSpan w:val="5"/>
            <w:noWrap/>
            <w:vAlign w:val="center"/>
          </w:tcPr>
          <w:p>
            <w:pPr>
              <w:spacing w:line="360" w:lineRule="auto"/>
              <w:ind w:firstLine="420"/>
              <w:jc w:val="center"/>
              <w:rPr>
                <w:rFonts w:ascii="宋体" w:hAnsi="宋体"/>
              </w:rPr>
            </w:pPr>
          </w:p>
        </w:tc>
        <w:tc>
          <w:tcPr>
            <w:tcW w:w="1220" w:type="dxa"/>
            <w:noWrap/>
            <w:vAlign w:val="center"/>
          </w:tcPr>
          <w:p>
            <w:pPr>
              <w:spacing w:line="360" w:lineRule="auto"/>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noWrap/>
            <w:vAlign w:val="center"/>
          </w:tcPr>
          <w:p>
            <w:pPr>
              <w:spacing w:line="360" w:lineRule="auto"/>
              <w:rPr>
                <w:rFonts w:ascii="宋体" w:hAnsi="宋体"/>
              </w:rPr>
            </w:pPr>
            <w:r>
              <w:rPr>
                <w:rFonts w:hint="eastAsia" w:ascii="宋体" w:hAnsi="宋体"/>
              </w:rPr>
              <w:t>售后服务协议</w:t>
            </w:r>
          </w:p>
        </w:tc>
        <w:tc>
          <w:tcPr>
            <w:tcW w:w="5760" w:type="dxa"/>
            <w:gridSpan w:val="5"/>
            <w:noWrap/>
            <w:vAlign w:val="center"/>
          </w:tcPr>
          <w:p>
            <w:pPr>
              <w:spacing w:line="360" w:lineRule="auto"/>
              <w:ind w:firstLine="420"/>
              <w:jc w:val="center"/>
              <w:rPr>
                <w:rFonts w:ascii="宋体" w:hAnsi="宋体"/>
              </w:rPr>
            </w:pPr>
          </w:p>
        </w:tc>
        <w:tc>
          <w:tcPr>
            <w:tcW w:w="1220" w:type="dxa"/>
            <w:noWrap/>
            <w:vAlign w:val="center"/>
          </w:tcPr>
          <w:p>
            <w:pPr>
              <w:spacing w:line="360" w:lineRule="auto"/>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noWrap/>
            <w:vAlign w:val="center"/>
          </w:tcPr>
          <w:p>
            <w:pPr>
              <w:spacing w:line="360" w:lineRule="auto"/>
              <w:rPr>
                <w:rFonts w:ascii="宋体" w:hAnsi="宋体"/>
              </w:rPr>
            </w:pPr>
            <w:r>
              <w:rPr>
                <w:rFonts w:hint="eastAsia" w:ascii="宋体" w:hAnsi="宋体"/>
              </w:rPr>
              <w:t>售后服务内容</w:t>
            </w:r>
          </w:p>
        </w:tc>
        <w:tc>
          <w:tcPr>
            <w:tcW w:w="5760" w:type="dxa"/>
            <w:gridSpan w:val="5"/>
            <w:noWrap/>
            <w:vAlign w:val="center"/>
          </w:tcPr>
          <w:p>
            <w:pPr>
              <w:spacing w:line="360" w:lineRule="auto"/>
              <w:ind w:firstLine="420"/>
              <w:jc w:val="center"/>
              <w:rPr>
                <w:rFonts w:ascii="宋体" w:hAnsi="宋体"/>
              </w:rPr>
            </w:pPr>
          </w:p>
        </w:tc>
        <w:tc>
          <w:tcPr>
            <w:tcW w:w="1220" w:type="dxa"/>
            <w:noWrap/>
            <w:vAlign w:val="center"/>
          </w:tcPr>
          <w:p>
            <w:pPr>
              <w:spacing w:line="360" w:lineRule="auto"/>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noWrap/>
            <w:vAlign w:val="center"/>
          </w:tcPr>
          <w:p>
            <w:pPr>
              <w:spacing w:line="360" w:lineRule="auto"/>
              <w:rPr>
                <w:rFonts w:ascii="宋体" w:hAnsi="宋体"/>
              </w:rPr>
            </w:pPr>
            <w:r>
              <w:rPr>
                <w:rFonts w:hint="eastAsia" w:ascii="宋体" w:hAnsi="宋体"/>
              </w:rPr>
              <w:t>工作业绩</w:t>
            </w:r>
          </w:p>
        </w:tc>
        <w:tc>
          <w:tcPr>
            <w:tcW w:w="5760" w:type="dxa"/>
            <w:gridSpan w:val="5"/>
            <w:noWrap/>
            <w:vAlign w:val="center"/>
          </w:tcPr>
          <w:p>
            <w:pPr>
              <w:spacing w:line="360" w:lineRule="auto"/>
              <w:ind w:firstLine="420"/>
              <w:jc w:val="center"/>
              <w:rPr>
                <w:rFonts w:ascii="宋体" w:hAnsi="宋体"/>
              </w:rPr>
            </w:pPr>
          </w:p>
        </w:tc>
        <w:tc>
          <w:tcPr>
            <w:tcW w:w="1220" w:type="dxa"/>
            <w:noWrap/>
            <w:vAlign w:val="center"/>
          </w:tcPr>
          <w:p>
            <w:pPr>
              <w:spacing w:line="360" w:lineRule="auto"/>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noWrap/>
            <w:vAlign w:val="center"/>
          </w:tcPr>
          <w:p>
            <w:pPr>
              <w:spacing w:line="360" w:lineRule="auto"/>
              <w:rPr>
                <w:rFonts w:ascii="宋体" w:hAnsi="宋体"/>
              </w:rPr>
            </w:pPr>
            <w:r>
              <w:rPr>
                <w:rFonts w:hint="eastAsia" w:ascii="宋体" w:hAnsi="宋体"/>
              </w:rPr>
              <w:t>服务承诺</w:t>
            </w:r>
          </w:p>
        </w:tc>
        <w:tc>
          <w:tcPr>
            <w:tcW w:w="5760" w:type="dxa"/>
            <w:gridSpan w:val="5"/>
            <w:noWrap/>
            <w:vAlign w:val="center"/>
          </w:tcPr>
          <w:p>
            <w:pPr>
              <w:spacing w:line="360" w:lineRule="auto"/>
              <w:ind w:firstLine="420"/>
              <w:jc w:val="center"/>
              <w:rPr>
                <w:rFonts w:ascii="宋体" w:hAnsi="宋体"/>
              </w:rPr>
            </w:pPr>
          </w:p>
        </w:tc>
        <w:tc>
          <w:tcPr>
            <w:tcW w:w="1220" w:type="dxa"/>
            <w:noWrap/>
            <w:vAlign w:val="center"/>
          </w:tcPr>
          <w:p>
            <w:pPr>
              <w:spacing w:line="360" w:lineRule="auto"/>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noWrap/>
            <w:vAlign w:val="center"/>
          </w:tcPr>
          <w:p>
            <w:pPr>
              <w:spacing w:line="360" w:lineRule="auto"/>
              <w:rPr>
                <w:rFonts w:ascii="宋体" w:hAnsi="宋体"/>
              </w:rPr>
            </w:pPr>
            <w:r>
              <w:rPr>
                <w:rFonts w:hint="eastAsia" w:ascii="宋体" w:hAnsi="宋体"/>
              </w:rPr>
              <w:t>业务咨询电话</w:t>
            </w:r>
          </w:p>
        </w:tc>
        <w:tc>
          <w:tcPr>
            <w:tcW w:w="1980" w:type="dxa"/>
            <w:gridSpan w:val="2"/>
            <w:noWrap/>
            <w:vAlign w:val="center"/>
          </w:tcPr>
          <w:p>
            <w:pPr>
              <w:spacing w:line="360" w:lineRule="auto"/>
              <w:ind w:firstLine="420"/>
              <w:jc w:val="center"/>
              <w:rPr>
                <w:rFonts w:ascii="宋体" w:hAnsi="宋体"/>
              </w:rPr>
            </w:pPr>
          </w:p>
        </w:tc>
        <w:tc>
          <w:tcPr>
            <w:tcW w:w="1440" w:type="dxa"/>
            <w:noWrap/>
            <w:vAlign w:val="center"/>
          </w:tcPr>
          <w:p>
            <w:pPr>
              <w:spacing w:line="360" w:lineRule="auto"/>
              <w:rPr>
                <w:rFonts w:ascii="宋体" w:hAnsi="宋体"/>
              </w:rPr>
            </w:pPr>
            <w:r>
              <w:rPr>
                <w:rFonts w:hint="eastAsia" w:ascii="宋体" w:hAnsi="宋体"/>
              </w:rPr>
              <w:t>传真</w:t>
            </w:r>
          </w:p>
        </w:tc>
        <w:tc>
          <w:tcPr>
            <w:tcW w:w="2340" w:type="dxa"/>
            <w:gridSpan w:val="2"/>
            <w:noWrap/>
            <w:vAlign w:val="center"/>
          </w:tcPr>
          <w:p>
            <w:pPr>
              <w:spacing w:line="360" w:lineRule="auto"/>
              <w:ind w:firstLine="420"/>
              <w:jc w:val="center"/>
              <w:rPr>
                <w:rFonts w:ascii="宋体" w:hAnsi="宋体"/>
              </w:rPr>
            </w:pPr>
          </w:p>
        </w:tc>
        <w:tc>
          <w:tcPr>
            <w:tcW w:w="1220" w:type="dxa"/>
            <w:noWrap/>
            <w:vAlign w:val="center"/>
          </w:tcPr>
          <w:p>
            <w:pPr>
              <w:spacing w:line="360" w:lineRule="auto"/>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noWrap/>
            <w:vAlign w:val="center"/>
          </w:tcPr>
          <w:p>
            <w:pPr>
              <w:spacing w:line="360" w:lineRule="auto"/>
              <w:rPr>
                <w:rFonts w:ascii="宋体" w:hAnsi="宋体"/>
              </w:rPr>
            </w:pPr>
            <w:r>
              <w:rPr>
                <w:rFonts w:hint="eastAsia" w:ascii="宋体" w:hAnsi="宋体"/>
              </w:rPr>
              <w:t>负责人</w:t>
            </w:r>
          </w:p>
        </w:tc>
        <w:tc>
          <w:tcPr>
            <w:tcW w:w="1980" w:type="dxa"/>
            <w:gridSpan w:val="2"/>
            <w:noWrap/>
            <w:vAlign w:val="center"/>
          </w:tcPr>
          <w:p>
            <w:pPr>
              <w:spacing w:line="360" w:lineRule="auto"/>
              <w:ind w:firstLine="420"/>
              <w:jc w:val="center"/>
              <w:rPr>
                <w:rFonts w:ascii="宋体" w:hAnsi="宋体"/>
              </w:rPr>
            </w:pPr>
          </w:p>
        </w:tc>
        <w:tc>
          <w:tcPr>
            <w:tcW w:w="1440" w:type="dxa"/>
            <w:noWrap/>
            <w:vAlign w:val="center"/>
          </w:tcPr>
          <w:p>
            <w:pPr>
              <w:spacing w:line="360" w:lineRule="auto"/>
              <w:rPr>
                <w:rFonts w:ascii="宋体" w:hAnsi="宋体"/>
              </w:rPr>
            </w:pPr>
            <w:r>
              <w:rPr>
                <w:rFonts w:hint="eastAsia" w:ascii="宋体" w:hAnsi="宋体"/>
              </w:rPr>
              <w:t>联系电话</w:t>
            </w:r>
          </w:p>
        </w:tc>
        <w:tc>
          <w:tcPr>
            <w:tcW w:w="2340" w:type="dxa"/>
            <w:gridSpan w:val="2"/>
            <w:noWrap/>
            <w:vAlign w:val="center"/>
          </w:tcPr>
          <w:p>
            <w:pPr>
              <w:spacing w:line="360" w:lineRule="auto"/>
              <w:ind w:firstLine="420"/>
              <w:jc w:val="center"/>
              <w:rPr>
                <w:rFonts w:ascii="宋体" w:hAnsi="宋体"/>
              </w:rPr>
            </w:pPr>
          </w:p>
        </w:tc>
        <w:tc>
          <w:tcPr>
            <w:tcW w:w="1220" w:type="dxa"/>
            <w:noWrap/>
            <w:vAlign w:val="center"/>
          </w:tcPr>
          <w:p>
            <w:pPr>
              <w:spacing w:line="360" w:lineRule="auto"/>
              <w:ind w:firstLine="420"/>
              <w:jc w:val="center"/>
              <w:rPr>
                <w:rFonts w:ascii="宋体" w:hAnsi="宋体"/>
              </w:rPr>
            </w:pPr>
          </w:p>
        </w:tc>
      </w:tr>
    </w:tbl>
    <w:p>
      <w:pPr>
        <w:wordWrap w:val="0"/>
        <w:spacing w:line="360" w:lineRule="auto"/>
        <w:ind w:left="-317" w:leftChars="-151" w:firstLine="420"/>
        <w:rPr>
          <w:rFonts w:ascii="宋体" w:hAnsi="宋体"/>
          <w:u w:val="single"/>
        </w:rPr>
      </w:pPr>
      <w:r>
        <w:rPr>
          <w:rFonts w:hint="eastAsia" w:ascii="宋体" w:hAnsi="宋体"/>
        </w:rPr>
        <w:t>受权代表签字：</w:t>
      </w:r>
    </w:p>
    <w:p>
      <w:pPr>
        <w:spacing w:line="360" w:lineRule="auto"/>
        <w:ind w:left="-317" w:leftChars="-151" w:firstLine="420"/>
        <w:rPr>
          <w:rFonts w:ascii="宋体" w:hAnsi="宋体"/>
        </w:rPr>
      </w:pPr>
      <w:r>
        <w:rPr>
          <w:rFonts w:hint="eastAsia" w:ascii="宋体" w:hAnsi="宋体"/>
        </w:rPr>
        <w:t>投标人公章：                            年    月    日</w:t>
      </w:r>
    </w:p>
    <w:p>
      <w:pPr>
        <w:snapToGrid w:val="0"/>
        <w:spacing w:line="360" w:lineRule="auto"/>
        <w:ind w:firstLine="420"/>
        <w:rPr>
          <w:rFonts w:ascii="宋体" w:hAnsi="宋体"/>
        </w:rPr>
      </w:pPr>
    </w:p>
    <w:p>
      <w:pPr>
        <w:snapToGrid w:val="0"/>
        <w:spacing w:line="360" w:lineRule="auto"/>
        <w:ind w:firstLine="420"/>
        <w:rPr>
          <w:rFonts w:ascii="宋体" w:hAnsi="宋体"/>
        </w:rPr>
      </w:pPr>
    </w:p>
    <w:p>
      <w:pPr>
        <w:snapToGrid w:val="0"/>
        <w:spacing w:line="360" w:lineRule="auto"/>
        <w:ind w:firstLine="422"/>
        <w:rPr>
          <w:rFonts w:ascii="宋体" w:hAnsi="宋体"/>
          <w:b/>
        </w:rPr>
      </w:pPr>
      <w:r>
        <w:rPr>
          <w:rFonts w:hint="eastAsia" w:ascii="宋体" w:hAnsi="宋体"/>
          <w:b/>
        </w:rPr>
        <w:br w:type="page"/>
      </w:r>
      <w:r>
        <w:rPr>
          <w:rFonts w:hint="eastAsia" w:ascii="宋体" w:hAnsi="宋体"/>
          <w:b/>
        </w:rPr>
        <w:t>12、招标项目采购需求中要求必须提供的材料等；</w:t>
      </w:r>
    </w:p>
    <w:p>
      <w:pPr>
        <w:snapToGrid w:val="0"/>
        <w:spacing w:line="360" w:lineRule="auto"/>
        <w:ind w:firstLine="422"/>
        <w:rPr>
          <w:rFonts w:ascii="宋体" w:hAnsi="宋体"/>
          <w:b/>
        </w:rPr>
      </w:pPr>
    </w:p>
    <w:p>
      <w:pPr>
        <w:snapToGrid w:val="0"/>
        <w:spacing w:line="360" w:lineRule="auto"/>
        <w:ind w:firstLine="413" w:firstLineChars="196"/>
        <w:rPr>
          <w:rFonts w:ascii="宋体" w:hAnsi="宋体"/>
          <w:b/>
        </w:rPr>
      </w:pPr>
      <w:r>
        <w:rPr>
          <w:rFonts w:hint="eastAsia" w:ascii="宋体" w:hAnsi="宋体"/>
          <w:b/>
        </w:rPr>
        <w:t>13、投标人情况介绍。</w:t>
      </w:r>
    </w:p>
    <w:p>
      <w:pPr>
        <w:snapToGrid w:val="0"/>
        <w:spacing w:line="360" w:lineRule="auto"/>
        <w:ind w:firstLine="420"/>
        <w:rPr>
          <w:rFonts w:ascii="宋体" w:hAnsi="宋体"/>
        </w:rPr>
      </w:pPr>
    </w:p>
    <w:p>
      <w:pPr>
        <w:spacing w:line="360" w:lineRule="exact"/>
        <w:ind w:left="141" w:leftChars="67" w:firstLine="422"/>
        <w:rPr>
          <w:rFonts w:ascii="宋体" w:hAnsi="宋体"/>
          <w:b/>
        </w:rPr>
      </w:pPr>
    </w:p>
    <w:p>
      <w:pPr>
        <w:spacing w:line="360" w:lineRule="exact"/>
        <w:rPr>
          <w:rFonts w:ascii="宋体" w:hAnsi="宋体" w:cs="宋体"/>
          <w:kern w:val="0"/>
        </w:rPr>
      </w:pPr>
      <w:r>
        <w:rPr>
          <w:rFonts w:hint="eastAsia" w:ascii="宋体" w:hAnsi="宋体"/>
          <w:b/>
        </w:rPr>
        <w:br w:type="page"/>
      </w:r>
      <w:r>
        <w:rPr>
          <w:rFonts w:hint="eastAsia" w:ascii="宋体" w:hAnsi="宋体"/>
          <w:b/>
        </w:rPr>
        <w:t>二、技术文件</w:t>
      </w:r>
    </w:p>
    <w:p>
      <w:pPr>
        <w:spacing w:line="360" w:lineRule="auto"/>
        <w:ind w:firstLine="422" w:firstLineChars="200"/>
        <w:rPr>
          <w:rFonts w:ascii="宋体" w:hAnsi="宋体"/>
          <w:b/>
        </w:rPr>
      </w:pPr>
      <w:r>
        <w:rPr>
          <w:rFonts w:hint="eastAsia" w:ascii="宋体" w:hAnsi="宋体"/>
          <w:b/>
        </w:rPr>
        <w:t>参照第三章三投标文件的编制2.款要求提供，部分格式如下部分格式如下：</w:t>
      </w:r>
    </w:p>
    <w:p>
      <w:pPr>
        <w:spacing w:line="360" w:lineRule="auto"/>
        <w:ind w:left="141" w:leftChars="67" w:firstLine="207" w:firstLineChars="98"/>
        <w:rPr>
          <w:rFonts w:ascii="宋体" w:hAnsi="宋体"/>
          <w:b/>
        </w:rPr>
      </w:pPr>
      <w:r>
        <w:rPr>
          <w:rFonts w:hint="eastAsia" w:ascii="宋体" w:hAnsi="宋体"/>
          <w:b/>
        </w:rPr>
        <w:t>14、对本项目系统总体要求的理解。包括:所投标货物的主要技术指标、参数及性能的详细说明，相关的图纸、图片，产品技术资料彩页（技术指标要求对应印证投标文件技术参数承诺的符合性及有效性）、产品有效检测和鉴定证明复印件，等等)；</w:t>
      </w:r>
    </w:p>
    <w:p>
      <w:pPr>
        <w:spacing w:line="360" w:lineRule="auto"/>
        <w:ind w:left="141" w:leftChars="67" w:firstLine="310" w:firstLineChars="147"/>
        <w:rPr>
          <w:rFonts w:ascii="宋体" w:hAnsi="宋体"/>
          <w:b/>
        </w:rPr>
      </w:pPr>
    </w:p>
    <w:p>
      <w:pPr>
        <w:spacing w:line="360" w:lineRule="auto"/>
        <w:ind w:firstLine="207" w:firstLineChars="98"/>
        <w:rPr>
          <w:rFonts w:ascii="宋体" w:hAnsi="宋体"/>
          <w:b/>
        </w:rPr>
      </w:pPr>
      <w:r>
        <w:rPr>
          <w:rFonts w:hint="eastAsia" w:ascii="宋体" w:hAnsi="宋体"/>
          <w:b/>
        </w:rPr>
        <w:t>15、投标人拥有主要装备和检测设施的情况及现状；</w:t>
      </w:r>
    </w:p>
    <w:p>
      <w:pPr>
        <w:spacing w:line="360" w:lineRule="auto"/>
        <w:ind w:left="141" w:leftChars="67" w:firstLine="422"/>
        <w:rPr>
          <w:rFonts w:ascii="宋体" w:hAnsi="宋体"/>
          <w:b/>
        </w:rPr>
      </w:pPr>
    </w:p>
    <w:p>
      <w:pPr>
        <w:spacing w:line="360" w:lineRule="auto"/>
        <w:ind w:firstLine="207" w:firstLineChars="98"/>
        <w:rPr>
          <w:rFonts w:ascii="宋体" w:hAnsi="宋体"/>
          <w:b/>
        </w:rPr>
      </w:pPr>
      <w:r>
        <w:rPr>
          <w:rFonts w:hint="eastAsia" w:ascii="宋体" w:hAnsi="宋体"/>
          <w:b/>
        </w:rPr>
        <w:t>16、项目需求货物合格要求证明文件；</w:t>
      </w:r>
    </w:p>
    <w:p>
      <w:pPr>
        <w:spacing w:line="360" w:lineRule="auto"/>
        <w:ind w:left="141" w:leftChars="67" w:firstLine="422"/>
        <w:rPr>
          <w:rFonts w:ascii="宋体" w:hAnsi="宋体"/>
          <w:b/>
        </w:rPr>
      </w:pPr>
    </w:p>
    <w:p>
      <w:pPr>
        <w:spacing w:line="360" w:lineRule="auto"/>
        <w:ind w:firstLine="207" w:firstLineChars="98"/>
        <w:rPr>
          <w:rFonts w:ascii="宋体" w:hAnsi="宋体"/>
          <w:b/>
        </w:rPr>
      </w:pPr>
      <w:r>
        <w:rPr>
          <w:rFonts w:hint="eastAsia" w:ascii="宋体" w:hAnsi="宋体"/>
          <w:b/>
        </w:rPr>
        <w:t>17、原厂出厂配置表及原厂中文使用说明书；</w:t>
      </w:r>
    </w:p>
    <w:p>
      <w:pPr>
        <w:spacing w:line="360" w:lineRule="auto"/>
        <w:ind w:left="141" w:leftChars="67" w:firstLine="422"/>
        <w:rPr>
          <w:rFonts w:ascii="宋体" w:hAnsi="宋体"/>
          <w:b/>
        </w:rPr>
      </w:pPr>
    </w:p>
    <w:p>
      <w:pPr>
        <w:spacing w:line="360" w:lineRule="auto"/>
        <w:ind w:firstLine="207" w:firstLineChars="98"/>
        <w:rPr>
          <w:rFonts w:ascii="宋体" w:hAnsi="宋体"/>
          <w:b/>
        </w:rPr>
      </w:pPr>
      <w:r>
        <w:rPr>
          <w:rFonts w:hint="eastAsia" w:ascii="宋体" w:hAnsi="宋体"/>
          <w:b/>
        </w:rPr>
        <w:t>18、设备配置清单(均不含报价)；</w:t>
      </w:r>
    </w:p>
    <w:p>
      <w:pPr>
        <w:spacing w:line="360" w:lineRule="auto"/>
        <w:ind w:firstLine="422"/>
        <w:jc w:val="center"/>
        <w:rPr>
          <w:rFonts w:ascii="宋体" w:hAnsi="宋体"/>
          <w:b/>
        </w:rPr>
      </w:pPr>
      <w:r>
        <w:rPr>
          <w:rFonts w:hint="eastAsia" w:ascii="宋体" w:hAnsi="宋体"/>
          <w:b/>
        </w:rPr>
        <w:t>设备配置清单格式</w:t>
      </w:r>
    </w:p>
    <w:tbl>
      <w:tblPr>
        <w:tblStyle w:val="72"/>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720"/>
        <w:gridCol w:w="1440"/>
        <w:gridCol w:w="1440"/>
        <w:gridCol w:w="16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20" w:type="dxa"/>
            <w:noWrap/>
            <w:vAlign w:val="center"/>
          </w:tcPr>
          <w:p>
            <w:pPr>
              <w:rPr>
                <w:rFonts w:ascii="宋体" w:hAnsi="宋体"/>
              </w:rPr>
            </w:pPr>
            <w:r>
              <w:rPr>
                <w:rFonts w:hint="eastAsia" w:ascii="宋体" w:hAnsi="宋体"/>
              </w:rPr>
              <w:t>序号</w:t>
            </w:r>
          </w:p>
        </w:tc>
        <w:tc>
          <w:tcPr>
            <w:tcW w:w="1260" w:type="dxa"/>
            <w:noWrap/>
            <w:vAlign w:val="center"/>
          </w:tcPr>
          <w:p>
            <w:pPr>
              <w:rPr>
                <w:rFonts w:ascii="宋体" w:hAnsi="宋体"/>
              </w:rPr>
            </w:pPr>
            <w:r>
              <w:rPr>
                <w:rFonts w:hint="eastAsia" w:ascii="宋体" w:hAnsi="宋体"/>
              </w:rPr>
              <w:t>设备名称</w:t>
            </w:r>
          </w:p>
        </w:tc>
        <w:tc>
          <w:tcPr>
            <w:tcW w:w="720" w:type="dxa"/>
            <w:noWrap/>
            <w:vAlign w:val="center"/>
          </w:tcPr>
          <w:p>
            <w:pPr>
              <w:rPr>
                <w:rFonts w:ascii="宋体" w:hAnsi="宋体"/>
              </w:rPr>
            </w:pPr>
            <w:r>
              <w:rPr>
                <w:rFonts w:hint="eastAsia" w:ascii="宋体" w:hAnsi="宋体"/>
              </w:rPr>
              <w:t>品牌</w:t>
            </w:r>
          </w:p>
        </w:tc>
        <w:tc>
          <w:tcPr>
            <w:tcW w:w="1440" w:type="dxa"/>
            <w:noWrap/>
            <w:vAlign w:val="center"/>
          </w:tcPr>
          <w:p>
            <w:pPr>
              <w:rPr>
                <w:rFonts w:ascii="宋体" w:hAnsi="宋体"/>
              </w:rPr>
            </w:pPr>
            <w:r>
              <w:rPr>
                <w:rFonts w:hint="eastAsia" w:ascii="宋体" w:hAnsi="宋体"/>
              </w:rPr>
              <w:t>规格型号</w:t>
            </w:r>
          </w:p>
        </w:tc>
        <w:tc>
          <w:tcPr>
            <w:tcW w:w="1440" w:type="dxa"/>
            <w:noWrap/>
            <w:vAlign w:val="center"/>
          </w:tcPr>
          <w:p>
            <w:pPr>
              <w:rPr>
                <w:rFonts w:ascii="宋体" w:hAnsi="宋体"/>
              </w:rPr>
            </w:pPr>
            <w:r>
              <w:rPr>
                <w:rFonts w:hint="eastAsia" w:ascii="宋体" w:hAnsi="宋体"/>
              </w:rPr>
              <w:t>单位及数量</w:t>
            </w:r>
          </w:p>
        </w:tc>
        <w:tc>
          <w:tcPr>
            <w:tcW w:w="1620" w:type="dxa"/>
            <w:noWrap/>
            <w:vAlign w:val="center"/>
          </w:tcPr>
          <w:p>
            <w:pPr>
              <w:rPr>
                <w:rFonts w:ascii="宋体" w:hAnsi="宋体"/>
              </w:rPr>
            </w:pPr>
            <w:r>
              <w:rPr>
                <w:rFonts w:hint="eastAsia" w:ascii="宋体" w:hAnsi="宋体"/>
              </w:rPr>
              <w:t>性能及指标</w:t>
            </w:r>
          </w:p>
        </w:tc>
        <w:tc>
          <w:tcPr>
            <w:tcW w:w="900" w:type="dxa"/>
            <w:noWrap/>
            <w:vAlign w:val="center"/>
          </w:tcPr>
          <w:p>
            <w:pPr>
              <w:rPr>
                <w:rFonts w:ascii="宋体" w:hAnsi="宋体"/>
              </w:rPr>
            </w:pPr>
            <w:r>
              <w:rPr>
                <w:rFonts w:hint="eastAsia" w:ascii="宋体" w:hAnsi="宋体"/>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20" w:type="dxa"/>
            <w:noWrap/>
          </w:tcPr>
          <w:p>
            <w:pPr>
              <w:ind w:firstLine="420"/>
              <w:rPr>
                <w:rFonts w:ascii="宋体" w:hAnsi="宋体"/>
              </w:rPr>
            </w:pPr>
          </w:p>
        </w:tc>
        <w:tc>
          <w:tcPr>
            <w:tcW w:w="1260" w:type="dxa"/>
            <w:noWrap/>
          </w:tcPr>
          <w:p>
            <w:pPr>
              <w:ind w:firstLine="420"/>
              <w:rPr>
                <w:rFonts w:ascii="宋体" w:hAnsi="宋体"/>
              </w:rPr>
            </w:pPr>
          </w:p>
        </w:tc>
        <w:tc>
          <w:tcPr>
            <w:tcW w:w="720" w:type="dxa"/>
            <w:noWrap/>
          </w:tcPr>
          <w:p>
            <w:pPr>
              <w:ind w:firstLine="420"/>
              <w:rPr>
                <w:rFonts w:ascii="宋体" w:hAnsi="宋体"/>
              </w:rPr>
            </w:pPr>
          </w:p>
        </w:tc>
        <w:tc>
          <w:tcPr>
            <w:tcW w:w="1440" w:type="dxa"/>
            <w:noWrap/>
          </w:tcPr>
          <w:p>
            <w:pPr>
              <w:ind w:firstLine="420"/>
              <w:rPr>
                <w:rFonts w:ascii="宋体" w:hAnsi="宋体"/>
              </w:rPr>
            </w:pPr>
          </w:p>
        </w:tc>
        <w:tc>
          <w:tcPr>
            <w:tcW w:w="1440" w:type="dxa"/>
            <w:noWrap/>
          </w:tcPr>
          <w:p>
            <w:pPr>
              <w:ind w:firstLine="420"/>
              <w:rPr>
                <w:rFonts w:ascii="宋体" w:hAnsi="宋体"/>
              </w:rPr>
            </w:pPr>
          </w:p>
        </w:tc>
        <w:tc>
          <w:tcPr>
            <w:tcW w:w="1620" w:type="dxa"/>
            <w:noWrap/>
          </w:tcPr>
          <w:p>
            <w:pPr>
              <w:ind w:firstLine="420"/>
              <w:rPr>
                <w:rFonts w:ascii="宋体" w:hAnsi="宋体"/>
              </w:rPr>
            </w:pPr>
          </w:p>
        </w:tc>
        <w:tc>
          <w:tcPr>
            <w:tcW w:w="900" w:type="dxa"/>
            <w:noWrap/>
          </w:tcPr>
          <w:p>
            <w:pPr>
              <w:ind w:firstLine="4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20" w:type="dxa"/>
            <w:noWrap/>
          </w:tcPr>
          <w:p>
            <w:pPr>
              <w:ind w:firstLine="420"/>
              <w:rPr>
                <w:rFonts w:ascii="宋体" w:hAnsi="宋体"/>
              </w:rPr>
            </w:pPr>
          </w:p>
        </w:tc>
        <w:tc>
          <w:tcPr>
            <w:tcW w:w="1260" w:type="dxa"/>
            <w:noWrap/>
          </w:tcPr>
          <w:p>
            <w:pPr>
              <w:ind w:firstLine="420"/>
              <w:rPr>
                <w:rFonts w:ascii="宋体" w:hAnsi="宋体"/>
              </w:rPr>
            </w:pPr>
          </w:p>
        </w:tc>
        <w:tc>
          <w:tcPr>
            <w:tcW w:w="720" w:type="dxa"/>
            <w:noWrap/>
          </w:tcPr>
          <w:p>
            <w:pPr>
              <w:ind w:firstLine="420"/>
              <w:rPr>
                <w:rFonts w:ascii="宋体" w:hAnsi="宋体"/>
              </w:rPr>
            </w:pPr>
          </w:p>
        </w:tc>
        <w:tc>
          <w:tcPr>
            <w:tcW w:w="1440" w:type="dxa"/>
            <w:noWrap/>
          </w:tcPr>
          <w:p>
            <w:pPr>
              <w:ind w:firstLine="420"/>
              <w:rPr>
                <w:rFonts w:ascii="宋体" w:hAnsi="宋体"/>
              </w:rPr>
            </w:pPr>
          </w:p>
        </w:tc>
        <w:tc>
          <w:tcPr>
            <w:tcW w:w="1440" w:type="dxa"/>
            <w:noWrap/>
          </w:tcPr>
          <w:p>
            <w:pPr>
              <w:ind w:firstLine="420"/>
              <w:rPr>
                <w:rFonts w:ascii="宋体" w:hAnsi="宋体"/>
              </w:rPr>
            </w:pPr>
          </w:p>
        </w:tc>
        <w:tc>
          <w:tcPr>
            <w:tcW w:w="1620" w:type="dxa"/>
            <w:noWrap/>
          </w:tcPr>
          <w:p>
            <w:pPr>
              <w:ind w:firstLine="420"/>
              <w:rPr>
                <w:rFonts w:ascii="宋体" w:hAnsi="宋体"/>
              </w:rPr>
            </w:pPr>
          </w:p>
        </w:tc>
        <w:tc>
          <w:tcPr>
            <w:tcW w:w="900" w:type="dxa"/>
            <w:noWrap/>
          </w:tcPr>
          <w:p>
            <w:pPr>
              <w:ind w:firstLine="4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20" w:type="dxa"/>
            <w:noWrap/>
          </w:tcPr>
          <w:p>
            <w:pPr>
              <w:ind w:firstLine="420"/>
              <w:rPr>
                <w:rFonts w:ascii="宋体" w:hAnsi="宋体"/>
              </w:rPr>
            </w:pPr>
          </w:p>
        </w:tc>
        <w:tc>
          <w:tcPr>
            <w:tcW w:w="1260" w:type="dxa"/>
            <w:noWrap/>
          </w:tcPr>
          <w:p>
            <w:pPr>
              <w:ind w:firstLine="420"/>
              <w:rPr>
                <w:rFonts w:ascii="宋体" w:hAnsi="宋体"/>
              </w:rPr>
            </w:pPr>
          </w:p>
        </w:tc>
        <w:tc>
          <w:tcPr>
            <w:tcW w:w="720" w:type="dxa"/>
            <w:noWrap/>
          </w:tcPr>
          <w:p>
            <w:pPr>
              <w:ind w:firstLine="420"/>
              <w:rPr>
                <w:rFonts w:ascii="宋体" w:hAnsi="宋体"/>
              </w:rPr>
            </w:pPr>
          </w:p>
        </w:tc>
        <w:tc>
          <w:tcPr>
            <w:tcW w:w="1440" w:type="dxa"/>
            <w:noWrap/>
          </w:tcPr>
          <w:p>
            <w:pPr>
              <w:ind w:firstLine="420"/>
              <w:rPr>
                <w:rFonts w:ascii="宋体" w:hAnsi="宋体"/>
              </w:rPr>
            </w:pPr>
          </w:p>
        </w:tc>
        <w:tc>
          <w:tcPr>
            <w:tcW w:w="1440" w:type="dxa"/>
            <w:noWrap/>
          </w:tcPr>
          <w:p>
            <w:pPr>
              <w:ind w:firstLine="420"/>
              <w:rPr>
                <w:rFonts w:ascii="宋体" w:hAnsi="宋体"/>
              </w:rPr>
            </w:pPr>
          </w:p>
        </w:tc>
        <w:tc>
          <w:tcPr>
            <w:tcW w:w="1620" w:type="dxa"/>
            <w:noWrap/>
          </w:tcPr>
          <w:p>
            <w:pPr>
              <w:ind w:firstLine="420"/>
              <w:rPr>
                <w:rFonts w:ascii="宋体" w:hAnsi="宋体"/>
              </w:rPr>
            </w:pPr>
          </w:p>
        </w:tc>
        <w:tc>
          <w:tcPr>
            <w:tcW w:w="900" w:type="dxa"/>
            <w:noWrap/>
          </w:tcPr>
          <w:p>
            <w:pPr>
              <w:ind w:firstLine="420"/>
              <w:rPr>
                <w:rFonts w:ascii="宋体" w:hAnsi="宋体"/>
              </w:rPr>
            </w:pPr>
          </w:p>
        </w:tc>
      </w:tr>
    </w:tbl>
    <w:p>
      <w:pPr>
        <w:ind w:firstLine="420"/>
        <w:rPr>
          <w:rFonts w:ascii="宋体" w:hAnsi="宋体"/>
        </w:rPr>
      </w:pPr>
    </w:p>
    <w:p>
      <w:pPr>
        <w:wordWrap w:val="0"/>
        <w:spacing w:line="360" w:lineRule="atLeast"/>
        <w:ind w:firstLine="420"/>
        <w:rPr>
          <w:rFonts w:ascii="宋体" w:hAnsi="宋体"/>
          <w:u w:val="single"/>
        </w:rPr>
      </w:pPr>
      <w:r>
        <w:rPr>
          <w:rFonts w:hint="eastAsia" w:ascii="宋体" w:hAnsi="宋体"/>
        </w:rPr>
        <w:t>授权代表签名：</w:t>
      </w:r>
    </w:p>
    <w:p>
      <w:pPr>
        <w:snapToGrid w:val="0"/>
        <w:spacing w:before="50"/>
        <w:ind w:firstLine="420" w:firstLineChars="200"/>
        <w:jc w:val="left"/>
        <w:rPr>
          <w:rFonts w:ascii="宋体" w:hAnsi="宋体"/>
          <w:u w:val="single"/>
        </w:rPr>
      </w:pPr>
      <w:r>
        <w:rPr>
          <w:rFonts w:hint="eastAsia" w:ascii="宋体" w:hAnsi="宋体"/>
        </w:rPr>
        <w:t>投标人盖章：          日期：</w:t>
      </w:r>
    </w:p>
    <w:p>
      <w:pPr>
        <w:spacing w:line="360" w:lineRule="atLeast"/>
        <w:ind w:firstLine="422"/>
        <w:rPr>
          <w:rFonts w:ascii="宋体" w:hAnsi="宋体"/>
          <w:b/>
        </w:rPr>
      </w:pPr>
    </w:p>
    <w:p>
      <w:pPr>
        <w:spacing w:line="360" w:lineRule="atLeast"/>
        <w:ind w:firstLine="413" w:firstLineChars="196"/>
        <w:rPr>
          <w:rFonts w:ascii="宋体" w:hAnsi="宋体"/>
          <w:b/>
        </w:rPr>
      </w:pPr>
    </w:p>
    <w:p>
      <w:pPr>
        <w:spacing w:line="360" w:lineRule="atLeast"/>
        <w:ind w:firstLine="413" w:firstLineChars="196"/>
        <w:rPr>
          <w:rFonts w:ascii="宋体" w:hAnsi="宋体"/>
          <w:b/>
        </w:rPr>
      </w:pPr>
    </w:p>
    <w:p>
      <w:pPr>
        <w:spacing w:line="360" w:lineRule="atLeast"/>
        <w:ind w:firstLine="413" w:firstLineChars="196"/>
        <w:rPr>
          <w:rFonts w:ascii="宋体" w:hAnsi="宋体"/>
          <w:b/>
        </w:rPr>
      </w:pPr>
    </w:p>
    <w:p>
      <w:pPr>
        <w:spacing w:line="360" w:lineRule="atLeast"/>
        <w:ind w:firstLine="413" w:firstLineChars="196"/>
        <w:rPr>
          <w:rFonts w:ascii="宋体" w:hAnsi="宋体"/>
          <w:b/>
        </w:rPr>
      </w:pPr>
    </w:p>
    <w:p>
      <w:pPr>
        <w:spacing w:line="360" w:lineRule="atLeast"/>
        <w:rPr>
          <w:rFonts w:ascii="宋体" w:hAnsi="宋体"/>
          <w:b/>
        </w:rPr>
      </w:pPr>
    </w:p>
    <w:p>
      <w:pPr>
        <w:spacing w:line="360" w:lineRule="atLeast"/>
        <w:ind w:firstLine="413" w:firstLineChars="196"/>
        <w:rPr>
          <w:rFonts w:ascii="宋体" w:hAnsi="宋体"/>
          <w:b/>
        </w:rPr>
      </w:pPr>
      <w:r>
        <w:rPr>
          <w:rFonts w:hint="eastAsia" w:ascii="宋体" w:hAnsi="宋体"/>
          <w:b/>
        </w:rPr>
        <w:br w:type="page"/>
      </w:r>
      <w:r>
        <w:rPr>
          <w:rFonts w:hint="eastAsia" w:ascii="宋体" w:hAnsi="宋体"/>
          <w:b/>
        </w:rPr>
        <w:t>19、技术响应表</w:t>
      </w:r>
    </w:p>
    <w:p>
      <w:pPr>
        <w:spacing w:line="360" w:lineRule="atLeast"/>
        <w:ind w:firstLine="310" w:firstLineChars="147"/>
        <w:jc w:val="center"/>
        <w:rPr>
          <w:rFonts w:ascii="宋体" w:hAnsi="宋体"/>
          <w:b/>
        </w:rPr>
      </w:pPr>
      <w:r>
        <w:rPr>
          <w:rFonts w:hint="eastAsia" w:ascii="宋体" w:hAnsi="宋体"/>
          <w:b/>
        </w:rPr>
        <w:t>技术响应表格式：</w:t>
      </w:r>
    </w:p>
    <w:tbl>
      <w:tblPr>
        <w:tblStyle w:val="72"/>
        <w:tblW w:w="9208" w:type="dxa"/>
        <w:tblInd w:w="98" w:type="dxa"/>
        <w:tblLayout w:type="fixed"/>
        <w:tblCellMar>
          <w:top w:w="0" w:type="dxa"/>
          <w:left w:w="108" w:type="dxa"/>
          <w:bottom w:w="0" w:type="dxa"/>
          <w:right w:w="108" w:type="dxa"/>
        </w:tblCellMar>
      </w:tblPr>
      <w:tblGrid>
        <w:gridCol w:w="782"/>
        <w:gridCol w:w="973"/>
        <w:gridCol w:w="3076"/>
        <w:gridCol w:w="3305"/>
        <w:gridCol w:w="1072"/>
      </w:tblGrid>
      <w:tr>
        <w:tblPrEx>
          <w:tblCellMar>
            <w:top w:w="0" w:type="dxa"/>
            <w:left w:w="108" w:type="dxa"/>
            <w:bottom w:w="0" w:type="dxa"/>
            <w:right w:w="108" w:type="dxa"/>
          </w:tblCellMar>
        </w:tblPrEx>
        <w:trPr>
          <w:trHeight w:val="493" w:hRule="atLeast"/>
        </w:trPr>
        <w:tc>
          <w:tcPr>
            <w:tcW w:w="78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序号</w:t>
            </w:r>
          </w:p>
        </w:tc>
        <w:tc>
          <w:tcPr>
            <w:tcW w:w="97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名称</w:t>
            </w:r>
          </w:p>
        </w:tc>
        <w:tc>
          <w:tcPr>
            <w:tcW w:w="30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招标要求</w:t>
            </w:r>
          </w:p>
        </w:tc>
        <w:tc>
          <w:tcPr>
            <w:tcW w:w="33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投标承诺</w:t>
            </w:r>
          </w:p>
        </w:tc>
        <w:tc>
          <w:tcPr>
            <w:tcW w:w="1072" w:type="dxa"/>
            <w:tcBorders>
              <w:top w:val="single" w:color="auto" w:sz="4" w:space="0"/>
              <w:left w:val="nil"/>
              <w:bottom w:val="single" w:color="auto" w:sz="4" w:space="0"/>
              <w:right w:val="single" w:color="auto" w:sz="4" w:space="0"/>
            </w:tcBorders>
            <w:noWrap/>
            <w:vAlign w:val="center"/>
          </w:tcPr>
          <w:p>
            <w:pPr>
              <w:jc w:val="center"/>
              <w:rPr>
                <w:rFonts w:ascii="宋体" w:hAnsi="宋体"/>
              </w:rPr>
            </w:pPr>
            <w:r>
              <w:rPr>
                <w:rFonts w:hint="eastAsia" w:ascii="宋体" w:hAnsi="宋体"/>
              </w:rPr>
              <w:t>偏离情况</w:t>
            </w:r>
          </w:p>
        </w:tc>
      </w:tr>
      <w:tr>
        <w:tblPrEx>
          <w:tblCellMar>
            <w:top w:w="0" w:type="dxa"/>
            <w:left w:w="108" w:type="dxa"/>
            <w:bottom w:w="0" w:type="dxa"/>
            <w:right w:w="108" w:type="dxa"/>
          </w:tblCellMar>
        </w:tblPrEx>
        <w:trPr>
          <w:trHeight w:val="459" w:hRule="atLeast"/>
        </w:trPr>
        <w:tc>
          <w:tcPr>
            <w:tcW w:w="782" w:type="dxa"/>
            <w:tcBorders>
              <w:top w:val="single" w:color="auto" w:sz="4" w:space="0"/>
              <w:left w:val="single" w:color="auto" w:sz="4" w:space="0"/>
              <w:bottom w:val="single" w:color="auto" w:sz="4" w:space="0"/>
              <w:right w:val="single" w:color="auto" w:sz="4" w:space="0"/>
            </w:tcBorders>
            <w:noWrap/>
            <w:vAlign w:val="center"/>
          </w:tcPr>
          <w:p>
            <w:pPr>
              <w:ind w:firstLine="420"/>
              <w:rPr>
                <w:rFonts w:ascii="宋体" w:hAnsi="宋体"/>
              </w:rPr>
            </w:pPr>
            <w:r>
              <w:rPr>
                <w:rFonts w:hint="eastAsia" w:ascii="宋体" w:hAnsi="宋体"/>
              </w:rPr>
              <w:t>1</w:t>
            </w:r>
          </w:p>
        </w:tc>
        <w:tc>
          <w:tcPr>
            <w:tcW w:w="973" w:type="dxa"/>
            <w:tcBorders>
              <w:top w:val="single" w:color="auto" w:sz="4" w:space="0"/>
              <w:left w:val="single" w:color="auto" w:sz="4" w:space="0"/>
              <w:bottom w:val="single" w:color="auto" w:sz="4" w:space="0"/>
              <w:right w:val="single" w:color="auto" w:sz="4" w:space="0"/>
            </w:tcBorders>
            <w:noWrap/>
            <w:vAlign w:val="center"/>
          </w:tcPr>
          <w:p>
            <w:pPr>
              <w:jc w:val="left"/>
              <w:rPr>
                <w:rFonts w:ascii="仿宋" w:hAnsi="仿宋" w:eastAsia="仿宋"/>
                <w:sz w:val="18"/>
                <w:szCs w:val="18"/>
              </w:rPr>
            </w:pPr>
          </w:p>
        </w:tc>
        <w:tc>
          <w:tcPr>
            <w:tcW w:w="3076" w:type="dxa"/>
            <w:tcBorders>
              <w:top w:val="single" w:color="auto" w:sz="4" w:space="0"/>
              <w:left w:val="nil"/>
              <w:bottom w:val="single" w:color="auto" w:sz="4" w:space="0"/>
              <w:right w:val="single" w:color="auto" w:sz="4" w:space="0"/>
            </w:tcBorders>
            <w:noWrap/>
            <w:vAlign w:val="center"/>
          </w:tcPr>
          <w:p>
            <w:pPr>
              <w:rPr>
                <w:rFonts w:ascii="仿宋" w:hAnsi="仿宋" w:eastAsia="仿宋"/>
                <w:sz w:val="18"/>
                <w:szCs w:val="18"/>
              </w:rPr>
            </w:pPr>
          </w:p>
        </w:tc>
        <w:tc>
          <w:tcPr>
            <w:tcW w:w="3305" w:type="dxa"/>
            <w:tcBorders>
              <w:top w:val="single" w:color="auto" w:sz="4" w:space="0"/>
              <w:left w:val="nil"/>
              <w:bottom w:val="single" w:color="auto" w:sz="4" w:space="0"/>
              <w:right w:val="single" w:color="auto" w:sz="4" w:space="0"/>
            </w:tcBorders>
            <w:noWrap/>
            <w:vAlign w:val="center"/>
          </w:tcPr>
          <w:p>
            <w:pPr>
              <w:pStyle w:val="66"/>
              <w:spacing w:beforeAutospacing="0" w:afterAutospacing="0" w:line="330" w:lineRule="exact"/>
              <w:rPr>
                <w:rFonts w:ascii="仿宋" w:hAnsi="仿宋" w:eastAsia="仿宋"/>
                <w:sz w:val="18"/>
                <w:szCs w:val="18"/>
              </w:rPr>
            </w:pPr>
          </w:p>
        </w:tc>
        <w:tc>
          <w:tcPr>
            <w:tcW w:w="1072"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sz w:val="18"/>
                <w:szCs w:val="18"/>
              </w:rPr>
            </w:pPr>
            <w:r>
              <w:rPr>
                <w:rFonts w:hint="eastAsia" w:ascii="仿宋" w:hAnsi="仿宋" w:eastAsia="仿宋"/>
              </w:rPr>
              <w:t>无偏离</w:t>
            </w:r>
          </w:p>
        </w:tc>
      </w:tr>
      <w:tr>
        <w:tblPrEx>
          <w:tblCellMar>
            <w:top w:w="0" w:type="dxa"/>
            <w:left w:w="108" w:type="dxa"/>
            <w:bottom w:w="0" w:type="dxa"/>
            <w:right w:w="108" w:type="dxa"/>
          </w:tblCellMar>
        </w:tblPrEx>
        <w:trPr>
          <w:trHeight w:val="445" w:hRule="atLeast"/>
        </w:trPr>
        <w:tc>
          <w:tcPr>
            <w:tcW w:w="782" w:type="dxa"/>
            <w:tcBorders>
              <w:top w:val="single" w:color="auto" w:sz="4" w:space="0"/>
              <w:left w:val="single" w:color="auto" w:sz="4" w:space="0"/>
              <w:bottom w:val="single" w:color="auto" w:sz="4" w:space="0"/>
              <w:right w:val="single" w:color="auto" w:sz="4" w:space="0"/>
            </w:tcBorders>
            <w:noWrap/>
            <w:vAlign w:val="center"/>
          </w:tcPr>
          <w:p>
            <w:pPr>
              <w:ind w:firstLine="420"/>
              <w:rPr>
                <w:rFonts w:ascii="宋体" w:hAnsi="宋体"/>
              </w:rPr>
            </w:pPr>
            <w:r>
              <w:rPr>
                <w:rFonts w:hint="eastAsia" w:ascii="宋体" w:hAnsi="宋体"/>
              </w:rPr>
              <w:t>2</w:t>
            </w:r>
          </w:p>
        </w:tc>
        <w:tc>
          <w:tcPr>
            <w:tcW w:w="973" w:type="dxa"/>
            <w:tcBorders>
              <w:top w:val="single" w:color="auto" w:sz="4" w:space="0"/>
              <w:left w:val="single" w:color="auto" w:sz="4" w:space="0"/>
              <w:bottom w:val="single" w:color="auto" w:sz="4" w:space="0"/>
              <w:right w:val="single" w:color="auto" w:sz="4" w:space="0"/>
            </w:tcBorders>
            <w:noWrap/>
            <w:vAlign w:val="center"/>
          </w:tcPr>
          <w:p>
            <w:pPr>
              <w:ind w:firstLine="420"/>
              <w:jc w:val="left"/>
              <w:rPr>
                <w:rFonts w:ascii="宋体" w:hAnsi="宋体"/>
              </w:rPr>
            </w:pPr>
          </w:p>
        </w:tc>
        <w:tc>
          <w:tcPr>
            <w:tcW w:w="3076" w:type="dxa"/>
            <w:tcBorders>
              <w:top w:val="single" w:color="auto" w:sz="4" w:space="0"/>
              <w:left w:val="nil"/>
              <w:bottom w:val="single" w:color="auto" w:sz="4" w:space="0"/>
              <w:right w:val="single" w:color="auto" w:sz="4" w:space="0"/>
            </w:tcBorders>
            <w:noWrap/>
            <w:vAlign w:val="center"/>
          </w:tcPr>
          <w:p>
            <w:pPr>
              <w:ind w:firstLine="420"/>
              <w:jc w:val="left"/>
              <w:rPr>
                <w:rFonts w:ascii="宋体" w:hAnsi="宋体"/>
              </w:rPr>
            </w:pPr>
          </w:p>
        </w:tc>
        <w:tc>
          <w:tcPr>
            <w:tcW w:w="3305" w:type="dxa"/>
            <w:tcBorders>
              <w:top w:val="single" w:color="auto" w:sz="4" w:space="0"/>
              <w:left w:val="nil"/>
              <w:bottom w:val="single" w:color="auto" w:sz="4" w:space="0"/>
              <w:right w:val="single" w:color="auto" w:sz="4" w:space="0"/>
            </w:tcBorders>
            <w:noWrap/>
            <w:vAlign w:val="center"/>
          </w:tcPr>
          <w:p>
            <w:pPr>
              <w:ind w:firstLine="420"/>
              <w:jc w:val="left"/>
              <w:rPr>
                <w:rFonts w:ascii="宋体" w:hAnsi="宋体"/>
              </w:rPr>
            </w:pPr>
          </w:p>
        </w:tc>
        <w:tc>
          <w:tcPr>
            <w:tcW w:w="1072" w:type="dxa"/>
            <w:tcBorders>
              <w:top w:val="single" w:color="auto" w:sz="4" w:space="0"/>
              <w:left w:val="nil"/>
              <w:bottom w:val="single" w:color="auto" w:sz="4" w:space="0"/>
              <w:right w:val="single" w:color="auto" w:sz="4" w:space="0"/>
            </w:tcBorders>
            <w:noWrap/>
            <w:vAlign w:val="center"/>
          </w:tcPr>
          <w:p>
            <w:pPr>
              <w:ind w:firstLine="420"/>
              <w:jc w:val="left"/>
              <w:rPr>
                <w:rFonts w:ascii="宋体" w:hAnsi="宋体"/>
              </w:rPr>
            </w:pPr>
          </w:p>
        </w:tc>
      </w:tr>
      <w:tr>
        <w:tblPrEx>
          <w:tblCellMar>
            <w:top w:w="0" w:type="dxa"/>
            <w:left w:w="108" w:type="dxa"/>
            <w:bottom w:w="0" w:type="dxa"/>
            <w:right w:w="108" w:type="dxa"/>
          </w:tblCellMar>
        </w:tblPrEx>
        <w:trPr>
          <w:trHeight w:val="471" w:hRule="atLeast"/>
        </w:trPr>
        <w:tc>
          <w:tcPr>
            <w:tcW w:w="78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rPr>
            </w:pPr>
            <w:r>
              <w:rPr>
                <w:rFonts w:hint="eastAsia" w:ascii="宋体" w:hAnsi="宋体"/>
              </w:rPr>
              <w:t>……</w:t>
            </w:r>
          </w:p>
        </w:tc>
        <w:tc>
          <w:tcPr>
            <w:tcW w:w="973" w:type="dxa"/>
            <w:tcBorders>
              <w:top w:val="single" w:color="auto" w:sz="4" w:space="0"/>
              <w:left w:val="single" w:color="auto" w:sz="4" w:space="0"/>
              <w:bottom w:val="single" w:color="auto" w:sz="4" w:space="0"/>
              <w:right w:val="single" w:color="auto" w:sz="4" w:space="0"/>
            </w:tcBorders>
            <w:noWrap/>
            <w:vAlign w:val="center"/>
          </w:tcPr>
          <w:p>
            <w:pPr>
              <w:ind w:firstLine="420"/>
              <w:jc w:val="left"/>
              <w:rPr>
                <w:rFonts w:ascii="宋体" w:hAnsi="宋体"/>
              </w:rPr>
            </w:pPr>
          </w:p>
        </w:tc>
        <w:tc>
          <w:tcPr>
            <w:tcW w:w="3076" w:type="dxa"/>
            <w:tcBorders>
              <w:top w:val="single" w:color="auto" w:sz="4" w:space="0"/>
              <w:left w:val="nil"/>
              <w:bottom w:val="single" w:color="auto" w:sz="4" w:space="0"/>
              <w:right w:val="single" w:color="auto" w:sz="4" w:space="0"/>
            </w:tcBorders>
            <w:noWrap/>
            <w:vAlign w:val="center"/>
          </w:tcPr>
          <w:p>
            <w:pPr>
              <w:ind w:firstLine="420"/>
              <w:jc w:val="left"/>
              <w:rPr>
                <w:rFonts w:ascii="宋体" w:hAnsi="宋体"/>
              </w:rPr>
            </w:pPr>
          </w:p>
        </w:tc>
        <w:tc>
          <w:tcPr>
            <w:tcW w:w="3305" w:type="dxa"/>
            <w:tcBorders>
              <w:top w:val="single" w:color="auto" w:sz="4" w:space="0"/>
              <w:left w:val="nil"/>
              <w:bottom w:val="single" w:color="auto" w:sz="4" w:space="0"/>
              <w:right w:val="single" w:color="auto" w:sz="4" w:space="0"/>
            </w:tcBorders>
            <w:noWrap/>
            <w:vAlign w:val="center"/>
          </w:tcPr>
          <w:p>
            <w:pPr>
              <w:ind w:firstLine="420"/>
              <w:jc w:val="left"/>
              <w:rPr>
                <w:rFonts w:ascii="宋体" w:hAnsi="宋体"/>
              </w:rPr>
            </w:pPr>
          </w:p>
        </w:tc>
        <w:tc>
          <w:tcPr>
            <w:tcW w:w="1072" w:type="dxa"/>
            <w:tcBorders>
              <w:top w:val="single" w:color="auto" w:sz="4" w:space="0"/>
              <w:left w:val="nil"/>
              <w:bottom w:val="single" w:color="auto" w:sz="4" w:space="0"/>
              <w:right w:val="single" w:color="auto" w:sz="4" w:space="0"/>
            </w:tcBorders>
            <w:noWrap/>
            <w:vAlign w:val="center"/>
          </w:tcPr>
          <w:p>
            <w:pPr>
              <w:ind w:firstLine="420"/>
              <w:jc w:val="left"/>
              <w:rPr>
                <w:rFonts w:ascii="宋体" w:hAnsi="宋体"/>
              </w:rPr>
            </w:pPr>
          </w:p>
        </w:tc>
      </w:tr>
    </w:tbl>
    <w:p>
      <w:pPr>
        <w:spacing w:line="360" w:lineRule="auto"/>
        <w:ind w:firstLine="211" w:firstLineChars="100"/>
        <w:rPr>
          <w:rFonts w:ascii="宋体" w:hAnsi="宋体"/>
          <w:b/>
        </w:rPr>
      </w:pPr>
      <w:r>
        <w:rPr>
          <w:rFonts w:hint="eastAsia" w:ascii="宋体" w:hAnsi="宋体"/>
          <w:b/>
        </w:rPr>
        <w:t>注：投标人应根据投标设备的性能指标、对照招标文件要求在“偏离情况”栏注明“正偏离”、</w:t>
      </w:r>
    </w:p>
    <w:p>
      <w:pPr>
        <w:spacing w:line="360" w:lineRule="auto"/>
        <w:ind w:firstLine="422"/>
        <w:rPr>
          <w:rFonts w:ascii="宋体" w:hAnsi="宋体"/>
          <w:b/>
        </w:rPr>
      </w:pPr>
      <w:r>
        <w:rPr>
          <w:rFonts w:hint="eastAsia" w:ascii="宋体" w:hAnsi="宋体"/>
          <w:b/>
        </w:rPr>
        <w:t xml:space="preserve">“负偏离”或“无偏离”。 </w:t>
      </w:r>
    </w:p>
    <w:p>
      <w:pPr>
        <w:wordWrap w:val="0"/>
        <w:spacing w:line="360" w:lineRule="auto"/>
        <w:ind w:left="-317" w:leftChars="-151" w:firstLine="840" w:firstLineChars="400"/>
        <w:rPr>
          <w:rFonts w:ascii="宋体" w:hAnsi="宋体"/>
          <w:u w:val="single"/>
        </w:rPr>
      </w:pPr>
      <w:r>
        <w:rPr>
          <w:rFonts w:hint="eastAsia" w:ascii="宋体" w:hAnsi="宋体"/>
        </w:rPr>
        <w:t>授权代表签字：</w:t>
      </w:r>
    </w:p>
    <w:p>
      <w:pPr>
        <w:spacing w:line="360" w:lineRule="auto"/>
        <w:ind w:firstLine="525" w:firstLineChars="250"/>
        <w:rPr>
          <w:rFonts w:ascii="宋体" w:hAnsi="宋体"/>
          <w:u w:val="single"/>
        </w:rPr>
      </w:pPr>
      <w:r>
        <w:rPr>
          <w:rFonts w:hint="eastAsia" w:ascii="宋体" w:hAnsi="宋体"/>
        </w:rPr>
        <w:t>投标人盖章：            日期：</w:t>
      </w:r>
    </w:p>
    <w:p>
      <w:pPr>
        <w:snapToGrid w:val="0"/>
        <w:spacing w:before="50"/>
        <w:ind w:firstLine="420"/>
        <w:jc w:val="left"/>
        <w:rPr>
          <w:rFonts w:ascii="宋体" w:hAnsi="宋体"/>
        </w:rPr>
      </w:pPr>
    </w:p>
    <w:p>
      <w:pPr>
        <w:snapToGrid w:val="0"/>
        <w:spacing w:before="50"/>
        <w:ind w:firstLine="420"/>
        <w:jc w:val="left"/>
        <w:rPr>
          <w:rFonts w:ascii="宋体" w:hAnsi="宋体"/>
          <w:u w:val="single"/>
        </w:rPr>
      </w:pPr>
    </w:p>
    <w:p>
      <w:pPr>
        <w:adjustRightInd w:val="0"/>
        <w:snapToGrid w:val="0"/>
        <w:spacing w:line="300" w:lineRule="exact"/>
        <w:ind w:firstLine="422" w:firstLineChars="200"/>
        <w:jc w:val="left"/>
        <w:rPr>
          <w:rFonts w:ascii="宋体" w:hAnsi="宋体"/>
          <w:b/>
        </w:rPr>
      </w:pPr>
      <w:r>
        <w:rPr>
          <w:rFonts w:hint="eastAsia" w:ascii="宋体" w:hAnsi="宋体"/>
          <w:b/>
        </w:rPr>
        <w:t>20、投标人建议的安装、调试、验收方法或方案；</w:t>
      </w:r>
    </w:p>
    <w:p>
      <w:pPr>
        <w:adjustRightInd w:val="0"/>
        <w:snapToGrid w:val="0"/>
        <w:spacing w:line="300" w:lineRule="exact"/>
        <w:ind w:firstLine="422" w:firstLineChars="200"/>
        <w:jc w:val="left"/>
        <w:rPr>
          <w:rFonts w:ascii="宋体" w:hAnsi="宋体"/>
          <w:b/>
        </w:rPr>
      </w:pPr>
    </w:p>
    <w:p>
      <w:pPr>
        <w:adjustRightInd w:val="0"/>
        <w:snapToGrid w:val="0"/>
        <w:spacing w:line="300" w:lineRule="exact"/>
        <w:ind w:firstLine="422" w:firstLineChars="200"/>
        <w:jc w:val="left"/>
        <w:rPr>
          <w:rFonts w:ascii="宋体" w:hAnsi="宋体"/>
          <w:b/>
        </w:rPr>
      </w:pPr>
    </w:p>
    <w:p>
      <w:pPr>
        <w:snapToGrid w:val="0"/>
        <w:spacing w:before="50"/>
        <w:ind w:firstLine="422" w:firstLineChars="200"/>
        <w:jc w:val="left"/>
        <w:rPr>
          <w:rFonts w:ascii="宋体" w:hAnsi="宋体"/>
          <w:b/>
        </w:rPr>
      </w:pPr>
    </w:p>
    <w:p>
      <w:pPr>
        <w:snapToGrid w:val="0"/>
        <w:spacing w:before="50"/>
        <w:ind w:firstLine="422" w:firstLineChars="200"/>
        <w:jc w:val="left"/>
        <w:rPr>
          <w:rFonts w:ascii="宋体" w:hAnsi="宋体"/>
          <w:b/>
        </w:rPr>
      </w:pPr>
      <w:r>
        <w:rPr>
          <w:rFonts w:hint="eastAsia" w:ascii="宋体" w:hAnsi="宋体"/>
          <w:b/>
        </w:rPr>
        <w:t>21、技术服务、技术培训、售后服务的内容和措施；</w:t>
      </w:r>
    </w:p>
    <w:p>
      <w:pPr>
        <w:snapToGrid w:val="0"/>
        <w:spacing w:before="50"/>
        <w:ind w:firstLine="422" w:firstLineChars="200"/>
        <w:jc w:val="left"/>
        <w:rPr>
          <w:rFonts w:ascii="宋体" w:hAnsi="宋体"/>
          <w:b/>
        </w:rPr>
      </w:pPr>
    </w:p>
    <w:p>
      <w:pPr>
        <w:snapToGrid w:val="0"/>
        <w:spacing w:before="50"/>
        <w:ind w:firstLine="422" w:firstLineChars="200"/>
        <w:jc w:val="left"/>
        <w:rPr>
          <w:rFonts w:ascii="宋体" w:hAnsi="宋体"/>
          <w:b/>
        </w:rPr>
      </w:pPr>
    </w:p>
    <w:p>
      <w:pPr>
        <w:snapToGrid w:val="0"/>
        <w:spacing w:before="50" w:line="360" w:lineRule="auto"/>
        <w:ind w:firstLine="422" w:firstLineChars="200"/>
        <w:jc w:val="left"/>
        <w:rPr>
          <w:rFonts w:ascii="宋体" w:hAnsi="宋体"/>
          <w:b/>
        </w:rPr>
      </w:pPr>
      <w:r>
        <w:rPr>
          <w:rFonts w:hint="eastAsia" w:ascii="宋体" w:hAnsi="宋体"/>
          <w:b/>
        </w:rPr>
        <w:t>22、项目实施人员一览表</w:t>
      </w:r>
    </w:p>
    <w:p>
      <w:pPr>
        <w:spacing w:line="360" w:lineRule="auto"/>
        <w:ind w:firstLine="422"/>
        <w:jc w:val="center"/>
        <w:rPr>
          <w:rFonts w:ascii="宋体" w:hAnsi="宋体"/>
          <w:b/>
        </w:rPr>
      </w:pPr>
      <w:r>
        <w:rPr>
          <w:rFonts w:hint="eastAsia" w:ascii="宋体" w:hAnsi="宋体"/>
          <w:b/>
        </w:rPr>
        <w:t>项目实施人员（主要从业人员及其技术资格）一览表</w:t>
      </w:r>
    </w:p>
    <w:tbl>
      <w:tblPr>
        <w:tblStyle w:val="72"/>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22"/>
        <w:gridCol w:w="1771"/>
        <w:gridCol w:w="1422"/>
        <w:gridCol w:w="1423"/>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22" w:type="dxa"/>
            <w:noWrap/>
            <w:vAlign w:val="center"/>
          </w:tcPr>
          <w:p>
            <w:pPr>
              <w:spacing w:line="360" w:lineRule="auto"/>
              <w:ind w:firstLine="422"/>
              <w:jc w:val="left"/>
              <w:rPr>
                <w:rFonts w:ascii="宋体" w:hAnsi="宋体"/>
              </w:rPr>
            </w:pPr>
            <w:r>
              <w:rPr>
                <w:rFonts w:hint="eastAsia" w:ascii="宋体" w:hAnsi="宋体"/>
              </w:rPr>
              <w:t>姓名</w:t>
            </w:r>
          </w:p>
        </w:tc>
        <w:tc>
          <w:tcPr>
            <w:tcW w:w="1422" w:type="dxa"/>
            <w:noWrap/>
            <w:vAlign w:val="center"/>
          </w:tcPr>
          <w:p>
            <w:pPr>
              <w:spacing w:line="360" w:lineRule="auto"/>
              <w:ind w:firstLine="420"/>
              <w:rPr>
                <w:rFonts w:ascii="宋体" w:hAnsi="宋体"/>
              </w:rPr>
            </w:pPr>
            <w:r>
              <w:rPr>
                <w:rFonts w:hint="eastAsia" w:ascii="宋体" w:hAnsi="宋体"/>
              </w:rPr>
              <w:t>职务</w:t>
            </w:r>
          </w:p>
        </w:tc>
        <w:tc>
          <w:tcPr>
            <w:tcW w:w="1771" w:type="dxa"/>
            <w:noWrap/>
            <w:vAlign w:val="center"/>
          </w:tcPr>
          <w:p>
            <w:pPr>
              <w:spacing w:line="360" w:lineRule="auto"/>
              <w:rPr>
                <w:rFonts w:ascii="宋体" w:hAnsi="宋体"/>
              </w:rPr>
            </w:pPr>
            <w:r>
              <w:rPr>
                <w:rFonts w:hint="eastAsia" w:ascii="宋体" w:hAnsi="宋体"/>
              </w:rPr>
              <w:t>专业技术资格</w:t>
            </w:r>
          </w:p>
        </w:tc>
        <w:tc>
          <w:tcPr>
            <w:tcW w:w="1422" w:type="dxa"/>
            <w:noWrap/>
            <w:vAlign w:val="center"/>
          </w:tcPr>
          <w:p>
            <w:pPr>
              <w:spacing w:line="360" w:lineRule="auto"/>
              <w:rPr>
                <w:rFonts w:ascii="宋体" w:hAnsi="宋体"/>
              </w:rPr>
            </w:pPr>
            <w:r>
              <w:rPr>
                <w:rFonts w:hint="eastAsia" w:ascii="宋体" w:hAnsi="宋体"/>
              </w:rPr>
              <w:t>证书编号</w:t>
            </w:r>
          </w:p>
        </w:tc>
        <w:tc>
          <w:tcPr>
            <w:tcW w:w="1423" w:type="dxa"/>
            <w:noWrap/>
            <w:vAlign w:val="center"/>
          </w:tcPr>
          <w:p>
            <w:pPr>
              <w:spacing w:line="360" w:lineRule="auto"/>
              <w:rPr>
                <w:rFonts w:ascii="宋体" w:hAnsi="宋体"/>
              </w:rPr>
            </w:pPr>
            <w:r>
              <w:rPr>
                <w:rFonts w:hint="eastAsia" w:ascii="宋体" w:hAnsi="宋体"/>
              </w:rPr>
              <w:t>参加本单位工作时间</w:t>
            </w:r>
          </w:p>
        </w:tc>
        <w:tc>
          <w:tcPr>
            <w:tcW w:w="1662" w:type="dxa"/>
            <w:noWrap/>
            <w:vAlign w:val="center"/>
          </w:tcPr>
          <w:p>
            <w:pPr>
              <w:spacing w:line="360" w:lineRule="auto"/>
              <w:rPr>
                <w:rFonts w:ascii="宋体" w:hAnsi="宋体"/>
              </w:rPr>
            </w:pPr>
            <w:r>
              <w:rPr>
                <w:rFonts w:hint="eastAsia" w:ascii="宋体" w:hAnsi="宋体"/>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422" w:type="dxa"/>
            <w:noWrap/>
            <w:vAlign w:val="center"/>
          </w:tcPr>
          <w:p>
            <w:pPr>
              <w:spacing w:line="360" w:lineRule="auto"/>
              <w:ind w:firstLine="420"/>
              <w:jc w:val="left"/>
              <w:rPr>
                <w:rFonts w:ascii="宋体" w:hAnsi="宋体"/>
              </w:rPr>
            </w:pPr>
          </w:p>
        </w:tc>
        <w:tc>
          <w:tcPr>
            <w:tcW w:w="1422" w:type="dxa"/>
            <w:noWrap/>
            <w:vAlign w:val="center"/>
          </w:tcPr>
          <w:p>
            <w:pPr>
              <w:spacing w:line="360" w:lineRule="auto"/>
              <w:ind w:firstLine="420"/>
              <w:jc w:val="left"/>
              <w:rPr>
                <w:rFonts w:ascii="宋体" w:hAnsi="宋体"/>
              </w:rPr>
            </w:pPr>
          </w:p>
        </w:tc>
        <w:tc>
          <w:tcPr>
            <w:tcW w:w="1771" w:type="dxa"/>
            <w:noWrap/>
            <w:vAlign w:val="center"/>
          </w:tcPr>
          <w:p>
            <w:pPr>
              <w:spacing w:line="360" w:lineRule="auto"/>
              <w:ind w:firstLine="420"/>
              <w:jc w:val="left"/>
              <w:rPr>
                <w:rFonts w:ascii="宋体" w:hAnsi="宋体"/>
              </w:rPr>
            </w:pPr>
          </w:p>
        </w:tc>
        <w:tc>
          <w:tcPr>
            <w:tcW w:w="1422" w:type="dxa"/>
            <w:noWrap/>
            <w:vAlign w:val="center"/>
          </w:tcPr>
          <w:p>
            <w:pPr>
              <w:spacing w:line="360" w:lineRule="auto"/>
              <w:ind w:firstLine="420"/>
              <w:jc w:val="left"/>
              <w:rPr>
                <w:rFonts w:ascii="宋体" w:hAnsi="宋体"/>
              </w:rPr>
            </w:pPr>
          </w:p>
        </w:tc>
        <w:tc>
          <w:tcPr>
            <w:tcW w:w="1423" w:type="dxa"/>
            <w:noWrap/>
            <w:vAlign w:val="center"/>
          </w:tcPr>
          <w:p>
            <w:pPr>
              <w:spacing w:line="360" w:lineRule="auto"/>
              <w:ind w:firstLine="420"/>
              <w:jc w:val="left"/>
              <w:rPr>
                <w:rFonts w:ascii="宋体" w:hAnsi="宋体"/>
              </w:rPr>
            </w:pPr>
          </w:p>
        </w:tc>
        <w:tc>
          <w:tcPr>
            <w:tcW w:w="1662" w:type="dxa"/>
            <w:noWrap/>
            <w:vAlign w:val="center"/>
          </w:tcPr>
          <w:p>
            <w:pPr>
              <w:spacing w:line="360" w:lineRule="auto"/>
              <w:ind w:firstLine="42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422" w:type="dxa"/>
            <w:noWrap/>
            <w:vAlign w:val="center"/>
          </w:tcPr>
          <w:p>
            <w:pPr>
              <w:spacing w:line="360" w:lineRule="auto"/>
              <w:ind w:firstLine="420"/>
              <w:jc w:val="left"/>
              <w:rPr>
                <w:rFonts w:ascii="宋体" w:hAnsi="宋体"/>
              </w:rPr>
            </w:pPr>
          </w:p>
        </w:tc>
        <w:tc>
          <w:tcPr>
            <w:tcW w:w="1422" w:type="dxa"/>
            <w:noWrap/>
            <w:vAlign w:val="center"/>
          </w:tcPr>
          <w:p>
            <w:pPr>
              <w:spacing w:line="360" w:lineRule="auto"/>
              <w:ind w:firstLine="420"/>
              <w:jc w:val="left"/>
              <w:rPr>
                <w:rFonts w:ascii="宋体" w:hAnsi="宋体"/>
              </w:rPr>
            </w:pPr>
          </w:p>
        </w:tc>
        <w:tc>
          <w:tcPr>
            <w:tcW w:w="1771" w:type="dxa"/>
            <w:noWrap/>
            <w:vAlign w:val="center"/>
          </w:tcPr>
          <w:p>
            <w:pPr>
              <w:spacing w:line="360" w:lineRule="auto"/>
              <w:ind w:firstLine="420"/>
              <w:jc w:val="left"/>
              <w:rPr>
                <w:rFonts w:ascii="宋体" w:hAnsi="宋体"/>
              </w:rPr>
            </w:pPr>
          </w:p>
        </w:tc>
        <w:tc>
          <w:tcPr>
            <w:tcW w:w="1422" w:type="dxa"/>
            <w:noWrap/>
            <w:vAlign w:val="center"/>
          </w:tcPr>
          <w:p>
            <w:pPr>
              <w:spacing w:line="360" w:lineRule="auto"/>
              <w:ind w:firstLine="420"/>
              <w:jc w:val="left"/>
              <w:rPr>
                <w:rFonts w:ascii="宋体" w:hAnsi="宋体"/>
              </w:rPr>
            </w:pPr>
          </w:p>
        </w:tc>
        <w:tc>
          <w:tcPr>
            <w:tcW w:w="1423" w:type="dxa"/>
            <w:noWrap/>
            <w:vAlign w:val="center"/>
          </w:tcPr>
          <w:p>
            <w:pPr>
              <w:spacing w:line="360" w:lineRule="auto"/>
              <w:ind w:firstLine="420"/>
              <w:jc w:val="left"/>
              <w:rPr>
                <w:rFonts w:ascii="宋体" w:hAnsi="宋体"/>
              </w:rPr>
            </w:pPr>
          </w:p>
        </w:tc>
        <w:tc>
          <w:tcPr>
            <w:tcW w:w="1662" w:type="dxa"/>
            <w:noWrap/>
            <w:vAlign w:val="center"/>
          </w:tcPr>
          <w:p>
            <w:pPr>
              <w:spacing w:line="360" w:lineRule="auto"/>
              <w:ind w:firstLine="42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422" w:type="dxa"/>
            <w:noWrap/>
            <w:vAlign w:val="center"/>
          </w:tcPr>
          <w:p>
            <w:pPr>
              <w:spacing w:line="360" w:lineRule="auto"/>
              <w:ind w:firstLine="420"/>
              <w:jc w:val="left"/>
              <w:rPr>
                <w:rFonts w:ascii="宋体" w:hAnsi="宋体"/>
              </w:rPr>
            </w:pPr>
          </w:p>
        </w:tc>
        <w:tc>
          <w:tcPr>
            <w:tcW w:w="1422" w:type="dxa"/>
            <w:noWrap/>
            <w:vAlign w:val="center"/>
          </w:tcPr>
          <w:p>
            <w:pPr>
              <w:spacing w:line="360" w:lineRule="auto"/>
              <w:ind w:firstLine="420"/>
              <w:jc w:val="left"/>
              <w:rPr>
                <w:rFonts w:ascii="宋体" w:hAnsi="宋体"/>
              </w:rPr>
            </w:pPr>
          </w:p>
        </w:tc>
        <w:tc>
          <w:tcPr>
            <w:tcW w:w="1771" w:type="dxa"/>
            <w:noWrap/>
            <w:vAlign w:val="center"/>
          </w:tcPr>
          <w:p>
            <w:pPr>
              <w:spacing w:line="360" w:lineRule="auto"/>
              <w:ind w:firstLine="420"/>
              <w:jc w:val="left"/>
              <w:rPr>
                <w:rFonts w:ascii="宋体" w:hAnsi="宋体"/>
              </w:rPr>
            </w:pPr>
          </w:p>
        </w:tc>
        <w:tc>
          <w:tcPr>
            <w:tcW w:w="1422" w:type="dxa"/>
            <w:noWrap/>
            <w:vAlign w:val="center"/>
          </w:tcPr>
          <w:p>
            <w:pPr>
              <w:spacing w:line="360" w:lineRule="auto"/>
              <w:ind w:firstLine="420"/>
              <w:jc w:val="left"/>
              <w:rPr>
                <w:rFonts w:ascii="宋体" w:hAnsi="宋体"/>
              </w:rPr>
            </w:pPr>
          </w:p>
        </w:tc>
        <w:tc>
          <w:tcPr>
            <w:tcW w:w="1423" w:type="dxa"/>
            <w:noWrap/>
            <w:vAlign w:val="center"/>
          </w:tcPr>
          <w:p>
            <w:pPr>
              <w:spacing w:line="360" w:lineRule="auto"/>
              <w:ind w:firstLine="420"/>
              <w:jc w:val="left"/>
              <w:rPr>
                <w:rFonts w:ascii="宋体" w:hAnsi="宋体"/>
              </w:rPr>
            </w:pPr>
          </w:p>
        </w:tc>
        <w:tc>
          <w:tcPr>
            <w:tcW w:w="1662" w:type="dxa"/>
            <w:noWrap/>
            <w:vAlign w:val="center"/>
          </w:tcPr>
          <w:p>
            <w:pPr>
              <w:spacing w:line="360" w:lineRule="auto"/>
              <w:ind w:firstLine="420"/>
              <w:jc w:val="left"/>
              <w:rPr>
                <w:rFonts w:ascii="宋体" w:hAnsi="宋体"/>
              </w:rPr>
            </w:pPr>
          </w:p>
        </w:tc>
      </w:tr>
    </w:tbl>
    <w:p>
      <w:pPr>
        <w:spacing w:line="360" w:lineRule="auto"/>
        <w:ind w:firstLine="420"/>
        <w:rPr>
          <w:rFonts w:ascii="宋体" w:hAnsi="宋体"/>
        </w:rPr>
      </w:pPr>
      <w:r>
        <w:rPr>
          <w:rFonts w:hint="eastAsia" w:ascii="宋体" w:hAnsi="宋体"/>
        </w:rPr>
        <w:t>注：在填写时，如本表格不适合投标单位的实际情况，可根据本表格式自行制表填写。</w:t>
      </w:r>
    </w:p>
    <w:p>
      <w:pPr>
        <w:spacing w:line="360" w:lineRule="auto"/>
        <w:ind w:firstLine="420"/>
        <w:rPr>
          <w:rFonts w:ascii="宋体" w:hAnsi="宋体"/>
        </w:rPr>
      </w:pPr>
    </w:p>
    <w:p>
      <w:pPr>
        <w:wordWrap w:val="0"/>
        <w:spacing w:line="360" w:lineRule="auto"/>
        <w:ind w:firstLine="420" w:firstLineChars="200"/>
        <w:rPr>
          <w:rFonts w:ascii="宋体" w:hAnsi="宋体"/>
          <w:u w:val="single"/>
        </w:rPr>
      </w:pPr>
      <w:r>
        <w:rPr>
          <w:rFonts w:hint="eastAsia" w:ascii="宋体" w:hAnsi="宋体"/>
        </w:rPr>
        <w:t>授权代表签名：</w:t>
      </w:r>
    </w:p>
    <w:p>
      <w:pPr>
        <w:snapToGrid w:val="0"/>
        <w:spacing w:before="50" w:line="360" w:lineRule="auto"/>
        <w:ind w:firstLine="420" w:firstLineChars="200"/>
        <w:jc w:val="left"/>
        <w:rPr>
          <w:rFonts w:ascii="宋体" w:hAnsi="宋体"/>
          <w:u w:val="single"/>
        </w:rPr>
      </w:pPr>
      <w:r>
        <w:rPr>
          <w:rFonts w:hint="eastAsia" w:ascii="宋体" w:hAnsi="宋体"/>
        </w:rPr>
        <w:t>投标人盖章：                 日期：</w:t>
      </w:r>
    </w:p>
    <w:p>
      <w:pPr>
        <w:snapToGrid w:val="0"/>
        <w:spacing w:before="50" w:line="360" w:lineRule="auto"/>
        <w:ind w:firstLine="420"/>
        <w:jc w:val="left"/>
        <w:rPr>
          <w:rFonts w:ascii="宋体" w:hAnsi="宋体"/>
          <w:u w:val="single"/>
        </w:rPr>
      </w:pPr>
    </w:p>
    <w:p>
      <w:pPr>
        <w:spacing w:line="360" w:lineRule="atLeast"/>
        <w:ind w:firstLine="422"/>
        <w:jc w:val="center"/>
        <w:rPr>
          <w:rFonts w:ascii="宋体" w:hAnsi="宋体"/>
          <w:b/>
        </w:rPr>
      </w:pPr>
    </w:p>
    <w:p>
      <w:pPr>
        <w:rPr>
          <w:rFonts w:ascii="宋体" w:hAnsi="宋体"/>
          <w:b/>
        </w:rPr>
      </w:pPr>
      <w:r>
        <w:rPr>
          <w:rFonts w:hint="eastAsia" w:ascii="宋体" w:hAnsi="宋体"/>
          <w:b/>
        </w:rPr>
        <w:br w:type="page"/>
      </w:r>
      <w:r>
        <w:rPr>
          <w:rFonts w:hint="eastAsia" w:ascii="宋体" w:hAnsi="宋体"/>
          <w:b/>
        </w:rPr>
        <w:t>23、优惠条件:投标人承诺给予采购人的各种优惠条件,包括售后服务、备品各件、专用耗材等方面的优惠</w:t>
      </w:r>
    </w:p>
    <w:p>
      <w:pPr>
        <w:spacing w:line="360" w:lineRule="auto"/>
        <w:ind w:firstLine="422"/>
        <w:jc w:val="center"/>
        <w:rPr>
          <w:rFonts w:ascii="宋体" w:hAnsi="宋体"/>
          <w:b/>
        </w:rPr>
      </w:pPr>
      <w:r>
        <w:rPr>
          <w:rFonts w:hint="eastAsia" w:ascii="宋体" w:hAnsi="宋体"/>
          <w:b/>
        </w:rPr>
        <w:t>选配件、专用耗材、售后服务优惠表格式</w:t>
      </w:r>
    </w:p>
    <w:tbl>
      <w:tblPr>
        <w:tblStyle w:val="72"/>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22"/>
        <w:gridCol w:w="1771"/>
        <w:gridCol w:w="1422"/>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noWrap/>
            <w:vAlign w:val="center"/>
          </w:tcPr>
          <w:p>
            <w:pPr>
              <w:spacing w:line="360" w:lineRule="auto"/>
              <w:rPr>
                <w:rFonts w:ascii="宋体" w:hAnsi="宋体"/>
              </w:rPr>
            </w:pPr>
            <w:r>
              <w:rPr>
                <w:rFonts w:hint="eastAsia" w:ascii="宋体" w:hAnsi="宋体"/>
              </w:rPr>
              <w:t>序号</w:t>
            </w:r>
          </w:p>
        </w:tc>
        <w:tc>
          <w:tcPr>
            <w:tcW w:w="1422" w:type="dxa"/>
            <w:noWrap/>
            <w:vAlign w:val="center"/>
          </w:tcPr>
          <w:p>
            <w:pPr>
              <w:spacing w:line="360" w:lineRule="auto"/>
              <w:rPr>
                <w:rFonts w:ascii="宋体" w:hAnsi="宋体"/>
              </w:rPr>
            </w:pPr>
            <w:r>
              <w:rPr>
                <w:rFonts w:hint="eastAsia" w:ascii="宋体" w:hAnsi="宋体"/>
              </w:rPr>
              <w:t>优惠内容</w:t>
            </w:r>
          </w:p>
        </w:tc>
        <w:tc>
          <w:tcPr>
            <w:tcW w:w="1771" w:type="dxa"/>
            <w:noWrap/>
            <w:vAlign w:val="center"/>
          </w:tcPr>
          <w:p>
            <w:pPr>
              <w:spacing w:line="360" w:lineRule="auto"/>
              <w:ind w:firstLine="420"/>
              <w:jc w:val="center"/>
              <w:rPr>
                <w:rFonts w:ascii="宋体" w:hAnsi="宋体"/>
              </w:rPr>
            </w:pPr>
            <w:r>
              <w:rPr>
                <w:rFonts w:hint="eastAsia" w:ascii="宋体" w:hAnsi="宋体"/>
              </w:rPr>
              <w:t>适用机型</w:t>
            </w:r>
          </w:p>
        </w:tc>
        <w:tc>
          <w:tcPr>
            <w:tcW w:w="1422" w:type="dxa"/>
            <w:noWrap/>
            <w:vAlign w:val="center"/>
          </w:tcPr>
          <w:p>
            <w:pPr>
              <w:spacing w:line="360" w:lineRule="auto"/>
              <w:ind w:firstLine="420"/>
              <w:jc w:val="center"/>
              <w:rPr>
                <w:rFonts w:ascii="宋体" w:hAnsi="宋体"/>
              </w:rPr>
            </w:pPr>
            <w:r>
              <w:rPr>
                <w:rFonts w:hint="eastAsia" w:ascii="宋体" w:hAnsi="宋体"/>
              </w:rPr>
              <w:t>单价</w:t>
            </w:r>
          </w:p>
        </w:tc>
        <w:tc>
          <w:tcPr>
            <w:tcW w:w="3085" w:type="dxa"/>
            <w:noWrap/>
            <w:vAlign w:val="center"/>
          </w:tcPr>
          <w:p>
            <w:pPr>
              <w:spacing w:line="360" w:lineRule="auto"/>
              <w:ind w:firstLine="420"/>
              <w:rPr>
                <w:rFonts w:ascii="宋体" w:hAnsi="宋体"/>
              </w:rPr>
            </w:pPr>
            <w:r>
              <w:rPr>
                <w:rFonts w:hint="eastAsia" w:ascii="宋体" w:hAnsi="宋体"/>
              </w:rPr>
              <w:t>比投标报价优惠率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noWrap/>
            <w:vAlign w:val="center"/>
          </w:tcPr>
          <w:p>
            <w:pPr>
              <w:spacing w:line="360" w:lineRule="auto"/>
              <w:ind w:firstLine="420"/>
              <w:rPr>
                <w:rFonts w:ascii="宋体" w:hAnsi="宋体"/>
              </w:rPr>
            </w:pPr>
            <w:r>
              <w:rPr>
                <w:rFonts w:hint="eastAsia" w:ascii="宋体" w:hAnsi="宋体"/>
              </w:rPr>
              <w:t>1</w:t>
            </w:r>
          </w:p>
        </w:tc>
        <w:tc>
          <w:tcPr>
            <w:tcW w:w="1422" w:type="dxa"/>
            <w:noWrap/>
            <w:vAlign w:val="center"/>
          </w:tcPr>
          <w:p>
            <w:pPr>
              <w:spacing w:line="360" w:lineRule="auto"/>
              <w:ind w:firstLine="420"/>
              <w:jc w:val="center"/>
              <w:rPr>
                <w:rFonts w:ascii="宋体" w:hAnsi="宋体"/>
              </w:rPr>
            </w:pPr>
          </w:p>
        </w:tc>
        <w:tc>
          <w:tcPr>
            <w:tcW w:w="1771" w:type="dxa"/>
            <w:noWrap/>
            <w:vAlign w:val="center"/>
          </w:tcPr>
          <w:p>
            <w:pPr>
              <w:spacing w:line="360" w:lineRule="auto"/>
              <w:ind w:firstLine="420"/>
              <w:jc w:val="center"/>
              <w:rPr>
                <w:rFonts w:ascii="宋体" w:hAnsi="宋体"/>
              </w:rPr>
            </w:pPr>
          </w:p>
        </w:tc>
        <w:tc>
          <w:tcPr>
            <w:tcW w:w="1422" w:type="dxa"/>
            <w:noWrap/>
            <w:vAlign w:val="center"/>
          </w:tcPr>
          <w:p>
            <w:pPr>
              <w:spacing w:line="360" w:lineRule="auto"/>
              <w:ind w:firstLine="420"/>
              <w:jc w:val="center"/>
              <w:rPr>
                <w:rFonts w:ascii="宋体" w:hAnsi="宋体"/>
              </w:rPr>
            </w:pPr>
          </w:p>
        </w:tc>
        <w:tc>
          <w:tcPr>
            <w:tcW w:w="3085" w:type="dxa"/>
            <w:noWrap/>
            <w:vAlign w:val="center"/>
          </w:tcPr>
          <w:p>
            <w:pPr>
              <w:spacing w:line="360" w:lineRule="auto"/>
              <w:ind w:firstLine="420"/>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noWrap/>
            <w:vAlign w:val="center"/>
          </w:tcPr>
          <w:p>
            <w:pPr>
              <w:spacing w:line="360" w:lineRule="auto"/>
              <w:ind w:firstLine="420"/>
              <w:rPr>
                <w:rFonts w:ascii="宋体" w:hAnsi="宋体"/>
              </w:rPr>
            </w:pPr>
            <w:r>
              <w:rPr>
                <w:rFonts w:hint="eastAsia" w:ascii="宋体" w:hAnsi="宋体"/>
              </w:rPr>
              <w:t>2</w:t>
            </w:r>
          </w:p>
        </w:tc>
        <w:tc>
          <w:tcPr>
            <w:tcW w:w="1422" w:type="dxa"/>
            <w:noWrap/>
            <w:vAlign w:val="center"/>
          </w:tcPr>
          <w:p>
            <w:pPr>
              <w:spacing w:line="360" w:lineRule="auto"/>
              <w:ind w:firstLine="420"/>
              <w:jc w:val="center"/>
              <w:rPr>
                <w:rFonts w:ascii="宋体" w:hAnsi="宋体"/>
              </w:rPr>
            </w:pPr>
          </w:p>
        </w:tc>
        <w:tc>
          <w:tcPr>
            <w:tcW w:w="1771" w:type="dxa"/>
            <w:noWrap/>
            <w:vAlign w:val="center"/>
          </w:tcPr>
          <w:p>
            <w:pPr>
              <w:spacing w:line="360" w:lineRule="auto"/>
              <w:ind w:firstLine="420"/>
              <w:jc w:val="center"/>
              <w:rPr>
                <w:rFonts w:ascii="宋体" w:hAnsi="宋体"/>
              </w:rPr>
            </w:pPr>
          </w:p>
        </w:tc>
        <w:tc>
          <w:tcPr>
            <w:tcW w:w="1422" w:type="dxa"/>
            <w:noWrap/>
            <w:vAlign w:val="center"/>
          </w:tcPr>
          <w:p>
            <w:pPr>
              <w:spacing w:line="360" w:lineRule="auto"/>
              <w:ind w:firstLine="420"/>
              <w:jc w:val="center"/>
              <w:rPr>
                <w:rFonts w:ascii="宋体" w:hAnsi="宋体"/>
              </w:rPr>
            </w:pPr>
          </w:p>
        </w:tc>
        <w:tc>
          <w:tcPr>
            <w:tcW w:w="3085" w:type="dxa"/>
            <w:noWrap/>
          </w:tcPr>
          <w:p>
            <w:pPr>
              <w:spacing w:line="360" w:lineRule="auto"/>
              <w:ind w:firstLine="420" w:firstLineChars="200"/>
              <w:jc w:val="center"/>
              <w:rPr>
                <w:rFonts w:ascii="宋体" w:hAnsi="宋体"/>
                <w:u w:val="single"/>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noWrap/>
            <w:vAlign w:val="center"/>
          </w:tcPr>
          <w:p>
            <w:pPr>
              <w:spacing w:line="360" w:lineRule="auto"/>
              <w:ind w:firstLine="420"/>
              <w:rPr>
                <w:rFonts w:ascii="宋体" w:hAnsi="宋体"/>
              </w:rPr>
            </w:pPr>
            <w:r>
              <w:rPr>
                <w:rFonts w:hint="eastAsia" w:ascii="宋体" w:hAnsi="宋体"/>
              </w:rPr>
              <w:t>3</w:t>
            </w:r>
          </w:p>
        </w:tc>
        <w:tc>
          <w:tcPr>
            <w:tcW w:w="1422" w:type="dxa"/>
            <w:noWrap/>
            <w:vAlign w:val="center"/>
          </w:tcPr>
          <w:p>
            <w:pPr>
              <w:spacing w:line="360" w:lineRule="auto"/>
              <w:ind w:firstLine="420"/>
              <w:jc w:val="center"/>
              <w:rPr>
                <w:rFonts w:ascii="宋体" w:hAnsi="宋体"/>
              </w:rPr>
            </w:pPr>
          </w:p>
        </w:tc>
        <w:tc>
          <w:tcPr>
            <w:tcW w:w="1771" w:type="dxa"/>
            <w:noWrap/>
            <w:vAlign w:val="center"/>
          </w:tcPr>
          <w:p>
            <w:pPr>
              <w:spacing w:line="360" w:lineRule="auto"/>
              <w:ind w:firstLine="420"/>
              <w:jc w:val="center"/>
              <w:rPr>
                <w:rFonts w:ascii="宋体" w:hAnsi="宋体"/>
              </w:rPr>
            </w:pPr>
          </w:p>
        </w:tc>
        <w:tc>
          <w:tcPr>
            <w:tcW w:w="1422" w:type="dxa"/>
            <w:noWrap/>
            <w:vAlign w:val="center"/>
          </w:tcPr>
          <w:p>
            <w:pPr>
              <w:spacing w:line="360" w:lineRule="auto"/>
              <w:ind w:firstLine="420"/>
              <w:jc w:val="center"/>
              <w:rPr>
                <w:rFonts w:ascii="宋体" w:hAnsi="宋体"/>
              </w:rPr>
            </w:pPr>
          </w:p>
        </w:tc>
        <w:tc>
          <w:tcPr>
            <w:tcW w:w="3085" w:type="dxa"/>
            <w:noWrap/>
          </w:tcPr>
          <w:p>
            <w:pPr>
              <w:spacing w:line="360" w:lineRule="auto"/>
              <w:ind w:firstLine="420"/>
              <w:jc w:val="center"/>
              <w:rPr>
                <w:rFonts w:ascii="宋体" w:hAnsi="宋体"/>
                <w:u w:val="single"/>
              </w:rPr>
            </w:pPr>
            <w:r>
              <w:rPr>
                <w:rFonts w:hint="eastAsia" w:ascii="宋体" w:hAnsi="宋体"/>
              </w:rPr>
              <w:t>%</w:t>
            </w:r>
          </w:p>
        </w:tc>
      </w:tr>
    </w:tbl>
    <w:p>
      <w:pPr>
        <w:spacing w:line="360" w:lineRule="auto"/>
        <w:ind w:firstLine="420" w:firstLineChars="200"/>
        <w:rPr>
          <w:rFonts w:ascii="宋体" w:hAnsi="宋体"/>
        </w:rPr>
      </w:pPr>
    </w:p>
    <w:p>
      <w:pPr>
        <w:spacing w:line="360" w:lineRule="auto"/>
        <w:ind w:firstLine="420" w:firstLineChars="200"/>
        <w:rPr>
          <w:rFonts w:ascii="宋体" w:hAnsi="宋体"/>
          <w:u w:val="single"/>
        </w:rPr>
      </w:pPr>
      <w:r>
        <w:rPr>
          <w:rFonts w:hint="eastAsia" w:ascii="宋体" w:hAnsi="宋体"/>
        </w:rPr>
        <w:t>授权代表签名：</w:t>
      </w:r>
      <w:r>
        <w:rPr>
          <w:rFonts w:hint="eastAsia" w:ascii="宋体" w:hAnsi="宋体"/>
          <w:u w:val="single"/>
        </w:rPr>
        <w:t xml:space="preserve">                     .</w:t>
      </w:r>
    </w:p>
    <w:p>
      <w:pPr>
        <w:snapToGrid w:val="0"/>
        <w:spacing w:before="50" w:line="360" w:lineRule="auto"/>
        <w:ind w:firstLine="420" w:firstLineChars="200"/>
        <w:jc w:val="left"/>
        <w:rPr>
          <w:rFonts w:ascii="宋体" w:hAnsi="宋体"/>
          <w:u w:val="single"/>
        </w:rPr>
      </w:pPr>
      <w:r>
        <w:rPr>
          <w:rFonts w:hint="eastAsia" w:ascii="宋体" w:hAnsi="宋体"/>
        </w:rPr>
        <w:t>投标人盖章：                    日期：</w:t>
      </w:r>
      <w:r>
        <w:rPr>
          <w:rFonts w:hint="eastAsia" w:ascii="宋体" w:hAnsi="宋体"/>
          <w:u w:val="single"/>
        </w:rPr>
        <w:t xml:space="preserve">              .</w:t>
      </w:r>
    </w:p>
    <w:p>
      <w:pPr>
        <w:snapToGrid w:val="0"/>
        <w:spacing w:before="50" w:line="360" w:lineRule="auto"/>
        <w:ind w:firstLine="420" w:firstLineChars="200"/>
        <w:jc w:val="left"/>
        <w:rPr>
          <w:rFonts w:ascii="宋体" w:hAnsi="宋体"/>
          <w:u w:val="single"/>
        </w:rPr>
      </w:pPr>
    </w:p>
    <w:p>
      <w:pPr>
        <w:snapToGrid w:val="0"/>
        <w:spacing w:before="50" w:line="360" w:lineRule="auto"/>
        <w:ind w:firstLine="420" w:firstLineChars="200"/>
        <w:jc w:val="left"/>
        <w:rPr>
          <w:rFonts w:ascii="宋体" w:hAnsi="宋体"/>
          <w:u w:val="single"/>
        </w:rPr>
      </w:pPr>
    </w:p>
    <w:p>
      <w:pPr>
        <w:snapToGrid w:val="0"/>
        <w:spacing w:before="50" w:line="360" w:lineRule="auto"/>
        <w:ind w:firstLine="422"/>
        <w:jc w:val="left"/>
        <w:rPr>
          <w:rFonts w:ascii="宋体" w:hAnsi="宋体"/>
          <w:b/>
        </w:rPr>
      </w:pPr>
    </w:p>
    <w:p>
      <w:pPr>
        <w:snapToGrid w:val="0"/>
        <w:spacing w:before="50" w:line="360" w:lineRule="auto"/>
        <w:ind w:firstLine="422"/>
        <w:jc w:val="left"/>
        <w:rPr>
          <w:rFonts w:ascii="宋体" w:hAnsi="宋体"/>
          <w:b/>
        </w:rPr>
      </w:pPr>
      <w:r>
        <w:rPr>
          <w:rFonts w:hint="eastAsia" w:ascii="宋体" w:hAnsi="宋体"/>
          <w:b/>
        </w:rPr>
        <w:t>24、投标人需要说明的其他文件和说明。</w:t>
      </w:r>
    </w:p>
    <w:p>
      <w:pPr>
        <w:spacing w:line="360" w:lineRule="auto"/>
        <w:ind w:firstLine="422"/>
        <w:rPr>
          <w:rFonts w:ascii="宋体" w:hAnsi="宋体"/>
          <w:b/>
        </w:rPr>
      </w:pPr>
    </w:p>
    <w:p>
      <w:pPr>
        <w:ind w:firstLine="422"/>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rPr>
      </w:pPr>
      <w:r>
        <w:rPr>
          <w:rFonts w:hint="eastAsia" w:ascii="宋体" w:hAnsi="宋体"/>
          <w:b/>
        </w:rPr>
        <w:br w:type="page"/>
      </w:r>
      <w:r>
        <w:rPr>
          <w:rFonts w:hint="eastAsia" w:ascii="宋体" w:hAnsi="宋体"/>
          <w:b/>
        </w:rPr>
        <w:t>三、报价文件</w:t>
      </w:r>
    </w:p>
    <w:p>
      <w:pPr>
        <w:pStyle w:val="37"/>
        <w:spacing w:line="400" w:lineRule="exact"/>
        <w:ind w:firstLine="422"/>
        <w:jc w:val="left"/>
        <w:rPr>
          <w:rFonts w:hAnsi="宋体"/>
          <w:b/>
          <w:sz w:val="21"/>
        </w:rPr>
      </w:pPr>
      <w:r>
        <w:rPr>
          <w:rFonts w:hint="eastAsia" w:hAnsi="宋体"/>
          <w:b/>
          <w:sz w:val="21"/>
        </w:rPr>
        <w:t>25、投标函格式：</w:t>
      </w:r>
    </w:p>
    <w:p>
      <w:pPr>
        <w:pStyle w:val="37"/>
        <w:spacing w:beforeLines="50" w:afterLines="100"/>
        <w:jc w:val="center"/>
        <w:rPr>
          <w:rFonts w:hAnsi="宋体"/>
          <w:b/>
          <w:sz w:val="21"/>
        </w:rPr>
      </w:pPr>
      <w:r>
        <w:rPr>
          <w:rFonts w:hint="eastAsia" w:hAnsi="宋体"/>
          <w:b/>
          <w:sz w:val="21"/>
        </w:rPr>
        <w:t xml:space="preserve">投 标 函 </w:t>
      </w:r>
    </w:p>
    <w:p>
      <w:pPr>
        <w:pStyle w:val="37"/>
        <w:spacing w:line="360" w:lineRule="auto"/>
        <w:ind w:firstLine="420"/>
        <w:jc w:val="left"/>
        <w:rPr>
          <w:rFonts w:hAnsi="宋体"/>
          <w:sz w:val="21"/>
          <w:u w:val="single"/>
        </w:rPr>
      </w:pPr>
      <w:r>
        <w:rPr>
          <w:rFonts w:hint="eastAsia" w:hAnsi="宋体"/>
          <w:sz w:val="21"/>
        </w:rPr>
        <w:t>致：（采购单位名称）</w:t>
      </w:r>
    </w:p>
    <w:p>
      <w:pPr>
        <w:pStyle w:val="37"/>
        <w:spacing w:line="360" w:lineRule="auto"/>
        <w:ind w:firstLine="420"/>
        <w:rPr>
          <w:rFonts w:hAnsi="宋体"/>
          <w:sz w:val="21"/>
        </w:rPr>
      </w:pPr>
      <w:r>
        <w:rPr>
          <w:rFonts w:hint="eastAsia" w:hAnsi="宋体"/>
          <w:sz w:val="21"/>
        </w:rPr>
        <w:t>根据贵方为</w:t>
      </w:r>
      <w:r>
        <w:rPr>
          <w:rFonts w:hint="eastAsia" w:hAnsi="宋体"/>
          <w:snapToGrid w:val="0"/>
          <w:spacing w:val="4"/>
          <w:sz w:val="21"/>
        </w:rPr>
        <w:t>项目的</w:t>
      </w:r>
      <w:r>
        <w:rPr>
          <w:rFonts w:hint="eastAsia" w:hAnsi="宋体"/>
          <w:sz w:val="21"/>
        </w:rPr>
        <w:t>招标公告（项目编号：），签字代表（全名）经正式授权并代表投标人（投标人名称）提交投标文件（含资信/商务文件、技术文件、报价文件）正本份，副本份。</w:t>
      </w:r>
    </w:p>
    <w:p>
      <w:pPr>
        <w:pStyle w:val="37"/>
        <w:spacing w:line="360" w:lineRule="auto"/>
        <w:ind w:firstLine="420"/>
        <w:rPr>
          <w:rFonts w:hAnsi="宋体"/>
          <w:sz w:val="21"/>
        </w:rPr>
      </w:pPr>
      <w:r>
        <w:rPr>
          <w:rFonts w:hint="eastAsia" w:hAnsi="宋体"/>
          <w:sz w:val="21"/>
        </w:rPr>
        <w:t>据此函，签字代表宣布同意如下：</w:t>
      </w:r>
    </w:p>
    <w:p>
      <w:pPr>
        <w:pStyle w:val="37"/>
        <w:spacing w:line="360" w:lineRule="auto"/>
        <w:ind w:firstLine="420"/>
        <w:rPr>
          <w:rFonts w:hAnsi="宋体"/>
          <w:sz w:val="21"/>
        </w:rPr>
      </w:pPr>
      <w:r>
        <w:rPr>
          <w:rFonts w:hint="eastAsia" w:hAnsi="宋体"/>
          <w:sz w:val="21"/>
        </w:rPr>
        <w:t>1．投标人已详细审查全部“招标文件”，包括修改文件（如有的话）以及全部参考资料和有关附件，已经了解我方对于招标文件、采购过程、采购结果有依法进行询问、质疑、投诉的权利及相关渠道和要求。</w:t>
      </w:r>
    </w:p>
    <w:p>
      <w:pPr>
        <w:pStyle w:val="37"/>
        <w:spacing w:line="360" w:lineRule="auto"/>
        <w:ind w:firstLine="420"/>
        <w:rPr>
          <w:rFonts w:hAnsi="宋体"/>
          <w:sz w:val="21"/>
        </w:rPr>
      </w:pPr>
      <w:r>
        <w:rPr>
          <w:rFonts w:hint="eastAsia" w:hAnsi="宋体"/>
          <w:sz w:val="21"/>
        </w:rPr>
        <w:t>2．投标人在投标之前已经与贵方进行了充分的沟通，完全理解并接受招标文件的各项规定和要求，对招标文件的合理性、合法性不再有异议。</w:t>
      </w:r>
    </w:p>
    <w:p>
      <w:pPr>
        <w:pStyle w:val="37"/>
        <w:spacing w:line="360" w:lineRule="auto"/>
        <w:ind w:firstLine="420"/>
        <w:rPr>
          <w:rFonts w:hAnsi="宋体"/>
          <w:sz w:val="21"/>
        </w:rPr>
      </w:pPr>
      <w:r>
        <w:rPr>
          <w:rFonts w:hint="eastAsia" w:hAnsi="宋体"/>
          <w:sz w:val="21"/>
        </w:rPr>
        <w:t>3．本投标有效期自开标日起</w:t>
      </w:r>
      <w:r>
        <w:rPr>
          <w:rFonts w:hint="eastAsia" w:hAnsi="宋体"/>
          <w:sz w:val="21"/>
          <w:u w:val="single"/>
        </w:rPr>
        <w:t>60</w:t>
      </w:r>
      <w:r>
        <w:rPr>
          <w:rFonts w:hint="eastAsia" w:hAnsi="宋体"/>
          <w:sz w:val="21"/>
        </w:rPr>
        <w:t>个</w:t>
      </w:r>
      <w:r>
        <w:rPr>
          <w:rFonts w:hint="eastAsia" w:hAnsi="宋体"/>
          <w:sz w:val="21"/>
          <w:u w:val="single"/>
        </w:rPr>
        <w:t xml:space="preserve"> 日历</w:t>
      </w:r>
      <w:r>
        <w:rPr>
          <w:rFonts w:hint="eastAsia" w:hAnsi="宋体"/>
          <w:sz w:val="21"/>
        </w:rPr>
        <w:t>日（自然日）。</w:t>
      </w:r>
    </w:p>
    <w:p>
      <w:pPr>
        <w:pStyle w:val="37"/>
        <w:spacing w:line="360" w:lineRule="auto"/>
        <w:ind w:firstLine="420"/>
        <w:rPr>
          <w:rFonts w:hAnsi="宋体"/>
          <w:sz w:val="21"/>
        </w:rPr>
      </w:pPr>
      <w:r>
        <w:rPr>
          <w:rFonts w:hint="eastAsia" w:hAnsi="宋体"/>
          <w:sz w:val="21"/>
        </w:rPr>
        <w:t>4．如中标，本投标文件至本项目合同履行完毕止均保持有效，本投标人将按“招标文件”及政府采购法律、法规的规定履行合同责任和义务。</w:t>
      </w:r>
    </w:p>
    <w:p>
      <w:pPr>
        <w:pStyle w:val="37"/>
        <w:spacing w:line="360" w:lineRule="auto"/>
        <w:ind w:firstLine="420"/>
        <w:rPr>
          <w:rFonts w:hAnsi="宋体"/>
          <w:sz w:val="21"/>
        </w:rPr>
      </w:pPr>
      <w:r>
        <w:rPr>
          <w:rFonts w:hint="eastAsia" w:hAnsi="宋体"/>
          <w:sz w:val="21"/>
        </w:rPr>
        <w:t>5．投标人同意按照贵方要求提供与投标有关的一切数据或资料。</w:t>
      </w:r>
    </w:p>
    <w:p>
      <w:pPr>
        <w:pStyle w:val="37"/>
        <w:spacing w:line="360" w:lineRule="auto"/>
        <w:ind w:firstLine="420"/>
        <w:rPr>
          <w:rFonts w:hAnsi="宋体"/>
          <w:sz w:val="21"/>
        </w:rPr>
      </w:pPr>
      <w:r>
        <w:rPr>
          <w:rFonts w:hint="eastAsia" w:hAnsi="宋体"/>
          <w:sz w:val="21"/>
        </w:rPr>
        <w:t>6．与本投标有关的一切正式往来信函请寄：</w:t>
      </w:r>
    </w:p>
    <w:p>
      <w:pPr>
        <w:pStyle w:val="37"/>
        <w:spacing w:beforeLines="50" w:afterLines="100" w:line="360" w:lineRule="auto"/>
        <w:ind w:firstLine="420" w:firstLineChars="200"/>
        <w:rPr>
          <w:rFonts w:hAnsi="宋体"/>
          <w:sz w:val="21"/>
          <w:u w:val="single"/>
        </w:rPr>
      </w:pPr>
      <w:r>
        <w:rPr>
          <w:rFonts w:hint="eastAsia" w:hAnsi="宋体"/>
          <w:sz w:val="21"/>
        </w:rPr>
        <w:t>地址：邮编： 电话：</w:t>
      </w:r>
    </w:p>
    <w:p>
      <w:pPr>
        <w:pStyle w:val="37"/>
        <w:spacing w:beforeLines="50" w:afterLines="100" w:line="360" w:lineRule="auto"/>
        <w:ind w:firstLine="420" w:firstLineChars="200"/>
        <w:rPr>
          <w:rFonts w:hAnsi="宋体"/>
          <w:sz w:val="21"/>
          <w:u w:val="single"/>
        </w:rPr>
      </w:pPr>
      <w:r>
        <w:rPr>
          <w:rFonts w:hint="eastAsia" w:hAnsi="宋体"/>
          <w:sz w:val="21"/>
        </w:rPr>
        <w:t>传真：投标人代表姓名职务：</w:t>
      </w:r>
    </w:p>
    <w:p>
      <w:pPr>
        <w:pStyle w:val="37"/>
        <w:spacing w:beforeLines="50" w:afterLines="100" w:line="360" w:lineRule="auto"/>
        <w:ind w:firstLine="420" w:firstLineChars="200"/>
        <w:rPr>
          <w:rFonts w:hAnsi="宋体"/>
          <w:sz w:val="21"/>
          <w:u w:val="single"/>
        </w:rPr>
      </w:pPr>
      <w:r>
        <w:rPr>
          <w:rFonts w:hint="eastAsia" w:hAnsi="宋体"/>
          <w:sz w:val="21"/>
        </w:rPr>
        <w:t>投标人名称（公章）：</w:t>
      </w:r>
    </w:p>
    <w:p>
      <w:pPr>
        <w:pStyle w:val="37"/>
        <w:spacing w:beforeLines="50" w:afterLines="100" w:line="360" w:lineRule="auto"/>
        <w:ind w:firstLine="420" w:firstLineChars="200"/>
        <w:rPr>
          <w:rFonts w:hAnsi="宋体"/>
          <w:sz w:val="21"/>
        </w:rPr>
      </w:pPr>
      <w:r>
        <w:rPr>
          <w:rFonts w:hint="eastAsia" w:hAnsi="宋体"/>
          <w:sz w:val="21"/>
        </w:rPr>
        <w:t>开户银行：    银行账号：</w:t>
      </w:r>
    </w:p>
    <w:p>
      <w:pPr>
        <w:snapToGrid w:val="0"/>
        <w:spacing w:beforeLines="50" w:afterLines="100"/>
        <w:ind w:firstLine="420" w:firstLineChars="200"/>
        <w:jc w:val="left"/>
        <w:rPr>
          <w:rFonts w:ascii="宋体" w:hAnsi="宋体"/>
          <w:u w:val="single"/>
        </w:rPr>
      </w:pPr>
      <w:r>
        <w:rPr>
          <w:rFonts w:hint="eastAsia" w:ascii="宋体" w:hAnsi="宋体"/>
        </w:rPr>
        <w:t>法定代表人签字：</w:t>
      </w:r>
    </w:p>
    <w:p>
      <w:pPr>
        <w:snapToGrid w:val="0"/>
        <w:spacing w:beforeLines="50" w:afterLines="100"/>
        <w:ind w:firstLine="420" w:firstLineChars="200"/>
        <w:jc w:val="left"/>
        <w:rPr>
          <w:rFonts w:ascii="宋体" w:hAnsi="宋体"/>
        </w:rPr>
      </w:pPr>
      <w:r>
        <w:rPr>
          <w:rFonts w:hint="eastAsia" w:ascii="宋体" w:hAnsi="宋体"/>
        </w:rPr>
        <w:t>授权代表签字：      日期：年月日</w:t>
      </w:r>
    </w:p>
    <w:p>
      <w:pPr>
        <w:snapToGrid w:val="0"/>
        <w:spacing w:beforeLines="50" w:afterLines="100"/>
        <w:jc w:val="left"/>
        <w:rPr>
          <w:rFonts w:ascii="宋体" w:hAnsi="宋体"/>
        </w:rPr>
      </w:pPr>
    </w:p>
    <w:p>
      <w:pPr>
        <w:pStyle w:val="37"/>
        <w:ind w:firstLine="422"/>
        <w:rPr>
          <w:rFonts w:hAnsi="宋体"/>
          <w:b/>
          <w:sz w:val="21"/>
        </w:rPr>
      </w:pPr>
    </w:p>
    <w:p>
      <w:pPr>
        <w:rPr>
          <w:rFonts w:hAnsi="宋体"/>
          <w:b/>
        </w:rPr>
      </w:pPr>
      <w:r>
        <w:rPr>
          <w:rFonts w:hint="eastAsia" w:hAnsi="宋体"/>
          <w:b/>
        </w:rPr>
        <w:t>26.投标报价明细表格式：</w:t>
      </w:r>
    </w:p>
    <w:p>
      <w:pPr>
        <w:pStyle w:val="37"/>
        <w:spacing w:line="360" w:lineRule="auto"/>
        <w:jc w:val="center"/>
        <w:rPr>
          <w:rFonts w:hAnsi="宋体"/>
          <w:b/>
          <w:sz w:val="21"/>
        </w:rPr>
      </w:pPr>
      <w:r>
        <w:rPr>
          <w:rFonts w:hint="eastAsia" w:hAnsi="宋体"/>
          <w:b/>
          <w:sz w:val="21"/>
        </w:rPr>
        <w:t>投 标 报 价 明 细 表</w:t>
      </w:r>
    </w:p>
    <w:p>
      <w:pPr>
        <w:pStyle w:val="37"/>
        <w:spacing w:line="360" w:lineRule="auto"/>
        <w:ind w:left="-718" w:leftChars="-342" w:firstLine="1575" w:firstLineChars="750"/>
        <w:rPr>
          <w:rFonts w:hAnsi="宋体"/>
          <w:sz w:val="21"/>
        </w:rPr>
      </w:pPr>
      <w:r>
        <w:rPr>
          <w:rFonts w:hint="eastAsia" w:hAnsi="宋体"/>
          <w:sz w:val="21"/>
        </w:rPr>
        <w:t>分标金额单位：人民币（元）</w:t>
      </w:r>
    </w:p>
    <w:tbl>
      <w:tblPr>
        <w:tblStyle w:val="72"/>
        <w:tblW w:w="8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45"/>
        <w:gridCol w:w="1195"/>
        <w:gridCol w:w="1260"/>
        <w:gridCol w:w="1440"/>
        <w:gridCol w:w="936"/>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ign w:val="center"/>
          </w:tcPr>
          <w:p>
            <w:pPr>
              <w:pStyle w:val="37"/>
              <w:spacing w:line="360" w:lineRule="auto"/>
              <w:rPr>
                <w:rFonts w:hAnsi="宋体"/>
                <w:b/>
                <w:sz w:val="21"/>
              </w:rPr>
            </w:pPr>
            <w:r>
              <w:rPr>
                <w:rFonts w:hint="eastAsia" w:hAnsi="宋体"/>
                <w:b/>
                <w:sz w:val="21"/>
              </w:rPr>
              <w:t>序号</w:t>
            </w:r>
          </w:p>
        </w:tc>
        <w:tc>
          <w:tcPr>
            <w:tcW w:w="1145" w:type="dxa"/>
            <w:noWrap/>
            <w:vAlign w:val="center"/>
          </w:tcPr>
          <w:p>
            <w:pPr>
              <w:pStyle w:val="37"/>
              <w:spacing w:line="360" w:lineRule="auto"/>
              <w:rPr>
                <w:rFonts w:hAnsi="宋体"/>
                <w:b/>
                <w:sz w:val="21"/>
              </w:rPr>
            </w:pPr>
            <w:r>
              <w:rPr>
                <w:rFonts w:hint="eastAsia" w:hAnsi="宋体"/>
                <w:b/>
                <w:sz w:val="21"/>
              </w:rPr>
              <w:t>名称</w:t>
            </w:r>
          </w:p>
        </w:tc>
        <w:tc>
          <w:tcPr>
            <w:tcW w:w="1195" w:type="dxa"/>
            <w:noWrap/>
            <w:vAlign w:val="center"/>
          </w:tcPr>
          <w:p>
            <w:pPr>
              <w:pStyle w:val="37"/>
              <w:spacing w:line="360" w:lineRule="auto"/>
              <w:rPr>
                <w:rFonts w:hAnsi="宋体"/>
                <w:b/>
                <w:sz w:val="21"/>
              </w:rPr>
            </w:pPr>
            <w:r>
              <w:rPr>
                <w:rFonts w:hint="eastAsia" w:hAnsi="宋体"/>
                <w:b/>
                <w:sz w:val="21"/>
              </w:rPr>
              <w:t>品牌</w:t>
            </w:r>
          </w:p>
        </w:tc>
        <w:tc>
          <w:tcPr>
            <w:tcW w:w="1260" w:type="dxa"/>
            <w:noWrap/>
            <w:vAlign w:val="center"/>
          </w:tcPr>
          <w:p>
            <w:pPr>
              <w:pStyle w:val="37"/>
              <w:spacing w:line="360" w:lineRule="auto"/>
              <w:rPr>
                <w:rFonts w:hAnsi="宋体"/>
                <w:b/>
                <w:sz w:val="21"/>
              </w:rPr>
            </w:pPr>
            <w:r>
              <w:rPr>
                <w:rFonts w:hint="eastAsia" w:hAnsi="宋体"/>
                <w:b/>
                <w:sz w:val="21"/>
              </w:rPr>
              <w:t>规格型号</w:t>
            </w:r>
          </w:p>
        </w:tc>
        <w:tc>
          <w:tcPr>
            <w:tcW w:w="1440" w:type="dxa"/>
            <w:noWrap/>
            <w:vAlign w:val="center"/>
          </w:tcPr>
          <w:p>
            <w:pPr>
              <w:pStyle w:val="37"/>
              <w:spacing w:line="360" w:lineRule="auto"/>
              <w:rPr>
                <w:rFonts w:hAnsi="宋体"/>
                <w:b/>
                <w:sz w:val="21"/>
              </w:rPr>
            </w:pPr>
            <w:r>
              <w:rPr>
                <w:rFonts w:hint="eastAsia" w:hAnsi="宋体"/>
                <w:b/>
                <w:sz w:val="21"/>
              </w:rPr>
              <w:t>单位及数量</w:t>
            </w:r>
          </w:p>
        </w:tc>
        <w:tc>
          <w:tcPr>
            <w:tcW w:w="936" w:type="dxa"/>
            <w:noWrap/>
            <w:vAlign w:val="center"/>
          </w:tcPr>
          <w:p>
            <w:pPr>
              <w:pStyle w:val="37"/>
              <w:spacing w:line="360" w:lineRule="auto"/>
              <w:rPr>
                <w:rFonts w:hAnsi="宋体"/>
                <w:b/>
                <w:sz w:val="21"/>
              </w:rPr>
            </w:pPr>
            <w:r>
              <w:rPr>
                <w:rFonts w:hint="eastAsia" w:hAnsi="宋体"/>
                <w:b/>
                <w:sz w:val="21"/>
              </w:rPr>
              <w:t>单价</w:t>
            </w:r>
          </w:p>
        </w:tc>
        <w:tc>
          <w:tcPr>
            <w:tcW w:w="1218" w:type="dxa"/>
            <w:noWrap/>
            <w:vAlign w:val="center"/>
          </w:tcPr>
          <w:p>
            <w:pPr>
              <w:pStyle w:val="37"/>
              <w:spacing w:line="360" w:lineRule="auto"/>
              <w:rPr>
                <w:rFonts w:hAnsi="宋体"/>
                <w:b/>
                <w:sz w:val="21"/>
              </w:rPr>
            </w:pPr>
            <w:r>
              <w:rPr>
                <w:rFonts w:hint="eastAsia" w:hAnsi="宋体"/>
                <w:b/>
                <w:sz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ign w:val="center"/>
          </w:tcPr>
          <w:p>
            <w:pPr>
              <w:pStyle w:val="37"/>
              <w:spacing w:line="360" w:lineRule="auto"/>
              <w:ind w:firstLine="420"/>
              <w:rPr>
                <w:rFonts w:hAnsi="宋体"/>
                <w:sz w:val="21"/>
              </w:rPr>
            </w:pPr>
            <w:r>
              <w:rPr>
                <w:rFonts w:hint="eastAsia" w:hAnsi="宋体"/>
                <w:sz w:val="21"/>
              </w:rPr>
              <w:t>1</w:t>
            </w:r>
          </w:p>
        </w:tc>
        <w:tc>
          <w:tcPr>
            <w:tcW w:w="1145" w:type="dxa"/>
            <w:noWrap/>
            <w:vAlign w:val="center"/>
          </w:tcPr>
          <w:p>
            <w:pPr>
              <w:pStyle w:val="37"/>
              <w:spacing w:line="360" w:lineRule="auto"/>
              <w:ind w:firstLine="420"/>
              <w:rPr>
                <w:rFonts w:hAnsi="宋体"/>
                <w:sz w:val="21"/>
              </w:rPr>
            </w:pPr>
          </w:p>
        </w:tc>
        <w:tc>
          <w:tcPr>
            <w:tcW w:w="1195" w:type="dxa"/>
            <w:noWrap/>
            <w:vAlign w:val="center"/>
          </w:tcPr>
          <w:p>
            <w:pPr>
              <w:pStyle w:val="37"/>
              <w:spacing w:line="360" w:lineRule="auto"/>
              <w:ind w:firstLine="420"/>
              <w:rPr>
                <w:rFonts w:hAnsi="宋体"/>
                <w:sz w:val="21"/>
              </w:rPr>
            </w:pPr>
          </w:p>
        </w:tc>
        <w:tc>
          <w:tcPr>
            <w:tcW w:w="1260" w:type="dxa"/>
            <w:noWrap/>
            <w:vAlign w:val="center"/>
          </w:tcPr>
          <w:p>
            <w:pPr>
              <w:pStyle w:val="37"/>
              <w:spacing w:line="360" w:lineRule="auto"/>
              <w:ind w:firstLine="420"/>
              <w:rPr>
                <w:rFonts w:hAnsi="宋体"/>
                <w:sz w:val="21"/>
              </w:rPr>
            </w:pPr>
          </w:p>
        </w:tc>
        <w:tc>
          <w:tcPr>
            <w:tcW w:w="1440" w:type="dxa"/>
            <w:noWrap/>
            <w:vAlign w:val="center"/>
          </w:tcPr>
          <w:p>
            <w:pPr>
              <w:pStyle w:val="37"/>
              <w:spacing w:line="360" w:lineRule="auto"/>
              <w:ind w:firstLine="420"/>
              <w:rPr>
                <w:rFonts w:hAnsi="宋体"/>
                <w:sz w:val="21"/>
              </w:rPr>
            </w:pPr>
          </w:p>
        </w:tc>
        <w:tc>
          <w:tcPr>
            <w:tcW w:w="936" w:type="dxa"/>
            <w:noWrap/>
            <w:vAlign w:val="center"/>
          </w:tcPr>
          <w:p>
            <w:pPr>
              <w:pStyle w:val="37"/>
              <w:spacing w:line="360" w:lineRule="auto"/>
              <w:ind w:firstLine="420"/>
              <w:rPr>
                <w:rFonts w:hAnsi="宋体"/>
                <w:sz w:val="21"/>
              </w:rPr>
            </w:pPr>
          </w:p>
        </w:tc>
        <w:tc>
          <w:tcPr>
            <w:tcW w:w="1218" w:type="dxa"/>
            <w:noWrap/>
            <w:vAlign w:val="center"/>
          </w:tcPr>
          <w:p>
            <w:pPr>
              <w:pStyle w:val="37"/>
              <w:spacing w:line="360" w:lineRule="auto"/>
              <w:ind w:firstLine="420"/>
              <w:rPr>
                <w:rFonts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ign w:val="center"/>
          </w:tcPr>
          <w:p>
            <w:pPr>
              <w:pStyle w:val="37"/>
              <w:spacing w:line="360" w:lineRule="auto"/>
              <w:ind w:firstLine="420"/>
              <w:rPr>
                <w:rFonts w:hAnsi="宋体"/>
                <w:sz w:val="21"/>
              </w:rPr>
            </w:pPr>
            <w:r>
              <w:rPr>
                <w:rFonts w:hint="eastAsia" w:hAnsi="宋体"/>
                <w:sz w:val="21"/>
              </w:rPr>
              <w:t>2</w:t>
            </w:r>
          </w:p>
        </w:tc>
        <w:tc>
          <w:tcPr>
            <w:tcW w:w="1145" w:type="dxa"/>
            <w:noWrap/>
            <w:vAlign w:val="center"/>
          </w:tcPr>
          <w:p>
            <w:pPr>
              <w:pStyle w:val="37"/>
              <w:spacing w:line="360" w:lineRule="auto"/>
              <w:ind w:firstLine="420"/>
              <w:rPr>
                <w:rFonts w:hAnsi="宋体"/>
                <w:sz w:val="21"/>
              </w:rPr>
            </w:pPr>
          </w:p>
        </w:tc>
        <w:tc>
          <w:tcPr>
            <w:tcW w:w="1195" w:type="dxa"/>
            <w:noWrap/>
            <w:vAlign w:val="center"/>
          </w:tcPr>
          <w:p>
            <w:pPr>
              <w:pStyle w:val="37"/>
              <w:spacing w:line="360" w:lineRule="auto"/>
              <w:ind w:firstLine="420"/>
              <w:rPr>
                <w:rFonts w:hAnsi="宋体"/>
                <w:sz w:val="21"/>
              </w:rPr>
            </w:pPr>
          </w:p>
        </w:tc>
        <w:tc>
          <w:tcPr>
            <w:tcW w:w="1260" w:type="dxa"/>
            <w:noWrap/>
            <w:vAlign w:val="center"/>
          </w:tcPr>
          <w:p>
            <w:pPr>
              <w:pStyle w:val="37"/>
              <w:spacing w:line="360" w:lineRule="auto"/>
              <w:ind w:firstLine="420"/>
              <w:rPr>
                <w:rFonts w:hAnsi="宋体"/>
                <w:sz w:val="21"/>
              </w:rPr>
            </w:pPr>
          </w:p>
        </w:tc>
        <w:tc>
          <w:tcPr>
            <w:tcW w:w="1440" w:type="dxa"/>
            <w:noWrap/>
            <w:vAlign w:val="center"/>
          </w:tcPr>
          <w:p>
            <w:pPr>
              <w:pStyle w:val="37"/>
              <w:spacing w:line="360" w:lineRule="auto"/>
              <w:ind w:firstLine="420"/>
              <w:rPr>
                <w:rFonts w:hAnsi="宋体"/>
                <w:sz w:val="21"/>
              </w:rPr>
            </w:pPr>
          </w:p>
        </w:tc>
        <w:tc>
          <w:tcPr>
            <w:tcW w:w="936" w:type="dxa"/>
            <w:noWrap/>
            <w:vAlign w:val="center"/>
          </w:tcPr>
          <w:p>
            <w:pPr>
              <w:pStyle w:val="37"/>
              <w:spacing w:line="360" w:lineRule="auto"/>
              <w:ind w:firstLine="420"/>
              <w:rPr>
                <w:rFonts w:hAnsi="宋体"/>
                <w:sz w:val="21"/>
              </w:rPr>
            </w:pPr>
          </w:p>
        </w:tc>
        <w:tc>
          <w:tcPr>
            <w:tcW w:w="1218" w:type="dxa"/>
            <w:noWrap/>
            <w:vAlign w:val="center"/>
          </w:tcPr>
          <w:p>
            <w:pPr>
              <w:pStyle w:val="37"/>
              <w:spacing w:line="360" w:lineRule="auto"/>
              <w:ind w:firstLine="420"/>
              <w:rPr>
                <w:rFonts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ign w:val="center"/>
          </w:tcPr>
          <w:p>
            <w:pPr>
              <w:pStyle w:val="37"/>
              <w:spacing w:line="360" w:lineRule="auto"/>
              <w:ind w:firstLine="420"/>
              <w:rPr>
                <w:rFonts w:hAnsi="宋体"/>
                <w:sz w:val="21"/>
              </w:rPr>
            </w:pPr>
            <w:r>
              <w:rPr>
                <w:rFonts w:hint="eastAsia" w:hAnsi="宋体"/>
                <w:sz w:val="21"/>
              </w:rPr>
              <w:t>3</w:t>
            </w:r>
          </w:p>
        </w:tc>
        <w:tc>
          <w:tcPr>
            <w:tcW w:w="1145" w:type="dxa"/>
            <w:noWrap/>
            <w:vAlign w:val="center"/>
          </w:tcPr>
          <w:p>
            <w:pPr>
              <w:pStyle w:val="37"/>
              <w:spacing w:line="360" w:lineRule="auto"/>
              <w:ind w:firstLine="420"/>
              <w:rPr>
                <w:rFonts w:hAnsi="宋体"/>
                <w:sz w:val="21"/>
              </w:rPr>
            </w:pPr>
          </w:p>
        </w:tc>
        <w:tc>
          <w:tcPr>
            <w:tcW w:w="1195" w:type="dxa"/>
            <w:noWrap/>
            <w:vAlign w:val="center"/>
          </w:tcPr>
          <w:p>
            <w:pPr>
              <w:pStyle w:val="37"/>
              <w:spacing w:line="360" w:lineRule="auto"/>
              <w:ind w:firstLine="420"/>
              <w:rPr>
                <w:rFonts w:hAnsi="宋体"/>
                <w:sz w:val="21"/>
              </w:rPr>
            </w:pPr>
          </w:p>
        </w:tc>
        <w:tc>
          <w:tcPr>
            <w:tcW w:w="1260" w:type="dxa"/>
            <w:noWrap/>
            <w:vAlign w:val="center"/>
          </w:tcPr>
          <w:p>
            <w:pPr>
              <w:pStyle w:val="37"/>
              <w:spacing w:line="360" w:lineRule="auto"/>
              <w:ind w:firstLine="420"/>
              <w:rPr>
                <w:rFonts w:hAnsi="宋体"/>
                <w:sz w:val="21"/>
              </w:rPr>
            </w:pPr>
          </w:p>
        </w:tc>
        <w:tc>
          <w:tcPr>
            <w:tcW w:w="1440" w:type="dxa"/>
            <w:noWrap/>
            <w:vAlign w:val="center"/>
          </w:tcPr>
          <w:p>
            <w:pPr>
              <w:pStyle w:val="37"/>
              <w:spacing w:line="360" w:lineRule="auto"/>
              <w:ind w:firstLine="420"/>
              <w:rPr>
                <w:rFonts w:hAnsi="宋体"/>
                <w:sz w:val="21"/>
              </w:rPr>
            </w:pPr>
          </w:p>
        </w:tc>
        <w:tc>
          <w:tcPr>
            <w:tcW w:w="936" w:type="dxa"/>
            <w:noWrap/>
            <w:vAlign w:val="center"/>
          </w:tcPr>
          <w:p>
            <w:pPr>
              <w:pStyle w:val="37"/>
              <w:spacing w:line="360" w:lineRule="auto"/>
              <w:ind w:firstLine="420"/>
              <w:rPr>
                <w:rFonts w:hAnsi="宋体"/>
                <w:sz w:val="21"/>
              </w:rPr>
            </w:pPr>
          </w:p>
        </w:tc>
        <w:tc>
          <w:tcPr>
            <w:tcW w:w="1218" w:type="dxa"/>
            <w:noWrap/>
            <w:vAlign w:val="center"/>
          </w:tcPr>
          <w:p>
            <w:pPr>
              <w:pStyle w:val="37"/>
              <w:spacing w:line="360" w:lineRule="auto"/>
              <w:ind w:firstLine="420"/>
              <w:rPr>
                <w:rFonts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ign w:val="center"/>
          </w:tcPr>
          <w:p>
            <w:pPr>
              <w:pStyle w:val="37"/>
              <w:spacing w:line="360" w:lineRule="auto"/>
              <w:ind w:firstLine="420"/>
              <w:rPr>
                <w:rFonts w:hAnsi="宋体"/>
                <w:sz w:val="21"/>
              </w:rPr>
            </w:pPr>
          </w:p>
        </w:tc>
        <w:tc>
          <w:tcPr>
            <w:tcW w:w="1145" w:type="dxa"/>
            <w:noWrap/>
            <w:vAlign w:val="center"/>
          </w:tcPr>
          <w:p>
            <w:pPr>
              <w:pStyle w:val="37"/>
              <w:spacing w:line="360" w:lineRule="auto"/>
              <w:ind w:firstLine="420"/>
              <w:rPr>
                <w:rFonts w:hAnsi="宋体"/>
                <w:sz w:val="21"/>
              </w:rPr>
            </w:pPr>
            <w:r>
              <w:rPr>
                <w:rFonts w:hint="eastAsia" w:hAnsi="宋体"/>
                <w:sz w:val="21"/>
              </w:rPr>
              <w:t>……</w:t>
            </w:r>
          </w:p>
        </w:tc>
        <w:tc>
          <w:tcPr>
            <w:tcW w:w="1195" w:type="dxa"/>
            <w:noWrap/>
            <w:vAlign w:val="center"/>
          </w:tcPr>
          <w:p>
            <w:pPr>
              <w:pStyle w:val="37"/>
              <w:spacing w:line="360" w:lineRule="auto"/>
              <w:ind w:firstLine="420"/>
              <w:rPr>
                <w:rFonts w:hAnsi="宋体"/>
                <w:sz w:val="21"/>
              </w:rPr>
            </w:pPr>
          </w:p>
        </w:tc>
        <w:tc>
          <w:tcPr>
            <w:tcW w:w="1260" w:type="dxa"/>
            <w:noWrap/>
            <w:vAlign w:val="center"/>
          </w:tcPr>
          <w:p>
            <w:pPr>
              <w:pStyle w:val="37"/>
              <w:spacing w:line="360" w:lineRule="auto"/>
              <w:ind w:firstLine="420"/>
              <w:rPr>
                <w:rFonts w:hAnsi="宋体"/>
                <w:sz w:val="21"/>
              </w:rPr>
            </w:pPr>
          </w:p>
        </w:tc>
        <w:tc>
          <w:tcPr>
            <w:tcW w:w="1440" w:type="dxa"/>
            <w:noWrap/>
            <w:vAlign w:val="center"/>
          </w:tcPr>
          <w:p>
            <w:pPr>
              <w:pStyle w:val="37"/>
              <w:spacing w:line="360" w:lineRule="auto"/>
              <w:ind w:firstLine="420"/>
              <w:rPr>
                <w:rFonts w:hAnsi="宋体"/>
                <w:sz w:val="21"/>
              </w:rPr>
            </w:pPr>
          </w:p>
        </w:tc>
        <w:tc>
          <w:tcPr>
            <w:tcW w:w="936" w:type="dxa"/>
            <w:noWrap/>
            <w:vAlign w:val="center"/>
          </w:tcPr>
          <w:p>
            <w:pPr>
              <w:pStyle w:val="37"/>
              <w:spacing w:line="360" w:lineRule="auto"/>
              <w:ind w:firstLine="420"/>
              <w:rPr>
                <w:rFonts w:hAnsi="宋体"/>
                <w:sz w:val="21"/>
              </w:rPr>
            </w:pPr>
          </w:p>
        </w:tc>
        <w:tc>
          <w:tcPr>
            <w:tcW w:w="1218" w:type="dxa"/>
            <w:noWrap/>
            <w:vAlign w:val="center"/>
          </w:tcPr>
          <w:p>
            <w:pPr>
              <w:pStyle w:val="37"/>
              <w:spacing w:line="360" w:lineRule="auto"/>
              <w:ind w:firstLine="420"/>
              <w:rPr>
                <w:rFonts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gridSpan w:val="2"/>
            <w:noWrap/>
            <w:vAlign w:val="center"/>
          </w:tcPr>
          <w:p>
            <w:pPr>
              <w:pStyle w:val="37"/>
              <w:spacing w:line="360" w:lineRule="auto"/>
              <w:rPr>
                <w:rFonts w:hAnsi="宋体"/>
                <w:sz w:val="21"/>
              </w:rPr>
            </w:pPr>
            <w:r>
              <w:rPr>
                <w:rFonts w:hint="eastAsia" w:hAnsi="宋体"/>
                <w:sz w:val="21"/>
              </w:rPr>
              <w:t>投标总价</w:t>
            </w:r>
          </w:p>
        </w:tc>
        <w:tc>
          <w:tcPr>
            <w:tcW w:w="6049" w:type="dxa"/>
            <w:gridSpan w:val="5"/>
            <w:noWrap/>
          </w:tcPr>
          <w:p>
            <w:pPr>
              <w:pStyle w:val="37"/>
              <w:spacing w:line="360" w:lineRule="auto"/>
              <w:ind w:firstLine="420"/>
              <w:rPr>
                <w:rFonts w:hAnsi="宋体"/>
                <w:sz w:val="21"/>
              </w:rPr>
            </w:pPr>
            <w:r>
              <w:rPr>
                <w:rFonts w:hint="eastAsia" w:hAnsi="宋体"/>
                <w:sz w:val="21"/>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973" w:type="dxa"/>
            <w:gridSpan w:val="2"/>
            <w:noWrap/>
            <w:vAlign w:val="center"/>
          </w:tcPr>
          <w:p>
            <w:pPr>
              <w:pStyle w:val="37"/>
              <w:spacing w:line="360" w:lineRule="auto"/>
              <w:rPr>
                <w:rFonts w:hAnsi="宋体"/>
                <w:sz w:val="21"/>
              </w:rPr>
            </w:pPr>
            <w:r>
              <w:rPr>
                <w:rFonts w:hint="eastAsia" w:hAnsi="宋体"/>
                <w:sz w:val="21"/>
              </w:rPr>
              <w:t>交货期：</w:t>
            </w:r>
          </w:p>
        </w:tc>
        <w:tc>
          <w:tcPr>
            <w:tcW w:w="6049" w:type="dxa"/>
            <w:gridSpan w:val="5"/>
            <w:noWrap/>
            <w:vAlign w:val="center"/>
          </w:tcPr>
          <w:p>
            <w:pPr>
              <w:pStyle w:val="37"/>
              <w:spacing w:line="360" w:lineRule="auto"/>
              <w:ind w:firstLine="420"/>
              <w:jc w:val="center"/>
              <w:rPr>
                <w:rFonts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973" w:type="dxa"/>
            <w:gridSpan w:val="2"/>
            <w:noWrap/>
            <w:vAlign w:val="center"/>
          </w:tcPr>
          <w:p>
            <w:pPr>
              <w:pStyle w:val="37"/>
              <w:spacing w:line="360" w:lineRule="auto"/>
              <w:rPr>
                <w:rFonts w:hAnsi="宋体"/>
                <w:sz w:val="21"/>
              </w:rPr>
            </w:pPr>
            <w:r>
              <w:rPr>
                <w:rFonts w:hint="eastAsia" w:hAnsi="宋体"/>
                <w:sz w:val="21"/>
              </w:rPr>
              <w:t>交货地点：</w:t>
            </w:r>
          </w:p>
        </w:tc>
        <w:tc>
          <w:tcPr>
            <w:tcW w:w="6049" w:type="dxa"/>
            <w:gridSpan w:val="5"/>
            <w:noWrap/>
            <w:vAlign w:val="center"/>
          </w:tcPr>
          <w:p>
            <w:pPr>
              <w:pStyle w:val="37"/>
              <w:spacing w:line="360" w:lineRule="auto"/>
              <w:ind w:firstLine="420"/>
              <w:jc w:val="center"/>
              <w:rPr>
                <w:rFonts w:hAnsi="宋体"/>
                <w:sz w:val="21"/>
              </w:rPr>
            </w:pPr>
          </w:p>
        </w:tc>
      </w:tr>
    </w:tbl>
    <w:p>
      <w:pPr>
        <w:pStyle w:val="37"/>
        <w:spacing w:line="360" w:lineRule="auto"/>
        <w:ind w:firstLine="420"/>
        <w:rPr>
          <w:rFonts w:hAnsi="宋体"/>
          <w:sz w:val="21"/>
        </w:rPr>
      </w:pPr>
    </w:p>
    <w:p>
      <w:pPr>
        <w:pStyle w:val="37"/>
        <w:spacing w:line="360" w:lineRule="auto"/>
        <w:ind w:firstLine="420"/>
        <w:rPr>
          <w:rFonts w:hAnsi="宋体"/>
          <w:sz w:val="21"/>
        </w:rPr>
      </w:pPr>
      <w:r>
        <w:rPr>
          <w:rFonts w:hint="eastAsia" w:hAnsi="宋体"/>
          <w:sz w:val="21"/>
        </w:rPr>
        <w:t>授权代表签名：</w:t>
      </w:r>
    </w:p>
    <w:p>
      <w:pPr>
        <w:pStyle w:val="37"/>
        <w:spacing w:line="360" w:lineRule="auto"/>
        <w:ind w:firstLine="420"/>
        <w:rPr>
          <w:rFonts w:hAnsi="宋体"/>
          <w:sz w:val="21"/>
        </w:rPr>
      </w:pPr>
      <w:r>
        <w:rPr>
          <w:rFonts w:hint="eastAsia" w:hAnsi="宋体"/>
          <w:sz w:val="21"/>
        </w:rPr>
        <w:t>投标人盖章：                      日期：</w:t>
      </w:r>
    </w:p>
    <w:p>
      <w:pPr>
        <w:snapToGrid w:val="0"/>
        <w:spacing w:before="50" w:line="360" w:lineRule="auto"/>
        <w:ind w:firstLine="420"/>
        <w:jc w:val="left"/>
        <w:rPr>
          <w:rFonts w:ascii="宋体" w:hAnsi="宋体"/>
        </w:rPr>
      </w:pPr>
    </w:p>
    <w:p>
      <w:pPr>
        <w:pStyle w:val="37"/>
        <w:spacing w:line="480" w:lineRule="exact"/>
        <w:ind w:firstLine="422"/>
        <w:rPr>
          <w:rFonts w:hAnsi="宋体"/>
          <w:b/>
          <w:sz w:val="21"/>
        </w:rPr>
      </w:pPr>
    </w:p>
    <w:p>
      <w:pPr>
        <w:pStyle w:val="37"/>
        <w:spacing w:line="480" w:lineRule="exact"/>
        <w:ind w:firstLine="422"/>
        <w:rPr>
          <w:rFonts w:hAnsi="宋体"/>
          <w:b/>
          <w:sz w:val="21"/>
        </w:rPr>
      </w:pPr>
      <w:r>
        <w:rPr>
          <w:rFonts w:hint="eastAsia" w:hAnsi="宋体"/>
          <w:b/>
          <w:sz w:val="21"/>
        </w:rPr>
        <w:t>27、投标人针对报价需要说明的其他文件和说明</w:t>
      </w:r>
    </w:p>
    <w:p>
      <w:pPr>
        <w:pStyle w:val="37"/>
        <w:spacing w:line="480" w:lineRule="exact"/>
        <w:ind w:firstLine="422"/>
        <w:rPr>
          <w:rFonts w:hAnsi="宋体"/>
          <w:b/>
          <w:sz w:val="21"/>
        </w:rPr>
      </w:pPr>
    </w:p>
    <w:p>
      <w:pPr>
        <w:pStyle w:val="37"/>
        <w:spacing w:line="480" w:lineRule="exact"/>
        <w:ind w:firstLine="422"/>
        <w:rPr>
          <w:rFonts w:hAnsi="宋体"/>
          <w:b/>
          <w:sz w:val="21"/>
        </w:rPr>
      </w:pPr>
    </w:p>
    <w:p>
      <w:pPr>
        <w:pStyle w:val="37"/>
        <w:spacing w:line="480" w:lineRule="exact"/>
        <w:ind w:firstLine="422"/>
        <w:rPr>
          <w:rFonts w:hAnsi="宋体"/>
          <w:b/>
          <w:sz w:val="21"/>
        </w:rPr>
      </w:pPr>
    </w:p>
    <w:p>
      <w:pPr>
        <w:pStyle w:val="37"/>
        <w:spacing w:line="480" w:lineRule="exact"/>
        <w:ind w:firstLine="422"/>
        <w:rPr>
          <w:rFonts w:hAnsi="宋体"/>
          <w:b/>
          <w:sz w:val="21"/>
        </w:rPr>
      </w:pPr>
    </w:p>
    <w:p>
      <w:pPr>
        <w:pStyle w:val="37"/>
        <w:spacing w:line="480" w:lineRule="exact"/>
        <w:ind w:firstLine="422"/>
        <w:rPr>
          <w:rFonts w:hAnsi="宋体"/>
          <w:b/>
          <w:sz w:val="21"/>
        </w:rPr>
      </w:pPr>
    </w:p>
    <w:p>
      <w:pPr>
        <w:pStyle w:val="37"/>
        <w:spacing w:line="480" w:lineRule="exact"/>
        <w:ind w:firstLine="422"/>
        <w:rPr>
          <w:rFonts w:hAnsi="宋体"/>
          <w:b/>
          <w:sz w:val="21"/>
        </w:rPr>
      </w:pPr>
    </w:p>
    <w:p>
      <w:pPr>
        <w:pStyle w:val="37"/>
        <w:spacing w:line="480" w:lineRule="exact"/>
        <w:ind w:firstLine="422"/>
        <w:rPr>
          <w:rFonts w:hAnsi="宋体"/>
          <w:b/>
          <w:sz w:val="21"/>
        </w:rPr>
      </w:pPr>
    </w:p>
    <w:p>
      <w:pPr>
        <w:pStyle w:val="37"/>
        <w:spacing w:line="480" w:lineRule="exact"/>
        <w:ind w:firstLine="422"/>
        <w:rPr>
          <w:rFonts w:hAnsi="宋体"/>
          <w:b/>
          <w:sz w:val="21"/>
        </w:rPr>
      </w:pPr>
    </w:p>
    <w:p>
      <w:pPr>
        <w:pStyle w:val="37"/>
        <w:spacing w:line="480" w:lineRule="exact"/>
        <w:ind w:firstLine="422"/>
        <w:rPr>
          <w:rFonts w:hAnsi="宋体"/>
          <w:b/>
          <w:sz w:val="21"/>
        </w:rPr>
      </w:pPr>
    </w:p>
    <w:p>
      <w:pPr>
        <w:pStyle w:val="37"/>
        <w:spacing w:line="480" w:lineRule="exact"/>
        <w:ind w:firstLine="422"/>
        <w:rPr>
          <w:rFonts w:hAnsi="宋体"/>
          <w:b/>
          <w:sz w:val="21"/>
        </w:rPr>
      </w:pPr>
    </w:p>
    <w:p>
      <w:pPr>
        <w:pStyle w:val="37"/>
        <w:spacing w:line="480" w:lineRule="exact"/>
        <w:ind w:firstLine="422"/>
        <w:rPr>
          <w:rFonts w:hAnsi="宋体"/>
          <w:b/>
          <w:sz w:val="21"/>
        </w:rPr>
      </w:pPr>
    </w:p>
    <w:p>
      <w:pPr>
        <w:pStyle w:val="37"/>
        <w:spacing w:line="480" w:lineRule="exact"/>
        <w:ind w:firstLine="422"/>
        <w:rPr>
          <w:rFonts w:hAnsi="宋体"/>
          <w:b/>
          <w:sz w:val="21"/>
        </w:rPr>
      </w:pPr>
    </w:p>
    <w:p>
      <w:pPr>
        <w:pStyle w:val="37"/>
        <w:spacing w:line="480" w:lineRule="exact"/>
        <w:ind w:firstLine="422"/>
        <w:rPr>
          <w:rFonts w:hAnsi="宋体"/>
          <w:b/>
          <w:sz w:val="21"/>
        </w:rPr>
      </w:pPr>
      <w:r>
        <w:rPr>
          <w:rFonts w:hint="eastAsia" w:hAnsi="宋体"/>
          <w:b/>
          <w:sz w:val="21"/>
        </w:rPr>
        <w:br w:type="page"/>
      </w:r>
      <w:r>
        <w:rPr>
          <w:rFonts w:hint="eastAsia" w:hAnsi="宋体"/>
          <w:b/>
          <w:sz w:val="21"/>
        </w:rPr>
        <w:t>28. 开标一览表信封封面格式（密封）：</w:t>
      </w:r>
    </w:p>
    <w:p>
      <w:pPr>
        <w:pStyle w:val="37"/>
        <w:spacing w:line="480" w:lineRule="exact"/>
        <w:ind w:firstLine="420"/>
        <w:rPr>
          <w:rFonts w:hAnsi="宋体"/>
          <w:sz w:val="21"/>
        </w:rPr>
      </w:pPr>
    </w:p>
    <w:p>
      <w:pPr>
        <w:pStyle w:val="37"/>
        <w:spacing w:line="480" w:lineRule="exact"/>
        <w:ind w:firstLine="420"/>
        <w:rPr>
          <w:rFonts w:hAnsi="宋体"/>
          <w:sz w:val="21"/>
        </w:rPr>
      </w:pPr>
    </w:p>
    <w:p>
      <w:pPr>
        <w:spacing w:line="480" w:lineRule="exact"/>
        <w:ind w:firstLine="422"/>
        <w:jc w:val="center"/>
        <w:rPr>
          <w:rFonts w:ascii="宋体" w:hAnsi="宋体"/>
          <w:b/>
        </w:rPr>
      </w:pPr>
      <w:r>
        <w:rPr>
          <w:rFonts w:hint="eastAsia" w:ascii="宋体" w:hAnsi="宋体"/>
          <w:b/>
        </w:rPr>
        <w:t>开标一览表</w:t>
      </w:r>
    </w:p>
    <w:p>
      <w:pPr>
        <w:spacing w:before="240" w:line="360" w:lineRule="auto"/>
        <w:ind w:firstLine="420" w:firstLineChars="200"/>
        <w:rPr>
          <w:rFonts w:ascii="宋体" w:hAnsi="宋体"/>
        </w:rPr>
      </w:pPr>
      <w:r>
        <w:rPr>
          <w:rFonts w:hint="eastAsia" w:ascii="宋体" w:hAnsi="宋体"/>
        </w:rPr>
        <w:t>项目名称：</w:t>
      </w:r>
    </w:p>
    <w:p>
      <w:pPr>
        <w:spacing w:before="240" w:line="360" w:lineRule="auto"/>
        <w:ind w:firstLine="420" w:firstLineChars="200"/>
        <w:rPr>
          <w:rFonts w:ascii="宋体" w:hAnsi="宋体"/>
        </w:rPr>
      </w:pPr>
      <w:r>
        <w:rPr>
          <w:rFonts w:hint="eastAsia" w:ascii="宋体" w:hAnsi="宋体"/>
        </w:rPr>
        <w:t>项目编号：</w:t>
      </w:r>
    </w:p>
    <w:p>
      <w:pPr>
        <w:spacing w:before="240" w:line="360" w:lineRule="auto"/>
        <w:ind w:firstLine="420" w:firstLineChars="200"/>
        <w:rPr>
          <w:rFonts w:ascii="宋体" w:hAnsi="宋体"/>
        </w:rPr>
      </w:pPr>
      <w:r>
        <w:rPr>
          <w:rFonts w:hint="eastAsia" w:ascii="宋体" w:hAnsi="宋体"/>
        </w:rPr>
        <w:t xml:space="preserve">投标文件名称：开标一览表 </w:t>
      </w:r>
    </w:p>
    <w:p>
      <w:pPr>
        <w:spacing w:before="240" w:line="360" w:lineRule="auto"/>
        <w:ind w:firstLine="420" w:firstLineChars="200"/>
        <w:rPr>
          <w:rFonts w:ascii="宋体" w:hAnsi="宋体"/>
        </w:rPr>
      </w:pPr>
      <w:r>
        <w:rPr>
          <w:rFonts w:hint="eastAsia" w:ascii="宋体" w:hAnsi="宋体"/>
        </w:rPr>
        <w:t>投标人名称：</w:t>
      </w:r>
    </w:p>
    <w:p>
      <w:pPr>
        <w:spacing w:before="240" w:line="360" w:lineRule="auto"/>
        <w:ind w:firstLine="420" w:firstLineChars="200"/>
        <w:rPr>
          <w:rFonts w:ascii="宋体" w:hAnsi="宋体"/>
        </w:rPr>
      </w:pPr>
      <w:r>
        <w:rPr>
          <w:rFonts w:hint="eastAsia" w:ascii="宋体" w:hAnsi="宋体"/>
        </w:rPr>
        <w:t>投标人地址：</w:t>
      </w:r>
    </w:p>
    <w:p>
      <w:pPr>
        <w:snapToGrid w:val="0"/>
        <w:spacing w:beforeLines="50" w:after="50"/>
        <w:ind w:firstLine="420"/>
        <w:jc w:val="center"/>
        <w:rPr>
          <w:rFonts w:ascii="宋体" w:hAnsi="宋体"/>
        </w:rPr>
      </w:pPr>
      <w:r>
        <w:rPr>
          <w:rFonts w:hint="eastAsia" w:ascii="宋体" w:hAnsi="宋体"/>
        </w:rPr>
        <w:t>在      年    月    日    时    分之前不得启封</w:t>
      </w:r>
    </w:p>
    <w:p>
      <w:pPr>
        <w:spacing w:line="480" w:lineRule="exact"/>
        <w:ind w:firstLine="630" w:firstLineChars="300"/>
        <w:rPr>
          <w:rFonts w:ascii="宋体" w:hAnsi="宋体"/>
          <w:u w:val="single"/>
        </w:rPr>
      </w:pPr>
    </w:p>
    <w:p>
      <w:pPr>
        <w:spacing w:line="480" w:lineRule="exact"/>
        <w:ind w:firstLine="630" w:firstLineChars="300"/>
        <w:rPr>
          <w:rFonts w:ascii="宋体" w:hAnsi="宋体"/>
          <w:u w:val="single"/>
        </w:rPr>
      </w:pPr>
    </w:p>
    <w:p>
      <w:pPr>
        <w:spacing w:line="480" w:lineRule="exact"/>
        <w:ind w:firstLine="6615" w:firstLineChars="3150"/>
        <w:rPr>
          <w:rFonts w:ascii="宋体" w:hAnsi="宋体"/>
        </w:rPr>
      </w:pPr>
      <w:r>
        <w:rPr>
          <w:rFonts w:hint="eastAsia" w:ascii="宋体" w:hAnsi="宋体"/>
        </w:rPr>
        <w:t>日期：  年   月   日</w:t>
      </w:r>
    </w:p>
    <w:p>
      <w:pPr>
        <w:spacing w:line="480" w:lineRule="exact"/>
        <w:ind w:firstLine="630" w:firstLineChars="300"/>
        <w:rPr>
          <w:rFonts w:ascii="宋体" w:hAnsi="宋体"/>
          <w:u w:val="single"/>
        </w:rPr>
      </w:pPr>
    </w:p>
    <w:p>
      <w:pPr>
        <w:spacing w:line="480" w:lineRule="exact"/>
        <w:ind w:firstLine="630" w:firstLineChars="300"/>
        <w:rPr>
          <w:rFonts w:ascii="宋体" w:hAnsi="宋体"/>
          <w:u w:val="single"/>
        </w:rPr>
      </w:pPr>
    </w:p>
    <w:p>
      <w:pPr>
        <w:spacing w:line="480" w:lineRule="exact"/>
        <w:ind w:firstLine="630" w:firstLineChars="300"/>
        <w:rPr>
          <w:rFonts w:ascii="宋体" w:hAnsi="宋体"/>
          <w:u w:val="single"/>
        </w:rPr>
      </w:pPr>
    </w:p>
    <w:p>
      <w:pPr>
        <w:spacing w:line="480" w:lineRule="exact"/>
        <w:ind w:firstLine="630" w:firstLineChars="300"/>
        <w:rPr>
          <w:rFonts w:ascii="宋体" w:hAnsi="宋体"/>
          <w:u w:val="single"/>
        </w:rPr>
      </w:pPr>
    </w:p>
    <w:p>
      <w:pPr>
        <w:spacing w:line="480" w:lineRule="exact"/>
        <w:ind w:firstLine="630" w:firstLineChars="300"/>
        <w:rPr>
          <w:rFonts w:ascii="宋体" w:hAnsi="宋体"/>
          <w:u w:val="single"/>
        </w:rPr>
      </w:pPr>
    </w:p>
    <w:p>
      <w:pPr>
        <w:spacing w:line="480" w:lineRule="exact"/>
        <w:ind w:firstLine="630" w:firstLineChars="300"/>
        <w:rPr>
          <w:rFonts w:ascii="宋体" w:hAnsi="宋体"/>
          <w:u w:val="single"/>
        </w:rPr>
      </w:pPr>
    </w:p>
    <w:p>
      <w:pPr>
        <w:spacing w:line="480" w:lineRule="exact"/>
        <w:ind w:firstLine="630" w:firstLineChars="300"/>
        <w:rPr>
          <w:rFonts w:ascii="宋体" w:hAnsi="宋体"/>
          <w:u w:val="single"/>
        </w:rPr>
      </w:pPr>
    </w:p>
    <w:p>
      <w:pPr>
        <w:spacing w:line="480" w:lineRule="exact"/>
        <w:ind w:firstLine="630" w:firstLineChars="300"/>
        <w:rPr>
          <w:rFonts w:ascii="宋体" w:hAnsi="宋体"/>
          <w:u w:val="single"/>
        </w:rPr>
      </w:pPr>
    </w:p>
    <w:p>
      <w:pPr>
        <w:spacing w:line="480" w:lineRule="exact"/>
        <w:ind w:firstLine="630" w:firstLineChars="300"/>
        <w:rPr>
          <w:rFonts w:ascii="宋体" w:hAnsi="宋体"/>
          <w:u w:val="single"/>
        </w:rPr>
      </w:pPr>
    </w:p>
    <w:p>
      <w:pPr>
        <w:spacing w:line="480" w:lineRule="exact"/>
        <w:ind w:firstLine="630" w:firstLineChars="300"/>
        <w:rPr>
          <w:rFonts w:ascii="宋体" w:hAnsi="宋体"/>
          <w:u w:val="single"/>
        </w:rPr>
      </w:pPr>
    </w:p>
    <w:p>
      <w:pPr>
        <w:spacing w:line="480" w:lineRule="exact"/>
        <w:ind w:firstLine="630" w:firstLineChars="300"/>
        <w:rPr>
          <w:rFonts w:ascii="宋体" w:hAnsi="宋体"/>
          <w:u w:val="single"/>
        </w:rPr>
      </w:pPr>
    </w:p>
    <w:p>
      <w:pPr>
        <w:spacing w:line="480" w:lineRule="exact"/>
        <w:ind w:firstLine="630" w:firstLineChars="300"/>
        <w:rPr>
          <w:rFonts w:ascii="宋体" w:hAnsi="宋体"/>
          <w:u w:val="single"/>
        </w:rPr>
      </w:pPr>
    </w:p>
    <w:p>
      <w:pPr>
        <w:spacing w:beforeLines="50" w:afterLines="100" w:line="480" w:lineRule="exact"/>
        <w:jc w:val="center"/>
        <w:rPr>
          <w:rFonts w:ascii="宋体" w:hAnsi="宋体"/>
          <w:b/>
        </w:rPr>
      </w:pPr>
      <w:r>
        <w:rPr>
          <w:rFonts w:hint="eastAsia" w:ascii="宋体" w:hAnsi="宋体"/>
          <w:b/>
        </w:rPr>
        <w:br w:type="page"/>
      </w:r>
      <w:r>
        <w:rPr>
          <w:rFonts w:hint="eastAsia" w:ascii="宋体" w:hAnsi="宋体"/>
          <w:b/>
        </w:rPr>
        <w:t>开 标 一览 表</w:t>
      </w:r>
    </w:p>
    <w:p>
      <w:pPr>
        <w:wordWrap w:val="0"/>
        <w:spacing w:line="480" w:lineRule="exact"/>
        <w:ind w:firstLine="735" w:firstLineChars="350"/>
        <w:rPr>
          <w:rFonts w:ascii="宋体" w:hAnsi="宋体"/>
          <w:u w:val="single"/>
        </w:rPr>
      </w:pPr>
      <w:r>
        <w:rPr>
          <w:rFonts w:hint="eastAsia" w:ascii="宋体" w:hAnsi="宋体"/>
        </w:rPr>
        <w:t>项目名称：</w:t>
      </w:r>
    </w:p>
    <w:p>
      <w:pPr>
        <w:wordWrap w:val="0"/>
        <w:spacing w:line="480" w:lineRule="exact"/>
        <w:ind w:firstLine="735" w:firstLineChars="350"/>
        <w:rPr>
          <w:rFonts w:ascii="宋体" w:hAnsi="宋体"/>
          <w:u w:val="single"/>
        </w:rPr>
      </w:pPr>
      <w:r>
        <w:rPr>
          <w:rFonts w:hint="eastAsia" w:ascii="宋体" w:hAnsi="宋体"/>
        </w:rPr>
        <w:t>项目编号：</w:t>
      </w:r>
    </w:p>
    <w:p>
      <w:pPr>
        <w:spacing w:line="480" w:lineRule="exact"/>
        <w:ind w:right="480" w:firstLine="735" w:firstLineChars="350"/>
        <w:rPr>
          <w:rFonts w:ascii="宋体" w:hAnsi="宋体"/>
        </w:rPr>
      </w:pPr>
      <w:r>
        <w:rPr>
          <w:rFonts w:hint="eastAsia" w:ascii="宋体" w:hAnsi="宋体"/>
        </w:rPr>
        <w:t>投标人名称：</w:t>
      </w:r>
    </w:p>
    <w:p>
      <w:pPr>
        <w:spacing w:line="480" w:lineRule="exact"/>
        <w:ind w:right="480" w:firstLine="630" w:firstLineChars="300"/>
        <w:jc w:val="left"/>
        <w:rPr>
          <w:rFonts w:ascii="宋体" w:hAnsi="宋体"/>
        </w:rPr>
      </w:pPr>
      <w:r>
        <w:rPr>
          <w:rFonts w:hint="eastAsia" w:ascii="宋体" w:hAnsi="宋体"/>
        </w:rPr>
        <w:t>分标 单位：元</w:t>
      </w:r>
    </w:p>
    <w:tbl>
      <w:tblPr>
        <w:tblStyle w:val="72"/>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720"/>
        <w:gridCol w:w="720"/>
        <w:gridCol w:w="1800"/>
        <w:gridCol w:w="1080"/>
        <w:gridCol w:w="10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20" w:type="dxa"/>
            <w:noWrap/>
            <w:vAlign w:val="center"/>
          </w:tcPr>
          <w:p>
            <w:pPr>
              <w:spacing w:line="480" w:lineRule="exact"/>
              <w:rPr>
                <w:rFonts w:ascii="宋体" w:hAnsi="宋体"/>
              </w:rPr>
            </w:pPr>
            <w:r>
              <w:rPr>
                <w:rFonts w:hint="eastAsia" w:ascii="宋体" w:hAnsi="宋体"/>
              </w:rPr>
              <w:t>序号</w:t>
            </w:r>
          </w:p>
        </w:tc>
        <w:tc>
          <w:tcPr>
            <w:tcW w:w="1080" w:type="dxa"/>
            <w:noWrap/>
            <w:vAlign w:val="center"/>
          </w:tcPr>
          <w:p>
            <w:pPr>
              <w:spacing w:line="480" w:lineRule="exact"/>
              <w:rPr>
                <w:rFonts w:ascii="宋体" w:hAnsi="宋体"/>
              </w:rPr>
            </w:pPr>
            <w:r>
              <w:rPr>
                <w:rFonts w:hint="eastAsia" w:ascii="宋体" w:hAnsi="宋体"/>
              </w:rPr>
              <w:t>名称</w:t>
            </w:r>
          </w:p>
        </w:tc>
        <w:tc>
          <w:tcPr>
            <w:tcW w:w="720" w:type="dxa"/>
            <w:noWrap/>
            <w:vAlign w:val="center"/>
          </w:tcPr>
          <w:p>
            <w:pPr>
              <w:spacing w:line="480" w:lineRule="exact"/>
              <w:rPr>
                <w:rFonts w:ascii="宋体" w:hAnsi="宋体"/>
              </w:rPr>
            </w:pPr>
            <w:r>
              <w:rPr>
                <w:rFonts w:hint="eastAsia" w:ascii="宋体" w:hAnsi="宋体"/>
              </w:rPr>
              <w:t>数量</w:t>
            </w:r>
          </w:p>
        </w:tc>
        <w:tc>
          <w:tcPr>
            <w:tcW w:w="720" w:type="dxa"/>
            <w:noWrap/>
            <w:vAlign w:val="center"/>
          </w:tcPr>
          <w:p>
            <w:pPr>
              <w:spacing w:line="480" w:lineRule="exact"/>
              <w:rPr>
                <w:rFonts w:ascii="宋体" w:hAnsi="宋体"/>
              </w:rPr>
            </w:pPr>
            <w:r>
              <w:rPr>
                <w:rFonts w:hint="eastAsia" w:ascii="宋体" w:hAnsi="宋体"/>
              </w:rPr>
              <w:t>产地</w:t>
            </w:r>
          </w:p>
        </w:tc>
        <w:tc>
          <w:tcPr>
            <w:tcW w:w="1800" w:type="dxa"/>
            <w:noWrap/>
            <w:vAlign w:val="center"/>
          </w:tcPr>
          <w:p>
            <w:pPr>
              <w:spacing w:line="480" w:lineRule="exact"/>
              <w:rPr>
                <w:rFonts w:ascii="宋体" w:hAnsi="宋体"/>
              </w:rPr>
            </w:pPr>
            <w:r>
              <w:rPr>
                <w:rFonts w:hint="eastAsia" w:ascii="宋体" w:hAnsi="宋体"/>
              </w:rPr>
              <w:t>品牌及厂家</w:t>
            </w:r>
          </w:p>
        </w:tc>
        <w:tc>
          <w:tcPr>
            <w:tcW w:w="1080" w:type="dxa"/>
            <w:noWrap/>
            <w:vAlign w:val="center"/>
          </w:tcPr>
          <w:p>
            <w:pPr>
              <w:spacing w:line="480" w:lineRule="exact"/>
              <w:rPr>
                <w:rFonts w:ascii="宋体" w:hAnsi="宋体"/>
              </w:rPr>
            </w:pPr>
            <w:r>
              <w:rPr>
                <w:rFonts w:hint="eastAsia" w:ascii="宋体" w:hAnsi="宋体"/>
              </w:rPr>
              <w:t>规格型号</w:t>
            </w:r>
          </w:p>
        </w:tc>
        <w:tc>
          <w:tcPr>
            <w:tcW w:w="1080" w:type="dxa"/>
            <w:noWrap/>
            <w:vAlign w:val="center"/>
          </w:tcPr>
          <w:p>
            <w:pPr>
              <w:spacing w:line="480" w:lineRule="exact"/>
              <w:rPr>
                <w:rFonts w:ascii="宋体" w:hAnsi="宋体"/>
              </w:rPr>
            </w:pPr>
            <w:r>
              <w:rPr>
                <w:rFonts w:hint="eastAsia" w:ascii="宋体" w:hAnsi="宋体"/>
              </w:rPr>
              <w:t>单价</w:t>
            </w:r>
          </w:p>
        </w:tc>
        <w:tc>
          <w:tcPr>
            <w:tcW w:w="1260" w:type="dxa"/>
            <w:noWrap/>
            <w:vAlign w:val="center"/>
          </w:tcPr>
          <w:p>
            <w:pPr>
              <w:spacing w:line="480" w:lineRule="exact"/>
              <w:rPr>
                <w:rFonts w:ascii="宋体" w:hAnsi="宋体"/>
              </w:rPr>
            </w:pPr>
            <w:r>
              <w:rPr>
                <w:rFonts w:hint="eastAsia" w:ascii="宋体" w:hAnsi="宋体"/>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20" w:type="dxa"/>
            <w:noWrap/>
            <w:vAlign w:val="center"/>
          </w:tcPr>
          <w:p>
            <w:pPr>
              <w:spacing w:line="480" w:lineRule="exact"/>
              <w:rPr>
                <w:rFonts w:ascii="宋体" w:hAnsi="宋体"/>
              </w:rPr>
            </w:pPr>
          </w:p>
        </w:tc>
        <w:tc>
          <w:tcPr>
            <w:tcW w:w="1080" w:type="dxa"/>
            <w:noWrap/>
            <w:vAlign w:val="center"/>
          </w:tcPr>
          <w:p>
            <w:pPr>
              <w:spacing w:line="480" w:lineRule="exact"/>
              <w:rPr>
                <w:rFonts w:ascii="宋体" w:hAnsi="宋体"/>
              </w:rPr>
            </w:pPr>
          </w:p>
        </w:tc>
        <w:tc>
          <w:tcPr>
            <w:tcW w:w="720" w:type="dxa"/>
            <w:noWrap/>
            <w:vAlign w:val="center"/>
          </w:tcPr>
          <w:p>
            <w:pPr>
              <w:spacing w:line="480" w:lineRule="exact"/>
              <w:rPr>
                <w:rFonts w:ascii="宋体" w:hAnsi="宋体"/>
              </w:rPr>
            </w:pPr>
          </w:p>
        </w:tc>
        <w:tc>
          <w:tcPr>
            <w:tcW w:w="720" w:type="dxa"/>
            <w:noWrap/>
            <w:vAlign w:val="center"/>
          </w:tcPr>
          <w:p>
            <w:pPr>
              <w:spacing w:line="480" w:lineRule="exact"/>
              <w:rPr>
                <w:rFonts w:ascii="宋体" w:hAnsi="宋体"/>
              </w:rPr>
            </w:pPr>
          </w:p>
        </w:tc>
        <w:tc>
          <w:tcPr>
            <w:tcW w:w="1800" w:type="dxa"/>
            <w:noWrap/>
            <w:vAlign w:val="center"/>
          </w:tcPr>
          <w:p>
            <w:pPr>
              <w:spacing w:line="480" w:lineRule="exact"/>
              <w:rPr>
                <w:rFonts w:ascii="宋体" w:hAnsi="宋体"/>
              </w:rPr>
            </w:pPr>
          </w:p>
        </w:tc>
        <w:tc>
          <w:tcPr>
            <w:tcW w:w="1080" w:type="dxa"/>
            <w:noWrap/>
            <w:vAlign w:val="center"/>
          </w:tcPr>
          <w:p>
            <w:pPr>
              <w:spacing w:line="480" w:lineRule="exact"/>
              <w:rPr>
                <w:rFonts w:ascii="宋体" w:hAnsi="宋体"/>
              </w:rPr>
            </w:pPr>
          </w:p>
        </w:tc>
        <w:tc>
          <w:tcPr>
            <w:tcW w:w="1080" w:type="dxa"/>
            <w:noWrap/>
            <w:vAlign w:val="center"/>
          </w:tcPr>
          <w:p>
            <w:pPr>
              <w:spacing w:line="480" w:lineRule="exact"/>
              <w:rPr>
                <w:rFonts w:ascii="宋体" w:hAnsi="宋体"/>
              </w:rPr>
            </w:pPr>
          </w:p>
        </w:tc>
        <w:tc>
          <w:tcPr>
            <w:tcW w:w="1260" w:type="dxa"/>
            <w:noWrap/>
            <w:vAlign w:val="center"/>
          </w:tcPr>
          <w:p>
            <w:pPr>
              <w:spacing w:line="48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20" w:type="dxa"/>
            <w:noWrap/>
            <w:vAlign w:val="center"/>
          </w:tcPr>
          <w:p>
            <w:pPr>
              <w:spacing w:line="480" w:lineRule="exact"/>
              <w:rPr>
                <w:rFonts w:ascii="宋体" w:hAnsi="宋体"/>
              </w:rPr>
            </w:pPr>
          </w:p>
        </w:tc>
        <w:tc>
          <w:tcPr>
            <w:tcW w:w="1080" w:type="dxa"/>
            <w:noWrap/>
            <w:vAlign w:val="center"/>
          </w:tcPr>
          <w:p>
            <w:pPr>
              <w:spacing w:line="480" w:lineRule="exact"/>
              <w:rPr>
                <w:rFonts w:ascii="宋体" w:hAnsi="宋体"/>
              </w:rPr>
            </w:pPr>
          </w:p>
        </w:tc>
        <w:tc>
          <w:tcPr>
            <w:tcW w:w="720" w:type="dxa"/>
            <w:noWrap/>
            <w:vAlign w:val="center"/>
          </w:tcPr>
          <w:p>
            <w:pPr>
              <w:spacing w:line="480" w:lineRule="exact"/>
              <w:rPr>
                <w:rFonts w:ascii="宋体" w:hAnsi="宋体"/>
              </w:rPr>
            </w:pPr>
          </w:p>
        </w:tc>
        <w:tc>
          <w:tcPr>
            <w:tcW w:w="720" w:type="dxa"/>
            <w:noWrap/>
            <w:vAlign w:val="center"/>
          </w:tcPr>
          <w:p>
            <w:pPr>
              <w:spacing w:line="480" w:lineRule="exact"/>
              <w:rPr>
                <w:rFonts w:ascii="宋体" w:hAnsi="宋体"/>
              </w:rPr>
            </w:pPr>
          </w:p>
        </w:tc>
        <w:tc>
          <w:tcPr>
            <w:tcW w:w="1800" w:type="dxa"/>
            <w:noWrap/>
            <w:vAlign w:val="center"/>
          </w:tcPr>
          <w:p>
            <w:pPr>
              <w:spacing w:line="480" w:lineRule="exact"/>
              <w:rPr>
                <w:rFonts w:ascii="宋体" w:hAnsi="宋体"/>
              </w:rPr>
            </w:pPr>
          </w:p>
        </w:tc>
        <w:tc>
          <w:tcPr>
            <w:tcW w:w="1080" w:type="dxa"/>
            <w:noWrap/>
            <w:vAlign w:val="center"/>
          </w:tcPr>
          <w:p>
            <w:pPr>
              <w:spacing w:line="480" w:lineRule="exact"/>
              <w:rPr>
                <w:rFonts w:ascii="宋体" w:hAnsi="宋体"/>
              </w:rPr>
            </w:pPr>
          </w:p>
        </w:tc>
        <w:tc>
          <w:tcPr>
            <w:tcW w:w="1080" w:type="dxa"/>
            <w:noWrap/>
            <w:vAlign w:val="center"/>
          </w:tcPr>
          <w:p>
            <w:pPr>
              <w:spacing w:line="480" w:lineRule="exact"/>
              <w:rPr>
                <w:rFonts w:ascii="宋体" w:hAnsi="宋体"/>
              </w:rPr>
            </w:pPr>
          </w:p>
        </w:tc>
        <w:tc>
          <w:tcPr>
            <w:tcW w:w="1260" w:type="dxa"/>
            <w:noWrap/>
            <w:vAlign w:val="center"/>
          </w:tcPr>
          <w:p>
            <w:pPr>
              <w:spacing w:line="48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20" w:type="dxa"/>
            <w:noWrap/>
            <w:vAlign w:val="center"/>
          </w:tcPr>
          <w:p>
            <w:pPr>
              <w:spacing w:line="480" w:lineRule="exact"/>
              <w:rPr>
                <w:rFonts w:ascii="宋体" w:hAnsi="宋体"/>
              </w:rPr>
            </w:pPr>
          </w:p>
        </w:tc>
        <w:tc>
          <w:tcPr>
            <w:tcW w:w="1080" w:type="dxa"/>
            <w:noWrap/>
            <w:vAlign w:val="center"/>
          </w:tcPr>
          <w:p>
            <w:pPr>
              <w:spacing w:line="480" w:lineRule="exact"/>
              <w:rPr>
                <w:rFonts w:ascii="宋体" w:hAnsi="宋体"/>
              </w:rPr>
            </w:pPr>
          </w:p>
        </w:tc>
        <w:tc>
          <w:tcPr>
            <w:tcW w:w="720" w:type="dxa"/>
            <w:noWrap/>
            <w:vAlign w:val="center"/>
          </w:tcPr>
          <w:p>
            <w:pPr>
              <w:spacing w:line="480" w:lineRule="exact"/>
              <w:rPr>
                <w:rFonts w:ascii="宋体" w:hAnsi="宋体"/>
              </w:rPr>
            </w:pPr>
          </w:p>
        </w:tc>
        <w:tc>
          <w:tcPr>
            <w:tcW w:w="720" w:type="dxa"/>
            <w:noWrap/>
            <w:vAlign w:val="center"/>
          </w:tcPr>
          <w:p>
            <w:pPr>
              <w:spacing w:line="480" w:lineRule="exact"/>
              <w:rPr>
                <w:rFonts w:ascii="宋体" w:hAnsi="宋体"/>
              </w:rPr>
            </w:pPr>
          </w:p>
        </w:tc>
        <w:tc>
          <w:tcPr>
            <w:tcW w:w="1800" w:type="dxa"/>
            <w:noWrap/>
            <w:vAlign w:val="center"/>
          </w:tcPr>
          <w:p>
            <w:pPr>
              <w:spacing w:line="480" w:lineRule="exact"/>
              <w:rPr>
                <w:rFonts w:ascii="宋体" w:hAnsi="宋体"/>
              </w:rPr>
            </w:pPr>
          </w:p>
        </w:tc>
        <w:tc>
          <w:tcPr>
            <w:tcW w:w="1080" w:type="dxa"/>
            <w:noWrap/>
            <w:vAlign w:val="center"/>
          </w:tcPr>
          <w:p>
            <w:pPr>
              <w:spacing w:line="480" w:lineRule="exact"/>
              <w:rPr>
                <w:rFonts w:ascii="宋体" w:hAnsi="宋体"/>
              </w:rPr>
            </w:pPr>
          </w:p>
        </w:tc>
        <w:tc>
          <w:tcPr>
            <w:tcW w:w="1080" w:type="dxa"/>
            <w:noWrap/>
            <w:vAlign w:val="center"/>
          </w:tcPr>
          <w:p>
            <w:pPr>
              <w:spacing w:line="480" w:lineRule="exact"/>
              <w:rPr>
                <w:rFonts w:ascii="宋体" w:hAnsi="宋体"/>
              </w:rPr>
            </w:pPr>
          </w:p>
        </w:tc>
        <w:tc>
          <w:tcPr>
            <w:tcW w:w="1260" w:type="dxa"/>
            <w:noWrap/>
            <w:vAlign w:val="center"/>
          </w:tcPr>
          <w:p>
            <w:pPr>
              <w:spacing w:line="48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20" w:type="dxa"/>
            <w:noWrap/>
            <w:vAlign w:val="center"/>
          </w:tcPr>
          <w:p>
            <w:pPr>
              <w:spacing w:line="480" w:lineRule="exact"/>
              <w:rPr>
                <w:rFonts w:ascii="宋体" w:hAnsi="宋体"/>
              </w:rPr>
            </w:pPr>
          </w:p>
        </w:tc>
        <w:tc>
          <w:tcPr>
            <w:tcW w:w="1080" w:type="dxa"/>
            <w:noWrap/>
            <w:vAlign w:val="center"/>
          </w:tcPr>
          <w:p>
            <w:pPr>
              <w:spacing w:line="480" w:lineRule="exact"/>
              <w:rPr>
                <w:rFonts w:ascii="宋体" w:hAnsi="宋体"/>
              </w:rPr>
            </w:pPr>
          </w:p>
        </w:tc>
        <w:tc>
          <w:tcPr>
            <w:tcW w:w="720" w:type="dxa"/>
            <w:noWrap/>
            <w:vAlign w:val="center"/>
          </w:tcPr>
          <w:p>
            <w:pPr>
              <w:spacing w:line="480" w:lineRule="exact"/>
              <w:rPr>
                <w:rFonts w:ascii="宋体" w:hAnsi="宋体"/>
              </w:rPr>
            </w:pPr>
          </w:p>
        </w:tc>
        <w:tc>
          <w:tcPr>
            <w:tcW w:w="720" w:type="dxa"/>
            <w:noWrap/>
            <w:vAlign w:val="center"/>
          </w:tcPr>
          <w:p>
            <w:pPr>
              <w:spacing w:line="480" w:lineRule="exact"/>
              <w:rPr>
                <w:rFonts w:ascii="宋体" w:hAnsi="宋体"/>
              </w:rPr>
            </w:pPr>
          </w:p>
        </w:tc>
        <w:tc>
          <w:tcPr>
            <w:tcW w:w="1800" w:type="dxa"/>
            <w:noWrap/>
            <w:vAlign w:val="center"/>
          </w:tcPr>
          <w:p>
            <w:pPr>
              <w:spacing w:line="480" w:lineRule="exact"/>
              <w:rPr>
                <w:rFonts w:ascii="宋体" w:hAnsi="宋体"/>
              </w:rPr>
            </w:pPr>
          </w:p>
        </w:tc>
        <w:tc>
          <w:tcPr>
            <w:tcW w:w="1080" w:type="dxa"/>
            <w:noWrap/>
            <w:vAlign w:val="center"/>
          </w:tcPr>
          <w:p>
            <w:pPr>
              <w:spacing w:line="480" w:lineRule="exact"/>
              <w:rPr>
                <w:rFonts w:ascii="宋体" w:hAnsi="宋体"/>
              </w:rPr>
            </w:pPr>
          </w:p>
        </w:tc>
        <w:tc>
          <w:tcPr>
            <w:tcW w:w="1080" w:type="dxa"/>
            <w:noWrap/>
            <w:vAlign w:val="center"/>
          </w:tcPr>
          <w:p>
            <w:pPr>
              <w:spacing w:line="480" w:lineRule="exact"/>
              <w:rPr>
                <w:rFonts w:ascii="宋体" w:hAnsi="宋体"/>
              </w:rPr>
            </w:pPr>
          </w:p>
        </w:tc>
        <w:tc>
          <w:tcPr>
            <w:tcW w:w="1260" w:type="dxa"/>
            <w:noWrap/>
            <w:vAlign w:val="center"/>
          </w:tcPr>
          <w:p>
            <w:pPr>
              <w:spacing w:line="48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460" w:type="dxa"/>
            <w:gridSpan w:val="8"/>
            <w:noWrap/>
            <w:vAlign w:val="center"/>
          </w:tcPr>
          <w:p>
            <w:pPr>
              <w:spacing w:line="480" w:lineRule="exact"/>
              <w:ind w:firstLine="420"/>
              <w:rPr>
                <w:rFonts w:ascii="宋体" w:hAnsi="宋体"/>
                <w:u w:val="single"/>
              </w:rPr>
            </w:pPr>
            <w:r>
              <w:rPr>
                <w:rFonts w:hint="eastAsia" w:ascii="宋体" w:hAnsi="宋体"/>
              </w:rPr>
              <w:t>合计金额大写：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460" w:type="dxa"/>
            <w:gridSpan w:val="8"/>
            <w:noWrap/>
            <w:vAlign w:val="center"/>
          </w:tcPr>
          <w:p>
            <w:pPr>
              <w:spacing w:line="480" w:lineRule="exact"/>
              <w:ind w:firstLine="420"/>
              <w:rPr>
                <w:rFonts w:ascii="宋体" w:hAnsi="宋体"/>
              </w:rPr>
            </w:pPr>
            <w:r>
              <w:rPr>
                <w:rFonts w:hint="eastAsia" w:ascii="宋体" w:hAnsi="宋体"/>
              </w:rPr>
              <w:t>1.</w:t>
            </w:r>
            <w:r>
              <w:rPr>
                <w:rFonts w:hint="eastAsia" w:ascii="宋体" w:hAnsi="宋体" w:cs="宋体"/>
              </w:rPr>
              <w:t>交货期</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460" w:type="dxa"/>
            <w:gridSpan w:val="8"/>
            <w:noWrap/>
            <w:vAlign w:val="center"/>
          </w:tcPr>
          <w:p>
            <w:pPr>
              <w:spacing w:line="480" w:lineRule="exact"/>
              <w:ind w:firstLine="420"/>
              <w:rPr>
                <w:rFonts w:ascii="宋体" w:hAnsi="宋体"/>
              </w:rPr>
            </w:pPr>
            <w:r>
              <w:rPr>
                <w:rFonts w:hint="eastAsia" w:ascii="宋体" w:hAnsi="宋体"/>
              </w:rPr>
              <w:t>2.交货地点：</w:t>
            </w:r>
          </w:p>
        </w:tc>
      </w:tr>
    </w:tbl>
    <w:p>
      <w:pPr>
        <w:spacing w:line="480" w:lineRule="exact"/>
        <w:ind w:firstLine="420"/>
        <w:rPr>
          <w:rFonts w:ascii="宋体" w:hAnsi="宋体"/>
        </w:rPr>
      </w:pPr>
      <w:r>
        <w:rPr>
          <w:rFonts w:hint="eastAsia" w:ascii="宋体" w:hAnsi="宋体"/>
        </w:rPr>
        <w:t>注：1. 报价一经涂改，应在涂改处加盖单位公章或者由法定代表人签字，否则其投标作无效标处理。</w:t>
      </w:r>
    </w:p>
    <w:p>
      <w:pPr>
        <w:spacing w:line="480" w:lineRule="exact"/>
        <w:ind w:firstLine="420" w:firstLineChars="200"/>
        <w:rPr>
          <w:rFonts w:ascii="宋体" w:hAnsi="宋体"/>
        </w:rPr>
      </w:pPr>
      <w:r>
        <w:rPr>
          <w:rFonts w:hint="eastAsia" w:ascii="宋体" w:hAnsi="宋体"/>
        </w:rPr>
        <w:t>2. 凡需用专用耗材的专用设备类采购项目，应按招标文件规定的耗材量或按耗材的常规试用量提供报价。</w:t>
      </w:r>
    </w:p>
    <w:p>
      <w:pPr>
        <w:spacing w:line="480" w:lineRule="exact"/>
        <w:ind w:firstLine="420" w:firstLineChars="200"/>
        <w:rPr>
          <w:rFonts w:ascii="宋体" w:hAnsi="宋体"/>
        </w:rPr>
      </w:pPr>
      <w:r>
        <w:rPr>
          <w:rFonts w:hint="eastAsia" w:ascii="宋体" w:hAnsi="宋体"/>
        </w:rPr>
        <w:t>3. 投标费用包括项目实施所需的货款、标准附件、包装、运输到采购人指定地点、装卸、安装、调试、验收、购买及制作标书费、税金等一切费用</w:t>
      </w:r>
    </w:p>
    <w:p>
      <w:pPr>
        <w:spacing w:line="480" w:lineRule="exact"/>
        <w:ind w:firstLine="420" w:firstLineChars="200"/>
        <w:rPr>
          <w:rFonts w:ascii="宋体" w:hAnsi="宋体"/>
        </w:rPr>
      </w:pPr>
      <w:r>
        <w:rPr>
          <w:rFonts w:hint="eastAsia" w:ascii="宋体" w:hAnsi="宋体"/>
        </w:rPr>
        <w:t>4. 以上报价应与“投标设备报价明细表”中的“投标总价”相一致。</w:t>
      </w:r>
    </w:p>
    <w:p>
      <w:pPr>
        <w:spacing w:line="480" w:lineRule="exact"/>
        <w:ind w:firstLine="422" w:firstLineChars="200"/>
        <w:rPr>
          <w:rFonts w:ascii="宋体" w:hAnsi="宋体"/>
          <w:b/>
        </w:rPr>
      </w:pPr>
      <w:r>
        <w:rPr>
          <w:rFonts w:hint="eastAsia" w:ascii="宋体" w:hAnsi="宋体"/>
          <w:b/>
        </w:rPr>
        <w:t>5. 此表请单独装信封（信封封面请注明招标编号、标项、投标人名称及“开标一览表”字样）。</w:t>
      </w:r>
    </w:p>
    <w:p>
      <w:pPr>
        <w:wordWrap w:val="0"/>
        <w:spacing w:line="480" w:lineRule="exact"/>
        <w:ind w:firstLine="420"/>
        <w:rPr>
          <w:rFonts w:ascii="宋体" w:hAnsi="宋体"/>
          <w:u w:val="single"/>
        </w:rPr>
      </w:pPr>
      <w:r>
        <w:rPr>
          <w:rFonts w:hint="eastAsia" w:ascii="宋体" w:hAnsi="宋体"/>
        </w:rPr>
        <w:t>法定代表人（签字）：</w:t>
      </w:r>
    </w:p>
    <w:p>
      <w:pPr>
        <w:spacing w:line="480" w:lineRule="exact"/>
        <w:ind w:firstLine="420" w:firstLineChars="200"/>
        <w:rPr>
          <w:rFonts w:ascii="宋体" w:hAnsi="宋体"/>
        </w:rPr>
      </w:pPr>
      <w:r>
        <w:rPr>
          <w:rFonts w:hint="eastAsia" w:ascii="宋体" w:hAnsi="宋体"/>
        </w:rPr>
        <w:t>投标人名称（盖章）：</w:t>
      </w:r>
    </w:p>
    <w:p>
      <w:pPr>
        <w:spacing w:line="480" w:lineRule="exact"/>
        <w:ind w:firstLine="420" w:firstLineChars="200"/>
        <w:rPr>
          <w:rFonts w:ascii="宋体" w:hAnsi="宋体"/>
        </w:rPr>
      </w:pPr>
      <w:r>
        <w:rPr>
          <w:rFonts w:hint="eastAsia" w:ascii="宋体" w:hAnsi="宋体"/>
        </w:rPr>
        <w:t>日期：    年   月   日</w:t>
      </w:r>
    </w:p>
    <w:p>
      <w:pPr>
        <w:pStyle w:val="146"/>
        <w:spacing w:line="440" w:lineRule="exact"/>
        <w:ind w:firstLine="422"/>
        <w:rPr>
          <w:rFonts w:ascii="宋体" w:hAnsi="宋体"/>
          <w:b/>
          <w:sz w:val="21"/>
        </w:rPr>
      </w:pPr>
    </w:p>
    <w:p>
      <w:pPr>
        <w:pStyle w:val="146"/>
        <w:spacing w:line="440" w:lineRule="exact"/>
        <w:ind w:firstLine="422"/>
        <w:rPr>
          <w:rFonts w:ascii="宋体" w:hAnsi="宋体"/>
          <w:b/>
          <w:sz w:val="21"/>
        </w:rPr>
      </w:pPr>
    </w:p>
    <w:p>
      <w:pPr>
        <w:adjustRightInd w:val="0"/>
        <w:snapToGrid w:val="0"/>
        <w:spacing w:line="360" w:lineRule="auto"/>
        <w:ind w:left="141" w:leftChars="67" w:firstLine="422"/>
        <w:rPr>
          <w:rFonts w:ascii="宋体" w:hAnsi="宋体"/>
          <w:b/>
        </w:rPr>
      </w:pPr>
      <w:r>
        <w:rPr>
          <w:rFonts w:hint="eastAsia" w:ascii="宋体" w:hAnsi="宋体"/>
          <w:b/>
        </w:rPr>
        <w:br w:type="page"/>
      </w:r>
      <w:r>
        <w:rPr>
          <w:rFonts w:hint="eastAsia" w:ascii="宋体" w:hAnsi="宋体"/>
          <w:b/>
        </w:rPr>
        <w:t>29.中小企业声明函</w:t>
      </w:r>
    </w:p>
    <w:p>
      <w:pPr>
        <w:adjustRightInd w:val="0"/>
        <w:snapToGrid w:val="0"/>
        <w:spacing w:line="360" w:lineRule="auto"/>
        <w:jc w:val="center"/>
        <w:rPr>
          <w:rFonts w:ascii="宋体" w:hAnsi="宋体" w:cs="宋体"/>
          <w:b/>
          <w:kern w:val="0"/>
        </w:rPr>
      </w:pPr>
      <w:r>
        <w:rPr>
          <w:rFonts w:hint="eastAsia" w:ascii="宋体" w:hAnsi="宋体"/>
          <w:b/>
        </w:rPr>
        <w:t>中小企业声明函</w:t>
      </w:r>
    </w:p>
    <w:p>
      <w:pPr>
        <w:adjustRightInd w:val="0"/>
        <w:snapToGrid w:val="0"/>
        <w:spacing w:line="360" w:lineRule="auto"/>
        <w:ind w:firstLine="420" w:firstLineChars="200"/>
        <w:rPr>
          <w:rFonts w:ascii="宋体" w:hAnsi="宋体" w:cs="宋体"/>
          <w:kern w:val="0"/>
        </w:rPr>
      </w:pPr>
      <w:r>
        <w:rPr>
          <w:rFonts w:ascii="宋体" w:hAnsi="宋体" w:cs="宋体"/>
          <w:kern w:val="0"/>
        </w:rPr>
        <w:t>本公司郑重声明，根据《政府采购促进中小企业发展暂行办法》（财库[2011]181号）的规定，本公司为______（请填写：中型、小型、微型）企业。即，本公司同时满足以下条件：</w:t>
      </w:r>
    </w:p>
    <w:p>
      <w:pPr>
        <w:numPr>
          <w:ilvl w:val="0"/>
          <w:numId w:val="20"/>
        </w:numPr>
        <w:adjustRightInd w:val="0"/>
        <w:snapToGrid w:val="0"/>
        <w:spacing w:line="360" w:lineRule="auto"/>
        <w:ind w:firstLine="420" w:firstLineChars="200"/>
        <w:rPr>
          <w:rFonts w:ascii="宋体" w:hAnsi="宋体" w:cs="宋体"/>
          <w:kern w:val="0"/>
        </w:rPr>
      </w:pPr>
      <w:r>
        <w:rPr>
          <w:rFonts w:ascii="宋体" w:hAnsi="宋体" w:cs="宋体"/>
          <w:kern w:val="0"/>
        </w:rPr>
        <w:t>根据《工业和信息化部、国家统计局、国家发展和改革委员会、财政部关于印发中小企业划型标准规定的通知》（工信部联企业[2011]300号）规定的划分标准，本公司为______（请填写：中型、小型、微型）企业。</w:t>
      </w:r>
    </w:p>
    <w:p>
      <w:pPr>
        <w:numPr>
          <w:ilvl w:val="0"/>
          <w:numId w:val="20"/>
        </w:numPr>
        <w:adjustRightInd w:val="0"/>
        <w:snapToGrid w:val="0"/>
        <w:spacing w:line="360" w:lineRule="auto"/>
        <w:ind w:firstLine="420" w:firstLineChars="200"/>
        <w:rPr>
          <w:rFonts w:ascii="宋体" w:hAnsi="宋体" w:cs="宋体"/>
          <w:kern w:val="0"/>
        </w:rPr>
      </w:pPr>
      <w:r>
        <w:rPr>
          <w:rFonts w:ascii="宋体" w:hAnsi="宋体" w:cs="宋体"/>
          <w:kern w:val="0"/>
        </w:rPr>
        <w:t>本公司参加______单位的______项目采购活动</w:t>
      </w:r>
      <w:r>
        <w:rPr>
          <w:rFonts w:hint="eastAsia" w:ascii="宋体" w:hAnsi="宋体" w:cs="宋体"/>
          <w:kern w:val="0"/>
        </w:rPr>
        <w:t>，</w:t>
      </w:r>
      <w:r>
        <w:rPr>
          <w:rFonts w:ascii="宋体" w:hAnsi="宋体" w:cs="宋体"/>
          <w:kern w:val="0"/>
        </w:rPr>
        <w:t>提供本企业制造的货物</w:t>
      </w:r>
      <w:r>
        <w:rPr>
          <w:rFonts w:hint="eastAsia" w:ascii="宋体" w:hAnsi="宋体" w:cs="宋体"/>
          <w:kern w:val="0"/>
        </w:rPr>
        <w:t>，或</w:t>
      </w:r>
      <w:r>
        <w:rPr>
          <w:rFonts w:ascii="宋体" w:hAnsi="宋体" w:cs="宋体"/>
          <w:kern w:val="0"/>
        </w:rPr>
        <w:t>由本企业承担工程、提供服务</w:t>
      </w:r>
      <w:r>
        <w:rPr>
          <w:rFonts w:hint="eastAsia" w:ascii="宋体" w:hAnsi="宋体" w:cs="宋体"/>
          <w:kern w:val="0"/>
        </w:rPr>
        <w:t>），</w:t>
      </w:r>
      <w:r>
        <w:rPr>
          <w:rFonts w:ascii="宋体" w:hAnsi="宋体" w:cs="宋体"/>
          <w:kern w:val="0"/>
        </w:rPr>
        <w:t>或提供其他______（请填写：中型、小型、微型）企业制造的货物</w:t>
      </w:r>
      <w:r>
        <w:rPr>
          <w:rFonts w:hint="eastAsia" w:ascii="宋体" w:hAnsi="宋体" w:cs="宋体"/>
          <w:kern w:val="0"/>
        </w:rPr>
        <w:t>（三种情况选择一种）</w:t>
      </w:r>
      <w:r>
        <w:rPr>
          <w:rFonts w:ascii="宋体" w:hAnsi="宋体" w:cs="宋体"/>
          <w:kern w:val="0"/>
        </w:rPr>
        <w:t xml:space="preserve">。本条所称货物不包括使用大型企业注册商标的货物。 </w:t>
      </w:r>
      <w:r>
        <w:rPr>
          <w:rFonts w:ascii="宋体" w:hAnsi="宋体" w:cs="宋体"/>
          <w:kern w:val="0"/>
        </w:rPr>
        <w:br w:type="textWrapping"/>
      </w:r>
      <w:r>
        <w:rPr>
          <w:rFonts w:ascii="宋体" w:hAnsi="宋体" w:cs="宋体"/>
          <w:kern w:val="0"/>
        </w:rPr>
        <w:t xml:space="preserve">本公司对上述声明的真实性负责。如有虚假，将依法承担相应责任。 </w:t>
      </w:r>
      <w:r>
        <w:rPr>
          <w:rFonts w:ascii="宋体" w:hAnsi="宋体" w:cs="宋体"/>
          <w:kern w:val="0"/>
        </w:rPr>
        <w:br w:type="textWrapping"/>
      </w:r>
    </w:p>
    <w:p>
      <w:pPr>
        <w:pStyle w:val="71"/>
        <w:spacing w:before="156" w:after="156"/>
        <w:ind w:firstLine="0" w:firstLineChars="0"/>
        <w:rPr>
          <w:rFonts w:ascii="宋体" w:hAnsi="宋体" w:cs="宋体"/>
        </w:rPr>
      </w:pPr>
    </w:p>
    <w:p>
      <w:pPr>
        <w:pStyle w:val="71"/>
        <w:spacing w:before="156" w:after="156"/>
        <w:ind w:firstLine="240"/>
        <w:rPr>
          <w:rFonts w:ascii="宋体" w:hAnsi="宋体" w:cs="宋体"/>
        </w:rPr>
      </w:pPr>
    </w:p>
    <w:p>
      <w:pPr>
        <w:adjustRightInd w:val="0"/>
        <w:snapToGrid w:val="0"/>
        <w:spacing w:line="360" w:lineRule="auto"/>
        <w:ind w:left="141" w:leftChars="67" w:firstLine="420"/>
        <w:rPr>
          <w:rFonts w:ascii="宋体" w:hAnsi="宋体" w:cs="宋体"/>
          <w:kern w:val="0"/>
        </w:rPr>
      </w:pPr>
    </w:p>
    <w:p>
      <w:pPr>
        <w:adjustRightInd w:val="0"/>
        <w:snapToGrid w:val="0"/>
        <w:spacing w:beforeLines="100" w:afterLines="100" w:line="360" w:lineRule="auto"/>
        <w:ind w:left="5601" w:leftChars="2667"/>
        <w:rPr>
          <w:rFonts w:ascii="宋体" w:hAnsi="宋体" w:cs="宋体"/>
          <w:kern w:val="0"/>
        </w:rPr>
      </w:pPr>
      <w:r>
        <w:rPr>
          <w:rFonts w:ascii="宋体" w:hAnsi="宋体" w:cs="宋体"/>
          <w:kern w:val="0"/>
        </w:rPr>
        <w:t xml:space="preserve">企业名称（盖章）： </w:t>
      </w:r>
    </w:p>
    <w:p>
      <w:pPr>
        <w:adjustRightInd w:val="0"/>
        <w:snapToGrid w:val="0"/>
        <w:spacing w:beforeLines="100" w:afterLines="100" w:line="360" w:lineRule="auto"/>
        <w:ind w:left="5601" w:leftChars="2667"/>
        <w:rPr>
          <w:rFonts w:ascii="宋体" w:hAnsi="宋体" w:cs="宋体"/>
          <w:kern w:val="0"/>
        </w:rPr>
      </w:pPr>
      <w:r>
        <w:rPr>
          <w:rFonts w:ascii="宋体" w:hAnsi="宋体" w:cs="宋体"/>
          <w:kern w:val="0"/>
        </w:rPr>
        <w:t>日期：</w:t>
      </w:r>
      <w:r>
        <w:rPr>
          <w:rFonts w:hint="eastAsia" w:ascii="宋体" w:hAnsi="宋体" w:cs="宋体"/>
          <w:kern w:val="0"/>
        </w:rPr>
        <w:t xml:space="preserve">   年   月   日</w:t>
      </w:r>
    </w:p>
    <w:p>
      <w:pPr>
        <w:jc w:val="center"/>
        <w:rPr>
          <w:rFonts w:ascii="宋体" w:hAnsi="宋体" w:cs="宋体"/>
          <w:b/>
          <w:sz w:val="30"/>
          <w:szCs w:val="30"/>
        </w:rPr>
      </w:pPr>
      <w:r>
        <w:rPr>
          <w:rFonts w:hint="eastAsia" w:ascii="宋体" w:hAnsi="宋体" w:cs="宋体"/>
          <w:kern w:val="0"/>
        </w:rPr>
        <w:br w:type="page"/>
      </w:r>
      <w:r>
        <w:rPr>
          <w:rFonts w:hint="eastAsia" w:ascii="宋体" w:hAnsi="宋体" w:cs="宋体"/>
          <w:b/>
          <w:sz w:val="30"/>
          <w:szCs w:val="30"/>
        </w:rPr>
        <w:t>残疾人福利性单位声明函</w:t>
      </w:r>
    </w:p>
    <w:p>
      <w:pPr>
        <w:tabs>
          <w:tab w:val="left" w:pos="9063"/>
        </w:tabs>
        <w:spacing w:line="360" w:lineRule="auto"/>
        <w:ind w:firstLine="420" w:firstLineChars="200"/>
        <w:rPr>
          <w:rFonts w:ascii="宋体" w:hAnsi="宋体" w:cs="宋体"/>
          <w:bCs/>
        </w:rPr>
      </w:pPr>
      <w:r>
        <w:rPr>
          <w:rFonts w:hint="eastAsia" w:ascii="宋体" w:hAnsi="宋体" w:cs="宋体"/>
          <w:bCs/>
        </w:rPr>
        <w:t>本单位</w:t>
      </w:r>
      <w:r>
        <w:rPr>
          <w:rFonts w:hint="eastAsia" w:ascii="宋体" w:hAnsi="宋体" w:cs="宋体"/>
          <w:bCs/>
          <w:spacing w:val="2"/>
        </w:rPr>
        <w:t>郑</w:t>
      </w:r>
      <w:r>
        <w:rPr>
          <w:rFonts w:hint="eastAsia" w:ascii="宋体" w:hAnsi="宋体" w:cs="宋体"/>
          <w:bCs/>
        </w:rPr>
        <w:t>重声</w:t>
      </w:r>
      <w:r>
        <w:rPr>
          <w:rFonts w:hint="eastAsia" w:ascii="宋体" w:hAnsi="宋体" w:cs="宋体"/>
          <w:bCs/>
          <w:spacing w:val="2"/>
        </w:rPr>
        <w:t>明</w:t>
      </w:r>
      <w:r>
        <w:rPr>
          <w:rFonts w:hint="eastAsia" w:ascii="宋体" w:hAnsi="宋体" w:cs="宋体"/>
          <w:bCs/>
          <w:spacing w:val="-48"/>
        </w:rPr>
        <w:t>，</w:t>
      </w:r>
      <w:r>
        <w:rPr>
          <w:rFonts w:hint="eastAsia" w:ascii="宋体" w:hAnsi="宋体" w:cs="宋体"/>
          <w:bCs/>
        </w:rPr>
        <w:t>根</w:t>
      </w:r>
      <w:r>
        <w:rPr>
          <w:rFonts w:hint="eastAsia" w:ascii="宋体" w:hAnsi="宋体" w:cs="宋体"/>
          <w:bCs/>
          <w:spacing w:val="-44"/>
        </w:rPr>
        <w:t>据</w:t>
      </w:r>
      <w:r>
        <w:rPr>
          <w:rFonts w:hint="eastAsia" w:ascii="宋体" w:hAnsi="宋体" w:cs="宋体"/>
          <w:bCs/>
        </w:rPr>
        <w:t>《</w:t>
      </w:r>
      <w:r>
        <w:rPr>
          <w:rFonts w:hint="eastAsia" w:ascii="宋体" w:hAnsi="宋体" w:cs="宋体"/>
          <w:bCs/>
          <w:spacing w:val="2"/>
        </w:rPr>
        <w:t>财</w:t>
      </w:r>
      <w:r>
        <w:rPr>
          <w:rFonts w:hint="eastAsia" w:ascii="宋体" w:hAnsi="宋体" w:cs="宋体"/>
          <w:bCs/>
        </w:rPr>
        <w:t>政部</w:t>
      </w:r>
      <w:r>
        <w:rPr>
          <w:rFonts w:hint="eastAsia" w:ascii="宋体" w:hAnsi="宋体" w:cs="宋体"/>
          <w:bCs/>
          <w:spacing w:val="2"/>
        </w:rPr>
        <w:t>民</w:t>
      </w:r>
      <w:r>
        <w:rPr>
          <w:rFonts w:hint="eastAsia" w:ascii="宋体" w:hAnsi="宋体" w:cs="宋体"/>
          <w:bCs/>
        </w:rPr>
        <w:t>政部中国残</w:t>
      </w:r>
      <w:r>
        <w:rPr>
          <w:rFonts w:hint="eastAsia" w:ascii="宋体" w:hAnsi="宋体" w:cs="宋体"/>
          <w:bCs/>
          <w:spacing w:val="2"/>
        </w:rPr>
        <w:t>疾</w:t>
      </w:r>
      <w:r>
        <w:rPr>
          <w:rFonts w:hint="eastAsia" w:ascii="宋体" w:hAnsi="宋体" w:cs="宋体"/>
          <w:bCs/>
        </w:rPr>
        <w:t>人联</w:t>
      </w:r>
      <w:r>
        <w:rPr>
          <w:rFonts w:hint="eastAsia" w:ascii="宋体" w:hAnsi="宋体" w:cs="宋体"/>
          <w:bCs/>
          <w:spacing w:val="2"/>
        </w:rPr>
        <w:t>合</w:t>
      </w:r>
      <w:r>
        <w:rPr>
          <w:rFonts w:hint="eastAsia" w:ascii="宋体" w:hAnsi="宋体" w:cs="宋体"/>
          <w:bCs/>
        </w:rPr>
        <w:t>会关于促</w:t>
      </w:r>
      <w:r>
        <w:rPr>
          <w:rFonts w:hint="eastAsia" w:ascii="宋体" w:hAnsi="宋体" w:cs="宋体"/>
          <w:bCs/>
          <w:spacing w:val="2"/>
        </w:rPr>
        <w:t>进残</w:t>
      </w:r>
      <w:r>
        <w:rPr>
          <w:rFonts w:hint="eastAsia" w:ascii="宋体" w:hAnsi="宋体" w:cs="宋体"/>
          <w:bCs/>
        </w:rPr>
        <w:t>疾</w:t>
      </w:r>
      <w:r>
        <w:rPr>
          <w:rFonts w:hint="eastAsia" w:ascii="宋体" w:hAnsi="宋体" w:cs="宋体"/>
          <w:bCs/>
          <w:spacing w:val="2"/>
        </w:rPr>
        <w:t>人就</w:t>
      </w:r>
      <w:r>
        <w:rPr>
          <w:rFonts w:hint="eastAsia" w:ascii="宋体" w:hAnsi="宋体" w:cs="宋体"/>
          <w:bCs/>
        </w:rPr>
        <w:t>业</w:t>
      </w:r>
      <w:r>
        <w:rPr>
          <w:rFonts w:hint="eastAsia" w:ascii="宋体" w:hAnsi="宋体" w:cs="宋体"/>
          <w:bCs/>
          <w:spacing w:val="2"/>
        </w:rPr>
        <w:t>政府</w:t>
      </w:r>
      <w:r>
        <w:rPr>
          <w:rFonts w:hint="eastAsia" w:ascii="宋体" w:hAnsi="宋体" w:cs="宋体"/>
          <w:bCs/>
        </w:rPr>
        <w:t>采</w:t>
      </w:r>
      <w:r>
        <w:rPr>
          <w:rFonts w:hint="eastAsia" w:ascii="宋体" w:hAnsi="宋体" w:cs="宋体"/>
          <w:bCs/>
          <w:spacing w:val="2"/>
        </w:rPr>
        <w:t>购政策</w:t>
      </w:r>
      <w:r>
        <w:rPr>
          <w:rFonts w:hint="eastAsia" w:ascii="宋体" w:hAnsi="宋体" w:cs="宋体"/>
          <w:bCs/>
        </w:rPr>
        <w:t>的</w:t>
      </w:r>
      <w:r>
        <w:rPr>
          <w:rFonts w:hint="eastAsia" w:ascii="宋体" w:hAnsi="宋体" w:cs="宋体"/>
          <w:bCs/>
          <w:spacing w:val="2"/>
        </w:rPr>
        <w:t>通</w:t>
      </w:r>
      <w:r>
        <w:rPr>
          <w:rFonts w:hint="eastAsia" w:ascii="宋体" w:hAnsi="宋体" w:cs="宋体"/>
          <w:bCs/>
          <w:spacing w:val="5"/>
        </w:rPr>
        <w:t>知</w:t>
      </w:r>
      <w:r>
        <w:rPr>
          <w:rFonts w:hint="eastAsia" w:ascii="宋体" w:hAnsi="宋体" w:cs="宋体"/>
          <w:bCs/>
          <w:spacing w:val="2"/>
        </w:rPr>
        <w:t>》</w:t>
      </w:r>
      <w:r>
        <w:rPr>
          <w:rFonts w:hint="eastAsia" w:ascii="宋体" w:hAnsi="宋体" w:cs="宋体"/>
          <w:bCs/>
        </w:rPr>
        <w:t>（</w:t>
      </w:r>
      <w:r>
        <w:rPr>
          <w:rFonts w:hint="eastAsia" w:ascii="宋体" w:hAnsi="宋体" w:cs="宋体"/>
          <w:bCs/>
          <w:spacing w:val="2"/>
        </w:rPr>
        <w:t>财库</w:t>
      </w:r>
      <w:r>
        <w:rPr>
          <w:rFonts w:hint="eastAsia" w:ascii="宋体" w:hAnsi="宋体" w:cs="宋体"/>
          <w:bCs/>
        </w:rPr>
        <w:t>〔2017〕141号</w:t>
      </w:r>
      <w:r>
        <w:rPr>
          <w:rFonts w:hint="eastAsia" w:ascii="宋体" w:hAnsi="宋体" w:cs="宋体"/>
          <w:bCs/>
          <w:spacing w:val="2"/>
        </w:rPr>
        <w:t>）</w:t>
      </w:r>
      <w:r>
        <w:rPr>
          <w:rFonts w:hint="eastAsia" w:ascii="宋体" w:hAnsi="宋体" w:cs="宋体"/>
          <w:bCs/>
        </w:rPr>
        <w:t>的规定，本单位为符合条件的残疾人福利性单位，且本单位参加</w:t>
      </w:r>
      <w:r>
        <w:rPr>
          <w:rFonts w:hint="eastAsia" w:ascii="宋体" w:hAnsi="宋体" w:cs="宋体"/>
          <w:bCs/>
          <w:u w:val="single"/>
        </w:rPr>
        <w:tab/>
      </w:r>
    </w:p>
    <w:p>
      <w:pPr>
        <w:tabs>
          <w:tab w:val="left" w:pos="2375"/>
        </w:tabs>
        <w:spacing w:line="360" w:lineRule="auto"/>
        <w:ind w:firstLine="420" w:firstLineChars="200"/>
        <w:rPr>
          <w:rFonts w:ascii="宋体" w:hAnsi="宋体" w:cs="宋体"/>
          <w:bCs/>
        </w:rPr>
      </w:pPr>
      <w:r>
        <w:rPr>
          <w:rFonts w:hint="eastAsia" w:ascii="宋体" w:hAnsi="宋体" w:cs="宋体"/>
          <w:bCs/>
        </w:rPr>
        <w:t>单位的</w:t>
      </w:r>
      <w:r>
        <w:rPr>
          <w:rFonts w:hint="eastAsia" w:ascii="宋体" w:hAnsi="宋体" w:cs="宋体"/>
          <w:bCs/>
          <w:u w:val="single"/>
        </w:rPr>
        <w:tab/>
      </w:r>
      <w:r>
        <w:rPr>
          <w:rFonts w:hint="eastAsia" w:ascii="宋体" w:hAnsi="宋体" w:cs="宋体"/>
          <w:bCs/>
        </w:rPr>
        <w:t>项目采购活动提供本单位制造的货物，或者提供其他残疾人福利性单位制造的货物（不包 括使用</w:t>
      </w:r>
      <w:r>
        <w:rPr>
          <w:rFonts w:hint="eastAsia" w:ascii="宋体" w:hAnsi="宋体" w:cs="宋体"/>
          <w:bCs/>
          <w:spacing w:val="2"/>
        </w:rPr>
        <w:t>非</w:t>
      </w:r>
      <w:r>
        <w:rPr>
          <w:rFonts w:hint="eastAsia" w:ascii="宋体" w:hAnsi="宋体" w:cs="宋体"/>
          <w:bCs/>
        </w:rPr>
        <w:t>残疾</w:t>
      </w:r>
      <w:r>
        <w:rPr>
          <w:rFonts w:hint="eastAsia" w:ascii="宋体" w:hAnsi="宋体" w:cs="宋体"/>
          <w:bCs/>
          <w:spacing w:val="2"/>
        </w:rPr>
        <w:t>人</w:t>
      </w:r>
      <w:r>
        <w:rPr>
          <w:rFonts w:hint="eastAsia" w:ascii="宋体" w:hAnsi="宋体" w:cs="宋体"/>
          <w:bCs/>
        </w:rPr>
        <w:t>福利</w:t>
      </w:r>
      <w:r>
        <w:rPr>
          <w:rFonts w:hint="eastAsia" w:ascii="宋体" w:hAnsi="宋体" w:cs="宋体"/>
          <w:bCs/>
          <w:spacing w:val="2"/>
        </w:rPr>
        <w:t>性</w:t>
      </w:r>
      <w:r>
        <w:rPr>
          <w:rFonts w:hint="eastAsia" w:ascii="宋体" w:hAnsi="宋体" w:cs="宋体"/>
          <w:bCs/>
        </w:rPr>
        <w:t>单位</w:t>
      </w:r>
      <w:r>
        <w:rPr>
          <w:rFonts w:hint="eastAsia" w:ascii="宋体" w:hAnsi="宋体" w:cs="宋体"/>
          <w:bCs/>
          <w:spacing w:val="2"/>
        </w:rPr>
        <w:t>注</w:t>
      </w:r>
      <w:r>
        <w:rPr>
          <w:rFonts w:hint="eastAsia" w:ascii="宋体" w:hAnsi="宋体" w:cs="宋体"/>
          <w:bCs/>
        </w:rPr>
        <w:t>册商</w:t>
      </w:r>
      <w:r>
        <w:rPr>
          <w:rFonts w:hint="eastAsia" w:ascii="宋体" w:hAnsi="宋体" w:cs="宋体"/>
          <w:bCs/>
          <w:spacing w:val="2"/>
        </w:rPr>
        <w:t>标的</w:t>
      </w:r>
      <w:r>
        <w:rPr>
          <w:rFonts w:hint="eastAsia" w:ascii="宋体" w:hAnsi="宋体" w:cs="宋体"/>
          <w:bCs/>
        </w:rPr>
        <w:t>货物）。</w:t>
      </w:r>
    </w:p>
    <w:p>
      <w:pPr>
        <w:spacing w:line="360" w:lineRule="auto"/>
        <w:ind w:firstLine="420" w:firstLineChars="200"/>
        <w:rPr>
          <w:rFonts w:ascii="宋体" w:hAnsi="宋体" w:cs="宋体"/>
          <w:bCs/>
        </w:rPr>
      </w:pPr>
      <w:r>
        <w:rPr>
          <w:rFonts w:hint="eastAsia" w:ascii="宋体" w:hAnsi="宋体" w:cs="宋体"/>
          <w:bCs/>
        </w:rPr>
        <w:t>本单位对上述声明的真实性负责。如有虚假，将依法承担相应责任。</w:t>
      </w:r>
    </w:p>
    <w:p>
      <w:pPr>
        <w:pStyle w:val="28"/>
        <w:spacing w:line="360" w:lineRule="auto"/>
        <w:ind w:firstLine="420"/>
        <w:rPr>
          <w:rFonts w:ascii="宋体" w:hAnsi="宋体" w:cs="宋体"/>
          <w:bCs/>
          <w:sz w:val="21"/>
          <w:szCs w:val="21"/>
        </w:rPr>
      </w:pPr>
    </w:p>
    <w:p>
      <w:pPr>
        <w:pStyle w:val="28"/>
        <w:spacing w:line="360" w:lineRule="auto"/>
        <w:ind w:firstLine="420"/>
        <w:rPr>
          <w:rFonts w:ascii="宋体" w:hAnsi="宋体" w:cs="宋体"/>
          <w:bCs/>
          <w:sz w:val="21"/>
          <w:szCs w:val="21"/>
        </w:rPr>
      </w:pPr>
    </w:p>
    <w:p>
      <w:pPr>
        <w:pStyle w:val="28"/>
        <w:spacing w:line="360" w:lineRule="auto"/>
        <w:ind w:firstLine="420"/>
        <w:rPr>
          <w:rFonts w:ascii="宋体" w:hAnsi="宋体" w:cs="宋体"/>
          <w:bCs/>
          <w:sz w:val="21"/>
          <w:szCs w:val="21"/>
        </w:rPr>
      </w:pPr>
    </w:p>
    <w:p>
      <w:pPr>
        <w:pStyle w:val="28"/>
        <w:spacing w:line="360" w:lineRule="auto"/>
        <w:ind w:firstLine="420"/>
        <w:rPr>
          <w:rFonts w:ascii="宋体" w:hAnsi="宋体" w:cs="宋体"/>
          <w:bCs/>
          <w:sz w:val="21"/>
          <w:szCs w:val="21"/>
        </w:rPr>
      </w:pPr>
    </w:p>
    <w:p>
      <w:pPr>
        <w:spacing w:line="360" w:lineRule="auto"/>
        <w:ind w:firstLine="5880" w:firstLineChars="2800"/>
        <w:rPr>
          <w:rFonts w:ascii="宋体" w:hAnsi="宋体" w:cs="宋体"/>
          <w:bCs/>
        </w:rPr>
      </w:pPr>
      <w:r>
        <w:rPr>
          <w:rFonts w:hint="eastAsia" w:ascii="宋体" w:hAnsi="宋体" w:cs="宋体"/>
          <w:bCs/>
        </w:rPr>
        <w:t>企业名称（盖章）：</w:t>
      </w:r>
    </w:p>
    <w:p>
      <w:pPr>
        <w:pStyle w:val="28"/>
        <w:spacing w:line="360" w:lineRule="auto"/>
        <w:ind w:firstLine="420"/>
        <w:rPr>
          <w:rFonts w:ascii="宋体" w:hAnsi="宋体" w:cs="宋体"/>
          <w:bCs/>
          <w:sz w:val="21"/>
          <w:szCs w:val="21"/>
        </w:rPr>
      </w:pPr>
    </w:p>
    <w:p>
      <w:pPr>
        <w:tabs>
          <w:tab w:val="left" w:pos="6219"/>
          <w:tab w:val="left" w:pos="6939"/>
          <w:tab w:val="left" w:pos="7659"/>
        </w:tabs>
        <w:spacing w:line="360" w:lineRule="auto"/>
        <w:ind w:left="5740" w:firstLine="210" w:firstLineChars="100"/>
        <w:rPr>
          <w:rFonts w:ascii="宋体" w:hAnsi="宋体" w:cs="宋体"/>
          <w:bCs/>
        </w:rPr>
      </w:pPr>
      <w:r>
        <w:rPr>
          <w:rFonts w:hint="eastAsia" w:ascii="宋体" w:hAnsi="宋体" w:cs="宋体"/>
          <w:bCs/>
          <w:u w:val="single"/>
        </w:rPr>
        <w:tab/>
      </w:r>
      <w:r>
        <w:rPr>
          <w:rFonts w:hint="eastAsia" w:ascii="宋体" w:hAnsi="宋体" w:cs="宋体"/>
          <w:bCs/>
        </w:rPr>
        <w:t>年</w:t>
      </w:r>
      <w:r>
        <w:rPr>
          <w:rFonts w:hint="eastAsia" w:ascii="宋体" w:hAnsi="宋体" w:cs="宋体"/>
          <w:bCs/>
          <w:u w:val="single"/>
        </w:rPr>
        <w:tab/>
      </w:r>
      <w:r>
        <w:rPr>
          <w:rFonts w:hint="eastAsia" w:ascii="宋体" w:hAnsi="宋体" w:cs="宋体"/>
          <w:bCs/>
        </w:rPr>
        <w:t>月</w:t>
      </w:r>
      <w:r>
        <w:rPr>
          <w:rFonts w:hint="eastAsia" w:ascii="宋体" w:hAnsi="宋体" w:cs="宋体"/>
          <w:bCs/>
          <w:u w:val="single"/>
        </w:rPr>
        <w:tab/>
      </w:r>
      <w:r>
        <w:rPr>
          <w:rFonts w:hint="eastAsia" w:ascii="宋体" w:hAnsi="宋体" w:cs="宋体"/>
          <w:bCs/>
        </w:rPr>
        <w:t>日</w:t>
      </w:r>
    </w:p>
    <w:p>
      <w:pPr>
        <w:jc w:val="center"/>
        <w:rPr>
          <w:rFonts w:ascii="宋体" w:hAnsi="宋体" w:cs="宋体"/>
          <w:b/>
          <w:sz w:val="30"/>
          <w:szCs w:val="30"/>
        </w:rPr>
      </w:pPr>
      <w:r>
        <w:rPr>
          <w:rFonts w:hint="eastAsia" w:ascii="宋体" w:hAnsi="宋体" w:cs="宋体"/>
          <w:bCs/>
        </w:rPr>
        <w:br w:type="page"/>
      </w:r>
      <w:r>
        <w:rPr>
          <w:rFonts w:hint="eastAsia" w:ascii="宋体" w:hAnsi="宋体" w:cs="宋体"/>
          <w:b/>
          <w:sz w:val="30"/>
          <w:szCs w:val="30"/>
        </w:rPr>
        <w:t>广西工业产品声明函</w:t>
      </w:r>
    </w:p>
    <w:p>
      <w:pPr>
        <w:pStyle w:val="28"/>
        <w:kinsoku w:val="0"/>
        <w:overflowPunct w:val="0"/>
        <w:ind w:firstLine="420" w:firstLineChars="200"/>
        <w:rPr>
          <w:rFonts w:ascii="宋体" w:hAnsi="宋体" w:cs="宋体"/>
          <w:bCs/>
          <w:sz w:val="21"/>
          <w:szCs w:val="21"/>
        </w:rPr>
      </w:pPr>
      <w:r>
        <w:rPr>
          <w:rFonts w:hint="eastAsia" w:ascii="宋体" w:hAnsi="宋体" w:cs="宋体"/>
          <w:bCs/>
          <w:sz w:val="21"/>
          <w:szCs w:val="21"/>
        </w:rPr>
        <w:t>本公司郑重声明，根据《招标采购促进广西工业产品产销对接实施细则》（桂政办发〔2015〕78号）的规定，本公司在本次投标中提供的下述产品为广西工业产 品</w:t>
      </w:r>
      <w:r>
        <w:rPr>
          <w:rFonts w:hint="eastAsia" w:ascii="宋体" w:hAnsi="宋体" w:cs="宋体"/>
          <w:bCs/>
          <w:spacing w:val="-5"/>
          <w:sz w:val="21"/>
          <w:szCs w:val="21"/>
        </w:rPr>
        <w:t>，详情如下：</w:t>
      </w:r>
    </w:p>
    <w:tbl>
      <w:tblPr>
        <w:tblStyle w:val="72"/>
        <w:tblW w:w="8475" w:type="dxa"/>
        <w:tblInd w:w="5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536"/>
        <w:gridCol w:w="1416"/>
        <w:gridCol w:w="710"/>
        <w:gridCol w:w="2270"/>
        <w:gridCol w:w="988"/>
        <w:gridCol w:w="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701" w:type="dxa"/>
            <w:noWrap/>
            <w:vAlign w:val="center"/>
          </w:tcPr>
          <w:p>
            <w:pPr>
              <w:pStyle w:val="347"/>
              <w:spacing w:line="360" w:lineRule="exact"/>
              <w:ind w:right="81"/>
              <w:jc w:val="center"/>
              <w:rPr>
                <w:rFonts w:ascii="宋体" w:hAnsi="宋体" w:cs="宋体"/>
                <w:bCs/>
                <w:sz w:val="21"/>
              </w:rPr>
            </w:pPr>
            <w:r>
              <w:rPr>
                <w:rFonts w:hint="eastAsia" w:ascii="宋体" w:hAnsi="宋体" w:cs="宋体"/>
                <w:bCs/>
                <w:sz w:val="21"/>
              </w:rPr>
              <w:t>序号</w:t>
            </w:r>
          </w:p>
        </w:tc>
        <w:tc>
          <w:tcPr>
            <w:tcW w:w="1536" w:type="dxa"/>
            <w:noWrap/>
            <w:vAlign w:val="center"/>
          </w:tcPr>
          <w:p>
            <w:pPr>
              <w:pStyle w:val="347"/>
              <w:spacing w:line="360" w:lineRule="exact"/>
              <w:jc w:val="center"/>
              <w:rPr>
                <w:rFonts w:ascii="宋体" w:hAnsi="宋体" w:cs="宋体"/>
                <w:bCs/>
                <w:sz w:val="21"/>
              </w:rPr>
            </w:pPr>
            <w:r>
              <w:rPr>
                <w:rFonts w:hint="eastAsia" w:ascii="宋体" w:hAnsi="宋体" w:cs="宋体"/>
                <w:bCs/>
                <w:sz w:val="21"/>
              </w:rPr>
              <w:t>产品名称</w:t>
            </w:r>
          </w:p>
        </w:tc>
        <w:tc>
          <w:tcPr>
            <w:tcW w:w="1416" w:type="dxa"/>
            <w:noWrap/>
            <w:vAlign w:val="center"/>
          </w:tcPr>
          <w:p>
            <w:pPr>
              <w:pStyle w:val="347"/>
              <w:spacing w:line="360" w:lineRule="exact"/>
              <w:jc w:val="center"/>
              <w:rPr>
                <w:rFonts w:ascii="宋体" w:hAnsi="宋体" w:cs="宋体"/>
                <w:bCs/>
                <w:sz w:val="21"/>
              </w:rPr>
            </w:pPr>
            <w:r>
              <w:rPr>
                <w:rFonts w:hint="eastAsia" w:ascii="宋体" w:hAnsi="宋体" w:cs="宋体"/>
                <w:bCs/>
                <w:sz w:val="21"/>
              </w:rPr>
              <w:t>型号和规格</w:t>
            </w:r>
          </w:p>
        </w:tc>
        <w:tc>
          <w:tcPr>
            <w:tcW w:w="710" w:type="dxa"/>
            <w:noWrap/>
            <w:vAlign w:val="center"/>
          </w:tcPr>
          <w:p>
            <w:pPr>
              <w:pStyle w:val="347"/>
              <w:spacing w:line="360" w:lineRule="exact"/>
              <w:jc w:val="center"/>
              <w:rPr>
                <w:rFonts w:ascii="宋体" w:hAnsi="宋体" w:cs="宋体"/>
                <w:bCs/>
                <w:sz w:val="21"/>
              </w:rPr>
            </w:pPr>
            <w:r>
              <w:rPr>
                <w:rFonts w:hint="eastAsia" w:ascii="宋体" w:hAnsi="宋体" w:cs="宋体"/>
                <w:bCs/>
                <w:sz w:val="21"/>
              </w:rPr>
              <w:t>数量</w:t>
            </w:r>
          </w:p>
        </w:tc>
        <w:tc>
          <w:tcPr>
            <w:tcW w:w="2270" w:type="dxa"/>
            <w:noWrap/>
            <w:vAlign w:val="center"/>
          </w:tcPr>
          <w:p>
            <w:pPr>
              <w:pStyle w:val="347"/>
              <w:spacing w:line="360" w:lineRule="exact"/>
              <w:ind w:right="142"/>
              <w:jc w:val="center"/>
              <w:rPr>
                <w:rFonts w:ascii="宋体" w:hAnsi="宋体" w:cs="宋体"/>
                <w:bCs/>
                <w:sz w:val="21"/>
              </w:rPr>
            </w:pPr>
            <w:r>
              <w:rPr>
                <w:rFonts w:hint="eastAsia" w:ascii="宋体" w:hAnsi="宋体" w:cs="宋体"/>
                <w:bCs/>
                <w:sz w:val="21"/>
              </w:rPr>
              <w:t>制造厂商及原产地</w:t>
            </w:r>
          </w:p>
        </w:tc>
        <w:tc>
          <w:tcPr>
            <w:tcW w:w="988" w:type="dxa"/>
            <w:noWrap/>
            <w:vAlign w:val="center"/>
          </w:tcPr>
          <w:p>
            <w:pPr>
              <w:pStyle w:val="347"/>
              <w:spacing w:line="360" w:lineRule="exact"/>
              <w:jc w:val="center"/>
              <w:rPr>
                <w:rFonts w:ascii="宋体" w:hAnsi="宋体" w:cs="宋体"/>
                <w:bCs/>
                <w:sz w:val="21"/>
              </w:rPr>
            </w:pPr>
            <w:r>
              <w:rPr>
                <w:rFonts w:hint="eastAsia" w:ascii="宋体" w:hAnsi="宋体" w:cs="宋体"/>
                <w:bCs/>
                <w:sz w:val="21"/>
              </w:rPr>
              <w:t>投标价</w:t>
            </w:r>
          </w:p>
        </w:tc>
        <w:tc>
          <w:tcPr>
            <w:tcW w:w="854" w:type="dxa"/>
            <w:noWrap/>
            <w:vAlign w:val="center"/>
          </w:tcPr>
          <w:p>
            <w:pPr>
              <w:pStyle w:val="347"/>
              <w:spacing w:line="360" w:lineRule="exact"/>
              <w:jc w:val="center"/>
              <w:rPr>
                <w:rFonts w:ascii="宋体" w:hAnsi="宋体" w:cs="宋体"/>
                <w:bCs/>
                <w:sz w:val="21"/>
              </w:rPr>
            </w:pPr>
            <w:r>
              <w:rPr>
                <w:rFonts w:hint="eastAsia" w:ascii="宋体" w:hAnsi="宋体" w:cs="宋体"/>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701" w:type="dxa"/>
            <w:noWrap/>
            <w:vAlign w:val="center"/>
          </w:tcPr>
          <w:p>
            <w:pPr>
              <w:pStyle w:val="347"/>
              <w:spacing w:line="360" w:lineRule="exact"/>
              <w:jc w:val="center"/>
              <w:rPr>
                <w:rFonts w:ascii="宋体" w:hAnsi="宋体" w:cs="宋体"/>
                <w:bCs/>
                <w:sz w:val="21"/>
              </w:rPr>
            </w:pPr>
            <w:r>
              <w:rPr>
                <w:rFonts w:hint="eastAsia" w:ascii="宋体" w:hAnsi="宋体" w:cs="宋体"/>
                <w:bCs/>
                <w:sz w:val="21"/>
              </w:rPr>
              <w:t>1</w:t>
            </w:r>
          </w:p>
        </w:tc>
        <w:tc>
          <w:tcPr>
            <w:tcW w:w="1536" w:type="dxa"/>
            <w:noWrap/>
            <w:vAlign w:val="center"/>
          </w:tcPr>
          <w:p>
            <w:pPr>
              <w:pStyle w:val="347"/>
              <w:spacing w:line="360" w:lineRule="exact"/>
              <w:ind w:firstLine="420"/>
              <w:jc w:val="center"/>
              <w:rPr>
                <w:rFonts w:ascii="宋体" w:hAnsi="宋体" w:cs="宋体"/>
                <w:bCs/>
                <w:sz w:val="21"/>
              </w:rPr>
            </w:pPr>
          </w:p>
        </w:tc>
        <w:tc>
          <w:tcPr>
            <w:tcW w:w="1416" w:type="dxa"/>
            <w:noWrap/>
            <w:vAlign w:val="center"/>
          </w:tcPr>
          <w:p>
            <w:pPr>
              <w:pStyle w:val="347"/>
              <w:spacing w:line="360" w:lineRule="exact"/>
              <w:ind w:firstLine="420"/>
              <w:jc w:val="center"/>
              <w:rPr>
                <w:rFonts w:ascii="宋体" w:hAnsi="宋体" w:cs="宋体"/>
                <w:bCs/>
                <w:sz w:val="21"/>
              </w:rPr>
            </w:pPr>
          </w:p>
        </w:tc>
        <w:tc>
          <w:tcPr>
            <w:tcW w:w="710" w:type="dxa"/>
            <w:noWrap/>
            <w:vAlign w:val="center"/>
          </w:tcPr>
          <w:p>
            <w:pPr>
              <w:pStyle w:val="347"/>
              <w:spacing w:line="360" w:lineRule="exact"/>
              <w:ind w:firstLine="420"/>
              <w:jc w:val="center"/>
              <w:rPr>
                <w:rFonts w:ascii="宋体" w:hAnsi="宋体" w:cs="宋体"/>
                <w:bCs/>
                <w:sz w:val="21"/>
              </w:rPr>
            </w:pPr>
          </w:p>
        </w:tc>
        <w:tc>
          <w:tcPr>
            <w:tcW w:w="2270" w:type="dxa"/>
            <w:noWrap/>
            <w:vAlign w:val="center"/>
          </w:tcPr>
          <w:p>
            <w:pPr>
              <w:pStyle w:val="347"/>
              <w:spacing w:line="360" w:lineRule="exact"/>
              <w:ind w:firstLine="420"/>
              <w:jc w:val="center"/>
              <w:rPr>
                <w:rFonts w:ascii="宋体" w:hAnsi="宋体" w:cs="宋体"/>
                <w:bCs/>
                <w:sz w:val="21"/>
              </w:rPr>
            </w:pPr>
          </w:p>
        </w:tc>
        <w:tc>
          <w:tcPr>
            <w:tcW w:w="988" w:type="dxa"/>
            <w:noWrap/>
            <w:vAlign w:val="center"/>
          </w:tcPr>
          <w:p>
            <w:pPr>
              <w:pStyle w:val="347"/>
              <w:spacing w:line="360" w:lineRule="exact"/>
              <w:ind w:firstLine="420"/>
              <w:jc w:val="center"/>
              <w:rPr>
                <w:rFonts w:ascii="宋体" w:hAnsi="宋体" w:cs="宋体"/>
                <w:bCs/>
                <w:sz w:val="21"/>
              </w:rPr>
            </w:pPr>
          </w:p>
        </w:tc>
        <w:tc>
          <w:tcPr>
            <w:tcW w:w="854" w:type="dxa"/>
            <w:noWrap/>
            <w:vAlign w:val="center"/>
          </w:tcPr>
          <w:p>
            <w:pPr>
              <w:pStyle w:val="347"/>
              <w:spacing w:line="360" w:lineRule="exact"/>
              <w:ind w:firstLine="420"/>
              <w:jc w:val="center"/>
              <w:rPr>
                <w:rFonts w:ascii="宋体" w:hAnsi="宋体" w:cs="宋体"/>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01" w:type="dxa"/>
            <w:noWrap/>
            <w:vAlign w:val="center"/>
          </w:tcPr>
          <w:p>
            <w:pPr>
              <w:pStyle w:val="347"/>
              <w:spacing w:line="360" w:lineRule="exact"/>
              <w:jc w:val="center"/>
              <w:rPr>
                <w:rFonts w:ascii="宋体" w:hAnsi="宋体" w:cs="宋体"/>
                <w:bCs/>
                <w:sz w:val="21"/>
              </w:rPr>
            </w:pPr>
            <w:r>
              <w:rPr>
                <w:rFonts w:hint="eastAsia" w:ascii="宋体" w:hAnsi="宋体" w:cs="宋体"/>
                <w:bCs/>
                <w:sz w:val="21"/>
              </w:rPr>
              <w:t>2</w:t>
            </w:r>
          </w:p>
        </w:tc>
        <w:tc>
          <w:tcPr>
            <w:tcW w:w="1536" w:type="dxa"/>
            <w:noWrap/>
            <w:vAlign w:val="center"/>
          </w:tcPr>
          <w:p>
            <w:pPr>
              <w:pStyle w:val="347"/>
              <w:spacing w:line="360" w:lineRule="exact"/>
              <w:ind w:firstLine="420"/>
              <w:jc w:val="center"/>
              <w:rPr>
                <w:rFonts w:ascii="宋体" w:hAnsi="宋体" w:cs="宋体"/>
                <w:bCs/>
                <w:sz w:val="21"/>
              </w:rPr>
            </w:pPr>
          </w:p>
        </w:tc>
        <w:tc>
          <w:tcPr>
            <w:tcW w:w="1416" w:type="dxa"/>
            <w:noWrap/>
            <w:vAlign w:val="center"/>
          </w:tcPr>
          <w:p>
            <w:pPr>
              <w:pStyle w:val="347"/>
              <w:spacing w:line="360" w:lineRule="exact"/>
              <w:ind w:firstLine="420"/>
              <w:jc w:val="center"/>
              <w:rPr>
                <w:rFonts w:ascii="宋体" w:hAnsi="宋体" w:cs="宋体"/>
                <w:bCs/>
                <w:sz w:val="21"/>
              </w:rPr>
            </w:pPr>
          </w:p>
        </w:tc>
        <w:tc>
          <w:tcPr>
            <w:tcW w:w="710" w:type="dxa"/>
            <w:noWrap/>
            <w:vAlign w:val="center"/>
          </w:tcPr>
          <w:p>
            <w:pPr>
              <w:pStyle w:val="347"/>
              <w:spacing w:line="360" w:lineRule="exact"/>
              <w:ind w:firstLine="420"/>
              <w:jc w:val="center"/>
              <w:rPr>
                <w:rFonts w:ascii="宋体" w:hAnsi="宋体" w:cs="宋体"/>
                <w:bCs/>
                <w:sz w:val="21"/>
              </w:rPr>
            </w:pPr>
          </w:p>
        </w:tc>
        <w:tc>
          <w:tcPr>
            <w:tcW w:w="2270" w:type="dxa"/>
            <w:noWrap/>
            <w:vAlign w:val="center"/>
          </w:tcPr>
          <w:p>
            <w:pPr>
              <w:pStyle w:val="347"/>
              <w:spacing w:line="360" w:lineRule="exact"/>
              <w:ind w:firstLine="420"/>
              <w:jc w:val="center"/>
              <w:rPr>
                <w:rFonts w:ascii="宋体" w:hAnsi="宋体" w:cs="宋体"/>
                <w:bCs/>
                <w:sz w:val="21"/>
              </w:rPr>
            </w:pPr>
          </w:p>
        </w:tc>
        <w:tc>
          <w:tcPr>
            <w:tcW w:w="988" w:type="dxa"/>
            <w:noWrap/>
            <w:vAlign w:val="center"/>
          </w:tcPr>
          <w:p>
            <w:pPr>
              <w:pStyle w:val="347"/>
              <w:spacing w:line="360" w:lineRule="exact"/>
              <w:ind w:firstLine="420"/>
              <w:jc w:val="center"/>
              <w:rPr>
                <w:rFonts w:ascii="宋体" w:hAnsi="宋体" w:cs="宋体"/>
                <w:bCs/>
                <w:sz w:val="21"/>
              </w:rPr>
            </w:pPr>
          </w:p>
        </w:tc>
        <w:tc>
          <w:tcPr>
            <w:tcW w:w="854" w:type="dxa"/>
            <w:noWrap/>
            <w:vAlign w:val="center"/>
          </w:tcPr>
          <w:p>
            <w:pPr>
              <w:pStyle w:val="347"/>
              <w:spacing w:line="360" w:lineRule="exact"/>
              <w:ind w:firstLine="420"/>
              <w:jc w:val="center"/>
              <w:rPr>
                <w:rFonts w:ascii="宋体" w:hAnsi="宋体" w:cs="宋体"/>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701" w:type="dxa"/>
            <w:noWrap/>
            <w:vAlign w:val="center"/>
          </w:tcPr>
          <w:p>
            <w:pPr>
              <w:pStyle w:val="347"/>
              <w:spacing w:line="360" w:lineRule="exact"/>
              <w:ind w:right="81"/>
              <w:jc w:val="center"/>
              <w:rPr>
                <w:rFonts w:ascii="宋体" w:hAnsi="宋体" w:cs="宋体"/>
                <w:bCs/>
                <w:sz w:val="21"/>
              </w:rPr>
            </w:pPr>
            <w:r>
              <w:rPr>
                <w:rFonts w:hint="eastAsia" w:ascii="宋体" w:hAnsi="宋体" w:cs="宋体"/>
                <w:bCs/>
                <w:sz w:val="21"/>
              </w:rPr>
              <w:t>……</w:t>
            </w:r>
          </w:p>
        </w:tc>
        <w:tc>
          <w:tcPr>
            <w:tcW w:w="1536" w:type="dxa"/>
            <w:noWrap/>
            <w:vAlign w:val="center"/>
          </w:tcPr>
          <w:p>
            <w:pPr>
              <w:pStyle w:val="347"/>
              <w:spacing w:line="360" w:lineRule="exact"/>
              <w:ind w:firstLine="420"/>
              <w:jc w:val="center"/>
              <w:rPr>
                <w:rFonts w:ascii="宋体" w:hAnsi="宋体" w:cs="宋体"/>
                <w:bCs/>
                <w:sz w:val="21"/>
              </w:rPr>
            </w:pPr>
          </w:p>
        </w:tc>
        <w:tc>
          <w:tcPr>
            <w:tcW w:w="1416" w:type="dxa"/>
            <w:noWrap/>
            <w:vAlign w:val="center"/>
          </w:tcPr>
          <w:p>
            <w:pPr>
              <w:pStyle w:val="347"/>
              <w:spacing w:line="360" w:lineRule="exact"/>
              <w:ind w:firstLine="420"/>
              <w:jc w:val="center"/>
              <w:rPr>
                <w:rFonts w:ascii="宋体" w:hAnsi="宋体" w:cs="宋体"/>
                <w:bCs/>
                <w:sz w:val="21"/>
              </w:rPr>
            </w:pPr>
          </w:p>
        </w:tc>
        <w:tc>
          <w:tcPr>
            <w:tcW w:w="710" w:type="dxa"/>
            <w:noWrap/>
            <w:vAlign w:val="center"/>
          </w:tcPr>
          <w:p>
            <w:pPr>
              <w:pStyle w:val="347"/>
              <w:spacing w:line="360" w:lineRule="exact"/>
              <w:ind w:firstLine="420"/>
              <w:jc w:val="center"/>
              <w:rPr>
                <w:rFonts w:ascii="宋体" w:hAnsi="宋体" w:cs="宋体"/>
                <w:bCs/>
                <w:sz w:val="21"/>
              </w:rPr>
            </w:pPr>
          </w:p>
        </w:tc>
        <w:tc>
          <w:tcPr>
            <w:tcW w:w="2270" w:type="dxa"/>
            <w:noWrap/>
            <w:vAlign w:val="center"/>
          </w:tcPr>
          <w:p>
            <w:pPr>
              <w:pStyle w:val="347"/>
              <w:spacing w:line="360" w:lineRule="exact"/>
              <w:ind w:firstLine="420"/>
              <w:jc w:val="center"/>
              <w:rPr>
                <w:rFonts w:ascii="宋体" w:hAnsi="宋体" w:cs="宋体"/>
                <w:bCs/>
                <w:sz w:val="21"/>
              </w:rPr>
            </w:pPr>
          </w:p>
        </w:tc>
        <w:tc>
          <w:tcPr>
            <w:tcW w:w="988" w:type="dxa"/>
            <w:noWrap/>
            <w:vAlign w:val="center"/>
          </w:tcPr>
          <w:p>
            <w:pPr>
              <w:pStyle w:val="347"/>
              <w:spacing w:line="360" w:lineRule="exact"/>
              <w:ind w:firstLine="420"/>
              <w:jc w:val="center"/>
              <w:rPr>
                <w:rFonts w:ascii="宋体" w:hAnsi="宋体" w:cs="宋体"/>
                <w:bCs/>
                <w:sz w:val="21"/>
              </w:rPr>
            </w:pPr>
          </w:p>
        </w:tc>
        <w:tc>
          <w:tcPr>
            <w:tcW w:w="854" w:type="dxa"/>
            <w:noWrap/>
            <w:vAlign w:val="center"/>
          </w:tcPr>
          <w:p>
            <w:pPr>
              <w:pStyle w:val="347"/>
              <w:spacing w:line="360" w:lineRule="exact"/>
              <w:ind w:firstLine="420"/>
              <w:jc w:val="center"/>
              <w:rPr>
                <w:rFonts w:ascii="宋体" w:hAnsi="宋体" w:cs="宋体"/>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1" w:type="dxa"/>
            <w:noWrap/>
            <w:vAlign w:val="center"/>
          </w:tcPr>
          <w:p>
            <w:pPr>
              <w:pStyle w:val="347"/>
              <w:spacing w:line="360" w:lineRule="exact"/>
              <w:ind w:firstLine="420"/>
              <w:jc w:val="center"/>
              <w:rPr>
                <w:rFonts w:ascii="宋体" w:hAnsi="宋体" w:cs="宋体"/>
                <w:bCs/>
                <w:sz w:val="21"/>
              </w:rPr>
            </w:pPr>
          </w:p>
        </w:tc>
        <w:tc>
          <w:tcPr>
            <w:tcW w:w="1536" w:type="dxa"/>
            <w:noWrap/>
            <w:vAlign w:val="center"/>
          </w:tcPr>
          <w:p>
            <w:pPr>
              <w:pStyle w:val="347"/>
              <w:spacing w:line="360" w:lineRule="exact"/>
              <w:jc w:val="center"/>
              <w:rPr>
                <w:rFonts w:ascii="宋体" w:hAnsi="宋体" w:cs="宋体"/>
                <w:bCs/>
                <w:sz w:val="21"/>
              </w:rPr>
            </w:pPr>
            <w:r>
              <w:rPr>
                <w:rFonts w:hint="eastAsia" w:ascii="宋体" w:hAnsi="宋体" w:cs="宋体"/>
                <w:bCs/>
                <w:sz w:val="21"/>
              </w:rPr>
              <w:t>广西工业产品合计价格：</w:t>
            </w:r>
          </w:p>
        </w:tc>
        <w:tc>
          <w:tcPr>
            <w:tcW w:w="2126" w:type="dxa"/>
            <w:gridSpan w:val="2"/>
            <w:noWrap/>
            <w:vAlign w:val="center"/>
          </w:tcPr>
          <w:p>
            <w:pPr>
              <w:pStyle w:val="347"/>
              <w:spacing w:line="360" w:lineRule="exact"/>
              <w:ind w:firstLine="420"/>
              <w:jc w:val="center"/>
              <w:rPr>
                <w:rFonts w:ascii="宋体" w:hAnsi="宋体" w:cs="宋体"/>
                <w:bCs/>
                <w:sz w:val="21"/>
              </w:rPr>
            </w:pPr>
          </w:p>
        </w:tc>
        <w:tc>
          <w:tcPr>
            <w:tcW w:w="2270" w:type="dxa"/>
            <w:noWrap/>
            <w:vAlign w:val="center"/>
          </w:tcPr>
          <w:p>
            <w:pPr>
              <w:pStyle w:val="347"/>
              <w:spacing w:line="360" w:lineRule="exact"/>
              <w:ind w:right="142"/>
              <w:jc w:val="center"/>
              <w:rPr>
                <w:rFonts w:ascii="宋体" w:hAnsi="宋体" w:cs="宋体"/>
                <w:bCs/>
                <w:sz w:val="21"/>
              </w:rPr>
            </w:pPr>
            <w:r>
              <w:rPr>
                <w:rFonts w:hint="eastAsia" w:ascii="宋体" w:hAnsi="宋体" w:cs="宋体"/>
                <w:bCs/>
                <w:sz w:val="21"/>
              </w:rPr>
              <w:t>占投标总价比例：</w:t>
            </w:r>
          </w:p>
        </w:tc>
        <w:tc>
          <w:tcPr>
            <w:tcW w:w="1842" w:type="dxa"/>
            <w:gridSpan w:val="2"/>
            <w:noWrap/>
            <w:vAlign w:val="center"/>
          </w:tcPr>
          <w:p>
            <w:pPr>
              <w:pStyle w:val="347"/>
              <w:spacing w:line="360" w:lineRule="exact"/>
              <w:ind w:firstLine="420"/>
              <w:jc w:val="center"/>
              <w:rPr>
                <w:rFonts w:ascii="宋体" w:hAnsi="宋体" w:cs="宋体"/>
                <w:bCs/>
                <w:sz w:val="21"/>
              </w:rPr>
            </w:pPr>
          </w:p>
        </w:tc>
      </w:tr>
    </w:tbl>
    <w:p>
      <w:pPr>
        <w:pStyle w:val="28"/>
        <w:spacing w:line="360" w:lineRule="exact"/>
        <w:ind w:firstLine="420"/>
        <w:rPr>
          <w:rFonts w:ascii="宋体" w:hAnsi="宋体" w:cs="宋体"/>
          <w:bCs/>
          <w:sz w:val="21"/>
          <w:szCs w:val="21"/>
        </w:rPr>
      </w:pPr>
    </w:p>
    <w:p>
      <w:pPr>
        <w:spacing w:line="360" w:lineRule="exact"/>
        <w:ind w:firstLine="630" w:firstLineChars="300"/>
        <w:rPr>
          <w:rFonts w:ascii="宋体" w:hAnsi="宋体" w:cs="宋体"/>
          <w:bCs/>
        </w:rPr>
      </w:pPr>
      <w:r>
        <w:rPr>
          <w:rFonts w:hint="eastAsia" w:ascii="宋体" w:hAnsi="宋体" w:cs="宋体"/>
          <w:bCs/>
        </w:rPr>
        <w:t>本公司对上述声明的真实性负责，如有虚假，将依法承担相应责任。</w:t>
      </w:r>
    </w:p>
    <w:p>
      <w:pPr>
        <w:pStyle w:val="28"/>
        <w:spacing w:line="360" w:lineRule="exact"/>
        <w:ind w:firstLine="420"/>
        <w:rPr>
          <w:rFonts w:ascii="宋体" w:hAnsi="宋体" w:cs="宋体"/>
          <w:bCs/>
          <w:sz w:val="21"/>
          <w:szCs w:val="21"/>
        </w:rPr>
      </w:pPr>
    </w:p>
    <w:p>
      <w:pPr>
        <w:pStyle w:val="28"/>
        <w:spacing w:line="360" w:lineRule="exact"/>
        <w:ind w:firstLine="420"/>
        <w:rPr>
          <w:rFonts w:ascii="宋体" w:hAnsi="宋体" w:cs="宋体"/>
          <w:bCs/>
          <w:sz w:val="21"/>
          <w:szCs w:val="21"/>
        </w:rPr>
      </w:pPr>
    </w:p>
    <w:p>
      <w:pPr>
        <w:pStyle w:val="28"/>
        <w:spacing w:line="360" w:lineRule="exact"/>
        <w:ind w:firstLine="420"/>
        <w:rPr>
          <w:rFonts w:ascii="宋体" w:hAnsi="宋体" w:cs="宋体"/>
          <w:bCs/>
          <w:sz w:val="21"/>
          <w:szCs w:val="21"/>
        </w:rPr>
      </w:pPr>
    </w:p>
    <w:p>
      <w:pPr>
        <w:spacing w:beforeLines="50" w:afterLines="100" w:line="360" w:lineRule="exact"/>
        <w:ind w:right="2483" w:firstLine="3780" w:firstLineChars="1800"/>
        <w:rPr>
          <w:rFonts w:ascii="宋体" w:hAnsi="宋体" w:cs="宋体"/>
          <w:bCs/>
        </w:rPr>
      </w:pPr>
      <w:r>
        <w:rPr>
          <w:rFonts w:hint="eastAsia" w:ascii="宋体" w:hAnsi="宋体" w:cs="宋体"/>
          <w:bCs/>
        </w:rPr>
        <w:t>投标人（盖公章）：</w:t>
      </w:r>
    </w:p>
    <w:p>
      <w:pPr>
        <w:spacing w:beforeLines="50" w:afterLines="100" w:line="360" w:lineRule="exact"/>
        <w:ind w:right="2483"/>
        <w:jc w:val="right"/>
        <w:rPr>
          <w:rFonts w:ascii="宋体" w:hAnsi="宋体" w:cs="宋体"/>
          <w:bCs/>
        </w:rPr>
      </w:pPr>
      <w:r>
        <w:rPr>
          <w:rFonts w:hint="eastAsia" w:ascii="宋体" w:hAnsi="宋体" w:cs="宋体"/>
          <w:bCs/>
        </w:rPr>
        <w:t>法定代表人或被授权人签字：</w:t>
      </w:r>
    </w:p>
    <w:p>
      <w:pPr>
        <w:tabs>
          <w:tab w:val="left" w:pos="4875"/>
          <w:tab w:val="left" w:pos="5715"/>
          <w:tab w:val="left" w:pos="6555"/>
        </w:tabs>
        <w:spacing w:beforeLines="50" w:afterLines="100" w:line="360" w:lineRule="exact"/>
        <w:ind w:firstLine="3780" w:firstLineChars="1800"/>
        <w:rPr>
          <w:rFonts w:ascii="宋体" w:hAnsi="宋体" w:cs="宋体"/>
          <w:bCs/>
        </w:rPr>
      </w:pPr>
      <w:r>
        <w:rPr>
          <w:rFonts w:hint="eastAsia" w:ascii="宋体" w:hAnsi="宋体" w:cs="宋体"/>
          <w:bCs/>
        </w:rPr>
        <w:t>日期：</w:t>
      </w:r>
      <w:r>
        <w:rPr>
          <w:rFonts w:hint="eastAsia" w:ascii="宋体" w:hAnsi="宋体" w:cs="宋体"/>
          <w:bCs/>
          <w:u w:val="single"/>
        </w:rPr>
        <w:t>2020</w:t>
      </w:r>
      <w:r>
        <w:rPr>
          <w:rFonts w:hint="eastAsia" w:ascii="宋体" w:hAnsi="宋体" w:cs="宋体"/>
          <w:bCs/>
        </w:rPr>
        <w:t>年</w:t>
      </w:r>
      <w:r>
        <w:rPr>
          <w:rFonts w:hint="eastAsia" w:ascii="宋体" w:hAnsi="宋体" w:cs="宋体"/>
          <w:bCs/>
          <w:u w:val="single"/>
        </w:rPr>
        <w:tab/>
      </w:r>
      <w:r>
        <w:rPr>
          <w:rFonts w:hint="eastAsia" w:ascii="宋体" w:hAnsi="宋体" w:cs="宋体"/>
          <w:bCs/>
        </w:rPr>
        <w:t>月</w:t>
      </w:r>
      <w:r>
        <w:rPr>
          <w:rFonts w:hint="eastAsia" w:ascii="宋体" w:hAnsi="宋体" w:cs="宋体"/>
          <w:bCs/>
          <w:u w:val="single"/>
        </w:rPr>
        <w:tab/>
      </w:r>
      <w:r>
        <w:rPr>
          <w:rFonts w:hint="eastAsia" w:ascii="宋体" w:hAnsi="宋体" w:cs="宋体"/>
          <w:bCs/>
        </w:rPr>
        <w:t>日</w:t>
      </w:r>
    </w:p>
    <w:p>
      <w:pPr>
        <w:pStyle w:val="28"/>
        <w:spacing w:beforeLines="50" w:afterLines="100" w:line="360" w:lineRule="exact"/>
        <w:ind w:firstLine="420"/>
        <w:rPr>
          <w:rFonts w:ascii="宋体" w:hAnsi="宋体" w:cs="宋体"/>
          <w:bCs/>
          <w:sz w:val="21"/>
          <w:szCs w:val="21"/>
        </w:rPr>
      </w:pPr>
    </w:p>
    <w:p>
      <w:pPr>
        <w:pStyle w:val="28"/>
        <w:spacing w:line="360" w:lineRule="exact"/>
        <w:ind w:firstLine="420"/>
        <w:rPr>
          <w:rFonts w:ascii="宋体" w:hAnsi="宋体" w:cs="宋体"/>
          <w:bCs/>
          <w:sz w:val="21"/>
          <w:szCs w:val="21"/>
        </w:rPr>
      </w:pPr>
    </w:p>
    <w:p>
      <w:pPr>
        <w:pStyle w:val="28"/>
        <w:spacing w:line="360" w:lineRule="exact"/>
        <w:ind w:firstLine="420"/>
        <w:rPr>
          <w:rFonts w:ascii="宋体" w:hAnsi="宋体" w:cs="宋体"/>
          <w:bCs/>
          <w:sz w:val="21"/>
          <w:szCs w:val="21"/>
        </w:rPr>
      </w:pPr>
    </w:p>
    <w:p>
      <w:pPr>
        <w:pStyle w:val="28"/>
        <w:spacing w:line="360" w:lineRule="exact"/>
        <w:ind w:firstLine="420"/>
        <w:rPr>
          <w:rFonts w:ascii="宋体" w:hAnsi="宋体" w:cs="宋体"/>
          <w:bCs/>
          <w:sz w:val="21"/>
          <w:szCs w:val="21"/>
        </w:rPr>
      </w:pPr>
    </w:p>
    <w:p>
      <w:pPr>
        <w:pStyle w:val="28"/>
        <w:ind w:firstLine="422"/>
        <w:rPr>
          <w:rFonts w:ascii="宋体" w:hAnsi="宋体" w:cs="宋体"/>
          <w:b/>
          <w:sz w:val="21"/>
          <w:szCs w:val="21"/>
        </w:rPr>
      </w:pPr>
    </w:p>
    <w:p>
      <w:pPr>
        <w:pStyle w:val="28"/>
        <w:ind w:firstLine="422"/>
        <w:rPr>
          <w:rFonts w:ascii="宋体" w:hAnsi="宋体" w:cs="宋体"/>
          <w:b/>
          <w:sz w:val="21"/>
          <w:szCs w:val="21"/>
        </w:rPr>
      </w:pPr>
    </w:p>
    <w:p>
      <w:pPr>
        <w:pStyle w:val="28"/>
        <w:spacing w:before="9"/>
        <w:ind w:firstLine="422"/>
        <w:rPr>
          <w:rFonts w:ascii="宋体" w:hAnsi="宋体" w:cs="宋体"/>
          <w:b/>
          <w:sz w:val="21"/>
          <w:szCs w:val="21"/>
        </w:rPr>
      </w:pPr>
    </w:p>
    <w:p>
      <w:pPr>
        <w:pStyle w:val="28"/>
        <w:spacing w:before="9"/>
        <w:ind w:firstLine="422"/>
        <w:rPr>
          <w:rFonts w:ascii="宋体" w:hAnsi="宋体" w:cs="宋体"/>
          <w:b/>
          <w:sz w:val="21"/>
          <w:szCs w:val="21"/>
        </w:rPr>
      </w:pPr>
    </w:p>
    <w:p>
      <w:pPr>
        <w:pStyle w:val="28"/>
        <w:spacing w:before="9"/>
        <w:ind w:firstLine="422"/>
        <w:rPr>
          <w:rFonts w:ascii="宋体" w:hAnsi="宋体" w:cs="宋体"/>
          <w:b/>
          <w:sz w:val="21"/>
          <w:szCs w:val="21"/>
        </w:rPr>
      </w:pPr>
    </w:p>
    <w:p>
      <w:pPr>
        <w:pStyle w:val="71"/>
        <w:spacing w:before="156" w:after="156"/>
        <w:ind w:firstLine="240"/>
      </w:pPr>
    </w:p>
    <w:p>
      <w:pPr>
        <w:pStyle w:val="71"/>
        <w:spacing w:before="156" w:after="156"/>
        <w:ind w:firstLine="240"/>
      </w:pPr>
    </w:p>
    <w:p>
      <w:pPr>
        <w:spacing w:line="360" w:lineRule="auto"/>
        <w:rPr>
          <w:rFonts w:ascii="宋体" w:hAnsi="宋体"/>
        </w:rPr>
      </w:pPr>
    </w:p>
    <w:sectPr>
      <w:footerReference r:id="rId12" w:type="first"/>
      <w:headerReference r:id="rId8" w:type="default"/>
      <w:footerReference r:id="rId10" w:type="default"/>
      <w:headerReference r:id="rId9" w:type="even"/>
      <w:footerReference r:id="rId11" w:type="even"/>
      <w:pgSz w:w="11906" w:h="16838"/>
      <w:pgMar w:top="1440" w:right="1566" w:bottom="1440" w:left="13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创艺简黑体">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DFPHeiW5-GB">
    <w:altName w:val="宋体"/>
    <w:panose1 w:val="00000000000000000000"/>
    <w:charset w:val="86"/>
    <w:family w:val="swiss"/>
    <w:pitch w:val="default"/>
    <w:sig w:usb0="00000000" w:usb1="00000000" w:usb2="00000010" w:usb3="00000000" w:csb0="00040000" w:csb1="00000000"/>
  </w:font>
  <w:font w:name="SIL">
    <w:altName w:val="宋体"/>
    <w:panose1 w:val="00000000000000000000"/>
    <w:charset w:val="86"/>
    <w:family w:val="swiss"/>
    <w:pitch w:val="default"/>
    <w:sig w:usb0="00000000" w:usb1="00000000" w:usb2="00000010" w:usb3="00000000" w:csb0="00040000" w:csb1="00000000"/>
  </w:font>
  <w:font w:name="Helv">
    <w:altName w:val="Segoe Print"/>
    <w:panose1 w:val="020B0604020202030204"/>
    <w:charset w:val="00"/>
    <w:family w:val="swiss"/>
    <w:pitch w:val="default"/>
    <w:sig w:usb0="00000000" w:usb1="00000000" w:usb2="00000000" w:usb3="00000000" w:csb0="00000001" w:csb1="00000000"/>
  </w:font>
  <w:font w:name="Palatino Linotype">
    <w:panose1 w:val="02040502050505030304"/>
    <w:charset w:val="00"/>
    <w:family w:val="roman"/>
    <w:pitch w:val="default"/>
    <w:sig w:usb0="E0000287" w:usb1="40000013"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pPr>
    <w:r>
      <w:fldChar w:fldCharType="begin"/>
    </w:r>
    <w:r>
      <w:instrText xml:space="preserve"> PAGE   \* MERGEFORMAT </w:instrText>
    </w:r>
    <w:r>
      <w:fldChar w:fldCharType="separate"/>
    </w:r>
    <w:r>
      <w:rPr>
        <w:lang w:val="zh-CN"/>
      </w:rPr>
      <w:t>7</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center" w:y="1"/>
      <w:rPr>
        <w:rStyle w:val="77"/>
      </w:rPr>
    </w:pPr>
    <w:r>
      <w:fldChar w:fldCharType="begin"/>
    </w:r>
    <w:r>
      <w:rPr>
        <w:rStyle w:val="77"/>
      </w:rPr>
      <w:instrText xml:space="preserve">PAGE  </w:instrText>
    </w:r>
    <w:r>
      <w:fldChar w:fldCharType="end"/>
    </w:r>
  </w:p>
  <w:p>
    <w:pPr>
      <w:pStyle w:val="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360"/>
      <w:jc w:val="center"/>
    </w:pPr>
    <w:r>
      <w:fldChar w:fldCharType="begin"/>
    </w:r>
    <w:r>
      <w:instrText xml:space="preserve"> PAGE   \* MERGEFORMAT </w:instrText>
    </w:r>
    <w:r>
      <w:fldChar w:fldCharType="separate"/>
    </w:r>
    <w:r>
      <w:rPr>
        <w:lang w:val="zh-CN"/>
      </w:rPr>
      <w:t>37</w:t>
    </w:r>
    <w:r>
      <w:rPr>
        <w:lang w:val="zh-CN"/>
      </w:rPr>
      <w:fldChar w:fldCharType="end"/>
    </w:r>
  </w:p>
  <w:p>
    <w:pPr>
      <w:pStyle w:val="4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6"/>
      <w:wordWrap w:val="0"/>
      <w:adjustRightInd w:val="0"/>
      <w:snapToGrid w:val="0"/>
      <w:spacing w:line="400" w:lineRule="exact"/>
      <w:ind w:firstLine="3060" w:firstLineChars="1700"/>
      <w:jc w:val="left"/>
      <w:rPr>
        <w:sz w:val="18"/>
        <w:szCs w:val="18"/>
        <w:u w:val="single"/>
      </w:rPr>
    </w:pPr>
    <w:r>
      <w:rPr>
        <w:rFonts w:hint="eastAsia" w:ascii="宋体" w:hAnsi="宋体"/>
        <w:sz w:val="18"/>
        <w:szCs w:val="18"/>
        <w:u w:val="single"/>
      </w:rPr>
      <w:t>南宁三塘大件垃圾处理中心装载机和杂物运输车采购（ZZGJ2019-G1-0092）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ind w:left="180" w:hanging="210" w:hangingChars="100"/>
      <w:jc w:val="right"/>
      <w:rPr>
        <w:rFonts w:hint="eastAsia" w:ascii="宋体" w:hAnsi="宋体" w:eastAsia="宋体" w:cs="宋体"/>
        <w:sz w:val="21"/>
        <w:szCs w:val="21"/>
      </w:rPr>
    </w:pPr>
    <w:r>
      <w:rPr>
        <w:rFonts w:hint="eastAsia" w:ascii="宋体" w:hAnsi="宋体" w:eastAsia="宋体" w:cs="宋体"/>
        <w:sz w:val="21"/>
        <w:szCs w:val="21"/>
      </w:rPr>
      <w:t>技术业务综合楼10KV供配电系统（项目编号：GXZC2020-G1-003010-ZZGJ）</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976EB1"/>
    <w:multiLevelType w:val="singleLevel"/>
    <w:tmpl w:val="A3976EB1"/>
    <w:lvl w:ilvl="0" w:tentative="0">
      <w:start w:val="4"/>
      <w:numFmt w:val="decimal"/>
      <w:suff w:val="nothing"/>
      <w:lvlText w:val="（%1）"/>
      <w:lvlJc w:val="left"/>
    </w:lvl>
  </w:abstractNum>
  <w:abstractNum w:abstractNumId="1">
    <w:nsid w:val="B22B7751"/>
    <w:multiLevelType w:val="singleLevel"/>
    <w:tmpl w:val="B22B7751"/>
    <w:lvl w:ilvl="0" w:tentative="0">
      <w:start w:val="8"/>
      <w:numFmt w:val="chineseCounting"/>
      <w:suff w:val="nothing"/>
      <w:lvlText w:val="%1、"/>
      <w:lvlJc w:val="left"/>
      <w:rPr>
        <w:rFonts w:hint="eastAsia"/>
      </w:rPr>
    </w:lvl>
  </w:abstractNum>
  <w:abstractNum w:abstractNumId="2">
    <w:nsid w:val="B9333088"/>
    <w:multiLevelType w:val="singleLevel"/>
    <w:tmpl w:val="B9333088"/>
    <w:lvl w:ilvl="0" w:tentative="0">
      <w:start w:val="6"/>
      <w:numFmt w:val="decimal"/>
      <w:lvlText w:val="%1."/>
      <w:lvlJc w:val="left"/>
      <w:pPr>
        <w:tabs>
          <w:tab w:val="left" w:pos="312"/>
        </w:tabs>
      </w:pPr>
    </w:lvl>
  </w:abstractNum>
  <w:abstractNum w:abstractNumId="3">
    <w:nsid w:val="C431183B"/>
    <w:multiLevelType w:val="singleLevel"/>
    <w:tmpl w:val="C431183B"/>
    <w:lvl w:ilvl="0" w:tentative="0">
      <w:start w:val="2"/>
      <w:numFmt w:val="decimal"/>
      <w:suff w:val="nothing"/>
      <w:lvlText w:val="（%1）"/>
      <w:lvlJc w:val="left"/>
    </w:lvl>
  </w:abstractNum>
  <w:abstractNum w:abstractNumId="4">
    <w:nsid w:val="D87A91D9"/>
    <w:multiLevelType w:val="singleLevel"/>
    <w:tmpl w:val="D87A91D9"/>
    <w:lvl w:ilvl="0" w:tentative="0">
      <w:start w:val="2"/>
      <w:numFmt w:val="decimal"/>
      <w:lvlText w:val="%1."/>
      <w:lvlJc w:val="left"/>
      <w:pPr>
        <w:tabs>
          <w:tab w:val="left" w:pos="312"/>
        </w:tabs>
      </w:pPr>
    </w:lvl>
  </w:abstractNum>
  <w:abstractNum w:abstractNumId="5">
    <w:nsid w:val="FB18F090"/>
    <w:multiLevelType w:val="singleLevel"/>
    <w:tmpl w:val="FB18F090"/>
    <w:lvl w:ilvl="0" w:tentative="0">
      <w:start w:val="1"/>
      <w:numFmt w:val="decimal"/>
      <w:lvlText w:val="%1."/>
      <w:lvlJc w:val="left"/>
      <w:pPr>
        <w:tabs>
          <w:tab w:val="left" w:pos="312"/>
        </w:tabs>
      </w:pPr>
    </w:lvl>
  </w:abstractNum>
  <w:abstractNum w:abstractNumId="6">
    <w:nsid w:val="FC0DFC59"/>
    <w:multiLevelType w:val="singleLevel"/>
    <w:tmpl w:val="FC0DFC59"/>
    <w:lvl w:ilvl="0" w:tentative="0">
      <w:start w:val="2"/>
      <w:numFmt w:val="decimal"/>
      <w:suff w:val="nothing"/>
      <w:lvlText w:val="%1、"/>
      <w:lvlJc w:val="left"/>
    </w:lvl>
  </w:abstractNum>
  <w:abstractNum w:abstractNumId="7">
    <w:nsid w:val="00000012"/>
    <w:multiLevelType w:val="singleLevel"/>
    <w:tmpl w:val="00000012"/>
    <w:lvl w:ilvl="0" w:tentative="0">
      <w:start w:val="1"/>
      <w:numFmt w:val="decimal"/>
      <w:pStyle w:val="30"/>
      <w:lvlText w:val="%1."/>
      <w:lvlJc w:val="left"/>
      <w:pPr>
        <w:tabs>
          <w:tab w:val="left" w:pos="1200"/>
        </w:tabs>
        <w:ind w:left="1200" w:hanging="360"/>
      </w:pPr>
    </w:lvl>
  </w:abstractNum>
  <w:abstractNum w:abstractNumId="8">
    <w:nsid w:val="0000002C"/>
    <w:multiLevelType w:val="multilevel"/>
    <w:tmpl w:val="0000002C"/>
    <w:lvl w:ilvl="0" w:tentative="0">
      <w:start w:val="1"/>
      <w:numFmt w:val="chineseCountingThousand"/>
      <w:pStyle w:val="195"/>
      <w:suff w:val="nothing"/>
      <w:lvlText w:val="第%1章"/>
      <w:lvlJc w:val="left"/>
      <w:pPr>
        <w:ind w:left="0" w:firstLine="0"/>
      </w:pPr>
      <w:rPr>
        <w:rFonts w:hint="eastAsia" w:ascii="仿宋_GB2312" w:eastAsia="仿宋_GB2312"/>
        <w:sz w:val="44"/>
      </w:rPr>
    </w:lvl>
    <w:lvl w:ilvl="1" w:tentative="0">
      <w:start w:val="1"/>
      <w:numFmt w:val="none"/>
      <w:pStyle w:val="182"/>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192"/>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pStyle w:val="10"/>
      <w:suff w:val="nothing"/>
      <w:lvlText w:val=""/>
      <w:lvlJc w:val="left"/>
      <w:pPr>
        <w:ind w:left="0" w:firstLine="0"/>
      </w:pPr>
      <w:rPr>
        <w:rFonts w:hint="eastAsia"/>
      </w:rPr>
    </w:lvl>
    <w:lvl w:ilvl="6" w:tentative="0">
      <w:start w:val="1"/>
      <w:numFmt w:val="none"/>
      <w:pStyle w:val="11"/>
      <w:suff w:val="nothing"/>
      <w:lvlText w:val=""/>
      <w:lvlJc w:val="left"/>
      <w:pPr>
        <w:ind w:left="0" w:firstLine="0"/>
      </w:pPr>
      <w:rPr>
        <w:rFonts w:hint="eastAsia"/>
      </w:rPr>
    </w:lvl>
    <w:lvl w:ilvl="7" w:tentative="0">
      <w:start w:val="1"/>
      <w:numFmt w:val="none"/>
      <w:pStyle w:val="12"/>
      <w:suff w:val="nothing"/>
      <w:lvlText w:val=""/>
      <w:lvlJc w:val="left"/>
      <w:pPr>
        <w:ind w:left="0" w:firstLine="0"/>
      </w:pPr>
      <w:rPr>
        <w:rFonts w:hint="eastAsia"/>
      </w:rPr>
    </w:lvl>
    <w:lvl w:ilvl="8" w:tentative="0">
      <w:start w:val="1"/>
      <w:numFmt w:val="none"/>
      <w:pStyle w:val="13"/>
      <w:suff w:val="nothing"/>
      <w:lvlText w:val=""/>
      <w:lvlJc w:val="left"/>
      <w:pPr>
        <w:ind w:left="0" w:firstLine="0"/>
      </w:pPr>
      <w:rPr>
        <w:rFonts w:hint="eastAsia"/>
      </w:rPr>
    </w:lvl>
  </w:abstractNum>
  <w:abstractNum w:abstractNumId="9">
    <w:nsid w:val="183F0417"/>
    <w:multiLevelType w:val="singleLevel"/>
    <w:tmpl w:val="183F0417"/>
    <w:lvl w:ilvl="0" w:tentative="0">
      <w:start w:val="1"/>
      <w:numFmt w:val="decimal"/>
      <w:lvlText w:val="%1."/>
      <w:lvlJc w:val="left"/>
      <w:pPr>
        <w:tabs>
          <w:tab w:val="left" w:pos="312"/>
        </w:tabs>
      </w:pPr>
    </w:lvl>
  </w:abstractNum>
  <w:abstractNum w:abstractNumId="10">
    <w:nsid w:val="1D020EBB"/>
    <w:multiLevelType w:val="multilevel"/>
    <w:tmpl w:val="1D020EBB"/>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1">
    <w:nsid w:val="1FDB5D5E"/>
    <w:multiLevelType w:val="multilevel"/>
    <w:tmpl w:val="1FDB5D5E"/>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0753866"/>
    <w:multiLevelType w:val="multilevel"/>
    <w:tmpl w:val="3075386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3C996FFB"/>
    <w:multiLevelType w:val="singleLevel"/>
    <w:tmpl w:val="3C996FFB"/>
    <w:lvl w:ilvl="0" w:tentative="0">
      <w:start w:val="3"/>
      <w:numFmt w:val="chineseCounting"/>
      <w:suff w:val="nothing"/>
      <w:lvlText w:val="%1、"/>
      <w:lvlJc w:val="left"/>
      <w:rPr>
        <w:rFonts w:hint="eastAsia"/>
      </w:rPr>
    </w:lvl>
  </w:abstractNum>
  <w:abstractNum w:abstractNumId="14">
    <w:nsid w:val="4021DA8A"/>
    <w:multiLevelType w:val="singleLevel"/>
    <w:tmpl w:val="4021DA8A"/>
    <w:lvl w:ilvl="0" w:tentative="0">
      <w:start w:val="1"/>
      <w:numFmt w:val="decimal"/>
      <w:suff w:val="nothing"/>
      <w:lvlText w:val="（%1）"/>
      <w:lvlJc w:val="left"/>
    </w:lvl>
  </w:abstractNum>
  <w:abstractNum w:abstractNumId="15">
    <w:nsid w:val="40BDA265"/>
    <w:multiLevelType w:val="singleLevel"/>
    <w:tmpl w:val="40BDA265"/>
    <w:lvl w:ilvl="0" w:tentative="0">
      <w:start w:val="1"/>
      <w:numFmt w:val="decimal"/>
      <w:suff w:val="nothing"/>
      <w:lvlText w:val="%1、"/>
      <w:lvlJc w:val="left"/>
    </w:lvl>
  </w:abstractNum>
  <w:abstractNum w:abstractNumId="16">
    <w:nsid w:val="5103C225"/>
    <w:multiLevelType w:val="singleLevel"/>
    <w:tmpl w:val="5103C225"/>
    <w:lvl w:ilvl="0" w:tentative="0">
      <w:start w:val="7"/>
      <w:numFmt w:val="decimal"/>
      <w:suff w:val="nothing"/>
      <w:lvlText w:val="%1、"/>
      <w:lvlJc w:val="left"/>
    </w:lvl>
  </w:abstractNum>
  <w:abstractNum w:abstractNumId="17">
    <w:nsid w:val="5F214865"/>
    <w:multiLevelType w:val="multilevel"/>
    <w:tmpl w:val="5F21486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6FD47733"/>
    <w:multiLevelType w:val="singleLevel"/>
    <w:tmpl w:val="6FD47733"/>
    <w:lvl w:ilvl="0" w:tentative="0">
      <w:start w:val="1"/>
      <w:numFmt w:val="decimal"/>
      <w:lvlText w:val="%1."/>
      <w:lvlJc w:val="left"/>
      <w:pPr>
        <w:tabs>
          <w:tab w:val="left" w:pos="312"/>
        </w:tabs>
      </w:pPr>
    </w:lvl>
  </w:abstractNum>
  <w:abstractNum w:abstractNumId="19">
    <w:nsid w:val="7D38A4B1"/>
    <w:multiLevelType w:val="singleLevel"/>
    <w:tmpl w:val="7D38A4B1"/>
    <w:lvl w:ilvl="0" w:tentative="0">
      <w:start w:val="4"/>
      <w:numFmt w:val="chineseCounting"/>
      <w:suff w:val="nothing"/>
      <w:lvlText w:val="%1、"/>
      <w:lvlJc w:val="left"/>
      <w:rPr>
        <w:rFonts w:hint="eastAsia"/>
      </w:rPr>
    </w:lvl>
  </w:abstractNum>
  <w:num w:numId="1">
    <w:abstractNumId w:val="8"/>
  </w:num>
  <w:num w:numId="2">
    <w:abstractNumId w:val="7"/>
  </w:num>
  <w:num w:numId="3">
    <w:abstractNumId w:val="1"/>
  </w:num>
  <w:num w:numId="4">
    <w:abstractNumId w:val="18"/>
  </w:num>
  <w:num w:numId="5">
    <w:abstractNumId w:val="10"/>
  </w:num>
  <w:num w:numId="6">
    <w:abstractNumId w:val="17"/>
  </w:num>
  <w:num w:numId="7">
    <w:abstractNumId w:val="12"/>
  </w:num>
  <w:num w:numId="8">
    <w:abstractNumId w:val="11"/>
  </w:num>
  <w:num w:numId="9">
    <w:abstractNumId w:val="19"/>
  </w:num>
  <w:num w:numId="10">
    <w:abstractNumId w:val="0"/>
  </w:num>
  <w:num w:numId="11">
    <w:abstractNumId w:val="5"/>
  </w:num>
  <w:num w:numId="12">
    <w:abstractNumId w:val="3"/>
  </w:num>
  <w:num w:numId="13">
    <w:abstractNumId w:val="16"/>
  </w:num>
  <w:num w:numId="14">
    <w:abstractNumId w:val="13"/>
  </w:num>
  <w:num w:numId="15">
    <w:abstractNumId w:val="6"/>
  </w:num>
  <w:num w:numId="16">
    <w:abstractNumId w:val="4"/>
  </w:num>
  <w:num w:numId="17">
    <w:abstractNumId w:val="14"/>
  </w:num>
  <w:num w:numId="18">
    <w:abstractNumId w:val="15"/>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48"/>
    <w:rsid w:val="00002B57"/>
    <w:rsid w:val="0000351C"/>
    <w:rsid w:val="00005A41"/>
    <w:rsid w:val="00010711"/>
    <w:rsid w:val="000109DC"/>
    <w:rsid w:val="00010C0A"/>
    <w:rsid w:val="00011B67"/>
    <w:rsid w:val="00011BD3"/>
    <w:rsid w:val="000121EC"/>
    <w:rsid w:val="0001474C"/>
    <w:rsid w:val="00015088"/>
    <w:rsid w:val="0001536B"/>
    <w:rsid w:val="00021304"/>
    <w:rsid w:val="0002161A"/>
    <w:rsid w:val="00022E58"/>
    <w:rsid w:val="00026B3D"/>
    <w:rsid w:val="00030052"/>
    <w:rsid w:val="00030378"/>
    <w:rsid w:val="00030DFA"/>
    <w:rsid w:val="00030E48"/>
    <w:rsid w:val="0003121B"/>
    <w:rsid w:val="00031A2F"/>
    <w:rsid w:val="00032AE9"/>
    <w:rsid w:val="00033F43"/>
    <w:rsid w:val="000371C9"/>
    <w:rsid w:val="0004353E"/>
    <w:rsid w:val="000438A1"/>
    <w:rsid w:val="00047C86"/>
    <w:rsid w:val="000509C7"/>
    <w:rsid w:val="000514BB"/>
    <w:rsid w:val="00052484"/>
    <w:rsid w:val="00055452"/>
    <w:rsid w:val="0005556E"/>
    <w:rsid w:val="00055ABD"/>
    <w:rsid w:val="00056AD4"/>
    <w:rsid w:val="00056C01"/>
    <w:rsid w:val="00056C1D"/>
    <w:rsid w:val="0005724B"/>
    <w:rsid w:val="00057902"/>
    <w:rsid w:val="0006049E"/>
    <w:rsid w:val="00063A1F"/>
    <w:rsid w:val="00063BD2"/>
    <w:rsid w:val="0006432D"/>
    <w:rsid w:val="0006452B"/>
    <w:rsid w:val="00066820"/>
    <w:rsid w:val="00067036"/>
    <w:rsid w:val="00070A13"/>
    <w:rsid w:val="00071F09"/>
    <w:rsid w:val="00072E07"/>
    <w:rsid w:val="00072FDC"/>
    <w:rsid w:val="00074144"/>
    <w:rsid w:val="00076112"/>
    <w:rsid w:val="000768FF"/>
    <w:rsid w:val="00076DDE"/>
    <w:rsid w:val="00077C65"/>
    <w:rsid w:val="0008563C"/>
    <w:rsid w:val="00086526"/>
    <w:rsid w:val="00086A7E"/>
    <w:rsid w:val="00090337"/>
    <w:rsid w:val="000917C5"/>
    <w:rsid w:val="00091ADC"/>
    <w:rsid w:val="00092D91"/>
    <w:rsid w:val="000952FC"/>
    <w:rsid w:val="00095D03"/>
    <w:rsid w:val="00097C94"/>
    <w:rsid w:val="00097D6E"/>
    <w:rsid w:val="000A0380"/>
    <w:rsid w:val="000A03F7"/>
    <w:rsid w:val="000A1003"/>
    <w:rsid w:val="000A1753"/>
    <w:rsid w:val="000A3C62"/>
    <w:rsid w:val="000A5A1E"/>
    <w:rsid w:val="000A644F"/>
    <w:rsid w:val="000A6CEA"/>
    <w:rsid w:val="000B00FE"/>
    <w:rsid w:val="000B0171"/>
    <w:rsid w:val="000B01F0"/>
    <w:rsid w:val="000B1531"/>
    <w:rsid w:val="000B23FD"/>
    <w:rsid w:val="000B24D2"/>
    <w:rsid w:val="000B28AA"/>
    <w:rsid w:val="000B3D6A"/>
    <w:rsid w:val="000B4B79"/>
    <w:rsid w:val="000C4610"/>
    <w:rsid w:val="000C47E9"/>
    <w:rsid w:val="000C50DF"/>
    <w:rsid w:val="000C5A2F"/>
    <w:rsid w:val="000C6231"/>
    <w:rsid w:val="000C6428"/>
    <w:rsid w:val="000C785D"/>
    <w:rsid w:val="000D0975"/>
    <w:rsid w:val="000D0B27"/>
    <w:rsid w:val="000D2E5F"/>
    <w:rsid w:val="000D4561"/>
    <w:rsid w:val="000D5F88"/>
    <w:rsid w:val="000D767D"/>
    <w:rsid w:val="000E0191"/>
    <w:rsid w:val="000E0D53"/>
    <w:rsid w:val="000E2EBA"/>
    <w:rsid w:val="000E47AB"/>
    <w:rsid w:val="000E6A58"/>
    <w:rsid w:val="000E752D"/>
    <w:rsid w:val="000F4B11"/>
    <w:rsid w:val="000F4F66"/>
    <w:rsid w:val="000F7307"/>
    <w:rsid w:val="000F734C"/>
    <w:rsid w:val="000F7582"/>
    <w:rsid w:val="000F7C20"/>
    <w:rsid w:val="0010018A"/>
    <w:rsid w:val="00101208"/>
    <w:rsid w:val="001015C0"/>
    <w:rsid w:val="0010271B"/>
    <w:rsid w:val="00102C62"/>
    <w:rsid w:val="00103CEF"/>
    <w:rsid w:val="00103FFF"/>
    <w:rsid w:val="0010444A"/>
    <w:rsid w:val="001044E5"/>
    <w:rsid w:val="00104978"/>
    <w:rsid w:val="00104EA7"/>
    <w:rsid w:val="00107BAE"/>
    <w:rsid w:val="00111E16"/>
    <w:rsid w:val="00113286"/>
    <w:rsid w:val="00113D5D"/>
    <w:rsid w:val="00115A39"/>
    <w:rsid w:val="00115AE1"/>
    <w:rsid w:val="00120747"/>
    <w:rsid w:val="0012159B"/>
    <w:rsid w:val="0012333F"/>
    <w:rsid w:val="0012403D"/>
    <w:rsid w:val="00124907"/>
    <w:rsid w:val="00127BC1"/>
    <w:rsid w:val="0013144E"/>
    <w:rsid w:val="001315C5"/>
    <w:rsid w:val="001327AF"/>
    <w:rsid w:val="001357C4"/>
    <w:rsid w:val="001363E0"/>
    <w:rsid w:val="001406D0"/>
    <w:rsid w:val="0014239E"/>
    <w:rsid w:val="00142E58"/>
    <w:rsid w:val="001435F0"/>
    <w:rsid w:val="001438A9"/>
    <w:rsid w:val="0014475A"/>
    <w:rsid w:val="00144A8D"/>
    <w:rsid w:val="00144D10"/>
    <w:rsid w:val="00144F14"/>
    <w:rsid w:val="00146836"/>
    <w:rsid w:val="00152128"/>
    <w:rsid w:val="00152E4A"/>
    <w:rsid w:val="00154C4F"/>
    <w:rsid w:val="00154D65"/>
    <w:rsid w:val="00155090"/>
    <w:rsid w:val="0015608A"/>
    <w:rsid w:val="00157471"/>
    <w:rsid w:val="0015791F"/>
    <w:rsid w:val="00164012"/>
    <w:rsid w:val="00167FEA"/>
    <w:rsid w:val="00170120"/>
    <w:rsid w:val="001722FA"/>
    <w:rsid w:val="00172A27"/>
    <w:rsid w:val="001735A4"/>
    <w:rsid w:val="00173FB3"/>
    <w:rsid w:val="00174DF8"/>
    <w:rsid w:val="00176452"/>
    <w:rsid w:val="0017646E"/>
    <w:rsid w:val="00176F45"/>
    <w:rsid w:val="00176FFB"/>
    <w:rsid w:val="00180711"/>
    <w:rsid w:val="00181965"/>
    <w:rsid w:val="0018277A"/>
    <w:rsid w:val="00183336"/>
    <w:rsid w:val="00183FE6"/>
    <w:rsid w:val="00184719"/>
    <w:rsid w:val="00184B4F"/>
    <w:rsid w:val="00185290"/>
    <w:rsid w:val="001853F9"/>
    <w:rsid w:val="00190FDA"/>
    <w:rsid w:val="00191E22"/>
    <w:rsid w:val="00194781"/>
    <w:rsid w:val="00195150"/>
    <w:rsid w:val="0019676A"/>
    <w:rsid w:val="00197879"/>
    <w:rsid w:val="001A1A25"/>
    <w:rsid w:val="001A22B8"/>
    <w:rsid w:val="001A22B9"/>
    <w:rsid w:val="001A419A"/>
    <w:rsid w:val="001A5645"/>
    <w:rsid w:val="001A5F1D"/>
    <w:rsid w:val="001A6A4A"/>
    <w:rsid w:val="001A6FE8"/>
    <w:rsid w:val="001A765A"/>
    <w:rsid w:val="001A7B63"/>
    <w:rsid w:val="001B11D2"/>
    <w:rsid w:val="001B2786"/>
    <w:rsid w:val="001B2DC7"/>
    <w:rsid w:val="001B510D"/>
    <w:rsid w:val="001B79DF"/>
    <w:rsid w:val="001C096A"/>
    <w:rsid w:val="001C328C"/>
    <w:rsid w:val="001C409E"/>
    <w:rsid w:val="001C4AC2"/>
    <w:rsid w:val="001C6828"/>
    <w:rsid w:val="001D0367"/>
    <w:rsid w:val="001D040C"/>
    <w:rsid w:val="001D18CF"/>
    <w:rsid w:val="001D24F2"/>
    <w:rsid w:val="001D27DE"/>
    <w:rsid w:val="001D2980"/>
    <w:rsid w:val="001D2C62"/>
    <w:rsid w:val="001D3FEB"/>
    <w:rsid w:val="001D404E"/>
    <w:rsid w:val="001D51EB"/>
    <w:rsid w:val="001D6777"/>
    <w:rsid w:val="001D7884"/>
    <w:rsid w:val="001D7C4B"/>
    <w:rsid w:val="001E1512"/>
    <w:rsid w:val="001E1C66"/>
    <w:rsid w:val="001E22AF"/>
    <w:rsid w:val="001E2321"/>
    <w:rsid w:val="001E38CD"/>
    <w:rsid w:val="001E3A32"/>
    <w:rsid w:val="001E4BDE"/>
    <w:rsid w:val="001E58D7"/>
    <w:rsid w:val="001F0E27"/>
    <w:rsid w:val="001F2052"/>
    <w:rsid w:val="001F2D25"/>
    <w:rsid w:val="001F3B6C"/>
    <w:rsid w:val="001F4B06"/>
    <w:rsid w:val="001F4CFB"/>
    <w:rsid w:val="001F4D40"/>
    <w:rsid w:val="001F5174"/>
    <w:rsid w:val="001F5751"/>
    <w:rsid w:val="001F7341"/>
    <w:rsid w:val="00200660"/>
    <w:rsid w:val="00200930"/>
    <w:rsid w:val="002015B4"/>
    <w:rsid w:val="00204051"/>
    <w:rsid w:val="00206C03"/>
    <w:rsid w:val="00207815"/>
    <w:rsid w:val="00207B75"/>
    <w:rsid w:val="00211781"/>
    <w:rsid w:val="00211876"/>
    <w:rsid w:val="00211ED6"/>
    <w:rsid w:val="00212A40"/>
    <w:rsid w:val="00212D4C"/>
    <w:rsid w:val="00213630"/>
    <w:rsid w:val="002157E5"/>
    <w:rsid w:val="00215FEA"/>
    <w:rsid w:val="00217923"/>
    <w:rsid w:val="00220AD3"/>
    <w:rsid w:val="00221DA4"/>
    <w:rsid w:val="00223A6A"/>
    <w:rsid w:val="00223B49"/>
    <w:rsid w:val="00225B24"/>
    <w:rsid w:val="00226287"/>
    <w:rsid w:val="00226E83"/>
    <w:rsid w:val="00226FD9"/>
    <w:rsid w:val="00230656"/>
    <w:rsid w:val="00231389"/>
    <w:rsid w:val="00233D65"/>
    <w:rsid w:val="0023481C"/>
    <w:rsid w:val="00236636"/>
    <w:rsid w:val="002377FB"/>
    <w:rsid w:val="0024066A"/>
    <w:rsid w:val="00242066"/>
    <w:rsid w:val="002424C4"/>
    <w:rsid w:val="00242692"/>
    <w:rsid w:val="00243F6C"/>
    <w:rsid w:val="00243FEA"/>
    <w:rsid w:val="0024439E"/>
    <w:rsid w:val="00244B2B"/>
    <w:rsid w:val="002463B1"/>
    <w:rsid w:val="002466F0"/>
    <w:rsid w:val="0024769E"/>
    <w:rsid w:val="00247B60"/>
    <w:rsid w:val="002509BD"/>
    <w:rsid w:val="00251312"/>
    <w:rsid w:val="00251421"/>
    <w:rsid w:val="00251817"/>
    <w:rsid w:val="0025213F"/>
    <w:rsid w:val="00252E70"/>
    <w:rsid w:val="002530CF"/>
    <w:rsid w:val="00253FE1"/>
    <w:rsid w:val="00255C40"/>
    <w:rsid w:val="002564BF"/>
    <w:rsid w:val="0025713F"/>
    <w:rsid w:val="00257966"/>
    <w:rsid w:val="00257E86"/>
    <w:rsid w:val="00260309"/>
    <w:rsid w:val="002603D0"/>
    <w:rsid w:val="002658CB"/>
    <w:rsid w:val="002675C5"/>
    <w:rsid w:val="00270D91"/>
    <w:rsid w:val="00272329"/>
    <w:rsid w:val="00272769"/>
    <w:rsid w:val="0027279D"/>
    <w:rsid w:val="0027416D"/>
    <w:rsid w:val="002771E6"/>
    <w:rsid w:val="00277E5F"/>
    <w:rsid w:val="0028227F"/>
    <w:rsid w:val="00283CE0"/>
    <w:rsid w:val="00284CD4"/>
    <w:rsid w:val="00287D8D"/>
    <w:rsid w:val="002917D5"/>
    <w:rsid w:val="00291AED"/>
    <w:rsid w:val="00293A5D"/>
    <w:rsid w:val="002943BF"/>
    <w:rsid w:val="00295D08"/>
    <w:rsid w:val="00296CC6"/>
    <w:rsid w:val="002A0811"/>
    <w:rsid w:val="002A442C"/>
    <w:rsid w:val="002A4989"/>
    <w:rsid w:val="002A4E67"/>
    <w:rsid w:val="002B00B2"/>
    <w:rsid w:val="002B0A6B"/>
    <w:rsid w:val="002B184E"/>
    <w:rsid w:val="002B27E0"/>
    <w:rsid w:val="002B2928"/>
    <w:rsid w:val="002B2FF2"/>
    <w:rsid w:val="002B3542"/>
    <w:rsid w:val="002B3E47"/>
    <w:rsid w:val="002B6044"/>
    <w:rsid w:val="002B64FF"/>
    <w:rsid w:val="002B6A7F"/>
    <w:rsid w:val="002B6EB9"/>
    <w:rsid w:val="002B79ED"/>
    <w:rsid w:val="002C21B6"/>
    <w:rsid w:val="002C33BC"/>
    <w:rsid w:val="002C53B0"/>
    <w:rsid w:val="002C60A7"/>
    <w:rsid w:val="002C6E8C"/>
    <w:rsid w:val="002D1491"/>
    <w:rsid w:val="002D27A2"/>
    <w:rsid w:val="002D3FE6"/>
    <w:rsid w:val="002D430A"/>
    <w:rsid w:val="002D4AAE"/>
    <w:rsid w:val="002D67BE"/>
    <w:rsid w:val="002D6B6A"/>
    <w:rsid w:val="002E0819"/>
    <w:rsid w:val="002E0CF8"/>
    <w:rsid w:val="002E1EF1"/>
    <w:rsid w:val="002E216C"/>
    <w:rsid w:val="002E2DED"/>
    <w:rsid w:val="002E57A0"/>
    <w:rsid w:val="002F05C6"/>
    <w:rsid w:val="002F1224"/>
    <w:rsid w:val="002F179F"/>
    <w:rsid w:val="002F223B"/>
    <w:rsid w:val="002F2DBA"/>
    <w:rsid w:val="002F32D6"/>
    <w:rsid w:val="002F4588"/>
    <w:rsid w:val="002F5454"/>
    <w:rsid w:val="002F56B1"/>
    <w:rsid w:val="002F6708"/>
    <w:rsid w:val="0030144F"/>
    <w:rsid w:val="0030196A"/>
    <w:rsid w:val="00302472"/>
    <w:rsid w:val="0030371B"/>
    <w:rsid w:val="00304094"/>
    <w:rsid w:val="00306BC7"/>
    <w:rsid w:val="00307A91"/>
    <w:rsid w:val="0031087A"/>
    <w:rsid w:val="00310E93"/>
    <w:rsid w:val="00311385"/>
    <w:rsid w:val="003117FA"/>
    <w:rsid w:val="003136DD"/>
    <w:rsid w:val="0031381C"/>
    <w:rsid w:val="00313B87"/>
    <w:rsid w:val="00314598"/>
    <w:rsid w:val="00315DD7"/>
    <w:rsid w:val="00316FA2"/>
    <w:rsid w:val="00316FB7"/>
    <w:rsid w:val="00320FA2"/>
    <w:rsid w:val="003214C0"/>
    <w:rsid w:val="00324902"/>
    <w:rsid w:val="00324933"/>
    <w:rsid w:val="0032556F"/>
    <w:rsid w:val="00326B6E"/>
    <w:rsid w:val="00326F22"/>
    <w:rsid w:val="00327EFC"/>
    <w:rsid w:val="0033031A"/>
    <w:rsid w:val="00330847"/>
    <w:rsid w:val="00330B56"/>
    <w:rsid w:val="00330C2B"/>
    <w:rsid w:val="00331617"/>
    <w:rsid w:val="00334ACC"/>
    <w:rsid w:val="00334D4C"/>
    <w:rsid w:val="00335D4E"/>
    <w:rsid w:val="00337A87"/>
    <w:rsid w:val="00340294"/>
    <w:rsid w:val="00340BE2"/>
    <w:rsid w:val="0034150E"/>
    <w:rsid w:val="00341C9B"/>
    <w:rsid w:val="0034215A"/>
    <w:rsid w:val="00342199"/>
    <w:rsid w:val="00342486"/>
    <w:rsid w:val="00342769"/>
    <w:rsid w:val="00345926"/>
    <w:rsid w:val="00345C56"/>
    <w:rsid w:val="00346FBD"/>
    <w:rsid w:val="003474FA"/>
    <w:rsid w:val="00350315"/>
    <w:rsid w:val="00351BA0"/>
    <w:rsid w:val="00353B73"/>
    <w:rsid w:val="00353FE3"/>
    <w:rsid w:val="0035418B"/>
    <w:rsid w:val="00355D98"/>
    <w:rsid w:val="00357713"/>
    <w:rsid w:val="00361641"/>
    <w:rsid w:val="0036414B"/>
    <w:rsid w:val="003643C9"/>
    <w:rsid w:val="00365DBA"/>
    <w:rsid w:val="00365E17"/>
    <w:rsid w:val="00366F25"/>
    <w:rsid w:val="003678CB"/>
    <w:rsid w:val="003712EA"/>
    <w:rsid w:val="00372A70"/>
    <w:rsid w:val="00372E1E"/>
    <w:rsid w:val="00373061"/>
    <w:rsid w:val="00373453"/>
    <w:rsid w:val="003734E1"/>
    <w:rsid w:val="00374698"/>
    <w:rsid w:val="00376A10"/>
    <w:rsid w:val="003816C0"/>
    <w:rsid w:val="003819D6"/>
    <w:rsid w:val="00384841"/>
    <w:rsid w:val="0038622E"/>
    <w:rsid w:val="00386F8F"/>
    <w:rsid w:val="003871BF"/>
    <w:rsid w:val="003909AD"/>
    <w:rsid w:val="003919D1"/>
    <w:rsid w:val="0039200B"/>
    <w:rsid w:val="00392160"/>
    <w:rsid w:val="00392D79"/>
    <w:rsid w:val="00393A51"/>
    <w:rsid w:val="00394301"/>
    <w:rsid w:val="00396A09"/>
    <w:rsid w:val="00396A62"/>
    <w:rsid w:val="003A0D37"/>
    <w:rsid w:val="003A1105"/>
    <w:rsid w:val="003A1338"/>
    <w:rsid w:val="003A19A9"/>
    <w:rsid w:val="003A1BAB"/>
    <w:rsid w:val="003A1E25"/>
    <w:rsid w:val="003A2120"/>
    <w:rsid w:val="003A27D4"/>
    <w:rsid w:val="003A3086"/>
    <w:rsid w:val="003A3139"/>
    <w:rsid w:val="003A33EC"/>
    <w:rsid w:val="003A3B59"/>
    <w:rsid w:val="003A4865"/>
    <w:rsid w:val="003A5732"/>
    <w:rsid w:val="003A60B9"/>
    <w:rsid w:val="003B16EA"/>
    <w:rsid w:val="003B272B"/>
    <w:rsid w:val="003B4526"/>
    <w:rsid w:val="003B5A82"/>
    <w:rsid w:val="003B71DF"/>
    <w:rsid w:val="003B731F"/>
    <w:rsid w:val="003B7E1D"/>
    <w:rsid w:val="003C227F"/>
    <w:rsid w:val="003C2369"/>
    <w:rsid w:val="003C2642"/>
    <w:rsid w:val="003C287E"/>
    <w:rsid w:val="003C2C4C"/>
    <w:rsid w:val="003C3B58"/>
    <w:rsid w:val="003C54E2"/>
    <w:rsid w:val="003D08CB"/>
    <w:rsid w:val="003D0BFA"/>
    <w:rsid w:val="003D1242"/>
    <w:rsid w:val="003D17C0"/>
    <w:rsid w:val="003D1C75"/>
    <w:rsid w:val="003D2743"/>
    <w:rsid w:val="003D2E62"/>
    <w:rsid w:val="003D3DF8"/>
    <w:rsid w:val="003D43EB"/>
    <w:rsid w:val="003D5A01"/>
    <w:rsid w:val="003D5E6B"/>
    <w:rsid w:val="003D6117"/>
    <w:rsid w:val="003D6D6A"/>
    <w:rsid w:val="003D6DC1"/>
    <w:rsid w:val="003D7D74"/>
    <w:rsid w:val="003D7F78"/>
    <w:rsid w:val="003E02D2"/>
    <w:rsid w:val="003E107A"/>
    <w:rsid w:val="003E28B9"/>
    <w:rsid w:val="003E33CF"/>
    <w:rsid w:val="003E36EB"/>
    <w:rsid w:val="003E4FE7"/>
    <w:rsid w:val="003E7C14"/>
    <w:rsid w:val="003F0AFE"/>
    <w:rsid w:val="003F36CD"/>
    <w:rsid w:val="003F382D"/>
    <w:rsid w:val="003F53F2"/>
    <w:rsid w:val="003F584B"/>
    <w:rsid w:val="003F63F4"/>
    <w:rsid w:val="003F65C5"/>
    <w:rsid w:val="004038E8"/>
    <w:rsid w:val="00403DF6"/>
    <w:rsid w:val="00407C44"/>
    <w:rsid w:val="0041022F"/>
    <w:rsid w:val="004111EC"/>
    <w:rsid w:val="00411E0D"/>
    <w:rsid w:val="004132EB"/>
    <w:rsid w:val="00414888"/>
    <w:rsid w:val="00415450"/>
    <w:rsid w:val="00417187"/>
    <w:rsid w:val="0041752D"/>
    <w:rsid w:val="0042054E"/>
    <w:rsid w:val="004206EB"/>
    <w:rsid w:val="004223CD"/>
    <w:rsid w:val="0042388A"/>
    <w:rsid w:val="0042406E"/>
    <w:rsid w:val="00426091"/>
    <w:rsid w:val="004300A2"/>
    <w:rsid w:val="00433A8E"/>
    <w:rsid w:val="004356F2"/>
    <w:rsid w:val="004373F8"/>
    <w:rsid w:val="004374F2"/>
    <w:rsid w:val="00437EE9"/>
    <w:rsid w:val="004405E1"/>
    <w:rsid w:val="004426CF"/>
    <w:rsid w:val="004429E4"/>
    <w:rsid w:val="00442FAE"/>
    <w:rsid w:val="0044325C"/>
    <w:rsid w:val="00444A07"/>
    <w:rsid w:val="00445E55"/>
    <w:rsid w:val="00445F9E"/>
    <w:rsid w:val="004476B1"/>
    <w:rsid w:val="00450002"/>
    <w:rsid w:val="004503BB"/>
    <w:rsid w:val="00453A75"/>
    <w:rsid w:val="00453CAF"/>
    <w:rsid w:val="0045425D"/>
    <w:rsid w:val="004544EB"/>
    <w:rsid w:val="004547B6"/>
    <w:rsid w:val="004548A4"/>
    <w:rsid w:val="00455E24"/>
    <w:rsid w:val="00460228"/>
    <w:rsid w:val="00460918"/>
    <w:rsid w:val="00460928"/>
    <w:rsid w:val="00460C07"/>
    <w:rsid w:val="0046286D"/>
    <w:rsid w:val="00462B8D"/>
    <w:rsid w:val="00463DC9"/>
    <w:rsid w:val="00463E83"/>
    <w:rsid w:val="0046440D"/>
    <w:rsid w:val="004673F9"/>
    <w:rsid w:val="00467AF8"/>
    <w:rsid w:val="0047042D"/>
    <w:rsid w:val="004711A7"/>
    <w:rsid w:val="004714BB"/>
    <w:rsid w:val="004718B7"/>
    <w:rsid w:val="0047589C"/>
    <w:rsid w:val="00476A6A"/>
    <w:rsid w:val="00477552"/>
    <w:rsid w:val="0048492A"/>
    <w:rsid w:val="00486F16"/>
    <w:rsid w:val="00490DB8"/>
    <w:rsid w:val="00491CF2"/>
    <w:rsid w:val="00491FC6"/>
    <w:rsid w:val="00492196"/>
    <w:rsid w:val="00493E36"/>
    <w:rsid w:val="00493ED3"/>
    <w:rsid w:val="00494FA9"/>
    <w:rsid w:val="004959A9"/>
    <w:rsid w:val="00496CE0"/>
    <w:rsid w:val="004A1E4D"/>
    <w:rsid w:val="004A2187"/>
    <w:rsid w:val="004A529E"/>
    <w:rsid w:val="004A652B"/>
    <w:rsid w:val="004A6C1E"/>
    <w:rsid w:val="004A749C"/>
    <w:rsid w:val="004A7684"/>
    <w:rsid w:val="004A7C86"/>
    <w:rsid w:val="004B17D0"/>
    <w:rsid w:val="004B262F"/>
    <w:rsid w:val="004B3BB6"/>
    <w:rsid w:val="004B5994"/>
    <w:rsid w:val="004C05F4"/>
    <w:rsid w:val="004C06AA"/>
    <w:rsid w:val="004C0D87"/>
    <w:rsid w:val="004C0E9A"/>
    <w:rsid w:val="004C0FA3"/>
    <w:rsid w:val="004C11D0"/>
    <w:rsid w:val="004C1821"/>
    <w:rsid w:val="004C2084"/>
    <w:rsid w:val="004C3E0C"/>
    <w:rsid w:val="004C3E8E"/>
    <w:rsid w:val="004C6028"/>
    <w:rsid w:val="004C6B4D"/>
    <w:rsid w:val="004C7359"/>
    <w:rsid w:val="004D05A6"/>
    <w:rsid w:val="004D0A5C"/>
    <w:rsid w:val="004D1A96"/>
    <w:rsid w:val="004D1BDD"/>
    <w:rsid w:val="004D1DD0"/>
    <w:rsid w:val="004D382E"/>
    <w:rsid w:val="004E20BB"/>
    <w:rsid w:val="004E250B"/>
    <w:rsid w:val="004E2F0B"/>
    <w:rsid w:val="004E558B"/>
    <w:rsid w:val="004F2B66"/>
    <w:rsid w:val="004F3637"/>
    <w:rsid w:val="004F379C"/>
    <w:rsid w:val="004F5E60"/>
    <w:rsid w:val="004F6A46"/>
    <w:rsid w:val="004F6AFB"/>
    <w:rsid w:val="004F7019"/>
    <w:rsid w:val="005001E9"/>
    <w:rsid w:val="00500511"/>
    <w:rsid w:val="00500C6A"/>
    <w:rsid w:val="00500C8D"/>
    <w:rsid w:val="00500E33"/>
    <w:rsid w:val="00500FF3"/>
    <w:rsid w:val="00501635"/>
    <w:rsid w:val="0050256F"/>
    <w:rsid w:val="00504EF4"/>
    <w:rsid w:val="005067E1"/>
    <w:rsid w:val="005113E7"/>
    <w:rsid w:val="0051318D"/>
    <w:rsid w:val="00513443"/>
    <w:rsid w:val="00513952"/>
    <w:rsid w:val="00514A8D"/>
    <w:rsid w:val="00516A55"/>
    <w:rsid w:val="00517566"/>
    <w:rsid w:val="0052232A"/>
    <w:rsid w:val="00522898"/>
    <w:rsid w:val="00522B90"/>
    <w:rsid w:val="00524AFA"/>
    <w:rsid w:val="00524E88"/>
    <w:rsid w:val="00525B8F"/>
    <w:rsid w:val="00527A01"/>
    <w:rsid w:val="005303FD"/>
    <w:rsid w:val="0053117F"/>
    <w:rsid w:val="0053152A"/>
    <w:rsid w:val="00531C83"/>
    <w:rsid w:val="005320D4"/>
    <w:rsid w:val="00532E0F"/>
    <w:rsid w:val="00533050"/>
    <w:rsid w:val="00533A7F"/>
    <w:rsid w:val="00534AB0"/>
    <w:rsid w:val="00534D02"/>
    <w:rsid w:val="005357E2"/>
    <w:rsid w:val="00537220"/>
    <w:rsid w:val="0053769A"/>
    <w:rsid w:val="00537CD2"/>
    <w:rsid w:val="0054107E"/>
    <w:rsid w:val="00541118"/>
    <w:rsid w:val="005412F1"/>
    <w:rsid w:val="005413E6"/>
    <w:rsid w:val="00541AEB"/>
    <w:rsid w:val="00543AE6"/>
    <w:rsid w:val="00546DAE"/>
    <w:rsid w:val="0054751C"/>
    <w:rsid w:val="00547C8D"/>
    <w:rsid w:val="005524A5"/>
    <w:rsid w:val="005536C7"/>
    <w:rsid w:val="00553930"/>
    <w:rsid w:val="00553957"/>
    <w:rsid w:val="005544E9"/>
    <w:rsid w:val="00555090"/>
    <w:rsid w:val="00557F02"/>
    <w:rsid w:val="0056072C"/>
    <w:rsid w:val="005613DF"/>
    <w:rsid w:val="00561A4C"/>
    <w:rsid w:val="00561DE3"/>
    <w:rsid w:val="005647A8"/>
    <w:rsid w:val="00564A3D"/>
    <w:rsid w:val="00564E32"/>
    <w:rsid w:val="00567721"/>
    <w:rsid w:val="0057031D"/>
    <w:rsid w:val="005736AB"/>
    <w:rsid w:val="00574395"/>
    <w:rsid w:val="0057466B"/>
    <w:rsid w:val="005775CA"/>
    <w:rsid w:val="0058117E"/>
    <w:rsid w:val="00581482"/>
    <w:rsid w:val="00582012"/>
    <w:rsid w:val="005825D8"/>
    <w:rsid w:val="00582B13"/>
    <w:rsid w:val="00583530"/>
    <w:rsid w:val="0058495F"/>
    <w:rsid w:val="00585554"/>
    <w:rsid w:val="00585A63"/>
    <w:rsid w:val="0058681A"/>
    <w:rsid w:val="00590044"/>
    <w:rsid w:val="005901F0"/>
    <w:rsid w:val="005911A6"/>
    <w:rsid w:val="00591FB8"/>
    <w:rsid w:val="00594B9E"/>
    <w:rsid w:val="00595B77"/>
    <w:rsid w:val="005A1390"/>
    <w:rsid w:val="005A27BD"/>
    <w:rsid w:val="005A34FF"/>
    <w:rsid w:val="005A39E9"/>
    <w:rsid w:val="005A3AE0"/>
    <w:rsid w:val="005A4978"/>
    <w:rsid w:val="005A4B46"/>
    <w:rsid w:val="005A5B0C"/>
    <w:rsid w:val="005A6F03"/>
    <w:rsid w:val="005B112C"/>
    <w:rsid w:val="005B2DE6"/>
    <w:rsid w:val="005B648F"/>
    <w:rsid w:val="005B6797"/>
    <w:rsid w:val="005B6C63"/>
    <w:rsid w:val="005B6F49"/>
    <w:rsid w:val="005B6F5A"/>
    <w:rsid w:val="005C0D40"/>
    <w:rsid w:val="005C164E"/>
    <w:rsid w:val="005C3FA5"/>
    <w:rsid w:val="005C4084"/>
    <w:rsid w:val="005C511C"/>
    <w:rsid w:val="005C5DFB"/>
    <w:rsid w:val="005C7001"/>
    <w:rsid w:val="005C7133"/>
    <w:rsid w:val="005C71DF"/>
    <w:rsid w:val="005D0096"/>
    <w:rsid w:val="005D227D"/>
    <w:rsid w:val="005D2521"/>
    <w:rsid w:val="005D26A1"/>
    <w:rsid w:val="005D31AC"/>
    <w:rsid w:val="005D77C1"/>
    <w:rsid w:val="005D7F48"/>
    <w:rsid w:val="005E04C2"/>
    <w:rsid w:val="005E0A5D"/>
    <w:rsid w:val="005E0E8D"/>
    <w:rsid w:val="005E0F24"/>
    <w:rsid w:val="005E155C"/>
    <w:rsid w:val="005E30F5"/>
    <w:rsid w:val="005E5564"/>
    <w:rsid w:val="005E58BC"/>
    <w:rsid w:val="005E5BD8"/>
    <w:rsid w:val="005E5BFA"/>
    <w:rsid w:val="005E60E9"/>
    <w:rsid w:val="005E6545"/>
    <w:rsid w:val="005F0BB0"/>
    <w:rsid w:val="005F24B0"/>
    <w:rsid w:val="005F3355"/>
    <w:rsid w:val="005F3996"/>
    <w:rsid w:val="005F4D19"/>
    <w:rsid w:val="005F4F29"/>
    <w:rsid w:val="005F5418"/>
    <w:rsid w:val="005F579F"/>
    <w:rsid w:val="005F5A4F"/>
    <w:rsid w:val="005F5E85"/>
    <w:rsid w:val="005F6276"/>
    <w:rsid w:val="005F7414"/>
    <w:rsid w:val="005F7496"/>
    <w:rsid w:val="006007C2"/>
    <w:rsid w:val="00600F42"/>
    <w:rsid w:val="00601583"/>
    <w:rsid w:val="0060171B"/>
    <w:rsid w:val="00601C19"/>
    <w:rsid w:val="00602086"/>
    <w:rsid w:val="00603FE6"/>
    <w:rsid w:val="006041A4"/>
    <w:rsid w:val="00604A40"/>
    <w:rsid w:val="00605885"/>
    <w:rsid w:val="00605C40"/>
    <w:rsid w:val="00605CDF"/>
    <w:rsid w:val="006106A6"/>
    <w:rsid w:val="0061140B"/>
    <w:rsid w:val="0061321F"/>
    <w:rsid w:val="00613C2E"/>
    <w:rsid w:val="00614307"/>
    <w:rsid w:val="00614BF9"/>
    <w:rsid w:val="00615E01"/>
    <w:rsid w:val="00615E61"/>
    <w:rsid w:val="00617B63"/>
    <w:rsid w:val="0062436D"/>
    <w:rsid w:val="00624945"/>
    <w:rsid w:val="006266D4"/>
    <w:rsid w:val="0062704F"/>
    <w:rsid w:val="006279BA"/>
    <w:rsid w:val="00627DBB"/>
    <w:rsid w:val="00630C36"/>
    <w:rsid w:val="00630CA6"/>
    <w:rsid w:val="00631C15"/>
    <w:rsid w:val="00632C1A"/>
    <w:rsid w:val="006330EF"/>
    <w:rsid w:val="00634183"/>
    <w:rsid w:val="0063456B"/>
    <w:rsid w:val="00634C13"/>
    <w:rsid w:val="00634DD4"/>
    <w:rsid w:val="00636980"/>
    <w:rsid w:val="0063777A"/>
    <w:rsid w:val="0064012C"/>
    <w:rsid w:val="006410AF"/>
    <w:rsid w:val="00641C8F"/>
    <w:rsid w:val="0064230D"/>
    <w:rsid w:val="00642542"/>
    <w:rsid w:val="006426EB"/>
    <w:rsid w:val="00645F9A"/>
    <w:rsid w:val="00645FA7"/>
    <w:rsid w:val="00647843"/>
    <w:rsid w:val="00650EEB"/>
    <w:rsid w:val="006524B1"/>
    <w:rsid w:val="006529B4"/>
    <w:rsid w:val="00653755"/>
    <w:rsid w:val="0065412E"/>
    <w:rsid w:val="0065636C"/>
    <w:rsid w:val="006563CA"/>
    <w:rsid w:val="0065755D"/>
    <w:rsid w:val="006576FD"/>
    <w:rsid w:val="006578E3"/>
    <w:rsid w:val="006603E8"/>
    <w:rsid w:val="00660CC3"/>
    <w:rsid w:val="006614EB"/>
    <w:rsid w:val="006617CF"/>
    <w:rsid w:val="00663378"/>
    <w:rsid w:val="006633A7"/>
    <w:rsid w:val="006655E9"/>
    <w:rsid w:val="006664DD"/>
    <w:rsid w:val="006704EB"/>
    <w:rsid w:val="00672D07"/>
    <w:rsid w:val="00673AB8"/>
    <w:rsid w:val="00673C31"/>
    <w:rsid w:val="006740A5"/>
    <w:rsid w:val="00674287"/>
    <w:rsid w:val="00674D45"/>
    <w:rsid w:val="006774B8"/>
    <w:rsid w:val="00677A96"/>
    <w:rsid w:val="0068122D"/>
    <w:rsid w:val="00682AF2"/>
    <w:rsid w:val="006834B4"/>
    <w:rsid w:val="006857FD"/>
    <w:rsid w:val="006871B7"/>
    <w:rsid w:val="00687C56"/>
    <w:rsid w:val="00687E4B"/>
    <w:rsid w:val="00687F4E"/>
    <w:rsid w:val="0069146C"/>
    <w:rsid w:val="0069518A"/>
    <w:rsid w:val="00695793"/>
    <w:rsid w:val="006A14C5"/>
    <w:rsid w:val="006A27C1"/>
    <w:rsid w:val="006A2F10"/>
    <w:rsid w:val="006A3BDD"/>
    <w:rsid w:val="006A5630"/>
    <w:rsid w:val="006A5CAD"/>
    <w:rsid w:val="006A5EDE"/>
    <w:rsid w:val="006A6392"/>
    <w:rsid w:val="006A6898"/>
    <w:rsid w:val="006A795E"/>
    <w:rsid w:val="006B0843"/>
    <w:rsid w:val="006B2122"/>
    <w:rsid w:val="006B22DF"/>
    <w:rsid w:val="006B23CD"/>
    <w:rsid w:val="006B345F"/>
    <w:rsid w:val="006B35A9"/>
    <w:rsid w:val="006B6024"/>
    <w:rsid w:val="006B6813"/>
    <w:rsid w:val="006B6CB3"/>
    <w:rsid w:val="006C0B62"/>
    <w:rsid w:val="006C1569"/>
    <w:rsid w:val="006C2138"/>
    <w:rsid w:val="006C2D0F"/>
    <w:rsid w:val="006C2EA2"/>
    <w:rsid w:val="006C3095"/>
    <w:rsid w:val="006C3EB7"/>
    <w:rsid w:val="006C53A8"/>
    <w:rsid w:val="006C632E"/>
    <w:rsid w:val="006C6D7A"/>
    <w:rsid w:val="006D069B"/>
    <w:rsid w:val="006D5D7A"/>
    <w:rsid w:val="006D6070"/>
    <w:rsid w:val="006D6A77"/>
    <w:rsid w:val="006D7861"/>
    <w:rsid w:val="006E1BA2"/>
    <w:rsid w:val="006E31EA"/>
    <w:rsid w:val="006E42A8"/>
    <w:rsid w:val="006E452C"/>
    <w:rsid w:val="006E4863"/>
    <w:rsid w:val="006E65C3"/>
    <w:rsid w:val="006F2DFF"/>
    <w:rsid w:val="006F3500"/>
    <w:rsid w:val="006F3C95"/>
    <w:rsid w:val="006F5020"/>
    <w:rsid w:val="006F5DA8"/>
    <w:rsid w:val="006F641F"/>
    <w:rsid w:val="006F7D0C"/>
    <w:rsid w:val="0070055A"/>
    <w:rsid w:val="00701491"/>
    <w:rsid w:val="00701A79"/>
    <w:rsid w:val="00702200"/>
    <w:rsid w:val="00702A70"/>
    <w:rsid w:val="00702D60"/>
    <w:rsid w:val="007032E4"/>
    <w:rsid w:val="00704FD8"/>
    <w:rsid w:val="00707F11"/>
    <w:rsid w:val="0071069A"/>
    <w:rsid w:val="00710B65"/>
    <w:rsid w:val="00711C07"/>
    <w:rsid w:val="0071378D"/>
    <w:rsid w:val="007138D1"/>
    <w:rsid w:val="0071390C"/>
    <w:rsid w:val="00713918"/>
    <w:rsid w:val="00713FA3"/>
    <w:rsid w:val="00715233"/>
    <w:rsid w:val="00717E42"/>
    <w:rsid w:val="00720883"/>
    <w:rsid w:val="0072148C"/>
    <w:rsid w:val="0072166E"/>
    <w:rsid w:val="00722220"/>
    <w:rsid w:val="0072359C"/>
    <w:rsid w:val="007311A5"/>
    <w:rsid w:val="00732DE3"/>
    <w:rsid w:val="00733236"/>
    <w:rsid w:val="00733901"/>
    <w:rsid w:val="00734827"/>
    <w:rsid w:val="00735771"/>
    <w:rsid w:val="0073595A"/>
    <w:rsid w:val="0074174C"/>
    <w:rsid w:val="007451DE"/>
    <w:rsid w:val="00751126"/>
    <w:rsid w:val="00751816"/>
    <w:rsid w:val="0075274D"/>
    <w:rsid w:val="00753FEB"/>
    <w:rsid w:val="007542ED"/>
    <w:rsid w:val="007544F6"/>
    <w:rsid w:val="00754E45"/>
    <w:rsid w:val="00755979"/>
    <w:rsid w:val="00757150"/>
    <w:rsid w:val="00757955"/>
    <w:rsid w:val="00757DE5"/>
    <w:rsid w:val="00757F66"/>
    <w:rsid w:val="007607DD"/>
    <w:rsid w:val="00763A51"/>
    <w:rsid w:val="00763DA1"/>
    <w:rsid w:val="00764B92"/>
    <w:rsid w:val="007654D1"/>
    <w:rsid w:val="00767422"/>
    <w:rsid w:val="00767897"/>
    <w:rsid w:val="00770371"/>
    <w:rsid w:val="007739AA"/>
    <w:rsid w:val="00774089"/>
    <w:rsid w:val="007751B5"/>
    <w:rsid w:val="007821F9"/>
    <w:rsid w:val="00783893"/>
    <w:rsid w:val="0078473E"/>
    <w:rsid w:val="00784996"/>
    <w:rsid w:val="00785E51"/>
    <w:rsid w:val="00786D44"/>
    <w:rsid w:val="00787714"/>
    <w:rsid w:val="007904C0"/>
    <w:rsid w:val="00790F00"/>
    <w:rsid w:val="007911A2"/>
    <w:rsid w:val="00792275"/>
    <w:rsid w:val="007949D4"/>
    <w:rsid w:val="0079572C"/>
    <w:rsid w:val="00795881"/>
    <w:rsid w:val="00797B53"/>
    <w:rsid w:val="007A0883"/>
    <w:rsid w:val="007A0985"/>
    <w:rsid w:val="007A2EA7"/>
    <w:rsid w:val="007A3AC7"/>
    <w:rsid w:val="007A4F84"/>
    <w:rsid w:val="007A53CB"/>
    <w:rsid w:val="007B001D"/>
    <w:rsid w:val="007B0864"/>
    <w:rsid w:val="007B1E63"/>
    <w:rsid w:val="007B26A1"/>
    <w:rsid w:val="007B291D"/>
    <w:rsid w:val="007B2D6C"/>
    <w:rsid w:val="007B34AE"/>
    <w:rsid w:val="007B48DB"/>
    <w:rsid w:val="007B4FFF"/>
    <w:rsid w:val="007B65D9"/>
    <w:rsid w:val="007B6E69"/>
    <w:rsid w:val="007C1077"/>
    <w:rsid w:val="007C2B07"/>
    <w:rsid w:val="007C356F"/>
    <w:rsid w:val="007C4E6D"/>
    <w:rsid w:val="007C5C35"/>
    <w:rsid w:val="007C78CD"/>
    <w:rsid w:val="007C7E60"/>
    <w:rsid w:val="007D2A22"/>
    <w:rsid w:val="007D3820"/>
    <w:rsid w:val="007D524F"/>
    <w:rsid w:val="007D5613"/>
    <w:rsid w:val="007D6CC8"/>
    <w:rsid w:val="007D7337"/>
    <w:rsid w:val="007D7552"/>
    <w:rsid w:val="007E188F"/>
    <w:rsid w:val="007E2881"/>
    <w:rsid w:val="007E5087"/>
    <w:rsid w:val="007E6A53"/>
    <w:rsid w:val="007E6B34"/>
    <w:rsid w:val="007E741F"/>
    <w:rsid w:val="007E7540"/>
    <w:rsid w:val="007F0CDB"/>
    <w:rsid w:val="007F10C0"/>
    <w:rsid w:val="007F1159"/>
    <w:rsid w:val="007F13EF"/>
    <w:rsid w:val="007F1F30"/>
    <w:rsid w:val="007F2479"/>
    <w:rsid w:val="007F39FD"/>
    <w:rsid w:val="007F450E"/>
    <w:rsid w:val="007F5546"/>
    <w:rsid w:val="007F67E8"/>
    <w:rsid w:val="007F7B8C"/>
    <w:rsid w:val="008041C0"/>
    <w:rsid w:val="00805003"/>
    <w:rsid w:val="00805C62"/>
    <w:rsid w:val="00806B8D"/>
    <w:rsid w:val="00806E4D"/>
    <w:rsid w:val="0081006F"/>
    <w:rsid w:val="008102CB"/>
    <w:rsid w:val="00810BC7"/>
    <w:rsid w:val="00812009"/>
    <w:rsid w:val="0081228E"/>
    <w:rsid w:val="00815E46"/>
    <w:rsid w:val="00815FF5"/>
    <w:rsid w:val="008161CC"/>
    <w:rsid w:val="00816ABD"/>
    <w:rsid w:val="0081706B"/>
    <w:rsid w:val="00817F43"/>
    <w:rsid w:val="00820CEE"/>
    <w:rsid w:val="00821048"/>
    <w:rsid w:val="008218BE"/>
    <w:rsid w:val="0082193F"/>
    <w:rsid w:val="008227F9"/>
    <w:rsid w:val="00825176"/>
    <w:rsid w:val="00825181"/>
    <w:rsid w:val="0082547E"/>
    <w:rsid w:val="008260C3"/>
    <w:rsid w:val="0082697A"/>
    <w:rsid w:val="0082705D"/>
    <w:rsid w:val="00827347"/>
    <w:rsid w:val="0082758D"/>
    <w:rsid w:val="008306AE"/>
    <w:rsid w:val="00832246"/>
    <w:rsid w:val="008334BA"/>
    <w:rsid w:val="00834AEC"/>
    <w:rsid w:val="00834FF8"/>
    <w:rsid w:val="00835B1C"/>
    <w:rsid w:val="00835F95"/>
    <w:rsid w:val="008368BE"/>
    <w:rsid w:val="00836E55"/>
    <w:rsid w:val="00837A9A"/>
    <w:rsid w:val="0084113A"/>
    <w:rsid w:val="008411F0"/>
    <w:rsid w:val="00842536"/>
    <w:rsid w:val="00842BCA"/>
    <w:rsid w:val="00843654"/>
    <w:rsid w:val="00844737"/>
    <w:rsid w:val="00844AAD"/>
    <w:rsid w:val="00845F71"/>
    <w:rsid w:val="0084627B"/>
    <w:rsid w:val="00847807"/>
    <w:rsid w:val="008515B0"/>
    <w:rsid w:val="00853562"/>
    <w:rsid w:val="00853A0E"/>
    <w:rsid w:val="00853ACB"/>
    <w:rsid w:val="008553C6"/>
    <w:rsid w:val="008560A0"/>
    <w:rsid w:val="00856152"/>
    <w:rsid w:val="008606DC"/>
    <w:rsid w:val="00861031"/>
    <w:rsid w:val="00861105"/>
    <w:rsid w:val="0086161F"/>
    <w:rsid w:val="00863144"/>
    <w:rsid w:val="00863771"/>
    <w:rsid w:val="00865AB5"/>
    <w:rsid w:val="008675C5"/>
    <w:rsid w:val="00867DE2"/>
    <w:rsid w:val="00870EFC"/>
    <w:rsid w:val="008711B1"/>
    <w:rsid w:val="00873113"/>
    <w:rsid w:val="00873D81"/>
    <w:rsid w:val="00873FB5"/>
    <w:rsid w:val="0087411A"/>
    <w:rsid w:val="00874E19"/>
    <w:rsid w:val="0087598A"/>
    <w:rsid w:val="00877737"/>
    <w:rsid w:val="00877864"/>
    <w:rsid w:val="008779C6"/>
    <w:rsid w:val="0088224D"/>
    <w:rsid w:val="0088393D"/>
    <w:rsid w:val="00883E11"/>
    <w:rsid w:val="00884CE0"/>
    <w:rsid w:val="00886784"/>
    <w:rsid w:val="008869DB"/>
    <w:rsid w:val="00886CCB"/>
    <w:rsid w:val="00887C11"/>
    <w:rsid w:val="00893A14"/>
    <w:rsid w:val="008957F2"/>
    <w:rsid w:val="008959DC"/>
    <w:rsid w:val="00896789"/>
    <w:rsid w:val="0089682A"/>
    <w:rsid w:val="0089796F"/>
    <w:rsid w:val="00897EBD"/>
    <w:rsid w:val="008A02EC"/>
    <w:rsid w:val="008A17E7"/>
    <w:rsid w:val="008A591F"/>
    <w:rsid w:val="008A5F1A"/>
    <w:rsid w:val="008A6025"/>
    <w:rsid w:val="008A66D8"/>
    <w:rsid w:val="008A6719"/>
    <w:rsid w:val="008A6B4F"/>
    <w:rsid w:val="008B1C13"/>
    <w:rsid w:val="008B36FB"/>
    <w:rsid w:val="008B4678"/>
    <w:rsid w:val="008B4D9F"/>
    <w:rsid w:val="008B702C"/>
    <w:rsid w:val="008C0197"/>
    <w:rsid w:val="008C03D0"/>
    <w:rsid w:val="008C28E6"/>
    <w:rsid w:val="008C29BD"/>
    <w:rsid w:val="008C3CCD"/>
    <w:rsid w:val="008C46C5"/>
    <w:rsid w:val="008C46DE"/>
    <w:rsid w:val="008C5D73"/>
    <w:rsid w:val="008C6FF0"/>
    <w:rsid w:val="008C7985"/>
    <w:rsid w:val="008D02E0"/>
    <w:rsid w:val="008D0D9E"/>
    <w:rsid w:val="008D0DF4"/>
    <w:rsid w:val="008D217A"/>
    <w:rsid w:val="008D2A95"/>
    <w:rsid w:val="008D5A81"/>
    <w:rsid w:val="008D6353"/>
    <w:rsid w:val="008E04C1"/>
    <w:rsid w:val="008E1A55"/>
    <w:rsid w:val="008E1FA3"/>
    <w:rsid w:val="008E255A"/>
    <w:rsid w:val="008E413A"/>
    <w:rsid w:val="008E46A7"/>
    <w:rsid w:val="008E5762"/>
    <w:rsid w:val="008E661E"/>
    <w:rsid w:val="008E7D30"/>
    <w:rsid w:val="008F094C"/>
    <w:rsid w:val="008F1037"/>
    <w:rsid w:val="008F1FFA"/>
    <w:rsid w:val="008F31C4"/>
    <w:rsid w:val="008F74AE"/>
    <w:rsid w:val="008F7654"/>
    <w:rsid w:val="00900515"/>
    <w:rsid w:val="00900944"/>
    <w:rsid w:val="00901885"/>
    <w:rsid w:val="00901E6F"/>
    <w:rsid w:val="009049B7"/>
    <w:rsid w:val="0090504A"/>
    <w:rsid w:val="00905C1B"/>
    <w:rsid w:val="00905D0A"/>
    <w:rsid w:val="009063A1"/>
    <w:rsid w:val="009063A2"/>
    <w:rsid w:val="00906D29"/>
    <w:rsid w:val="00911FD5"/>
    <w:rsid w:val="009131A9"/>
    <w:rsid w:val="00913AEC"/>
    <w:rsid w:val="00913D73"/>
    <w:rsid w:val="0091538C"/>
    <w:rsid w:val="0091592E"/>
    <w:rsid w:val="00916285"/>
    <w:rsid w:val="009167C3"/>
    <w:rsid w:val="00917160"/>
    <w:rsid w:val="00922201"/>
    <w:rsid w:val="0092246F"/>
    <w:rsid w:val="0092353F"/>
    <w:rsid w:val="0092601A"/>
    <w:rsid w:val="009261CB"/>
    <w:rsid w:val="009264A6"/>
    <w:rsid w:val="00926752"/>
    <w:rsid w:val="00927170"/>
    <w:rsid w:val="009310C5"/>
    <w:rsid w:val="0093128B"/>
    <w:rsid w:val="009313D5"/>
    <w:rsid w:val="0093176F"/>
    <w:rsid w:val="0093232C"/>
    <w:rsid w:val="009343AC"/>
    <w:rsid w:val="00934AA1"/>
    <w:rsid w:val="00934C19"/>
    <w:rsid w:val="00935A81"/>
    <w:rsid w:val="00936F73"/>
    <w:rsid w:val="00941D13"/>
    <w:rsid w:val="009421FA"/>
    <w:rsid w:val="009466BC"/>
    <w:rsid w:val="00947953"/>
    <w:rsid w:val="00947F9D"/>
    <w:rsid w:val="009500F5"/>
    <w:rsid w:val="0095131A"/>
    <w:rsid w:val="00951A85"/>
    <w:rsid w:val="00951B89"/>
    <w:rsid w:val="00952EE8"/>
    <w:rsid w:val="009544E2"/>
    <w:rsid w:val="00954D31"/>
    <w:rsid w:val="0095566F"/>
    <w:rsid w:val="00955EEF"/>
    <w:rsid w:val="009565B2"/>
    <w:rsid w:val="00957567"/>
    <w:rsid w:val="00957A81"/>
    <w:rsid w:val="00960A29"/>
    <w:rsid w:val="00961885"/>
    <w:rsid w:val="00961DBE"/>
    <w:rsid w:val="0096213C"/>
    <w:rsid w:val="0096349D"/>
    <w:rsid w:val="00965542"/>
    <w:rsid w:val="00966A4E"/>
    <w:rsid w:val="00966B77"/>
    <w:rsid w:val="009679C1"/>
    <w:rsid w:val="00967B3B"/>
    <w:rsid w:val="009712EB"/>
    <w:rsid w:val="00974484"/>
    <w:rsid w:val="00974641"/>
    <w:rsid w:val="009761BE"/>
    <w:rsid w:val="00976772"/>
    <w:rsid w:val="009768D6"/>
    <w:rsid w:val="009769A9"/>
    <w:rsid w:val="00976C33"/>
    <w:rsid w:val="00977557"/>
    <w:rsid w:val="0098045B"/>
    <w:rsid w:val="00981E58"/>
    <w:rsid w:val="009821F7"/>
    <w:rsid w:val="00982A3C"/>
    <w:rsid w:val="00984AC9"/>
    <w:rsid w:val="00984CA1"/>
    <w:rsid w:val="00984EC8"/>
    <w:rsid w:val="009854EE"/>
    <w:rsid w:val="00985AEF"/>
    <w:rsid w:val="00987A71"/>
    <w:rsid w:val="009908E1"/>
    <w:rsid w:val="009926B8"/>
    <w:rsid w:val="00995097"/>
    <w:rsid w:val="009951D9"/>
    <w:rsid w:val="00995426"/>
    <w:rsid w:val="009955F2"/>
    <w:rsid w:val="00995AB4"/>
    <w:rsid w:val="00995FE2"/>
    <w:rsid w:val="009A0126"/>
    <w:rsid w:val="009A23BA"/>
    <w:rsid w:val="009A274E"/>
    <w:rsid w:val="009A2EEA"/>
    <w:rsid w:val="009A5646"/>
    <w:rsid w:val="009A5BE5"/>
    <w:rsid w:val="009A5F04"/>
    <w:rsid w:val="009A67F3"/>
    <w:rsid w:val="009A6B75"/>
    <w:rsid w:val="009A6DC7"/>
    <w:rsid w:val="009B00BC"/>
    <w:rsid w:val="009B01B6"/>
    <w:rsid w:val="009B1450"/>
    <w:rsid w:val="009B1D07"/>
    <w:rsid w:val="009B4B20"/>
    <w:rsid w:val="009B572E"/>
    <w:rsid w:val="009B6581"/>
    <w:rsid w:val="009B769C"/>
    <w:rsid w:val="009C00CC"/>
    <w:rsid w:val="009C0262"/>
    <w:rsid w:val="009C02CB"/>
    <w:rsid w:val="009C09D6"/>
    <w:rsid w:val="009C126C"/>
    <w:rsid w:val="009C1707"/>
    <w:rsid w:val="009C279C"/>
    <w:rsid w:val="009C369B"/>
    <w:rsid w:val="009C5358"/>
    <w:rsid w:val="009C607B"/>
    <w:rsid w:val="009C72B7"/>
    <w:rsid w:val="009C78BE"/>
    <w:rsid w:val="009C7934"/>
    <w:rsid w:val="009D0081"/>
    <w:rsid w:val="009D25F1"/>
    <w:rsid w:val="009D2D0D"/>
    <w:rsid w:val="009D3C24"/>
    <w:rsid w:val="009D73AE"/>
    <w:rsid w:val="009D79EB"/>
    <w:rsid w:val="009E073F"/>
    <w:rsid w:val="009E0898"/>
    <w:rsid w:val="009E1AC5"/>
    <w:rsid w:val="009E1AD8"/>
    <w:rsid w:val="009E2B9E"/>
    <w:rsid w:val="009E34A9"/>
    <w:rsid w:val="009E4C6F"/>
    <w:rsid w:val="009E5FFA"/>
    <w:rsid w:val="009E6170"/>
    <w:rsid w:val="009E6D43"/>
    <w:rsid w:val="009F1798"/>
    <w:rsid w:val="009F1D8A"/>
    <w:rsid w:val="009F2D7F"/>
    <w:rsid w:val="009F4C55"/>
    <w:rsid w:val="009F4E5C"/>
    <w:rsid w:val="009F6AE9"/>
    <w:rsid w:val="009F6FD5"/>
    <w:rsid w:val="00A01622"/>
    <w:rsid w:val="00A024A2"/>
    <w:rsid w:val="00A03EE0"/>
    <w:rsid w:val="00A045EB"/>
    <w:rsid w:val="00A052FE"/>
    <w:rsid w:val="00A064EB"/>
    <w:rsid w:val="00A127DF"/>
    <w:rsid w:val="00A140E3"/>
    <w:rsid w:val="00A14BF8"/>
    <w:rsid w:val="00A169DF"/>
    <w:rsid w:val="00A175B1"/>
    <w:rsid w:val="00A20D32"/>
    <w:rsid w:val="00A21100"/>
    <w:rsid w:val="00A21735"/>
    <w:rsid w:val="00A22073"/>
    <w:rsid w:val="00A2225B"/>
    <w:rsid w:val="00A240CF"/>
    <w:rsid w:val="00A24421"/>
    <w:rsid w:val="00A24E06"/>
    <w:rsid w:val="00A25802"/>
    <w:rsid w:val="00A25D61"/>
    <w:rsid w:val="00A27A62"/>
    <w:rsid w:val="00A30553"/>
    <w:rsid w:val="00A31ABB"/>
    <w:rsid w:val="00A33717"/>
    <w:rsid w:val="00A35FB8"/>
    <w:rsid w:val="00A37A1B"/>
    <w:rsid w:val="00A41444"/>
    <w:rsid w:val="00A4158F"/>
    <w:rsid w:val="00A428F1"/>
    <w:rsid w:val="00A42EA8"/>
    <w:rsid w:val="00A45CBB"/>
    <w:rsid w:val="00A473F7"/>
    <w:rsid w:val="00A476A9"/>
    <w:rsid w:val="00A477DC"/>
    <w:rsid w:val="00A507B9"/>
    <w:rsid w:val="00A50913"/>
    <w:rsid w:val="00A50EBD"/>
    <w:rsid w:val="00A51F0E"/>
    <w:rsid w:val="00A5297A"/>
    <w:rsid w:val="00A53544"/>
    <w:rsid w:val="00A54155"/>
    <w:rsid w:val="00A54420"/>
    <w:rsid w:val="00A55768"/>
    <w:rsid w:val="00A55BB9"/>
    <w:rsid w:val="00A55C42"/>
    <w:rsid w:val="00A55D40"/>
    <w:rsid w:val="00A55E8C"/>
    <w:rsid w:val="00A564E9"/>
    <w:rsid w:val="00A570C4"/>
    <w:rsid w:val="00A579CD"/>
    <w:rsid w:val="00A57B38"/>
    <w:rsid w:val="00A57F88"/>
    <w:rsid w:val="00A605C0"/>
    <w:rsid w:val="00A626DB"/>
    <w:rsid w:val="00A67500"/>
    <w:rsid w:val="00A7022A"/>
    <w:rsid w:val="00A703AC"/>
    <w:rsid w:val="00A70491"/>
    <w:rsid w:val="00A70E0F"/>
    <w:rsid w:val="00A724AD"/>
    <w:rsid w:val="00A7397B"/>
    <w:rsid w:val="00A74228"/>
    <w:rsid w:val="00A7463B"/>
    <w:rsid w:val="00A74AC6"/>
    <w:rsid w:val="00A74D14"/>
    <w:rsid w:val="00A76796"/>
    <w:rsid w:val="00A8092A"/>
    <w:rsid w:val="00A80DAB"/>
    <w:rsid w:val="00A80E0C"/>
    <w:rsid w:val="00A81319"/>
    <w:rsid w:val="00A8293E"/>
    <w:rsid w:val="00A8312A"/>
    <w:rsid w:val="00A8339F"/>
    <w:rsid w:val="00A83587"/>
    <w:rsid w:val="00A83676"/>
    <w:rsid w:val="00A846BC"/>
    <w:rsid w:val="00A84798"/>
    <w:rsid w:val="00A852EC"/>
    <w:rsid w:val="00A85374"/>
    <w:rsid w:val="00A8549C"/>
    <w:rsid w:val="00A85CAE"/>
    <w:rsid w:val="00A86D93"/>
    <w:rsid w:val="00A87C64"/>
    <w:rsid w:val="00A91C7B"/>
    <w:rsid w:val="00A91F97"/>
    <w:rsid w:val="00A924B6"/>
    <w:rsid w:val="00A93301"/>
    <w:rsid w:val="00A93A25"/>
    <w:rsid w:val="00A948D2"/>
    <w:rsid w:val="00A9503A"/>
    <w:rsid w:val="00A96240"/>
    <w:rsid w:val="00A973CD"/>
    <w:rsid w:val="00AA27AF"/>
    <w:rsid w:val="00AA2923"/>
    <w:rsid w:val="00AA2D0F"/>
    <w:rsid w:val="00AA3509"/>
    <w:rsid w:val="00AA4136"/>
    <w:rsid w:val="00AB0605"/>
    <w:rsid w:val="00AB0A3E"/>
    <w:rsid w:val="00AB0CA1"/>
    <w:rsid w:val="00AB1082"/>
    <w:rsid w:val="00AB1498"/>
    <w:rsid w:val="00AB1558"/>
    <w:rsid w:val="00AB1A8F"/>
    <w:rsid w:val="00AB3A43"/>
    <w:rsid w:val="00AB3EFF"/>
    <w:rsid w:val="00AB407E"/>
    <w:rsid w:val="00AB4B7E"/>
    <w:rsid w:val="00AB5D7A"/>
    <w:rsid w:val="00AB6283"/>
    <w:rsid w:val="00AB7177"/>
    <w:rsid w:val="00AC0328"/>
    <w:rsid w:val="00AC047E"/>
    <w:rsid w:val="00AC20AA"/>
    <w:rsid w:val="00AC3719"/>
    <w:rsid w:val="00AC40CC"/>
    <w:rsid w:val="00AC4388"/>
    <w:rsid w:val="00AC45DF"/>
    <w:rsid w:val="00AC6A24"/>
    <w:rsid w:val="00AD02F3"/>
    <w:rsid w:val="00AD117F"/>
    <w:rsid w:val="00AD36F6"/>
    <w:rsid w:val="00AD49E1"/>
    <w:rsid w:val="00AD6B8E"/>
    <w:rsid w:val="00AD6FDD"/>
    <w:rsid w:val="00AD7516"/>
    <w:rsid w:val="00AE00EB"/>
    <w:rsid w:val="00AE1368"/>
    <w:rsid w:val="00AE4C41"/>
    <w:rsid w:val="00AE5E5E"/>
    <w:rsid w:val="00AE6519"/>
    <w:rsid w:val="00AE67C4"/>
    <w:rsid w:val="00AF138E"/>
    <w:rsid w:val="00AF1E10"/>
    <w:rsid w:val="00AF4360"/>
    <w:rsid w:val="00AF4961"/>
    <w:rsid w:val="00AF6CB2"/>
    <w:rsid w:val="00AF701E"/>
    <w:rsid w:val="00B0116A"/>
    <w:rsid w:val="00B060DF"/>
    <w:rsid w:val="00B06B0F"/>
    <w:rsid w:val="00B07792"/>
    <w:rsid w:val="00B12FE4"/>
    <w:rsid w:val="00B13F3C"/>
    <w:rsid w:val="00B177D6"/>
    <w:rsid w:val="00B17FE1"/>
    <w:rsid w:val="00B22951"/>
    <w:rsid w:val="00B23357"/>
    <w:rsid w:val="00B23564"/>
    <w:rsid w:val="00B23B31"/>
    <w:rsid w:val="00B23BCD"/>
    <w:rsid w:val="00B25319"/>
    <w:rsid w:val="00B25C6B"/>
    <w:rsid w:val="00B26D17"/>
    <w:rsid w:val="00B273F5"/>
    <w:rsid w:val="00B27780"/>
    <w:rsid w:val="00B30F24"/>
    <w:rsid w:val="00B3182B"/>
    <w:rsid w:val="00B31E86"/>
    <w:rsid w:val="00B31E8F"/>
    <w:rsid w:val="00B330DD"/>
    <w:rsid w:val="00B33C13"/>
    <w:rsid w:val="00B35B72"/>
    <w:rsid w:val="00B3674B"/>
    <w:rsid w:val="00B36CFD"/>
    <w:rsid w:val="00B37D19"/>
    <w:rsid w:val="00B4297D"/>
    <w:rsid w:val="00B464C7"/>
    <w:rsid w:val="00B4743F"/>
    <w:rsid w:val="00B47BA2"/>
    <w:rsid w:val="00B50E28"/>
    <w:rsid w:val="00B50F73"/>
    <w:rsid w:val="00B51820"/>
    <w:rsid w:val="00B51BAD"/>
    <w:rsid w:val="00B520CF"/>
    <w:rsid w:val="00B528E5"/>
    <w:rsid w:val="00B544F4"/>
    <w:rsid w:val="00B55FE1"/>
    <w:rsid w:val="00B55FFD"/>
    <w:rsid w:val="00B563E3"/>
    <w:rsid w:val="00B62F03"/>
    <w:rsid w:val="00B634E1"/>
    <w:rsid w:val="00B643B6"/>
    <w:rsid w:val="00B654F6"/>
    <w:rsid w:val="00B65E24"/>
    <w:rsid w:val="00B662C3"/>
    <w:rsid w:val="00B664C8"/>
    <w:rsid w:val="00B67F22"/>
    <w:rsid w:val="00B76BB9"/>
    <w:rsid w:val="00B774C0"/>
    <w:rsid w:val="00B77BC0"/>
    <w:rsid w:val="00B808BF"/>
    <w:rsid w:val="00B80B3C"/>
    <w:rsid w:val="00B830C5"/>
    <w:rsid w:val="00B8591A"/>
    <w:rsid w:val="00B85AF4"/>
    <w:rsid w:val="00B85E4E"/>
    <w:rsid w:val="00B86859"/>
    <w:rsid w:val="00B874BC"/>
    <w:rsid w:val="00B87ABA"/>
    <w:rsid w:val="00B90200"/>
    <w:rsid w:val="00B9205C"/>
    <w:rsid w:val="00B92EED"/>
    <w:rsid w:val="00B936D0"/>
    <w:rsid w:val="00B9415C"/>
    <w:rsid w:val="00B941A6"/>
    <w:rsid w:val="00B944F3"/>
    <w:rsid w:val="00BA0E32"/>
    <w:rsid w:val="00BA10DD"/>
    <w:rsid w:val="00BA1A4E"/>
    <w:rsid w:val="00BA2F75"/>
    <w:rsid w:val="00BA4860"/>
    <w:rsid w:val="00BA4ABA"/>
    <w:rsid w:val="00BA64D4"/>
    <w:rsid w:val="00BA6AFE"/>
    <w:rsid w:val="00BB0909"/>
    <w:rsid w:val="00BB10BC"/>
    <w:rsid w:val="00BB1D13"/>
    <w:rsid w:val="00BB1E02"/>
    <w:rsid w:val="00BB31F0"/>
    <w:rsid w:val="00BB3C6D"/>
    <w:rsid w:val="00BB5272"/>
    <w:rsid w:val="00BB55ED"/>
    <w:rsid w:val="00BB593A"/>
    <w:rsid w:val="00BB6738"/>
    <w:rsid w:val="00BC0921"/>
    <w:rsid w:val="00BC5B87"/>
    <w:rsid w:val="00BC6439"/>
    <w:rsid w:val="00BC6B8B"/>
    <w:rsid w:val="00BC797A"/>
    <w:rsid w:val="00BC7F02"/>
    <w:rsid w:val="00BD18A9"/>
    <w:rsid w:val="00BD205A"/>
    <w:rsid w:val="00BD4B87"/>
    <w:rsid w:val="00BD56B3"/>
    <w:rsid w:val="00BD5860"/>
    <w:rsid w:val="00BD63A0"/>
    <w:rsid w:val="00BD7A67"/>
    <w:rsid w:val="00BE0668"/>
    <w:rsid w:val="00BE15B6"/>
    <w:rsid w:val="00BE1D79"/>
    <w:rsid w:val="00BE371E"/>
    <w:rsid w:val="00BE3E50"/>
    <w:rsid w:val="00BE49EF"/>
    <w:rsid w:val="00BE5B05"/>
    <w:rsid w:val="00BE5FB1"/>
    <w:rsid w:val="00BE75C2"/>
    <w:rsid w:val="00BF0D6F"/>
    <w:rsid w:val="00BF0DD1"/>
    <w:rsid w:val="00BF1417"/>
    <w:rsid w:val="00BF1889"/>
    <w:rsid w:val="00BF22C9"/>
    <w:rsid w:val="00BF2CC2"/>
    <w:rsid w:val="00BF571C"/>
    <w:rsid w:val="00BF7A01"/>
    <w:rsid w:val="00C000A2"/>
    <w:rsid w:val="00C00624"/>
    <w:rsid w:val="00C00F03"/>
    <w:rsid w:val="00C00FE7"/>
    <w:rsid w:val="00C020BB"/>
    <w:rsid w:val="00C02D0A"/>
    <w:rsid w:val="00C034B7"/>
    <w:rsid w:val="00C04142"/>
    <w:rsid w:val="00C0448A"/>
    <w:rsid w:val="00C05254"/>
    <w:rsid w:val="00C07040"/>
    <w:rsid w:val="00C0773D"/>
    <w:rsid w:val="00C100FB"/>
    <w:rsid w:val="00C108DC"/>
    <w:rsid w:val="00C11550"/>
    <w:rsid w:val="00C123D8"/>
    <w:rsid w:val="00C1288A"/>
    <w:rsid w:val="00C13480"/>
    <w:rsid w:val="00C1372A"/>
    <w:rsid w:val="00C139E1"/>
    <w:rsid w:val="00C13EF5"/>
    <w:rsid w:val="00C145B6"/>
    <w:rsid w:val="00C1509D"/>
    <w:rsid w:val="00C15116"/>
    <w:rsid w:val="00C201E4"/>
    <w:rsid w:val="00C203B5"/>
    <w:rsid w:val="00C214C6"/>
    <w:rsid w:val="00C232CD"/>
    <w:rsid w:val="00C236CC"/>
    <w:rsid w:val="00C24E35"/>
    <w:rsid w:val="00C26055"/>
    <w:rsid w:val="00C26F43"/>
    <w:rsid w:val="00C305E7"/>
    <w:rsid w:val="00C3086F"/>
    <w:rsid w:val="00C30AF5"/>
    <w:rsid w:val="00C31073"/>
    <w:rsid w:val="00C31FF6"/>
    <w:rsid w:val="00C343F4"/>
    <w:rsid w:val="00C35C77"/>
    <w:rsid w:val="00C378C7"/>
    <w:rsid w:val="00C37A08"/>
    <w:rsid w:val="00C37B06"/>
    <w:rsid w:val="00C40F93"/>
    <w:rsid w:val="00C412C2"/>
    <w:rsid w:val="00C42464"/>
    <w:rsid w:val="00C43854"/>
    <w:rsid w:val="00C4545D"/>
    <w:rsid w:val="00C45477"/>
    <w:rsid w:val="00C46BE8"/>
    <w:rsid w:val="00C47485"/>
    <w:rsid w:val="00C47599"/>
    <w:rsid w:val="00C512F2"/>
    <w:rsid w:val="00C53639"/>
    <w:rsid w:val="00C54A89"/>
    <w:rsid w:val="00C554F0"/>
    <w:rsid w:val="00C558B4"/>
    <w:rsid w:val="00C55BA9"/>
    <w:rsid w:val="00C6089D"/>
    <w:rsid w:val="00C619AC"/>
    <w:rsid w:val="00C61D63"/>
    <w:rsid w:val="00C61DAB"/>
    <w:rsid w:val="00C62A9C"/>
    <w:rsid w:val="00C62FF1"/>
    <w:rsid w:val="00C637B8"/>
    <w:rsid w:val="00C6517D"/>
    <w:rsid w:val="00C66012"/>
    <w:rsid w:val="00C67620"/>
    <w:rsid w:val="00C70078"/>
    <w:rsid w:val="00C70193"/>
    <w:rsid w:val="00C703C6"/>
    <w:rsid w:val="00C71225"/>
    <w:rsid w:val="00C7134B"/>
    <w:rsid w:val="00C7199F"/>
    <w:rsid w:val="00C75122"/>
    <w:rsid w:val="00C7517C"/>
    <w:rsid w:val="00C77A88"/>
    <w:rsid w:val="00C80E36"/>
    <w:rsid w:val="00C810D2"/>
    <w:rsid w:val="00C819B3"/>
    <w:rsid w:val="00C81D16"/>
    <w:rsid w:val="00C8540B"/>
    <w:rsid w:val="00C85E6D"/>
    <w:rsid w:val="00C91AD7"/>
    <w:rsid w:val="00C9318F"/>
    <w:rsid w:val="00C94A64"/>
    <w:rsid w:val="00C95154"/>
    <w:rsid w:val="00C95E30"/>
    <w:rsid w:val="00C973EA"/>
    <w:rsid w:val="00C97687"/>
    <w:rsid w:val="00CA14E1"/>
    <w:rsid w:val="00CA1BB3"/>
    <w:rsid w:val="00CA2A9E"/>
    <w:rsid w:val="00CA420D"/>
    <w:rsid w:val="00CA47BF"/>
    <w:rsid w:val="00CA54B1"/>
    <w:rsid w:val="00CA5BD6"/>
    <w:rsid w:val="00CB0AD5"/>
    <w:rsid w:val="00CB1B25"/>
    <w:rsid w:val="00CB23F6"/>
    <w:rsid w:val="00CB24FA"/>
    <w:rsid w:val="00CB5695"/>
    <w:rsid w:val="00CB5CC1"/>
    <w:rsid w:val="00CB6F30"/>
    <w:rsid w:val="00CC1967"/>
    <w:rsid w:val="00CC2172"/>
    <w:rsid w:val="00CC2507"/>
    <w:rsid w:val="00CC28EC"/>
    <w:rsid w:val="00CC2D88"/>
    <w:rsid w:val="00CC3066"/>
    <w:rsid w:val="00CC413C"/>
    <w:rsid w:val="00CC4BD2"/>
    <w:rsid w:val="00CC6ECD"/>
    <w:rsid w:val="00CD06D8"/>
    <w:rsid w:val="00CD1277"/>
    <w:rsid w:val="00CD1926"/>
    <w:rsid w:val="00CD1E3E"/>
    <w:rsid w:val="00CD22E1"/>
    <w:rsid w:val="00CD3D39"/>
    <w:rsid w:val="00CD3D95"/>
    <w:rsid w:val="00CD4765"/>
    <w:rsid w:val="00CD47D1"/>
    <w:rsid w:val="00CD48FB"/>
    <w:rsid w:val="00CD6D44"/>
    <w:rsid w:val="00CD6E7A"/>
    <w:rsid w:val="00CE1095"/>
    <w:rsid w:val="00CE2310"/>
    <w:rsid w:val="00CE258D"/>
    <w:rsid w:val="00CE3F15"/>
    <w:rsid w:val="00CE4564"/>
    <w:rsid w:val="00CE4D07"/>
    <w:rsid w:val="00CE5FD0"/>
    <w:rsid w:val="00CF09AC"/>
    <w:rsid w:val="00CF3387"/>
    <w:rsid w:val="00CF3D9C"/>
    <w:rsid w:val="00CF4DE2"/>
    <w:rsid w:val="00CF58D6"/>
    <w:rsid w:val="00D00970"/>
    <w:rsid w:val="00D010E1"/>
    <w:rsid w:val="00D031E6"/>
    <w:rsid w:val="00D03829"/>
    <w:rsid w:val="00D062E3"/>
    <w:rsid w:val="00D06B94"/>
    <w:rsid w:val="00D07559"/>
    <w:rsid w:val="00D10316"/>
    <w:rsid w:val="00D10749"/>
    <w:rsid w:val="00D10A7C"/>
    <w:rsid w:val="00D11EB0"/>
    <w:rsid w:val="00D11EB8"/>
    <w:rsid w:val="00D1203F"/>
    <w:rsid w:val="00D122F3"/>
    <w:rsid w:val="00D141B0"/>
    <w:rsid w:val="00D20180"/>
    <w:rsid w:val="00D203B7"/>
    <w:rsid w:val="00D215CF"/>
    <w:rsid w:val="00D2527D"/>
    <w:rsid w:val="00D2529C"/>
    <w:rsid w:val="00D253D1"/>
    <w:rsid w:val="00D259D5"/>
    <w:rsid w:val="00D263A6"/>
    <w:rsid w:val="00D27321"/>
    <w:rsid w:val="00D2760B"/>
    <w:rsid w:val="00D27F60"/>
    <w:rsid w:val="00D30AAE"/>
    <w:rsid w:val="00D319F4"/>
    <w:rsid w:val="00D31A35"/>
    <w:rsid w:val="00D3236B"/>
    <w:rsid w:val="00D329C5"/>
    <w:rsid w:val="00D33290"/>
    <w:rsid w:val="00D337BE"/>
    <w:rsid w:val="00D341E3"/>
    <w:rsid w:val="00D34F3E"/>
    <w:rsid w:val="00D3529E"/>
    <w:rsid w:val="00D36BED"/>
    <w:rsid w:val="00D3750E"/>
    <w:rsid w:val="00D428D4"/>
    <w:rsid w:val="00D439DE"/>
    <w:rsid w:val="00D446D4"/>
    <w:rsid w:val="00D465ED"/>
    <w:rsid w:val="00D50261"/>
    <w:rsid w:val="00D52A6E"/>
    <w:rsid w:val="00D5335C"/>
    <w:rsid w:val="00D54667"/>
    <w:rsid w:val="00D54D00"/>
    <w:rsid w:val="00D55FFC"/>
    <w:rsid w:val="00D61FAE"/>
    <w:rsid w:val="00D62732"/>
    <w:rsid w:val="00D6458E"/>
    <w:rsid w:val="00D64A41"/>
    <w:rsid w:val="00D65A02"/>
    <w:rsid w:val="00D66880"/>
    <w:rsid w:val="00D67439"/>
    <w:rsid w:val="00D67D5A"/>
    <w:rsid w:val="00D67DA6"/>
    <w:rsid w:val="00D706A4"/>
    <w:rsid w:val="00D72447"/>
    <w:rsid w:val="00D737A5"/>
    <w:rsid w:val="00D74A3D"/>
    <w:rsid w:val="00D74F7F"/>
    <w:rsid w:val="00D75A7B"/>
    <w:rsid w:val="00D77307"/>
    <w:rsid w:val="00D80194"/>
    <w:rsid w:val="00D8039C"/>
    <w:rsid w:val="00D816E9"/>
    <w:rsid w:val="00D8247B"/>
    <w:rsid w:val="00D82533"/>
    <w:rsid w:val="00D8315B"/>
    <w:rsid w:val="00D83463"/>
    <w:rsid w:val="00D85FE7"/>
    <w:rsid w:val="00D86783"/>
    <w:rsid w:val="00D910B4"/>
    <w:rsid w:val="00D92D6C"/>
    <w:rsid w:val="00D93133"/>
    <w:rsid w:val="00D93A77"/>
    <w:rsid w:val="00D93E2A"/>
    <w:rsid w:val="00D94FAE"/>
    <w:rsid w:val="00D96959"/>
    <w:rsid w:val="00D97EBC"/>
    <w:rsid w:val="00DA228D"/>
    <w:rsid w:val="00DA2B64"/>
    <w:rsid w:val="00DA2F89"/>
    <w:rsid w:val="00DA44A4"/>
    <w:rsid w:val="00DA4B72"/>
    <w:rsid w:val="00DA6DDB"/>
    <w:rsid w:val="00DA742C"/>
    <w:rsid w:val="00DB21C7"/>
    <w:rsid w:val="00DB2C17"/>
    <w:rsid w:val="00DB2FFB"/>
    <w:rsid w:val="00DB33B6"/>
    <w:rsid w:val="00DB49BD"/>
    <w:rsid w:val="00DB53B7"/>
    <w:rsid w:val="00DB645C"/>
    <w:rsid w:val="00DB65FE"/>
    <w:rsid w:val="00DC124A"/>
    <w:rsid w:val="00DC32F0"/>
    <w:rsid w:val="00DC4E7B"/>
    <w:rsid w:val="00DC4FE7"/>
    <w:rsid w:val="00DC68B0"/>
    <w:rsid w:val="00DC7205"/>
    <w:rsid w:val="00DD0ACD"/>
    <w:rsid w:val="00DD392C"/>
    <w:rsid w:val="00DD3E15"/>
    <w:rsid w:val="00DD574E"/>
    <w:rsid w:val="00DD5B70"/>
    <w:rsid w:val="00DD654B"/>
    <w:rsid w:val="00DD7802"/>
    <w:rsid w:val="00DD7A32"/>
    <w:rsid w:val="00DE01BA"/>
    <w:rsid w:val="00DE044B"/>
    <w:rsid w:val="00DE261B"/>
    <w:rsid w:val="00DE5C12"/>
    <w:rsid w:val="00DE5C3E"/>
    <w:rsid w:val="00DF0A04"/>
    <w:rsid w:val="00DF1FE8"/>
    <w:rsid w:val="00DF538A"/>
    <w:rsid w:val="00DF7F1F"/>
    <w:rsid w:val="00E00224"/>
    <w:rsid w:val="00E00B1D"/>
    <w:rsid w:val="00E0106E"/>
    <w:rsid w:val="00E0405F"/>
    <w:rsid w:val="00E04164"/>
    <w:rsid w:val="00E05F7E"/>
    <w:rsid w:val="00E10006"/>
    <w:rsid w:val="00E1039E"/>
    <w:rsid w:val="00E11132"/>
    <w:rsid w:val="00E115AC"/>
    <w:rsid w:val="00E11808"/>
    <w:rsid w:val="00E11A2F"/>
    <w:rsid w:val="00E121BD"/>
    <w:rsid w:val="00E125A0"/>
    <w:rsid w:val="00E1383A"/>
    <w:rsid w:val="00E13935"/>
    <w:rsid w:val="00E159B0"/>
    <w:rsid w:val="00E15C7B"/>
    <w:rsid w:val="00E167D3"/>
    <w:rsid w:val="00E170AD"/>
    <w:rsid w:val="00E172C2"/>
    <w:rsid w:val="00E17E34"/>
    <w:rsid w:val="00E17FA7"/>
    <w:rsid w:val="00E2040E"/>
    <w:rsid w:val="00E21074"/>
    <w:rsid w:val="00E21127"/>
    <w:rsid w:val="00E2225E"/>
    <w:rsid w:val="00E22441"/>
    <w:rsid w:val="00E22CEB"/>
    <w:rsid w:val="00E2311A"/>
    <w:rsid w:val="00E24D9E"/>
    <w:rsid w:val="00E2588A"/>
    <w:rsid w:val="00E25A50"/>
    <w:rsid w:val="00E266A3"/>
    <w:rsid w:val="00E27ACD"/>
    <w:rsid w:val="00E3090E"/>
    <w:rsid w:val="00E32430"/>
    <w:rsid w:val="00E3291D"/>
    <w:rsid w:val="00E338F5"/>
    <w:rsid w:val="00E3480E"/>
    <w:rsid w:val="00E34A45"/>
    <w:rsid w:val="00E34BA1"/>
    <w:rsid w:val="00E35F41"/>
    <w:rsid w:val="00E3611A"/>
    <w:rsid w:val="00E36B28"/>
    <w:rsid w:val="00E4010F"/>
    <w:rsid w:val="00E415EE"/>
    <w:rsid w:val="00E42421"/>
    <w:rsid w:val="00E43075"/>
    <w:rsid w:val="00E4403B"/>
    <w:rsid w:val="00E45181"/>
    <w:rsid w:val="00E5005B"/>
    <w:rsid w:val="00E51256"/>
    <w:rsid w:val="00E521E0"/>
    <w:rsid w:val="00E5498D"/>
    <w:rsid w:val="00E554CD"/>
    <w:rsid w:val="00E55DB3"/>
    <w:rsid w:val="00E579F0"/>
    <w:rsid w:val="00E60D99"/>
    <w:rsid w:val="00E61090"/>
    <w:rsid w:val="00E6163C"/>
    <w:rsid w:val="00E622CD"/>
    <w:rsid w:val="00E62FE6"/>
    <w:rsid w:val="00E63384"/>
    <w:rsid w:val="00E640A2"/>
    <w:rsid w:val="00E64B9E"/>
    <w:rsid w:val="00E65845"/>
    <w:rsid w:val="00E65B1B"/>
    <w:rsid w:val="00E66043"/>
    <w:rsid w:val="00E66B21"/>
    <w:rsid w:val="00E66D7D"/>
    <w:rsid w:val="00E6703A"/>
    <w:rsid w:val="00E670EE"/>
    <w:rsid w:val="00E6727A"/>
    <w:rsid w:val="00E70E52"/>
    <w:rsid w:val="00E74A34"/>
    <w:rsid w:val="00E7522B"/>
    <w:rsid w:val="00E77E81"/>
    <w:rsid w:val="00E810AA"/>
    <w:rsid w:val="00E8120F"/>
    <w:rsid w:val="00E8161A"/>
    <w:rsid w:val="00E81F3B"/>
    <w:rsid w:val="00E82DD6"/>
    <w:rsid w:val="00E8408B"/>
    <w:rsid w:val="00E8546C"/>
    <w:rsid w:val="00E85818"/>
    <w:rsid w:val="00E85CE7"/>
    <w:rsid w:val="00E85E8B"/>
    <w:rsid w:val="00E87086"/>
    <w:rsid w:val="00E875C2"/>
    <w:rsid w:val="00E937C2"/>
    <w:rsid w:val="00E9449B"/>
    <w:rsid w:val="00E9491E"/>
    <w:rsid w:val="00E956D3"/>
    <w:rsid w:val="00E965BC"/>
    <w:rsid w:val="00EA1162"/>
    <w:rsid w:val="00EA14F8"/>
    <w:rsid w:val="00EA2055"/>
    <w:rsid w:val="00EA2277"/>
    <w:rsid w:val="00EA2906"/>
    <w:rsid w:val="00EA4437"/>
    <w:rsid w:val="00EA6244"/>
    <w:rsid w:val="00EA660F"/>
    <w:rsid w:val="00EA7956"/>
    <w:rsid w:val="00EA7A7B"/>
    <w:rsid w:val="00EA7C07"/>
    <w:rsid w:val="00EB02E7"/>
    <w:rsid w:val="00EB0412"/>
    <w:rsid w:val="00EB0653"/>
    <w:rsid w:val="00EB1D33"/>
    <w:rsid w:val="00EB2CA6"/>
    <w:rsid w:val="00EB5013"/>
    <w:rsid w:val="00EB57E4"/>
    <w:rsid w:val="00EB7E71"/>
    <w:rsid w:val="00EC1148"/>
    <w:rsid w:val="00EC1441"/>
    <w:rsid w:val="00EC1ABE"/>
    <w:rsid w:val="00EC1E3C"/>
    <w:rsid w:val="00EC2947"/>
    <w:rsid w:val="00EC30AF"/>
    <w:rsid w:val="00EC3BA0"/>
    <w:rsid w:val="00EC48B1"/>
    <w:rsid w:val="00EC6A9F"/>
    <w:rsid w:val="00EC6F6E"/>
    <w:rsid w:val="00EC7327"/>
    <w:rsid w:val="00EC7AA7"/>
    <w:rsid w:val="00ED0D2C"/>
    <w:rsid w:val="00ED1732"/>
    <w:rsid w:val="00ED2C54"/>
    <w:rsid w:val="00ED537D"/>
    <w:rsid w:val="00ED62B8"/>
    <w:rsid w:val="00EE1D17"/>
    <w:rsid w:val="00EE25D2"/>
    <w:rsid w:val="00EE47BB"/>
    <w:rsid w:val="00EE5632"/>
    <w:rsid w:val="00EE5FCF"/>
    <w:rsid w:val="00EE6B37"/>
    <w:rsid w:val="00EE7780"/>
    <w:rsid w:val="00EF016E"/>
    <w:rsid w:val="00EF0F8E"/>
    <w:rsid w:val="00EF125A"/>
    <w:rsid w:val="00EF18D0"/>
    <w:rsid w:val="00EF1FAE"/>
    <w:rsid w:val="00EF1FCF"/>
    <w:rsid w:val="00EF2B34"/>
    <w:rsid w:val="00EF3241"/>
    <w:rsid w:val="00EF4B01"/>
    <w:rsid w:val="00EF5C01"/>
    <w:rsid w:val="00EF6CA1"/>
    <w:rsid w:val="00EF7340"/>
    <w:rsid w:val="00EF74C5"/>
    <w:rsid w:val="00EF7E00"/>
    <w:rsid w:val="00F00B38"/>
    <w:rsid w:val="00F0198C"/>
    <w:rsid w:val="00F0526F"/>
    <w:rsid w:val="00F058B3"/>
    <w:rsid w:val="00F05C79"/>
    <w:rsid w:val="00F05CBD"/>
    <w:rsid w:val="00F06FFD"/>
    <w:rsid w:val="00F111B4"/>
    <w:rsid w:val="00F11738"/>
    <w:rsid w:val="00F11792"/>
    <w:rsid w:val="00F12051"/>
    <w:rsid w:val="00F13D56"/>
    <w:rsid w:val="00F16F32"/>
    <w:rsid w:val="00F20241"/>
    <w:rsid w:val="00F202D0"/>
    <w:rsid w:val="00F20A85"/>
    <w:rsid w:val="00F21D2C"/>
    <w:rsid w:val="00F22DB7"/>
    <w:rsid w:val="00F244F6"/>
    <w:rsid w:val="00F24B90"/>
    <w:rsid w:val="00F257B4"/>
    <w:rsid w:val="00F266BF"/>
    <w:rsid w:val="00F268DD"/>
    <w:rsid w:val="00F32D5A"/>
    <w:rsid w:val="00F333B2"/>
    <w:rsid w:val="00F33BB8"/>
    <w:rsid w:val="00F33DAB"/>
    <w:rsid w:val="00F34CEE"/>
    <w:rsid w:val="00F3544E"/>
    <w:rsid w:val="00F405A2"/>
    <w:rsid w:val="00F4272D"/>
    <w:rsid w:val="00F447CA"/>
    <w:rsid w:val="00F451D7"/>
    <w:rsid w:val="00F45B14"/>
    <w:rsid w:val="00F46027"/>
    <w:rsid w:val="00F46F54"/>
    <w:rsid w:val="00F47E4F"/>
    <w:rsid w:val="00F520B2"/>
    <w:rsid w:val="00F52338"/>
    <w:rsid w:val="00F53111"/>
    <w:rsid w:val="00F53740"/>
    <w:rsid w:val="00F55429"/>
    <w:rsid w:val="00F55E8D"/>
    <w:rsid w:val="00F605E1"/>
    <w:rsid w:val="00F60704"/>
    <w:rsid w:val="00F60B1E"/>
    <w:rsid w:val="00F60CA1"/>
    <w:rsid w:val="00F60E6F"/>
    <w:rsid w:val="00F613EA"/>
    <w:rsid w:val="00F61CD2"/>
    <w:rsid w:val="00F61D2B"/>
    <w:rsid w:val="00F62042"/>
    <w:rsid w:val="00F62A38"/>
    <w:rsid w:val="00F6313D"/>
    <w:rsid w:val="00F63267"/>
    <w:rsid w:val="00F66869"/>
    <w:rsid w:val="00F66C7E"/>
    <w:rsid w:val="00F67C2D"/>
    <w:rsid w:val="00F67E4E"/>
    <w:rsid w:val="00F70278"/>
    <w:rsid w:val="00F70476"/>
    <w:rsid w:val="00F738FF"/>
    <w:rsid w:val="00F742BD"/>
    <w:rsid w:val="00F7457D"/>
    <w:rsid w:val="00F74A5F"/>
    <w:rsid w:val="00F7520C"/>
    <w:rsid w:val="00F7565A"/>
    <w:rsid w:val="00F75FED"/>
    <w:rsid w:val="00F760A9"/>
    <w:rsid w:val="00F77AE8"/>
    <w:rsid w:val="00F808A4"/>
    <w:rsid w:val="00F81404"/>
    <w:rsid w:val="00F822C3"/>
    <w:rsid w:val="00F82497"/>
    <w:rsid w:val="00F82878"/>
    <w:rsid w:val="00F833FD"/>
    <w:rsid w:val="00F83B97"/>
    <w:rsid w:val="00F853E8"/>
    <w:rsid w:val="00F904FD"/>
    <w:rsid w:val="00F90BA9"/>
    <w:rsid w:val="00F9202B"/>
    <w:rsid w:val="00F93264"/>
    <w:rsid w:val="00F94344"/>
    <w:rsid w:val="00F943DD"/>
    <w:rsid w:val="00F94C18"/>
    <w:rsid w:val="00F96495"/>
    <w:rsid w:val="00F9697A"/>
    <w:rsid w:val="00F976F0"/>
    <w:rsid w:val="00FA05EA"/>
    <w:rsid w:val="00FA24F2"/>
    <w:rsid w:val="00FA37CA"/>
    <w:rsid w:val="00FA4190"/>
    <w:rsid w:val="00FA4D64"/>
    <w:rsid w:val="00FA59A1"/>
    <w:rsid w:val="00FA6556"/>
    <w:rsid w:val="00FA7625"/>
    <w:rsid w:val="00FB0E80"/>
    <w:rsid w:val="00FB176F"/>
    <w:rsid w:val="00FB285E"/>
    <w:rsid w:val="00FB333C"/>
    <w:rsid w:val="00FB40FF"/>
    <w:rsid w:val="00FC09FF"/>
    <w:rsid w:val="00FC4B09"/>
    <w:rsid w:val="00FC586D"/>
    <w:rsid w:val="00FC5F35"/>
    <w:rsid w:val="00FC6FD6"/>
    <w:rsid w:val="00FC7D7E"/>
    <w:rsid w:val="00FD0B2A"/>
    <w:rsid w:val="00FD2419"/>
    <w:rsid w:val="00FD35FF"/>
    <w:rsid w:val="00FD486B"/>
    <w:rsid w:val="00FD4937"/>
    <w:rsid w:val="00FD611D"/>
    <w:rsid w:val="00FD61B8"/>
    <w:rsid w:val="00FD64F0"/>
    <w:rsid w:val="00FD6A8B"/>
    <w:rsid w:val="00FD7F93"/>
    <w:rsid w:val="00FE0779"/>
    <w:rsid w:val="00FE167E"/>
    <w:rsid w:val="00FE1D5B"/>
    <w:rsid w:val="00FE5CCB"/>
    <w:rsid w:val="00FE5E80"/>
    <w:rsid w:val="00FF0A4F"/>
    <w:rsid w:val="00FF0CC7"/>
    <w:rsid w:val="00FF4549"/>
    <w:rsid w:val="02251A03"/>
    <w:rsid w:val="02253959"/>
    <w:rsid w:val="024D6E94"/>
    <w:rsid w:val="03255FC9"/>
    <w:rsid w:val="035F5FE1"/>
    <w:rsid w:val="053E3148"/>
    <w:rsid w:val="05806815"/>
    <w:rsid w:val="05917B77"/>
    <w:rsid w:val="061E1F65"/>
    <w:rsid w:val="077A7F61"/>
    <w:rsid w:val="079B073C"/>
    <w:rsid w:val="07CA2ED7"/>
    <w:rsid w:val="08D66585"/>
    <w:rsid w:val="099F025A"/>
    <w:rsid w:val="0BFD0EB4"/>
    <w:rsid w:val="0C097669"/>
    <w:rsid w:val="0C141DFF"/>
    <w:rsid w:val="0CB02A96"/>
    <w:rsid w:val="0D7B3DB3"/>
    <w:rsid w:val="0D902538"/>
    <w:rsid w:val="0E735212"/>
    <w:rsid w:val="0E8C7982"/>
    <w:rsid w:val="0E994483"/>
    <w:rsid w:val="0F7F7C69"/>
    <w:rsid w:val="0FB70159"/>
    <w:rsid w:val="10190E1F"/>
    <w:rsid w:val="11120442"/>
    <w:rsid w:val="11127111"/>
    <w:rsid w:val="11C61DB5"/>
    <w:rsid w:val="120250BB"/>
    <w:rsid w:val="129A2C39"/>
    <w:rsid w:val="13FC1602"/>
    <w:rsid w:val="14630409"/>
    <w:rsid w:val="14A961F2"/>
    <w:rsid w:val="14EE06E6"/>
    <w:rsid w:val="15323AD7"/>
    <w:rsid w:val="1571543C"/>
    <w:rsid w:val="1582488E"/>
    <w:rsid w:val="15B21729"/>
    <w:rsid w:val="15C37B91"/>
    <w:rsid w:val="15E97147"/>
    <w:rsid w:val="15ED6F6C"/>
    <w:rsid w:val="15F06B8C"/>
    <w:rsid w:val="16F17617"/>
    <w:rsid w:val="17176A71"/>
    <w:rsid w:val="171F0B4E"/>
    <w:rsid w:val="17242EE5"/>
    <w:rsid w:val="178152BC"/>
    <w:rsid w:val="17AE2E55"/>
    <w:rsid w:val="17D46B11"/>
    <w:rsid w:val="188B4C35"/>
    <w:rsid w:val="188D103C"/>
    <w:rsid w:val="1980512B"/>
    <w:rsid w:val="19C549FB"/>
    <w:rsid w:val="19C97732"/>
    <w:rsid w:val="19EA397A"/>
    <w:rsid w:val="1A1119C0"/>
    <w:rsid w:val="1A7C1301"/>
    <w:rsid w:val="1A940E23"/>
    <w:rsid w:val="1C0E6215"/>
    <w:rsid w:val="1C6F4FB4"/>
    <w:rsid w:val="1C8018B9"/>
    <w:rsid w:val="1C954E9B"/>
    <w:rsid w:val="1C9B3307"/>
    <w:rsid w:val="1D471895"/>
    <w:rsid w:val="1D7D18FA"/>
    <w:rsid w:val="1E36303B"/>
    <w:rsid w:val="1E387E23"/>
    <w:rsid w:val="1E79088D"/>
    <w:rsid w:val="1E9B0A4E"/>
    <w:rsid w:val="1EEF3157"/>
    <w:rsid w:val="1FD91C82"/>
    <w:rsid w:val="1FE45947"/>
    <w:rsid w:val="20516B47"/>
    <w:rsid w:val="212474C2"/>
    <w:rsid w:val="21297948"/>
    <w:rsid w:val="22F55EC5"/>
    <w:rsid w:val="23000E9B"/>
    <w:rsid w:val="242235C0"/>
    <w:rsid w:val="244D0346"/>
    <w:rsid w:val="249F298C"/>
    <w:rsid w:val="24B435A9"/>
    <w:rsid w:val="25485291"/>
    <w:rsid w:val="25F954DB"/>
    <w:rsid w:val="263642B0"/>
    <w:rsid w:val="26791EFD"/>
    <w:rsid w:val="269C0568"/>
    <w:rsid w:val="2720583B"/>
    <w:rsid w:val="27280632"/>
    <w:rsid w:val="272918A9"/>
    <w:rsid w:val="2786470E"/>
    <w:rsid w:val="27C12B19"/>
    <w:rsid w:val="28701767"/>
    <w:rsid w:val="28B233A1"/>
    <w:rsid w:val="29D50D8E"/>
    <w:rsid w:val="2A0B0099"/>
    <w:rsid w:val="2AA45E84"/>
    <w:rsid w:val="2AB067A9"/>
    <w:rsid w:val="2B102FB5"/>
    <w:rsid w:val="2B470F10"/>
    <w:rsid w:val="2C401433"/>
    <w:rsid w:val="2C4C7695"/>
    <w:rsid w:val="2C507A1B"/>
    <w:rsid w:val="2D7B562D"/>
    <w:rsid w:val="2E651366"/>
    <w:rsid w:val="2EB4527C"/>
    <w:rsid w:val="2ECB7E16"/>
    <w:rsid w:val="2ED4345C"/>
    <w:rsid w:val="2F6348F8"/>
    <w:rsid w:val="30534DD6"/>
    <w:rsid w:val="3098105F"/>
    <w:rsid w:val="30CE16B5"/>
    <w:rsid w:val="30DF09B0"/>
    <w:rsid w:val="327C3161"/>
    <w:rsid w:val="32B537C2"/>
    <w:rsid w:val="32FE5EE6"/>
    <w:rsid w:val="336A0D1B"/>
    <w:rsid w:val="33B873B9"/>
    <w:rsid w:val="33C145ED"/>
    <w:rsid w:val="33F14847"/>
    <w:rsid w:val="34111E70"/>
    <w:rsid w:val="349B57C1"/>
    <w:rsid w:val="35176D05"/>
    <w:rsid w:val="359E5308"/>
    <w:rsid w:val="36891766"/>
    <w:rsid w:val="36F86364"/>
    <w:rsid w:val="36FB3F3F"/>
    <w:rsid w:val="37103EE5"/>
    <w:rsid w:val="389C68E4"/>
    <w:rsid w:val="39041E70"/>
    <w:rsid w:val="390444A8"/>
    <w:rsid w:val="398E2758"/>
    <w:rsid w:val="3A460C91"/>
    <w:rsid w:val="3A673C03"/>
    <w:rsid w:val="3B9B39F6"/>
    <w:rsid w:val="3C8B56BD"/>
    <w:rsid w:val="3CC30478"/>
    <w:rsid w:val="3CD839E9"/>
    <w:rsid w:val="3D201106"/>
    <w:rsid w:val="3D4A0930"/>
    <w:rsid w:val="3DAD4CBD"/>
    <w:rsid w:val="3DF32992"/>
    <w:rsid w:val="3E6B023D"/>
    <w:rsid w:val="3E6E149A"/>
    <w:rsid w:val="3F3A7E74"/>
    <w:rsid w:val="3F3E5320"/>
    <w:rsid w:val="405B4400"/>
    <w:rsid w:val="413A7A74"/>
    <w:rsid w:val="41963CCC"/>
    <w:rsid w:val="419A066E"/>
    <w:rsid w:val="41E639EC"/>
    <w:rsid w:val="423758FA"/>
    <w:rsid w:val="42D069A7"/>
    <w:rsid w:val="42F80285"/>
    <w:rsid w:val="4330314B"/>
    <w:rsid w:val="44054BA1"/>
    <w:rsid w:val="440D04AE"/>
    <w:rsid w:val="440F42CE"/>
    <w:rsid w:val="44AC00B9"/>
    <w:rsid w:val="44DF0196"/>
    <w:rsid w:val="44E87248"/>
    <w:rsid w:val="44FF112D"/>
    <w:rsid w:val="45671D4B"/>
    <w:rsid w:val="45A76CF5"/>
    <w:rsid w:val="45B157BB"/>
    <w:rsid w:val="46153F08"/>
    <w:rsid w:val="46336C3B"/>
    <w:rsid w:val="465E3302"/>
    <w:rsid w:val="467A790B"/>
    <w:rsid w:val="46846607"/>
    <w:rsid w:val="46B53D11"/>
    <w:rsid w:val="46C36C74"/>
    <w:rsid w:val="46D84171"/>
    <w:rsid w:val="474A65E3"/>
    <w:rsid w:val="47A81C25"/>
    <w:rsid w:val="47D22286"/>
    <w:rsid w:val="47DF74E2"/>
    <w:rsid w:val="48B21A55"/>
    <w:rsid w:val="48DF209C"/>
    <w:rsid w:val="492B471A"/>
    <w:rsid w:val="495235C8"/>
    <w:rsid w:val="49AE4A91"/>
    <w:rsid w:val="4A066D59"/>
    <w:rsid w:val="4A2F2CC3"/>
    <w:rsid w:val="4A6F3937"/>
    <w:rsid w:val="4A8536D2"/>
    <w:rsid w:val="4AC7625E"/>
    <w:rsid w:val="4CEA535C"/>
    <w:rsid w:val="4CF3768D"/>
    <w:rsid w:val="4D0F7387"/>
    <w:rsid w:val="4D1202B7"/>
    <w:rsid w:val="4D422E20"/>
    <w:rsid w:val="4D7D11B1"/>
    <w:rsid w:val="4D7E0E31"/>
    <w:rsid w:val="4DD51840"/>
    <w:rsid w:val="4DEC5FB9"/>
    <w:rsid w:val="4E2040EC"/>
    <w:rsid w:val="4E614CA7"/>
    <w:rsid w:val="4EB42CE9"/>
    <w:rsid w:val="4F3D7C25"/>
    <w:rsid w:val="4FFE4977"/>
    <w:rsid w:val="5181529B"/>
    <w:rsid w:val="51B433CC"/>
    <w:rsid w:val="51F67A2B"/>
    <w:rsid w:val="523E5EFC"/>
    <w:rsid w:val="524C4DCC"/>
    <w:rsid w:val="52A04AFF"/>
    <w:rsid w:val="52E05C4D"/>
    <w:rsid w:val="5302724D"/>
    <w:rsid w:val="53A20694"/>
    <w:rsid w:val="53F01145"/>
    <w:rsid w:val="54291984"/>
    <w:rsid w:val="54BA798C"/>
    <w:rsid w:val="54DB558C"/>
    <w:rsid w:val="55021DF8"/>
    <w:rsid w:val="555319D0"/>
    <w:rsid w:val="555A6BDA"/>
    <w:rsid w:val="56102143"/>
    <w:rsid w:val="56606FA7"/>
    <w:rsid w:val="56722D4F"/>
    <w:rsid w:val="56774220"/>
    <w:rsid w:val="568C4501"/>
    <w:rsid w:val="56942848"/>
    <w:rsid w:val="572C43C6"/>
    <w:rsid w:val="57762F85"/>
    <w:rsid w:val="57832D80"/>
    <w:rsid w:val="586E27DD"/>
    <w:rsid w:val="59A07B46"/>
    <w:rsid w:val="5A1631D9"/>
    <w:rsid w:val="5A7D0AE1"/>
    <w:rsid w:val="5C1C69FB"/>
    <w:rsid w:val="5C1F5414"/>
    <w:rsid w:val="5C54188A"/>
    <w:rsid w:val="5C5F499A"/>
    <w:rsid w:val="5C9522F3"/>
    <w:rsid w:val="5CC06713"/>
    <w:rsid w:val="5CEC60DD"/>
    <w:rsid w:val="5D295F44"/>
    <w:rsid w:val="5D884727"/>
    <w:rsid w:val="5DE6679D"/>
    <w:rsid w:val="5E006ADB"/>
    <w:rsid w:val="5E324806"/>
    <w:rsid w:val="5E3D71AC"/>
    <w:rsid w:val="5E4951BD"/>
    <w:rsid w:val="5F155C9E"/>
    <w:rsid w:val="5F3B2726"/>
    <w:rsid w:val="5F565C70"/>
    <w:rsid w:val="5F707C24"/>
    <w:rsid w:val="5FAB1C80"/>
    <w:rsid w:val="609A3AEF"/>
    <w:rsid w:val="60CF58A2"/>
    <w:rsid w:val="60FB6385"/>
    <w:rsid w:val="610375BB"/>
    <w:rsid w:val="61224E74"/>
    <w:rsid w:val="6178198A"/>
    <w:rsid w:val="619273C8"/>
    <w:rsid w:val="625F0C0E"/>
    <w:rsid w:val="62935C66"/>
    <w:rsid w:val="62C207CB"/>
    <w:rsid w:val="63397972"/>
    <w:rsid w:val="6362757D"/>
    <w:rsid w:val="63994D32"/>
    <w:rsid w:val="63BA04C8"/>
    <w:rsid w:val="63E17D6C"/>
    <w:rsid w:val="64041ACC"/>
    <w:rsid w:val="645F7248"/>
    <w:rsid w:val="64AC713F"/>
    <w:rsid w:val="64FC5F3B"/>
    <w:rsid w:val="653E3EE8"/>
    <w:rsid w:val="657D3011"/>
    <w:rsid w:val="658705BC"/>
    <w:rsid w:val="6599107A"/>
    <w:rsid w:val="666728EF"/>
    <w:rsid w:val="67611B91"/>
    <w:rsid w:val="67DA72F7"/>
    <w:rsid w:val="68330B6E"/>
    <w:rsid w:val="684A4429"/>
    <w:rsid w:val="686B6B5C"/>
    <w:rsid w:val="68CB309F"/>
    <w:rsid w:val="68EA2D7B"/>
    <w:rsid w:val="6A2338E6"/>
    <w:rsid w:val="6A47646D"/>
    <w:rsid w:val="6B087B3B"/>
    <w:rsid w:val="6C28084F"/>
    <w:rsid w:val="6C5F32E0"/>
    <w:rsid w:val="6C9D0B3F"/>
    <w:rsid w:val="6D181C13"/>
    <w:rsid w:val="6D8E7997"/>
    <w:rsid w:val="6E025B18"/>
    <w:rsid w:val="6E300A9E"/>
    <w:rsid w:val="6F433872"/>
    <w:rsid w:val="6F95438D"/>
    <w:rsid w:val="6FA03639"/>
    <w:rsid w:val="70427A3C"/>
    <w:rsid w:val="704A65E2"/>
    <w:rsid w:val="70A03013"/>
    <w:rsid w:val="70DA6A36"/>
    <w:rsid w:val="71236439"/>
    <w:rsid w:val="717857A1"/>
    <w:rsid w:val="71A94A05"/>
    <w:rsid w:val="72347A33"/>
    <w:rsid w:val="725F3AC3"/>
    <w:rsid w:val="726F7726"/>
    <w:rsid w:val="72FB360E"/>
    <w:rsid w:val="733B1918"/>
    <w:rsid w:val="73BE5619"/>
    <w:rsid w:val="73C53639"/>
    <w:rsid w:val="73CA537C"/>
    <w:rsid w:val="73FB6A7C"/>
    <w:rsid w:val="74675385"/>
    <w:rsid w:val="75090BC8"/>
    <w:rsid w:val="753F106C"/>
    <w:rsid w:val="75C42647"/>
    <w:rsid w:val="761E71DD"/>
    <w:rsid w:val="763D100B"/>
    <w:rsid w:val="765B6213"/>
    <w:rsid w:val="76C548D0"/>
    <w:rsid w:val="76D10E1C"/>
    <w:rsid w:val="76D610DE"/>
    <w:rsid w:val="76EA6BA6"/>
    <w:rsid w:val="77146672"/>
    <w:rsid w:val="772E7F12"/>
    <w:rsid w:val="77675AB2"/>
    <w:rsid w:val="78795F52"/>
    <w:rsid w:val="787C3AB9"/>
    <w:rsid w:val="78981F2D"/>
    <w:rsid w:val="79BD7DFB"/>
    <w:rsid w:val="79D63E6A"/>
    <w:rsid w:val="7A113D4F"/>
    <w:rsid w:val="7AC84E43"/>
    <w:rsid w:val="7B134F1E"/>
    <w:rsid w:val="7B663F95"/>
    <w:rsid w:val="7B717C6E"/>
    <w:rsid w:val="7BBF3C16"/>
    <w:rsid w:val="7BFF7B81"/>
    <w:rsid w:val="7C394CD1"/>
    <w:rsid w:val="7C5D75A0"/>
    <w:rsid w:val="7D0564AB"/>
    <w:rsid w:val="7D9D7924"/>
    <w:rsid w:val="7DA04F1D"/>
    <w:rsid w:val="7DB155EF"/>
    <w:rsid w:val="7E31134C"/>
    <w:rsid w:val="7E5464EB"/>
    <w:rsid w:val="7ED518A8"/>
    <w:rsid w:val="7F2E1458"/>
    <w:rsid w:val="7F33677A"/>
    <w:rsid w:val="7F3E14D0"/>
    <w:rsid w:val="7FC44FB0"/>
    <w:rsid w:val="7FC53443"/>
    <w:rsid w:val="7FD821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link w:val="279"/>
    <w:qFormat/>
    <w:uiPriority w:val="0"/>
    <w:pPr>
      <w:keepNext/>
      <w:keepLines/>
      <w:spacing w:line="578" w:lineRule="auto"/>
      <w:outlineLvl w:val="0"/>
    </w:pPr>
    <w:rPr>
      <w:rFonts w:ascii="Times New Roman" w:hAnsi="Times New Roman"/>
      <w:b/>
      <w:bCs/>
      <w:kern w:val="44"/>
      <w:sz w:val="44"/>
      <w:szCs w:val="44"/>
    </w:rPr>
  </w:style>
  <w:style w:type="paragraph" w:styleId="5">
    <w:name w:val="heading 2"/>
    <w:basedOn w:val="1"/>
    <w:next w:val="1"/>
    <w:link w:val="280"/>
    <w:qFormat/>
    <w:uiPriority w:val="0"/>
    <w:pPr>
      <w:keepNext/>
      <w:keepLines/>
      <w:spacing w:line="416" w:lineRule="auto"/>
      <w:outlineLvl w:val="1"/>
    </w:pPr>
    <w:rPr>
      <w:rFonts w:ascii="Arial" w:hAnsi="Arial" w:eastAsia="黑体"/>
      <w:b/>
      <w:bCs/>
      <w:kern w:val="0"/>
      <w:sz w:val="32"/>
      <w:szCs w:val="32"/>
    </w:rPr>
  </w:style>
  <w:style w:type="paragraph" w:styleId="6">
    <w:name w:val="heading 3"/>
    <w:basedOn w:val="1"/>
    <w:next w:val="1"/>
    <w:link w:val="329"/>
    <w:qFormat/>
    <w:uiPriority w:val="0"/>
    <w:pPr>
      <w:keepNext/>
      <w:keepLines/>
      <w:spacing w:line="416" w:lineRule="auto"/>
      <w:outlineLvl w:val="2"/>
    </w:pPr>
    <w:rPr>
      <w:rFonts w:ascii="Times New Roman" w:hAnsi="Times New Roman"/>
      <w:b/>
      <w:bCs/>
      <w:kern w:val="0"/>
      <w:sz w:val="32"/>
      <w:szCs w:val="32"/>
    </w:rPr>
  </w:style>
  <w:style w:type="paragraph" w:styleId="7">
    <w:name w:val="heading 4"/>
    <w:basedOn w:val="1"/>
    <w:next w:val="1"/>
    <w:link w:val="334"/>
    <w:qFormat/>
    <w:uiPriority w:val="0"/>
    <w:pPr>
      <w:keepNext/>
      <w:keepLines/>
      <w:widowControl/>
      <w:spacing w:line="360" w:lineRule="auto"/>
      <w:jc w:val="center"/>
      <w:outlineLvl w:val="3"/>
    </w:pPr>
    <w:rPr>
      <w:rFonts w:ascii="Arial" w:hAnsi="Arial" w:eastAsia="黑体"/>
      <w:kern w:val="0"/>
      <w:sz w:val="28"/>
      <w:szCs w:val="20"/>
    </w:rPr>
  </w:style>
  <w:style w:type="paragraph" w:styleId="8">
    <w:name w:val="heading 5"/>
    <w:basedOn w:val="1"/>
    <w:next w:val="9"/>
    <w:link w:val="223"/>
    <w:qFormat/>
    <w:uiPriority w:val="0"/>
    <w:pPr>
      <w:keepNext/>
      <w:keepLines/>
      <w:numPr>
        <w:ilvl w:val="4"/>
        <w:numId w:val="1"/>
      </w:numPr>
      <w:spacing w:before="280" w:after="290" w:line="376" w:lineRule="auto"/>
      <w:outlineLvl w:val="4"/>
    </w:pPr>
    <w:rPr>
      <w:b/>
      <w:sz w:val="28"/>
      <w:szCs w:val="24"/>
    </w:rPr>
  </w:style>
  <w:style w:type="paragraph" w:styleId="10">
    <w:name w:val="heading 6"/>
    <w:basedOn w:val="1"/>
    <w:next w:val="9"/>
    <w:link w:val="267"/>
    <w:qFormat/>
    <w:uiPriority w:val="0"/>
    <w:pPr>
      <w:keepNext/>
      <w:keepLines/>
      <w:numPr>
        <w:ilvl w:val="5"/>
        <w:numId w:val="1"/>
      </w:numPr>
      <w:spacing w:before="240" w:after="64" w:line="320" w:lineRule="auto"/>
      <w:outlineLvl w:val="5"/>
    </w:pPr>
    <w:rPr>
      <w:rFonts w:ascii="Arial" w:hAnsi="Arial" w:eastAsia="黑体"/>
      <w:b/>
      <w:sz w:val="24"/>
      <w:szCs w:val="24"/>
    </w:rPr>
  </w:style>
  <w:style w:type="paragraph" w:styleId="11">
    <w:name w:val="heading 7"/>
    <w:basedOn w:val="1"/>
    <w:next w:val="9"/>
    <w:link w:val="255"/>
    <w:qFormat/>
    <w:uiPriority w:val="0"/>
    <w:pPr>
      <w:keepNext/>
      <w:keepLines/>
      <w:numPr>
        <w:ilvl w:val="6"/>
        <w:numId w:val="1"/>
      </w:numPr>
      <w:spacing w:before="240" w:after="64" w:line="320" w:lineRule="auto"/>
      <w:outlineLvl w:val="6"/>
    </w:pPr>
    <w:rPr>
      <w:b/>
      <w:sz w:val="24"/>
      <w:szCs w:val="24"/>
    </w:rPr>
  </w:style>
  <w:style w:type="paragraph" w:styleId="12">
    <w:name w:val="heading 8"/>
    <w:basedOn w:val="1"/>
    <w:next w:val="9"/>
    <w:link w:val="261"/>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3">
    <w:name w:val="heading 9"/>
    <w:basedOn w:val="1"/>
    <w:next w:val="9"/>
    <w:link w:val="282"/>
    <w:qFormat/>
    <w:uiPriority w:val="0"/>
    <w:pPr>
      <w:keepNext/>
      <w:keepLines/>
      <w:numPr>
        <w:ilvl w:val="8"/>
        <w:numId w:val="1"/>
      </w:numPr>
      <w:spacing w:before="240" w:after="64" w:line="320" w:lineRule="auto"/>
      <w:outlineLvl w:val="8"/>
    </w:pPr>
    <w:rPr>
      <w:rFonts w:ascii="Arial" w:hAnsi="Arial" w:eastAsia="黑体"/>
      <w:szCs w:val="24"/>
    </w:rPr>
  </w:style>
  <w:style w:type="character" w:default="1" w:styleId="74">
    <w:name w:val="Default Paragraph Font"/>
    <w:semiHidden/>
    <w:unhideWhenUsed/>
    <w:uiPriority w:val="1"/>
  </w:style>
  <w:style w:type="table" w:default="1" w:styleId="7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vertAlign w:val="superscript"/>
      <w:lang w:val="en-US" w:eastAsia="zh-CN" w:bidi="ar-SA"/>
    </w:rPr>
  </w:style>
  <w:style w:type="paragraph" w:styleId="9">
    <w:name w:val="Normal Indent"/>
    <w:basedOn w:val="1"/>
    <w:link w:val="277"/>
    <w:qFormat/>
    <w:uiPriority w:val="0"/>
    <w:pPr>
      <w:ind w:firstLine="420"/>
    </w:pPr>
    <w:rPr>
      <w:rFonts w:ascii="Times New Roman" w:hAnsi="Times New Roman"/>
      <w:szCs w:val="20"/>
    </w:rPr>
  </w:style>
  <w:style w:type="paragraph" w:styleId="14">
    <w:name w:val="List 3"/>
    <w:basedOn w:val="1"/>
    <w:qFormat/>
    <w:uiPriority w:val="0"/>
    <w:pPr>
      <w:ind w:left="100" w:leftChars="400" w:hanging="200" w:hangingChars="200"/>
    </w:pPr>
  </w:style>
  <w:style w:type="paragraph" w:styleId="15">
    <w:name w:val="toc 7"/>
    <w:basedOn w:val="1"/>
    <w:next w:val="1"/>
    <w:qFormat/>
    <w:uiPriority w:val="0"/>
    <w:pPr>
      <w:ind w:left="1260"/>
      <w:jc w:val="left"/>
    </w:pPr>
    <w:rPr>
      <w:rFonts w:cs="Calibri"/>
      <w:sz w:val="18"/>
      <w:szCs w:val="18"/>
    </w:rPr>
  </w:style>
  <w:style w:type="paragraph" w:styleId="16">
    <w:name w:val="table of authorities"/>
    <w:basedOn w:val="1"/>
    <w:next w:val="1"/>
    <w:qFormat/>
    <w:uiPriority w:val="0"/>
    <w:pPr>
      <w:spacing w:beforeLines="50" w:afterLines="50" w:line="360" w:lineRule="auto"/>
      <w:ind w:left="420" w:leftChars="200" w:firstLine="200" w:firstLineChars="200"/>
    </w:pPr>
    <w:rPr>
      <w:sz w:val="24"/>
    </w:rPr>
  </w:style>
  <w:style w:type="paragraph" w:styleId="17">
    <w:name w:val="index 8"/>
    <w:basedOn w:val="1"/>
    <w:next w:val="1"/>
    <w:qFormat/>
    <w:uiPriority w:val="0"/>
    <w:pPr>
      <w:ind w:left="1400" w:leftChars="1400"/>
    </w:pPr>
    <w:rPr>
      <w:rFonts w:ascii="宋体" w:hAnsi="宋体"/>
      <w:sz w:val="24"/>
      <w:vertAlign w:val="superscript"/>
    </w:rPr>
  </w:style>
  <w:style w:type="paragraph" w:styleId="18">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9">
    <w:name w:val="caption"/>
    <w:basedOn w:val="1"/>
    <w:next w:val="1"/>
    <w:qFormat/>
    <w:uiPriority w:val="0"/>
    <w:rPr>
      <w:rFonts w:ascii="Arial" w:hAnsi="Arial" w:eastAsia="黑体" w:cs="Arial"/>
      <w:sz w:val="20"/>
      <w:szCs w:val="20"/>
    </w:rPr>
  </w:style>
  <w:style w:type="paragraph" w:styleId="20">
    <w:name w:val="index 5"/>
    <w:basedOn w:val="1"/>
    <w:next w:val="1"/>
    <w:qFormat/>
    <w:uiPriority w:val="0"/>
    <w:pPr>
      <w:ind w:left="800" w:leftChars="800"/>
    </w:pPr>
    <w:rPr>
      <w:rFonts w:ascii="宋体" w:hAnsi="宋体"/>
      <w:sz w:val="24"/>
      <w:vertAlign w:val="superscript"/>
    </w:rPr>
  </w:style>
  <w:style w:type="paragraph" w:styleId="21">
    <w:name w:val="List Bullet"/>
    <w:basedOn w:val="1"/>
    <w:qFormat/>
    <w:uiPriority w:val="0"/>
    <w:pPr>
      <w:widowControl/>
      <w:spacing w:before="100" w:beforeAutospacing="1" w:after="100" w:afterAutospacing="1"/>
      <w:jc w:val="left"/>
    </w:pPr>
    <w:rPr>
      <w:rFonts w:ascii="宋体" w:hAnsi="宋体" w:cs="宋体"/>
      <w:kern w:val="0"/>
      <w:sz w:val="24"/>
    </w:rPr>
  </w:style>
  <w:style w:type="paragraph" w:styleId="22">
    <w:name w:val="Document Map"/>
    <w:basedOn w:val="1"/>
    <w:link w:val="336"/>
    <w:qFormat/>
    <w:uiPriority w:val="0"/>
    <w:pPr>
      <w:shd w:val="clear" w:color="auto" w:fill="000080"/>
      <w:adjustRightInd w:val="0"/>
      <w:spacing w:line="312" w:lineRule="atLeast"/>
      <w:textAlignment w:val="baseline"/>
    </w:pPr>
    <w:rPr>
      <w:rFonts w:ascii="Times New Roman" w:hAnsi="Times New Roman"/>
      <w:kern w:val="0"/>
      <w:sz w:val="20"/>
      <w:szCs w:val="20"/>
      <w:shd w:val="clear" w:color="auto" w:fill="000080"/>
    </w:rPr>
  </w:style>
  <w:style w:type="paragraph" w:styleId="23">
    <w:name w:val="toa heading"/>
    <w:basedOn w:val="1"/>
    <w:next w:val="1"/>
    <w:qFormat/>
    <w:uiPriority w:val="0"/>
    <w:pPr>
      <w:spacing w:before="120"/>
    </w:pPr>
    <w:rPr>
      <w:rFonts w:ascii="Arial" w:hAnsi="Arial"/>
      <w:sz w:val="24"/>
      <w:szCs w:val="20"/>
    </w:rPr>
  </w:style>
  <w:style w:type="paragraph" w:styleId="24">
    <w:name w:val="annotation text"/>
    <w:basedOn w:val="1"/>
    <w:link w:val="269"/>
    <w:qFormat/>
    <w:uiPriority w:val="0"/>
    <w:pPr>
      <w:adjustRightInd w:val="0"/>
      <w:spacing w:line="360" w:lineRule="atLeast"/>
      <w:jc w:val="left"/>
      <w:textAlignment w:val="baseline"/>
    </w:pPr>
    <w:rPr>
      <w:rFonts w:ascii="Times New Roman" w:hAnsi="Times New Roman"/>
      <w:kern w:val="0"/>
      <w:sz w:val="24"/>
      <w:szCs w:val="20"/>
    </w:rPr>
  </w:style>
  <w:style w:type="paragraph" w:styleId="25">
    <w:name w:val="index 6"/>
    <w:basedOn w:val="1"/>
    <w:next w:val="1"/>
    <w:qFormat/>
    <w:uiPriority w:val="0"/>
    <w:pPr>
      <w:ind w:left="1000" w:leftChars="1000"/>
    </w:pPr>
    <w:rPr>
      <w:rFonts w:ascii="宋体" w:hAnsi="宋体"/>
      <w:sz w:val="24"/>
      <w:vertAlign w:val="superscript"/>
    </w:rPr>
  </w:style>
  <w:style w:type="paragraph" w:styleId="26">
    <w:name w:val="Salutation"/>
    <w:basedOn w:val="1"/>
    <w:next w:val="1"/>
    <w:qFormat/>
    <w:uiPriority w:val="0"/>
    <w:rPr>
      <w:sz w:val="28"/>
    </w:rPr>
  </w:style>
  <w:style w:type="paragraph" w:styleId="27">
    <w:name w:val="Body Text 3"/>
    <w:basedOn w:val="1"/>
    <w:link w:val="225"/>
    <w:qFormat/>
    <w:uiPriority w:val="0"/>
    <w:pPr>
      <w:spacing w:line="500" w:lineRule="exact"/>
    </w:pPr>
    <w:rPr>
      <w:rFonts w:ascii="Times New Roman" w:hAnsi="Times New Roman"/>
      <w:b/>
      <w:bCs/>
      <w:kern w:val="0"/>
      <w:sz w:val="24"/>
      <w:szCs w:val="24"/>
    </w:rPr>
  </w:style>
  <w:style w:type="paragraph" w:styleId="28">
    <w:name w:val="Body Text"/>
    <w:basedOn w:val="1"/>
    <w:link w:val="270"/>
    <w:qFormat/>
    <w:uiPriority w:val="0"/>
    <w:pPr>
      <w:spacing w:line="380" w:lineRule="exact"/>
    </w:pPr>
    <w:rPr>
      <w:rFonts w:ascii="Times New Roman" w:hAnsi="Times New Roman"/>
      <w:kern w:val="0"/>
      <w:sz w:val="24"/>
      <w:szCs w:val="24"/>
    </w:rPr>
  </w:style>
  <w:style w:type="paragraph" w:styleId="29">
    <w:name w:val="Body Text Indent"/>
    <w:basedOn w:val="1"/>
    <w:link w:val="337"/>
    <w:qFormat/>
    <w:uiPriority w:val="0"/>
    <w:pPr>
      <w:ind w:firstLine="830" w:firstLineChars="352"/>
    </w:pPr>
    <w:rPr>
      <w:rFonts w:ascii="仿宋_GB2312" w:hAnsi="Times New Roman" w:eastAsia="仿宋_GB2312"/>
      <w:kern w:val="0"/>
      <w:sz w:val="32"/>
      <w:szCs w:val="20"/>
    </w:rPr>
  </w:style>
  <w:style w:type="paragraph" w:styleId="30">
    <w:name w:val="List Number 3"/>
    <w:basedOn w:val="1"/>
    <w:qFormat/>
    <w:uiPriority w:val="0"/>
    <w:pPr>
      <w:numPr>
        <w:ilvl w:val="0"/>
        <w:numId w:val="2"/>
      </w:numPr>
    </w:pPr>
  </w:style>
  <w:style w:type="paragraph" w:styleId="31">
    <w:name w:val="List 2"/>
    <w:basedOn w:val="1"/>
    <w:qFormat/>
    <w:uiPriority w:val="0"/>
    <w:pPr>
      <w:ind w:left="100" w:leftChars="200" w:hanging="200" w:hangingChars="200"/>
    </w:pPr>
    <w:rPr>
      <w:sz w:val="28"/>
    </w:rPr>
  </w:style>
  <w:style w:type="paragraph" w:styleId="32">
    <w:name w:val="List Continue"/>
    <w:basedOn w:val="1"/>
    <w:qFormat/>
    <w:uiPriority w:val="0"/>
    <w:pPr>
      <w:spacing w:after="120"/>
      <w:ind w:left="420" w:leftChars="200"/>
    </w:pPr>
  </w:style>
  <w:style w:type="paragraph" w:styleId="33">
    <w:name w:val="Block Text"/>
    <w:basedOn w:val="1"/>
    <w:qFormat/>
    <w:uiPriority w:val="0"/>
    <w:pPr>
      <w:adjustRightInd w:val="0"/>
      <w:ind w:left="420" w:right="33"/>
      <w:jc w:val="left"/>
      <w:textAlignment w:val="baseline"/>
    </w:pPr>
    <w:rPr>
      <w:kern w:val="0"/>
      <w:sz w:val="24"/>
      <w:szCs w:val="20"/>
    </w:rPr>
  </w:style>
  <w:style w:type="paragraph" w:styleId="34">
    <w:name w:val="index 4"/>
    <w:basedOn w:val="1"/>
    <w:next w:val="1"/>
    <w:qFormat/>
    <w:uiPriority w:val="0"/>
    <w:pPr>
      <w:ind w:left="600" w:leftChars="600"/>
    </w:pPr>
    <w:rPr>
      <w:rFonts w:ascii="宋体" w:hAnsi="宋体"/>
      <w:sz w:val="24"/>
      <w:vertAlign w:val="superscript"/>
    </w:rPr>
  </w:style>
  <w:style w:type="paragraph" w:styleId="35">
    <w:name w:val="toc 5"/>
    <w:basedOn w:val="1"/>
    <w:next w:val="1"/>
    <w:qFormat/>
    <w:uiPriority w:val="0"/>
    <w:pPr>
      <w:ind w:left="840"/>
      <w:jc w:val="left"/>
    </w:pPr>
    <w:rPr>
      <w:rFonts w:cs="Calibri"/>
      <w:sz w:val="18"/>
      <w:szCs w:val="18"/>
    </w:rPr>
  </w:style>
  <w:style w:type="paragraph" w:styleId="36">
    <w:name w:val="toc 3"/>
    <w:basedOn w:val="1"/>
    <w:next w:val="1"/>
    <w:qFormat/>
    <w:uiPriority w:val="0"/>
    <w:pPr>
      <w:ind w:left="420"/>
      <w:jc w:val="left"/>
    </w:pPr>
    <w:rPr>
      <w:rFonts w:cs="Calibri"/>
      <w:i/>
      <w:iCs/>
      <w:sz w:val="20"/>
      <w:szCs w:val="20"/>
    </w:rPr>
  </w:style>
  <w:style w:type="paragraph" w:styleId="37">
    <w:name w:val="Plain Text"/>
    <w:basedOn w:val="1"/>
    <w:link w:val="331"/>
    <w:qFormat/>
    <w:uiPriority w:val="0"/>
    <w:rPr>
      <w:rFonts w:ascii="宋体" w:hAnsi="Courier New"/>
      <w:kern w:val="0"/>
      <w:sz w:val="20"/>
    </w:rPr>
  </w:style>
  <w:style w:type="paragraph" w:styleId="38">
    <w:name w:val="toc 8"/>
    <w:basedOn w:val="1"/>
    <w:next w:val="1"/>
    <w:qFormat/>
    <w:uiPriority w:val="0"/>
    <w:pPr>
      <w:ind w:left="1470"/>
      <w:jc w:val="left"/>
    </w:pPr>
    <w:rPr>
      <w:rFonts w:cs="Calibri"/>
      <w:sz w:val="18"/>
      <w:szCs w:val="18"/>
    </w:rPr>
  </w:style>
  <w:style w:type="paragraph" w:styleId="39">
    <w:name w:val="index 3"/>
    <w:basedOn w:val="1"/>
    <w:next w:val="1"/>
    <w:qFormat/>
    <w:uiPriority w:val="0"/>
    <w:pPr>
      <w:ind w:left="400" w:leftChars="400"/>
    </w:pPr>
    <w:rPr>
      <w:rFonts w:ascii="宋体" w:hAnsi="宋体"/>
      <w:sz w:val="24"/>
      <w:vertAlign w:val="superscript"/>
    </w:rPr>
  </w:style>
  <w:style w:type="paragraph" w:styleId="40">
    <w:name w:val="Date"/>
    <w:basedOn w:val="1"/>
    <w:next w:val="1"/>
    <w:link w:val="338"/>
    <w:qFormat/>
    <w:uiPriority w:val="0"/>
    <w:pPr>
      <w:ind w:left="100" w:leftChars="2500"/>
    </w:pPr>
    <w:rPr>
      <w:rFonts w:ascii="宋体" w:hAnsi="Courier New"/>
      <w:kern w:val="0"/>
      <w:sz w:val="20"/>
    </w:rPr>
  </w:style>
  <w:style w:type="paragraph" w:styleId="41">
    <w:name w:val="Body Text Indent 2"/>
    <w:basedOn w:val="1"/>
    <w:link w:val="343"/>
    <w:qFormat/>
    <w:uiPriority w:val="0"/>
    <w:pPr>
      <w:ind w:firstLine="630"/>
    </w:pPr>
    <w:rPr>
      <w:rFonts w:ascii="Times New Roman" w:hAnsi="Times New Roman"/>
      <w:kern w:val="0"/>
      <w:sz w:val="32"/>
      <w:szCs w:val="20"/>
    </w:rPr>
  </w:style>
  <w:style w:type="paragraph" w:styleId="42">
    <w:name w:val="endnote text"/>
    <w:basedOn w:val="1"/>
    <w:link w:val="237"/>
    <w:qFormat/>
    <w:uiPriority w:val="99"/>
    <w:pPr>
      <w:snapToGrid w:val="0"/>
      <w:jc w:val="left"/>
    </w:pPr>
    <w:rPr>
      <w:szCs w:val="22"/>
    </w:rPr>
  </w:style>
  <w:style w:type="paragraph" w:styleId="43">
    <w:name w:val="Balloon Text"/>
    <w:basedOn w:val="1"/>
    <w:link w:val="244"/>
    <w:qFormat/>
    <w:uiPriority w:val="99"/>
    <w:rPr>
      <w:rFonts w:ascii="Times New Roman" w:hAnsi="Times New Roman"/>
      <w:kern w:val="0"/>
      <w:sz w:val="18"/>
      <w:szCs w:val="18"/>
    </w:rPr>
  </w:style>
  <w:style w:type="paragraph" w:styleId="44">
    <w:name w:val="footer"/>
    <w:basedOn w:val="1"/>
    <w:link w:val="313"/>
    <w:qFormat/>
    <w:uiPriority w:val="99"/>
    <w:pPr>
      <w:tabs>
        <w:tab w:val="center" w:pos="4153"/>
        <w:tab w:val="right" w:pos="8306"/>
      </w:tabs>
      <w:snapToGrid w:val="0"/>
      <w:jc w:val="left"/>
    </w:pPr>
    <w:rPr>
      <w:rFonts w:ascii="Times New Roman" w:hAnsi="Times New Roman"/>
      <w:kern w:val="0"/>
      <w:sz w:val="18"/>
      <w:szCs w:val="18"/>
    </w:rPr>
  </w:style>
  <w:style w:type="paragraph" w:styleId="45">
    <w:name w:val="header"/>
    <w:basedOn w:val="1"/>
    <w:link w:val="273"/>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46">
    <w:name w:val="Signature"/>
    <w:basedOn w:val="1"/>
    <w:qFormat/>
    <w:uiPriority w:val="0"/>
    <w:pPr>
      <w:ind w:left="100" w:leftChars="2100"/>
    </w:pPr>
  </w:style>
  <w:style w:type="paragraph" w:styleId="47">
    <w:name w:val="toc 1"/>
    <w:basedOn w:val="1"/>
    <w:next w:val="1"/>
    <w:qFormat/>
    <w:uiPriority w:val="39"/>
    <w:pPr>
      <w:spacing w:before="120" w:after="120"/>
      <w:jc w:val="left"/>
    </w:pPr>
    <w:rPr>
      <w:rFonts w:cs="Calibri"/>
      <w:b/>
      <w:bCs/>
      <w:caps/>
      <w:sz w:val="20"/>
      <w:szCs w:val="20"/>
    </w:rPr>
  </w:style>
  <w:style w:type="paragraph" w:styleId="48">
    <w:name w:val="List Continue 4"/>
    <w:basedOn w:val="1"/>
    <w:qFormat/>
    <w:uiPriority w:val="0"/>
    <w:pPr>
      <w:spacing w:after="120"/>
      <w:ind w:left="1680" w:leftChars="800"/>
    </w:pPr>
  </w:style>
  <w:style w:type="paragraph" w:styleId="49">
    <w:name w:val="toc 4"/>
    <w:basedOn w:val="1"/>
    <w:next w:val="1"/>
    <w:qFormat/>
    <w:uiPriority w:val="0"/>
    <w:pPr>
      <w:ind w:left="630"/>
      <w:jc w:val="left"/>
    </w:pPr>
    <w:rPr>
      <w:rFonts w:cs="Calibri"/>
      <w:sz w:val="18"/>
      <w:szCs w:val="18"/>
    </w:rPr>
  </w:style>
  <w:style w:type="paragraph" w:styleId="50">
    <w:name w:val="index heading"/>
    <w:basedOn w:val="1"/>
    <w:next w:val="51"/>
    <w:qFormat/>
    <w:uiPriority w:val="0"/>
    <w:rPr>
      <w:rFonts w:ascii="Arial" w:hAnsi="Arial" w:cs="Arial"/>
      <w:b/>
      <w:bCs/>
      <w:sz w:val="24"/>
      <w:vertAlign w:val="superscript"/>
    </w:rPr>
  </w:style>
  <w:style w:type="paragraph" w:styleId="51">
    <w:name w:val="index 1"/>
    <w:basedOn w:val="1"/>
    <w:next w:val="1"/>
    <w:qFormat/>
    <w:uiPriority w:val="0"/>
    <w:pPr>
      <w:spacing w:line="400" w:lineRule="exact"/>
      <w:ind w:firstLine="420" w:firstLineChars="200"/>
    </w:pPr>
    <w:rPr>
      <w:rFonts w:ascii="宋体" w:hAnsi="Courier New"/>
      <w:b/>
      <w:szCs w:val="20"/>
    </w:rPr>
  </w:style>
  <w:style w:type="paragraph" w:styleId="52">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53">
    <w:name w:val="List"/>
    <w:basedOn w:val="1"/>
    <w:qFormat/>
    <w:uiPriority w:val="0"/>
    <w:pPr>
      <w:ind w:left="200" w:hanging="200" w:hangingChars="200"/>
    </w:pPr>
    <w:rPr>
      <w:sz w:val="28"/>
    </w:rPr>
  </w:style>
  <w:style w:type="paragraph" w:styleId="54">
    <w:name w:val="footnote text"/>
    <w:basedOn w:val="1"/>
    <w:qFormat/>
    <w:uiPriority w:val="0"/>
    <w:pPr>
      <w:snapToGrid w:val="0"/>
      <w:jc w:val="left"/>
    </w:pPr>
    <w:rPr>
      <w:rFonts w:ascii="宋体" w:hAnsi="宋体"/>
      <w:sz w:val="18"/>
      <w:szCs w:val="18"/>
      <w:vertAlign w:val="superscript"/>
    </w:rPr>
  </w:style>
  <w:style w:type="paragraph" w:styleId="55">
    <w:name w:val="toc 6"/>
    <w:basedOn w:val="1"/>
    <w:next w:val="1"/>
    <w:qFormat/>
    <w:uiPriority w:val="0"/>
    <w:pPr>
      <w:ind w:left="1050"/>
      <w:jc w:val="left"/>
    </w:pPr>
    <w:rPr>
      <w:rFonts w:cs="Calibri"/>
      <w:sz w:val="18"/>
      <w:szCs w:val="18"/>
    </w:rPr>
  </w:style>
  <w:style w:type="paragraph" w:styleId="56">
    <w:name w:val="List 5"/>
    <w:basedOn w:val="1"/>
    <w:qFormat/>
    <w:uiPriority w:val="0"/>
    <w:pPr>
      <w:ind w:left="2100" w:hanging="420"/>
    </w:pPr>
    <w:rPr>
      <w:szCs w:val="20"/>
    </w:rPr>
  </w:style>
  <w:style w:type="paragraph" w:styleId="57">
    <w:name w:val="Body Text Indent 3"/>
    <w:basedOn w:val="1"/>
    <w:link w:val="332"/>
    <w:qFormat/>
    <w:uiPriority w:val="0"/>
    <w:pPr>
      <w:ind w:left="420" w:leftChars="200"/>
    </w:pPr>
    <w:rPr>
      <w:rFonts w:ascii="Times New Roman" w:hAnsi="Times New Roman"/>
      <w:kern w:val="0"/>
      <w:sz w:val="16"/>
      <w:szCs w:val="16"/>
    </w:rPr>
  </w:style>
  <w:style w:type="paragraph" w:styleId="58">
    <w:name w:val="index 7"/>
    <w:basedOn w:val="1"/>
    <w:next w:val="1"/>
    <w:qFormat/>
    <w:uiPriority w:val="0"/>
    <w:pPr>
      <w:ind w:left="1200" w:leftChars="1200"/>
    </w:pPr>
    <w:rPr>
      <w:rFonts w:ascii="宋体" w:hAnsi="宋体"/>
      <w:sz w:val="24"/>
      <w:vertAlign w:val="superscript"/>
    </w:rPr>
  </w:style>
  <w:style w:type="paragraph" w:styleId="59">
    <w:name w:val="index 9"/>
    <w:basedOn w:val="1"/>
    <w:next w:val="1"/>
    <w:qFormat/>
    <w:uiPriority w:val="0"/>
    <w:pPr>
      <w:ind w:left="1600" w:leftChars="1600"/>
    </w:pPr>
    <w:rPr>
      <w:rFonts w:ascii="宋体" w:hAnsi="宋体"/>
      <w:sz w:val="24"/>
      <w:vertAlign w:val="superscript"/>
    </w:rPr>
  </w:style>
  <w:style w:type="paragraph" w:styleId="60">
    <w:name w:val="table of figures"/>
    <w:basedOn w:val="1"/>
    <w:next w:val="1"/>
    <w:qFormat/>
    <w:uiPriority w:val="0"/>
    <w:pPr>
      <w:ind w:left="200" w:leftChars="200" w:hanging="200" w:hangingChars="200"/>
    </w:pPr>
    <w:rPr>
      <w:rFonts w:ascii="宋体" w:hAnsi="宋体"/>
      <w:sz w:val="24"/>
      <w:vertAlign w:val="superscript"/>
    </w:rPr>
  </w:style>
  <w:style w:type="paragraph" w:styleId="61">
    <w:name w:val="toc 2"/>
    <w:basedOn w:val="1"/>
    <w:next w:val="1"/>
    <w:qFormat/>
    <w:uiPriority w:val="0"/>
    <w:pPr>
      <w:ind w:left="210"/>
      <w:jc w:val="left"/>
    </w:pPr>
    <w:rPr>
      <w:rFonts w:cs="Calibri"/>
      <w:smallCaps/>
      <w:sz w:val="20"/>
      <w:szCs w:val="20"/>
    </w:rPr>
  </w:style>
  <w:style w:type="paragraph" w:styleId="62">
    <w:name w:val="toc 9"/>
    <w:basedOn w:val="1"/>
    <w:next w:val="1"/>
    <w:qFormat/>
    <w:uiPriority w:val="0"/>
    <w:pPr>
      <w:ind w:left="1680"/>
      <w:jc w:val="left"/>
    </w:pPr>
    <w:rPr>
      <w:rFonts w:cs="Calibri"/>
      <w:sz w:val="18"/>
      <w:szCs w:val="18"/>
    </w:rPr>
  </w:style>
  <w:style w:type="paragraph" w:styleId="63">
    <w:name w:val="Body Text 2"/>
    <w:basedOn w:val="1"/>
    <w:link w:val="239"/>
    <w:qFormat/>
    <w:uiPriority w:val="0"/>
    <w:pPr>
      <w:spacing w:line="480" w:lineRule="auto"/>
    </w:pPr>
    <w:rPr>
      <w:rFonts w:ascii="Times New Roman" w:hAnsi="Times New Roman"/>
      <w:kern w:val="0"/>
      <w:sz w:val="20"/>
      <w:szCs w:val="24"/>
    </w:rPr>
  </w:style>
  <w:style w:type="paragraph" w:styleId="64">
    <w:name w:val="List 4"/>
    <w:basedOn w:val="1"/>
    <w:qFormat/>
    <w:uiPriority w:val="0"/>
    <w:pPr>
      <w:ind w:left="100" w:leftChars="600" w:hanging="200" w:hangingChars="200"/>
    </w:pPr>
  </w:style>
  <w:style w:type="paragraph" w:styleId="65">
    <w:name w:val="List Continue 2"/>
    <w:basedOn w:val="1"/>
    <w:qFormat/>
    <w:uiPriority w:val="0"/>
    <w:pPr>
      <w:spacing w:after="120"/>
      <w:ind w:left="840" w:leftChars="400"/>
    </w:pPr>
  </w:style>
  <w:style w:type="paragraph" w:styleId="66">
    <w:name w:val="Normal (Web)"/>
    <w:basedOn w:val="1"/>
    <w:qFormat/>
    <w:uiPriority w:val="0"/>
    <w:pPr>
      <w:widowControl/>
      <w:spacing w:beforeAutospacing="1" w:afterAutospacing="1"/>
      <w:jc w:val="left"/>
    </w:pPr>
    <w:rPr>
      <w:rFonts w:ascii="宋体" w:hAnsi="宋体"/>
      <w:kern w:val="0"/>
      <w:sz w:val="24"/>
    </w:rPr>
  </w:style>
  <w:style w:type="paragraph" w:styleId="67">
    <w:name w:val="List Continue 3"/>
    <w:basedOn w:val="1"/>
    <w:qFormat/>
    <w:uiPriority w:val="0"/>
    <w:pPr>
      <w:spacing w:after="120"/>
      <w:ind w:left="1260" w:leftChars="600"/>
    </w:pPr>
  </w:style>
  <w:style w:type="paragraph" w:styleId="68">
    <w:name w:val="index 2"/>
    <w:basedOn w:val="1"/>
    <w:next w:val="1"/>
    <w:qFormat/>
    <w:uiPriority w:val="0"/>
    <w:pPr>
      <w:ind w:left="200" w:leftChars="200"/>
    </w:pPr>
    <w:rPr>
      <w:rFonts w:ascii="宋体" w:hAnsi="宋体"/>
      <w:sz w:val="24"/>
      <w:vertAlign w:val="superscript"/>
    </w:rPr>
  </w:style>
  <w:style w:type="paragraph" w:styleId="69">
    <w:name w:val="Title"/>
    <w:basedOn w:val="1"/>
    <w:link w:val="303"/>
    <w:qFormat/>
    <w:uiPriority w:val="0"/>
    <w:pPr>
      <w:jc w:val="center"/>
      <w:outlineLvl w:val="0"/>
    </w:pPr>
    <w:rPr>
      <w:rFonts w:ascii="Arial" w:hAnsi="Arial" w:cs="Arial"/>
      <w:b/>
      <w:bCs/>
      <w:sz w:val="32"/>
      <w:szCs w:val="32"/>
    </w:rPr>
  </w:style>
  <w:style w:type="paragraph" w:styleId="70">
    <w:name w:val="annotation subject"/>
    <w:basedOn w:val="24"/>
    <w:next w:val="24"/>
    <w:link w:val="330"/>
    <w:qFormat/>
    <w:uiPriority w:val="0"/>
    <w:pPr>
      <w:adjustRightInd/>
      <w:spacing w:line="240" w:lineRule="auto"/>
      <w:textAlignment w:val="auto"/>
    </w:pPr>
    <w:rPr>
      <w:b/>
      <w:bCs/>
      <w:kern w:val="2"/>
      <w:sz w:val="21"/>
      <w:szCs w:val="24"/>
    </w:rPr>
  </w:style>
  <w:style w:type="paragraph" w:styleId="71">
    <w:name w:val="Body Text First Indent"/>
    <w:basedOn w:val="28"/>
    <w:qFormat/>
    <w:uiPriority w:val="0"/>
    <w:pPr>
      <w:spacing w:beforeLines="50" w:afterLines="50" w:line="360" w:lineRule="auto"/>
      <w:ind w:firstLine="420" w:firstLineChars="100"/>
    </w:pPr>
  </w:style>
  <w:style w:type="table" w:styleId="73">
    <w:name w:val="Table Grid"/>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5">
    <w:name w:val="Strong"/>
    <w:qFormat/>
    <w:uiPriority w:val="0"/>
    <w:rPr>
      <w:b/>
      <w:bCs/>
    </w:rPr>
  </w:style>
  <w:style w:type="character" w:styleId="76">
    <w:name w:val="endnote reference"/>
    <w:qFormat/>
    <w:uiPriority w:val="99"/>
    <w:rPr>
      <w:vertAlign w:val="superscript"/>
    </w:rPr>
  </w:style>
  <w:style w:type="character" w:styleId="77">
    <w:name w:val="page number"/>
    <w:basedOn w:val="74"/>
    <w:qFormat/>
    <w:uiPriority w:val="0"/>
  </w:style>
  <w:style w:type="character" w:styleId="78">
    <w:name w:val="FollowedHyperlink"/>
    <w:qFormat/>
    <w:uiPriority w:val="99"/>
    <w:rPr>
      <w:color w:val="800080"/>
      <w:u w:val="single"/>
    </w:rPr>
  </w:style>
  <w:style w:type="character" w:styleId="79">
    <w:name w:val="Emphasis"/>
    <w:qFormat/>
    <w:uiPriority w:val="0"/>
    <w:rPr>
      <w:color w:val="CC0000"/>
    </w:rPr>
  </w:style>
  <w:style w:type="character" w:styleId="80">
    <w:name w:val="line number"/>
    <w:basedOn w:val="74"/>
    <w:qFormat/>
    <w:uiPriority w:val="0"/>
  </w:style>
  <w:style w:type="character" w:styleId="81">
    <w:name w:val="Hyperlink"/>
    <w:qFormat/>
    <w:uiPriority w:val="99"/>
    <w:rPr>
      <w:color w:val="0000FF"/>
      <w:u w:val="single"/>
    </w:rPr>
  </w:style>
  <w:style w:type="character" w:styleId="82">
    <w:name w:val="HTML Code"/>
    <w:basedOn w:val="74"/>
    <w:qFormat/>
    <w:uiPriority w:val="0"/>
    <w:rPr>
      <w:rFonts w:ascii="Courier New" w:hAnsi="Courier New"/>
      <w:sz w:val="20"/>
    </w:rPr>
  </w:style>
  <w:style w:type="character" w:styleId="83">
    <w:name w:val="annotation reference"/>
    <w:qFormat/>
    <w:uiPriority w:val="0"/>
    <w:rPr>
      <w:sz w:val="21"/>
      <w:szCs w:val="21"/>
    </w:rPr>
  </w:style>
  <w:style w:type="character" w:styleId="84">
    <w:name w:val="footnote reference"/>
    <w:qFormat/>
    <w:uiPriority w:val="0"/>
    <w:rPr>
      <w:vertAlign w:val="superscript"/>
    </w:rPr>
  </w:style>
  <w:style w:type="paragraph" w:customStyle="1" w:styleId="85">
    <w:name w:val="样式3"/>
    <w:basedOn w:val="1"/>
    <w:next w:val="1"/>
    <w:qFormat/>
    <w:uiPriority w:val="0"/>
    <w:pPr>
      <w:tabs>
        <w:tab w:val="left" w:pos="560"/>
        <w:tab w:val="left" w:pos="1120"/>
      </w:tabs>
      <w:spacing w:line="480" w:lineRule="atLeast"/>
    </w:pPr>
    <w:rPr>
      <w:rFonts w:ascii="宋体" w:eastAsia="创艺简黑体"/>
      <w:szCs w:val="20"/>
    </w:rPr>
  </w:style>
  <w:style w:type="paragraph" w:customStyle="1" w:styleId="86">
    <w:name w:val="List Paragraph1"/>
    <w:basedOn w:val="1"/>
    <w:qFormat/>
    <w:uiPriority w:val="0"/>
    <w:pPr>
      <w:ind w:firstLine="420" w:firstLineChars="200"/>
    </w:pPr>
  </w:style>
  <w:style w:type="paragraph" w:customStyle="1" w:styleId="87">
    <w:name w:val="正文段"/>
    <w:basedOn w:val="1"/>
    <w:qFormat/>
    <w:uiPriority w:val="0"/>
    <w:pPr>
      <w:widowControl/>
      <w:snapToGrid w:val="0"/>
      <w:spacing w:afterLines="50"/>
      <w:ind w:firstLine="200" w:firstLineChars="200"/>
    </w:pPr>
    <w:rPr>
      <w:kern w:val="0"/>
      <w:sz w:val="24"/>
      <w:szCs w:val="20"/>
    </w:rPr>
  </w:style>
  <w:style w:type="paragraph" w:customStyle="1" w:styleId="88">
    <w:name w:val="样式2"/>
    <w:basedOn w:val="1"/>
    <w:link w:val="292"/>
    <w:qFormat/>
    <w:uiPriority w:val="0"/>
    <w:pPr>
      <w:spacing w:beforeLines="50" w:afterLines="50" w:line="360" w:lineRule="auto"/>
      <w:ind w:firstLine="200" w:firstLineChars="200"/>
    </w:pPr>
    <w:rPr>
      <w:rFonts w:ascii="仿宋_GB2312" w:hAnsi="宋体" w:eastAsia="仿宋_GB2312"/>
      <w:b/>
      <w:color w:val="000000"/>
      <w:sz w:val="28"/>
      <w:szCs w:val="24"/>
    </w:rPr>
  </w:style>
  <w:style w:type="paragraph" w:customStyle="1" w:styleId="89">
    <w:name w:val="Char1 Char Char Char Char Char Char"/>
    <w:basedOn w:val="1"/>
    <w:qFormat/>
    <w:uiPriority w:val="0"/>
    <w:rPr>
      <w:rFonts w:ascii="Tahoma" w:hAnsi="Tahoma"/>
      <w:sz w:val="24"/>
      <w:szCs w:val="20"/>
    </w:rPr>
  </w:style>
  <w:style w:type="paragraph" w:customStyle="1" w:styleId="90">
    <w:name w:val="目录标题"/>
    <w:basedOn w:val="1"/>
    <w:next w:val="1"/>
    <w:qFormat/>
    <w:uiPriority w:val="0"/>
    <w:pPr>
      <w:widowControl/>
      <w:spacing w:line="566" w:lineRule="atLeast"/>
      <w:ind w:firstLine="419"/>
      <w:jc w:val="center"/>
      <w:textAlignment w:val="baseline"/>
    </w:pPr>
    <w:rPr>
      <w:rFonts w:ascii="Arial" w:eastAsia="黑体"/>
      <w:color w:val="000000"/>
      <w:spacing w:val="566"/>
      <w:kern w:val="0"/>
      <w:sz w:val="54"/>
      <w:szCs w:val="20"/>
      <w:u w:color="000000"/>
    </w:rPr>
  </w:style>
  <w:style w:type="paragraph" w:customStyle="1" w:styleId="91">
    <w:name w:val="pa-0"/>
    <w:basedOn w:val="1"/>
    <w:qFormat/>
    <w:uiPriority w:val="0"/>
    <w:pPr>
      <w:widowControl/>
      <w:spacing w:before="125" w:after="125"/>
      <w:jc w:val="left"/>
    </w:pPr>
    <w:rPr>
      <w:rFonts w:ascii="宋体" w:hAnsi="宋体" w:cs="宋体"/>
      <w:kern w:val="0"/>
      <w:sz w:val="24"/>
    </w:rPr>
  </w:style>
  <w:style w:type="paragraph" w:customStyle="1" w:styleId="92">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93">
    <w:name w:val="4"/>
    <w:basedOn w:val="1"/>
    <w:next w:val="41"/>
    <w:qFormat/>
    <w:uiPriority w:val="0"/>
    <w:pPr>
      <w:spacing w:line="420" w:lineRule="exact"/>
      <w:ind w:firstLine="409" w:firstLineChars="195"/>
    </w:pPr>
  </w:style>
  <w:style w:type="paragraph" w:customStyle="1" w:styleId="94">
    <w:name w:val="目录4"/>
    <w:basedOn w:val="1"/>
    <w:next w:val="1"/>
    <w:qFormat/>
    <w:uiPriority w:val="0"/>
    <w:pPr>
      <w:widowControl/>
      <w:tabs>
        <w:tab w:val="left" w:leader="dot" w:pos="8503"/>
      </w:tabs>
      <w:spacing w:line="317" w:lineRule="atLeast"/>
      <w:ind w:firstLine="629"/>
      <w:textAlignment w:val="baseline"/>
    </w:pPr>
    <w:rPr>
      <w:color w:val="000000"/>
      <w:kern w:val="0"/>
      <w:szCs w:val="20"/>
      <w:u w:color="000000"/>
    </w:rPr>
  </w:style>
  <w:style w:type="paragraph" w:customStyle="1" w:styleId="95">
    <w:name w:val="xl4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7">
    <w:name w:val="表内文字"/>
    <w:basedOn w:val="1"/>
    <w:qFormat/>
    <w:uiPriority w:val="0"/>
    <w:pPr>
      <w:snapToGrid w:val="0"/>
      <w:jc w:val="center"/>
    </w:pPr>
    <w:rPr>
      <w:rFonts w:ascii="仿宋_GB2312" w:hAnsi="宋体" w:eastAsia="仿宋_GB2312"/>
      <w:color w:val="000000"/>
    </w:rPr>
  </w:style>
  <w:style w:type="paragraph" w:customStyle="1" w:styleId="98">
    <w:name w:val="Char Char Char1 Char"/>
    <w:basedOn w:val="1"/>
    <w:qFormat/>
    <w:uiPriority w:val="0"/>
  </w:style>
  <w:style w:type="paragraph" w:customStyle="1" w:styleId="99">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paragraph" w:customStyle="1" w:styleId="100">
    <w:name w:val="Default Paragraph Font Para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101">
    <w:name w:val="No Spacing1"/>
    <w:qFormat/>
    <w:uiPriority w:val="1"/>
    <w:pPr>
      <w:ind w:firstLine="200" w:firstLineChars="200"/>
    </w:pPr>
    <w:rPr>
      <w:rFonts w:ascii="Calibri" w:hAnsi="Calibri" w:eastAsia="宋体" w:cs="Times New Roman"/>
      <w:kern w:val="2"/>
      <w:sz w:val="21"/>
      <w:szCs w:val="22"/>
      <w:lang w:val="en-US" w:eastAsia="zh-CN" w:bidi="ar-SA"/>
    </w:rPr>
  </w:style>
  <w:style w:type="paragraph" w:customStyle="1" w:styleId="102">
    <w:name w:val="正文1"/>
    <w:qFormat/>
    <w:uiPriority w:val="0"/>
    <w:pPr>
      <w:jc w:val="both"/>
    </w:pPr>
    <w:rPr>
      <w:rFonts w:ascii="Calibri" w:hAnsi="Calibri" w:eastAsia="宋体" w:cs="Times New Roman"/>
      <w:kern w:val="2"/>
      <w:sz w:val="21"/>
      <w:szCs w:val="21"/>
      <w:lang w:val="en-US" w:eastAsia="zh-CN" w:bidi="ar-SA"/>
    </w:rPr>
  </w:style>
  <w:style w:type="paragraph" w:customStyle="1" w:styleId="103">
    <w:name w:val="样式 正文文本缩进 + 左侧:  2 字符"/>
    <w:basedOn w:val="1"/>
    <w:next w:val="1"/>
    <w:qFormat/>
    <w:uiPriority w:val="0"/>
    <w:pPr>
      <w:adjustRightInd w:val="0"/>
      <w:spacing w:line="360" w:lineRule="auto"/>
      <w:ind w:firstLine="200" w:firstLineChars="200"/>
      <w:jc w:val="left"/>
    </w:pPr>
    <w:rPr>
      <w:rFonts w:ascii="宋体" w:cs="宋体"/>
      <w:sz w:val="24"/>
      <w:szCs w:val="20"/>
    </w:rPr>
  </w:style>
  <w:style w:type="paragraph" w:customStyle="1" w:styleId="104">
    <w:name w:val="Char Char1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5">
    <w:name w:val="xl30"/>
    <w:basedOn w:val="1"/>
    <w:qFormat/>
    <w:uiPriority w:val="0"/>
    <w:pPr>
      <w:widowControl/>
      <w:pBdr>
        <w:left w:val="single" w:color="auto" w:sz="4" w:space="0"/>
        <w:bottom w:val="single" w:color="auto" w:sz="4" w:space="0"/>
        <w:right w:val="single" w:color="auto" w:sz="4" w:space="0"/>
      </w:pBdr>
      <w:spacing w:beforeAutospacing="1" w:afterAutospacing="1"/>
      <w:jc w:val="center"/>
    </w:pPr>
    <w:rPr>
      <w:kern w:val="0"/>
    </w:rPr>
  </w:style>
  <w:style w:type="paragraph" w:customStyle="1" w:styleId="106">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07">
    <w:name w:val="Char Char Char Char Char Char Char Char Char Char Char Char Char Char"/>
    <w:basedOn w:val="1"/>
    <w:qFormat/>
    <w:uiPriority w:val="0"/>
  </w:style>
  <w:style w:type="paragraph" w:customStyle="1" w:styleId="108">
    <w:name w:val="1ji"/>
    <w:basedOn w:val="4"/>
    <w:link w:val="251"/>
    <w:qFormat/>
    <w:uiPriority w:val="0"/>
    <w:pPr>
      <w:keepLines w:val="0"/>
      <w:widowControl/>
      <w:spacing w:line="240" w:lineRule="auto"/>
      <w:jc w:val="center"/>
    </w:pPr>
    <w:rPr>
      <w:rFonts w:ascii="宋体" w:hAnsi="宋体"/>
      <w:sz w:val="36"/>
    </w:rPr>
  </w:style>
  <w:style w:type="paragraph" w:customStyle="1" w:styleId="109">
    <w:name w:val="自定义标题一"/>
    <w:basedOn w:val="4"/>
    <w:link w:val="242"/>
    <w:qFormat/>
    <w:uiPriority w:val="0"/>
    <w:pPr>
      <w:pageBreakBefore/>
      <w:tabs>
        <w:tab w:val="left" w:pos="144"/>
      </w:tabs>
      <w:spacing w:line="360" w:lineRule="auto"/>
      <w:ind w:left="144" w:hanging="144"/>
      <w:jc w:val="center"/>
    </w:pPr>
    <w:rPr>
      <w:rFonts w:ascii="黑体" w:hAnsi="黑体" w:eastAsia="黑体"/>
    </w:rPr>
  </w:style>
  <w:style w:type="paragraph" w:customStyle="1" w:styleId="110">
    <w:name w:val="Char Char3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1">
    <w:name w:val="_Style 2"/>
    <w:basedOn w:val="1"/>
    <w:qFormat/>
    <w:uiPriority w:val="0"/>
  </w:style>
  <w:style w:type="paragraph" w:customStyle="1" w:styleId="112">
    <w:name w:val="_Style 206"/>
    <w:basedOn w:val="1"/>
    <w:next w:val="113"/>
    <w:qFormat/>
    <w:uiPriority w:val="0"/>
    <w:pPr>
      <w:ind w:firstLine="420" w:firstLineChars="200"/>
    </w:pPr>
    <w:rPr>
      <w:szCs w:val="22"/>
    </w:rPr>
  </w:style>
  <w:style w:type="paragraph" w:styleId="113">
    <w:name w:val="List Paragraph"/>
    <w:basedOn w:val="1"/>
    <w:link w:val="274"/>
    <w:qFormat/>
    <w:uiPriority w:val="0"/>
    <w:pPr>
      <w:ind w:firstLine="420" w:firstLineChars="200"/>
    </w:pPr>
    <w:rPr>
      <w:szCs w:val="22"/>
    </w:rPr>
  </w:style>
  <w:style w:type="paragraph" w:customStyle="1" w:styleId="11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
    <w:name w:val="默认段落字体 Para Char"/>
    <w:basedOn w:val="1"/>
    <w:qFormat/>
    <w:uiPriority w:val="0"/>
    <w:rPr>
      <w:szCs w:val="20"/>
    </w:rPr>
  </w:style>
  <w:style w:type="paragraph" w:customStyle="1" w:styleId="116">
    <w:name w:val="正文首行缩进两字符"/>
    <w:basedOn w:val="1"/>
    <w:qFormat/>
    <w:uiPriority w:val="0"/>
    <w:pPr>
      <w:spacing w:line="360" w:lineRule="auto"/>
      <w:ind w:firstLine="200" w:firstLineChars="200"/>
    </w:pPr>
  </w:style>
  <w:style w:type="paragraph" w:customStyle="1" w:styleId="117">
    <w:name w:val="标题 A"/>
    <w:qFormat/>
    <w:uiPriority w:val="0"/>
    <w:pPr>
      <w:keepNext/>
      <w:outlineLvl w:val="0"/>
    </w:pPr>
    <w:rPr>
      <w:rFonts w:ascii="Helvetica" w:hAnsi="Helvetica" w:eastAsia="ヒラギノ角ゴ Pro W3" w:cs="Times New Roman"/>
      <w:b/>
      <w:color w:val="000000"/>
      <w:sz w:val="56"/>
      <w:lang w:val="en-US" w:eastAsia="zh-CN" w:bidi="ar-SA"/>
    </w:rPr>
  </w:style>
  <w:style w:type="paragraph" w:customStyle="1" w:styleId="118">
    <w:name w:val="Char1"/>
    <w:basedOn w:val="1"/>
    <w:qFormat/>
    <w:uiPriority w:val="0"/>
  </w:style>
  <w:style w:type="paragraph" w:customStyle="1" w:styleId="119">
    <w:name w:val="图表文字"/>
    <w:qFormat/>
    <w:uiPriority w:val="0"/>
    <w:rPr>
      <w:rFonts w:ascii="Calibri" w:hAnsi="Calibri" w:eastAsia="宋体" w:cs="Times New Roman"/>
      <w:sz w:val="21"/>
      <w:szCs w:val="21"/>
      <w:lang w:val="en-US" w:eastAsia="zh-CN" w:bidi="ar-SA"/>
    </w:rPr>
  </w:style>
  <w:style w:type="paragraph" w:customStyle="1" w:styleId="120">
    <w:name w:val="表格"/>
    <w:basedOn w:val="1"/>
    <w:qFormat/>
    <w:uiPriority w:val="0"/>
    <w:pPr>
      <w:spacing w:line="400" w:lineRule="exact"/>
    </w:pPr>
    <w:rPr>
      <w:sz w:val="24"/>
    </w:rPr>
  </w:style>
  <w:style w:type="paragraph" w:customStyle="1" w:styleId="121">
    <w:name w:val="3级"/>
    <w:basedOn w:val="1"/>
    <w:qFormat/>
    <w:uiPriority w:val="0"/>
    <w:pPr>
      <w:spacing w:line="360" w:lineRule="auto"/>
      <w:outlineLvl w:val="2"/>
    </w:pPr>
    <w:rPr>
      <w:rFonts w:eastAsia="华文仿宋"/>
      <w:sz w:val="30"/>
    </w:rPr>
  </w:style>
  <w:style w:type="paragraph" w:customStyle="1" w:styleId="122">
    <w:name w:val="style24"/>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23">
    <w:name w:val="CCTV正文"/>
    <w:basedOn w:val="1"/>
    <w:link w:val="256"/>
    <w:qFormat/>
    <w:uiPriority w:val="0"/>
    <w:pPr>
      <w:spacing w:line="360" w:lineRule="auto"/>
      <w:ind w:firstLine="200" w:firstLineChars="200"/>
    </w:pPr>
    <w:rPr>
      <w:sz w:val="24"/>
      <w:szCs w:val="24"/>
    </w:rPr>
  </w:style>
  <w:style w:type="paragraph" w:customStyle="1" w:styleId="124">
    <w:name w:val="2ji"/>
    <w:basedOn w:val="5"/>
    <w:qFormat/>
    <w:uiPriority w:val="0"/>
    <w:pPr>
      <w:adjustRightInd w:val="0"/>
      <w:spacing w:line="360" w:lineRule="auto"/>
      <w:textAlignment w:val="baseline"/>
    </w:pPr>
    <w:rPr>
      <w:rFonts w:ascii="宋体" w:hAnsi="宋体" w:eastAsia="宋体"/>
      <w:sz w:val="21"/>
      <w:szCs w:val="21"/>
    </w:rPr>
  </w:style>
  <w:style w:type="paragraph" w:customStyle="1" w:styleId="125">
    <w:name w:val="图表样式"/>
    <w:basedOn w:val="1"/>
    <w:next w:val="19"/>
    <w:qFormat/>
    <w:uiPriority w:val="0"/>
    <w:pPr>
      <w:spacing w:line="360" w:lineRule="auto"/>
      <w:jc w:val="center"/>
    </w:pPr>
    <w:rPr>
      <w:color w:val="FF0000"/>
      <w:sz w:val="28"/>
      <w:szCs w:val="28"/>
    </w:rPr>
  </w:style>
  <w:style w:type="paragraph" w:customStyle="1" w:styleId="126">
    <w:name w:val="Char Char1 Char Char Char Char"/>
    <w:basedOn w:val="22"/>
    <w:qFormat/>
    <w:uiPriority w:val="0"/>
    <w:pPr>
      <w:adjustRightInd/>
      <w:spacing w:line="240" w:lineRule="auto"/>
      <w:textAlignment w:val="auto"/>
    </w:pPr>
    <w:rPr>
      <w:rFonts w:ascii="Tahoma" w:hAnsi="Tahoma"/>
      <w:sz w:val="24"/>
      <w:szCs w:val="24"/>
    </w:rPr>
  </w:style>
  <w:style w:type="paragraph" w:customStyle="1" w:styleId="12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28">
    <w:name w:val="Char1 Char Char Char"/>
    <w:basedOn w:val="1"/>
    <w:qFormat/>
    <w:uiPriority w:val="0"/>
    <w:pPr>
      <w:ind w:left="3" w:leftChars="-5"/>
    </w:pPr>
    <w:rPr>
      <w:rFonts w:ascii="Tahoma" w:hAnsi="Tahoma"/>
      <w:sz w:val="24"/>
      <w:szCs w:val="20"/>
    </w:rPr>
  </w:style>
  <w:style w:type="paragraph" w:customStyle="1" w:styleId="12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30">
    <w:name w:val="Pa11"/>
    <w:basedOn w:val="1"/>
    <w:next w:val="1"/>
    <w:qFormat/>
    <w:uiPriority w:val="0"/>
    <w:pPr>
      <w:autoSpaceDE w:val="0"/>
      <w:autoSpaceDN w:val="0"/>
      <w:adjustRightInd w:val="0"/>
      <w:spacing w:beforeLines="50" w:afterLines="50" w:line="241" w:lineRule="atLeast"/>
      <w:ind w:firstLine="200" w:firstLineChars="200"/>
      <w:jc w:val="left"/>
    </w:pPr>
    <w:rPr>
      <w:rFonts w:ascii="DFPHeiW5-GB" w:hAnsi="宋体" w:eastAsia="DFPHeiW5-GB"/>
      <w:color w:val="000000"/>
      <w:kern w:val="0"/>
      <w:sz w:val="24"/>
    </w:rPr>
  </w:style>
  <w:style w:type="paragraph" w:customStyle="1" w:styleId="131">
    <w:name w:val="标题1"/>
    <w:basedOn w:val="1"/>
    <w:qFormat/>
    <w:uiPriority w:val="0"/>
    <w:pPr>
      <w:tabs>
        <w:tab w:val="left" w:pos="720"/>
        <w:tab w:val="left" w:pos="1442"/>
      </w:tabs>
      <w:spacing w:line="560" w:lineRule="atLeast"/>
      <w:jc w:val="left"/>
    </w:pPr>
    <w:rPr>
      <w:rFonts w:ascii="黑体" w:hAnsi="宋体" w:eastAsia="黑体"/>
      <w:b/>
      <w:sz w:val="32"/>
    </w:rPr>
  </w:style>
  <w:style w:type="paragraph" w:customStyle="1" w:styleId="132">
    <w:name w:val="Char Char Char Char Char Char Char Char Char Char Char Char Char Char1"/>
    <w:basedOn w:val="1"/>
    <w:qFormat/>
    <w:uiPriority w:val="0"/>
  </w:style>
  <w:style w:type="paragraph" w:customStyle="1" w:styleId="133">
    <w:name w:val="目录2"/>
    <w:basedOn w:val="1"/>
    <w:next w:val="1"/>
    <w:qFormat/>
    <w:uiPriority w:val="0"/>
    <w:pPr>
      <w:widowControl/>
      <w:tabs>
        <w:tab w:val="left" w:leader="dot" w:pos="8503"/>
      </w:tabs>
      <w:spacing w:line="317" w:lineRule="atLeast"/>
      <w:ind w:firstLine="209"/>
      <w:textAlignment w:val="baseline"/>
    </w:pPr>
    <w:rPr>
      <w:color w:val="000000"/>
      <w:kern w:val="0"/>
      <w:szCs w:val="20"/>
      <w:u w:color="000000"/>
    </w:rPr>
  </w:style>
  <w:style w:type="paragraph" w:customStyle="1" w:styleId="134">
    <w:name w:val="font8"/>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3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6">
    <w:name w:val="目录1"/>
    <w:basedOn w:val="1"/>
    <w:next w:val="1"/>
    <w:qFormat/>
    <w:uiPriority w:val="0"/>
    <w:pPr>
      <w:widowControl/>
      <w:tabs>
        <w:tab w:val="left" w:leader="dot" w:pos="8503"/>
      </w:tabs>
      <w:spacing w:line="289" w:lineRule="atLeast"/>
      <w:jc w:val="left"/>
      <w:textAlignment w:val="baseline"/>
    </w:pPr>
    <w:rPr>
      <w:rFonts w:ascii="Arial" w:eastAsia="黑体"/>
      <w:color w:val="000000"/>
      <w:kern w:val="0"/>
      <w:sz w:val="28"/>
      <w:szCs w:val="20"/>
      <w:u w:color="000000"/>
    </w:rPr>
  </w:style>
  <w:style w:type="paragraph" w:customStyle="1" w:styleId="137">
    <w:name w:val="封面文档标题"/>
    <w:basedOn w:val="1"/>
    <w:qFormat/>
    <w:uiPriority w:val="0"/>
    <w:pPr>
      <w:autoSpaceDE w:val="0"/>
      <w:autoSpaceDN w:val="0"/>
      <w:adjustRightInd w:val="0"/>
      <w:spacing w:line="360" w:lineRule="auto"/>
      <w:jc w:val="center"/>
    </w:pPr>
    <w:rPr>
      <w:rFonts w:ascii="Arial" w:hAnsi="Arial" w:eastAsia="黑体"/>
      <w:bCs/>
      <w:kern w:val="0"/>
      <w:sz w:val="44"/>
      <w:szCs w:val="44"/>
    </w:rPr>
  </w:style>
  <w:style w:type="paragraph" w:customStyle="1" w:styleId="138">
    <w:name w:val="牛样式1"/>
    <w:basedOn w:val="1"/>
    <w:qFormat/>
    <w:uiPriority w:val="0"/>
    <w:pPr>
      <w:adjustRightInd w:val="0"/>
      <w:spacing w:line="315" w:lineRule="atLeast"/>
      <w:jc w:val="left"/>
      <w:textAlignment w:val="baseline"/>
    </w:pPr>
    <w:rPr>
      <w:rFonts w:ascii="Arial" w:eastAsia="黑体"/>
      <w:kern w:val="0"/>
      <w:szCs w:val="20"/>
    </w:rPr>
  </w:style>
  <w:style w:type="paragraph" w:customStyle="1" w:styleId="139">
    <w:name w:val="页脚 New New New New New"/>
    <w:basedOn w:val="1"/>
    <w:qFormat/>
    <w:uiPriority w:val="0"/>
    <w:pPr>
      <w:tabs>
        <w:tab w:val="center" w:pos="4153"/>
        <w:tab w:val="right" w:pos="8306"/>
      </w:tabs>
      <w:snapToGrid w:val="0"/>
      <w:jc w:val="left"/>
    </w:pPr>
    <w:rPr>
      <w:sz w:val="18"/>
      <w:szCs w:val="20"/>
    </w:rPr>
  </w:style>
  <w:style w:type="paragraph" w:customStyle="1" w:styleId="140">
    <w:name w:val="列出段落2"/>
    <w:basedOn w:val="1"/>
    <w:qFormat/>
    <w:uiPriority w:val="0"/>
    <w:pPr>
      <w:ind w:firstLine="420" w:firstLineChars="200"/>
    </w:pPr>
    <w:rPr>
      <w:szCs w:val="22"/>
    </w:rPr>
  </w:style>
  <w:style w:type="paragraph" w:customStyle="1" w:styleId="141">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4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3">
    <w:name w:val="正文文本缩进 Char Char Char Char"/>
    <w:basedOn w:val="1"/>
    <w:qFormat/>
    <w:uiPriority w:val="0"/>
    <w:pPr>
      <w:ind w:firstLine="540"/>
    </w:pPr>
    <w:rPr>
      <w:rFonts w:hint="eastAsia" w:ascii="宋体" w:hAnsi="Courier New"/>
      <w:szCs w:val="20"/>
    </w:rPr>
  </w:style>
  <w:style w:type="paragraph" w:customStyle="1" w:styleId="144">
    <w:name w:val="样式 首行缩进:  2 字符"/>
    <w:basedOn w:val="1"/>
    <w:qFormat/>
    <w:uiPriority w:val="0"/>
    <w:pPr>
      <w:spacing w:line="400" w:lineRule="exact"/>
      <w:ind w:firstLine="200" w:firstLineChars="200"/>
    </w:pPr>
    <w:rPr>
      <w:rFonts w:cs="宋体"/>
      <w:sz w:val="24"/>
    </w:rPr>
  </w:style>
  <w:style w:type="paragraph" w:customStyle="1" w:styleId="145">
    <w:name w:val="1级"/>
    <w:basedOn w:val="4"/>
    <w:qFormat/>
    <w:uiPriority w:val="0"/>
    <w:pPr>
      <w:keepNext w:val="0"/>
      <w:spacing w:line="520" w:lineRule="exact"/>
      <w:jc w:val="center"/>
    </w:pPr>
    <w:rPr>
      <w:rFonts w:ascii="黑体" w:eastAsia="黑体"/>
      <w:b w:val="0"/>
    </w:rPr>
  </w:style>
  <w:style w:type="paragraph" w:customStyle="1" w:styleId="146">
    <w:name w:val="10"/>
    <w:basedOn w:val="1"/>
    <w:next w:val="41"/>
    <w:qFormat/>
    <w:uiPriority w:val="0"/>
    <w:pPr>
      <w:spacing w:after="120" w:line="360" w:lineRule="auto"/>
      <w:ind w:firstLine="480" w:firstLineChars="200"/>
    </w:pPr>
    <w:rPr>
      <w:sz w:val="24"/>
    </w:rPr>
  </w:style>
  <w:style w:type="paragraph" w:customStyle="1" w:styleId="147">
    <w:name w:val="目录3"/>
    <w:basedOn w:val="1"/>
    <w:next w:val="1"/>
    <w:qFormat/>
    <w:uiPriority w:val="0"/>
    <w:pPr>
      <w:widowControl/>
      <w:tabs>
        <w:tab w:val="left" w:leader="dot" w:pos="8503"/>
      </w:tabs>
      <w:spacing w:line="317" w:lineRule="atLeast"/>
      <w:ind w:firstLine="419"/>
      <w:textAlignment w:val="baseline"/>
    </w:pPr>
    <w:rPr>
      <w:color w:val="000000"/>
      <w:kern w:val="0"/>
      <w:szCs w:val="20"/>
      <w:u w:color="000000"/>
    </w:rPr>
  </w:style>
  <w:style w:type="paragraph" w:customStyle="1" w:styleId="148">
    <w:name w:val="网格型1"/>
    <w:qFormat/>
    <w:uiPriority w:val="0"/>
    <w:pPr>
      <w:widowControl w:val="0"/>
      <w:jc w:val="both"/>
    </w:pPr>
    <w:rPr>
      <w:rFonts w:ascii="Calibri" w:hAnsi="Calibri" w:eastAsia="ヒラギノ角ゴ Pro W3" w:cs="Times New Roman"/>
      <w:color w:val="000000"/>
      <w:lang w:val="en-US" w:eastAsia="zh-CN" w:bidi="ar-SA"/>
    </w:rPr>
  </w:style>
  <w:style w:type="paragraph" w:customStyle="1" w:styleId="149">
    <w:name w:val="缩进 Char Char Char Char"/>
    <w:basedOn w:val="9"/>
    <w:qFormat/>
    <w:uiPriority w:val="0"/>
    <w:pPr>
      <w:spacing w:beforeLines="50" w:afterLines="50" w:line="360" w:lineRule="auto"/>
      <w:ind w:firstLine="480" w:firstLineChars="200"/>
    </w:pPr>
    <w:rPr>
      <w:rFonts w:ascii="黑体" w:hAnsi="黑体"/>
      <w:kern w:val="0"/>
      <w:sz w:val="24"/>
      <w:szCs w:val="24"/>
    </w:rPr>
  </w:style>
  <w:style w:type="paragraph" w:customStyle="1" w:styleId="150">
    <w:name w:val="Char3"/>
    <w:basedOn w:val="1"/>
    <w:qFormat/>
    <w:uiPriority w:val="0"/>
    <w:pPr>
      <w:tabs>
        <w:tab w:val="left" w:pos="360"/>
      </w:tabs>
      <w:spacing w:line="360" w:lineRule="auto"/>
      <w:ind w:firstLine="420" w:firstLineChars="150"/>
    </w:pPr>
    <w:rPr>
      <w:sz w:val="28"/>
      <w:szCs w:val="20"/>
    </w:rPr>
  </w:style>
  <w:style w:type="paragraph" w:customStyle="1" w:styleId="151">
    <w:name w:val="_Style 11"/>
    <w:basedOn w:val="1"/>
    <w:qFormat/>
    <w:uiPriority w:val="0"/>
  </w:style>
  <w:style w:type="paragraph" w:customStyle="1" w:styleId="152">
    <w:name w:val="Pa0"/>
    <w:basedOn w:val="1"/>
    <w:next w:val="1"/>
    <w:qFormat/>
    <w:uiPriority w:val="0"/>
    <w:pPr>
      <w:autoSpaceDE w:val="0"/>
      <w:autoSpaceDN w:val="0"/>
      <w:adjustRightInd w:val="0"/>
      <w:spacing w:line="241" w:lineRule="atLeast"/>
      <w:jc w:val="left"/>
    </w:pPr>
    <w:rPr>
      <w:rFonts w:ascii="SIL" w:eastAsia="SIL"/>
      <w:kern w:val="0"/>
      <w:sz w:val="24"/>
    </w:rPr>
  </w:style>
  <w:style w:type="paragraph" w:customStyle="1" w:styleId="15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4">
    <w:name w:val="简单回函地址"/>
    <w:basedOn w:val="1"/>
    <w:qFormat/>
    <w:uiPriority w:val="0"/>
  </w:style>
  <w:style w:type="paragraph" w:customStyle="1" w:styleId="155">
    <w:name w:val="文章附标题"/>
    <w:basedOn w:val="1"/>
    <w:next w:val="4"/>
    <w:qFormat/>
    <w:uiPriority w:val="0"/>
    <w:pPr>
      <w:widowControl/>
      <w:spacing w:line="374" w:lineRule="atLeast"/>
      <w:jc w:val="center"/>
      <w:textAlignment w:val="baseline"/>
    </w:pPr>
    <w:rPr>
      <w:color w:val="000000"/>
      <w:kern w:val="0"/>
      <w:sz w:val="36"/>
      <w:szCs w:val="20"/>
      <w:u w:color="000000"/>
    </w:rPr>
  </w:style>
  <w:style w:type="paragraph" w:customStyle="1" w:styleId="156">
    <w:name w:val="纯文本1"/>
    <w:basedOn w:val="1"/>
    <w:link w:val="224"/>
    <w:qFormat/>
    <w:uiPriority w:val="0"/>
    <w:pPr>
      <w:suppressAutoHyphens/>
    </w:pPr>
    <w:rPr>
      <w:rFonts w:ascii="宋体" w:hAnsi="宋体"/>
      <w:kern w:val="1"/>
      <w:sz w:val="20"/>
      <w:lang w:eastAsia="ar-SA"/>
    </w:rPr>
  </w:style>
  <w:style w:type="paragraph" w:customStyle="1" w:styleId="15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8">
    <w:name w:val="Char21"/>
    <w:basedOn w:val="1"/>
    <w:qFormat/>
    <w:uiPriority w:val="0"/>
    <w:rPr>
      <w:szCs w:val="20"/>
    </w:rPr>
  </w:style>
  <w:style w:type="paragraph" w:customStyle="1" w:styleId="159">
    <w:name w:val="表格文本"/>
    <w:basedOn w:val="1"/>
    <w:qFormat/>
    <w:uiPriority w:val="0"/>
    <w:pPr>
      <w:tabs>
        <w:tab w:val="decimal" w:pos="0"/>
      </w:tabs>
      <w:autoSpaceDE w:val="0"/>
      <w:autoSpaceDN w:val="0"/>
      <w:adjustRightInd w:val="0"/>
      <w:ind w:right="-120"/>
      <w:jc w:val="left"/>
    </w:pPr>
    <w:rPr>
      <w:rFonts w:ascii="宋体" w:hAnsi="Helv"/>
      <w:color w:val="000000"/>
      <w:kern w:val="0"/>
      <w:sz w:val="24"/>
      <w:szCs w:val="20"/>
    </w:rPr>
  </w:style>
  <w:style w:type="paragraph" w:customStyle="1" w:styleId="160">
    <w:name w:val="Char Char Char Char1"/>
    <w:basedOn w:val="22"/>
    <w:qFormat/>
    <w:uiPriority w:val="0"/>
    <w:pPr>
      <w:snapToGrid w:val="0"/>
      <w:spacing w:line="360" w:lineRule="auto"/>
      <w:textAlignment w:val="auto"/>
    </w:pPr>
    <w:rPr>
      <w:rFonts w:ascii="Tahoma" w:hAnsi="Tahoma"/>
      <w:kern w:val="2"/>
      <w:sz w:val="24"/>
      <w:szCs w:val="24"/>
      <w:shd w:val="clear" w:color="auto" w:fill="auto"/>
    </w:rPr>
  </w:style>
  <w:style w:type="paragraph" w:customStyle="1" w:styleId="161">
    <w:name w:val="样式1"/>
    <w:basedOn w:val="1"/>
    <w:qFormat/>
    <w:uiPriority w:val="0"/>
    <w:pPr>
      <w:spacing w:line="300" w:lineRule="auto"/>
    </w:pPr>
    <w:rPr>
      <w:rFonts w:ascii="宋体" w:hAnsi="宋体"/>
      <w:b/>
      <w:sz w:val="24"/>
      <w:szCs w:val="20"/>
    </w:rPr>
  </w:style>
  <w:style w:type="paragraph" w:customStyle="1" w:styleId="16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3">
    <w:name w:val="默认段落字体 Para Char Char Char Char Char Char Char Char Char Char Char Char Char"/>
    <w:basedOn w:val="22"/>
    <w:qFormat/>
    <w:uiPriority w:val="0"/>
    <w:pPr>
      <w:adjustRightInd/>
      <w:spacing w:line="240" w:lineRule="auto"/>
      <w:textAlignment w:val="auto"/>
    </w:pPr>
    <w:rPr>
      <w:rFonts w:ascii="Tahoma" w:hAnsi="Tahoma"/>
      <w:kern w:val="2"/>
      <w:sz w:val="24"/>
      <w:szCs w:val="24"/>
      <w:shd w:val="clear" w:color="auto" w:fill="auto"/>
    </w:rPr>
  </w:style>
  <w:style w:type="paragraph" w:customStyle="1" w:styleId="164">
    <w:name w:val="样式 标题 2 + (西文) 宋体 非加粗 居中"/>
    <w:basedOn w:val="5"/>
    <w:qFormat/>
    <w:uiPriority w:val="0"/>
    <w:pPr>
      <w:jc w:val="center"/>
    </w:pPr>
    <w:rPr>
      <w:rFonts w:ascii="宋体" w:hAnsi="宋体" w:cs="宋体"/>
      <w:b w:val="0"/>
      <w:bCs w:val="0"/>
      <w:spacing w:val="2"/>
      <w:sz w:val="28"/>
      <w:szCs w:val="20"/>
    </w:rPr>
  </w:style>
  <w:style w:type="paragraph" w:customStyle="1" w:styleId="165">
    <w:name w:val="Char1 Char Char Char Char Char Char1"/>
    <w:basedOn w:val="1"/>
    <w:qFormat/>
    <w:uiPriority w:val="0"/>
    <w:pPr>
      <w:widowControl/>
      <w:spacing w:after="160" w:line="240" w:lineRule="exact"/>
      <w:jc w:val="left"/>
    </w:pPr>
  </w:style>
  <w:style w:type="paragraph" w:customStyle="1" w:styleId="166">
    <w:name w:val="Char Char Char1 Char1"/>
    <w:basedOn w:val="1"/>
    <w:qFormat/>
    <w:uiPriority w:val="0"/>
    <w:pPr>
      <w:spacing w:line="360" w:lineRule="auto"/>
      <w:ind w:firstLine="200" w:firstLineChars="200"/>
    </w:pPr>
    <w:rPr>
      <w:rFonts w:ascii="宋体" w:hAnsi="宋体" w:cs="宋体"/>
      <w:sz w:val="24"/>
    </w:rPr>
  </w:style>
  <w:style w:type="paragraph" w:customStyle="1" w:styleId="16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68">
    <w:name w:val="图表题注"/>
    <w:basedOn w:val="19"/>
    <w:next w:val="9"/>
    <w:qFormat/>
    <w:uiPriority w:val="0"/>
    <w:pPr>
      <w:jc w:val="center"/>
    </w:pPr>
    <w:rPr>
      <w:rFonts w:ascii="Times New Roman" w:hAnsi="Times New Roman" w:eastAsia="宋体" w:cs="Times New Roman"/>
      <w:sz w:val="21"/>
    </w:rPr>
  </w:style>
  <w:style w:type="paragraph" w:customStyle="1" w:styleId="16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0">
    <w:name w:val="白皮书 正文"/>
    <w:basedOn w:val="1"/>
    <w:link w:val="238"/>
    <w:qFormat/>
    <w:uiPriority w:val="0"/>
    <w:pPr>
      <w:spacing w:beforeLines="50" w:afterLines="50" w:line="360" w:lineRule="auto"/>
      <w:ind w:firstLine="480" w:firstLineChars="200"/>
    </w:pPr>
    <w:rPr>
      <w:rFonts w:ascii="宋体"/>
      <w:sz w:val="24"/>
    </w:rPr>
  </w:style>
  <w:style w:type="paragraph" w:customStyle="1" w:styleId="17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72">
    <w:name w:val="正文文本缩进1"/>
    <w:qFormat/>
    <w:uiPriority w:val="0"/>
    <w:pPr>
      <w:widowControl w:val="0"/>
      <w:spacing w:line="360" w:lineRule="auto"/>
      <w:ind w:firstLine="360"/>
      <w:jc w:val="both"/>
    </w:pPr>
    <w:rPr>
      <w:rFonts w:ascii="Calibri" w:hAnsi="Calibri" w:eastAsia="ヒラギノ角ゴ Pro W3" w:cs="Times New Roman"/>
      <w:color w:val="000000"/>
      <w:kern w:val="2"/>
      <w:sz w:val="24"/>
      <w:lang w:val="en-US" w:eastAsia="zh-CN" w:bidi="ar-SA"/>
    </w:rPr>
  </w:style>
  <w:style w:type="paragraph" w:customStyle="1" w:styleId="173">
    <w:name w:val="p15"/>
    <w:basedOn w:val="1"/>
    <w:qFormat/>
    <w:uiPriority w:val="0"/>
    <w:pPr>
      <w:widowControl/>
    </w:pPr>
    <w:rPr>
      <w:rFonts w:ascii="宋体" w:hAnsi="宋体" w:cs="宋体"/>
      <w:kern w:val="0"/>
    </w:rPr>
  </w:style>
  <w:style w:type="paragraph" w:customStyle="1" w:styleId="174">
    <w:name w:val="文章总标题"/>
    <w:basedOn w:val="1"/>
    <w:next w:val="155"/>
    <w:qFormat/>
    <w:uiPriority w:val="0"/>
    <w:pPr>
      <w:widowControl/>
      <w:spacing w:line="566" w:lineRule="atLeast"/>
      <w:jc w:val="center"/>
      <w:textAlignment w:val="baseline"/>
    </w:pPr>
    <w:rPr>
      <w:rFonts w:ascii="Arial" w:eastAsia="黑体"/>
      <w:color w:val="000000"/>
      <w:kern w:val="0"/>
      <w:sz w:val="54"/>
      <w:szCs w:val="20"/>
      <w:u w:color="000000"/>
    </w:rPr>
  </w:style>
  <w:style w:type="paragraph" w:customStyle="1" w:styleId="175">
    <w:name w:val="_Style 10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6">
    <w:name w:val="1"/>
    <w:basedOn w:val="1"/>
    <w:next w:val="37"/>
    <w:qFormat/>
    <w:uiPriority w:val="0"/>
    <w:rPr>
      <w:rFonts w:ascii="宋体" w:hAnsi="Courier New"/>
      <w:szCs w:val="20"/>
    </w:rPr>
  </w:style>
  <w:style w:type="paragraph" w:customStyle="1" w:styleId="177">
    <w:name w:val="2-2ji"/>
    <w:basedOn w:val="5"/>
    <w:qFormat/>
    <w:uiPriority w:val="0"/>
    <w:pPr>
      <w:adjustRightInd w:val="0"/>
      <w:spacing w:line="360" w:lineRule="auto"/>
      <w:jc w:val="center"/>
      <w:textAlignment w:val="baseline"/>
    </w:pPr>
    <w:rPr>
      <w:rFonts w:ascii="宋体" w:hAnsi="宋体" w:eastAsia="宋体"/>
      <w:bCs w:val="0"/>
      <w:sz w:val="36"/>
    </w:rPr>
  </w:style>
  <w:style w:type="paragraph" w:customStyle="1" w:styleId="178">
    <w:name w:val="正文11"/>
    <w:basedOn w:val="1"/>
    <w:link w:val="294"/>
    <w:qFormat/>
    <w:uiPriority w:val="0"/>
    <w:pPr>
      <w:jc w:val="left"/>
      <w:outlineLvl w:val="0"/>
    </w:pPr>
    <w:rPr>
      <w:rFonts w:ascii="宋体" w:hAnsi="宋体"/>
      <w:bCs/>
      <w:szCs w:val="32"/>
    </w:rPr>
  </w:style>
  <w:style w:type="paragraph" w:customStyle="1" w:styleId="179">
    <w:name w:val="默认段落字体 Para Char Char Char Char Char Char Char Char Char1 Char Char Char Char"/>
    <w:basedOn w:val="1"/>
    <w:qFormat/>
    <w:uiPriority w:val="0"/>
    <w:rPr>
      <w:rFonts w:ascii="Tahoma" w:hAnsi="Tahoma"/>
      <w:sz w:val="24"/>
      <w:szCs w:val="20"/>
    </w:rPr>
  </w:style>
  <w:style w:type="paragraph" w:customStyle="1" w:styleId="180">
    <w:name w:val="PP 行"/>
    <w:basedOn w:val="46"/>
    <w:qFormat/>
    <w:uiPriority w:val="0"/>
  </w:style>
  <w:style w:type="paragraph" w:styleId="181">
    <w:name w:val="No Spacing"/>
    <w:link w:val="302"/>
    <w:qFormat/>
    <w:uiPriority w:val="0"/>
    <w:rPr>
      <w:rFonts w:ascii="Calibri" w:hAnsi="Calibri" w:eastAsia="Times New Roman" w:cs="Times New Roman"/>
      <w:kern w:val="2"/>
      <w:sz w:val="22"/>
      <w:szCs w:val="22"/>
      <w:lang w:val="en-US" w:eastAsia="zh-CN" w:bidi="ar-SA"/>
    </w:rPr>
  </w:style>
  <w:style w:type="paragraph" w:customStyle="1" w:styleId="182">
    <w:name w:val="2级"/>
    <w:basedOn w:val="1"/>
    <w:qFormat/>
    <w:uiPriority w:val="0"/>
    <w:pPr>
      <w:numPr>
        <w:ilvl w:val="1"/>
        <w:numId w:val="1"/>
      </w:numPr>
      <w:spacing w:beforeLines="50" w:line="360" w:lineRule="auto"/>
      <w:outlineLvl w:val="1"/>
    </w:pPr>
    <w:rPr>
      <w:rFonts w:eastAsia="黑体"/>
      <w:sz w:val="32"/>
    </w:rPr>
  </w:style>
  <w:style w:type="paragraph" w:customStyle="1" w:styleId="18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4">
    <w:name w:val="表号"/>
    <w:basedOn w:val="1"/>
    <w:semiHidden/>
    <w:qFormat/>
    <w:uiPriority w:val="0"/>
  </w:style>
  <w:style w:type="paragraph" w:customStyle="1" w:styleId="185">
    <w:name w:val="Char2"/>
    <w:basedOn w:val="1"/>
    <w:qFormat/>
    <w:uiPriority w:val="0"/>
    <w:pPr>
      <w:widowControl/>
      <w:spacing w:line="240" w:lineRule="exact"/>
      <w:jc w:val="left"/>
    </w:pPr>
    <w:rPr>
      <w:rFonts w:ascii="Verdana" w:hAnsi="Verdana"/>
      <w:kern w:val="0"/>
      <w:szCs w:val="20"/>
      <w:lang w:eastAsia="en-US"/>
    </w:rPr>
  </w:style>
  <w:style w:type="paragraph" w:customStyle="1" w:styleId="186">
    <w:name w:val="标题1-周"/>
    <w:basedOn w:val="4"/>
    <w:qFormat/>
    <w:uiPriority w:val="0"/>
    <w:pPr>
      <w:spacing w:before="240" w:after="240" w:line="240" w:lineRule="auto"/>
      <w:ind w:firstLine="200" w:firstLineChars="200"/>
    </w:pPr>
    <w:rPr>
      <w:bCs w:val="0"/>
      <w:color w:val="000000"/>
      <w:sz w:val="32"/>
      <w:szCs w:val="24"/>
    </w:rPr>
  </w:style>
  <w:style w:type="paragraph" w:customStyle="1" w:styleId="187">
    <w:name w:val="正文文本样式 Char"/>
    <w:basedOn w:val="1"/>
    <w:link w:val="340"/>
    <w:qFormat/>
    <w:uiPriority w:val="0"/>
    <w:pPr>
      <w:spacing w:line="360" w:lineRule="auto"/>
      <w:ind w:firstLine="482"/>
    </w:pPr>
    <w:rPr>
      <w:rFonts w:ascii="宋体" w:hAnsi="宋体"/>
      <w:sz w:val="24"/>
      <w:szCs w:val="20"/>
    </w:rPr>
  </w:style>
  <w:style w:type="paragraph" w:customStyle="1" w:styleId="188">
    <w:name w:val="font7"/>
    <w:basedOn w:val="1"/>
    <w:qFormat/>
    <w:uiPriority w:val="0"/>
    <w:pPr>
      <w:widowControl/>
      <w:spacing w:before="100" w:beforeAutospacing="1" w:after="100" w:afterAutospacing="1"/>
      <w:jc w:val="left"/>
    </w:pPr>
    <w:rPr>
      <w:kern w:val="0"/>
      <w:sz w:val="20"/>
      <w:szCs w:val="20"/>
    </w:rPr>
  </w:style>
  <w:style w:type="paragraph" w:customStyle="1" w:styleId="189">
    <w:name w:val="Char Char Char Char Char Char1 Char"/>
    <w:basedOn w:val="1"/>
    <w:qFormat/>
    <w:uiPriority w:val="0"/>
    <w:pPr>
      <w:widowControl/>
      <w:spacing w:after="160" w:line="240" w:lineRule="exact"/>
      <w:jc w:val="left"/>
    </w:pPr>
    <w:rPr>
      <w:rFonts w:eastAsia="仿宋_GB2312" w:cs="宋体"/>
      <w:kern w:val="0"/>
      <w:szCs w:val="20"/>
      <w:lang w:eastAsia="en-US"/>
    </w:rPr>
  </w:style>
  <w:style w:type="paragraph" w:customStyle="1" w:styleId="190">
    <w:name w:val="小节标题"/>
    <w:basedOn w:val="1"/>
    <w:next w:val="1"/>
    <w:qFormat/>
    <w:uiPriority w:val="0"/>
    <w:pPr>
      <w:widowControl/>
      <w:spacing w:line="351" w:lineRule="atLeast"/>
      <w:textAlignment w:val="baseline"/>
    </w:pPr>
    <w:rPr>
      <w:rFonts w:eastAsia="黑体"/>
      <w:color w:val="000000"/>
      <w:kern w:val="0"/>
      <w:szCs w:val="20"/>
      <w:u w:color="000000"/>
    </w:rPr>
  </w:style>
  <w:style w:type="paragraph" w:customStyle="1" w:styleId="191">
    <w:name w:val="Char Char Char"/>
    <w:basedOn w:val="1"/>
    <w:qFormat/>
    <w:uiPriority w:val="0"/>
  </w:style>
  <w:style w:type="paragraph" w:customStyle="1" w:styleId="192">
    <w:name w:val="图号"/>
    <w:basedOn w:val="1"/>
    <w:semiHidden/>
    <w:qFormat/>
    <w:uiPriority w:val="0"/>
    <w:pPr>
      <w:numPr>
        <w:ilvl w:val="3"/>
        <w:numId w:val="1"/>
      </w:numPr>
    </w:pPr>
  </w:style>
  <w:style w:type="paragraph" w:customStyle="1" w:styleId="193">
    <w:name w:val="表头文本"/>
    <w:basedOn w:val="1"/>
    <w:qFormat/>
    <w:uiPriority w:val="0"/>
    <w:pPr>
      <w:autoSpaceDE w:val="0"/>
      <w:autoSpaceDN w:val="0"/>
      <w:adjustRightInd w:val="0"/>
      <w:jc w:val="center"/>
    </w:pPr>
    <w:rPr>
      <w:b/>
      <w:kern w:val="0"/>
      <w:sz w:val="24"/>
      <w:szCs w:val="20"/>
    </w:rPr>
  </w:style>
  <w:style w:type="paragraph" w:customStyle="1" w:styleId="194">
    <w:name w:val="封面表格文本"/>
    <w:basedOn w:val="1"/>
    <w:qFormat/>
    <w:uiPriority w:val="0"/>
    <w:pPr>
      <w:autoSpaceDE w:val="0"/>
      <w:autoSpaceDN w:val="0"/>
      <w:adjustRightInd w:val="0"/>
      <w:jc w:val="center"/>
    </w:pPr>
    <w:rPr>
      <w:rFonts w:ascii="Arial" w:hAnsi="Arial"/>
      <w:kern w:val="0"/>
    </w:rPr>
  </w:style>
  <w:style w:type="paragraph" w:customStyle="1" w:styleId="195">
    <w:name w:val="小标1级"/>
    <w:basedOn w:val="1"/>
    <w:link w:val="271"/>
    <w:qFormat/>
    <w:uiPriority w:val="0"/>
    <w:pPr>
      <w:numPr>
        <w:ilvl w:val="0"/>
        <w:numId w:val="1"/>
      </w:numPr>
      <w:tabs>
        <w:tab w:val="left" w:pos="720"/>
      </w:tabs>
      <w:spacing w:line="360" w:lineRule="auto"/>
    </w:pPr>
    <w:rPr>
      <w:rFonts w:ascii="仿宋_GB2312" w:hAnsi="宋体" w:eastAsia="仿宋_GB2312"/>
      <w:b/>
      <w:sz w:val="28"/>
      <w:szCs w:val="28"/>
    </w:rPr>
  </w:style>
  <w:style w:type="paragraph" w:customStyle="1" w:styleId="196">
    <w:name w:val="444"/>
    <w:basedOn w:val="1"/>
    <w:qFormat/>
    <w:uiPriority w:val="0"/>
    <w:pPr>
      <w:adjustRightInd w:val="0"/>
      <w:spacing w:line="312" w:lineRule="atLeast"/>
      <w:jc w:val="center"/>
      <w:textAlignment w:val="baseline"/>
    </w:pPr>
    <w:rPr>
      <w:b/>
      <w:kern w:val="0"/>
      <w:sz w:val="36"/>
      <w:szCs w:val="36"/>
    </w:rPr>
  </w:style>
  <w:style w:type="paragraph" w:customStyle="1" w:styleId="19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9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9">
    <w:name w:val="Char11"/>
    <w:basedOn w:val="1"/>
    <w:qFormat/>
    <w:uiPriority w:val="0"/>
    <w:rPr>
      <w:rFonts w:ascii="仿宋_GB2312" w:eastAsia="仿宋_GB2312"/>
      <w:b/>
      <w:sz w:val="32"/>
      <w:szCs w:val="32"/>
    </w:rPr>
  </w:style>
  <w:style w:type="paragraph" w:customStyle="1" w:styleId="200">
    <w:name w:val="p0"/>
    <w:basedOn w:val="1"/>
    <w:qFormat/>
    <w:uiPriority w:val="0"/>
    <w:pPr>
      <w:widowControl/>
    </w:pPr>
    <w:rPr>
      <w:kern w:val="0"/>
    </w:rPr>
  </w:style>
  <w:style w:type="paragraph" w:customStyle="1" w:styleId="201">
    <w:name w:val="Char Char3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0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203">
    <w:name w:val="正文 A"/>
    <w:qFormat/>
    <w:uiPriority w:val="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5"/>
      </w:tabs>
      <w:jc w:val="center"/>
    </w:pPr>
    <w:rPr>
      <w:rFonts w:ascii="仿宋_GB2312" w:hAnsi="宋体" w:eastAsia="仿宋_GB2312" w:cs="Times New Roman"/>
      <w:b/>
      <w:kern w:val="2"/>
      <w:sz w:val="24"/>
      <w:szCs w:val="24"/>
      <w:lang w:val="en-US" w:eastAsia="zh-CN" w:bidi="ar-SA"/>
    </w:rPr>
  </w:style>
  <w:style w:type="paragraph" w:customStyle="1" w:styleId="204">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05">
    <w:name w:val="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6">
    <w:name w:val="列出段落1"/>
    <w:basedOn w:val="1"/>
    <w:qFormat/>
    <w:uiPriority w:val="0"/>
    <w:pPr>
      <w:ind w:firstLine="420" w:firstLineChars="200"/>
    </w:pPr>
    <w:rPr>
      <w:rFonts w:cs="Calibri"/>
    </w:rPr>
  </w:style>
  <w:style w:type="paragraph" w:customStyle="1" w:styleId="207">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20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209">
    <w:name w:val="Char Char Char Char Char Char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210">
    <w:name w:val="段"/>
    <w:link w:val="268"/>
    <w:qFormat/>
    <w:uiPriority w:val="0"/>
    <w:pPr>
      <w:autoSpaceDE w:val="0"/>
      <w:autoSpaceDN w:val="0"/>
      <w:ind w:firstLine="200" w:firstLineChars="200"/>
      <w:jc w:val="both"/>
    </w:pPr>
    <w:rPr>
      <w:rFonts w:ascii="宋体" w:hAnsi="Calibri" w:eastAsia="Times New Roman" w:cs="Times New Roman"/>
      <w:sz w:val="21"/>
      <w:lang w:val="en-US" w:eastAsia="zh-CN" w:bidi="ar-SA"/>
    </w:rPr>
  </w:style>
  <w:style w:type="paragraph" w:customStyle="1" w:styleId="211">
    <w:name w:val="样式 标题 2 + Times New Roman 四号 非加粗 段前: 5 磅 段后: 0 磅 行距: 固定值 20..."/>
    <w:basedOn w:val="5"/>
    <w:qFormat/>
    <w:uiPriority w:val="0"/>
    <w:pPr>
      <w:spacing w:line="400" w:lineRule="exact"/>
    </w:pPr>
    <w:rPr>
      <w:rFonts w:ascii="Times New Roman" w:hAnsi="Times New Roman" w:cs="宋体"/>
      <w:b w:val="0"/>
      <w:bCs w:val="0"/>
      <w:sz w:val="28"/>
      <w:szCs w:val="20"/>
    </w:rPr>
  </w:style>
  <w:style w:type="paragraph" w:customStyle="1" w:styleId="212">
    <w:name w:val="Char Char Char Char Char Char1 Char1"/>
    <w:basedOn w:val="1"/>
    <w:qFormat/>
    <w:uiPriority w:val="0"/>
    <w:pPr>
      <w:widowControl/>
      <w:spacing w:after="160" w:line="240" w:lineRule="exact"/>
      <w:jc w:val="left"/>
    </w:pPr>
    <w:rPr>
      <w:rFonts w:eastAsia="仿宋_GB2312" w:cs="宋体"/>
      <w:kern w:val="0"/>
      <w:szCs w:val="20"/>
      <w:lang w:eastAsia="en-US"/>
    </w:rPr>
  </w:style>
  <w:style w:type="paragraph" w:customStyle="1" w:styleId="213">
    <w:name w:val="itemlist"/>
    <w:basedOn w:val="1"/>
    <w:qFormat/>
    <w:uiPriority w:val="0"/>
    <w:pPr>
      <w:widowControl/>
      <w:spacing w:before="100" w:beforeAutospacing="1" w:after="100" w:afterAutospacing="1"/>
      <w:jc w:val="left"/>
    </w:pPr>
    <w:rPr>
      <w:rFonts w:ascii="宋体" w:hAnsi="宋体" w:cs="宋体"/>
      <w:kern w:val="0"/>
      <w:sz w:val="24"/>
    </w:rPr>
  </w:style>
  <w:style w:type="paragraph" w:customStyle="1" w:styleId="21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15">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6">
    <w:name w:val="节标题"/>
    <w:basedOn w:val="1"/>
    <w:next w:val="190"/>
    <w:qFormat/>
    <w:uiPriority w:val="0"/>
    <w:pPr>
      <w:widowControl/>
      <w:spacing w:line="289" w:lineRule="atLeast"/>
      <w:jc w:val="center"/>
      <w:textAlignment w:val="baseline"/>
    </w:pPr>
    <w:rPr>
      <w:color w:val="000000"/>
      <w:kern w:val="0"/>
      <w:sz w:val="28"/>
      <w:szCs w:val="20"/>
      <w:u w:color="000000"/>
    </w:rPr>
  </w:style>
  <w:style w:type="paragraph" w:customStyle="1" w:styleId="217">
    <w:name w:val="Char Char Char1"/>
    <w:basedOn w:val="1"/>
    <w:qFormat/>
    <w:uiPriority w:val="0"/>
    <w:pPr>
      <w:widowControl/>
      <w:spacing w:line="240" w:lineRule="exact"/>
      <w:jc w:val="left"/>
    </w:pPr>
    <w:rPr>
      <w:rFonts w:ascii="Verdana" w:hAnsi="Verdana"/>
      <w:kern w:val="0"/>
      <w:sz w:val="20"/>
      <w:szCs w:val="20"/>
      <w:lang w:eastAsia="en-US"/>
    </w:rPr>
  </w:style>
  <w:style w:type="paragraph" w:customStyle="1" w:styleId="218">
    <w:name w:val="样式 正文文本 + Palatino Linotype"/>
    <w:basedOn w:val="28"/>
    <w:link w:val="250"/>
    <w:qFormat/>
    <w:uiPriority w:val="0"/>
    <w:pPr>
      <w:widowControl/>
      <w:spacing w:after="120" w:line="360" w:lineRule="auto"/>
      <w:ind w:firstLine="482" w:firstLineChars="200"/>
    </w:pPr>
    <w:rPr>
      <w:rFonts w:ascii="Palatino Linotype" w:hAnsi="Palatino Linotype"/>
    </w:rPr>
  </w:style>
  <w:style w:type="paragraph" w:customStyle="1" w:styleId="21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0">
    <w:name w:val="彩色列表1"/>
    <w:basedOn w:val="1"/>
    <w:link w:val="228"/>
    <w:qFormat/>
    <w:uiPriority w:val="0"/>
    <w:pPr>
      <w:ind w:firstLine="420" w:firstLineChars="200"/>
    </w:pPr>
    <w:rPr>
      <w:szCs w:val="20"/>
    </w:rPr>
  </w:style>
  <w:style w:type="paragraph" w:customStyle="1" w:styleId="221">
    <w:name w:val="xl26"/>
    <w:basedOn w:val="1"/>
    <w:qFormat/>
    <w:uiPriority w:val="0"/>
    <w:pPr>
      <w:widowControl/>
      <w:pBdr>
        <w:left w:val="single" w:color="auto" w:sz="4" w:space="0"/>
        <w:bottom w:val="single" w:color="auto" w:sz="4" w:space="0"/>
        <w:right w:val="single" w:color="auto" w:sz="4" w:space="0"/>
      </w:pBdr>
      <w:spacing w:beforeAutospacing="1" w:afterAutospacing="1"/>
      <w:jc w:val="center"/>
    </w:pPr>
    <w:rPr>
      <w:kern w:val="0"/>
      <w:szCs w:val="20"/>
    </w:rPr>
  </w:style>
  <w:style w:type="character" w:customStyle="1" w:styleId="222">
    <w:name w:val="hui141"/>
    <w:qFormat/>
    <w:uiPriority w:val="0"/>
    <w:rPr>
      <w:sz w:val="21"/>
      <w:szCs w:val="21"/>
    </w:rPr>
  </w:style>
  <w:style w:type="character" w:customStyle="1" w:styleId="223">
    <w:name w:val="标题 5 Char"/>
    <w:link w:val="8"/>
    <w:qFormat/>
    <w:uiPriority w:val="0"/>
    <w:rPr>
      <w:rFonts w:ascii="Calibri" w:hAnsi="Calibri" w:eastAsia="宋体"/>
      <w:b/>
      <w:kern w:val="2"/>
      <w:sz w:val="28"/>
      <w:szCs w:val="24"/>
      <w:lang w:val="en-US" w:eastAsia="zh-CN" w:bidi="ar-SA"/>
    </w:rPr>
  </w:style>
  <w:style w:type="character" w:customStyle="1" w:styleId="224">
    <w:name w:val="纯文本 Char_0"/>
    <w:link w:val="156"/>
    <w:qFormat/>
    <w:locked/>
    <w:uiPriority w:val="0"/>
    <w:rPr>
      <w:rFonts w:ascii="宋体" w:hAnsi="宋体" w:cs="Calibri"/>
      <w:kern w:val="1"/>
      <w:szCs w:val="21"/>
      <w:lang w:eastAsia="ar-SA"/>
    </w:rPr>
  </w:style>
  <w:style w:type="character" w:customStyle="1" w:styleId="225">
    <w:name w:val="正文文本 3 Char"/>
    <w:link w:val="27"/>
    <w:qFormat/>
    <w:uiPriority w:val="0"/>
    <w:rPr>
      <w:rFonts w:ascii="Times New Roman" w:hAnsi="Times New Roman" w:eastAsia="宋体" w:cs="Times New Roman"/>
      <w:b/>
      <w:bCs/>
      <w:sz w:val="24"/>
      <w:szCs w:val="24"/>
    </w:rPr>
  </w:style>
  <w:style w:type="character" w:customStyle="1" w:styleId="226">
    <w:name w:val="标题 2 Char Char Char"/>
    <w:qFormat/>
    <w:uiPriority w:val="0"/>
    <w:rPr>
      <w:rFonts w:ascii="Arial" w:hAnsi="Arial" w:eastAsia="黑体"/>
      <w:b/>
      <w:bCs/>
      <w:kern w:val="2"/>
      <w:sz w:val="32"/>
      <w:szCs w:val="32"/>
      <w:lang w:val="en-US" w:eastAsia="zh-CN" w:bidi="ar-SA"/>
    </w:rPr>
  </w:style>
  <w:style w:type="character" w:customStyle="1" w:styleId="227">
    <w:name w:val="textstyle1"/>
    <w:qFormat/>
    <w:uiPriority w:val="0"/>
    <w:rPr>
      <w:rFonts w:hint="eastAsia" w:ascii="宋体" w:hAnsi="宋体" w:eastAsia="宋体"/>
      <w:sz w:val="18"/>
      <w:szCs w:val="18"/>
    </w:rPr>
  </w:style>
  <w:style w:type="character" w:customStyle="1" w:styleId="228">
    <w:name w:val="彩色列表字符"/>
    <w:link w:val="220"/>
    <w:qFormat/>
    <w:locked/>
    <w:uiPriority w:val="0"/>
    <w:rPr>
      <w:rFonts w:eastAsia="宋体"/>
      <w:kern w:val="2"/>
      <w:sz w:val="21"/>
      <w:lang w:val="en-US" w:eastAsia="zh-CN" w:bidi="ar-SA"/>
    </w:rPr>
  </w:style>
  <w:style w:type="character" w:customStyle="1" w:styleId="229">
    <w:name w:val="bullet Char"/>
    <w:qFormat/>
    <w:uiPriority w:val="0"/>
    <w:rPr>
      <w:rFonts w:ascii="Arial" w:hAnsi="Arial" w:eastAsia="黑体"/>
      <w:sz w:val="28"/>
      <w:lang w:bidi="ar-SA"/>
    </w:rPr>
  </w:style>
  <w:style w:type="character" w:customStyle="1" w:styleId="230">
    <w:name w:val="letter list Char"/>
    <w:qFormat/>
    <w:uiPriority w:val="0"/>
    <w:rPr>
      <w:rFonts w:eastAsia="宋体"/>
      <w:b/>
      <w:kern w:val="2"/>
      <w:sz w:val="24"/>
      <w:szCs w:val="24"/>
      <w:lang w:val="en-US" w:eastAsia="zh-CN" w:bidi="ar-SA"/>
    </w:rPr>
  </w:style>
  <w:style w:type="character" w:customStyle="1" w:styleId="231">
    <w:name w:val="H5 Char"/>
    <w:qFormat/>
    <w:uiPriority w:val="0"/>
    <w:rPr>
      <w:rFonts w:ascii="Calibri" w:hAnsi="Calibri" w:eastAsia="宋体"/>
      <w:b/>
      <w:kern w:val="2"/>
      <w:sz w:val="28"/>
      <w:szCs w:val="24"/>
      <w:lang w:val="en-US" w:eastAsia="zh-CN" w:bidi="ar-SA"/>
    </w:rPr>
  </w:style>
  <w:style w:type="character" w:customStyle="1" w:styleId="232">
    <w:name w:val="Legal Level 1.1.1. Char1"/>
    <w:qFormat/>
    <w:uiPriority w:val="0"/>
    <w:rPr>
      <w:rFonts w:ascii="Arial" w:hAnsi="Arial" w:eastAsia="黑体"/>
      <w:kern w:val="2"/>
      <w:sz w:val="24"/>
      <w:szCs w:val="24"/>
      <w:lang w:val="en-US" w:eastAsia="zh-CN" w:bidi="ar-SA"/>
    </w:rPr>
  </w:style>
  <w:style w:type="character" w:customStyle="1" w:styleId="233">
    <w:name w:val="链接"/>
    <w:qFormat/>
    <w:uiPriority w:val="0"/>
    <w:rPr>
      <w:rFonts w:ascii="Times New Roman" w:eastAsia="宋体"/>
      <w:color w:val="0000FF"/>
      <w:sz w:val="21"/>
      <w:u w:val="single" w:color="0000FF"/>
      <w:vertAlign w:val="baseline"/>
      <w:lang w:val="en-US" w:eastAsia="zh-CN"/>
    </w:rPr>
  </w:style>
  <w:style w:type="character" w:customStyle="1" w:styleId="234">
    <w:name w:val="正文文本 Char1"/>
    <w:basedOn w:val="74"/>
    <w:semiHidden/>
    <w:qFormat/>
    <w:uiPriority w:val="99"/>
  </w:style>
  <w:style w:type="character" w:customStyle="1" w:styleId="235">
    <w:name w:val="批注框文本 Char1"/>
    <w:semiHidden/>
    <w:qFormat/>
    <w:uiPriority w:val="99"/>
    <w:rPr>
      <w:sz w:val="18"/>
      <w:szCs w:val="18"/>
    </w:rPr>
  </w:style>
  <w:style w:type="character" w:customStyle="1" w:styleId="236">
    <w:name w:val="style23"/>
    <w:basedOn w:val="74"/>
    <w:qFormat/>
    <w:uiPriority w:val="0"/>
  </w:style>
  <w:style w:type="character" w:customStyle="1" w:styleId="237">
    <w:name w:val="尾注文本 Char"/>
    <w:link w:val="42"/>
    <w:qFormat/>
    <w:uiPriority w:val="99"/>
    <w:rPr>
      <w:kern w:val="2"/>
      <w:sz w:val="21"/>
      <w:szCs w:val="22"/>
    </w:rPr>
  </w:style>
  <w:style w:type="character" w:customStyle="1" w:styleId="238">
    <w:name w:val="白皮书 正文 Char"/>
    <w:link w:val="170"/>
    <w:qFormat/>
    <w:uiPriority w:val="0"/>
    <w:rPr>
      <w:rFonts w:ascii="宋体" w:hAnsi="Calibri" w:eastAsia="宋体"/>
      <w:kern w:val="2"/>
      <w:sz w:val="24"/>
      <w:szCs w:val="21"/>
      <w:lang w:bidi="ar-SA"/>
    </w:rPr>
  </w:style>
  <w:style w:type="character" w:customStyle="1" w:styleId="239">
    <w:name w:val="正文文本 2 Char"/>
    <w:link w:val="63"/>
    <w:qFormat/>
    <w:uiPriority w:val="0"/>
    <w:rPr>
      <w:rFonts w:ascii="Times New Roman" w:hAnsi="Times New Roman" w:eastAsia="宋体" w:cs="Times New Roman"/>
      <w:szCs w:val="24"/>
    </w:rPr>
  </w:style>
  <w:style w:type="character" w:customStyle="1" w:styleId="240">
    <w:name w:val="Char Char15"/>
    <w:qFormat/>
    <w:uiPriority w:val="0"/>
    <w:rPr>
      <w:rFonts w:ascii="宋体" w:hAnsi="Courier New" w:eastAsia="宋体" w:cs="Courier New"/>
      <w:szCs w:val="21"/>
    </w:rPr>
  </w:style>
  <w:style w:type="character" w:customStyle="1" w:styleId="241">
    <w:name w:val="HS-页眉 Char Char1"/>
    <w:qFormat/>
    <w:uiPriority w:val="0"/>
    <w:rPr>
      <w:rFonts w:eastAsia="宋体"/>
      <w:sz w:val="18"/>
      <w:szCs w:val="18"/>
      <w:lang w:bidi="ar-SA"/>
    </w:rPr>
  </w:style>
  <w:style w:type="character" w:customStyle="1" w:styleId="242">
    <w:name w:val="自定义标题一 Char Char"/>
    <w:link w:val="109"/>
    <w:qFormat/>
    <w:uiPriority w:val="0"/>
    <w:rPr>
      <w:rFonts w:ascii="黑体" w:hAnsi="黑体" w:eastAsia="黑体"/>
      <w:b/>
      <w:bCs/>
      <w:kern w:val="44"/>
      <w:sz w:val="44"/>
      <w:szCs w:val="44"/>
      <w:lang w:bidi="ar-SA"/>
    </w:rPr>
  </w:style>
  <w:style w:type="character" w:customStyle="1" w:styleId="243">
    <w:name w:val="批注主题 Char1"/>
    <w:qFormat/>
    <w:uiPriority w:val="0"/>
    <w:rPr>
      <w:b/>
      <w:bCs/>
      <w:kern w:val="2"/>
      <w:sz w:val="21"/>
      <w:szCs w:val="24"/>
    </w:rPr>
  </w:style>
  <w:style w:type="character" w:customStyle="1" w:styleId="244">
    <w:name w:val="批注框文本 Char"/>
    <w:link w:val="43"/>
    <w:qFormat/>
    <w:uiPriority w:val="99"/>
    <w:rPr>
      <w:rFonts w:ascii="Times New Roman" w:hAnsi="Times New Roman" w:eastAsia="宋体" w:cs="Times New Roman"/>
      <w:sz w:val="18"/>
      <w:szCs w:val="18"/>
    </w:rPr>
  </w:style>
  <w:style w:type="character" w:customStyle="1" w:styleId="245">
    <w:name w:val="letter list Char1"/>
    <w:qFormat/>
    <w:uiPriority w:val="0"/>
    <w:rPr>
      <w:rFonts w:ascii="Calibri" w:hAnsi="Calibri" w:eastAsia="宋体"/>
      <w:b/>
      <w:kern w:val="2"/>
      <w:sz w:val="24"/>
      <w:szCs w:val="24"/>
      <w:lang w:val="en-US" w:eastAsia="zh-CN" w:bidi="ar-SA"/>
    </w:rPr>
  </w:style>
  <w:style w:type="character" w:customStyle="1" w:styleId="246">
    <w:name w:val="Char Char13"/>
    <w:qFormat/>
    <w:uiPriority w:val="0"/>
    <w:rPr>
      <w:rFonts w:eastAsia="宋体"/>
      <w:sz w:val="32"/>
    </w:rPr>
  </w:style>
  <w:style w:type="character" w:customStyle="1" w:styleId="247">
    <w:name w:val="style3"/>
    <w:basedOn w:val="74"/>
    <w:qFormat/>
    <w:uiPriority w:val="0"/>
  </w:style>
  <w:style w:type="character" w:customStyle="1" w:styleId="248">
    <w:name w:val="Char Char25"/>
    <w:qFormat/>
    <w:uiPriority w:val="0"/>
    <w:rPr>
      <w:rFonts w:ascii="Times New Roman" w:hAnsi="Times New Roman" w:eastAsia="宋体" w:cs="Times New Roman"/>
      <w:b/>
      <w:bCs/>
      <w:kern w:val="44"/>
      <w:sz w:val="44"/>
      <w:szCs w:val="44"/>
    </w:rPr>
  </w:style>
  <w:style w:type="character" w:customStyle="1" w:styleId="249">
    <w:name w:val="Char Char11"/>
    <w:qFormat/>
    <w:uiPriority w:val="0"/>
    <w:rPr>
      <w:rFonts w:eastAsia="宋体"/>
      <w:sz w:val="18"/>
      <w:szCs w:val="18"/>
    </w:rPr>
  </w:style>
  <w:style w:type="character" w:customStyle="1" w:styleId="250">
    <w:name w:val="样式 正文文本 + Palatino Linotype Char"/>
    <w:link w:val="218"/>
    <w:qFormat/>
    <w:uiPriority w:val="0"/>
    <w:rPr>
      <w:rFonts w:ascii="Palatino Linotype" w:hAnsi="Palatino Linotype"/>
      <w:sz w:val="24"/>
      <w:szCs w:val="24"/>
      <w:lang w:bidi="ar-SA"/>
    </w:rPr>
  </w:style>
  <w:style w:type="character" w:customStyle="1" w:styleId="251">
    <w:name w:val="1ji Char Char"/>
    <w:link w:val="108"/>
    <w:qFormat/>
    <w:uiPriority w:val="0"/>
    <w:rPr>
      <w:rFonts w:ascii="宋体" w:hAnsi="宋体" w:eastAsia="宋体" w:cs="Times New Roman"/>
      <w:b/>
      <w:bCs/>
      <w:kern w:val="44"/>
      <w:sz w:val="36"/>
      <w:szCs w:val="44"/>
    </w:rPr>
  </w:style>
  <w:style w:type="character" w:customStyle="1" w:styleId="252">
    <w:name w:val="批注文字 Char1"/>
    <w:qFormat/>
    <w:uiPriority w:val="99"/>
    <w:rPr>
      <w:kern w:val="2"/>
      <w:sz w:val="21"/>
      <w:szCs w:val="24"/>
    </w:rPr>
  </w:style>
  <w:style w:type="character" w:customStyle="1" w:styleId="253">
    <w:name w:val="Char Char20"/>
    <w:qFormat/>
    <w:uiPriority w:val="0"/>
    <w:rPr>
      <w:rFonts w:ascii="Arial" w:hAnsi="Arial" w:eastAsia="黑体" w:cs="Times New Roman"/>
      <w:b/>
      <w:sz w:val="24"/>
      <w:szCs w:val="24"/>
    </w:rPr>
  </w:style>
  <w:style w:type="character" w:customStyle="1" w:styleId="254">
    <w:name w:val="标题 Char1"/>
    <w:qFormat/>
    <w:uiPriority w:val="0"/>
    <w:rPr>
      <w:rFonts w:ascii="Cambria" w:hAnsi="Cambria" w:eastAsia="宋体" w:cs="Times New Roman"/>
      <w:b/>
      <w:bCs/>
      <w:sz w:val="32"/>
      <w:szCs w:val="32"/>
    </w:rPr>
  </w:style>
  <w:style w:type="character" w:customStyle="1" w:styleId="255">
    <w:name w:val="标题 7 Char"/>
    <w:link w:val="11"/>
    <w:qFormat/>
    <w:uiPriority w:val="0"/>
    <w:rPr>
      <w:rFonts w:ascii="Calibri" w:hAnsi="Calibri" w:eastAsia="宋体"/>
      <w:b/>
      <w:kern w:val="2"/>
      <w:sz w:val="24"/>
      <w:szCs w:val="24"/>
      <w:lang w:val="en-US" w:eastAsia="zh-CN" w:bidi="ar-SA"/>
    </w:rPr>
  </w:style>
  <w:style w:type="character" w:customStyle="1" w:styleId="256">
    <w:name w:val="CCTV正文 Char"/>
    <w:link w:val="123"/>
    <w:qFormat/>
    <w:uiPriority w:val="0"/>
    <w:rPr>
      <w:kern w:val="2"/>
      <w:sz w:val="24"/>
      <w:szCs w:val="24"/>
      <w:lang w:bidi="ar-SA"/>
    </w:rPr>
  </w:style>
  <w:style w:type="character" w:customStyle="1" w:styleId="257">
    <w:name w:val="y101"/>
    <w:qFormat/>
    <w:uiPriority w:val="0"/>
    <w:rPr>
      <w:rFonts w:hint="default" w:ascii="ˎ̥" w:hAnsi="ˎ̥"/>
      <w:sz w:val="20"/>
      <w:szCs w:val="20"/>
    </w:rPr>
  </w:style>
  <w:style w:type="character" w:customStyle="1" w:styleId="258">
    <w:name w:val="纯文本 Char"/>
    <w:qFormat/>
    <w:uiPriority w:val="0"/>
    <w:rPr>
      <w:rFonts w:ascii="宋体" w:hAnsi="Courier New" w:eastAsia="宋体"/>
      <w:szCs w:val="21"/>
      <w:lang w:bidi="ar-SA"/>
    </w:rPr>
  </w:style>
  <w:style w:type="character" w:customStyle="1" w:styleId="259">
    <w:name w:val="paramname3"/>
    <w:qFormat/>
    <w:uiPriority w:val="0"/>
    <w:rPr>
      <w:color w:val="999999"/>
    </w:rPr>
  </w:style>
  <w:style w:type="character" w:customStyle="1" w:styleId="260">
    <w:name w:val="纯文本 Char2"/>
    <w:qFormat/>
    <w:uiPriority w:val="0"/>
    <w:rPr>
      <w:rFonts w:ascii="宋体" w:hAnsi="Courier New" w:eastAsia="宋体" w:cs="Courier New"/>
      <w:szCs w:val="21"/>
    </w:rPr>
  </w:style>
  <w:style w:type="character" w:customStyle="1" w:styleId="261">
    <w:name w:val="标题 8 Char"/>
    <w:link w:val="12"/>
    <w:qFormat/>
    <w:uiPriority w:val="0"/>
    <w:rPr>
      <w:rFonts w:ascii="Arial" w:hAnsi="Arial" w:eastAsia="黑体"/>
      <w:kern w:val="2"/>
      <w:sz w:val="24"/>
      <w:szCs w:val="24"/>
      <w:lang w:val="en-US" w:eastAsia="zh-CN" w:bidi="ar-SA"/>
    </w:rPr>
  </w:style>
  <w:style w:type="character" w:customStyle="1" w:styleId="262">
    <w:name w:val="H2 Char1"/>
    <w:qFormat/>
    <w:uiPriority w:val="0"/>
    <w:rPr>
      <w:rFonts w:ascii="Arial" w:hAnsi="Arial" w:eastAsia="黑体"/>
      <w:b/>
      <w:bCs/>
      <w:sz w:val="32"/>
      <w:szCs w:val="32"/>
      <w:lang w:bidi="ar-SA"/>
    </w:rPr>
  </w:style>
  <w:style w:type="character" w:customStyle="1" w:styleId="263">
    <w:name w:val="Legal Level 1.1.1. Char"/>
    <w:qFormat/>
    <w:uiPriority w:val="0"/>
    <w:rPr>
      <w:rFonts w:ascii="Arial" w:hAnsi="Arial" w:eastAsia="黑体"/>
      <w:kern w:val="2"/>
      <w:sz w:val="24"/>
      <w:szCs w:val="24"/>
      <w:lang w:val="en-US" w:eastAsia="zh-CN" w:bidi="ar-SA"/>
    </w:rPr>
  </w:style>
  <w:style w:type="character" w:customStyle="1" w:styleId="264">
    <w:name w:val="ca-7"/>
    <w:basedOn w:val="74"/>
    <w:qFormat/>
    <w:uiPriority w:val="0"/>
  </w:style>
  <w:style w:type="character" w:customStyle="1" w:styleId="265">
    <w:name w:val="ca-0"/>
    <w:basedOn w:val="74"/>
    <w:qFormat/>
    <w:uiPriority w:val="0"/>
  </w:style>
  <w:style w:type="character" w:customStyle="1" w:styleId="266">
    <w:name w:val="Heading 1 Char"/>
    <w:qFormat/>
    <w:uiPriority w:val="0"/>
    <w:rPr>
      <w:rFonts w:ascii="Times New Roman" w:hAnsi="Times New Roman" w:eastAsia="宋体" w:cs="Times New Roman"/>
      <w:b/>
      <w:bCs/>
      <w:kern w:val="44"/>
      <w:sz w:val="44"/>
      <w:szCs w:val="44"/>
    </w:rPr>
  </w:style>
  <w:style w:type="character" w:customStyle="1" w:styleId="267">
    <w:name w:val="标题 6 Char"/>
    <w:link w:val="10"/>
    <w:qFormat/>
    <w:uiPriority w:val="0"/>
    <w:rPr>
      <w:rFonts w:ascii="Arial" w:hAnsi="Arial" w:eastAsia="黑体"/>
      <w:b/>
      <w:kern w:val="2"/>
      <w:sz w:val="24"/>
      <w:szCs w:val="24"/>
      <w:lang w:val="en-US" w:eastAsia="zh-CN" w:bidi="ar-SA"/>
    </w:rPr>
  </w:style>
  <w:style w:type="character" w:customStyle="1" w:styleId="268">
    <w:name w:val="段 Char"/>
    <w:link w:val="210"/>
    <w:qFormat/>
    <w:uiPriority w:val="0"/>
    <w:rPr>
      <w:rFonts w:ascii="宋体" w:eastAsia="Times New Roman"/>
      <w:sz w:val="21"/>
      <w:lang w:val="en-US" w:eastAsia="zh-CN" w:bidi="ar-SA"/>
    </w:rPr>
  </w:style>
  <w:style w:type="character" w:customStyle="1" w:styleId="269">
    <w:name w:val="批注文字 Char2"/>
    <w:link w:val="24"/>
    <w:qFormat/>
    <w:uiPriority w:val="0"/>
    <w:rPr>
      <w:rFonts w:ascii="Times New Roman" w:hAnsi="Times New Roman" w:eastAsia="宋体" w:cs="Times New Roman"/>
      <w:kern w:val="0"/>
      <w:sz w:val="24"/>
      <w:szCs w:val="20"/>
    </w:rPr>
  </w:style>
  <w:style w:type="character" w:customStyle="1" w:styleId="270">
    <w:name w:val="正文文本 Char"/>
    <w:link w:val="28"/>
    <w:qFormat/>
    <w:uiPriority w:val="0"/>
    <w:rPr>
      <w:rFonts w:ascii="Times New Roman" w:hAnsi="Times New Roman" w:eastAsia="宋体" w:cs="Times New Roman"/>
      <w:sz w:val="24"/>
      <w:szCs w:val="24"/>
    </w:rPr>
  </w:style>
  <w:style w:type="character" w:customStyle="1" w:styleId="271">
    <w:name w:val="小标1级 Char"/>
    <w:link w:val="195"/>
    <w:qFormat/>
    <w:uiPriority w:val="0"/>
    <w:rPr>
      <w:rFonts w:ascii="仿宋_GB2312" w:hAnsi="宋体" w:eastAsia="仿宋_GB2312"/>
      <w:b/>
      <w:kern w:val="2"/>
      <w:sz w:val="28"/>
      <w:szCs w:val="28"/>
    </w:rPr>
  </w:style>
  <w:style w:type="character" w:customStyle="1" w:styleId="272">
    <w:name w:val="Char Char24"/>
    <w:qFormat/>
    <w:uiPriority w:val="0"/>
    <w:rPr>
      <w:rFonts w:ascii="Arial" w:hAnsi="Arial" w:eastAsia="黑体" w:cs="Times New Roman"/>
      <w:b/>
      <w:bCs/>
      <w:kern w:val="0"/>
      <w:sz w:val="32"/>
      <w:szCs w:val="32"/>
    </w:rPr>
  </w:style>
  <w:style w:type="character" w:customStyle="1" w:styleId="273">
    <w:name w:val="页眉 Char"/>
    <w:link w:val="45"/>
    <w:qFormat/>
    <w:uiPriority w:val="99"/>
    <w:rPr>
      <w:rFonts w:ascii="Times New Roman" w:hAnsi="Times New Roman" w:eastAsia="宋体" w:cs="Times New Roman"/>
      <w:sz w:val="18"/>
      <w:szCs w:val="18"/>
    </w:rPr>
  </w:style>
  <w:style w:type="character" w:customStyle="1" w:styleId="274">
    <w:name w:val="列出段落 Char"/>
    <w:link w:val="113"/>
    <w:qFormat/>
    <w:uiPriority w:val="0"/>
    <w:rPr>
      <w:rFonts w:ascii="Calibri" w:hAnsi="Calibri"/>
      <w:kern w:val="2"/>
      <w:sz w:val="21"/>
      <w:szCs w:val="22"/>
    </w:rPr>
  </w:style>
  <w:style w:type="character" w:customStyle="1" w:styleId="275">
    <w:name w:val="页眉 Char1"/>
    <w:semiHidden/>
    <w:qFormat/>
    <w:uiPriority w:val="99"/>
    <w:rPr>
      <w:sz w:val="18"/>
      <w:szCs w:val="18"/>
    </w:rPr>
  </w:style>
  <w:style w:type="character" w:customStyle="1" w:styleId="276">
    <w:name w:val="Char Char17"/>
    <w:qFormat/>
    <w:uiPriority w:val="0"/>
    <w:rPr>
      <w:rFonts w:ascii="Arial" w:hAnsi="Arial" w:eastAsia="黑体" w:cs="Times New Roman"/>
      <w:szCs w:val="24"/>
    </w:rPr>
  </w:style>
  <w:style w:type="character" w:customStyle="1" w:styleId="277">
    <w:name w:val="正文缩进 Char"/>
    <w:link w:val="9"/>
    <w:qFormat/>
    <w:uiPriority w:val="0"/>
    <w:rPr>
      <w:rFonts w:ascii="Times New Roman" w:hAnsi="Times New Roman"/>
      <w:kern w:val="2"/>
      <w:sz w:val="21"/>
    </w:rPr>
  </w:style>
  <w:style w:type="character" w:customStyle="1" w:styleId="278">
    <w:name w:val="unnamed11"/>
    <w:qFormat/>
    <w:uiPriority w:val="0"/>
    <w:rPr>
      <w:color w:val="000000"/>
      <w:sz w:val="20"/>
    </w:rPr>
  </w:style>
  <w:style w:type="character" w:customStyle="1" w:styleId="279">
    <w:name w:val="标题 1 Char"/>
    <w:link w:val="4"/>
    <w:qFormat/>
    <w:uiPriority w:val="0"/>
    <w:rPr>
      <w:rFonts w:ascii="Times New Roman" w:hAnsi="Times New Roman" w:eastAsia="宋体" w:cs="Times New Roman"/>
      <w:b/>
      <w:bCs/>
      <w:kern w:val="44"/>
      <w:sz w:val="44"/>
      <w:szCs w:val="44"/>
    </w:rPr>
  </w:style>
  <w:style w:type="character" w:customStyle="1" w:styleId="280">
    <w:name w:val="标题 2 Char1"/>
    <w:link w:val="5"/>
    <w:qFormat/>
    <w:uiPriority w:val="0"/>
    <w:rPr>
      <w:rFonts w:ascii="Arial" w:hAnsi="Arial" w:eastAsia="黑体" w:cs="Times New Roman"/>
      <w:b/>
      <w:bCs/>
      <w:sz w:val="32"/>
      <w:szCs w:val="32"/>
    </w:rPr>
  </w:style>
  <w:style w:type="character" w:customStyle="1" w:styleId="281">
    <w:name w:val="Char Char18"/>
    <w:qFormat/>
    <w:uiPriority w:val="0"/>
    <w:rPr>
      <w:rFonts w:ascii="Arial" w:hAnsi="Arial" w:eastAsia="黑体" w:cs="Times New Roman"/>
      <w:sz w:val="24"/>
      <w:szCs w:val="24"/>
    </w:rPr>
  </w:style>
  <w:style w:type="character" w:customStyle="1" w:styleId="282">
    <w:name w:val="标题 9 Char"/>
    <w:link w:val="13"/>
    <w:qFormat/>
    <w:uiPriority w:val="0"/>
    <w:rPr>
      <w:rFonts w:ascii="Arial" w:hAnsi="Arial" w:eastAsia="黑体"/>
      <w:kern w:val="2"/>
      <w:sz w:val="21"/>
      <w:szCs w:val="24"/>
      <w:lang w:val="en-US" w:eastAsia="zh-CN" w:bidi="ar-SA"/>
    </w:rPr>
  </w:style>
  <w:style w:type="character" w:customStyle="1" w:styleId="283">
    <w:name w:val="apple-style-span"/>
    <w:basedOn w:val="74"/>
    <w:qFormat/>
    <w:uiPriority w:val="0"/>
  </w:style>
  <w:style w:type="character" w:customStyle="1" w:styleId="284">
    <w:name w:val="btn-lnk-alignl2"/>
    <w:qFormat/>
    <w:uiPriority w:val="0"/>
  </w:style>
  <w:style w:type="character" w:customStyle="1" w:styleId="285">
    <w:name w:val="正文文本缩进 2 Char1"/>
    <w:basedOn w:val="74"/>
    <w:semiHidden/>
    <w:qFormat/>
    <w:uiPriority w:val="99"/>
  </w:style>
  <w:style w:type="character" w:customStyle="1" w:styleId="286">
    <w:name w:val="rili11"/>
    <w:qFormat/>
    <w:uiPriority w:val="0"/>
    <w:rPr>
      <w:sz w:val="21"/>
      <w:szCs w:val="21"/>
    </w:rPr>
  </w:style>
  <w:style w:type="character" w:customStyle="1" w:styleId="287">
    <w:name w:val="页脚 Char1"/>
    <w:semiHidden/>
    <w:qFormat/>
    <w:uiPriority w:val="99"/>
    <w:rPr>
      <w:sz w:val="18"/>
      <w:szCs w:val="18"/>
    </w:rPr>
  </w:style>
  <w:style w:type="character" w:customStyle="1" w:styleId="288">
    <w:name w:val="HS-页眉 Char Char"/>
    <w:qFormat/>
    <w:uiPriority w:val="0"/>
    <w:rPr>
      <w:kern w:val="2"/>
      <w:sz w:val="18"/>
      <w:szCs w:val="18"/>
    </w:rPr>
  </w:style>
  <w:style w:type="character" w:customStyle="1" w:styleId="289">
    <w:name w:val="Level 3 Head Char"/>
    <w:qFormat/>
    <w:uiPriority w:val="0"/>
    <w:rPr>
      <w:rFonts w:eastAsia="宋体"/>
      <w:b/>
      <w:bCs/>
      <w:sz w:val="32"/>
      <w:szCs w:val="32"/>
      <w:lang w:bidi="ar-SA"/>
    </w:rPr>
  </w:style>
  <w:style w:type="character" w:customStyle="1" w:styleId="290">
    <w:name w:val="Char Char23"/>
    <w:qFormat/>
    <w:uiPriority w:val="0"/>
    <w:rPr>
      <w:rFonts w:ascii="Times New Roman" w:hAnsi="Times New Roman" w:eastAsia="宋体" w:cs="Times New Roman"/>
      <w:b/>
      <w:bCs/>
      <w:kern w:val="0"/>
      <w:sz w:val="32"/>
      <w:szCs w:val="32"/>
    </w:rPr>
  </w:style>
  <w:style w:type="character" w:customStyle="1" w:styleId="291">
    <w:name w:val="ca-6"/>
    <w:basedOn w:val="74"/>
    <w:qFormat/>
    <w:uiPriority w:val="0"/>
  </w:style>
  <w:style w:type="character" w:customStyle="1" w:styleId="292">
    <w:name w:val="样式2 Char"/>
    <w:link w:val="88"/>
    <w:qFormat/>
    <w:uiPriority w:val="0"/>
    <w:rPr>
      <w:rFonts w:ascii="仿宋_GB2312" w:hAnsi="宋体" w:eastAsia="仿宋_GB2312"/>
      <w:b/>
      <w:color w:val="000000"/>
      <w:kern w:val="2"/>
      <w:sz w:val="28"/>
      <w:szCs w:val="24"/>
      <w:lang w:bidi="ar-SA"/>
    </w:rPr>
  </w:style>
  <w:style w:type="character" w:customStyle="1" w:styleId="293">
    <w:name w:val="123321 Char"/>
    <w:qFormat/>
    <w:uiPriority w:val="0"/>
    <w:rPr>
      <w:rFonts w:eastAsia="宋体"/>
      <w:b/>
      <w:bCs/>
      <w:kern w:val="44"/>
      <w:sz w:val="44"/>
      <w:szCs w:val="44"/>
      <w:lang w:bidi="ar-SA"/>
    </w:rPr>
  </w:style>
  <w:style w:type="character" w:customStyle="1" w:styleId="294">
    <w:name w:val="正文 Char"/>
    <w:link w:val="178"/>
    <w:qFormat/>
    <w:uiPriority w:val="0"/>
    <w:rPr>
      <w:rFonts w:ascii="宋体" w:hAnsi="宋体" w:eastAsia="宋体"/>
      <w:bCs/>
      <w:kern w:val="2"/>
      <w:sz w:val="21"/>
      <w:szCs w:val="32"/>
      <w:lang w:bidi="ar-SA"/>
    </w:rPr>
  </w:style>
  <w:style w:type="character" w:customStyle="1" w:styleId="295">
    <w:name w:val="批注文字 Char"/>
    <w:qFormat/>
    <w:uiPriority w:val="0"/>
    <w:rPr>
      <w:rFonts w:ascii="Times New Roman" w:hAnsi="Times New Roman" w:eastAsia="宋体" w:cs="Times New Roman"/>
      <w:szCs w:val="20"/>
    </w:rPr>
  </w:style>
  <w:style w:type="character" w:customStyle="1" w:styleId="296">
    <w:name w:val="font-25"/>
    <w:basedOn w:val="74"/>
    <w:qFormat/>
    <w:uiPriority w:val="0"/>
  </w:style>
  <w:style w:type="character" w:customStyle="1" w:styleId="297">
    <w:name w:val="apple-converted-space"/>
    <w:basedOn w:val="74"/>
    <w:qFormat/>
    <w:uiPriority w:val="0"/>
  </w:style>
  <w:style w:type="character" w:customStyle="1" w:styleId="298">
    <w:name w:val="纯文本 Char Char"/>
    <w:qFormat/>
    <w:uiPriority w:val="0"/>
    <w:rPr>
      <w:rFonts w:ascii="宋体" w:hAnsi="Courier New" w:eastAsia="宋体" w:cs="Courier New"/>
      <w:szCs w:val="21"/>
    </w:rPr>
  </w:style>
  <w:style w:type="character" w:customStyle="1" w:styleId="299">
    <w:name w:val="EHPT Char"/>
    <w:qFormat/>
    <w:uiPriority w:val="0"/>
    <w:rPr>
      <w:rFonts w:eastAsia="宋体"/>
      <w:sz w:val="24"/>
      <w:szCs w:val="24"/>
      <w:lang w:bidi="ar-SA"/>
    </w:rPr>
  </w:style>
  <w:style w:type="character" w:customStyle="1" w:styleId="300">
    <w:name w:val="标题 Char"/>
    <w:qFormat/>
    <w:uiPriority w:val="0"/>
    <w:rPr>
      <w:rFonts w:ascii="Arial" w:hAnsi="Arial" w:eastAsia="宋体" w:cs="Arial"/>
      <w:b/>
      <w:bCs/>
      <w:sz w:val="32"/>
      <w:szCs w:val="32"/>
    </w:rPr>
  </w:style>
  <w:style w:type="character" w:customStyle="1" w:styleId="301">
    <w:name w:val="body1"/>
    <w:qFormat/>
    <w:uiPriority w:val="0"/>
    <w:rPr>
      <w:rFonts w:hint="default" w:ascii="Verdana" w:hAnsi="Verdana"/>
      <w:color w:val="000000"/>
      <w:sz w:val="17"/>
      <w:szCs w:val="17"/>
    </w:rPr>
  </w:style>
  <w:style w:type="character" w:customStyle="1" w:styleId="302">
    <w:name w:val="无间隔 Char"/>
    <w:link w:val="181"/>
    <w:qFormat/>
    <w:uiPriority w:val="0"/>
    <w:rPr>
      <w:rFonts w:eastAsia="Times New Roman"/>
      <w:kern w:val="2"/>
      <w:sz w:val="22"/>
      <w:szCs w:val="22"/>
      <w:lang w:val="en-US" w:eastAsia="zh-CN" w:bidi="ar-SA"/>
    </w:rPr>
  </w:style>
  <w:style w:type="character" w:customStyle="1" w:styleId="303">
    <w:name w:val="标题 Char2"/>
    <w:link w:val="69"/>
    <w:qFormat/>
    <w:uiPriority w:val="0"/>
    <w:rPr>
      <w:rFonts w:ascii="Arial" w:hAnsi="Arial" w:eastAsia="宋体" w:cs="Arial"/>
      <w:b/>
      <w:bCs/>
      <w:kern w:val="2"/>
      <w:sz w:val="32"/>
      <w:szCs w:val="32"/>
      <w:lang w:val="en-US" w:eastAsia="zh-CN" w:bidi="ar-SA"/>
    </w:rPr>
  </w:style>
  <w:style w:type="character" w:customStyle="1" w:styleId="304">
    <w:name w:val="f111"/>
    <w:qFormat/>
    <w:uiPriority w:val="0"/>
    <w:rPr>
      <w:sz w:val="22"/>
      <w:szCs w:val="22"/>
    </w:rPr>
  </w:style>
  <w:style w:type="character" w:customStyle="1" w:styleId="305">
    <w:name w:val="普通文字 Char Char2"/>
    <w:qFormat/>
    <w:uiPriority w:val="0"/>
    <w:rPr>
      <w:rFonts w:ascii="宋体" w:hAnsi="Courier New" w:eastAsia="宋体"/>
      <w:kern w:val="2"/>
      <w:sz w:val="21"/>
      <w:lang w:val="en-US" w:eastAsia="zh-CN" w:bidi="ar-SA"/>
    </w:rPr>
  </w:style>
  <w:style w:type="character" w:customStyle="1" w:styleId="306">
    <w:name w:val="Char Char12"/>
    <w:qFormat/>
    <w:uiPriority w:val="0"/>
    <w:rPr>
      <w:rFonts w:eastAsia="宋体"/>
      <w:sz w:val="24"/>
    </w:rPr>
  </w:style>
  <w:style w:type="character" w:customStyle="1" w:styleId="307">
    <w:name w:val="062"/>
    <w:qFormat/>
    <w:uiPriority w:val="0"/>
    <w:rPr>
      <w:rFonts w:ascii="宋体" w:hAnsi="宋体"/>
      <w:b/>
      <w:bCs/>
      <w:sz w:val="32"/>
    </w:rPr>
  </w:style>
  <w:style w:type="character" w:customStyle="1" w:styleId="308">
    <w:name w:val="样式 宋体 五号"/>
    <w:qFormat/>
    <w:uiPriority w:val="0"/>
    <w:rPr>
      <w:rFonts w:ascii="宋体" w:hAnsi="宋体"/>
      <w:sz w:val="21"/>
    </w:rPr>
  </w:style>
  <w:style w:type="character" w:customStyle="1" w:styleId="309">
    <w:name w:val="正文文本缩进 3 Char1"/>
    <w:qFormat/>
    <w:uiPriority w:val="0"/>
    <w:rPr>
      <w:sz w:val="16"/>
      <w:szCs w:val="16"/>
    </w:rPr>
  </w:style>
  <w:style w:type="character" w:customStyle="1" w:styleId="310">
    <w:name w:val="正文文本缩进 Char1"/>
    <w:basedOn w:val="74"/>
    <w:qFormat/>
    <w:uiPriority w:val="0"/>
  </w:style>
  <w:style w:type="character" w:customStyle="1" w:styleId="311">
    <w:name w:val="paramname"/>
    <w:basedOn w:val="74"/>
    <w:qFormat/>
    <w:uiPriority w:val="0"/>
  </w:style>
  <w:style w:type="character" w:customStyle="1" w:styleId="312">
    <w:name w:val="1ji Char"/>
    <w:qFormat/>
    <w:uiPriority w:val="0"/>
    <w:rPr>
      <w:rFonts w:ascii="宋体" w:hAnsi="宋体" w:eastAsia="宋体" w:cs="Times New Roman"/>
      <w:b/>
      <w:bCs/>
      <w:kern w:val="0"/>
      <w:sz w:val="36"/>
      <w:szCs w:val="20"/>
    </w:rPr>
  </w:style>
  <w:style w:type="character" w:customStyle="1" w:styleId="313">
    <w:name w:val="页脚 Char"/>
    <w:link w:val="44"/>
    <w:qFormat/>
    <w:uiPriority w:val="99"/>
    <w:rPr>
      <w:rFonts w:ascii="Times New Roman" w:hAnsi="Times New Roman" w:eastAsia="宋体" w:cs="Times New Roman"/>
      <w:sz w:val="18"/>
      <w:szCs w:val="18"/>
    </w:rPr>
  </w:style>
  <w:style w:type="character" w:customStyle="1" w:styleId="314">
    <w:name w:val="Char Char21"/>
    <w:qFormat/>
    <w:uiPriority w:val="0"/>
    <w:rPr>
      <w:rFonts w:ascii="Times New Roman" w:hAnsi="Times New Roman" w:eastAsia="宋体" w:cs="Times New Roman"/>
      <w:b/>
      <w:sz w:val="28"/>
      <w:szCs w:val="24"/>
    </w:rPr>
  </w:style>
  <w:style w:type="character" w:customStyle="1" w:styleId="315">
    <w:name w:val="Char Char22"/>
    <w:qFormat/>
    <w:uiPriority w:val="0"/>
    <w:rPr>
      <w:rFonts w:ascii="Arial" w:hAnsi="Arial" w:eastAsia="黑体" w:cs="Times New Roman"/>
      <w:kern w:val="0"/>
      <w:sz w:val="28"/>
      <w:szCs w:val="20"/>
    </w:rPr>
  </w:style>
  <w:style w:type="character" w:customStyle="1" w:styleId="316">
    <w:name w:val="ca-8"/>
    <w:basedOn w:val="74"/>
    <w:qFormat/>
    <w:uiPriority w:val="0"/>
  </w:style>
  <w:style w:type="character" w:customStyle="1" w:styleId="317">
    <w:name w:val="标题 2 Char"/>
    <w:qFormat/>
    <w:uiPriority w:val="0"/>
    <w:rPr>
      <w:rFonts w:ascii="Arial" w:hAnsi="Arial" w:eastAsia="黑体"/>
      <w:b/>
      <w:bCs/>
      <w:kern w:val="2"/>
      <w:sz w:val="32"/>
      <w:szCs w:val="32"/>
      <w:lang w:val="en-US" w:eastAsia="zh-CN" w:bidi="ar-SA"/>
    </w:rPr>
  </w:style>
  <w:style w:type="character" w:customStyle="1" w:styleId="318">
    <w:name w:val="p1"/>
    <w:basedOn w:val="74"/>
    <w:qFormat/>
    <w:uiPriority w:val="0"/>
  </w:style>
  <w:style w:type="character" w:customStyle="1" w:styleId="319">
    <w:name w:val="正文文本 2 Char1"/>
    <w:basedOn w:val="74"/>
    <w:qFormat/>
    <w:uiPriority w:val="0"/>
  </w:style>
  <w:style w:type="character" w:customStyle="1" w:styleId="320">
    <w:name w:val="hui3"/>
    <w:qFormat/>
    <w:uiPriority w:val="0"/>
    <w:rPr>
      <w:color w:val="333333"/>
    </w:rPr>
  </w:style>
  <w:style w:type="character" w:customStyle="1" w:styleId="321">
    <w:name w:val="文档结构图 Char1"/>
    <w:semiHidden/>
    <w:qFormat/>
    <w:uiPriority w:val="99"/>
    <w:rPr>
      <w:rFonts w:ascii="宋体" w:eastAsia="宋体"/>
      <w:sz w:val="18"/>
      <w:szCs w:val="18"/>
    </w:rPr>
  </w:style>
  <w:style w:type="character" w:customStyle="1" w:styleId="322">
    <w:name w:val="Char Char121"/>
    <w:qFormat/>
    <w:uiPriority w:val="0"/>
    <w:rPr>
      <w:rFonts w:ascii="Arial" w:hAnsi="Arial" w:eastAsia="宋体"/>
      <w:b/>
      <w:bCs/>
      <w:kern w:val="2"/>
      <w:sz w:val="21"/>
      <w:szCs w:val="21"/>
      <w:lang w:bidi="ar-SA"/>
    </w:rPr>
  </w:style>
  <w:style w:type="character" w:customStyle="1" w:styleId="323">
    <w:name w:val="超级链接"/>
    <w:qFormat/>
    <w:uiPriority w:val="0"/>
    <w:rPr>
      <w:rFonts w:ascii="Times New Roman" w:eastAsia="宋体"/>
      <w:color w:val="0000FF"/>
      <w:sz w:val="21"/>
      <w:u w:val="single" w:color="0000FF"/>
      <w:vertAlign w:val="baseline"/>
      <w:lang w:val="en-US" w:eastAsia="zh-CN"/>
    </w:rPr>
  </w:style>
  <w:style w:type="character" w:customStyle="1" w:styleId="324">
    <w:name w:val="font"/>
    <w:basedOn w:val="74"/>
    <w:qFormat/>
    <w:uiPriority w:val="0"/>
  </w:style>
  <w:style w:type="character" w:customStyle="1" w:styleId="325">
    <w:name w:val="Legal Level 1.1.1.1. Char"/>
    <w:qFormat/>
    <w:uiPriority w:val="0"/>
    <w:rPr>
      <w:rFonts w:ascii="Arial" w:hAnsi="Arial" w:eastAsia="黑体"/>
      <w:kern w:val="2"/>
      <w:sz w:val="21"/>
      <w:szCs w:val="24"/>
      <w:lang w:val="en-US" w:eastAsia="zh-CN" w:bidi="ar-SA"/>
    </w:rPr>
  </w:style>
  <w:style w:type="character" w:customStyle="1" w:styleId="326">
    <w:name w:val="Char Char16"/>
    <w:qFormat/>
    <w:uiPriority w:val="0"/>
    <w:rPr>
      <w:rFonts w:eastAsia="宋体"/>
      <w:szCs w:val="24"/>
      <w:shd w:val="clear" w:color="auto" w:fill="000080"/>
    </w:rPr>
  </w:style>
  <w:style w:type="character" w:customStyle="1" w:styleId="327">
    <w:name w:val="正文文本 3 Char1"/>
    <w:semiHidden/>
    <w:qFormat/>
    <w:uiPriority w:val="99"/>
    <w:rPr>
      <w:sz w:val="16"/>
      <w:szCs w:val="16"/>
    </w:rPr>
  </w:style>
  <w:style w:type="character" w:customStyle="1" w:styleId="328">
    <w:name w:val="18h1"/>
    <w:qFormat/>
    <w:uiPriority w:val="0"/>
    <w:rPr>
      <w:color w:val="3B3B3B"/>
    </w:rPr>
  </w:style>
  <w:style w:type="character" w:customStyle="1" w:styleId="329">
    <w:name w:val="标题 3 Char"/>
    <w:link w:val="6"/>
    <w:qFormat/>
    <w:uiPriority w:val="0"/>
    <w:rPr>
      <w:rFonts w:ascii="Times New Roman" w:hAnsi="Times New Roman" w:eastAsia="宋体" w:cs="Times New Roman"/>
      <w:b/>
      <w:bCs/>
      <w:sz w:val="32"/>
      <w:szCs w:val="32"/>
    </w:rPr>
  </w:style>
  <w:style w:type="character" w:customStyle="1" w:styleId="330">
    <w:name w:val="批注主题 Char"/>
    <w:link w:val="70"/>
    <w:qFormat/>
    <w:uiPriority w:val="0"/>
    <w:rPr>
      <w:rFonts w:ascii="Times New Roman" w:hAnsi="Times New Roman"/>
      <w:b/>
      <w:bCs/>
      <w:kern w:val="2"/>
      <w:sz w:val="21"/>
      <w:szCs w:val="24"/>
    </w:rPr>
  </w:style>
  <w:style w:type="character" w:customStyle="1" w:styleId="331">
    <w:name w:val="纯文本 Char1"/>
    <w:link w:val="37"/>
    <w:qFormat/>
    <w:uiPriority w:val="0"/>
    <w:rPr>
      <w:rFonts w:ascii="宋体" w:hAnsi="Courier New" w:eastAsia="宋体" w:cs="Courier New"/>
      <w:szCs w:val="21"/>
    </w:rPr>
  </w:style>
  <w:style w:type="character" w:customStyle="1" w:styleId="332">
    <w:name w:val="正文文本缩进 3 Char"/>
    <w:link w:val="57"/>
    <w:qFormat/>
    <w:uiPriority w:val="0"/>
    <w:rPr>
      <w:rFonts w:ascii="Times New Roman" w:hAnsi="Times New Roman" w:eastAsia="宋体" w:cs="Times New Roman"/>
      <w:sz w:val="16"/>
      <w:szCs w:val="16"/>
    </w:rPr>
  </w:style>
  <w:style w:type="character" w:customStyle="1" w:styleId="333">
    <w:name w:val="日期 Char1"/>
    <w:basedOn w:val="74"/>
    <w:semiHidden/>
    <w:qFormat/>
    <w:uiPriority w:val="99"/>
  </w:style>
  <w:style w:type="character" w:customStyle="1" w:styleId="334">
    <w:name w:val="标题 4 Char"/>
    <w:link w:val="7"/>
    <w:qFormat/>
    <w:uiPriority w:val="0"/>
    <w:rPr>
      <w:rFonts w:ascii="Arial" w:hAnsi="Arial" w:eastAsia="黑体" w:cs="Times New Roman"/>
      <w:kern w:val="0"/>
      <w:sz w:val="28"/>
      <w:szCs w:val="20"/>
    </w:rPr>
  </w:style>
  <w:style w:type="character" w:customStyle="1" w:styleId="335">
    <w:name w:val="hps"/>
    <w:basedOn w:val="74"/>
    <w:qFormat/>
    <w:uiPriority w:val="0"/>
  </w:style>
  <w:style w:type="character" w:customStyle="1" w:styleId="336">
    <w:name w:val="文档结构图 Char"/>
    <w:link w:val="22"/>
    <w:qFormat/>
    <w:uiPriority w:val="0"/>
    <w:rPr>
      <w:rFonts w:ascii="Times New Roman" w:hAnsi="Times New Roman" w:eastAsia="宋体" w:cs="Times New Roman"/>
      <w:kern w:val="0"/>
      <w:szCs w:val="20"/>
      <w:shd w:val="clear" w:color="auto" w:fill="000080"/>
    </w:rPr>
  </w:style>
  <w:style w:type="character" w:customStyle="1" w:styleId="337">
    <w:name w:val="正文文本缩进 Char"/>
    <w:link w:val="29"/>
    <w:qFormat/>
    <w:uiPriority w:val="0"/>
    <w:rPr>
      <w:rFonts w:ascii="仿宋_GB2312" w:hAnsi="Times New Roman" w:eastAsia="仿宋_GB2312" w:cs="Times New Roman"/>
      <w:sz w:val="32"/>
      <w:szCs w:val="20"/>
    </w:rPr>
  </w:style>
  <w:style w:type="character" w:customStyle="1" w:styleId="338">
    <w:name w:val="日期 Char"/>
    <w:link w:val="40"/>
    <w:qFormat/>
    <w:uiPriority w:val="0"/>
    <w:rPr>
      <w:rFonts w:ascii="宋体" w:hAnsi="Courier New" w:eastAsia="宋体" w:cs="Courier New"/>
      <w:szCs w:val="21"/>
    </w:rPr>
  </w:style>
  <w:style w:type="character" w:customStyle="1" w:styleId="339">
    <w:name w:val="Char Char19"/>
    <w:qFormat/>
    <w:uiPriority w:val="0"/>
    <w:rPr>
      <w:rFonts w:ascii="Times New Roman" w:hAnsi="Times New Roman" w:eastAsia="宋体" w:cs="Times New Roman"/>
      <w:b/>
      <w:sz w:val="24"/>
      <w:szCs w:val="24"/>
    </w:rPr>
  </w:style>
  <w:style w:type="character" w:customStyle="1" w:styleId="340">
    <w:name w:val="正文文本样式 Char Char Char"/>
    <w:link w:val="187"/>
    <w:qFormat/>
    <w:uiPriority w:val="0"/>
    <w:rPr>
      <w:rFonts w:ascii="宋体" w:hAnsi="宋体"/>
      <w:kern w:val="2"/>
      <w:sz w:val="24"/>
      <w:lang w:bidi="ar-SA"/>
    </w:rPr>
  </w:style>
  <w:style w:type="character" w:customStyle="1" w:styleId="341">
    <w:name w:val="Char Char10"/>
    <w:qFormat/>
    <w:uiPriority w:val="0"/>
    <w:rPr>
      <w:rFonts w:eastAsia="宋体"/>
      <w:szCs w:val="24"/>
    </w:rPr>
  </w:style>
  <w:style w:type="character" w:customStyle="1" w:styleId="342">
    <w:name w:val="textfont1"/>
    <w:qFormat/>
    <w:uiPriority w:val="0"/>
    <w:rPr>
      <w:sz w:val="21"/>
      <w:szCs w:val="21"/>
    </w:rPr>
  </w:style>
  <w:style w:type="character" w:customStyle="1" w:styleId="343">
    <w:name w:val="正文文本缩进 2 Char"/>
    <w:link w:val="41"/>
    <w:qFormat/>
    <w:uiPriority w:val="0"/>
    <w:rPr>
      <w:rFonts w:ascii="Times New Roman" w:hAnsi="Times New Roman" w:eastAsia="宋体" w:cs="Times New Roman"/>
      <w:sz w:val="32"/>
      <w:szCs w:val="20"/>
    </w:rPr>
  </w:style>
  <w:style w:type="character" w:customStyle="1" w:styleId="344">
    <w:name w:val="Bullet (Single Lines) Char"/>
    <w:qFormat/>
    <w:uiPriority w:val="0"/>
    <w:rPr>
      <w:rFonts w:ascii="Arial" w:hAnsi="Arial" w:eastAsia="黑体"/>
      <w:b/>
      <w:kern w:val="2"/>
      <w:sz w:val="24"/>
      <w:szCs w:val="24"/>
      <w:lang w:val="en-US" w:eastAsia="zh-CN" w:bidi="ar-SA"/>
    </w:rPr>
  </w:style>
  <w:style w:type="character" w:customStyle="1" w:styleId="345">
    <w:name w:val="case31"/>
    <w:qFormat/>
    <w:uiPriority w:val="0"/>
    <w:rPr>
      <w:rFonts w:hint="default"/>
      <w:spacing w:val="390"/>
      <w:sz w:val="21"/>
      <w:szCs w:val="21"/>
    </w:rPr>
  </w:style>
  <w:style w:type="character" w:customStyle="1" w:styleId="346">
    <w:name w:val="普通文字 Char Char1"/>
    <w:qFormat/>
    <w:uiPriority w:val="0"/>
    <w:rPr>
      <w:rFonts w:ascii="宋体" w:hAnsi="Courier New" w:eastAsia="宋体" w:cs="Courier New"/>
      <w:szCs w:val="21"/>
    </w:rPr>
  </w:style>
  <w:style w:type="paragraph" w:customStyle="1" w:styleId="347">
    <w:name w:val="Table Paragraph"/>
    <w:basedOn w:val="1"/>
    <w:unhideWhenUsed/>
    <w:qFormat/>
    <w:uiPriority w:val="1"/>
    <w:rPr>
      <w:sz w:val="24"/>
    </w:rPr>
  </w:style>
  <w:style w:type="paragraph" w:customStyle="1" w:styleId="348">
    <w:name w:val="标准2级标题"/>
    <w:basedOn w:val="1"/>
    <w:qFormat/>
    <w:uiPriority w:val="0"/>
    <w:pPr>
      <w:widowControl/>
      <w:spacing w:before="120" w:after="120"/>
      <w:jc w:val="left"/>
      <w:outlineLvl w:val="1"/>
    </w:pPr>
    <w:rPr>
      <w:rFonts w:ascii="黑体" w:eastAsia="黑体"/>
      <w:kern w:val="0"/>
    </w:rPr>
  </w:style>
  <w:style w:type="paragraph" w:customStyle="1" w:styleId="349">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character" w:customStyle="1" w:styleId="350">
    <w:name w:val="font12"/>
    <w:basedOn w:val="74"/>
    <w:qFormat/>
    <w:uiPriority w:val="0"/>
    <w:rPr>
      <w:rFonts w:hint="eastAsia" w:ascii="宋体" w:hAnsi="宋体" w:eastAsia="宋体" w:cs="宋体"/>
      <w:b/>
      <w:color w:val="000000"/>
      <w:sz w:val="20"/>
      <w:szCs w:val="20"/>
      <w:u w:val="none"/>
    </w:rPr>
  </w:style>
  <w:style w:type="character" w:customStyle="1" w:styleId="351">
    <w:name w:val="font01"/>
    <w:basedOn w:val="74"/>
    <w:qFormat/>
    <w:uiPriority w:val="0"/>
    <w:rPr>
      <w:rFonts w:hint="eastAsia" w:ascii="宋体" w:hAnsi="宋体" w:eastAsia="宋体" w:cs="宋体"/>
      <w:b/>
      <w:color w:val="000000"/>
      <w:sz w:val="20"/>
      <w:szCs w:val="20"/>
      <w:u w:val="none"/>
    </w:rPr>
  </w:style>
  <w:style w:type="character" w:customStyle="1" w:styleId="352">
    <w:name w:val="font111"/>
    <w:basedOn w:val="74"/>
    <w:qFormat/>
    <w:uiPriority w:val="0"/>
    <w:rPr>
      <w:rFonts w:hint="default" w:ascii="Arial" w:hAnsi="Arial" w:cs="Arial"/>
      <w:color w:val="000000"/>
      <w:sz w:val="20"/>
      <w:szCs w:val="20"/>
      <w:u w:val="none"/>
    </w:rPr>
  </w:style>
  <w:style w:type="character" w:customStyle="1" w:styleId="353">
    <w:name w:val="font141"/>
    <w:basedOn w:val="74"/>
    <w:qFormat/>
    <w:uiPriority w:val="0"/>
    <w:rPr>
      <w:rFonts w:hint="eastAsia" w:ascii="宋体" w:hAnsi="宋体" w:eastAsia="宋体" w:cs="宋体"/>
      <w:color w:val="000000"/>
      <w:sz w:val="20"/>
      <w:szCs w:val="20"/>
      <w:u w:val="none"/>
    </w:rPr>
  </w:style>
  <w:style w:type="character" w:customStyle="1" w:styleId="354">
    <w:name w:val="font61"/>
    <w:basedOn w:val="74"/>
    <w:qFormat/>
    <w:uiPriority w:val="0"/>
    <w:rPr>
      <w:rFonts w:hint="eastAsia" w:ascii="宋体" w:hAnsi="宋体" w:eastAsia="宋体" w:cs="宋体"/>
      <w:b/>
      <w:color w:val="000000"/>
      <w:sz w:val="20"/>
      <w:szCs w:val="20"/>
      <w:u w:val="none"/>
    </w:rPr>
  </w:style>
  <w:style w:type="character" w:customStyle="1" w:styleId="355">
    <w:name w:val="font131"/>
    <w:basedOn w:val="74"/>
    <w:qFormat/>
    <w:uiPriority w:val="0"/>
    <w:rPr>
      <w:rFonts w:hint="eastAsia" w:ascii="宋体" w:hAnsi="宋体" w:eastAsia="宋体" w:cs="宋体"/>
      <w:color w:val="000000"/>
      <w:sz w:val="20"/>
      <w:szCs w:val="20"/>
      <w:u w:val="none"/>
    </w:rPr>
  </w:style>
  <w:style w:type="character" w:customStyle="1" w:styleId="356">
    <w:name w:val="font71"/>
    <w:basedOn w:val="74"/>
    <w:qFormat/>
    <w:uiPriority w:val="0"/>
    <w:rPr>
      <w:rFonts w:hint="default" w:ascii="Arial" w:hAnsi="Arial" w:cs="Arial"/>
      <w:color w:val="000000"/>
      <w:sz w:val="20"/>
      <w:szCs w:val="20"/>
      <w:u w:val="none"/>
    </w:rPr>
  </w:style>
  <w:style w:type="character" w:customStyle="1" w:styleId="357">
    <w:name w:val="font51"/>
    <w:basedOn w:val="74"/>
    <w:qFormat/>
    <w:uiPriority w:val="0"/>
    <w:rPr>
      <w:rFonts w:hint="eastAsia" w:ascii="宋体" w:hAnsi="宋体" w:eastAsia="宋体" w:cs="宋体"/>
      <w:color w:val="000000"/>
      <w:sz w:val="20"/>
      <w:szCs w:val="20"/>
      <w:u w:val="none"/>
    </w:rPr>
  </w:style>
  <w:style w:type="character" w:customStyle="1" w:styleId="358">
    <w:name w:val="font41"/>
    <w:basedOn w:val="74"/>
    <w:qFormat/>
    <w:uiPriority w:val="0"/>
    <w:rPr>
      <w:rFonts w:hint="default" w:ascii="Arial" w:hAnsi="Arial" w:cs="Arial"/>
      <w:color w:val="000000"/>
      <w:sz w:val="20"/>
      <w:szCs w:val="20"/>
      <w:u w:val="none"/>
    </w:rPr>
  </w:style>
  <w:style w:type="paragraph" w:customStyle="1" w:styleId="359">
    <w:name w:val="报告正文"/>
    <w:basedOn w:val="1"/>
    <w:qFormat/>
    <w:uiPriority w:val="0"/>
    <w:pPr>
      <w:spacing w:before="4" w:line="300" w:lineRule="auto"/>
      <w:ind w:firstLine="420" w:firstLineChars="200"/>
      <w:jc w:val="left"/>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wmf"/><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026674-525A-4845-9FF5-CA4C8D83444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96</Pages>
  <Words>10554</Words>
  <Characters>60158</Characters>
  <Lines>501</Lines>
  <Paragraphs>141</Paragraphs>
  <TotalTime>11</TotalTime>
  <ScaleCrop>false</ScaleCrop>
  <LinksUpToDate>false</LinksUpToDate>
  <CharactersWithSpaces>70571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2020-08-01T03:50:00Z</dcterms:created>
  <dc:creator>覃国腰</dc:creator>
  <cp:lastModifiedBy>NTKO</cp:lastModifiedBy>
  <cp:lastPrinted>2019-11-25T03:31:00Z</cp:lastPrinted>
  <dcterms:modified xsi:type="dcterms:W3CDTF">2020-08-11T03:29:06Z</dcterms:modified>
  <dc:title>电视台专用软硬件及服务采购0331</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