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both"/>
        <w:rPr>
          <w:rFonts w:hint="eastAsia" w:ascii="宋体" w:hAnsi="宋体" w:eastAsia="宋体" w:cs="宋体"/>
          <w:b/>
          <w:color w:val="auto"/>
          <w:sz w:val="44"/>
          <w:szCs w:val="44"/>
          <w:highlight w:val="none"/>
        </w:rPr>
      </w:pPr>
    </w:p>
    <w:p>
      <w:pPr>
        <w:adjustRightInd/>
        <w:spacing w:line="360" w:lineRule="auto"/>
        <w:jc w:val="center"/>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余杭街道部分重点建设项目咨询服务采购项目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val="en-US" w:eastAsia="zh-CN"/>
        </w:rPr>
        <w:t>ZJDDZFCG-2023-00</w:t>
      </w:r>
      <w:r>
        <w:rPr>
          <w:rFonts w:hint="eastAsia" w:ascii="宋体" w:hAnsi="宋体" w:cs="宋体"/>
          <w:color w:val="auto"/>
          <w:sz w:val="30"/>
          <w:szCs w:val="30"/>
          <w:highlight w:val="none"/>
          <w:lang w:val="en-US" w:eastAsia="zh-CN"/>
        </w:rPr>
        <w:t>6-01</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杭州市余杭区人民政府余杭街道办事处</w:t>
      </w:r>
      <w:r>
        <w:rPr>
          <w:rFonts w:hint="eastAsia" w:ascii="宋体" w:hAnsi="宋体" w:eastAsia="宋体" w:cs="宋体"/>
          <w:color w:val="auto"/>
          <w:sz w:val="32"/>
          <w:szCs w:val="32"/>
          <w:highlight w:val="none"/>
        </w:rPr>
        <w:t xml:space="preserve">          </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采购代理机构：大地工程咨询有限公司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三</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eastAsia="zh-CN"/>
        </w:rPr>
        <w:t>五</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eastAsia="zh-CN"/>
        </w:rPr>
        <w:t>九</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pStyle w:val="323"/>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余杭街道部分重点建设项目咨询服务采购项目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9"/>
          <w:rFonts w:hint="eastAsia" w:ascii="宋体" w:hAnsi="宋体" w:eastAsia="宋体" w:cs="宋体"/>
          <w:color w:val="auto"/>
          <w:kern w:val="2"/>
          <w:sz w:val="24"/>
          <w:szCs w:val="24"/>
          <w:highlight w:val="none"/>
        </w:rPr>
        <w:t>https://www.zcygov.cn/）获取（下载）招标文件，并于</w:t>
      </w:r>
      <w:r>
        <w:rPr>
          <w:rStyle w:val="79"/>
          <w:rFonts w:hint="eastAsia" w:ascii="宋体" w:hAnsi="宋体" w:eastAsia="宋体" w:cs="宋体"/>
          <w:color w:val="auto"/>
          <w:kern w:val="2"/>
          <w:sz w:val="24"/>
          <w:szCs w:val="24"/>
          <w:highlight w:val="none"/>
          <w:u w:val="single"/>
        </w:rPr>
        <w:t>2023年</w:t>
      </w:r>
      <w:r>
        <w:rPr>
          <w:rStyle w:val="79"/>
          <w:rFonts w:hint="eastAsia" w:ascii="宋体" w:hAnsi="宋体" w:cs="宋体"/>
          <w:color w:val="auto"/>
          <w:kern w:val="2"/>
          <w:sz w:val="24"/>
          <w:szCs w:val="24"/>
          <w:highlight w:val="none"/>
          <w:u w:val="single"/>
          <w:lang w:val="en-US" w:eastAsia="zh-CN"/>
        </w:rPr>
        <w:t>5</w:t>
      </w:r>
      <w:r>
        <w:rPr>
          <w:rStyle w:val="79"/>
          <w:rFonts w:hint="eastAsia" w:ascii="宋体" w:hAnsi="宋体" w:eastAsia="宋体" w:cs="宋体"/>
          <w:color w:val="auto"/>
          <w:kern w:val="2"/>
          <w:sz w:val="24"/>
          <w:szCs w:val="24"/>
          <w:highlight w:val="none"/>
          <w:u w:val="single"/>
        </w:rPr>
        <w:t>月</w:t>
      </w:r>
      <w:r>
        <w:rPr>
          <w:rStyle w:val="79"/>
          <w:rFonts w:hint="eastAsia" w:ascii="宋体" w:hAnsi="宋体" w:cs="宋体"/>
          <w:color w:val="auto"/>
          <w:kern w:val="2"/>
          <w:sz w:val="24"/>
          <w:szCs w:val="24"/>
          <w:highlight w:val="none"/>
          <w:u w:val="single"/>
          <w:lang w:val="en-US" w:eastAsia="zh-CN"/>
        </w:rPr>
        <w:t>31</w:t>
      </w:r>
      <w:r>
        <w:rPr>
          <w:rStyle w:val="79"/>
          <w:rFonts w:hint="eastAsia" w:ascii="宋体" w:hAnsi="宋体" w:eastAsia="宋体" w:cs="宋体"/>
          <w:color w:val="auto"/>
          <w:kern w:val="2"/>
          <w:sz w:val="24"/>
          <w:szCs w:val="24"/>
          <w:highlight w:val="none"/>
          <w:u w:val="single"/>
        </w:rPr>
        <w:t>日</w:t>
      </w:r>
      <w:r>
        <w:rPr>
          <w:rStyle w:val="79"/>
          <w:rFonts w:hint="eastAsia" w:ascii="宋体" w:hAnsi="宋体" w:cs="宋体"/>
          <w:color w:val="auto"/>
          <w:kern w:val="2"/>
          <w:sz w:val="24"/>
          <w:szCs w:val="24"/>
          <w:highlight w:val="none"/>
          <w:u w:val="single"/>
          <w:lang w:val="en-US" w:eastAsia="zh-CN"/>
        </w:rPr>
        <w:t>10</w:t>
      </w:r>
      <w:r>
        <w:rPr>
          <w:rStyle w:val="79"/>
          <w:rFonts w:hint="eastAsia" w:ascii="宋体" w:hAnsi="宋体" w:eastAsia="宋体" w:cs="宋体"/>
          <w:color w:val="auto"/>
          <w:kern w:val="2"/>
          <w:sz w:val="24"/>
          <w:szCs w:val="24"/>
          <w:highlight w:val="none"/>
          <w:u w:val="single"/>
        </w:rPr>
        <w:t>点</w:t>
      </w:r>
      <w:r>
        <w:rPr>
          <w:rStyle w:val="79"/>
          <w:rFonts w:hint="eastAsia" w:ascii="宋体" w:hAnsi="宋体" w:cs="宋体"/>
          <w:color w:val="auto"/>
          <w:kern w:val="2"/>
          <w:sz w:val="24"/>
          <w:szCs w:val="24"/>
          <w:highlight w:val="none"/>
          <w:u w:val="single"/>
          <w:lang w:val="en-US" w:eastAsia="zh-CN"/>
        </w:rPr>
        <w:t>00</w:t>
      </w:r>
      <w:r>
        <w:rPr>
          <w:rStyle w:val="79"/>
          <w:rFonts w:hint="eastAsia" w:ascii="宋体" w:hAnsi="宋体" w:eastAsia="宋体" w:cs="宋体"/>
          <w:color w:val="auto"/>
          <w:kern w:val="2"/>
          <w:sz w:val="24"/>
          <w:szCs w:val="24"/>
          <w:highlight w:val="none"/>
          <w:u w:val="single"/>
        </w:rPr>
        <w:t>分</w:t>
      </w:r>
      <w:r>
        <w:rPr>
          <w:rStyle w:val="79"/>
          <w:rFonts w:hint="eastAsia" w:ascii="宋体" w:hAnsi="宋体" w:eastAsia="宋体" w:cs="宋体"/>
          <w:bCs/>
          <w:color w:val="auto"/>
          <w:kern w:val="2"/>
          <w:sz w:val="24"/>
          <w:szCs w:val="24"/>
          <w:highlight w:val="none"/>
          <w:u w:val="single"/>
        </w:rPr>
        <w:t>00秒</w:t>
      </w:r>
      <w:r>
        <w:rPr>
          <w:rStyle w:val="79"/>
          <w:rFonts w:hint="eastAsia" w:ascii="宋体" w:hAnsi="宋体" w:eastAsia="宋体" w:cs="宋体"/>
          <w:bCs/>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val="en-US" w:eastAsia="zh-CN"/>
        </w:rPr>
        <w:t>ZJDDZFCG-2023-00</w:t>
      </w:r>
      <w:r>
        <w:rPr>
          <w:rFonts w:hint="eastAsia" w:ascii="宋体" w:hAnsi="宋体" w:cs="宋体"/>
          <w:color w:val="auto"/>
          <w:sz w:val="24"/>
          <w:highlight w:val="none"/>
          <w:lang w:val="en-US" w:eastAsia="zh-CN"/>
        </w:rPr>
        <w:t>6-01</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余杭街道部分重点建设项目咨询服务采购项目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720</w:t>
      </w:r>
      <w:r>
        <w:rPr>
          <w:rFonts w:hint="eastAsia" w:ascii="宋体" w:hAnsi="宋体" w:eastAsia="宋体" w:cs="宋体"/>
          <w:b/>
          <w:color w:val="auto"/>
          <w:sz w:val="24"/>
          <w:highlight w:val="none"/>
          <w:lang w:val="en-US" w:eastAsia="zh-CN"/>
        </w:rPr>
        <w:t>0000</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720</w:t>
      </w:r>
      <w:r>
        <w:rPr>
          <w:rFonts w:hint="eastAsia" w:ascii="宋体" w:hAnsi="宋体" w:eastAsia="宋体" w:cs="宋体"/>
          <w:b/>
          <w:color w:val="auto"/>
          <w:sz w:val="24"/>
          <w:highlight w:val="none"/>
          <w:lang w:val="en-US" w:eastAsia="zh-CN"/>
        </w:rPr>
        <w:t>0000</w:t>
      </w:r>
      <w:r>
        <w:rPr>
          <w:rFonts w:hint="eastAsia" w:ascii="宋体" w:hAnsi="宋体" w:eastAsia="宋体" w:cs="宋体"/>
          <w:color w:val="auto"/>
          <w:sz w:val="24"/>
          <w:highlight w:val="none"/>
        </w:rPr>
        <w:t xml:space="preserve"> </w:t>
      </w:r>
    </w:p>
    <w:p>
      <w:pPr>
        <w:pStyle w:val="10"/>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color w:val="auto"/>
          <w:sz w:val="24"/>
          <w:highlight w:val="none"/>
          <w:lang w:eastAsia="zh-CN"/>
        </w:rPr>
        <w:t>余杭街道部分重点建设项目咨询服务采购项目</w:t>
      </w:r>
      <w:r>
        <w:rPr>
          <w:rFonts w:hint="eastAsia" w:ascii="宋体" w:hAnsi="宋体" w:eastAsia="宋体" w:cs="宋体"/>
          <w:bCs/>
          <w:color w:val="auto"/>
          <w:kern w:val="2"/>
          <w:sz w:val="24"/>
          <w:szCs w:val="24"/>
          <w:highlight w:val="none"/>
        </w:rPr>
        <w:t>主要内容：工程项目规划设计、前期报批、工程计划、项目进度、工程质量、竣工验收等环节的工程咨询服务。</w:t>
      </w:r>
      <w:r>
        <w:rPr>
          <w:rFonts w:hint="eastAsia" w:ascii="宋体" w:hAnsi="宋体" w:eastAsia="宋体" w:cs="宋体"/>
          <w:color w:val="auto"/>
          <w:kern w:val="2"/>
          <w:sz w:val="24"/>
          <w:szCs w:val="24"/>
          <w:highlight w:val="none"/>
        </w:rPr>
        <w:t>具体以招标文件第三部分采购需求为准，供应商可点击本公告下方“浏览采购文件”查看采购需求。</w:t>
      </w:r>
    </w:p>
    <w:p>
      <w:pPr>
        <w:pStyle w:val="88"/>
        <w:ind w:firstLine="482"/>
        <w:outlineLvl w:val="2"/>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color w:val="auto"/>
          <w:highlight w:val="none"/>
          <w:lang w:val="en-US" w:eastAsia="zh-CN"/>
        </w:rPr>
        <w:t>三年</w:t>
      </w:r>
    </w:p>
    <w:p>
      <w:pPr>
        <w:pStyle w:val="10"/>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w:t>
      </w:r>
      <w:bookmarkStart w:id="519" w:name="_GoBack"/>
      <w:bookmarkEnd w:id="519"/>
      <w:r>
        <w:rPr>
          <w:rFonts w:hint="eastAsia" w:ascii="宋体" w:hAnsi="宋体" w:eastAsia="宋体" w:cs="宋体"/>
          <w:snapToGrid w:val="0"/>
          <w:color w:val="auto"/>
          <w:kern w:val="28"/>
          <w:sz w:val="24"/>
          <w:szCs w:val="20"/>
          <w:highlight w:val="none"/>
        </w:rPr>
        <w:t>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服务全部由符合政策要求的小微企业承接，提供中小企业声明函；</w:t>
      </w:r>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年 </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 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 xml:space="preserve"> 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 分00秒</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杭州市余杭区人民政府余杭街道办事处</w:t>
      </w:r>
      <w:r>
        <w:rPr>
          <w:rFonts w:hint="eastAsia" w:ascii="宋体" w:hAnsi="宋体" w:eastAsia="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杭州市余杭区城南路</w:t>
      </w:r>
      <w:r>
        <w:rPr>
          <w:rFonts w:hint="eastAsia" w:ascii="宋体" w:hAnsi="宋体" w:cs="宋体"/>
          <w:color w:val="auto"/>
          <w:sz w:val="24"/>
          <w:highlight w:val="none"/>
          <w:lang w:val="en-US" w:eastAsia="zh-CN"/>
        </w:rPr>
        <w:t>9号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项目联系人（询问）：徐蒙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项目联系方式（询问）：0571-89053966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质疑联系人：马健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质疑联系方式：13588230622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大地工程咨询有限公司</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杭州市临平区南苑街道杭报金都文创大厦二号楼六楼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eastAsia="zh-CN"/>
        </w:rPr>
        <w:t>吴工</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0571-89162352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eastAsia="zh-CN"/>
        </w:rPr>
        <w:t>陈工</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0571-89162351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称：杭州市余杭区财政局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址：杭州市余杭区文一西路1500号8号楼1201室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联系人 ：</w:t>
      </w:r>
      <w:r>
        <w:rPr>
          <w:rFonts w:hint="eastAsia" w:ascii="宋体" w:hAnsi="宋体" w:eastAsia="宋体" w:cs="宋体"/>
          <w:color w:val="auto"/>
          <w:sz w:val="24"/>
          <w:highlight w:val="none"/>
          <w:lang w:eastAsia="zh-CN"/>
        </w:rPr>
        <w:t>杜先生</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监督投诉电话：电话：0571-88728858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政策咨询：陈先生、厉先生，0571-89580460、89580456</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3"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u w:val="single"/>
                <w:lang w:eastAsia="zh-CN"/>
              </w:rPr>
              <w:t>咨询</w:t>
            </w:r>
            <w:r>
              <w:rPr>
                <w:rFonts w:hint="eastAsia" w:ascii="宋体" w:hAnsi="宋体" w:eastAsia="宋体" w:cs="宋体"/>
                <w:color w:val="auto"/>
                <w:kern w:val="0"/>
                <w:sz w:val="24"/>
                <w:highlight w:val="none"/>
                <w:u w:val="single"/>
                <w:lang w:eastAsia="zh-CN"/>
              </w:rPr>
              <w:t>服务</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eastAsia="zh-CN"/>
              </w:rPr>
              <w:t>其他未列明</w:t>
            </w:r>
            <w:r>
              <w:rPr>
                <w:rFonts w:hint="eastAsia" w:ascii="宋体" w:hAnsi="宋体" w:eastAsia="宋体" w:cs="宋体"/>
                <w:color w:val="auto"/>
                <w:kern w:val="0"/>
                <w:sz w:val="24"/>
                <w:highlight w:val="none"/>
              </w:rPr>
              <w:t>行业；</w:t>
            </w:r>
          </w:p>
          <w:p>
            <w:pPr>
              <w:pStyle w:val="8"/>
              <w:ind w:left="0" w:leftChars="0" w:firstLine="0" w:firstLineChars="0"/>
              <w:rPr>
                <w:rFonts w:hint="eastAsia"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color w:val="auto"/>
                <w:highlight w:val="none"/>
                <w:lang w:val="zh-CN"/>
              </w:rPr>
            </w:pPr>
            <w:r>
              <w:rPr>
                <w:rFonts w:hint="eastAsia" w:ascii="宋体" w:hAnsi="宋体" w:eastAsia="宋体" w:cs="宋体"/>
                <w:b/>
                <w:color w:val="auto"/>
                <w:kern w:val="0"/>
                <w:sz w:val="24"/>
                <w:highlight w:val="none"/>
                <w:lang w:val="zh-CN"/>
              </w:rPr>
              <w:t>本项目</w:t>
            </w:r>
            <w:r>
              <w:rPr>
                <w:rFonts w:hint="eastAsia" w:ascii="宋体" w:hAnsi="宋体" w:eastAsia="宋体" w:cs="宋体"/>
                <w:b/>
                <w:color w:val="auto"/>
                <w:kern w:val="0"/>
                <w:sz w:val="24"/>
                <w:highlight w:val="none"/>
                <w:lang w:val="zh-CN" w:eastAsia="zh-CN"/>
              </w:rPr>
              <w:t>最高限价为</w:t>
            </w:r>
            <w:r>
              <w:rPr>
                <w:rFonts w:hint="eastAsia" w:ascii="宋体" w:hAnsi="宋体" w:eastAsia="宋体" w:cs="宋体"/>
                <w:b/>
                <w:color w:val="auto"/>
                <w:kern w:val="0"/>
                <w:sz w:val="24"/>
                <w:highlight w:val="none"/>
                <w:lang w:val="en-US" w:eastAsia="zh-CN"/>
              </w:rPr>
              <w:t>720000</w:t>
            </w:r>
            <w:r>
              <w:rPr>
                <w:rFonts w:hint="eastAsia" w:ascii="宋体" w:hAnsi="宋体" w:cs="宋体"/>
                <w:b/>
                <w:color w:val="auto"/>
                <w:kern w:val="0"/>
                <w:sz w:val="24"/>
                <w:highlight w:val="none"/>
                <w:lang w:val="en-US" w:eastAsia="zh-CN"/>
              </w:rPr>
              <w:t>0</w:t>
            </w:r>
            <w:r>
              <w:rPr>
                <w:rFonts w:hint="eastAsia" w:ascii="宋体" w:hAnsi="宋体" w:eastAsia="宋体" w:cs="宋体"/>
                <w:b/>
                <w:color w:val="auto"/>
                <w:kern w:val="0"/>
                <w:sz w:val="24"/>
                <w:highlight w:val="none"/>
                <w:lang w:val="zh-CN"/>
              </w:rPr>
              <w:t>元</w:t>
            </w:r>
            <w:r>
              <w:rPr>
                <w:rFonts w:hint="eastAsia" w:ascii="宋体" w:hAnsi="宋体" w:eastAsia="宋体" w:cs="宋体"/>
                <w:b/>
                <w:color w:val="auto"/>
                <w:kern w:val="0"/>
                <w:sz w:val="24"/>
                <w:highlight w:val="none"/>
                <w:lang w:val="zh-CN" w:eastAsia="zh-CN"/>
              </w:rPr>
              <w:t>，</w:t>
            </w:r>
            <w:r>
              <w:rPr>
                <w:rFonts w:hint="eastAsia" w:ascii="宋体" w:hAnsi="宋体" w:eastAsia="宋体" w:cs="宋体"/>
                <w:b/>
                <w:color w:val="auto"/>
                <w:kern w:val="0"/>
                <w:sz w:val="24"/>
                <w:highlight w:val="none"/>
                <w:lang w:val="en-US" w:eastAsia="zh-CN"/>
              </w:rPr>
              <w:t>最高限价的80%作为风险控制价，</w:t>
            </w:r>
            <w:r>
              <w:rPr>
                <w:rFonts w:hint="eastAsia" w:ascii="宋体" w:hAnsi="宋体" w:eastAsia="宋体" w:cs="宋体"/>
                <w:b/>
                <w:color w:val="auto"/>
                <w:kern w:val="0"/>
                <w:sz w:val="24"/>
                <w:highlight w:val="none"/>
                <w:lang w:val="zh-CN" w:eastAsia="zh-CN"/>
              </w:rPr>
              <w:t>风险控制价为</w:t>
            </w:r>
            <w:r>
              <w:rPr>
                <w:rFonts w:hint="eastAsia" w:ascii="宋体" w:hAnsi="宋体" w:eastAsia="宋体" w:cs="宋体"/>
                <w:b/>
                <w:color w:val="auto"/>
                <w:kern w:val="0"/>
                <w:sz w:val="24"/>
                <w:highlight w:val="none"/>
                <w:lang w:val="en-US" w:eastAsia="zh-CN"/>
              </w:rPr>
              <w:t>5760000元；凡高于最高限价的报价作无效标处理，低于风险控制价的报价不作无效标处理；若中标价低于风险控制价，则中标单位需以现金（或支票或汇票）形式缴纳中标价与风险控制价的差额作为风险保证金。</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杭州市临平区南苑街道杭报金都文创大厦二号楼618室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0571-89162352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招标服务费：本次代理服务费由中标人支付，代理服务费按照国家计委印发的《招标代理服务收费管理暂行办法》计价格[2002]1980号文件计取，中标人在领取中标通知书前需向招标代理机构支付招标代理服务费，费用包含在总报价中，不单独列项报价。 </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中标服务费的交纳方式：以转帐或支票的形式支付，开户名：</w:t>
            </w:r>
            <w:r>
              <w:rPr>
                <w:rFonts w:hint="eastAsia" w:ascii="宋体" w:hAnsi="宋体" w:eastAsia="宋体" w:cs="宋体"/>
                <w:snapToGrid w:val="0"/>
                <w:color w:val="auto"/>
                <w:kern w:val="28"/>
                <w:sz w:val="24"/>
                <w:highlight w:val="none"/>
                <w:lang w:eastAsia="zh-CN"/>
              </w:rPr>
              <w:t>大地工程咨询有限公司余杭区瓶窑</w:t>
            </w:r>
            <w:r>
              <w:rPr>
                <w:rFonts w:hint="eastAsia" w:ascii="宋体" w:hAnsi="宋体" w:cs="宋体"/>
                <w:snapToGrid w:val="0"/>
                <w:color w:val="auto"/>
                <w:kern w:val="28"/>
                <w:sz w:val="24"/>
                <w:highlight w:val="none"/>
                <w:lang w:eastAsia="zh-CN"/>
              </w:rPr>
              <w:t>分</w:t>
            </w:r>
            <w:r>
              <w:rPr>
                <w:rFonts w:hint="eastAsia" w:ascii="宋体" w:hAnsi="宋体" w:eastAsia="宋体" w:cs="宋体"/>
                <w:snapToGrid w:val="0"/>
                <w:color w:val="auto"/>
                <w:kern w:val="28"/>
                <w:sz w:val="24"/>
                <w:highlight w:val="none"/>
              </w:rPr>
              <w:t>公司；开户行名称：建设银行杭州余杭东方支行；帐号：33050161748600000459</w:t>
            </w:r>
          </w:p>
          <w:p>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rPr>
              <w:t>中标单位需在领取中标通知书时缴纳</w:t>
            </w:r>
            <w:r>
              <w:rPr>
                <w:rFonts w:hint="eastAsia" w:ascii="宋体" w:hAnsi="宋体" w:eastAsia="宋体" w:cs="宋体"/>
                <w:snapToGrid w:val="0"/>
                <w:color w:val="auto"/>
                <w:kern w:val="28"/>
                <w:sz w:val="24"/>
                <w:highlight w:val="none"/>
                <w:lang w:eastAsia="zh-CN"/>
              </w:rPr>
              <w:t>代理</w:t>
            </w:r>
            <w:r>
              <w:rPr>
                <w:rFonts w:hint="eastAsia" w:ascii="宋体" w:hAnsi="宋体" w:eastAsia="宋体" w:cs="宋体"/>
                <w:snapToGrid w:val="0"/>
                <w:color w:val="auto"/>
                <w:kern w:val="28"/>
                <w:sz w:val="24"/>
                <w:highlight w:val="none"/>
              </w:rPr>
              <w:t xml:space="preserve">服务费。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snapToGrid w:val="0"/>
                <w:color w:val="auto"/>
                <w:kern w:val="28"/>
                <w:sz w:val="24"/>
                <w:highlight w:val="none"/>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w:t>
            </w:r>
            <w:r>
              <w:rPr>
                <w:rFonts w:hint="eastAsia" w:ascii="宋体" w:hAnsi="宋体" w:eastAsia="宋体" w:cs="宋体"/>
                <w:snapToGrid w:val="0"/>
                <w:color w:val="auto"/>
                <w:kern w:val="28"/>
                <w:sz w:val="24"/>
                <w:highlight w:val="none"/>
                <w:lang w:eastAsia="zh-CN"/>
              </w:rPr>
              <w:t>伍</w:t>
            </w:r>
            <w:r>
              <w:rPr>
                <w:rFonts w:hint="eastAsia" w:ascii="宋体" w:hAnsi="宋体" w:eastAsia="宋体" w:cs="宋体"/>
                <w:snapToGrid w:val="0"/>
                <w:color w:val="auto"/>
                <w:kern w:val="28"/>
                <w:sz w:val="24"/>
                <w:highlight w:val="none"/>
              </w:rPr>
              <w:t>份（正本一份，副本</w:t>
            </w:r>
            <w:r>
              <w:rPr>
                <w:rFonts w:hint="eastAsia" w:ascii="宋体" w:hAnsi="宋体" w:eastAsia="宋体" w:cs="宋体"/>
                <w:snapToGrid w:val="0"/>
                <w:color w:val="auto"/>
                <w:kern w:val="28"/>
                <w:sz w:val="24"/>
                <w:highlight w:val="none"/>
                <w:lang w:eastAsia="zh-CN"/>
              </w:rPr>
              <w:t>四</w:t>
            </w:r>
            <w:r>
              <w:rPr>
                <w:rFonts w:hint="eastAsia" w:ascii="宋体" w:hAnsi="宋体" w:eastAsia="宋体" w:cs="宋体"/>
                <w:snapToGrid w:val="0"/>
                <w:color w:val="auto"/>
                <w:kern w:val="28"/>
                <w:sz w:val="24"/>
                <w:highlight w:val="none"/>
              </w:rPr>
              <w:t>份）并提供电子投标文件与纸质投标文件内容一致承诺书。</w:t>
            </w:r>
          </w:p>
        </w:tc>
      </w:tr>
    </w:tbl>
    <w:p>
      <w:pPr>
        <w:snapToGrid w:val="0"/>
        <w:spacing w:line="360" w:lineRule="auto"/>
        <w:jc w:val="center"/>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pStyle w:val="28"/>
        <w:rPr>
          <w:rFonts w:hint="eastAsia" w:ascii="宋体" w:hAnsi="宋体" w:eastAsia="宋体" w:cs="宋体"/>
          <w:color w:val="auto"/>
          <w:highlight w:val="none"/>
        </w:rPr>
      </w:pPr>
    </w:p>
    <w:bookmarkEnd w:id="10"/>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164416483"/>
      <w:bookmarkStart w:id="12" w:name="第三部分"/>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10"/>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pPr>
        <w:pStyle w:val="37"/>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7"/>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7"/>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57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57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57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57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573"/>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88"/>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7"/>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7"/>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1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88"/>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8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8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7"/>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7"/>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7"/>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pPr>
        <w:pStyle w:val="3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pPr>
        <w:pStyle w:val="37"/>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pPr>
        <w:pStyle w:val="88"/>
        <w:spacing w:before="0"/>
        <w:ind w:firstLine="643"/>
        <w:rPr>
          <w:rFonts w:hint="eastAsia" w:ascii="宋体" w:hAnsi="宋体" w:eastAsia="宋体" w:cs="宋体"/>
          <w:b/>
          <w:color w:val="auto"/>
          <w:sz w:val="32"/>
          <w:highlight w:val="none"/>
        </w:rPr>
      </w:pPr>
    </w:p>
    <w:p>
      <w:pPr>
        <w:pStyle w:val="88"/>
        <w:spacing w:before="0"/>
        <w:ind w:firstLine="643"/>
        <w:rPr>
          <w:rFonts w:hint="eastAsia" w:ascii="宋体" w:hAnsi="宋体" w:eastAsia="宋体" w:cs="宋体"/>
          <w:b/>
          <w:color w:val="auto"/>
          <w:sz w:val="32"/>
          <w:highlight w:val="none"/>
        </w:rPr>
      </w:pPr>
    </w:p>
    <w:p>
      <w:pPr>
        <w:pStyle w:val="8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243"/>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243"/>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pPr>
        <w:pStyle w:val="8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8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pPr>
        <w:pStyle w:val="8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8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88"/>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8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8"/>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8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8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8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74714665"/>
      <w:bookmarkEnd w:id="17"/>
      <w:bookmarkStart w:id="18" w:name="_Hlt74729768"/>
      <w:bookmarkEnd w:id="18"/>
      <w:bookmarkStart w:id="19" w:name="_Hlt75236290"/>
      <w:bookmarkEnd w:id="19"/>
      <w:bookmarkStart w:id="20" w:name="_Hlt75236101"/>
      <w:bookmarkEnd w:id="20"/>
      <w:bookmarkStart w:id="21" w:name="_Hlt68073093"/>
      <w:bookmarkEnd w:id="21"/>
      <w:bookmarkStart w:id="22" w:name="_Hlt75236011"/>
      <w:bookmarkEnd w:id="22"/>
      <w:bookmarkStart w:id="23" w:name="_Hlt74707468"/>
      <w:bookmarkEnd w:id="23"/>
      <w:bookmarkStart w:id="24" w:name="_Hlt68403820"/>
      <w:bookmarkEnd w:id="24"/>
      <w:bookmarkStart w:id="25" w:name="_Hlt74730295"/>
      <w:bookmarkEnd w:id="25"/>
      <w:bookmarkStart w:id="26" w:name="_Hlt68072990"/>
      <w:bookmarkEnd w:id="26"/>
    </w:p>
    <w:bookmarkEnd w:id="11"/>
    <w:bookmarkEnd w:id="12"/>
    <w:p>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spacing w:line="600" w:lineRule="exact"/>
        <w:jc w:val="left"/>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一、采购内容：</w:t>
      </w:r>
    </w:p>
    <w:p>
      <w:pPr>
        <w:spacing w:line="600" w:lineRule="exact"/>
        <w:ind w:firstLine="480" w:firstLineChars="200"/>
        <w:jc w:val="lef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本项目为余杭街道部分重点建设项目咨询服务采购项目，包括提供需提供工程项目规划设计、前期报批、工程计划、项目进度、工程质量、竣工验收等环节的工程咨询服务。投标报价包括工资、</w:t>
      </w:r>
      <w:r>
        <w:rPr>
          <w:rFonts w:hint="eastAsia" w:ascii="宋体" w:hAnsi="宋体" w:cs="宋体"/>
          <w:color w:val="auto"/>
          <w:kern w:val="2"/>
          <w:sz w:val="24"/>
          <w:szCs w:val="20"/>
          <w:highlight w:val="none"/>
          <w:lang w:val="en-US" w:eastAsia="zh-CN" w:bidi="ar-SA"/>
        </w:rPr>
        <w:t>福利、</w:t>
      </w:r>
      <w:r>
        <w:rPr>
          <w:rFonts w:hint="eastAsia" w:ascii="宋体" w:hAnsi="宋体" w:eastAsia="宋体" w:cs="宋体"/>
          <w:color w:val="auto"/>
          <w:kern w:val="2"/>
          <w:sz w:val="24"/>
          <w:szCs w:val="20"/>
          <w:highlight w:val="none"/>
          <w:lang w:val="en-US" w:eastAsia="zh-CN" w:bidi="ar-SA"/>
        </w:rPr>
        <w:t>培训费、管理费、政策性文件规定及合同包含的所有风险、责任、税费、合理利润等各项全部费</w:t>
      </w:r>
      <w:r>
        <w:rPr>
          <w:rFonts w:hint="eastAsia" w:ascii="宋体" w:hAnsi="宋体" w:cs="宋体"/>
          <w:color w:val="auto"/>
          <w:kern w:val="2"/>
          <w:sz w:val="24"/>
          <w:szCs w:val="20"/>
          <w:highlight w:val="none"/>
          <w:lang w:val="en-US" w:eastAsia="zh-CN" w:bidi="ar-SA"/>
        </w:rPr>
        <w:t>用</w:t>
      </w:r>
      <w:r>
        <w:rPr>
          <w:rFonts w:hint="eastAsia" w:ascii="宋体" w:hAnsi="宋体" w:eastAsia="宋体" w:cs="宋体"/>
          <w:color w:val="auto"/>
          <w:kern w:val="2"/>
          <w:sz w:val="24"/>
          <w:szCs w:val="20"/>
          <w:highlight w:val="none"/>
          <w:lang w:val="en-US" w:eastAsia="zh-CN" w:bidi="ar-SA"/>
        </w:rPr>
        <w:t>。</w:t>
      </w:r>
    </w:p>
    <w:p>
      <w:pPr>
        <w:spacing w:line="600" w:lineRule="exact"/>
        <w:jc w:val="left"/>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二、具体服务内容、要求等：</w:t>
      </w:r>
    </w:p>
    <w:p>
      <w:pPr>
        <w:spacing w:line="600" w:lineRule="exact"/>
        <w:ind w:firstLine="480" w:firstLineChars="200"/>
        <w:jc w:val="lef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项目管理：按照相关规定，办理工程所有尚未完成的前期手续及相关报批报建工作，负责档案收集与管理，负责相关合同的签订及进行合约管理，对勘察、设计以及第三方咨询单位进行管理、协调，对工程建设开展管理，配备专业造价人员配合建设单位进行项目总投资控制与管理（不包括管理部门委托的跟踪审计），组织竣工验收（含各专项验收），负责竣工备案、移交、资料归档、产权证办理等相关手续，主要工作内容包括但不限于做好工程所有尚未完成的前期手续（施工图纸报审、消防人防等报审及建设工程规划许可证、施工许可证等），协助相关招标工作，协助相关合同的签订工作，实施项目管理（包括但不限于项目设计、计划、进度、质量、安全文明施工、投资、变更、论证以及人员考核管理等），牵头工程竣工验收、项目备案、相关产权物证及交房工作，做好各类计划的制定、下达、组织实施以及月度工作报告与工作总结；协助建设单位办理项目财务决算等相关工作；做好投资动态控制工作，防止项目超概情况发生。</w:t>
      </w:r>
    </w:p>
    <w:p>
      <w:pPr>
        <w:spacing w:line="600" w:lineRule="exact"/>
        <w:ind w:firstLine="480" w:firstLineChars="200"/>
        <w:jc w:val="lef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2、现场管理：包括但不限于主持每月一次的例会，负责工程量变更的审核，对勘察、设计以及第三方咨询单位进行管理、协调，做好造价动态控制工作。</w:t>
      </w:r>
    </w:p>
    <w:p>
      <w:pPr>
        <w:spacing w:line="600" w:lineRule="exact"/>
        <w:ind w:firstLine="480" w:firstLineChars="200"/>
        <w:jc w:val="left"/>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3、竣工备案：组织竣工验收（含各专项验收）</w:t>
      </w:r>
      <w:r>
        <w:rPr>
          <w:rFonts w:hint="eastAsia" w:ascii="宋体" w:hAnsi="宋体" w:cs="宋体"/>
          <w:color w:val="auto"/>
          <w:kern w:val="2"/>
          <w:sz w:val="24"/>
          <w:szCs w:val="20"/>
          <w:highlight w:val="none"/>
          <w:lang w:val="en-US" w:eastAsia="zh-CN" w:bidi="ar-SA"/>
        </w:rPr>
        <w:t>，</w:t>
      </w:r>
      <w:r>
        <w:rPr>
          <w:rFonts w:hint="eastAsia" w:ascii="宋体" w:hAnsi="宋体" w:eastAsia="宋体" w:cs="宋体"/>
          <w:color w:val="auto"/>
          <w:kern w:val="2"/>
          <w:sz w:val="24"/>
          <w:szCs w:val="20"/>
          <w:highlight w:val="none"/>
          <w:lang w:val="en-US" w:eastAsia="zh-CN" w:bidi="ar-SA"/>
        </w:rPr>
        <w:t>负责竣工备案、移交、资料归档、产权证办理等相关手续，主要工作内容包括但不限于做好工程所有尚未完成的前期手续（施工图纸报审、消防人防等报审及建设工程规划许可证、施工许可证等），协助相关招标工作，协助相关合同的签订工作，实施项目管理（包括但不限于项目设计、计划、进度、质量、安全文明施工、投资、变更、论证以及人员考核管理等），牵头工程竣工验收、项目备案、相关产权物证及交房工作，做好各类计划的制定、下达、组织实施以及月度工作报告与工作总结。协调物业公司的日常问题处理及对小区管理提出合理化建议。</w:t>
      </w:r>
    </w:p>
    <w:p>
      <w:pPr>
        <w:pStyle w:val="2"/>
        <w:rPr>
          <w:rFonts w:hint="default"/>
          <w:color w:val="auto"/>
          <w:highlight w:val="none"/>
          <w:lang w:val="en-US" w:eastAsia="zh-CN"/>
        </w:rPr>
      </w:pPr>
      <w:r>
        <w:rPr>
          <w:rFonts w:hint="eastAsia" w:cs="宋体"/>
          <w:color w:val="auto"/>
          <w:kern w:val="2"/>
          <w:sz w:val="24"/>
          <w:szCs w:val="20"/>
          <w:highlight w:val="none"/>
          <w:lang w:val="en-US" w:eastAsia="zh-CN" w:bidi="ar-SA"/>
        </w:rPr>
        <w:t>4、人员要求配备：</w:t>
      </w:r>
    </w:p>
    <w:tbl>
      <w:tblPr>
        <w:tblStyle w:val="66"/>
        <w:tblpPr w:leftFromText="180" w:rightFromText="180" w:vertAnchor="text" w:horzAnchor="page" w:tblpX="1567" w:tblpY="928"/>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4247"/>
        <w:gridCol w:w="132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323" w:type="dxa"/>
            <w:vAlign w:val="center"/>
          </w:tcPr>
          <w:p>
            <w:pPr>
              <w:widowControl w:val="0"/>
              <w:wordWrap/>
              <w:adjustRightInd/>
              <w:snapToGrid/>
              <w:spacing w:line="240" w:lineRule="auto"/>
              <w:ind w:left="0" w:leftChars="0" w:right="0"/>
              <w:jc w:val="center"/>
              <w:textAlignment w:val="auto"/>
              <w:outlineLvl w:val="9"/>
              <w:rPr>
                <w:rFonts w:hint="eastAsia"/>
                <w:b/>
                <w:bCs/>
                <w:color w:val="auto"/>
                <w:sz w:val="24"/>
                <w:szCs w:val="22"/>
                <w:highlight w:val="none"/>
                <w:lang w:val="en-US" w:eastAsia="zh-CN"/>
              </w:rPr>
            </w:pPr>
            <w:r>
              <w:rPr>
                <w:rFonts w:hint="eastAsia"/>
                <w:b/>
                <w:bCs/>
                <w:color w:val="auto"/>
                <w:sz w:val="24"/>
                <w:szCs w:val="22"/>
                <w:highlight w:val="none"/>
                <w:lang w:val="en-US" w:eastAsia="zh-CN"/>
              </w:rPr>
              <w:t>工作职责</w:t>
            </w:r>
          </w:p>
        </w:tc>
        <w:tc>
          <w:tcPr>
            <w:tcW w:w="4247" w:type="dxa"/>
            <w:vAlign w:val="center"/>
          </w:tcPr>
          <w:p>
            <w:pPr>
              <w:widowControl w:val="0"/>
              <w:wordWrap/>
              <w:adjustRightInd/>
              <w:snapToGrid/>
              <w:spacing w:line="240" w:lineRule="auto"/>
              <w:ind w:left="0" w:leftChars="0" w:right="0"/>
              <w:jc w:val="center"/>
              <w:textAlignment w:val="auto"/>
              <w:outlineLvl w:val="9"/>
              <w:rPr>
                <w:rFonts w:hint="eastAsia"/>
                <w:b/>
                <w:bCs/>
                <w:color w:val="auto"/>
                <w:sz w:val="24"/>
                <w:szCs w:val="22"/>
                <w:highlight w:val="none"/>
                <w:lang w:val="en-US" w:eastAsia="zh-CN"/>
              </w:rPr>
            </w:pPr>
            <w:r>
              <w:rPr>
                <w:rFonts w:hint="eastAsia"/>
                <w:b/>
                <w:bCs/>
                <w:color w:val="auto"/>
                <w:sz w:val="24"/>
                <w:szCs w:val="22"/>
                <w:highlight w:val="none"/>
                <w:lang w:val="en-US" w:eastAsia="zh-CN"/>
              </w:rPr>
              <w:t>专业要求</w:t>
            </w:r>
          </w:p>
        </w:tc>
        <w:tc>
          <w:tcPr>
            <w:tcW w:w="1320" w:type="dxa"/>
            <w:vAlign w:val="center"/>
          </w:tcPr>
          <w:p>
            <w:pPr>
              <w:widowControl w:val="0"/>
              <w:wordWrap/>
              <w:adjustRightInd/>
              <w:snapToGrid/>
              <w:spacing w:line="240" w:lineRule="auto"/>
              <w:ind w:left="0" w:leftChars="0" w:right="0"/>
              <w:jc w:val="center"/>
              <w:textAlignment w:val="auto"/>
              <w:outlineLvl w:val="9"/>
              <w:rPr>
                <w:rFonts w:hint="eastAsia"/>
                <w:b/>
                <w:bCs/>
                <w:color w:val="auto"/>
                <w:sz w:val="24"/>
                <w:szCs w:val="22"/>
                <w:highlight w:val="none"/>
                <w:lang w:val="en-US" w:eastAsia="zh-CN"/>
              </w:rPr>
            </w:pPr>
            <w:r>
              <w:rPr>
                <w:rFonts w:hint="eastAsia"/>
                <w:b/>
                <w:bCs/>
                <w:color w:val="auto"/>
                <w:sz w:val="24"/>
                <w:szCs w:val="22"/>
                <w:highlight w:val="none"/>
                <w:lang w:val="en-US" w:eastAsia="zh-CN"/>
              </w:rPr>
              <w:t>职称</w:t>
            </w:r>
          </w:p>
        </w:tc>
        <w:tc>
          <w:tcPr>
            <w:tcW w:w="1578" w:type="dxa"/>
            <w:vAlign w:val="center"/>
          </w:tcPr>
          <w:p>
            <w:pPr>
              <w:widowControl w:val="0"/>
              <w:wordWrap/>
              <w:adjustRightInd/>
              <w:snapToGrid/>
              <w:spacing w:line="240" w:lineRule="auto"/>
              <w:ind w:left="0" w:leftChars="0" w:right="0"/>
              <w:jc w:val="center"/>
              <w:textAlignment w:val="auto"/>
              <w:outlineLvl w:val="9"/>
              <w:rPr>
                <w:rFonts w:hint="eastAsia"/>
                <w:b/>
                <w:bCs/>
                <w:color w:val="auto"/>
                <w:sz w:val="24"/>
                <w:szCs w:val="22"/>
                <w:highlight w:val="none"/>
                <w:lang w:val="en-US" w:eastAsia="zh-CN"/>
              </w:rPr>
            </w:pPr>
            <w:r>
              <w:rPr>
                <w:rFonts w:hint="eastAsia"/>
                <w:b/>
                <w:bCs/>
                <w:color w:val="auto"/>
                <w:sz w:val="24"/>
                <w:szCs w:val="22"/>
                <w:highlight w:val="no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323" w:type="dxa"/>
            <w:vAlign w:val="center"/>
          </w:tcPr>
          <w:p>
            <w:pPr>
              <w:widowControl w:val="0"/>
              <w:wordWrap/>
              <w:adjustRightInd/>
              <w:snapToGrid/>
              <w:spacing w:line="240" w:lineRule="auto"/>
              <w:ind w:left="0" w:leftChars="0" w:right="0"/>
              <w:jc w:val="center"/>
              <w:textAlignment w:val="auto"/>
              <w:outlineLvl w:val="9"/>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项目负责人</w:t>
            </w:r>
          </w:p>
        </w:tc>
        <w:tc>
          <w:tcPr>
            <w:tcW w:w="4247" w:type="dxa"/>
            <w:vAlign w:val="center"/>
          </w:tcPr>
          <w:p>
            <w:pPr>
              <w:widowControl w:val="0"/>
              <w:wordWrap/>
              <w:adjustRightInd/>
              <w:snapToGrid/>
              <w:spacing w:line="240" w:lineRule="auto"/>
              <w:ind w:left="0" w:leftChars="0" w:right="0"/>
              <w:jc w:val="center"/>
              <w:textAlignment w:val="auto"/>
              <w:outlineLvl w:val="9"/>
              <w:rPr>
                <w:rFonts w:hint="eastAsia"/>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具有大学本科以上学历，从事房产开发建设5年以上工作经验，建筑结构专业</w:t>
            </w:r>
            <w:r>
              <w:rPr>
                <w:rFonts w:hint="eastAsia" w:ascii="宋体" w:hAnsi="宋体" w:cs="宋体"/>
                <w:b w:val="0"/>
                <w:bCs w:val="0"/>
                <w:color w:val="auto"/>
                <w:kern w:val="2"/>
                <w:sz w:val="24"/>
                <w:szCs w:val="24"/>
                <w:highlight w:val="none"/>
                <w:lang w:val="en-US" w:eastAsia="zh-CN" w:bidi="ar-SA"/>
              </w:rPr>
              <w:t>40</w:t>
            </w:r>
            <w:r>
              <w:rPr>
                <w:rFonts w:hint="eastAsia" w:ascii="宋体" w:hAnsi="宋体" w:eastAsia="宋体" w:cs="宋体"/>
                <w:b w:val="0"/>
                <w:bCs w:val="0"/>
                <w:color w:val="auto"/>
                <w:kern w:val="2"/>
                <w:sz w:val="24"/>
                <w:szCs w:val="24"/>
                <w:highlight w:val="none"/>
                <w:lang w:val="en-US" w:eastAsia="zh-CN" w:bidi="ar-SA"/>
              </w:rPr>
              <w:t>岁以下，具有较强的协调沟通能力。</w:t>
            </w:r>
          </w:p>
        </w:tc>
        <w:tc>
          <w:tcPr>
            <w:tcW w:w="1320" w:type="dxa"/>
            <w:vAlign w:val="center"/>
          </w:tcPr>
          <w:p>
            <w:pPr>
              <w:widowControl w:val="0"/>
              <w:wordWrap/>
              <w:adjustRightInd/>
              <w:snapToGrid/>
              <w:spacing w:line="240" w:lineRule="auto"/>
              <w:ind w:left="0" w:leftChars="0" w:right="0"/>
              <w:jc w:val="center"/>
              <w:textAlignment w:val="auto"/>
              <w:outlineLvl w:val="9"/>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高工</w:t>
            </w:r>
          </w:p>
        </w:tc>
        <w:tc>
          <w:tcPr>
            <w:tcW w:w="1578" w:type="dxa"/>
            <w:vAlign w:val="center"/>
          </w:tcPr>
          <w:p>
            <w:pPr>
              <w:widowControl w:val="0"/>
              <w:wordWrap/>
              <w:adjustRightInd/>
              <w:snapToGrid/>
              <w:spacing w:line="240" w:lineRule="auto"/>
              <w:ind w:left="0" w:leftChars="0" w:right="0"/>
              <w:jc w:val="center"/>
              <w:textAlignment w:val="auto"/>
              <w:outlineLvl w:val="9"/>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exact"/>
        </w:trPr>
        <w:tc>
          <w:tcPr>
            <w:tcW w:w="2323" w:type="dxa"/>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工程类（房建）</w:t>
            </w:r>
          </w:p>
        </w:tc>
        <w:tc>
          <w:tcPr>
            <w:tcW w:w="4247" w:type="dxa"/>
            <w:vAlign w:val="center"/>
          </w:tcPr>
          <w:p>
            <w:pPr>
              <w:widowControl w:val="0"/>
              <w:wordWrap/>
              <w:adjustRightInd/>
              <w:snapToGrid/>
              <w:spacing w:line="240" w:lineRule="auto"/>
              <w:ind w:left="0" w:leftChars="0" w:right="0" w:firstLine="480" w:firstLineChars="200"/>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具有大学本科以上学历，从事房产开发建设5年以上工作经验，建筑结构专业</w:t>
            </w:r>
            <w:r>
              <w:rPr>
                <w:rFonts w:hint="eastAsia" w:ascii="宋体" w:hAnsi="宋体" w:cs="宋体"/>
                <w:color w:val="auto"/>
                <w:kern w:val="2"/>
                <w:sz w:val="24"/>
                <w:szCs w:val="24"/>
                <w:highlight w:val="none"/>
                <w:lang w:val="en-US" w:eastAsia="zh-CN" w:bidi="ar-SA"/>
              </w:rPr>
              <w:t>40</w:t>
            </w:r>
            <w:r>
              <w:rPr>
                <w:rFonts w:hint="eastAsia" w:ascii="宋体" w:hAnsi="宋体" w:eastAsia="宋体" w:cs="宋体"/>
                <w:color w:val="auto"/>
                <w:kern w:val="2"/>
                <w:sz w:val="24"/>
                <w:szCs w:val="24"/>
                <w:highlight w:val="none"/>
                <w:lang w:val="en-US" w:eastAsia="zh-CN" w:bidi="ar-SA"/>
              </w:rPr>
              <w:t>岁以下，具有较强的协调沟通能力。</w:t>
            </w:r>
          </w:p>
        </w:tc>
        <w:tc>
          <w:tcPr>
            <w:tcW w:w="1320" w:type="dxa"/>
            <w:vAlign w:val="center"/>
          </w:tcPr>
          <w:p>
            <w:pPr>
              <w:widowControl w:val="0"/>
              <w:wordWrap/>
              <w:adjustRightInd/>
              <w:snapToGrid/>
              <w:spacing w:line="240" w:lineRule="auto"/>
              <w:ind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中级工程师及以上</w:t>
            </w:r>
          </w:p>
        </w:tc>
        <w:tc>
          <w:tcPr>
            <w:tcW w:w="1578" w:type="dxa"/>
            <w:vAlign w:val="center"/>
          </w:tcPr>
          <w:p>
            <w:pPr>
              <w:widowControl w:val="0"/>
              <w:wordWrap/>
              <w:adjustRightInd/>
              <w:snapToGrid/>
              <w:spacing w:line="240" w:lineRule="auto"/>
              <w:ind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exact"/>
        </w:trPr>
        <w:tc>
          <w:tcPr>
            <w:tcW w:w="2323" w:type="dxa"/>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工程类（市政）</w:t>
            </w:r>
          </w:p>
        </w:tc>
        <w:tc>
          <w:tcPr>
            <w:tcW w:w="4247" w:type="dxa"/>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具有大学本科以上学历，从事房产开发建设5年以上工作经验，市政、水电专业</w:t>
            </w:r>
            <w:r>
              <w:rPr>
                <w:rFonts w:hint="eastAsia" w:ascii="宋体" w:hAnsi="宋体" w:cs="宋体"/>
                <w:color w:val="auto"/>
                <w:kern w:val="2"/>
                <w:sz w:val="24"/>
                <w:szCs w:val="24"/>
                <w:highlight w:val="none"/>
                <w:lang w:val="en-US" w:eastAsia="zh-CN" w:bidi="ar-SA"/>
              </w:rPr>
              <w:t>40</w:t>
            </w:r>
            <w:r>
              <w:rPr>
                <w:rFonts w:hint="eastAsia" w:ascii="宋体" w:hAnsi="宋体" w:eastAsia="宋体" w:cs="宋体"/>
                <w:color w:val="auto"/>
                <w:kern w:val="2"/>
                <w:sz w:val="24"/>
                <w:szCs w:val="24"/>
                <w:highlight w:val="none"/>
                <w:lang w:val="en-US" w:eastAsia="zh-CN" w:bidi="ar-SA"/>
              </w:rPr>
              <w:t>岁以下，具有较强的协调沟通能力。</w:t>
            </w:r>
          </w:p>
        </w:tc>
        <w:tc>
          <w:tcPr>
            <w:tcW w:w="1320" w:type="dxa"/>
            <w:vAlign w:val="center"/>
          </w:tcPr>
          <w:p>
            <w:pPr>
              <w:widowControl w:val="0"/>
              <w:wordWrap/>
              <w:adjustRightInd/>
              <w:snapToGrid/>
              <w:spacing w:line="240" w:lineRule="auto"/>
              <w:ind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初、中级工程师及以上</w:t>
            </w:r>
          </w:p>
        </w:tc>
        <w:tc>
          <w:tcPr>
            <w:tcW w:w="1578" w:type="dxa"/>
            <w:vAlign w:val="center"/>
          </w:tcPr>
          <w:p>
            <w:pPr>
              <w:widowControl w:val="0"/>
              <w:wordWrap/>
              <w:adjustRightInd/>
              <w:snapToGrid/>
              <w:spacing w:line="240" w:lineRule="auto"/>
              <w:ind w:right="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p>
            <w:pPr>
              <w:jc w:val="center"/>
              <w:rPr>
                <w:rFonts w:hint="eastAsia" w:ascii="宋体" w:hAnsi="宋体" w:eastAsia="宋体" w:cs="宋体"/>
                <w:color w:val="auto"/>
                <w:kern w:val="2"/>
                <w:sz w:val="24"/>
                <w:szCs w:val="24"/>
                <w:highlight w:val="none"/>
                <w:lang w:val="en-US" w:eastAsia="zh-CN" w:bidi="ar-SA"/>
              </w:rPr>
            </w:pPr>
            <w:r>
              <w:rPr>
                <w:rFonts w:hint="eastAsia"/>
                <w:color w:val="auto"/>
                <w:sz w:val="24"/>
                <w:szCs w:val="24"/>
                <w:highlight w:val="none"/>
                <w:lang w:val="en-US" w:eastAsia="zh-CN"/>
              </w:rPr>
              <w:t>（高工1人）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2323" w:type="dxa"/>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工程类（造价）</w:t>
            </w:r>
          </w:p>
        </w:tc>
        <w:tc>
          <w:tcPr>
            <w:tcW w:w="4247" w:type="dxa"/>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具有大学本科以上学历，从事房产开发成本测算造价5年以上工作经验，预决算专业，</w:t>
            </w:r>
            <w:r>
              <w:rPr>
                <w:rFonts w:hint="eastAsia" w:ascii="宋体" w:hAnsi="宋体" w:cs="宋体"/>
                <w:color w:val="auto"/>
                <w:kern w:val="2"/>
                <w:sz w:val="24"/>
                <w:szCs w:val="24"/>
                <w:highlight w:val="none"/>
                <w:lang w:val="en-US" w:eastAsia="zh-CN" w:bidi="ar-SA"/>
              </w:rPr>
              <w:t>40</w:t>
            </w:r>
            <w:r>
              <w:rPr>
                <w:rFonts w:hint="eastAsia" w:ascii="宋体" w:hAnsi="宋体" w:eastAsia="宋体" w:cs="宋体"/>
                <w:color w:val="auto"/>
                <w:kern w:val="2"/>
                <w:sz w:val="24"/>
                <w:szCs w:val="24"/>
                <w:highlight w:val="none"/>
                <w:lang w:val="en-US" w:eastAsia="zh-CN" w:bidi="ar-SA"/>
              </w:rPr>
              <w:t>岁以下，具有较强的协调沟通能力。</w:t>
            </w:r>
          </w:p>
        </w:tc>
        <w:tc>
          <w:tcPr>
            <w:tcW w:w="1320" w:type="dxa"/>
            <w:vAlign w:val="center"/>
          </w:tcPr>
          <w:p>
            <w:pPr>
              <w:widowControl w:val="0"/>
              <w:wordWrap/>
              <w:adjustRightInd/>
              <w:snapToGrid/>
              <w:spacing w:line="240" w:lineRule="auto"/>
              <w:ind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二级造价</w:t>
            </w:r>
            <w:r>
              <w:rPr>
                <w:rFonts w:hint="eastAsia" w:ascii="宋体" w:hAnsi="宋体" w:cs="宋体"/>
                <w:color w:val="auto"/>
                <w:kern w:val="2"/>
                <w:sz w:val="24"/>
                <w:szCs w:val="24"/>
                <w:highlight w:val="none"/>
                <w:lang w:val="en-US" w:eastAsia="zh-CN" w:bidi="ar-SA"/>
              </w:rPr>
              <w:t>工程</w:t>
            </w:r>
            <w:r>
              <w:rPr>
                <w:rFonts w:hint="eastAsia" w:ascii="宋体" w:hAnsi="宋体" w:eastAsia="宋体" w:cs="宋体"/>
                <w:color w:val="auto"/>
                <w:kern w:val="2"/>
                <w:sz w:val="24"/>
                <w:szCs w:val="24"/>
                <w:highlight w:val="none"/>
                <w:lang w:val="en-US" w:eastAsia="zh-CN" w:bidi="ar-SA"/>
              </w:rPr>
              <w:t>师及以上</w:t>
            </w:r>
          </w:p>
        </w:tc>
        <w:tc>
          <w:tcPr>
            <w:tcW w:w="1578" w:type="dxa"/>
            <w:vAlign w:val="center"/>
          </w:tcPr>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trPr>
        <w:tc>
          <w:tcPr>
            <w:tcW w:w="2323" w:type="dxa"/>
            <w:vAlign w:val="center"/>
          </w:tcPr>
          <w:p>
            <w:pPr>
              <w:widowControl w:val="0"/>
              <w:wordWrap/>
              <w:adjustRightInd/>
              <w:snapToGrid/>
              <w:spacing w:line="240" w:lineRule="auto"/>
              <w:ind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工程类</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物业管理</w:t>
            </w:r>
            <w:r>
              <w:rPr>
                <w:rFonts w:hint="eastAsia" w:ascii="宋体" w:hAnsi="宋体" w:cs="宋体"/>
                <w:color w:val="auto"/>
                <w:kern w:val="2"/>
                <w:sz w:val="24"/>
                <w:szCs w:val="24"/>
                <w:highlight w:val="none"/>
                <w:lang w:val="en-US" w:eastAsia="zh-CN" w:bidi="ar-SA"/>
              </w:rPr>
              <w:t>)</w:t>
            </w:r>
          </w:p>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p>
        </w:tc>
        <w:tc>
          <w:tcPr>
            <w:tcW w:w="4247" w:type="dxa"/>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具有大专科以上学历，从事物业管理维修工作3年以上工作经验，水电专业，</w:t>
            </w:r>
            <w:r>
              <w:rPr>
                <w:rFonts w:hint="eastAsia" w:ascii="宋体" w:hAnsi="宋体" w:cs="宋体"/>
                <w:color w:val="auto"/>
                <w:kern w:val="2"/>
                <w:sz w:val="24"/>
                <w:szCs w:val="24"/>
                <w:highlight w:val="none"/>
                <w:lang w:val="en-US" w:eastAsia="zh-CN" w:bidi="ar-SA"/>
              </w:rPr>
              <w:t>45</w:t>
            </w:r>
            <w:r>
              <w:rPr>
                <w:rFonts w:hint="eastAsia" w:ascii="宋体" w:hAnsi="宋体" w:eastAsia="宋体" w:cs="宋体"/>
                <w:color w:val="auto"/>
                <w:kern w:val="2"/>
                <w:sz w:val="24"/>
                <w:szCs w:val="24"/>
                <w:highlight w:val="none"/>
                <w:lang w:val="en-US" w:eastAsia="zh-CN" w:bidi="ar-SA"/>
              </w:rPr>
              <w:t>岁以下，具有较强的协调沟通能力。</w:t>
            </w:r>
          </w:p>
        </w:tc>
        <w:tc>
          <w:tcPr>
            <w:tcW w:w="1320" w:type="dxa"/>
            <w:vAlign w:val="center"/>
          </w:tcPr>
          <w:p>
            <w:pPr>
              <w:widowControl w:val="0"/>
              <w:wordWrap/>
              <w:adjustRightInd/>
              <w:snapToGrid/>
              <w:spacing w:line="240" w:lineRule="auto"/>
              <w:ind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初级</w:t>
            </w:r>
            <w:r>
              <w:rPr>
                <w:rFonts w:hint="eastAsia" w:ascii="宋体" w:hAnsi="宋体" w:cs="宋体"/>
                <w:color w:val="auto"/>
                <w:kern w:val="2"/>
                <w:sz w:val="24"/>
                <w:szCs w:val="24"/>
                <w:highlight w:val="none"/>
                <w:lang w:val="en-US" w:eastAsia="zh-CN" w:bidi="ar-SA"/>
              </w:rPr>
              <w:t>或助理</w:t>
            </w:r>
            <w:r>
              <w:rPr>
                <w:rFonts w:hint="eastAsia" w:ascii="宋体" w:hAnsi="宋体" w:eastAsia="宋体" w:cs="宋体"/>
                <w:color w:val="auto"/>
                <w:kern w:val="2"/>
                <w:sz w:val="24"/>
                <w:szCs w:val="24"/>
                <w:highlight w:val="none"/>
                <w:lang w:val="en-US" w:eastAsia="zh-CN" w:bidi="ar-SA"/>
              </w:rPr>
              <w:t>工程师及以上</w:t>
            </w:r>
          </w:p>
        </w:tc>
        <w:tc>
          <w:tcPr>
            <w:tcW w:w="1578" w:type="dxa"/>
            <w:vAlign w:val="center"/>
          </w:tcPr>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trPr>
        <w:tc>
          <w:tcPr>
            <w:tcW w:w="2323" w:type="dxa"/>
            <w:vAlign w:val="center"/>
          </w:tcPr>
          <w:p>
            <w:pPr>
              <w:widowControl w:val="0"/>
              <w:wordWrap/>
              <w:adjustRightInd/>
              <w:snapToGrid/>
              <w:spacing w:line="240" w:lineRule="auto"/>
              <w:ind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建筑设计、城市规划</w:t>
            </w:r>
          </w:p>
        </w:tc>
        <w:tc>
          <w:tcPr>
            <w:tcW w:w="4247" w:type="dxa"/>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具有大学本科以上学历，从事方案设计，规划设计5年以上工作经验，建筑设计专业35岁以下，具有较强的协调沟通能力。</w:t>
            </w:r>
          </w:p>
        </w:tc>
        <w:tc>
          <w:tcPr>
            <w:tcW w:w="1320" w:type="dxa"/>
            <w:vAlign w:val="center"/>
          </w:tcPr>
          <w:p>
            <w:pPr>
              <w:widowControl w:val="0"/>
              <w:wordWrap/>
              <w:adjustRightInd/>
              <w:snapToGrid/>
              <w:spacing w:line="240" w:lineRule="auto"/>
              <w:ind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中级设计师及以上</w:t>
            </w:r>
          </w:p>
        </w:tc>
        <w:tc>
          <w:tcPr>
            <w:tcW w:w="1578" w:type="dxa"/>
            <w:vAlign w:val="center"/>
          </w:tcPr>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exact"/>
        </w:trPr>
        <w:tc>
          <w:tcPr>
            <w:tcW w:w="2323" w:type="dxa"/>
            <w:vAlign w:val="center"/>
          </w:tcPr>
          <w:p>
            <w:pPr>
              <w:widowControl w:val="0"/>
              <w:wordWrap/>
              <w:adjustRightInd/>
              <w:snapToGrid/>
              <w:spacing w:line="240" w:lineRule="auto"/>
              <w:ind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资料归纳、内勤等日常工作</w:t>
            </w:r>
          </w:p>
        </w:tc>
        <w:tc>
          <w:tcPr>
            <w:tcW w:w="4247" w:type="dxa"/>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具有大学本科以上学历，从事内勤，资料员工作5年以上工作经验，行政内勤专业</w:t>
            </w:r>
            <w:r>
              <w:rPr>
                <w:rFonts w:hint="eastAsia" w:ascii="宋体" w:hAnsi="宋体" w:cs="宋体"/>
                <w:color w:val="auto"/>
                <w:kern w:val="2"/>
                <w:sz w:val="24"/>
                <w:szCs w:val="24"/>
                <w:highlight w:val="none"/>
                <w:lang w:val="en-US" w:eastAsia="zh-CN" w:bidi="ar-SA"/>
              </w:rPr>
              <w:t>35</w:t>
            </w:r>
            <w:r>
              <w:rPr>
                <w:rFonts w:hint="eastAsia" w:ascii="宋体" w:hAnsi="宋体" w:eastAsia="宋体" w:cs="宋体"/>
                <w:color w:val="auto"/>
                <w:kern w:val="2"/>
                <w:sz w:val="24"/>
                <w:szCs w:val="24"/>
                <w:highlight w:val="none"/>
                <w:lang w:val="en-US" w:eastAsia="zh-CN" w:bidi="ar-SA"/>
              </w:rPr>
              <w:t>岁以下，具有较强的协调沟通能力。</w:t>
            </w:r>
          </w:p>
        </w:tc>
        <w:tc>
          <w:tcPr>
            <w:tcW w:w="1320" w:type="dxa"/>
            <w:vAlign w:val="center"/>
          </w:tcPr>
          <w:p>
            <w:pPr>
              <w:widowControl w:val="0"/>
              <w:wordWrap/>
              <w:adjustRightInd/>
              <w:snapToGrid/>
              <w:spacing w:line="240" w:lineRule="auto"/>
              <w:ind w:left="0" w:leftChars="0" w:right="0" w:firstLine="480" w:firstLineChars="200"/>
              <w:jc w:val="both"/>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1578" w:type="dxa"/>
            <w:vAlign w:val="center"/>
          </w:tcPr>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trPr>
        <w:tc>
          <w:tcPr>
            <w:tcW w:w="2323" w:type="dxa"/>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工程规划类</w:t>
            </w:r>
          </w:p>
        </w:tc>
        <w:tc>
          <w:tcPr>
            <w:tcW w:w="4247" w:type="dxa"/>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具有大学本科以上学历，从事房产开发建设5年以上工作经验，建筑结构专业35岁以下，具有较强的协调沟通能力。</w:t>
            </w:r>
          </w:p>
        </w:tc>
        <w:tc>
          <w:tcPr>
            <w:tcW w:w="1320" w:type="dxa"/>
            <w:vAlign w:val="center"/>
          </w:tcPr>
          <w:p>
            <w:pPr>
              <w:widowControl w:val="0"/>
              <w:wordWrap/>
              <w:adjustRightInd/>
              <w:snapToGrid/>
              <w:spacing w:line="240" w:lineRule="auto"/>
              <w:ind w:right="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初级</w:t>
            </w:r>
            <w:r>
              <w:rPr>
                <w:rFonts w:hint="eastAsia" w:ascii="宋体" w:hAnsi="宋体" w:cs="宋体"/>
                <w:color w:val="auto"/>
                <w:kern w:val="2"/>
                <w:sz w:val="24"/>
                <w:szCs w:val="24"/>
                <w:highlight w:val="none"/>
                <w:lang w:val="en-US" w:eastAsia="zh-CN" w:bidi="ar-SA"/>
              </w:rPr>
              <w:t>或助理</w:t>
            </w:r>
            <w:r>
              <w:rPr>
                <w:rFonts w:hint="eastAsia" w:ascii="宋体" w:hAnsi="宋体" w:eastAsia="宋体" w:cs="宋体"/>
                <w:color w:val="auto"/>
                <w:kern w:val="2"/>
                <w:sz w:val="24"/>
                <w:szCs w:val="24"/>
                <w:highlight w:val="none"/>
                <w:lang w:val="en-US" w:eastAsia="zh-CN" w:bidi="ar-SA"/>
              </w:rPr>
              <w:t>工程师及以上</w:t>
            </w:r>
          </w:p>
        </w:tc>
        <w:tc>
          <w:tcPr>
            <w:tcW w:w="1578" w:type="dxa"/>
            <w:vAlign w:val="center"/>
          </w:tcPr>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2323" w:type="dxa"/>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需求人数</w:t>
            </w:r>
          </w:p>
        </w:tc>
        <w:tc>
          <w:tcPr>
            <w:tcW w:w="7145" w:type="dxa"/>
            <w:gridSpan w:val="3"/>
            <w:vAlign w:val="center"/>
          </w:tcPr>
          <w:p>
            <w:pPr>
              <w:widowControl w:val="0"/>
              <w:wordWrap/>
              <w:adjustRightInd/>
              <w:snapToGrid/>
              <w:spacing w:line="240" w:lineRule="auto"/>
              <w:ind w:left="0" w:leftChars="0" w:right="0" w:firstLine="480" w:firstLineChars="20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人</w:t>
            </w:r>
          </w:p>
        </w:tc>
      </w:tr>
    </w:tbl>
    <w:p>
      <w:pPr>
        <w:spacing w:line="600" w:lineRule="exact"/>
        <w:jc w:val="left"/>
        <w:rPr>
          <w:rFonts w:hint="eastAsia" w:ascii="宋体" w:hAnsi="宋体" w:eastAsia="宋体" w:cs="宋体"/>
          <w:color w:val="auto"/>
          <w:kern w:val="2"/>
          <w:sz w:val="24"/>
          <w:szCs w:val="20"/>
          <w:highlight w:val="none"/>
          <w:lang w:val="en-US" w:eastAsia="zh-CN" w:bidi="ar-SA"/>
        </w:rPr>
      </w:pPr>
    </w:p>
    <w:p>
      <w:pPr>
        <w:spacing w:line="600" w:lineRule="exact"/>
        <w:jc w:val="left"/>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w:t>
      </w:r>
      <w:r>
        <w:rPr>
          <w:rFonts w:hint="eastAsia" w:ascii="宋体" w:hAnsi="宋体" w:cs="宋体"/>
          <w:b/>
          <w:bCs/>
          <w:color w:val="auto"/>
          <w:kern w:val="2"/>
          <w:sz w:val="24"/>
          <w:szCs w:val="20"/>
          <w:highlight w:val="none"/>
          <w:lang w:val="en-US" w:eastAsia="zh-CN" w:bidi="ar-SA"/>
        </w:rPr>
        <w:t>三</w:t>
      </w:r>
      <w:r>
        <w:rPr>
          <w:rFonts w:hint="eastAsia" w:ascii="宋体" w:hAnsi="宋体" w:eastAsia="宋体" w:cs="宋体"/>
          <w:b/>
          <w:bCs/>
          <w:color w:val="auto"/>
          <w:kern w:val="2"/>
          <w:sz w:val="24"/>
          <w:szCs w:val="20"/>
          <w:highlight w:val="none"/>
          <w:lang w:val="en-US" w:eastAsia="zh-CN" w:bidi="ar-SA"/>
        </w:rPr>
        <w:t>、服务期限：</w:t>
      </w:r>
      <w:r>
        <w:rPr>
          <w:rFonts w:hint="eastAsia" w:ascii="宋体" w:hAnsi="宋体" w:eastAsia="宋体" w:cs="宋体"/>
          <w:color w:val="auto"/>
          <w:kern w:val="2"/>
          <w:sz w:val="24"/>
          <w:szCs w:val="20"/>
          <w:highlight w:val="none"/>
          <w:lang w:val="en-US" w:eastAsia="zh-CN" w:bidi="ar-SA"/>
        </w:rPr>
        <w:t>三年，中标后合同一年一签，服务考核合格后经区级相关部门审批同意后续签。</w:t>
      </w:r>
    </w:p>
    <w:p>
      <w:pPr>
        <w:spacing w:line="600" w:lineRule="exact"/>
        <w:jc w:val="left"/>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w:t>
      </w:r>
      <w:r>
        <w:rPr>
          <w:rFonts w:hint="eastAsia" w:ascii="宋体" w:hAnsi="宋体" w:cs="宋体"/>
          <w:b/>
          <w:bCs/>
          <w:color w:val="auto"/>
          <w:kern w:val="2"/>
          <w:sz w:val="24"/>
          <w:szCs w:val="20"/>
          <w:highlight w:val="none"/>
          <w:lang w:val="en-US" w:eastAsia="zh-CN" w:bidi="ar-SA"/>
        </w:rPr>
        <w:t>四</w:t>
      </w:r>
      <w:r>
        <w:rPr>
          <w:rFonts w:hint="eastAsia" w:ascii="宋体" w:hAnsi="宋体" w:eastAsia="宋体" w:cs="宋体"/>
          <w:b/>
          <w:bCs/>
          <w:color w:val="auto"/>
          <w:kern w:val="2"/>
          <w:sz w:val="24"/>
          <w:szCs w:val="20"/>
          <w:highlight w:val="none"/>
          <w:lang w:val="en-US" w:eastAsia="zh-CN" w:bidi="ar-SA"/>
        </w:rPr>
        <w:t>、支付</w:t>
      </w:r>
      <w:r>
        <w:rPr>
          <w:rFonts w:hint="eastAsia" w:ascii="宋体" w:hAnsi="宋体" w:cs="宋体"/>
          <w:b/>
          <w:bCs/>
          <w:color w:val="auto"/>
          <w:kern w:val="2"/>
          <w:sz w:val="24"/>
          <w:szCs w:val="20"/>
          <w:highlight w:val="none"/>
          <w:lang w:val="en-US" w:eastAsia="zh-CN" w:bidi="ar-SA"/>
        </w:rPr>
        <w:t>方式</w:t>
      </w:r>
      <w:r>
        <w:rPr>
          <w:rFonts w:hint="eastAsia" w:ascii="宋体" w:hAnsi="宋体" w:eastAsia="宋体" w:cs="宋体"/>
          <w:b/>
          <w:bCs/>
          <w:color w:val="auto"/>
          <w:kern w:val="2"/>
          <w:sz w:val="24"/>
          <w:szCs w:val="20"/>
          <w:highlight w:val="none"/>
          <w:lang w:val="en-US" w:eastAsia="zh-CN" w:bidi="ar-SA"/>
        </w:rPr>
        <w:t>：</w:t>
      </w:r>
    </w:p>
    <w:p>
      <w:pPr>
        <w:widowControl w:val="0"/>
        <w:wordWrap/>
        <w:adjustRightInd w:val="0"/>
        <w:snapToGrid/>
        <w:spacing w:line="360" w:lineRule="auto"/>
        <w:ind w:firstLine="480" w:firstLineChars="200"/>
        <w:textAlignment w:val="auto"/>
        <w:rPr>
          <w:rFonts w:hint="eastAsia" w:ascii="宋体" w:hAnsi="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服务合同签订后预付每年度合同价</w:t>
      </w:r>
      <w:r>
        <w:rPr>
          <w:rFonts w:hint="eastAsia" w:ascii="宋体" w:hAnsi="宋体" w:cs="宋体"/>
          <w:color w:val="auto"/>
          <w:kern w:val="2"/>
          <w:sz w:val="24"/>
          <w:szCs w:val="20"/>
          <w:highlight w:val="none"/>
          <w:lang w:val="en-US" w:eastAsia="zh-CN" w:bidi="ar-SA"/>
        </w:rPr>
        <w:t>的50%，每年度合同期满经采购人验收合格后支付每年度合同价的100%。</w:t>
      </w:r>
    </w:p>
    <w:p>
      <w:pPr>
        <w:pStyle w:val="2"/>
        <w:numPr>
          <w:ilvl w:val="0"/>
          <w:numId w:val="0"/>
        </w:numPr>
        <w:rPr>
          <w:rFonts w:hint="eastAsia"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w:t>
      </w:r>
      <w:r>
        <w:rPr>
          <w:rFonts w:hint="eastAsia" w:cs="宋体"/>
          <w:b/>
          <w:bCs/>
          <w:color w:val="auto"/>
          <w:kern w:val="2"/>
          <w:sz w:val="24"/>
          <w:szCs w:val="20"/>
          <w:highlight w:val="none"/>
          <w:lang w:val="en-US" w:eastAsia="zh-CN" w:bidi="ar-SA"/>
        </w:rPr>
        <w:t>五、其他：</w:t>
      </w:r>
    </w:p>
    <w:p>
      <w:pPr>
        <w:pStyle w:val="3"/>
        <w:numPr>
          <w:ilvl w:val="0"/>
          <w:numId w:val="0"/>
        </w:numPr>
        <w:rPr>
          <w:rFonts w:hint="default"/>
          <w:color w:val="auto"/>
          <w:highlight w:val="none"/>
          <w:lang w:val="en-US" w:eastAsia="zh-CN"/>
        </w:rPr>
      </w:pPr>
      <w:r>
        <w:rPr>
          <w:rFonts w:hint="eastAsia"/>
          <w:color w:val="auto"/>
          <w:highlight w:val="none"/>
          <w:lang w:val="en-US" w:eastAsia="zh-CN"/>
        </w:rPr>
        <w:t xml:space="preserve">   </w:t>
      </w:r>
      <w:r>
        <w:rPr>
          <w:rFonts w:hint="eastAsia"/>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投标文件中技术文件部分建议不超过100页。</w:t>
      </w:r>
    </w:p>
    <w:p>
      <w:pPr>
        <w:spacing w:line="360" w:lineRule="auto"/>
        <w:rPr>
          <w:rFonts w:hint="eastAsia" w:ascii="宋体" w:hAnsi="宋体" w:eastAsia="宋体" w:cs="宋体"/>
          <w:color w:val="auto"/>
          <w:sz w:val="24"/>
          <w:highlight w:val="none"/>
        </w:rPr>
      </w:pPr>
    </w:p>
    <w:p>
      <w:pPr>
        <w:widowControl/>
        <w:ind w:firstLine="720" w:firstLineChars="300"/>
        <w:jc w:val="left"/>
        <w:rPr>
          <w:rFonts w:hint="eastAsia" w:ascii="宋体" w:hAnsi="宋体" w:eastAsia="宋体" w:cs="宋体"/>
          <w:bCs/>
          <w:color w:val="auto"/>
          <w:sz w:val="24"/>
          <w:highlight w:val="none"/>
        </w:rPr>
      </w:pPr>
    </w:p>
    <w:p>
      <w:pPr>
        <w:rPr>
          <w:rFonts w:hint="eastAsia" w:ascii="宋体" w:hAnsi="宋体" w:eastAsia="宋体" w:cs="宋体"/>
          <w:snapToGrid w:val="0"/>
          <w:color w:val="auto"/>
          <w:kern w:val="0"/>
          <w:sz w:val="24"/>
          <w:highlight w:val="none"/>
        </w:r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8" w:name="_Toc184314435"/>
      <w:bookmarkEnd w:id="28"/>
      <w:bookmarkStart w:id="29" w:name="_Toc184312137"/>
      <w:bookmarkEnd w:id="29"/>
      <w:bookmarkStart w:id="30" w:name="_Toc184312113"/>
      <w:bookmarkEnd w:id="30"/>
      <w:bookmarkStart w:id="31" w:name="_Toc184314453"/>
      <w:bookmarkEnd w:id="31"/>
      <w:bookmarkStart w:id="32" w:name="_Toc184310308"/>
      <w:bookmarkEnd w:id="32"/>
      <w:bookmarkStart w:id="33" w:name="_Toc184313298"/>
      <w:bookmarkEnd w:id="33"/>
      <w:bookmarkStart w:id="34" w:name="_Toc184312098"/>
      <w:bookmarkEnd w:id="34"/>
      <w:bookmarkStart w:id="35" w:name="_Toc184312123"/>
      <w:bookmarkEnd w:id="35"/>
      <w:bookmarkStart w:id="36" w:name="_Toc184313242"/>
      <w:bookmarkEnd w:id="36"/>
      <w:bookmarkStart w:id="37" w:name="_Toc184312109"/>
      <w:bookmarkEnd w:id="37"/>
      <w:bookmarkStart w:id="38" w:name="_Toc184312116"/>
      <w:bookmarkEnd w:id="38"/>
      <w:bookmarkStart w:id="39" w:name="_Toc184308084"/>
      <w:bookmarkEnd w:id="39"/>
      <w:bookmarkStart w:id="40" w:name="_Toc184308040"/>
      <w:bookmarkEnd w:id="40"/>
      <w:bookmarkStart w:id="41" w:name="_Toc184310325"/>
      <w:bookmarkEnd w:id="41"/>
      <w:bookmarkStart w:id="42" w:name="_Toc184310337"/>
      <w:bookmarkEnd w:id="42"/>
      <w:bookmarkStart w:id="43" w:name="_Toc184310317"/>
      <w:bookmarkEnd w:id="43"/>
      <w:bookmarkStart w:id="44" w:name="_Toc184313288"/>
      <w:bookmarkEnd w:id="44"/>
      <w:bookmarkStart w:id="45" w:name="_Toc184308088"/>
      <w:bookmarkEnd w:id="45"/>
      <w:bookmarkStart w:id="46" w:name="_Toc184313287"/>
      <w:bookmarkEnd w:id="46"/>
      <w:bookmarkStart w:id="47" w:name="_Toc184314470"/>
      <w:bookmarkEnd w:id="47"/>
      <w:bookmarkStart w:id="48" w:name="_Toc184308102"/>
      <w:bookmarkEnd w:id="48"/>
      <w:bookmarkStart w:id="49" w:name="_Toc184313303"/>
      <w:bookmarkEnd w:id="49"/>
      <w:bookmarkStart w:id="50" w:name="_Toc184308055"/>
      <w:bookmarkEnd w:id="50"/>
      <w:bookmarkStart w:id="51" w:name="_Toc184312068"/>
      <w:bookmarkEnd w:id="51"/>
      <w:bookmarkStart w:id="52" w:name="_Toc184310286"/>
      <w:bookmarkEnd w:id="52"/>
      <w:bookmarkStart w:id="53" w:name="_Toc184312087"/>
      <w:bookmarkEnd w:id="53"/>
      <w:bookmarkStart w:id="54" w:name="_Toc184314477"/>
      <w:bookmarkEnd w:id="54"/>
      <w:bookmarkStart w:id="55" w:name="_Toc184313281"/>
      <w:bookmarkEnd w:id="55"/>
      <w:bookmarkStart w:id="56" w:name="_Toc184313248"/>
      <w:bookmarkEnd w:id="56"/>
      <w:bookmarkStart w:id="57" w:name="_Toc184308043"/>
      <w:bookmarkEnd w:id="57"/>
      <w:bookmarkStart w:id="58" w:name="_Toc184312072"/>
      <w:bookmarkEnd w:id="58"/>
      <w:bookmarkStart w:id="59" w:name="_Toc184314465"/>
      <w:bookmarkEnd w:id="59"/>
      <w:bookmarkStart w:id="60" w:name="_Toc184313241"/>
      <w:bookmarkEnd w:id="60"/>
      <w:bookmarkStart w:id="61" w:name="_Toc184308048"/>
      <w:bookmarkEnd w:id="61"/>
      <w:bookmarkStart w:id="62" w:name="_Toc184314439"/>
      <w:bookmarkEnd w:id="62"/>
      <w:bookmarkStart w:id="63" w:name="_Toc184310299"/>
      <w:bookmarkEnd w:id="63"/>
      <w:bookmarkStart w:id="64" w:name="_Toc184314457"/>
      <w:bookmarkEnd w:id="64"/>
      <w:bookmarkStart w:id="65" w:name="_Toc184312073"/>
      <w:bookmarkEnd w:id="65"/>
      <w:bookmarkStart w:id="66" w:name="_Toc184313266"/>
      <w:bookmarkEnd w:id="66"/>
      <w:bookmarkStart w:id="67" w:name="_Toc184312074"/>
      <w:bookmarkEnd w:id="67"/>
      <w:bookmarkStart w:id="68" w:name="_Toc184312102"/>
      <w:bookmarkEnd w:id="68"/>
      <w:bookmarkStart w:id="69" w:name="_Toc184313238"/>
      <w:bookmarkEnd w:id="69"/>
      <w:bookmarkStart w:id="70" w:name="_Toc184312079"/>
      <w:bookmarkEnd w:id="70"/>
      <w:bookmarkStart w:id="71" w:name="_Toc184313274"/>
      <w:bookmarkEnd w:id="71"/>
      <w:bookmarkStart w:id="72" w:name="_Toc184313265"/>
      <w:bookmarkEnd w:id="72"/>
      <w:bookmarkStart w:id="73" w:name="_Toc184314479"/>
      <w:bookmarkEnd w:id="73"/>
      <w:bookmarkStart w:id="74" w:name="_Toc184308106"/>
      <w:bookmarkEnd w:id="74"/>
      <w:bookmarkStart w:id="75" w:name="_Toc184308091"/>
      <w:bookmarkEnd w:id="75"/>
      <w:bookmarkStart w:id="76" w:name="_Toc184313264"/>
      <w:bookmarkEnd w:id="76"/>
      <w:bookmarkStart w:id="77" w:name="_Toc184313262"/>
      <w:bookmarkEnd w:id="77"/>
      <w:bookmarkStart w:id="78" w:name="_Toc184310318"/>
      <w:bookmarkEnd w:id="78"/>
      <w:bookmarkStart w:id="79" w:name="_Toc184313294"/>
      <w:bookmarkEnd w:id="79"/>
      <w:bookmarkStart w:id="80" w:name="_Toc184308096"/>
      <w:bookmarkEnd w:id="80"/>
      <w:bookmarkStart w:id="81" w:name="_Toc184313259"/>
      <w:bookmarkEnd w:id="81"/>
      <w:bookmarkStart w:id="82" w:name="_Toc184314417"/>
      <w:bookmarkEnd w:id="82"/>
      <w:bookmarkStart w:id="83" w:name="_Toc184314462"/>
      <w:bookmarkEnd w:id="83"/>
      <w:bookmarkStart w:id="84" w:name="_Toc184313301"/>
      <w:bookmarkEnd w:id="84"/>
      <w:bookmarkStart w:id="85" w:name="_Toc184312106"/>
      <w:bookmarkEnd w:id="85"/>
      <w:bookmarkStart w:id="86" w:name="_Toc184310297"/>
      <w:bookmarkEnd w:id="86"/>
      <w:bookmarkStart w:id="87" w:name="_Toc184314482"/>
      <w:bookmarkEnd w:id="87"/>
      <w:bookmarkStart w:id="88" w:name="_Toc184312085"/>
      <w:bookmarkEnd w:id="88"/>
      <w:bookmarkStart w:id="89" w:name="_Toc184314447"/>
      <w:bookmarkEnd w:id="89"/>
      <w:bookmarkStart w:id="90" w:name="_Toc184314449"/>
      <w:bookmarkEnd w:id="90"/>
      <w:bookmarkStart w:id="91" w:name="_Toc184308066"/>
      <w:bookmarkEnd w:id="91"/>
      <w:bookmarkStart w:id="92" w:name="_Toc184312092"/>
      <w:bookmarkEnd w:id="92"/>
      <w:bookmarkStart w:id="93" w:name="_Toc184312081"/>
      <w:bookmarkEnd w:id="93"/>
      <w:bookmarkStart w:id="94" w:name="_Toc184310289"/>
      <w:bookmarkEnd w:id="94"/>
      <w:bookmarkStart w:id="95" w:name="_Toc184313254"/>
      <w:bookmarkEnd w:id="95"/>
      <w:bookmarkStart w:id="96" w:name="_Toc184308086"/>
      <w:bookmarkEnd w:id="96"/>
      <w:bookmarkStart w:id="97" w:name="_Toc184308090"/>
      <w:bookmarkEnd w:id="97"/>
      <w:bookmarkStart w:id="98" w:name="_Toc184312097"/>
      <w:bookmarkEnd w:id="98"/>
      <w:bookmarkStart w:id="99" w:name="_Toc184313260"/>
      <w:bookmarkEnd w:id="99"/>
      <w:bookmarkStart w:id="100" w:name="_Toc184308071"/>
      <w:bookmarkEnd w:id="100"/>
      <w:bookmarkStart w:id="101" w:name="_Toc184308044"/>
      <w:bookmarkEnd w:id="101"/>
      <w:bookmarkStart w:id="102" w:name="_Toc184314432"/>
      <w:bookmarkEnd w:id="102"/>
      <w:bookmarkStart w:id="103" w:name="_Toc184313267"/>
      <w:bookmarkEnd w:id="103"/>
      <w:bookmarkStart w:id="104" w:name="_Toc184310342"/>
      <w:bookmarkEnd w:id="104"/>
      <w:bookmarkStart w:id="105" w:name="_Toc184314431"/>
      <w:bookmarkEnd w:id="105"/>
      <w:bookmarkStart w:id="106" w:name="_Toc184313245"/>
      <w:bookmarkEnd w:id="106"/>
      <w:bookmarkStart w:id="107" w:name="_Toc184308083"/>
      <w:bookmarkEnd w:id="107"/>
      <w:bookmarkStart w:id="108" w:name="_Toc184310344"/>
      <w:bookmarkEnd w:id="108"/>
      <w:bookmarkStart w:id="109" w:name="_Toc184310277"/>
      <w:bookmarkEnd w:id="109"/>
      <w:bookmarkStart w:id="110" w:name="_Toc184308062"/>
      <w:bookmarkEnd w:id="110"/>
      <w:bookmarkStart w:id="111" w:name="_Toc184310333"/>
      <w:bookmarkEnd w:id="111"/>
      <w:bookmarkStart w:id="112" w:name="_Toc184314467"/>
      <w:bookmarkEnd w:id="112"/>
      <w:bookmarkStart w:id="113" w:name="_Toc184308089"/>
      <w:bookmarkEnd w:id="113"/>
      <w:bookmarkStart w:id="114" w:name="_Toc184313256"/>
      <w:bookmarkEnd w:id="114"/>
      <w:bookmarkStart w:id="115" w:name="_Toc184308075"/>
      <w:bookmarkEnd w:id="115"/>
      <w:bookmarkStart w:id="116" w:name="_Toc184314480"/>
      <w:bookmarkEnd w:id="116"/>
      <w:bookmarkStart w:id="117" w:name="_Toc184308059"/>
      <w:bookmarkEnd w:id="117"/>
      <w:bookmarkStart w:id="118" w:name="_Toc184310326"/>
      <w:bookmarkEnd w:id="118"/>
      <w:bookmarkStart w:id="119" w:name="_Toc184310316"/>
      <w:bookmarkEnd w:id="119"/>
      <w:bookmarkStart w:id="120" w:name="_Toc184308067"/>
      <w:bookmarkEnd w:id="120"/>
      <w:bookmarkStart w:id="121" w:name="_Toc184312111"/>
      <w:bookmarkEnd w:id="121"/>
      <w:bookmarkStart w:id="122" w:name="_Toc184312071"/>
      <w:bookmarkEnd w:id="122"/>
      <w:bookmarkStart w:id="123" w:name="_Toc184313243"/>
      <w:bookmarkEnd w:id="123"/>
      <w:bookmarkStart w:id="124" w:name="_Toc184314473"/>
      <w:bookmarkEnd w:id="124"/>
      <w:bookmarkStart w:id="125" w:name="_Toc184310328"/>
      <w:bookmarkEnd w:id="125"/>
      <w:bookmarkStart w:id="126" w:name="_Toc184308041"/>
      <w:bookmarkEnd w:id="126"/>
      <w:bookmarkStart w:id="127" w:name="_Toc184310274"/>
      <w:bookmarkEnd w:id="127"/>
      <w:bookmarkStart w:id="128" w:name="_Toc184310335"/>
      <w:bookmarkEnd w:id="128"/>
      <w:bookmarkStart w:id="129" w:name="_Toc184308087"/>
      <w:bookmarkEnd w:id="129"/>
      <w:bookmarkStart w:id="130" w:name="_Toc184313308"/>
      <w:bookmarkEnd w:id="130"/>
      <w:bookmarkStart w:id="131" w:name="_Toc184308042"/>
      <w:bookmarkEnd w:id="131"/>
      <w:bookmarkStart w:id="132" w:name="_Toc184308094"/>
      <w:bookmarkEnd w:id="132"/>
      <w:bookmarkStart w:id="133" w:name="_Toc184312120"/>
      <w:bookmarkEnd w:id="133"/>
      <w:bookmarkStart w:id="134" w:name="_Toc184314463"/>
      <w:bookmarkEnd w:id="134"/>
      <w:bookmarkStart w:id="135" w:name="_Toc184308064"/>
      <w:bookmarkEnd w:id="135"/>
      <w:bookmarkStart w:id="136" w:name="_Toc184313299"/>
      <w:bookmarkEnd w:id="136"/>
      <w:bookmarkStart w:id="137" w:name="_Toc184314425"/>
      <w:bookmarkEnd w:id="137"/>
      <w:bookmarkStart w:id="138" w:name="_Toc184313257"/>
      <w:bookmarkEnd w:id="138"/>
      <w:bookmarkStart w:id="139" w:name="_Toc184310290"/>
      <w:bookmarkEnd w:id="139"/>
      <w:bookmarkStart w:id="140" w:name="_Toc184310301"/>
      <w:bookmarkEnd w:id="140"/>
      <w:bookmarkStart w:id="141" w:name="_Toc184310278"/>
      <w:bookmarkEnd w:id="141"/>
      <w:bookmarkStart w:id="142" w:name="_Toc184308057"/>
      <w:bookmarkEnd w:id="142"/>
      <w:bookmarkStart w:id="143" w:name="_Toc184314474"/>
      <w:bookmarkEnd w:id="143"/>
      <w:bookmarkStart w:id="144" w:name="_Toc184314443"/>
      <w:bookmarkEnd w:id="144"/>
      <w:bookmarkStart w:id="145" w:name="_Toc184308038"/>
      <w:bookmarkEnd w:id="145"/>
      <w:bookmarkStart w:id="146" w:name="_Toc184313261"/>
      <w:bookmarkEnd w:id="146"/>
      <w:bookmarkStart w:id="147" w:name="_Toc184313272"/>
      <w:bookmarkEnd w:id="147"/>
      <w:bookmarkStart w:id="148" w:name="_Toc184313239"/>
      <w:bookmarkEnd w:id="148"/>
      <w:bookmarkStart w:id="149" w:name="_Toc184310339"/>
      <w:bookmarkEnd w:id="149"/>
      <w:bookmarkStart w:id="150" w:name="_Toc184310311"/>
      <w:bookmarkEnd w:id="150"/>
      <w:bookmarkStart w:id="151" w:name="_Toc184308081"/>
      <w:bookmarkEnd w:id="151"/>
      <w:bookmarkStart w:id="152" w:name="_Toc184312077"/>
      <w:bookmarkEnd w:id="152"/>
      <w:bookmarkStart w:id="153" w:name="_Toc184314461"/>
      <w:bookmarkEnd w:id="153"/>
      <w:bookmarkStart w:id="154" w:name="_Toc184312084"/>
      <w:bookmarkEnd w:id="154"/>
      <w:bookmarkStart w:id="155" w:name="_Toc184314434"/>
      <w:bookmarkEnd w:id="155"/>
      <w:bookmarkStart w:id="156" w:name="_Toc184313273"/>
      <w:bookmarkEnd w:id="156"/>
      <w:bookmarkStart w:id="157" w:name="_Toc184314416"/>
      <w:bookmarkEnd w:id="157"/>
      <w:bookmarkStart w:id="158" w:name="_Toc184314442"/>
      <w:bookmarkEnd w:id="158"/>
      <w:bookmarkStart w:id="159" w:name="_Toc184308065"/>
      <w:bookmarkEnd w:id="159"/>
      <w:bookmarkStart w:id="160" w:name="_Toc184308037"/>
      <w:bookmarkEnd w:id="160"/>
      <w:bookmarkStart w:id="161" w:name="_Toc184314459"/>
      <w:bookmarkEnd w:id="161"/>
      <w:bookmarkStart w:id="162" w:name="_Toc184312108"/>
      <w:bookmarkEnd w:id="162"/>
      <w:bookmarkStart w:id="163" w:name="_Toc184314458"/>
      <w:bookmarkEnd w:id="163"/>
      <w:bookmarkStart w:id="164" w:name="_Toc184310279"/>
      <w:bookmarkEnd w:id="164"/>
      <w:bookmarkStart w:id="165" w:name="_Toc184308103"/>
      <w:bookmarkEnd w:id="165"/>
      <w:bookmarkStart w:id="166" w:name="_Toc184308105"/>
      <w:bookmarkEnd w:id="166"/>
      <w:bookmarkStart w:id="167" w:name="_Toc184310291"/>
      <w:bookmarkEnd w:id="167"/>
      <w:bookmarkStart w:id="168" w:name="_Toc184310276"/>
      <w:bookmarkEnd w:id="168"/>
      <w:bookmarkStart w:id="169" w:name="_Toc184312100"/>
      <w:bookmarkEnd w:id="169"/>
      <w:bookmarkStart w:id="170" w:name="_Toc184312089"/>
      <w:bookmarkEnd w:id="170"/>
      <w:bookmarkStart w:id="171" w:name="_Toc184310331"/>
      <w:bookmarkEnd w:id="171"/>
      <w:bookmarkStart w:id="172" w:name="_Toc184314412"/>
      <w:bookmarkEnd w:id="172"/>
      <w:bookmarkStart w:id="173" w:name="_Toc184312082"/>
      <w:bookmarkEnd w:id="173"/>
      <w:bookmarkStart w:id="174" w:name="_Toc184313300"/>
      <w:bookmarkEnd w:id="174"/>
      <w:bookmarkStart w:id="175" w:name="_Toc184314433"/>
      <w:bookmarkEnd w:id="175"/>
      <w:bookmarkStart w:id="176" w:name="_Toc184312114"/>
      <w:bookmarkEnd w:id="176"/>
      <w:bookmarkStart w:id="177" w:name="_Toc184312121"/>
      <w:bookmarkEnd w:id="177"/>
      <w:bookmarkStart w:id="178" w:name="_Toc184308061"/>
      <w:bookmarkEnd w:id="178"/>
      <w:bookmarkStart w:id="179" w:name="_Toc184314440"/>
      <w:bookmarkEnd w:id="179"/>
      <w:bookmarkStart w:id="180" w:name="_Toc184314419"/>
      <w:bookmarkEnd w:id="180"/>
      <w:bookmarkStart w:id="181" w:name="_Toc184310275"/>
      <w:bookmarkEnd w:id="181"/>
      <w:bookmarkStart w:id="182" w:name="_Toc184314438"/>
      <w:bookmarkEnd w:id="182"/>
      <w:bookmarkStart w:id="183" w:name="_Toc184313304"/>
      <w:bookmarkEnd w:id="183"/>
      <w:bookmarkStart w:id="184" w:name="_Toc184310341"/>
      <w:bookmarkEnd w:id="184"/>
      <w:bookmarkStart w:id="185" w:name="_Toc184312095"/>
      <w:bookmarkEnd w:id="185"/>
      <w:bookmarkStart w:id="186" w:name="_Toc184312127"/>
      <w:bookmarkEnd w:id="186"/>
      <w:bookmarkStart w:id="187" w:name="_Toc184313270"/>
      <w:bookmarkEnd w:id="187"/>
      <w:bookmarkStart w:id="188" w:name="_Toc184314468"/>
      <w:bookmarkEnd w:id="188"/>
      <w:bookmarkStart w:id="189" w:name="_Toc184314466"/>
      <w:bookmarkEnd w:id="189"/>
      <w:bookmarkStart w:id="190" w:name="_Toc184310303"/>
      <w:bookmarkEnd w:id="190"/>
      <w:bookmarkStart w:id="191" w:name="_Toc184310322"/>
      <w:bookmarkEnd w:id="191"/>
      <w:bookmarkStart w:id="192" w:name="_Toc184308056"/>
      <w:bookmarkEnd w:id="192"/>
      <w:bookmarkStart w:id="193" w:name="_Toc184308058"/>
      <w:bookmarkEnd w:id="193"/>
      <w:bookmarkStart w:id="194" w:name="_Toc184312069"/>
      <w:bookmarkEnd w:id="194"/>
      <w:bookmarkStart w:id="195" w:name="_Toc184312122"/>
      <w:bookmarkEnd w:id="195"/>
      <w:bookmarkStart w:id="196" w:name="_Toc184314441"/>
      <w:bookmarkEnd w:id="196"/>
      <w:bookmarkStart w:id="197" w:name="_Toc184312125"/>
      <w:bookmarkEnd w:id="197"/>
      <w:bookmarkStart w:id="198" w:name="_Toc184310321"/>
      <w:bookmarkEnd w:id="198"/>
      <w:bookmarkStart w:id="199" w:name="_Toc184312133"/>
      <w:bookmarkEnd w:id="199"/>
      <w:bookmarkStart w:id="200" w:name="_Toc184314436"/>
      <w:bookmarkEnd w:id="200"/>
      <w:bookmarkStart w:id="201" w:name="_Toc184310309"/>
      <w:bookmarkEnd w:id="201"/>
      <w:bookmarkStart w:id="202" w:name="_Toc184314481"/>
      <w:bookmarkEnd w:id="202"/>
      <w:bookmarkStart w:id="203" w:name="_Toc184310330"/>
      <w:bookmarkEnd w:id="203"/>
      <w:bookmarkStart w:id="204" w:name="_Toc184313251"/>
      <w:bookmarkEnd w:id="204"/>
      <w:bookmarkStart w:id="205" w:name="_Toc184310294"/>
      <w:bookmarkEnd w:id="205"/>
      <w:bookmarkStart w:id="206" w:name="_Toc184310315"/>
      <w:bookmarkEnd w:id="206"/>
      <w:bookmarkStart w:id="207" w:name="_Toc184308070"/>
      <w:bookmarkEnd w:id="207"/>
      <w:bookmarkStart w:id="208" w:name="_Toc184313253"/>
      <w:bookmarkEnd w:id="208"/>
      <w:bookmarkStart w:id="209" w:name="_Toc184312128"/>
      <w:bookmarkEnd w:id="209"/>
      <w:bookmarkStart w:id="210" w:name="_Toc184313285"/>
      <w:bookmarkEnd w:id="210"/>
      <w:bookmarkStart w:id="211" w:name="_Toc184310288"/>
      <w:bookmarkEnd w:id="211"/>
      <w:bookmarkStart w:id="212" w:name="_Toc184310307"/>
      <w:bookmarkEnd w:id="212"/>
      <w:bookmarkStart w:id="213" w:name="_Toc184308107"/>
      <w:bookmarkEnd w:id="213"/>
      <w:bookmarkStart w:id="214" w:name="_Toc184312118"/>
      <w:bookmarkEnd w:id="214"/>
      <w:bookmarkStart w:id="215" w:name="_Toc184308069"/>
      <w:bookmarkEnd w:id="215"/>
      <w:bookmarkStart w:id="216" w:name="_Toc184313279"/>
      <w:bookmarkEnd w:id="216"/>
      <w:bookmarkStart w:id="217" w:name="_Toc184313263"/>
      <w:bookmarkEnd w:id="217"/>
      <w:bookmarkStart w:id="218" w:name="_Toc184313307"/>
      <w:bookmarkEnd w:id="218"/>
      <w:bookmarkStart w:id="219" w:name="_Toc184313296"/>
      <w:bookmarkEnd w:id="219"/>
      <w:bookmarkStart w:id="220" w:name="_Toc184308080"/>
      <w:bookmarkEnd w:id="220"/>
      <w:bookmarkStart w:id="221" w:name="_Toc184314437"/>
      <w:bookmarkEnd w:id="221"/>
      <w:bookmarkStart w:id="222" w:name="_Toc184308076"/>
      <w:bookmarkEnd w:id="222"/>
      <w:bookmarkStart w:id="223" w:name="_Toc184308060"/>
      <w:bookmarkEnd w:id="223"/>
      <w:bookmarkStart w:id="224" w:name="_Toc184312138"/>
      <w:bookmarkEnd w:id="224"/>
      <w:bookmarkStart w:id="225" w:name="_Toc184313249"/>
      <w:bookmarkEnd w:id="225"/>
      <w:bookmarkStart w:id="226" w:name="_Toc184312139"/>
      <w:bookmarkEnd w:id="226"/>
      <w:bookmarkStart w:id="227" w:name="_Toc184308092"/>
      <w:bookmarkEnd w:id="227"/>
      <w:bookmarkStart w:id="228" w:name="_Toc184313247"/>
      <w:bookmarkEnd w:id="228"/>
      <w:bookmarkStart w:id="229" w:name="_Toc184313280"/>
      <w:bookmarkEnd w:id="229"/>
      <w:bookmarkStart w:id="230" w:name="_Toc184308104"/>
      <w:bookmarkEnd w:id="230"/>
      <w:bookmarkStart w:id="231" w:name="_Toc184310338"/>
      <w:bookmarkEnd w:id="231"/>
      <w:bookmarkStart w:id="232" w:name="_Toc184313290"/>
      <w:bookmarkEnd w:id="232"/>
      <w:bookmarkStart w:id="233" w:name="_Toc184308074"/>
      <w:bookmarkEnd w:id="233"/>
      <w:bookmarkStart w:id="234" w:name="_Toc184313302"/>
      <w:bookmarkEnd w:id="234"/>
      <w:bookmarkStart w:id="235" w:name="_Toc184312067"/>
      <w:bookmarkEnd w:id="235"/>
      <w:bookmarkStart w:id="236" w:name="_Toc184308077"/>
      <w:bookmarkEnd w:id="236"/>
      <w:bookmarkStart w:id="237" w:name="_Toc184314420"/>
      <w:bookmarkEnd w:id="237"/>
      <w:bookmarkStart w:id="238" w:name="_Toc184314464"/>
      <w:bookmarkEnd w:id="238"/>
      <w:bookmarkStart w:id="239" w:name="_Toc184314456"/>
      <w:bookmarkEnd w:id="239"/>
      <w:bookmarkStart w:id="240" w:name="_Toc184310336"/>
      <w:bookmarkEnd w:id="240"/>
      <w:bookmarkStart w:id="241" w:name="_Toc184314469"/>
      <w:bookmarkEnd w:id="241"/>
      <w:bookmarkStart w:id="242" w:name="_Toc184313293"/>
      <w:bookmarkEnd w:id="242"/>
      <w:bookmarkStart w:id="243" w:name="_Toc184308099"/>
      <w:bookmarkEnd w:id="243"/>
      <w:bookmarkStart w:id="244" w:name="_Toc184310283"/>
      <w:bookmarkEnd w:id="244"/>
      <w:bookmarkStart w:id="245" w:name="_Toc184308072"/>
      <w:bookmarkEnd w:id="245"/>
      <w:bookmarkStart w:id="246" w:name="_Toc184308078"/>
      <w:bookmarkEnd w:id="246"/>
      <w:bookmarkStart w:id="247" w:name="_Toc184312104"/>
      <w:bookmarkEnd w:id="247"/>
      <w:bookmarkStart w:id="248" w:name="_Toc184313286"/>
      <w:bookmarkEnd w:id="248"/>
      <w:bookmarkStart w:id="249" w:name="_Toc184310319"/>
      <w:bookmarkEnd w:id="249"/>
      <w:bookmarkStart w:id="250" w:name="_Toc184308073"/>
      <w:bookmarkEnd w:id="250"/>
      <w:bookmarkStart w:id="251" w:name="_Toc184310302"/>
      <w:bookmarkEnd w:id="251"/>
      <w:bookmarkStart w:id="252" w:name="_Toc184310329"/>
      <w:bookmarkEnd w:id="252"/>
      <w:bookmarkStart w:id="253" w:name="_Toc184314446"/>
      <w:bookmarkEnd w:id="253"/>
      <w:bookmarkStart w:id="254" w:name="_Toc184310287"/>
      <w:bookmarkEnd w:id="254"/>
      <w:bookmarkStart w:id="255" w:name="_Toc184314428"/>
      <w:bookmarkEnd w:id="255"/>
      <w:bookmarkStart w:id="256" w:name="_Toc184314454"/>
      <w:bookmarkEnd w:id="256"/>
      <w:bookmarkStart w:id="257" w:name="_Toc184310296"/>
      <w:bookmarkEnd w:id="257"/>
      <w:bookmarkStart w:id="258" w:name="_Toc184314445"/>
      <w:bookmarkEnd w:id="258"/>
      <w:bookmarkStart w:id="259" w:name="_Toc184312078"/>
      <w:bookmarkEnd w:id="259"/>
      <w:bookmarkStart w:id="260" w:name="_Toc184314476"/>
      <w:bookmarkEnd w:id="260"/>
      <w:bookmarkStart w:id="261" w:name="_Toc184314427"/>
      <w:bookmarkEnd w:id="261"/>
      <w:bookmarkStart w:id="262" w:name="_Toc184310272"/>
      <w:bookmarkEnd w:id="262"/>
      <w:bookmarkStart w:id="263" w:name="_Toc184314421"/>
      <w:bookmarkEnd w:id="263"/>
      <w:bookmarkStart w:id="264" w:name="_Toc184308101"/>
      <w:bookmarkEnd w:id="264"/>
      <w:bookmarkStart w:id="265" w:name="_Toc184314411"/>
      <w:bookmarkEnd w:id="265"/>
      <w:bookmarkStart w:id="266" w:name="_Toc184310314"/>
      <w:bookmarkEnd w:id="266"/>
      <w:bookmarkStart w:id="267" w:name="_Toc184310312"/>
      <w:bookmarkEnd w:id="267"/>
      <w:bookmarkStart w:id="268" w:name="_Toc184312075"/>
      <w:bookmarkEnd w:id="268"/>
      <w:bookmarkStart w:id="269" w:name="_Toc184314478"/>
      <w:bookmarkEnd w:id="269"/>
      <w:bookmarkStart w:id="270" w:name="_Toc184313306"/>
      <w:bookmarkEnd w:id="270"/>
      <w:bookmarkStart w:id="271" w:name="_Toc184314418"/>
      <w:bookmarkEnd w:id="271"/>
      <w:bookmarkStart w:id="272" w:name="_Toc184312129"/>
      <w:bookmarkEnd w:id="272"/>
      <w:bookmarkStart w:id="273" w:name="_Toc184310284"/>
      <w:bookmarkEnd w:id="273"/>
      <w:bookmarkStart w:id="274" w:name="_Toc184310280"/>
      <w:bookmarkEnd w:id="274"/>
      <w:bookmarkStart w:id="275" w:name="_Toc184308108"/>
      <w:bookmarkEnd w:id="275"/>
      <w:bookmarkStart w:id="276" w:name="_Toc184314444"/>
      <w:bookmarkEnd w:id="276"/>
      <w:bookmarkStart w:id="277" w:name="_Toc184312099"/>
      <w:bookmarkEnd w:id="277"/>
      <w:bookmarkStart w:id="278" w:name="_Toc184313277"/>
      <w:bookmarkEnd w:id="278"/>
      <w:bookmarkStart w:id="279" w:name="_Toc184313250"/>
      <w:bookmarkEnd w:id="279"/>
      <w:bookmarkStart w:id="280" w:name="_Toc184313244"/>
      <w:bookmarkEnd w:id="280"/>
      <w:bookmarkStart w:id="281" w:name="_Toc184308100"/>
      <w:bookmarkEnd w:id="281"/>
      <w:bookmarkStart w:id="282" w:name="_Toc184310323"/>
      <w:bookmarkEnd w:id="282"/>
      <w:bookmarkStart w:id="283" w:name="_Toc184312124"/>
      <w:bookmarkEnd w:id="283"/>
      <w:bookmarkStart w:id="284" w:name="_Toc184312086"/>
      <w:bookmarkEnd w:id="284"/>
      <w:bookmarkStart w:id="285" w:name="_Toc184314450"/>
      <w:bookmarkEnd w:id="285"/>
      <w:bookmarkStart w:id="286" w:name="_Toc184308095"/>
      <w:bookmarkEnd w:id="286"/>
      <w:bookmarkStart w:id="287" w:name="_Toc184314460"/>
      <w:bookmarkEnd w:id="287"/>
      <w:bookmarkStart w:id="288" w:name="_Toc184310334"/>
      <w:bookmarkEnd w:id="288"/>
      <w:bookmarkStart w:id="289" w:name="_Toc184312090"/>
      <w:bookmarkEnd w:id="289"/>
      <w:bookmarkStart w:id="290" w:name="_Toc184312136"/>
      <w:bookmarkEnd w:id="290"/>
      <w:bookmarkStart w:id="291" w:name="_Toc184310340"/>
      <w:bookmarkEnd w:id="291"/>
      <w:bookmarkStart w:id="292" w:name="_Toc184312112"/>
      <w:bookmarkEnd w:id="292"/>
      <w:bookmarkStart w:id="293" w:name="_Toc184310273"/>
      <w:bookmarkEnd w:id="293"/>
      <w:bookmarkStart w:id="294" w:name="_Toc184312130"/>
      <w:bookmarkEnd w:id="294"/>
      <w:bookmarkStart w:id="295" w:name="_Toc184312091"/>
      <w:bookmarkEnd w:id="295"/>
      <w:bookmarkStart w:id="296" w:name="_Toc184312094"/>
      <w:bookmarkEnd w:id="296"/>
      <w:bookmarkStart w:id="297" w:name="_Toc184308039"/>
      <w:bookmarkEnd w:id="297"/>
      <w:bookmarkStart w:id="298" w:name="_Toc184314415"/>
      <w:bookmarkEnd w:id="298"/>
      <w:bookmarkStart w:id="299" w:name="_Toc184310285"/>
      <w:bookmarkEnd w:id="299"/>
      <w:bookmarkStart w:id="300" w:name="_Toc184310304"/>
      <w:bookmarkEnd w:id="300"/>
      <w:bookmarkStart w:id="301" w:name="_Toc184313295"/>
      <w:bookmarkEnd w:id="301"/>
      <w:bookmarkStart w:id="302" w:name="_Toc184314414"/>
      <w:bookmarkEnd w:id="302"/>
      <w:bookmarkStart w:id="303" w:name="_Toc184313246"/>
      <w:bookmarkEnd w:id="303"/>
      <w:bookmarkStart w:id="304" w:name="_Toc184314472"/>
      <w:bookmarkEnd w:id="304"/>
      <w:bookmarkStart w:id="305" w:name="_Toc184312093"/>
      <w:bookmarkEnd w:id="305"/>
      <w:bookmarkStart w:id="306" w:name="_Toc184314423"/>
      <w:bookmarkEnd w:id="306"/>
      <w:bookmarkStart w:id="307" w:name="_Toc184313278"/>
      <w:bookmarkEnd w:id="307"/>
      <w:bookmarkStart w:id="308" w:name="_Toc184308079"/>
      <w:bookmarkEnd w:id="308"/>
      <w:bookmarkStart w:id="309" w:name="_Toc184310324"/>
      <w:bookmarkEnd w:id="309"/>
      <w:bookmarkStart w:id="310" w:name="_Toc184312126"/>
      <w:bookmarkEnd w:id="310"/>
      <w:bookmarkStart w:id="311" w:name="_Toc184312131"/>
      <w:bookmarkEnd w:id="311"/>
      <w:bookmarkStart w:id="312" w:name="_Toc184314452"/>
      <w:bookmarkEnd w:id="312"/>
      <w:bookmarkStart w:id="313" w:name="_Toc184308068"/>
      <w:bookmarkEnd w:id="313"/>
      <w:bookmarkStart w:id="314" w:name="_Toc184312132"/>
      <w:bookmarkEnd w:id="314"/>
      <w:bookmarkStart w:id="315" w:name="_Toc184308085"/>
      <w:bookmarkEnd w:id="315"/>
      <w:bookmarkStart w:id="316" w:name="_Toc184314424"/>
      <w:bookmarkEnd w:id="316"/>
      <w:bookmarkStart w:id="317" w:name="_Toc184313282"/>
      <w:bookmarkEnd w:id="317"/>
      <w:bookmarkStart w:id="318" w:name="_Toc184310320"/>
      <w:bookmarkEnd w:id="318"/>
      <w:bookmarkStart w:id="319" w:name="_Toc184308036"/>
      <w:bookmarkEnd w:id="319"/>
      <w:bookmarkStart w:id="320" w:name="_Toc184308047"/>
      <w:bookmarkEnd w:id="320"/>
      <w:bookmarkStart w:id="321" w:name="_Toc184314429"/>
      <w:bookmarkEnd w:id="321"/>
      <w:bookmarkStart w:id="322" w:name="_Toc184308098"/>
      <w:bookmarkEnd w:id="322"/>
      <w:bookmarkStart w:id="323" w:name="_Toc184312119"/>
      <w:bookmarkEnd w:id="323"/>
      <w:bookmarkStart w:id="324" w:name="_Toc184313291"/>
      <w:bookmarkEnd w:id="324"/>
      <w:bookmarkStart w:id="325" w:name="_Toc184312117"/>
      <w:bookmarkEnd w:id="325"/>
      <w:bookmarkStart w:id="326" w:name="_Toc184313310"/>
      <w:bookmarkEnd w:id="326"/>
      <w:bookmarkStart w:id="327" w:name="_Toc184313275"/>
      <w:bookmarkEnd w:id="327"/>
      <w:bookmarkStart w:id="328" w:name="_Toc184308063"/>
      <w:bookmarkEnd w:id="328"/>
      <w:bookmarkStart w:id="329" w:name="_Toc184310305"/>
      <w:bookmarkEnd w:id="329"/>
      <w:bookmarkStart w:id="330" w:name="_Toc184310332"/>
      <w:bookmarkEnd w:id="330"/>
      <w:bookmarkStart w:id="331" w:name="_Toc184313269"/>
      <w:bookmarkEnd w:id="331"/>
      <w:bookmarkStart w:id="332" w:name="_Toc184314475"/>
      <w:bookmarkEnd w:id="332"/>
      <w:bookmarkStart w:id="333" w:name="_Toc184314448"/>
      <w:bookmarkEnd w:id="333"/>
      <w:bookmarkStart w:id="334" w:name="_Toc184308051"/>
      <w:bookmarkEnd w:id="334"/>
      <w:bookmarkStart w:id="335" w:name="_Toc184312101"/>
      <w:bookmarkEnd w:id="335"/>
      <w:bookmarkStart w:id="336" w:name="_Toc184310327"/>
      <w:bookmarkEnd w:id="336"/>
      <w:bookmarkStart w:id="337" w:name="_Toc184314413"/>
      <w:bookmarkEnd w:id="337"/>
      <w:bookmarkStart w:id="338" w:name="_Toc184312134"/>
      <w:bookmarkEnd w:id="338"/>
      <w:bookmarkStart w:id="339" w:name="_Toc184308046"/>
      <w:bookmarkEnd w:id="339"/>
      <w:bookmarkStart w:id="340" w:name="_Toc184312088"/>
      <w:bookmarkEnd w:id="340"/>
      <w:bookmarkStart w:id="341" w:name="_Toc184314426"/>
      <w:bookmarkEnd w:id="341"/>
      <w:bookmarkStart w:id="342" w:name="_Toc184313305"/>
      <w:bookmarkEnd w:id="342"/>
      <w:bookmarkStart w:id="343" w:name="_Toc184314430"/>
      <w:bookmarkEnd w:id="343"/>
      <w:bookmarkStart w:id="344" w:name="_Toc184308054"/>
      <w:bookmarkEnd w:id="344"/>
      <w:bookmarkStart w:id="345" w:name="_Toc184312070"/>
      <w:bookmarkEnd w:id="345"/>
      <w:bookmarkStart w:id="346" w:name="_Toc184310343"/>
      <w:bookmarkEnd w:id="346"/>
      <w:bookmarkStart w:id="347" w:name="_Toc184312096"/>
      <w:bookmarkEnd w:id="347"/>
      <w:bookmarkStart w:id="348" w:name="_Toc184312076"/>
      <w:bookmarkEnd w:id="348"/>
      <w:bookmarkStart w:id="349" w:name="_Toc184312135"/>
      <w:bookmarkEnd w:id="349"/>
      <w:bookmarkStart w:id="350" w:name="_Toc184313289"/>
      <w:bookmarkEnd w:id="350"/>
      <w:bookmarkStart w:id="351" w:name="_Toc184310292"/>
      <w:bookmarkEnd w:id="351"/>
      <w:bookmarkStart w:id="352" w:name="_Toc184314422"/>
      <w:bookmarkEnd w:id="352"/>
      <w:bookmarkStart w:id="353" w:name="_Toc184313276"/>
      <w:bookmarkEnd w:id="353"/>
      <w:bookmarkStart w:id="354" w:name="_Toc184312083"/>
      <w:bookmarkEnd w:id="354"/>
      <w:bookmarkStart w:id="355" w:name="_Toc184312115"/>
      <w:bookmarkEnd w:id="355"/>
      <w:bookmarkStart w:id="356" w:name="_Toc184312110"/>
      <w:bookmarkEnd w:id="356"/>
      <w:bookmarkStart w:id="357" w:name="_Toc184310300"/>
      <w:bookmarkEnd w:id="357"/>
      <w:bookmarkStart w:id="358" w:name="_Toc184308097"/>
      <w:bookmarkEnd w:id="358"/>
      <w:bookmarkStart w:id="359" w:name="_Toc184310281"/>
      <w:bookmarkEnd w:id="359"/>
      <w:bookmarkStart w:id="360" w:name="_Toc184312105"/>
      <w:bookmarkEnd w:id="360"/>
      <w:bookmarkStart w:id="361" w:name="_Toc184308093"/>
      <w:bookmarkEnd w:id="361"/>
      <w:bookmarkStart w:id="362" w:name="_Toc184308045"/>
      <w:bookmarkEnd w:id="362"/>
      <w:bookmarkStart w:id="363" w:name="_Toc184312107"/>
      <w:bookmarkEnd w:id="363"/>
      <w:bookmarkStart w:id="364" w:name="_Toc184308082"/>
      <w:bookmarkEnd w:id="364"/>
      <w:bookmarkStart w:id="365" w:name="_Toc184308049"/>
      <w:bookmarkEnd w:id="365"/>
      <w:bookmarkStart w:id="366" w:name="_Toc184312103"/>
      <w:bookmarkEnd w:id="366"/>
      <w:bookmarkStart w:id="367" w:name="_Toc184314455"/>
      <w:bookmarkEnd w:id="367"/>
      <w:bookmarkStart w:id="368" w:name="_Toc184313240"/>
      <w:bookmarkEnd w:id="368"/>
      <w:bookmarkStart w:id="369" w:name="_Toc184312080"/>
      <w:bookmarkEnd w:id="369"/>
      <w:bookmarkStart w:id="370" w:name="_Toc184314410"/>
      <w:bookmarkEnd w:id="370"/>
      <w:bookmarkStart w:id="371" w:name="_Toc184313271"/>
      <w:bookmarkEnd w:id="371"/>
      <w:bookmarkStart w:id="372" w:name="_Toc184310313"/>
      <w:bookmarkEnd w:id="372"/>
      <w:bookmarkStart w:id="373" w:name="_Toc184314471"/>
      <w:bookmarkEnd w:id="373"/>
      <w:bookmarkStart w:id="374" w:name="_Toc184310306"/>
      <w:bookmarkEnd w:id="374"/>
      <w:bookmarkStart w:id="375" w:name="_Toc184313297"/>
      <w:bookmarkEnd w:id="375"/>
      <w:bookmarkStart w:id="376" w:name="_Toc184310298"/>
      <w:bookmarkEnd w:id="376"/>
      <w:bookmarkStart w:id="377" w:name="_Toc184314451"/>
      <w:bookmarkEnd w:id="377"/>
      <w:bookmarkStart w:id="378" w:name="_Toc184313309"/>
      <w:bookmarkEnd w:id="378"/>
      <w:bookmarkStart w:id="379" w:name="_Toc184313252"/>
      <w:bookmarkEnd w:id="379"/>
      <w:bookmarkStart w:id="380" w:name="_Toc184308053"/>
      <w:bookmarkEnd w:id="380"/>
      <w:bookmarkStart w:id="381" w:name="_Toc184313258"/>
      <w:bookmarkEnd w:id="381"/>
      <w:bookmarkStart w:id="382" w:name="_Toc184310310"/>
      <w:bookmarkEnd w:id="382"/>
      <w:bookmarkStart w:id="383" w:name="_Toc184310295"/>
      <w:bookmarkEnd w:id="383"/>
      <w:bookmarkStart w:id="384" w:name="_Toc184310293"/>
      <w:bookmarkEnd w:id="384"/>
      <w:bookmarkStart w:id="385" w:name="_Toc184313268"/>
      <w:bookmarkEnd w:id="385"/>
      <w:bookmarkStart w:id="386" w:name="_Toc184313292"/>
      <w:bookmarkEnd w:id="386"/>
      <w:bookmarkStart w:id="387" w:name="_Toc184313255"/>
      <w:bookmarkEnd w:id="387"/>
      <w:bookmarkStart w:id="388" w:name="_Toc184313284"/>
      <w:bookmarkEnd w:id="388"/>
      <w:bookmarkStart w:id="389" w:name="_Toc184308052"/>
      <w:bookmarkEnd w:id="389"/>
      <w:bookmarkStart w:id="390" w:name="_Toc184310282"/>
      <w:bookmarkEnd w:id="390"/>
      <w:bookmarkStart w:id="391" w:name="_Toc184313283"/>
      <w:bookmarkEnd w:id="391"/>
      <w:bookmarkStart w:id="392" w:name="_Toc184308050"/>
      <w:bookmarkEnd w:id="39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6"/>
        <w:tblW w:w="933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629"/>
        <w:gridCol w:w="686"/>
        <w:gridCol w:w="93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629" w:type="dxa"/>
            <w:vAlign w:val="center"/>
          </w:tcPr>
          <w:p>
            <w:pPr>
              <w:wordWrap/>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686" w:type="dxa"/>
            <w:vAlign w:val="center"/>
          </w:tcPr>
          <w:p>
            <w:pPr>
              <w:wordWrap/>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930" w:type="dxa"/>
            <w:vAlign w:val="center"/>
          </w:tcPr>
          <w:p>
            <w:pPr>
              <w:wordWrap/>
              <w:snapToGrid w:val="0"/>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75" w:type="dxa"/>
            <w:vAlign w:val="top"/>
          </w:tcPr>
          <w:p>
            <w:pPr>
              <w:wordWrap/>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wordWrap/>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629" w:type="dxa"/>
            <w:vAlign w:val="top"/>
          </w:tcPr>
          <w:p>
            <w:pPr>
              <w:widowControl w:val="0"/>
              <w:wordWrap/>
              <w:snapToGrid w:val="0"/>
              <w:spacing w:line="240" w:lineRule="auto"/>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派</w:t>
            </w:r>
            <w:r>
              <w:rPr>
                <w:rFonts w:hint="eastAsia" w:ascii="宋体" w:hAnsi="宋体" w:cs="宋体"/>
                <w:color w:val="auto"/>
                <w:sz w:val="21"/>
                <w:szCs w:val="21"/>
                <w:highlight w:val="none"/>
                <w:lang w:eastAsia="zh-CN"/>
              </w:rPr>
              <w:t>驻</w:t>
            </w:r>
            <w:r>
              <w:rPr>
                <w:rFonts w:hint="eastAsia" w:ascii="宋体" w:hAnsi="宋体" w:cs="宋体"/>
                <w:color w:val="auto"/>
                <w:sz w:val="21"/>
                <w:szCs w:val="21"/>
                <w:highlight w:val="none"/>
              </w:rPr>
              <w:t>项目负责人</w:t>
            </w:r>
            <w:r>
              <w:rPr>
                <w:rFonts w:hint="eastAsia" w:ascii="宋体" w:hAnsi="宋体" w:cs="宋体"/>
                <w:color w:val="auto"/>
                <w:sz w:val="21"/>
                <w:szCs w:val="21"/>
                <w:highlight w:val="none"/>
                <w:lang w:eastAsia="zh-CN"/>
              </w:rPr>
              <w:t>具有</w:t>
            </w:r>
            <w:r>
              <w:rPr>
                <w:rFonts w:hint="eastAsia" w:ascii="宋体" w:hAnsi="宋体" w:cs="宋体"/>
                <w:color w:val="auto"/>
                <w:sz w:val="21"/>
                <w:szCs w:val="21"/>
                <w:highlight w:val="none"/>
              </w:rPr>
              <w:t>高级</w:t>
            </w:r>
            <w:r>
              <w:rPr>
                <w:rFonts w:hint="eastAsia" w:ascii="宋体" w:hAnsi="宋体" w:cs="宋体"/>
                <w:color w:val="auto"/>
                <w:sz w:val="21"/>
                <w:szCs w:val="21"/>
                <w:highlight w:val="none"/>
                <w:lang w:eastAsia="zh-CN"/>
              </w:rPr>
              <w:t>工程师及以上</w:t>
            </w:r>
            <w:r>
              <w:rPr>
                <w:rFonts w:hint="eastAsia" w:ascii="宋体" w:hAnsi="宋体" w:cs="宋体"/>
                <w:color w:val="auto"/>
                <w:sz w:val="21"/>
                <w:szCs w:val="21"/>
                <w:highlight w:val="none"/>
              </w:rPr>
              <w:t>职称</w:t>
            </w:r>
            <w:r>
              <w:rPr>
                <w:rFonts w:hint="eastAsia" w:ascii="宋体" w:hAnsi="宋体" w:cs="宋体"/>
                <w:color w:val="auto"/>
                <w:sz w:val="21"/>
                <w:szCs w:val="21"/>
                <w:highlight w:val="none"/>
                <w:lang w:eastAsia="zh-CN"/>
              </w:rPr>
              <w:t>的得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分，具备中级</w:t>
            </w:r>
            <w:r>
              <w:rPr>
                <w:rFonts w:hint="eastAsia" w:ascii="宋体" w:hAnsi="宋体" w:cs="宋体"/>
                <w:color w:val="auto"/>
                <w:sz w:val="21"/>
                <w:szCs w:val="21"/>
                <w:highlight w:val="none"/>
                <w:lang w:eastAsia="zh-CN"/>
              </w:rPr>
              <w:t>工程师</w:t>
            </w:r>
            <w:r>
              <w:rPr>
                <w:rFonts w:hint="eastAsia" w:ascii="宋体" w:hAnsi="宋体" w:cs="宋体"/>
                <w:color w:val="auto"/>
                <w:sz w:val="21"/>
                <w:szCs w:val="21"/>
                <w:highlight w:val="none"/>
              </w:rPr>
              <w:t>职称</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其余不得分。</w:t>
            </w:r>
          </w:p>
          <w:p>
            <w:pPr>
              <w:widowControl w:val="0"/>
              <w:wordWrap/>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rPr>
              <w:t>（</w:t>
            </w:r>
            <w:r>
              <w:rPr>
                <w:rFonts w:hint="eastAsia" w:ascii="宋体" w:hAnsi="宋体"/>
                <w:b/>
                <w:color w:val="auto"/>
                <w:sz w:val="21"/>
                <w:szCs w:val="21"/>
                <w:highlight w:val="none"/>
              </w:rPr>
              <w:t>投标文件中</w:t>
            </w:r>
            <w:r>
              <w:rPr>
                <w:rFonts w:hint="eastAsia" w:ascii="宋体" w:hAnsi="宋体" w:cs="宋体"/>
                <w:b/>
                <w:bCs/>
                <w:color w:val="auto"/>
                <w:sz w:val="21"/>
                <w:szCs w:val="21"/>
                <w:highlight w:val="none"/>
              </w:rPr>
              <w:t>提供职称证书</w:t>
            </w:r>
            <w:r>
              <w:rPr>
                <w:rFonts w:hint="eastAsia" w:ascii="宋体" w:hAnsi="宋体"/>
                <w:b/>
                <w:color w:val="auto"/>
                <w:sz w:val="21"/>
                <w:szCs w:val="21"/>
                <w:highlight w:val="none"/>
                <w:lang w:eastAsia="zh-CN"/>
              </w:rPr>
              <w:t>和</w:t>
            </w:r>
            <w:r>
              <w:rPr>
                <w:rFonts w:hint="eastAsia" w:ascii="宋体" w:hAnsi="宋体" w:cs="宋体"/>
                <w:b/>
                <w:bCs/>
                <w:color w:val="auto"/>
                <w:sz w:val="21"/>
                <w:szCs w:val="21"/>
                <w:highlight w:val="none"/>
              </w:rPr>
              <w:t>在本单位</w:t>
            </w:r>
            <w:r>
              <w:rPr>
                <w:rFonts w:hint="eastAsia" w:ascii="宋体" w:hAnsi="宋体" w:cs="宋体"/>
                <w:b/>
                <w:bCs/>
                <w:color w:val="auto"/>
                <w:sz w:val="21"/>
                <w:szCs w:val="21"/>
                <w:highlight w:val="none"/>
                <w:lang w:eastAsia="zh-CN"/>
              </w:rPr>
              <w:t>的</w:t>
            </w:r>
            <w:r>
              <w:rPr>
                <w:rFonts w:hint="eastAsia" w:ascii="宋体" w:hAnsi="宋体" w:cs="宋体"/>
                <w:b/>
                <w:bCs/>
                <w:color w:val="auto"/>
                <w:sz w:val="21"/>
                <w:szCs w:val="21"/>
                <w:highlight w:val="none"/>
              </w:rPr>
              <w:t>社保缴纳证明（其中事业单位可提供其人事部门的相关证明）复印件</w:t>
            </w:r>
            <w:r>
              <w:rPr>
                <w:rFonts w:hint="eastAsia" w:ascii="宋体" w:hAnsi="宋体"/>
                <w:b/>
                <w:color w:val="auto"/>
                <w:sz w:val="21"/>
                <w:szCs w:val="21"/>
                <w:highlight w:val="none"/>
              </w:rPr>
              <w:t>或扫描打印件</w:t>
            </w:r>
            <w:r>
              <w:rPr>
                <w:rFonts w:hint="eastAsia" w:ascii="宋体" w:hAnsi="宋体" w:cs="宋体"/>
                <w:b/>
                <w:bCs/>
                <w:color w:val="auto"/>
                <w:sz w:val="21"/>
                <w:szCs w:val="21"/>
                <w:highlight w:val="none"/>
                <w:lang w:eastAsia="zh-CN"/>
              </w:rPr>
              <w:t>并加盖公章，否则不得分</w:t>
            </w:r>
            <w:r>
              <w:rPr>
                <w:rFonts w:hint="eastAsia" w:ascii="宋体" w:hAnsi="宋体" w:cs="宋体"/>
                <w:b/>
                <w:bCs/>
                <w:color w:val="auto"/>
                <w:sz w:val="21"/>
                <w:szCs w:val="21"/>
                <w:highlight w:val="none"/>
              </w:rPr>
              <w:t>。</w:t>
            </w:r>
          </w:p>
        </w:tc>
        <w:tc>
          <w:tcPr>
            <w:tcW w:w="686" w:type="dxa"/>
            <w:vAlign w:val="center"/>
          </w:tcPr>
          <w:p>
            <w:pPr>
              <w:wordWrap/>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30" w:type="dxa"/>
            <w:vAlign w:val="center"/>
          </w:tcPr>
          <w:p>
            <w:pPr>
              <w:wordWrap/>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客观分</w:t>
            </w:r>
          </w:p>
        </w:tc>
        <w:tc>
          <w:tcPr>
            <w:tcW w:w="1275" w:type="dxa"/>
            <w:vAlign w:val="top"/>
          </w:tcPr>
          <w:p>
            <w:pPr>
              <w:wordWrap/>
              <w:snapToGrid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629" w:type="dxa"/>
            <w:vAlign w:val="top"/>
          </w:tcPr>
          <w:p>
            <w:pPr>
              <w:jc w:val="left"/>
              <w:rPr>
                <w:rFonts w:hint="eastAsia"/>
                <w:color w:val="auto"/>
                <w:sz w:val="21"/>
                <w:szCs w:val="21"/>
                <w:highlight w:val="none"/>
              </w:rPr>
            </w:pPr>
            <w:r>
              <w:rPr>
                <w:rFonts w:hint="eastAsia"/>
                <w:color w:val="auto"/>
                <w:sz w:val="21"/>
                <w:szCs w:val="21"/>
                <w:highlight w:val="none"/>
                <w:lang w:eastAsia="zh-CN"/>
              </w:rPr>
              <w:t>项目组</w:t>
            </w:r>
            <w:r>
              <w:rPr>
                <w:rFonts w:hint="eastAsia"/>
                <w:color w:val="auto"/>
                <w:sz w:val="21"/>
                <w:szCs w:val="21"/>
                <w:highlight w:val="none"/>
              </w:rPr>
              <w:t>成员配置（除项目负责人外）：</w:t>
            </w:r>
          </w:p>
          <w:p>
            <w:pPr>
              <w:jc w:val="left"/>
              <w:rPr>
                <w:rFonts w:hint="eastAsia"/>
                <w:color w:val="auto"/>
                <w:sz w:val="21"/>
                <w:szCs w:val="21"/>
                <w:highlight w:val="none"/>
              </w:rPr>
            </w:pPr>
            <w:r>
              <w:rPr>
                <w:rFonts w:hint="eastAsia"/>
                <w:color w:val="auto"/>
                <w:sz w:val="21"/>
                <w:szCs w:val="21"/>
                <w:highlight w:val="none"/>
              </w:rPr>
              <w:t>①成员不少于</w:t>
            </w:r>
            <w:r>
              <w:rPr>
                <w:rFonts w:hint="eastAsia"/>
                <w:color w:val="auto"/>
                <w:sz w:val="21"/>
                <w:szCs w:val="21"/>
                <w:highlight w:val="none"/>
                <w:lang w:val="en-US" w:eastAsia="zh-CN"/>
              </w:rPr>
              <w:t>10</w:t>
            </w:r>
            <w:r>
              <w:rPr>
                <w:rFonts w:hint="eastAsia"/>
                <w:color w:val="auto"/>
                <w:sz w:val="21"/>
                <w:szCs w:val="21"/>
                <w:highlight w:val="none"/>
              </w:rPr>
              <w:t>名得基本分</w:t>
            </w:r>
            <w:r>
              <w:rPr>
                <w:rFonts w:hint="eastAsia"/>
                <w:color w:val="auto"/>
                <w:sz w:val="21"/>
                <w:szCs w:val="21"/>
                <w:highlight w:val="none"/>
                <w:lang w:val="en-US" w:eastAsia="zh-CN"/>
              </w:rPr>
              <w:t>5</w:t>
            </w:r>
            <w:r>
              <w:rPr>
                <w:rFonts w:hint="eastAsia"/>
                <w:color w:val="auto"/>
                <w:sz w:val="21"/>
                <w:szCs w:val="21"/>
                <w:highlight w:val="none"/>
              </w:rPr>
              <w:t>分。</w:t>
            </w:r>
          </w:p>
          <w:p>
            <w:pPr>
              <w:jc w:val="left"/>
              <w:rPr>
                <w:rFonts w:hint="eastAsia" w:eastAsia="宋体"/>
                <w:color w:val="auto"/>
                <w:sz w:val="21"/>
                <w:szCs w:val="21"/>
                <w:highlight w:val="none"/>
                <w:lang w:eastAsia="zh-CN"/>
              </w:rPr>
            </w:pPr>
            <w:r>
              <w:rPr>
                <w:rFonts w:hint="eastAsia"/>
                <w:color w:val="auto"/>
                <w:sz w:val="21"/>
                <w:szCs w:val="21"/>
                <w:highlight w:val="none"/>
              </w:rPr>
              <w:fldChar w:fldCharType="begin"/>
            </w:r>
            <w:r>
              <w:rPr>
                <w:rFonts w:hint="eastAsia"/>
                <w:color w:val="auto"/>
                <w:sz w:val="21"/>
                <w:szCs w:val="21"/>
                <w:highlight w:val="none"/>
              </w:rPr>
              <w:instrText xml:space="preserve"> = 2 \* GB3 \* MERGEFORMAT </w:instrText>
            </w:r>
            <w:r>
              <w:rPr>
                <w:rFonts w:hint="eastAsia"/>
                <w:color w:val="auto"/>
                <w:sz w:val="21"/>
                <w:szCs w:val="21"/>
                <w:highlight w:val="none"/>
              </w:rPr>
              <w:fldChar w:fldCharType="separate"/>
            </w:r>
            <w:r>
              <w:rPr>
                <w:rFonts w:hint="eastAsia"/>
                <w:color w:val="auto"/>
                <w:sz w:val="21"/>
                <w:szCs w:val="21"/>
                <w:highlight w:val="none"/>
              </w:rPr>
              <w:t>②</w:t>
            </w:r>
            <w:r>
              <w:rPr>
                <w:rFonts w:hint="eastAsia"/>
                <w:color w:val="auto"/>
                <w:sz w:val="21"/>
                <w:szCs w:val="21"/>
                <w:highlight w:val="none"/>
              </w:rPr>
              <w:fldChar w:fldCharType="end"/>
            </w:r>
            <w:r>
              <w:rPr>
                <w:rFonts w:hint="eastAsia"/>
                <w:color w:val="auto"/>
                <w:sz w:val="21"/>
                <w:szCs w:val="21"/>
                <w:highlight w:val="none"/>
              </w:rPr>
              <w:t>成员中具有</w:t>
            </w:r>
            <w:r>
              <w:rPr>
                <w:rFonts w:hint="eastAsia"/>
                <w:color w:val="auto"/>
                <w:sz w:val="21"/>
                <w:szCs w:val="21"/>
                <w:highlight w:val="none"/>
                <w:lang w:eastAsia="zh-CN"/>
              </w:rPr>
              <w:t>高</w:t>
            </w:r>
            <w:r>
              <w:rPr>
                <w:rFonts w:hint="eastAsia"/>
                <w:color w:val="auto"/>
                <w:sz w:val="21"/>
                <w:szCs w:val="21"/>
                <w:highlight w:val="none"/>
              </w:rPr>
              <w:t>级工程师及以上职称的，有1人得</w:t>
            </w:r>
            <w:r>
              <w:rPr>
                <w:rFonts w:hint="eastAsia"/>
                <w:color w:val="auto"/>
                <w:sz w:val="21"/>
                <w:szCs w:val="21"/>
                <w:highlight w:val="none"/>
                <w:lang w:val="en-US" w:eastAsia="zh-CN"/>
              </w:rPr>
              <w:t>4</w:t>
            </w:r>
            <w:r>
              <w:rPr>
                <w:rFonts w:hint="eastAsia"/>
                <w:color w:val="auto"/>
                <w:sz w:val="21"/>
                <w:szCs w:val="21"/>
                <w:highlight w:val="none"/>
              </w:rPr>
              <w:t>分，最多得</w:t>
            </w:r>
            <w:r>
              <w:rPr>
                <w:rFonts w:hint="eastAsia"/>
                <w:color w:val="auto"/>
                <w:sz w:val="21"/>
                <w:szCs w:val="21"/>
                <w:highlight w:val="none"/>
                <w:lang w:val="en-US" w:eastAsia="zh-CN"/>
              </w:rPr>
              <w:t>4</w:t>
            </w:r>
            <w:r>
              <w:rPr>
                <w:rFonts w:hint="eastAsia"/>
                <w:color w:val="auto"/>
                <w:sz w:val="21"/>
                <w:szCs w:val="21"/>
                <w:highlight w:val="none"/>
              </w:rPr>
              <w:t>分</w:t>
            </w:r>
            <w:r>
              <w:rPr>
                <w:rFonts w:hint="eastAsia"/>
                <w:color w:val="auto"/>
                <w:sz w:val="21"/>
                <w:szCs w:val="21"/>
                <w:highlight w:val="none"/>
                <w:lang w:eastAsia="zh-CN"/>
              </w:rPr>
              <w:t>。</w:t>
            </w:r>
          </w:p>
          <w:p>
            <w:pPr>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③</w:t>
            </w:r>
            <w:r>
              <w:rPr>
                <w:rFonts w:hint="eastAsia"/>
                <w:color w:val="auto"/>
                <w:sz w:val="21"/>
                <w:szCs w:val="21"/>
                <w:highlight w:val="none"/>
              </w:rPr>
              <w:t>成员中具有中级工程师职称的，每有1人得</w:t>
            </w:r>
            <w:r>
              <w:rPr>
                <w:rFonts w:hint="eastAsia"/>
                <w:color w:val="auto"/>
                <w:sz w:val="21"/>
                <w:szCs w:val="21"/>
                <w:highlight w:val="none"/>
                <w:lang w:val="en-US" w:eastAsia="zh-CN"/>
              </w:rPr>
              <w:t>1.5</w:t>
            </w:r>
            <w:r>
              <w:rPr>
                <w:rFonts w:hint="eastAsia"/>
                <w:color w:val="auto"/>
                <w:sz w:val="21"/>
                <w:szCs w:val="21"/>
                <w:highlight w:val="none"/>
              </w:rPr>
              <w:t>分，最多得</w:t>
            </w:r>
            <w:r>
              <w:rPr>
                <w:rFonts w:hint="eastAsia"/>
                <w:color w:val="auto"/>
                <w:sz w:val="21"/>
                <w:szCs w:val="21"/>
                <w:highlight w:val="none"/>
                <w:lang w:val="en-US" w:eastAsia="zh-CN"/>
              </w:rPr>
              <w:t>6</w:t>
            </w:r>
            <w:r>
              <w:rPr>
                <w:rFonts w:hint="eastAsia"/>
                <w:color w:val="auto"/>
                <w:sz w:val="21"/>
                <w:szCs w:val="21"/>
                <w:highlight w:val="none"/>
              </w:rPr>
              <w:t>分。</w:t>
            </w:r>
          </w:p>
          <w:p>
            <w:pPr>
              <w:widowControl w:val="0"/>
              <w:wordWrap/>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b/>
                <w:bCs/>
                <w:color w:val="auto"/>
                <w:sz w:val="21"/>
                <w:szCs w:val="21"/>
                <w:highlight w:val="none"/>
              </w:rPr>
              <w:t>（</w:t>
            </w:r>
            <w:r>
              <w:rPr>
                <w:rFonts w:hint="eastAsia" w:ascii="宋体" w:hAnsi="宋体"/>
                <w:b/>
                <w:bCs/>
                <w:color w:val="auto"/>
                <w:sz w:val="21"/>
                <w:szCs w:val="21"/>
                <w:highlight w:val="none"/>
                <w:lang w:eastAsia="zh-CN"/>
              </w:rPr>
              <w:t>投标文件中</w:t>
            </w:r>
            <w:r>
              <w:rPr>
                <w:rFonts w:hint="eastAsia" w:ascii="宋体" w:hAnsi="宋体"/>
                <w:b/>
                <w:bCs/>
                <w:color w:val="auto"/>
                <w:sz w:val="21"/>
                <w:szCs w:val="21"/>
                <w:highlight w:val="none"/>
              </w:rPr>
              <w:t>提供</w:t>
            </w:r>
            <w:r>
              <w:rPr>
                <w:rFonts w:hint="eastAsia" w:ascii="宋体" w:hAnsi="宋体"/>
                <w:b/>
                <w:bCs/>
                <w:color w:val="auto"/>
                <w:sz w:val="21"/>
                <w:szCs w:val="21"/>
                <w:highlight w:val="none"/>
                <w:lang w:eastAsia="zh-CN"/>
              </w:rPr>
              <w:t>人员相关</w:t>
            </w:r>
            <w:r>
              <w:rPr>
                <w:rFonts w:hint="eastAsia" w:ascii="宋体" w:hAnsi="宋体"/>
                <w:b/>
                <w:bCs/>
                <w:color w:val="auto"/>
                <w:sz w:val="21"/>
                <w:szCs w:val="21"/>
                <w:highlight w:val="none"/>
              </w:rPr>
              <w:t>证书</w:t>
            </w:r>
            <w:r>
              <w:rPr>
                <w:rFonts w:hint="eastAsia" w:ascii="宋体" w:hAnsi="宋体"/>
                <w:b/>
                <w:color w:val="auto"/>
                <w:sz w:val="21"/>
                <w:szCs w:val="21"/>
                <w:highlight w:val="none"/>
                <w:lang w:eastAsia="zh-CN"/>
              </w:rPr>
              <w:t>和</w:t>
            </w:r>
            <w:r>
              <w:rPr>
                <w:rFonts w:hint="eastAsia" w:ascii="宋体" w:hAnsi="宋体" w:cs="宋体"/>
                <w:b/>
                <w:bCs/>
                <w:color w:val="auto"/>
                <w:sz w:val="21"/>
                <w:szCs w:val="21"/>
                <w:highlight w:val="none"/>
              </w:rPr>
              <w:t>在本单位的社保缴纳证明（其中事业单位可提供其人事部门的相关证明）复印件</w:t>
            </w:r>
            <w:r>
              <w:rPr>
                <w:rFonts w:hint="eastAsia" w:ascii="宋体" w:hAnsi="宋体"/>
                <w:b/>
                <w:color w:val="auto"/>
                <w:sz w:val="21"/>
                <w:szCs w:val="21"/>
                <w:highlight w:val="none"/>
              </w:rPr>
              <w:t>或扫描打印件</w:t>
            </w:r>
            <w:r>
              <w:rPr>
                <w:rFonts w:hint="eastAsia" w:ascii="宋体" w:hAnsi="宋体" w:cs="宋体"/>
                <w:b/>
                <w:bCs/>
                <w:color w:val="auto"/>
                <w:sz w:val="21"/>
                <w:szCs w:val="21"/>
                <w:highlight w:val="none"/>
                <w:lang w:eastAsia="zh-CN"/>
              </w:rPr>
              <w:t>并加盖公章，否则不得分</w:t>
            </w:r>
            <w:r>
              <w:rPr>
                <w:rFonts w:hint="eastAsia" w:ascii="宋体" w:hAnsi="宋体" w:cs="宋体"/>
                <w:b/>
                <w:bCs/>
                <w:color w:val="auto"/>
                <w:sz w:val="21"/>
                <w:szCs w:val="21"/>
                <w:highlight w:val="none"/>
              </w:rPr>
              <w:t>。</w:t>
            </w:r>
          </w:p>
        </w:tc>
        <w:tc>
          <w:tcPr>
            <w:tcW w:w="686" w:type="dxa"/>
            <w:vAlign w:val="center"/>
          </w:tcPr>
          <w:p>
            <w:pPr>
              <w:wordWrap/>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930" w:type="dxa"/>
            <w:vAlign w:val="center"/>
          </w:tcPr>
          <w:p>
            <w:pPr>
              <w:wordWrap/>
              <w:snapToGrid w:val="0"/>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客观分</w:t>
            </w:r>
          </w:p>
        </w:tc>
        <w:tc>
          <w:tcPr>
            <w:tcW w:w="1275" w:type="dxa"/>
            <w:vAlign w:val="top"/>
          </w:tcPr>
          <w:p>
            <w:pPr>
              <w:wordWrap/>
              <w:snapToGrid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0" w:type="dxa"/>
            <w:vAlign w:val="center"/>
          </w:tcPr>
          <w:p>
            <w:pPr>
              <w:wordWrap/>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629" w:type="dxa"/>
            <w:vAlign w:val="top"/>
          </w:tcPr>
          <w:p>
            <w:pPr>
              <w:jc w:val="left"/>
              <w:rPr>
                <w:rFonts w:hint="eastAsia" w:ascii="宋体" w:hAnsi="宋体" w:eastAsia="宋体" w:cs="宋体"/>
                <w:color w:val="auto"/>
                <w:sz w:val="21"/>
                <w:szCs w:val="21"/>
                <w:highlight w:val="none"/>
                <w:lang w:val="en-US" w:eastAsia="zh-CN"/>
              </w:rPr>
            </w:pPr>
            <w:r>
              <w:rPr>
                <w:rFonts w:hint="eastAsia"/>
                <w:color w:val="auto"/>
                <w:sz w:val="21"/>
                <w:szCs w:val="21"/>
                <w:highlight w:val="none"/>
              </w:rPr>
              <w:t>基本设备</w:t>
            </w:r>
            <w:r>
              <w:rPr>
                <w:rFonts w:hint="eastAsia"/>
                <w:color w:val="auto"/>
                <w:sz w:val="21"/>
                <w:szCs w:val="21"/>
                <w:highlight w:val="none"/>
                <w:lang w:eastAsia="zh-CN"/>
              </w:rPr>
              <w:t>：</w:t>
            </w:r>
            <w:r>
              <w:rPr>
                <w:rFonts w:hint="eastAsia" w:ascii="宋体" w:hAnsi="宋体"/>
                <w:color w:val="auto"/>
                <w:sz w:val="21"/>
                <w:szCs w:val="21"/>
                <w:highlight w:val="none"/>
                <w:lang w:eastAsia="zh-CN"/>
              </w:rPr>
              <w:t>提供办公设备，交通工具等</w:t>
            </w:r>
            <w:r>
              <w:rPr>
                <w:rFonts w:hint="eastAsia" w:ascii="宋体" w:hAnsi="宋体"/>
                <w:color w:val="auto"/>
                <w:sz w:val="21"/>
                <w:szCs w:val="21"/>
                <w:highlight w:val="none"/>
              </w:rPr>
              <w:t>，有1种得1分；本项最高得</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r>
              <w:rPr>
                <w:rFonts w:hint="eastAsia" w:ascii="宋体" w:hAnsi="宋体"/>
                <w:b/>
                <w:bCs/>
                <w:color w:val="auto"/>
                <w:sz w:val="21"/>
                <w:szCs w:val="21"/>
                <w:highlight w:val="none"/>
                <w:lang w:eastAsia="zh-CN"/>
              </w:rPr>
              <w:t>（投标文件中提供办公设备的发票复印件或扫描打印件和交通工具的行驶证或租赁协议的复印件或扫描打印件并加盖公章，否则不得分。）</w:t>
            </w:r>
          </w:p>
        </w:tc>
        <w:tc>
          <w:tcPr>
            <w:tcW w:w="686" w:type="dxa"/>
            <w:vAlign w:val="center"/>
          </w:tcPr>
          <w:p>
            <w:pPr>
              <w:wordWrap/>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30" w:type="dxa"/>
            <w:vAlign w:val="center"/>
          </w:tcPr>
          <w:p>
            <w:pPr>
              <w:wordWrap/>
              <w:snapToGrid w:val="0"/>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客观分</w:t>
            </w:r>
          </w:p>
        </w:tc>
        <w:tc>
          <w:tcPr>
            <w:tcW w:w="1275" w:type="dxa"/>
            <w:vAlign w:val="top"/>
          </w:tcPr>
          <w:p>
            <w:pPr>
              <w:wordWrap/>
              <w:snapToGrid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spacing w:line="240" w:lineRule="auto"/>
              <w:ind w:left="55" w:leftChars="26"/>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629" w:type="dxa"/>
            <w:vAlign w:val="top"/>
          </w:tcPr>
          <w:p>
            <w:pPr>
              <w:widowControl w:val="0"/>
              <w:wordWrap/>
              <w:snapToGrid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lang w:eastAsia="zh-CN"/>
              </w:rPr>
              <w:t>投标单位具有</w:t>
            </w:r>
            <w:r>
              <w:rPr>
                <w:rFonts w:hint="eastAsia" w:ascii="宋体" w:hAnsi="宋体"/>
                <w:color w:val="auto"/>
                <w:sz w:val="21"/>
                <w:szCs w:val="21"/>
                <w:highlight w:val="none"/>
              </w:rPr>
              <w:t>完善的组织架构，有完备的专业技术</w:t>
            </w:r>
            <w:r>
              <w:rPr>
                <w:rFonts w:hint="eastAsia" w:ascii="宋体" w:hAnsi="宋体"/>
                <w:color w:val="auto"/>
                <w:sz w:val="21"/>
                <w:szCs w:val="21"/>
                <w:highlight w:val="none"/>
                <w:lang w:eastAsia="zh-CN"/>
              </w:rPr>
              <w:t>管理能力，</w:t>
            </w:r>
            <w:r>
              <w:rPr>
                <w:rFonts w:hint="eastAsia" w:ascii="宋体" w:hAnsi="宋体"/>
                <w:color w:val="auto"/>
                <w:sz w:val="21"/>
                <w:szCs w:val="21"/>
                <w:highlight w:val="none"/>
              </w:rPr>
              <w:t>完成较复杂项目的经验能力</w:t>
            </w:r>
            <w:r>
              <w:rPr>
                <w:rFonts w:hint="eastAsia" w:ascii="宋体" w:hAnsi="宋体"/>
                <w:color w:val="auto"/>
                <w:sz w:val="21"/>
                <w:szCs w:val="21"/>
                <w:highlight w:val="none"/>
                <w:lang w:eastAsia="zh-CN"/>
              </w:rPr>
              <w:t>。</w:t>
            </w:r>
            <w:r>
              <w:rPr>
                <w:rFonts w:hint="eastAsia" w:ascii="宋体" w:hAnsi="宋体" w:cs="宋体"/>
                <w:color w:val="auto"/>
                <w:sz w:val="21"/>
                <w:szCs w:val="21"/>
                <w:highlight w:val="none"/>
              </w:rPr>
              <w:t>充分满足</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需求的得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分，基本满足的得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分，缺失或不足的</w:t>
            </w:r>
            <w:r>
              <w:rPr>
                <w:rFonts w:hint="eastAsia" w:ascii="宋体" w:hAnsi="宋体" w:cs="宋体"/>
                <w:color w:val="auto"/>
                <w:sz w:val="21"/>
                <w:szCs w:val="21"/>
                <w:highlight w:val="none"/>
                <w:lang w:eastAsia="zh-CN"/>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分，未提供</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不得分</w:t>
            </w:r>
            <w:r>
              <w:rPr>
                <w:rFonts w:hint="eastAsia" w:ascii="宋体" w:hAnsi="宋体" w:eastAsia="宋体" w:cs="宋体"/>
                <w:color w:val="auto"/>
                <w:sz w:val="21"/>
                <w:szCs w:val="21"/>
                <w:highlight w:val="none"/>
              </w:rPr>
              <w:t>。</w:t>
            </w:r>
          </w:p>
        </w:tc>
        <w:tc>
          <w:tcPr>
            <w:tcW w:w="686" w:type="dxa"/>
            <w:vAlign w:val="center"/>
          </w:tcPr>
          <w:p>
            <w:pPr>
              <w:wordWrap/>
              <w:spacing w:line="240" w:lineRule="auto"/>
              <w:ind w:left="16" w:leftChars="0" w:hanging="16"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930" w:type="dxa"/>
            <w:vAlign w:val="center"/>
          </w:tcPr>
          <w:p>
            <w:pPr>
              <w:wordWrap/>
              <w:snapToGrid w:val="0"/>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主观分</w:t>
            </w:r>
          </w:p>
        </w:tc>
        <w:tc>
          <w:tcPr>
            <w:tcW w:w="1275" w:type="dxa"/>
            <w:vAlign w:val="top"/>
          </w:tcPr>
          <w:p>
            <w:pPr>
              <w:wordWrap/>
              <w:snapToGrid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spacing w:line="240" w:lineRule="auto"/>
              <w:ind w:left="55" w:leftChars="26"/>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629" w:type="dxa"/>
            <w:vAlign w:val="center"/>
          </w:tcPr>
          <w:p>
            <w:pPr>
              <w:widowControl w:val="0"/>
              <w:wordWrap/>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Times New Roman"/>
                <w:b/>
                <w:bCs/>
                <w:color w:val="auto"/>
                <w:sz w:val="21"/>
                <w:szCs w:val="21"/>
                <w:highlight w:val="none"/>
                <w:lang w:val="zh-CN" w:eastAsia="zh-CN"/>
              </w:rPr>
              <w:t>管理服务理念：</w:t>
            </w:r>
            <w:r>
              <w:rPr>
                <w:rFonts w:hint="eastAsia" w:ascii="宋体" w:hAnsi="宋体" w:eastAsia="宋体" w:cs="Times New Roman"/>
                <w:color w:val="auto"/>
                <w:sz w:val="21"/>
                <w:szCs w:val="21"/>
                <w:highlight w:val="none"/>
                <w:lang w:val="zh-CN" w:eastAsia="zh-CN"/>
              </w:rPr>
              <w:t>提出服务定位、目标，管理模式。服务理念、管理模式</w:t>
            </w:r>
            <w:r>
              <w:rPr>
                <w:rFonts w:hint="eastAsia" w:ascii="宋体" w:hAnsi="宋体" w:cs="宋体"/>
                <w:color w:val="auto"/>
                <w:sz w:val="21"/>
                <w:szCs w:val="21"/>
                <w:highlight w:val="none"/>
              </w:rPr>
              <w:t>充分满足</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需求的得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分，基本满足的得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分，缺失或不足的</w:t>
            </w:r>
            <w:r>
              <w:rPr>
                <w:rFonts w:hint="eastAsia" w:ascii="宋体" w:hAnsi="宋体" w:cs="宋体"/>
                <w:color w:val="auto"/>
                <w:sz w:val="21"/>
                <w:szCs w:val="21"/>
                <w:highlight w:val="none"/>
                <w:lang w:eastAsia="zh-CN"/>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分，未提供</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不得分</w:t>
            </w:r>
            <w:r>
              <w:rPr>
                <w:rFonts w:hint="eastAsia" w:ascii="宋体" w:hAnsi="宋体" w:eastAsia="宋体" w:cs="宋体"/>
                <w:color w:val="auto"/>
                <w:sz w:val="21"/>
                <w:szCs w:val="21"/>
                <w:highlight w:val="none"/>
              </w:rPr>
              <w:t>。</w:t>
            </w:r>
          </w:p>
        </w:tc>
        <w:tc>
          <w:tcPr>
            <w:tcW w:w="686" w:type="dxa"/>
            <w:vAlign w:val="center"/>
          </w:tcPr>
          <w:p>
            <w:pPr>
              <w:wordWrap/>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930" w:type="dxa"/>
            <w:vAlign w:val="center"/>
          </w:tcPr>
          <w:p>
            <w:pPr>
              <w:wordWrap/>
              <w:snapToGrid w:val="0"/>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主观分</w:t>
            </w:r>
          </w:p>
        </w:tc>
        <w:tc>
          <w:tcPr>
            <w:tcW w:w="1275" w:type="dxa"/>
            <w:vAlign w:val="top"/>
          </w:tcPr>
          <w:p>
            <w:pPr>
              <w:wordWrap/>
              <w:snapToGrid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spacing w:line="240" w:lineRule="auto"/>
              <w:ind w:left="55" w:leftChars="26"/>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629" w:type="dxa"/>
            <w:vAlign w:val="center"/>
          </w:tcPr>
          <w:p>
            <w:pPr>
              <w:widowControl w:val="0"/>
              <w:numPr>
                <w:ilvl w:val="0"/>
                <w:numId w:val="0"/>
              </w:numPr>
              <w:wordWrap/>
              <w:adjustRightInd/>
              <w:snapToGrid/>
              <w:spacing w:line="240" w:lineRule="auto"/>
              <w:ind w:left="0" w:leftChars="0" w:right="0" w:firstLine="0" w:firstLineChars="0"/>
              <w:jc w:val="both"/>
              <w:textAlignment w:val="auto"/>
              <w:outlineLvl w:val="9"/>
              <w:rPr>
                <w:rFonts w:hint="eastAsia" w:ascii="Times New Roman" w:hAnsi="Times New Roman" w:eastAsia="宋体" w:cs="Times New Roman"/>
                <w:color w:val="auto"/>
                <w:kern w:val="2"/>
                <w:sz w:val="21"/>
                <w:szCs w:val="24"/>
                <w:highlight w:val="none"/>
                <w:lang w:val="en-US" w:eastAsia="zh-CN" w:bidi="ar-SA"/>
              </w:rPr>
            </w:pPr>
            <w:r>
              <w:rPr>
                <w:rFonts w:hint="eastAsia"/>
                <w:b/>
                <w:bCs/>
                <w:color w:val="auto"/>
                <w:highlight w:val="none"/>
              </w:rPr>
              <w:t>工作组织方案</w:t>
            </w:r>
            <w:r>
              <w:rPr>
                <w:rFonts w:hint="eastAsia"/>
                <w:b/>
                <w:bCs/>
                <w:color w:val="auto"/>
                <w:highlight w:val="none"/>
                <w:lang w:eastAsia="zh-CN"/>
              </w:rPr>
              <w:t>：</w:t>
            </w:r>
            <w:r>
              <w:rPr>
                <w:rFonts w:hint="eastAsia"/>
                <w:color w:val="auto"/>
                <w:highlight w:val="none"/>
              </w:rPr>
              <w:t>方案编制科学、合理、规范、有可操作性</w:t>
            </w:r>
            <w:r>
              <w:rPr>
                <w:rFonts w:hint="eastAsia"/>
                <w:color w:val="auto"/>
                <w:highlight w:val="none"/>
                <w:lang w:eastAsia="zh-CN"/>
              </w:rPr>
              <w:t>；</w:t>
            </w:r>
            <w:r>
              <w:rPr>
                <w:rFonts w:hint="eastAsia"/>
                <w:color w:val="auto"/>
                <w:highlight w:val="none"/>
              </w:rPr>
              <w:t>方案内容完整且有效。</w:t>
            </w:r>
            <w:r>
              <w:rPr>
                <w:rFonts w:hint="eastAsia" w:ascii="宋体" w:hAnsi="宋体" w:cs="宋体"/>
                <w:color w:val="auto"/>
                <w:sz w:val="21"/>
                <w:szCs w:val="21"/>
                <w:highlight w:val="none"/>
              </w:rPr>
              <w:t>充分满足</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需求的得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分，基本满足的得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分，缺失或不足的</w:t>
            </w:r>
            <w:r>
              <w:rPr>
                <w:rFonts w:hint="eastAsia" w:ascii="宋体" w:hAnsi="宋体" w:cs="宋体"/>
                <w:color w:val="auto"/>
                <w:sz w:val="21"/>
                <w:szCs w:val="21"/>
                <w:highlight w:val="none"/>
                <w:lang w:eastAsia="zh-CN"/>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分，未提供</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不得分</w:t>
            </w:r>
            <w:r>
              <w:rPr>
                <w:rFonts w:hint="eastAsia" w:ascii="宋体" w:hAnsi="宋体" w:eastAsia="宋体" w:cs="宋体"/>
                <w:color w:val="auto"/>
                <w:sz w:val="21"/>
                <w:szCs w:val="21"/>
                <w:highlight w:val="none"/>
              </w:rPr>
              <w:t>。</w:t>
            </w:r>
          </w:p>
        </w:tc>
        <w:tc>
          <w:tcPr>
            <w:tcW w:w="686" w:type="dxa"/>
            <w:vAlign w:val="center"/>
          </w:tcPr>
          <w:p>
            <w:pPr>
              <w:wordWrap/>
              <w:spacing w:line="240" w:lineRule="auto"/>
              <w:ind w:left="16" w:leftChars="0" w:hanging="16"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930" w:type="dxa"/>
            <w:vAlign w:val="center"/>
          </w:tcPr>
          <w:p>
            <w:pPr>
              <w:wordWrap/>
              <w:snapToGrid w:val="0"/>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主观分</w:t>
            </w:r>
          </w:p>
        </w:tc>
        <w:tc>
          <w:tcPr>
            <w:tcW w:w="1275" w:type="dxa"/>
            <w:vAlign w:val="top"/>
          </w:tcPr>
          <w:p>
            <w:pPr>
              <w:wordWrap/>
              <w:snapToGrid w:val="0"/>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spacing w:line="240" w:lineRule="auto"/>
              <w:ind w:left="16" w:leftChars="0" w:hanging="16"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7</w:t>
            </w:r>
          </w:p>
        </w:tc>
        <w:tc>
          <w:tcPr>
            <w:tcW w:w="5629" w:type="dxa"/>
            <w:vAlign w:val="center"/>
          </w:tcPr>
          <w:p>
            <w:pPr>
              <w:widowControl w:val="0"/>
              <w:wordWrap/>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b/>
                <w:bCs/>
                <w:color w:val="auto"/>
                <w:sz w:val="21"/>
                <w:szCs w:val="21"/>
                <w:highlight w:val="none"/>
                <w:lang w:eastAsia="zh-CN"/>
              </w:rPr>
              <w:t>工作进度安排：</w:t>
            </w:r>
            <w:r>
              <w:rPr>
                <w:rFonts w:hint="eastAsia" w:ascii="宋体" w:hAnsi="宋体" w:cs="仿宋_GB2312"/>
                <w:color w:val="auto"/>
                <w:szCs w:val="21"/>
                <w:highlight w:val="none"/>
              </w:rPr>
              <w:t>工作进度计划</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任务分解和内部分工</w:t>
            </w:r>
            <w:r>
              <w:rPr>
                <w:rFonts w:hint="eastAsia" w:ascii="宋体" w:hAnsi="宋体" w:cs="仿宋_GB2312"/>
                <w:color w:val="auto"/>
                <w:szCs w:val="21"/>
                <w:highlight w:val="none"/>
                <w:lang w:eastAsia="zh-CN"/>
              </w:rPr>
              <w:t>，</w:t>
            </w:r>
            <w:r>
              <w:rPr>
                <w:rFonts w:hint="eastAsia"/>
                <w:color w:val="auto"/>
                <w:sz w:val="21"/>
                <w:szCs w:val="21"/>
                <w:highlight w:val="none"/>
              </w:rPr>
              <w:t>进度计划科学合理，</w:t>
            </w:r>
            <w:r>
              <w:rPr>
                <w:rFonts w:hint="eastAsia"/>
                <w:color w:val="auto"/>
                <w:sz w:val="21"/>
                <w:szCs w:val="21"/>
                <w:highlight w:val="none"/>
                <w:lang w:eastAsia="zh-CN"/>
              </w:rPr>
              <w:t>有效</w:t>
            </w:r>
            <w:r>
              <w:rPr>
                <w:rFonts w:hint="eastAsia"/>
                <w:color w:val="auto"/>
                <w:sz w:val="21"/>
                <w:szCs w:val="21"/>
                <w:highlight w:val="none"/>
              </w:rPr>
              <w:t>保证</w:t>
            </w:r>
            <w:r>
              <w:rPr>
                <w:rFonts w:hint="eastAsia"/>
                <w:color w:val="auto"/>
                <w:sz w:val="21"/>
                <w:szCs w:val="21"/>
                <w:highlight w:val="none"/>
                <w:lang w:eastAsia="zh-CN"/>
              </w:rPr>
              <w:t>管理</w:t>
            </w:r>
            <w:r>
              <w:rPr>
                <w:rFonts w:hint="eastAsia"/>
                <w:color w:val="auto"/>
                <w:sz w:val="21"/>
                <w:szCs w:val="21"/>
                <w:highlight w:val="none"/>
              </w:rPr>
              <w:t>合理可行</w:t>
            </w:r>
            <w:r>
              <w:rPr>
                <w:rFonts w:hint="eastAsia" w:ascii="宋体" w:hAnsi="宋体"/>
                <w:color w:val="auto"/>
                <w:sz w:val="21"/>
                <w:szCs w:val="21"/>
                <w:highlight w:val="none"/>
                <w:lang w:eastAsia="zh-CN"/>
              </w:rPr>
              <w:t>。</w:t>
            </w:r>
            <w:r>
              <w:rPr>
                <w:rFonts w:hint="eastAsia" w:ascii="宋体" w:hAnsi="宋体" w:cs="宋体"/>
                <w:color w:val="auto"/>
                <w:sz w:val="21"/>
                <w:szCs w:val="21"/>
                <w:highlight w:val="none"/>
              </w:rPr>
              <w:t>充分满足</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需求的得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分，基本满足的得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分，缺失或不足的</w:t>
            </w:r>
            <w:r>
              <w:rPr>
                <w:rFonts w:hint="eastAsia" w:ascii="宋体" w:hAnsi="宋体" w:cs="宋体"/>
                <w:color w:val="auto"/>
                <w:sz w:val="21"/>
                <w:szCs w:val="21"/>
                <w:highlight w:val="none"/>
                <w:lang w:eastAsia="zh-CN"/>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分，未提供</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不得分</w:t>
            </w:r>
            <w:r>
              <w:rPr>
                <w:rFonts w:hint="eastAsia" w:ascii="宋体" w:hAnsi="宋体" w:eastAsia="宋体" w:cs="宋体"/>
                <w:color w:val="auto"/>
                <w:sz w:val="21"/>
                <w:szCs w:val="21"/>
                <w:highlight w:val="none"/>
              </w:rPr>
              <w:t>。</w:t>
            </w:r>
          </w:p>
        </w:tc>
        <w:tc>
          <w:tcPr>
            <w:tcW w:w="686" w:type="dxa"/>
            <w:vAlign w:val="center"/>
          </w:tcPr>
          <w:p>
            <w:pPr>
              <w:wordWrap/>
              <w:spacing w:line="24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10</w:t>
            </w:r>
          </w:p>
        </w:tc>
        <w:tc>
          <w:tcPr>
            <w:tcW w:w="930" w:type="dxa"/>
            <w:vAlign w:val="center"/>
          </w:tcPr>
          <w:p>
            <w:pPr>
              <w:wordWrap/>
              <w:spacing w:line="24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c>
          <w:tcPr>
            <w:tcW w:w="1275" w:type="dxa"/>
            <w:vAlign w:val="center"/>
          </w:tcPr>
          <w:p>
            <w:pPr>
              <w:wordWrap/>
              <w:spacing w:line="24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spacing w:line="240" w:lineRule="auto"/>
              <w:ind w:left="16" w:leftChars="0" w:hanging="16"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8</w:t>
            </w:r>
          </w:p>
        </w:tc>
        <w:tc>
          <w:tcPr>
            <w:tcW w:w="5629" w:type="dxa"/>
            <w:vAlign w:val="center"/>
          </w:tcPr>
          <w:p>
            <w:pPr>
              <w:wordWrap/>
              <w:spacing w:line="240" w:lineRule="auto"/>
              <w:ind w:left="16" w:leftChars="0" w:hanging="16" w:firstLineChars="0"/>
              <w:jc w:val="left"/>
              <w:rPr>
                <w:rFonts w:hint="eastAsia" w:ascii="宋体" w:hAnsi="宋体" w:eastAsia="仿宋" w:cs="宋体"/>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突发事件的应急措施、应急响应能力：</w:t>
            </w:r>
            <w:r>
              <w:rPr>
                <w:rFonts w:hint="eastAsia" w:ascii="宋体" w:hAnsi="宋体" w:eastAsia="宋体" w:cs="宋体"/>
                <w:color w:val="auto"/>
                <w:sz w:val="21"/>
                <w:szCs w:val="21"/>
                <w:highlight w:val="none"/>
              </w:rPr>
              <w:t>突发问题解决、如何及时组织力量做好各项工作应急保障措施</w:t>
            </w:r>
            <w:r>
              <w:rPr>
                <w:rFonts w:hint="eastAsia" w:ascii="宋体" w:hAnsi="宋体" w:eastAsia="宋体" w:cs="宋体"/>
                <w:color w:val="auto"/>
                <w:sz w:val="21"/>
                <w:szCs w:val="21"/>
                <w:highlight w:val="none"/>
                <w:lang w:eastAsia="zh-CN"/>
              </w:rPr>
              <w:t>。应急预案</w:t>
            </w:r>
            <w:r>
              <w:rPr>
                <w:rFonts w:hint="eastAsia" w:ascii="宋体" w:hAnsi="宋体" w:eastAsia="宋体" w:cs="宋体"/>
                <w:color w:val="auto"/>
                <w:sz w:val="21"/>
                <w:szCs w:val="21"/>
                <w:highlight w:val="none"/>
              </w:rPr>
              <w:t>充分满足</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需求的得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分，基本满足的得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分，缺失或不足的</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分，未提供</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不得分。</w:t>
            </w:r>
          </w:p>
        </w:tc>
        <w:tc>
          <w:tcPr>
            <w:tcW w:w="686" w:type="dxa"/>
            <w:vAlign w:val="center"/>
          </w:tcPr>
          <w:p>
            <w:pPr>
              <w:wordWrap/>
              <w:spacing w:line="240"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10</w:t>
            </w:r>
          </w:p>
        </w:tc>
        <w:tc>
          <w:tcPr>
            <w:tcW w:w="930" w:type="dxa"/>
            <w:vAlign w:val="center"/>
          </w:tcPr>
          <w:p>
            <w:pPr>
              <w:wordWrap/>
              <w:spacing w:line="240" w:lineRule="auto"/>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c>
          <w:tcPr>
            <w:tcW w:w="1275" w:type="dxa"/>
            <w:vAlign w:val="center"/>
          </w:tcPr>
          <w:p>
            <w:pPr>
              <w:wordWrap/>
              <w:spacing w:line="24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spacing w:line="240" w:lineRule="auto"/>
              <w:ind w:left="16" w:leftChars="0" w:hanging="16"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9</w:t>
            </w:r>
          </w:p>
        </w:tc>
        <w:tc>
          <w:tcPr>
            <w:tcW w:w="5629" w:type="dxa"/>
            <w:vAlign w:val="center"/>
          </w:tcPr>
          <w:p>
            <w:pPr>
              <w:wordWrap/>
              <w:spacing w:line="240" w:lineRule="auto"/>
              <w:ind w:left="16" w:leftChars="0" w:hanging="16" w:firstLineChars="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Times New Roman"/>
                <w:b/>
                <w:bCs/>
                <w:color w:val="auto"/>
                <w:sz w:val="21"/>
                <w:szCs w:val="21"/>
                <w:highlight w:val="none"/>
                <w:lang w:val="en-US" w:eastAsia="zh-CN"/>
              </w:rPr>
              <w:t>合理化建议：</w:t>
            </w:r>
            <w:r>
              <w:rPr>
                <w:rFonts w:hint="eastAsia"/>
                <w:color w:val="auto"/>
                <w:sz w:val="21"/>
                <w:szCs w:val="21"/>
                <w:highlight w:val="none"/>
              </w:rPr>
              <w:t>结合本</w:t>
            </w:r>
            <w:r>
              <w:rPr>
                <w:rFonts w:hint="eastAsia"/>
                <w:color w:val="auto"/>
                <w:sz w:val="21"/>
                <w:szCs w:val="21"/>
                <w:highlight w:val="none"/>
                <w:lang w:eastAsia="zh-CN"/>
              </w:rPr>
              <w:t>项目管理</w:t>
            </w:r>
            <w:r>
              <w:rPr>
                <w:rFonts w:hint="eastAsia"/>
                <w:color w:val="auto"/>
                <w:sz w:val="21"/>
                <w:szCs w:val="21"/>
                <w:highlight w:val="none"/>
              </w:rPr>
              <w:t>的难点、重点，对项目实施过程提出合理化建议</w:t>
            </w:r>
            <w:r>
              <w:rPr>
                <w:rFonts w:hint="eastAsia"/>
                <w:color w:val="auto"/>
                <w:sz w:val="21"/>
                <w:szCs w:val="21"/>
                <w:highlight w:val="none"/>
                <w:lang w:eastAsia="zh-CN"/>
              </w:rPr>
              <w:t>。</w:t>
            </w:r>
            <w:r>
              <w:rPr>
                <w:rFonts w:hint="eastAsia" w:ascii="宋体" w:hAnsi="宋体" w:cs="宋体"/>
                <w:color w:val="auto"/>
                <w:sz w:val="21"/>
                <w:szCs w:val="21"/>
                <w:highlight w:val="none"/>
              </w:rPr>
              <w:t>充分满足需求的得</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分，基本满足的得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分，缺失或不足的</w:t>
            </w:r>
            <w:r>
              <w:rPr>
                <w:rFonts w:hint="eastAsia" w:ascii="宋体" w:hAnsi="宋体" w:cs="宋体"/>
                <w:color w:val="auto"/>
                <w:sz w:val="21"/>
                <w:szCs w:val="21"/>
                <w:highlight w:val="none"/>
                <w:lang w:eastAsia="zh-CN"/>
              </w:rPr>
              <w:t>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分，未提供</w:t>
            </w:r>
            <w:r>
              <w:rPr>
                <w:rFonts w:hint="eastAsia" w:ascii="宋体" w:hAnsi="宋体" w:cs="宋体"/>
                <w:color w:val="auto"/>
                <w:sz w:val="21"/>
                <w:szCs w:val="21"/>
                <w:highlight w:val="none"/>
                <w:lang w:val="en-US" w:eastAsia="zh-CN"/>
              </w:rPr>
              <w:t>的</w:t>
            </w:r>
            <w:r>
              <w:rPr>
                <w:rFonts w:hint="eastAsia" w:ascii="宋体" w:hAnsi="宋体" w:cs="宋体"/>
                <w:color w:val="auto"/>
                <w:sz w:val="21"/>
                <w:szCs w:val="21"/>
                <w:highlight w:val="none"/>
              </w:rPr>
              <w:t>不得分</w:t>
            </w:r>
            <w:r>
              <w:rPr>
                <w:rFonts w:hint="eastAsia" w:ascii="宋体" w:hAnsi="宋体" w:eastAsia="宋体" w:cs="宋体"/>
                <w:color w:val="auto"/>
                <w:sz w:val="21"/>
                <w:szCs w:val="21"/>
                <w:highlight w:val="none"/>
              </w:rPr>
              <w:t>。</w:t>
            </w:r>
          </w:p>
        </w:tc>
        <w:tc>
          <w:tcPr>
            <w:tcW w:w="686" w:type="dxa"/>
            <w:vAlign w:val="center"/>
          </w:tcPr>
          <w:p>
            <w:pPr>
              <w:wordWrap/>
              <w:spacing w:line="240"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8</w:t>
            </w:r>
          </w:p>
        </w:tc>
        <w:tc>
          <w:tcPr>
            <w:tcW w:w="930" w:type="dxa"/>
            <w:vAlign w:val="center"/>
          </w:tcPr>
          <w:p>
            <w:pPr>
              <w:wordWrap/>
              <w:spacing w:line="24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主观分</w:t>
            </w:r>
          </w:p>
        </w:tc>
        <w:tc>
          <w:tcPr>
            <w:tcW w:w="1275" w:type="dxa"/>
            <w:vAlign w:val="center"/>
          </w:tcPr>
          <w:p>
            <w:pPr>
              <w:wordWrap/>
              <w:spacing w:line="24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spacing w:line="240" w:lineRule="auto"/>
              <w:ind w:left="16" w:leftChars="0" w:hanging="16" w:firstLineChars="0"/>
              <w:jc w:val="center"/>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10</w:t>
            </w:r>
          </w:p>
        </w:tc>
        <w:tc>
          <w:tcPr>
            <w:tcW w:w="5629" w:type="dxa"/>
            <w:vAlign w:val="center"/>
          </w:tcPr>
          <w:p>
            <w:pPr>
              <w:wordWrap/>
              <w:spacing w:line="240" w:lineRule="auto"/>
              <w:ind w:left="16" w:leftChars="0" w:hanging="16" w:firstLineChars="0"/>
              <w:jc w:val="left"/>
              <w:rPr>
                <w:rFonts w:hint="eastAsia" w:ascii="宋体" w:hAnsi="宋体" w:eastAsia="宋体" w:cs="Times New Roman"/>
                <w:b/>
                <w:bCs/>
                <w:color w:val="auto"/>
                <w:sz w:val="21"/>
                <w:szCs w:val="21"/>
                <w:highlight w:val="none"/>
                <w:lang w:val="en-US" w:eastAsia="zh-CN"/>
              </w:rPr>
            </w:pPr>
            <w:r>
              <w:rPr>
                <w:rFonts w:hint="eastAsia"/>
                <w:color w:val="auto"/>
                <w:sz w:val="21"/>
                <w:szCs w:val="21"/>
                <w:highlight w:val="none"/>
                <w:lang w:val="en-US" w:eastAsia="zh-CN"/>
              </w:rPr>
              <w:t>技术标投标文件文字简洁、版面整洁清晰、页数符合招标文件要求（得基础分3分，否则评标委员会可酌情扣分）</w:t>
            </w:r>
          </w:p>
        </w:tc>
        <w:tc>
          <w:tcPr>
            <w:tcW w:w="686" w:type="dxa"/>
            <w:vAlign w:val="center"/>
          </w:tcPr>
          <w:p>
            <w:pPr>
              <w:wordWrap/>
              <w:spacing w:line="240" w:lineRule="auto"/>
              <w:jc w:val="center"/>
              <w:rPr>
                <w:rFonts w:hint="eastAsia" w:ascii="宋体" w:hAnsi="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3</w:t>
            </w:r>
          </w:p>
        </w:tc>
        <w:tc>
          <w:tcPr>
            <w:tcW w:w="930" w:type="dxa"/>
            <w:vAlign w:val="center"/>
          </w:tcPr>
          <w:p>
            <w:pPr>
              <w:wordWrap/>
              <w:spacing w:line="240" w:lineRule="auto"/>
              <w:jc w:val="center"/>
              <w:outlineLvl w:val="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主观分</w:t>
            </w:r>
          </w:p>
        </w:tc>
        <w:tc>
          <w:tcPr>
            <w:tcW w:w="1275" w:type="dxa"/>
            <w:vAlign w:val="center"/>
          </w:tcPr>
          <w:p>
            <w:pPr>
              <w:wordWrap/>
              <w:spacing w:line="24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spacing w:line="240" w:lineRule="auto"/>
              <w:ind w:left="16" w:leftChars="0" w:hanging="16" w:firstLineChars="0"/>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11</w:t>
            </w:r>
          </w:p>
        </w:tc>
        <w:tc>
          <w:tcPr>
            <w:tcW w:w="5629" w:type="dxa"/>
            <w:vAlign w:val="center"/>
          </w:tcPr>
          <w:p>
            <w:pPr>
              <w:wordWrap/>
              <w:spacing w:line="240" w:lineRule="auto"/>
              <w:ind w:left="16" w:leftChars="0" w:hanging="16" w:firstLineChars="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服务承诺方案</w:t>
            </w:r>
            <w:r>
              <w:rPr>
                <w:rFonts w:hint="eastAsia" w:ascii="宋体" w:hAnsi="宋体" w:cs="宋体"/>
                <w:b/>
                <w:bCs w:val="0"/>
                <w:color w:val="auto"/>
                <w:kern w:val="2"/>
                <w:sz w:val="21"/>
                <w:szCs w:val="21"/>
                <w:highlight w:val="none"/>
                <w:lang w:val="en-US" w:eastAsia="zh-CN" w:bidi="ar-SA"/>
              </w:rPr>
              <w:t>：</w:t>
            </w:r>
            <w:r>
              <w:rPr>
                <w:rFonts w:hint="eastAsia" w:ascii="宋体" w:hAnsi="宋体" w:cs="宋体"/>
                <w:bCs/>
                <w:color w:val="auto"/>
                <w:kern w:val="2"/>
                <w:sz w:val="21"/>
                <w:szCs w:val="21"/>
                <w:highlight w:val="none"/>
                <w:lang w:val="en-US" w:eastAsia="zh-CN" w:bidi="ar-SA"/>
              </w:rPr>
              <w:t>提供</w:t>
            </w:r>
            <w:r>
              <w:rPr>
                <w:rFonts w:hint="eastAsia" w:ascii="宋体" w:hAnsi="宋体" w:eastAsia="宋体" w:cs="宋体"/>
                <w:bCs/>
                <w:color w:val="auto"/>
                <w:kern w:val="2"/>
                <w:sz w:val="21"/>
                <w:szCs w:val="21"/>
                <w:highlight w:val="none"/>
                <w:lang w:val="en-US" w:eastAsia="zh-CN" w:bidi="ar-SA"/>
              </w:rPr>
              <w:t>优惠承诺服务</w:t>
            </w:r>
            <w:r>
              <w:rPr>
                <w:rFonts w:hint="eastAsia" w:ascii="宋体" w:hAnsi="宋体" w:cs="宋体"/>
                <w:bCs/>
                <w:color w:val="auto"/>
                <w:kern w:val="2"/>
                <w:sz w:val="21"/>
                <w:szCs w:val="21"/>
                <w:highlight w:val="none"/>
                <w:lang w:val="en-US" w:eastAsia="zh-CN" w:bidi="ar-SA"/>
              </w:rPr>
              <w:t>的</w:t>
            </w:r>
            <w:r>
              <w:rPr>
                <w:rFonts w:hint="eastAsia" w:ascii="宋体" w:hAnsi="宋体" w:eastAsia="宋体" w:cs="宋体"/>
                <w:bCs/>
                <w:color w:val="auto"/>
                <w:kern w:val="2"/>
                <w:sz w:val="21"/>
                <w:szCs w:val="21"/>
                <w:highlight w:val="none"/>
                <w:lang w:val="en-US" w:eastAsia="zh-CN" w:bidi="ar-SA"/>
              </w:rPr>
              <w:t>得</w:t>
            </w: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分；提供其他特色增值服务的得2分。未提供的不得分</w:t>
            </w:r>
          </w:p>
        </w:tc>
        <w:tc>
          <w:tcPr>
            <w:tcW w:w="686" w:type="dxa"/>
            <w:vAlign w:val="center"/>
          </w:tcPr>
          <w:p>
            <w:pPr>
              <w:wordWrap/>
              <w:spacing w:line="240"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4</w:t>
            </w:r>
          </w:p>
        </w:tc>
        <w:tc>
          <w:tcPr>
            <w:tcW w:w="930" w:type="dxa"/>
            <w:vAlign w:val="center"/>
          </w:tcPr>
          <w:p>
            <w:pPr>
              <w:wordWrap/>
              <w:spacing w:line="24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主观分</w:t>
            </w:r>
          </w:p>
        </w:tc>
        <w:tc>
          <w:tcPr>
            <w:tcW w:w="1275" w:type="dxa"/>
            <w:vAlign w:val="center"/>
          </w:tcPr>
          <w:p>
            <w:pPr>
              <w:wordWrap/>
              <w:spacing w:line="240" w:lineRule="auto"/>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629" w:type="dxa"/>
            <w:vAlign w:val="center"/>
          </w:tcPr>
          <w:p>
            <w:pPr>
              <w:wordWrap/>
              <w:snapToGrid/>
              <w:spacing w:line="24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pPr>
              <w:widowControl/>
              <w:shd w:val="clear" w:color="auto" w:fill="FFFFFF"/>
              <w:wordWrap/>
              <w:adjustRightInd/>
              <w:snapToGrid/>
              <w:spacing w:after="225" w:line="24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pPr>
              <w:wordWrap/>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的扣除，用扣除后的价格参加评审。</w:t>
            </w:r>
          </w:p>
        </w:tc>
        <w:tc>
          <w:tcPr>
            <w:tcW w:w="686" w:type="dxa"/>
            <w:vAlign w:val="center"/>
          </w:tcPr>
          <w:p>
            <w:pPr>
              <w:pStyle w:val="562"/>
              <w:wordWrap/>
              <w:spacing w:line="240" w:lineRule="auto"/>
              <w:jc w:val="center"/>
              <w:rPr>
                <w:rFonts w:hint="eastAsia" w:ascii="宋体" w:hAnsi="宋体" w:eastAsia="宋体" w:cs="宋体"/>
                <w:color w:val="auto"/>
                <w:kern w:val="2"/>
                <w:sz w:val="21"/>
                <w:szCs w:val="21"/>
                <w:highlight w:val="none"/>
                <w:u w:val="none"/>
                <w:lang w:val="en-US" w:eastAsia="zh-CN"/>
              </w:rPr>
            </w:pPr>
            <w:r>
              <w:rPr>
                <w:rFonts w:hint="eastAsia" w:ascii="宋体" w:hAnsi="宋体" w:eastAsia="宋体" w:cs="宋体"/>
                <w:color w:val="auto"/>
                <w:kern w:val="2"/>
                <w:sz w:val="21"/>
                <w:szCs w:val="21"/>
                <w:highlight w:val="none"/>
                <w:u w:val="none"/>
                <w:lang w:val="en-US" w:eastAsia="zh-CN"/>
              </w:rPr>
              <w:t>10分</w:t>
            </w:r>
          </w:p>
        </w:tc>
        <w:tc>
          <w:tcPr>
            <w:tcW w:w="930" w:type="dxa"/>
            <w:vAlign w:val="top"/>
          </w:tcPr>
          <w:p>
            <w:pPr>
              <w:wordWrap/>
              <w:spacing w:line="240" w:lineRule="auto"/>
              <w:jc w:val="center"/>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275" w:type="dxa"/>
            <w:vAlign w:val="top"/>
          </w:tcPr>
          <w:p>
            <w:pPr>
              <w:wordWrap/>
              <w:spacing w:line="240" w:lineRule="auto"/>
              <w:jc w:val="center"/>
              <w:outlineLvl w:val="0"/>
              <w:rPr>
                <w:rFonts w:hint="eastAsia" w:ascii="宋体" w:hAnsi="宋体" w:eastAsia="宋体" w:cs="宋体"/>
                <w:color w:val="auto"/>
                <w:sz w:val="21"/>
                <w:szCs w:val="21"/>
                <w:highlight w:val="none"/>
              </w:rPr>
            </w:pPr>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8"/>
          <w:szCs w:val="28"/>
          <w:highlight w:val="none"/>
        </w:rPr>
      </w:pPr>
      <w:r>
        <w:rPr>
          <w:rFonts w:hint="eastAsia" w:ascii="宋体" w:hAnsi="宋体" w:eastAsia="宋体" w:cs="宋体"/>
          <w:b/>
          <w:color w:val="auto"/>
          <w:sz w:val="28"/>
          <w:szCs w:val="28"/>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8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8"/>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pPr>
        <w:pStyle w:val="2"/>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宋体" w:hAnsi="宋体" w:eastAsia="宋体" w:cs="宋体"/>
          <w:b/>
          <w:color w:val="auto"/>
          <w:sz w:val="36"/>
          <w:szCs w:val="36"/>
          <w:highlight w:val="none"/>
        </w:rPr>
        <w:t xml:space="preserve">   </w:t>
      </w:r>
    </w:p>
    <w:p>
      <w:pPr>
        <w:spacing w:line="360" w:lineRule="auto"/>
        <w:ind w:left="720" w:leftChars="343" w:firstLine="1084" w:firstLineChars="300"/>
        <w:outlineLvl w:val="0"/>
        <w:rPr>
          <w:rFonts w:hint="eastAsia" w:ascii="宋体" w:hAnsi="宋体" w:eastAsia="宋体" w:cs="宋体"/>
          <w:b/>
          <w:color w:val="auto"/>
          <w:sz w:val="36"/>
          <w:szCs w:val="36"/>
          <w:highlight w:val="none"/>
        </w:rPr>
        <w:sectPr>
          <w:pgSz w:w="11907" w:h="16840"/>
          <w:pgMar w:top="1474" w:right="1814" w:bottom="1474" w:left="1814" w:header="851" w:footer="851" w:gutter="0"/>
          <w:cols w:space="720" w:num="1"/>
        </w:sect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8"/>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285"/>
        <w:spacing w:before="120" w:line="22" w:lineRule="atLeast"/>
        <w:rPr>
          <w:rFonts w:hint="eastAsia" w:ascii="宋体" w:hAnsi="宋体" w:eastAsia="宋体" w:cs="宋体"/>
          <w:color w:val="auto"/>
          <w:szCs w:val="24"/>
          <w:highlight w:val="none"/>
        </w:rPr>
      </w:pPr>
    </w:p>
    <w:p>
      <w:pPr>
        <w:pStyle w:val="285"/>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pgSz w:w="11907" w:h="16840"/>
          <w:pgMar w:top="1474" w:right="1814" w:bottom="1474" w:left="1814" w:header="851" w:footer="851" w:gutter="0"/>
          <w:cols w:space="720" w:num="1"/>
        </w:sectPr>
      </w:pPr>
    </w:p>
    <w:p>
      <w:pPr>
        <w:rPr>
          <w:rFonts w:hint="eastAsia" w:ascii="宋体" w:hAnsi="宋体" w:eastAsia="宋体" w:cs="宋体"/>
          <w:b/>
          <w:color w:val="auto"/>
          <w:sz w:val="24"/>
          <w:highlight w:val="none"/>
        </w:r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spacing w:line="560" w:lineRule="exact"/>
        <w:ind w:firstLine="482" w:firstLineChars="200"/>
        <w:outlineLvl w:val="0"/>
        <w:rPr>
          <w:rFonts w:hint="eastAsia" w:ascii="宋体" w:hAnsi="宋体" w:eastAsia="宋体" w:cs="宋体"/>
          <w:color w:val="auto"/>
          <w:sz w:val="24"/>
          <w:highlight w:val="none"/>
        </w:rPr>
      </w:pPr>
      <w:bookmarkStart w:id="395" w:name="_Toc19273"/>
      <w:bookmarkStart w:id="396" w:name="_Toc28855"/>
      <w:bookmarkStart w:id="397" w:name="_Toc22967"/>
      <w:bookmarkStart w:id="398" w:name="_Toc20421"/>
      <w:bookmarkStart w:id="399" w:name="_Toc15367"/>
      <w:r>
        <w:rPr>
          <w:rFonts w:hint="eastAsia" w:ascii="宋体" w:hAnsi="宋体" w:eastAsia="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spacing w:line="560" w:lineRule="exact"/>
        <w:ind w:firstLine="482" w:firstLineChars="200"/>
        <w:outlineLvl w:val="0"/>
        <w:rPr>
          <w:rFonts w:hint="eastAsia" w:ascii="宋体" w:hAnsi="宋体" w:eastAsia="宋体" w:cs="宋体"/>
          <w:b/>
          <w:color w:val="auto"/>
          <w:sz w:val="24"/>
          <w:highlight w:val="none"/>
        </w:rPr>
      </w:pPr>
      <w:bookmarkStart w:id="400" w:name="_Toc6311"/>
      <w:bookmarkStart w:id="401" w:name="_Toc22185"/>
      <w:bookmarkStart w:id="402" w:name="_Toc6773"/>
      <w:bookmarkStart w:id="403" w:name="_Toc2918"/>
      <w:bookmarkStart w:id="404" w:name="_Toc18585"/>
      <w:r>
        <w:rPr>
          <w:rFonts w:hint="eastAsia" w:ascii="宋体" w:hAnsi="宋体" w:eastAsia="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pPr>
        <w:spacing w:line="560" w:lineRule="exact"/>
        <w:ind w:firstLine="480" w:firstLineChars="200"/>
        <w:rPr>
          <w:rFonts w:hint="eastAsia" w:ascii="宋体" w:hAnsi="宋体" w:eastAsia="宋体" w:cs="宋体"/>
          <w:color w:val="auto"/>
          <w:sz w:val="24"/>
          <w:highlight w:val="none"/>
          <w:u w:val="single"/>
        </w:rPr>
      </w:pPr>
      <w:bookmarkStart w:id="405" w:name="_Toc13918"/>
      <w:bookmarkStart w:id="406" w:name="_Toc21124"/>
      <w:bookmarkStart w:id="407" w:name="_Toc5635"/>
      <w:bookmarkStart w:id="408" w:name="_Toc4929"/>
      <w:bookmarkStart w:id="409" w:name="_Toc1386"/>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pPr>
              <w:pStyle w:val="10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pPr>
              <w:pStyle w:val="10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01"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pPr>
              <w:pStyle w:val="108"/>
              <w:spacing w:line="560" w:lineRule="exact"/>
              <w:ind w:firstLine="200"/>
              <w:jc w:val="center"/>
              <w:rPr>
                <w:rFonts w:hint="eastAsia" w:ascii="宋体" w:hAnsi="宋体" w:eastAsia="宋体" w:cs="宋体"/>
                <w:color w:val="auto"/>
                <w:sz w:val="24"/>
                <w:szCs w:val="24"/>
                <w:highlight w:val="none"/>
              </w:rPr>
            </w:pPr>
          </w:p>
        </w:tc>
      </w:tr>
    </w:tbl>
    <w:p>
      <w:pPr>
        <w:spacing w:line="560" w:lineRule="exact"/>
        <w:ind w:firstLine="480" w:firstLineChars="200"/>
        <w:rPr>
          <w:rFonts w:hint="eastAsia" w:ascii="宋体" w:hAnsi="宋体" w:eastAsia="宋体" w:cs="宋体"/>
          <w:color w:val="auto"/>
          <w:sz w:val="24"/>
          <w:highlight w:val="none"/>
        </w:rPr>
      </w:pPr>
      <w:bookmarkStart w:id="410" w:name="_Toc30506"/>
      <w:bookmarkStart w:id="411" w:name="_Toc3654"/>
      <w:bookmarkStart w:id="412" w:name="_Toc26916"/>
      <w:bookmarkStart w:id="413" w:name="_Toc14993"/>
      <w:bookmarkStart w:id="414" w:name="_Toc30158"/>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pStyle w:val="8"/>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618"/>
        <w:spacing w:before="0" w:beforeAutospacing="0" w:after="0" w:afterAutospacing="0" w:line="360" w:lineRule="auto"/>
        <w:ind w:firstLine="480"/>
        <w:rPr>
          <w:rFonts w:hint="eastAsia" w:ascii="宋体" w:hAnsi="宋体" w:eastAsia="宋体" w:cs="宋体"/>
          <w:b/>
          <w:color w:val="auto"/>
          <w:highlight w:val="none"/>
        </w:rPr>
      </w:pPr>
      <w:bookmarkStart w:id="415" w:name="_Toc22618"/>
      <w:bookmarkStart w:id="416" w:name="_Toc1814"/>
      <w:bookmarkStart w:id="417" w:name="_Toc10340"/>
      <w:bookmarkStart w:id="418" w:name="_Toc4760"/>
      <w:bookmarkStart w:id="419" w:name="_Toc31421"/>
      <w:bookmarkStart w:id="420" w:name="_Toc11108"/>
      <w:bookmarkStart w:id="421" w:name="_Toc8772"/>
      <w:bookmarkStart w:id="422" w:name="_Toc3625"/>
      <w:r>
        <w:rPr>
          <w:rFonts w:hint="eastAsia" w:ascii="宋体" w:hAnsi="宋体" w:eastAsia="宋体" w:cs="宋体"/>
          <w:b/>
          <w:color w:val="auto"/>
          <w:highlight w:val="none"/>
        </w:rPr>
        <w:t>1.4履约保证金</w:t>
      </w:r>
    </w:p>
    <w:p>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560" w:lineRule="exact"/>
        <w:ind w:firstLine="480" w:firstLineChars="200"/>
        <w:outlineLvl w:val="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15"/>
      <w:bookmarkEnd w:id="416"/>
      <w:bookmarkEnd w:id="417"/>
      <w:r>
        <w:rPr>
          <w:rFonts w:hint="eastAsia" w:ascii="宋体" w:hAnsi="宋体" w:eastAsia="宋体" w:cs="宋体"/>
          <w:b/>
          <w:color w:val="auto"/>
          <w:sz w:val="24"/>
          <w:highlight w:val="none"/>
        </w:rPr>
        <w:t>预付款</w:t>
      </w:r>
    </w:p>
    <w:p>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618"/>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618"/>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pPr>
        <w:pStyle w:val="618"/>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8"/>
      <w:bookmarkEnd w:id="419"/>
      <w:bookmarkEnd w:id="420"/>
      <w:bookmarkEnd w:id="421"/>
      <w:bookmarkEnd w:id="422"/>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outlineLvl w:val="0"/>
        <w:rPr>
          <w:rFonts w:hint="eastAsia" w:ascii="宋体" w:hAnsi="宋体" w:eastAsia="宋体" w:cs="宋体"/>
          <w:bCs/>
          <w:color w:val="auto"/>
          <w:sz w:val="24"/>
          <w:highlight w:val="none"/>
        </w:rPr>
      </w:pPr>
      <w:bookmarkStart w:id="423" w:name="_Toc2375"/>
      <w:bookmarkStart w:id="424" w:name="_Toc3079"/>
      <w:bookmarkStart w:id="425" w:name="_Toc5698"/>
      <w:bookmarkStart w:id="426" w:name="_Toc8586"/>
      <w:bookmarkStart w:id="427" w:name="_Toc24662"/>
      <w:r>
        <w:rPr>
          <w:rFonts w:hint="eastAsia" w:ascii="宋体" w:hAnsi="宋体" w:eastAsia="宋体" w:cs="宋体"/>
          <w:bCs/>
          <w:color w:val="auto"/>
          <w:sz w:val="24"/>
          <w:highlight w:val="none"/>
        </w:rPr>
        <w:t>1.7.4若服务涉及货物的，则货物的：</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3"/>
      <w:bookmarkEnd w:id="424"/>
      <w:bookmarkEnd w:id="425"/>
      <w:bookmarkEnd w:id="426"/>
      <w:bookmarkEnd w:id="42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pStyle w:val="8"/>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bookmarkStart w:id="428" w:name="_Toc26807"/>
      <w:bookmarkStart w:id="429" w:name="_Toc30329"/>
      <w:bookmarkStart w:id="430" w:name="_Toc32454"/>
      <w:bookmarkStart w:id="431" w:name="_Toc18683"/>
      <w:bookmarkStart w:id="432"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hint="eastAsia" w:ascii="宋体" w:hAnsi="宋体" w:eastAsia="宋体" w:cs="宋体"/>
          <w:b/>
          <w:color w:val="auto"/>
          <w:sz w:val="24"/>
          <w:highlight w:val="none"/>
        </w:rPr>
      </w:pPr>
      <w:bookmarkStart w:id="433" w:name="_Toc28375"/>
      <w:bookmarkStart w:id="434" w:name="_Toc15583"/>
      <w:bookmarkStart w:id="435" w:name="_Toc16021"/>
      <w:r>
        <w:rPr>
          <w:rFonts w:hint="eastAsia" w:ascii="宋体" w:hAnsi="宋体" w:eastAsia="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36" w:name="_Toc11173"/>
      <w:bookmarkStart w:id="437" w:name="_Toc15322"/>
      <w:bookmarkStart w:id="438" w:name="_Toc7245"/>
      <w:r>
        <w:rPr>
          <w:rFonts w:hint="eastAsia" w:ascii="宋体" w:hAnsi="宋体" w:eastAsia="宋体" w:cs="宋体"/>
          <w:b/>
          <w:color w:val="auto"/>
          <w:sz w:val="24"/>
          <w:highlight w:val="none"/>
        </w:rPr>
        <w:t>2.0 合同生效</w:t>
      </w:r>
      <w:bookmarkEnd w:id="436"/>
      <w:bookmarkEnd w:id="437"/>
      <w:bookmarkEnd w:id="438"/>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highlight w:val="none"/>
        </w:rPr>
        <w:br w:type="page"/>
      </w:r>
    </w:p>
    <w:p>
      <w:pPr>
        <w:pStyle w:val="4"/>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spacing w:line="560" w:lineRule="exact"/>
        <w:ind w:firstLine="482" w:firstLineChars="200"/>
        <w:outlineLvl w:val="0"/>
        <w:rPr>
          <w:rFonts w:hint="eastAsia" w:ascii="宋体" w:hAnsi="宋体" w:eastAsia="宋体" w:cs="宋体"/>
          <w:b/>
          <w:color w:val="auto"/>
          <w:sz w:val="24"/>
          <w:highlight w:val="none"/>
        </w:rPr>
      </w:pPr>
      <w:bookmarkStart w:id="439" w:name="_Toc25079"/>
      <w:bookmarkStart w:id="440" w:name="_Toc14021"/>
      <w:bookmarkStart w:id="441" w:name="_Toc19680"/>
      <w:bookmarkStart w:id="442" w:name="_Toc5228"/>
      <w:bookmarkStart w:id="443" w:name="_Toc31297"/>
      <w:r>
        <w:rPr>
          <w:rFonts w:hint="eastAsia" w:ascii="宋体" w:hAnsi="宋体" w:eastAsia="宋体" w:cs="宋体"/>
          <w:b/>
          <w:color w:val="auto"/>
          <w:sz w:val="24"/>
          <w:highlight w:val="none"/>
        </w:rPr>
        <w:t>2.1 定义</w:t>
      </w:r>
      <w:bookmarkEnd w:id="439"/>
      <w:bookmarkEnd w:id="440"/>
      <w:bookmarkEnd w:id="441"/>
      <w:bookmarkEnd w:id="442"/>
      <w:bookmarkEnd w:id="44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spacing w:line="560" w:lineRule="exact"/>
        <w:ind w:firstLine="482" w:firstLineChars="200"/>
        <w:outlineLvl w:val="0"/>
        <w:rPr>
          <w:rFonts w:hint="eastAsia" w:ascii="宋体" w:hAnsi="宋体" w:eastAsia="宋体" w:cs="宋体"/>
          <w:b/>
          <w:color w:val="auto"/>
          <w:sz w:val="24"/>
          <w:highlight w:val="none"/>
        </w:rPr>
      </w:pPr>
      <w:bookmarkStart w:id="444" w:name="_Toc23289"/>
      <w:bookmarkStart w:id="445" w:name="_Toc19539"/>
      <w:bookmarkStart w:id="446" w:name="_Toc3769"/>
      <w:bookmarkStart w:id="447" w:name="_Toc31402"/>
      <w:bookmarkStart w:id="448" w:name="_Toc16752"/>
      <w:r>
        <w:rPr>
          <w:rFonts w:hint="eastAsia" w:ascii="宋体" w:hAnsi="宋体" w:eastAsia="宋体" w:cs="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color w:val="auto"/>
          <w:sz w:val="24"/>
          <w:highlight w:val="none"/>
        </w:rPr>
      </w:pPr>
      <w:bookmarkStart w:id="449" w:name="_Toc9161"/>
      <w:bookmarkStart w:id="450" w:name="_Toc12412"/>
      <w:bookmarkStart w:id="451" w:name="_Toc4133"/>
      <w:bookmarkStart w:id="452" w:name="_Toc27945"/>
      <w:bookmarkStart w:id="453" w:name="_Toc13673"/>
      <w:r>
        <w:rPr>
          <w:rFonts w:hint="eastAsia" w:ascii="宋体" w:hAnsi="宋体" w:eastAsia="宋体" w:cs="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eastAsia="宋体" w:cs="宋体"/>
          <w:b/>
          <w:color w:val="auto"/>
          <w:sz w:val="24"/>
          <w:highlight w:val="none"/>
        </w:rPr>
      </w:pPr>
      <w:bookmarkStart w:id="454" w:name="_Toc31233"/>
      <w:bookmarkStart w:id="455" w:name="_Toc15447"/>
      <w:bookmarkStart w:id="456" w:name="_Toc32670"/>
      <w:bookmarkStart w:id="457" w:name="_Toc22011"/>
      <w:bookmarkStart w:id="458" w:name="_Toc26555"/>
      <w:r>
        <w:rPr>
          <w:rFonts w:hint="eastAsia" w:ascii="宋体" w:hAnsi="宋体" w:eastAsia="宋体" w:cs="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59" w:name="_Toc16163"/>
      <w:bookmarkStart w:id="460" w:name="_Toc18990"/>
      <w:bookmarkStart w:id="461" w:name="_Toc30507"/>
      <w:bookmarkStart w:id="462" w:name="_Toc13467"/>
      <w:bookmarkStart w:id="463" w:name="_Toc13154"/>
      <w:r>
        <w:rPr>
          <w:rFonts w:hint="eastAsia" w:ascii="宋体" w:hAnsi="宋体" w:eastAsia="宋体" w:cs="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color w:val="auto"/>
          <w:sz w:val="24"/>
          <w:highlight w:val="none"/>
        </w:rPr>
      </w:pPr>
      <w:bookmarkStart w:id="464" w:name="_Toc19069"/>
      <w:r>
        <w:rPr>
          <w:rFonts w:hint="eastAsia" w:ascii="宋体" w:hAnsi="宋体" w:eastAsia="宋体" w:cs="宋体"/>
          <w:b/>
          <w:color w:val="auto"/>
          <w:sz w:val="24"/>
          <w:highlight w:val="none"/>
        </w:rPr>
        <w:t>2.7 质量保证</w:t>
      </w:r>
      <w:bookmarkEnd w:id="46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color w:val="auto"/>
          <w:sz w:val="24"/>
          <w:highlight w:val="none"/>
        </w:rPr>
      </w:pPr>
      <w:bookmarkStart w:id="465" w:name="_Toc22267"/>
      <w:r>
        <w:rPr>
          <w:rFonts w:hint="eastAsia" w:ascii="宋体" w:hAnsi="宋体" w:eastAsia="宋体" w:cs="宋体"/>
          <w:b/>
          <w:color w:val="auto"/>
          <w:sz w:val="24"/>
          <w:highlight w:val="none"/>
        </w:rPr>
        <w:t>2.8 延迟履行</w:t>
      </w:r>
      <w:bookmarkEnd w:id="465"/>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宋体" w:hAnsi="宋体" w:eastAsia="宋体" w:cs="宋体"/>
          <w:b/>
          <w:color w:val="auto"/>
          <w:sz w:val="24"/>
          <w:highlight w:val="none"/>
        </w:rPr>
      </w:pPr>
      <w:bookmarkStart w:id="466" w:name="_Toc10611"/>
      <w:r>
        <w:rPr>
          <w:rFonts w:hint="eastAsia" w:ascii="宋体" w:hAnsi="宋体" w:eastAsia="宋体" w:cs="宋体"/>
          <w:b/>
          <w:color w:val="auto"/>
          <w:sz w:val="24"/>
          <w:highlight w:val="none"/>
        </w:rPr>
        <w:t>2.9 合同变更</w:t>
      </w:r>
      <w:bookmarkEnd w:id="46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67" w:name="_Toc21830"/>
      <w:bookmarkStart w:id="468" w:name="_Toc26689"/>
      <w:bookmarkStart w:id="469" w:name="_Toc42"/>
      <w:bookmarkStart w:id="470" w:name="_Toc10663"/>
      <w:bookmarkStart w:id="471" w:name="_Toc23368"/>
      <w:r>
        <w:rPr>
          <w:rFonts w:hint="eastAsia" w:ascii="宋体" w:hAnsi="宋体" w:eastAsia="宋体" w:cs="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宋体" w:hAnsi="宋体" w:eastAsia="宋体" w:cs="宋体"/>
          <w:b/>
          <w:color w:val="auto"/>
          <w:sz w:val="24"/>
          <w:highlight w:val="none"/>
        </w:rPr>
      </w:pPr>
      <w:bookmarkStart w:id="472" w:name="_Toc26633"/>
      <w:bookmarkStart w:id="473" w:name="_Toc25571"/>
      <w:bookmarkStart w:id="474" w:name="_Toc32494"/>
      <w:bookmarkStart w:id="475" w:name="_Toc14371"/>
      <w:bookmarkStart w:id="476" w:name="_Toc4720"/>
      <w:r>
        <w:rPr>
          <w:rFonts w:hint="eastAsia" w:ascii="宋体" w:hAnsi="宋体" w:eastAsia="宋体" w:cs="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560" w:lineRule="exact"/>
        <w:ind w:firstLine="482" w:firstLineChars="200"/>
        <w:outlineLvl w:val="0"/>
        <w:rPr>
          <w:rFonts w:hint="eastAsia" w:ascii="宋体" w:hAnsi="宋体" w:eastAsia="宋体" w:cs="宋体"/>
          <w:b/>
          <w:color w:val="auto"/>
          <w:sz w:val="24"/>
          <w:highlight w:val="none"/>
        </w:rPr>
      </w:pPr>
      <w:bookmarkStart w:id="477" w:name="_Toc23854"/>
      <w:bookmarkStart w:id="478" w:name="_Toc3638"/>
      <w:bookmarkStart w:id="479" w:name="_Toc24465"/>
      <w:bookmarkStart w:id="480" w:name="_Toc14115"/>
      <w:bookmarkStart w:id="481" w:name="_Toc25783"/>
      <w:r>
        <w:rPr>
          <w:rFonts w:hint="eastAsia" w:ascii="宋体" w:hAnsi="宋体" w:eastAsia="宋体" w:cs="宋体"/>
          <w:b/>
          <w:color w:val="auto"/>
          <w:sz w:val="24"/>
          <w:highlight w:val="none"/>
        </w:rPr>
        <w:t>2.12 税费</w:t>
      </w:r>
      <w:bookmarkEnd w:id="477"/>
      <w:bookmarkEnd w:id="478"/>
      <w:bookmarkEnd w:id="479"/>
      <w:bookmarkEnd w:id="480"/>
      <w:bookmarkEnd w:id="481"/>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宋体" w:hAnsi="宋体" w:eastAsia="宋体" w:cs="宋体"/>
          <w:b/>
          <w:color w:val="auto"/>
          <w:sz w:val="24"/>
          <w:highlight w:val="none"/>
        </w:rPr>
      </w:pPr>
      <w:bookmarkStart w:id="482" w:name="_Toc26883"/>
      <w:bookmarkStart w:id="483" w:name="_Toc14814"/>
      <w:bookmarkStart w:id="484" w:name="_Toc7315"/>
      <w:bookmarkStart w:id="485" w:name="_Toc30105"/>
      <w:bookmarkStart w:id="486" w:name="_Toc25525"/>
      <w:r>
        <w:rPr>
          <w:rFonts w:hint="eastAsia" w:ascii="宋体" w:hAnsi="宋体" w:eastAsia="宋体" w:cs="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color w:val="auto"/>
          <w:sz w:val="24"/>
          <w:highlight w:val="none"/>
        </w:rPr>
      </w:pPr>
      <w:bookmarkStart w:id="487" w:name="_Toc23323"/>
      <w:bookmarkStart w:id="488" w:name="_Toc1123"/>
      <w:bookmarkStart w:id="489" w:name="_Toc2016"/>
      <w:r>
        <w:rPr>
          <w:rFonts w:hint="eastAsia" w:ascii="宋体" w:hAnsi="宋体" w:eastAsia="宋体" w:cs="宋体"/>
          <w:b/>
          <w:color w:val="auto"/>
          <w:sz w:val="24"/>
          <w:highlight w:val="none"/>
        </w:rPr>
        <w:t>2.14 合同中止、终止</w:t>
      </w:r>
      <w:bookmarkEnd w:id="487"/>
      <w:bookmarkEnd w:id="488"/>
      <w:bookmarkEnd w:id="489"/>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color w:val="auto"/>
          <w:sz w:val="24"/>
          <w:highlight w:val="none"/>
        </w:rPr>
      </w:pPr>
      <w:bookmarkStart w:id="490" w:name="_Toc1969"/>
      <w:bookmarkStart w:id="491" w:name="_Toc14525"/>
      <w:bookmarkStart w:id="492" w:name="_Toc17363"/>
      <w:r>
        <w:rPr>
          <w:rFonts w:hint="eastAsia" w:ascii="宋体" w:hAnsi="宋体" w:eastAsia="宋体" w:cs="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93" w:name="_Toc12666"/>
      <w:bookmarkStart w:id="494" w:name="_Toc2308"/>
      <w:bookmarkStart w:id="495" w:name="_Toc9808"/>
      <w:bookmarkStart w:id="496" w:name="_Toc31892"/>
      <w:bookmarkStart w:id="497" w:name="_Toc25198"/>
      <w:r>
        <w:rPr>
          <w:rFonts w:hint="eastAsia" w:ascii="宋体" w:hAnsi="宋体" w:eastAsia="宋体" w:cs="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hint="eastAsia" w:ascii="宋体" w:hAnsi="宋体" w:eastAsia="宋体" w:cs="宋体"/>
          <w:color w:val="auto"/>
          <w:sz w:val="24"/>
          <w:highlight w:val="none"/>
        </w:rPr>
      </w:pPr>
      <w:bookmarkStart w:id="498" w:name="_Toc18401"/>
      <w:bookmarkStart w:id="499"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pPr>
        <w:spacing w:line="560" w:lineRule="exact"/>
        <w:ind w:firstLine="482" w:firstLineChars="200"/>
        <w:outlineLvl w:val="0"/>
        <w:rPr>
          <w:rFonts w:hint="eastAsia" w:ascii="宋体" w:hAnsi="宋体" w:eastAsia="宋体" w:cs="宋体"/>
          <w:b/>
          <w:color w:val="auto"/>
          <w:sz w:val="24"/>
          <w:highlight w:val="none"/>
        </w:rPr>
      </w:pPr>
      <w:bookmarkStart w:id="500" w:name="_Toc5063"/>
      <w:bookmarkStart w:id="501" w:name="_Toc27644"/>
      <w:bookmarkStart w:id="502" w:name="_Toc20808"/>
      <w:bookmarkStart w:id="503" w:name="_Toc28906"/>
      <w:bookmarkStart w:id="504" w:name="_Toc12254"/>
      <w:r>
        <w:rPr>
          <w:rFonts w:hint="eastAsia" w:ascii="宋体" w:hAnsi="宋体" w:eastAsia="宋体" w:cs="宋体"/>
          <w:b/>
          <w:color w:val="auto"/>
          <w:sz w:val="24"/>
          <w:highlight w:val="none"/>
        </w:rPr>
        <w:t>2.17 合同使用的文字和适用的法律</w:t>
      </w:r>
      <w:bookmarkEnd w:id="500"/>
      <w:bookmarkEnd w:id="501"/>
      <w:bookmarkEnd w:id="502"/>
      <w:bookmarkEnd w:id="503"/>
      <w:bookmarkEnd w:id="504"/>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560" w:lineRule="exact"/>
        <w:ind w:firstLine="482" w:firstLineChars="200"/>
        <w:outlineLvl w:val="0"/>
        <w:rPr>
          <w:rFonts w:hint="eastAsia" w:ascii="宋体" w:hAnsi="宋体" w:eastAsia="宋体" w:cs="宋体"/>
          <w:b/>
          <w:color w:val="auto"/>
          <w:sz w:val="24"/>
          <w:highlight w:val="none"/>
        </w:rPr>
      </w:pPr>
      <w:bookmarkStart w:id="505" w:name="_Toc18540"/>
      <w:bookmarkStart w:id="506" w:name="_Toc4355"/>
      <w:bookmarkStart w:id="507" w:name="_Toc30599"/>
      <w:r>
        <w:rPr>
          <w:rFonts w:hint="eastAsia" w:ascii="宋体" w:hAnsi="宋体" w:eastAsia="宋体" w:cs="宋体"/>
          <w:b/>
          <w:color w:val="auto"/>
          <w:sz w:val="24"/>
          <w:highlight w:val="none"/>
        </w:rPr>
        <w:t>2.18 计量单位</w:t>
      </w:r>
      <w:bookmarkEnd w:id="505"/>
      <w:bookmarkEnd w:id="506"/>
      <w:bookmarkEnd w:id="507"/>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331685784"/>
      <w:r>
        <w:rPr>
          <w:rFonts w:hint="eastAsia" w:ascii="宋体" w:hAnsi="宋体" w:eastAsia="宋体" w:cs="宋体"/>
          <w:b/>
          <w:color w:val="auto"/>
          <w:sz w:val="24"/>
          <w:highlight w:val="none"/>
        </w:rPr>
        <w:t xml:space="preserve"> </w:t>
      </w:r>
      <w:bookmarkEnd w:id="508"/>
      <w:r>
        <w:rPr>
          <w:rFonts w:hint="eastAsia" w:ascii="宋体" w:hAnsi="宋体" w:eastAsia="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pPr>
              <w:spacing w:line="360" w:lineRule="auto"/>
              <w:ind w:left="-420" w:leftChars="-200" w:right="-420" w:rightChars="-200" w:firstLine="480" w:firstLineChars="200"/>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vAlign w:val="top"/>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pPr>
              <w:spacing w:line="360" w:lineRule="auto"/>
              <w:rPr>
                <w:rFonts w:hint="eastAsia" w:ascii="宋体" w:hAnsi="宋体" w:eastAsia="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vAlign w:val="top"/>
          </w:tcPr>
          <w:p>
            <w:pPr>
              <w:spacing w:line="360" w:lineRule="auto"/>
              <w:rPr>
                <w:rFonts w:hint="eastAsia" w:ascii="宋体" w:hAnsi="宋体" w:eastAsia="宋体" w:cs="宋体"/>
                <w:color w:val="auto"/>
                <w:sz w:val="24"/>
                <w:highlight w:val="none"/>
              </w:rPr>
            </w:pP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9" w:name="_Hlk101257010"/>
      <w:r>
        <w:rPr>
          <w:rFonts w:hint="eastAsia" w:ascii="宋体" w:hAnsi="宋体" w:eastAsia="宋体" w:cs="宋体"/>
          <w:color w:val="auto"/>
          <w:sz w:val="24"/>
          <w:highlight w:val="none"/>
        </w:rPr>
        <w:t>（如果有)</w:t>
      </w:r>
      <w:bookmarkEnd w:id="509"/>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8"/>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9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90"/>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top"/>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vAlign w:val="top"/>
          </w:tcPr>
          <w:p>
            <w:pPr>
              <w:jc w:val="center"/>
              <w:rPr>
                <w:rFonts w:hint="eastAsia" w:ascii="宋体" w:hAnsi="宋体" w:eastAsia="宋体" w:cs="宋体"/>
                <w:b/>
                <w:color w:val="auto"/>
                <w:kern w:val="0"/>
                <w:sz w:val="32"/>
                <w:szCs w:val="32"/>
                <w:highlight w:val="none"/>
              </w:rPr>
            </w:pPr>
          </w:p>
        </w:tc>
        <w:tc>
          <w:tcPr>
            <w:tcW w:w="3546" w:type="dxa"/>
            <w:vAlign w:val="top"/>
          </w:tcPr>
          <w:p>
            <w:pPr>
              <w:jc w:val="center"/>
              <w:rPr>
                <w:rFonts w:hint="eastAsia" w:ascii="宋体" w:hAnsi="宋体" w:eastAsia="宋体" w:cs="宋体"/>
                <w:b/>
                <w:color w:val="auto"/>
                <w:kern w:val="0"/>
                <w:sz w:val="32"/>
                <w:szCs w:val="32"/>
                <w:highlight w:val="none"/>
              </w:rPr>
            </w:pPr>
          </w:p>
        </w:tc>
        <w:tc>
          <w:tcPr>
            <w:tcW w:w="1276" w:type="dxa"/>
            <w:vAlign w:val="top"/>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vAlign w:val="top"/>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vAlign w:val="top"/>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vAlign w:val="top"/>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vAlign w:val="top"/>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410" w:type="dxa"/>
            <w:vAlign w:val="center"/>
          </w:tcPr>
          <w:p>
            <w:pPr>
              <w:snapToGrid w:val="0"/>
              <w:spacing w:line="360" w:lineRule="auto"/>
              <w:jc w:val="center"/>
              <w:rPr>
                <w:rFonts w:hint="eastAsia" w:ascii="宋体" w:hAnsi="宋体" w:eastAsia="宋体" w:cs="宋体"/>
                <w:color w:val="auto"/>
                <w:sz w:val="24"/>
                <w:highlight w:val="none"/>
              </w:rPr>
            </w:pPr>
          </w:p>
        </w:tc>
        <w:tc>
          <w:tcPr>
            <w:tcW w:w="2268" w:type="dxa"/>
            <w:vAlign w:val="center"/>
          </w:tcPr>
          <w:p>
            <w:pPr>
              <w:snapToGrid w:val="0"/>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c>
          <w:tcPr>
            <w:tcW w:w="2127" w:type="dxa"/>
            <w:vAlign w:val="top"/>
          </w:tcPr>
          <w:p>
            <w:pPr>
              <w:spacing w:line="360" w:lineRule="auto"/>
              <w:jc w:val="center"/>
              <w:rPr>
                <w:rFonts w:hint="eastAsia" w:ascii="宋体" w:hAnsi="宋体" w:eastAsia="宋体" w:cs="宋体"/>
                <w:color w:val="auto"/>
                <w:sz w:val="24"/>
                <w:highlight w:val="none"/>
              </w:rPr>
            </w:pPr>
          </w:p>
        </w:tc>
        <w:tc>
          <w:tcPr>
            <w:tcW w:w="2126"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vAlign w:val="top"/>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highlight w:val="none"/>
        </w:rPr>
      </w:pPr>
    </w:p>
    <w:p>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379"/>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9"/>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79"/>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7"/>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10" w:name="OLE_LINK13"/>
      <w:bookmarkStart w:id="511" w:name="OLE_LINK14"/>
      <w:r>
        <w:rPr>
          <w:rFonts w:hint="eastAsia" w:ascii="宋体" w:hAnsi="宋体" w:eastAsia="宋体" w:cs="宋体"/>
          <w:b/>
          <w:color w:val="auto"/>
          <w:spacing w:val="6"/>
          <w:sz w:val="32"/>
          <w:szCs w:val="32"/>
          <w:highlight w:val="none"/>
        </w:rPr>
        <w:t>残疾人福利性单位声明函</w:t>
      </w:r>
    </w:p>
    <w:bookmarkEnd w:id="510"/>
    <w:bookmarkEnd w:id="511"/>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2" w:name="_Hlk101131882"/>
      <w:r>
        <w:rPr>
          <w:rFonts w:hint="eastAsia" w:ascii="宋体" w:hAnsi="宋体" w:eastAsia="宋体" w:cs="宋体"/>
          <w:color w:val="auto"/>
          <w:kern w:val="0"/>
          <w:sz w:val="24"/>
          <w:highlight w:val="none"/>
          <w:u w:val="single"/>
        </w:rPr>
        <w:t>联合体成员X,……</w:t>
      </w:r>
      <w:bookmarkEnd w:id="512"/>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3"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3"/>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4"/>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napToGrid w:val="0"/>
        <w:spacing w:line="360" w:lineRule="auto"/>
        <w:ind w:firstLine="3666" w:firstLineChars="1100"/>
        <w:rPr>
          <w:rFonts w:hint="eastAsia" w:ascii="宋体" w:hAnsi="宋体" w:eastAsia="宋体" w:cs="宋体"/>
          <w:b/>
          <w:color w:val="auto"/>
          <w:spacing w:val="6"/>
          <w:sz w:val="32"/>
          <w:szCs w:val="32"/>
          <w:highlight w:val="none"/>
        </w:rPr>
      </w:pPr>
    </w:p>
    <w:p>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8"/>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rFonts w:hint="eastAsia" w:ascii="宋体" w:hAnsi="宋体" w:eastAsia="宋体" w:cs="宋体"/>
          <w:color w:val="auto"/>
          <w:highlight w:val="none"/>
          <w:lang w:val="en-US"/>
        </w:rPr>
      </w:pPr>
    </w:p>
    <w:p>
      <w:pPr>
        <w:spacing w:line="360" w:lineRule="auto"/>
        <w:ind w:right="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36110187"/>
    <w:bookmarkStart w:id="517" w:name="_Toc164085800"/>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5"/>
      </w:rPr>
    </w:pPr>
    <w:r>
      <w:fldChar w:fldCharType="begin"/>
    </w:r>
    <w:r>
      <w:rPr>
        <w:rStyle w:val="75"/>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w:t>
    </w:r>
    <w:r>
      <w:rPr>
        <w:rFonts w:hint="eastAsia"/>
      </w:rPr>
      <w:t xml:space="preserve">             </w:t>
    </w:r>
    <w:r>
      <w:t>杭州市政府采购公开招标文件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r>
      <w:rPr>
        <w:rFonts w:hint="eastAsia"/>
      </w:rPr>
      <w:t xml:space="preserve">         </w:t>
    </w:r>
  </w:p>
  <w:p>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jI5YTdjMjhiZDBmNTkwZTRkY2Q1NDQ3M2UzM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C5499"/>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97D4E"/>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6020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A0C7A"/>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A255DC"/>
    <w:rsid w:val="1AB8220E"/>
    <w:rsid w:val="1AE4166C"/>
    <w:rsid w:val="1AF06CFB"/>
    <w:rsid w:val="1AF11B8D"/>
    <w:rsid w:val="1B11359C"/>
    <w:rsid w:val="1B2A271F"/>
    <w:rsid w:val="1B530544"/>
    <w:rsid w:val="1B713184"/>
    <w:rsid w:val="1BA209CF"/>
    <w:rsid w:val="1BB4777D"/>
    <w:rsid w:val="1BD75AB8"/>
    <w:rsid w:val="1C0459C2"/>
    <w:rsid w:val="1C1B3B4A"/>
    <w:rsid w:val="1C256B05"/>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A623A3"/>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17FE9"/>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4C0F69"/>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D2605A"/>
    <w:rsid w:val="37EE7094"/>
    <w:rsid w:val="38296C89"/>
    <w:rsid w:val="383002EB"/>
    <w:rsid w:val="38586797"/>
    <w:rsid w:val="38BC0149"/>
    <w:rsid w:val="38D87D1C"/>
    <w:rsid w:val="39636459"/>
    <w:rsid w:val="396B7F6C"/>
    <w:rsid w:val="39B417A9"/>
    <w:rsid w:val="39B45B0C"/>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22EE5"/>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A7282"/>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0779E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86AAC"/>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D346A"/>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46F6A"/>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132AA"/>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90DAB"/>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3"/>
    <w:qFormat/>
    <w:uiPriority w:val="0"/>
    <w:pPr>
      <w:spacing w:line="480" w:lineRule="exact"/>
      <w:ind w:firstLine="480" w:firstLineChars="200"/>
    </w:pPr>
    <w:rPr>
      <w:rFonts w:ascii="宋体" w:hAnsi="宋体"/>
      <w:sz w:val="24"/>
    </w:rPr>
  </w:style>
  <w:style w:type="paragraph" w:customStyle="1" w:styleId="3">
    <w:name w:val="正文文本首行缩进 2"/>
    <w:basedOn w:val="4"/>
    <w:qFormat/>
    <w:uiPriority w:val="99"/>
    <w:pPr>
      <w:tabs>
        <w:tab w:val="right" w:leader="dot" w:pos="8268"/>
      </w:tabs>
      <w:spacing w:line="200" w:lineRule="atLeast"/>
      <w:ind w:firstLine="420"/>
    </w:pPr>
    <w:rPr>
      <w:rFonts w:ascii="宋体" w:hAnsi="Courier New"/>
      <w:spacing w:val="-4"/>
      <w:sz w:val="18"/>
    </w:rPr>
  </w:style>
  <w:style w:type="paragraph" w:customStyle="1" w:styleId="4">
    <w:name w:val="正文缩进1"/>
    <w:basedOn w:val="5"/>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5">
    <w:name w:val="正文1"/>
    <w:basedOn w:val="6"/>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0">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752"/>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7"/>
    <w:qFormat/>
    <w:uiPriority w:val="0"/>
    <w:pPr>
      <w:shd w:val="clear" w:color="auto" w:fill="000080"/>
    </w:pPr>
  </w:style>
  <w:style w:type="paragraph" w:styleId="24">
    <w:name w:val="annotation text"/>
    <w:basedOn w:val="1"/>
    <w:link w:val="855"/>
    <w:qFormat/>
    <w:uiPriority w:val="99"/>
    <w:pPr>
      <w:jc w:val="left"/>
    </w:pPr>
  </w:style>
  <w:style w:type="paragraph" w:styleId="25">
    <w:name w:val="Salutation"/>
    <w:basedOn w:val="1"/>
    <w:next w:val="1"/>
    <w:link w:val="815"/>
    <w:qFormat/>
    <w:uiPriority w:val="0"/>
    <w:rPr>
      <w:rFonts w:ascii="仿宋_GB2312" w:eastAsia="仿宋_GB2312"/>
      <w:sz w:val="28"/>
      <w:szCs w:val="20"/>
    </w:rPr>
  </w:style>
  <w:style w:type="paragraph" w:styleId="26">
    <w:name w:val="Body Text 3"/>
    <w:basedOn w:val="1"/>
    <w:link w:val="843"/>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Body Text"/>
    <w:basedOn w:val="1"/>
    <w:next w:val="29"/>
    <w:link w:val="932"/>
    <w:qFormat/>
    <w:uiPriority w:val="0"/>
    <w:pPr>
      <w:autoSpaceDE w:val="0"/>
      <w:autoSpaceDN w:val="0"/>
      <w:spacing w:line="360" w:lineRule="auto"/>
    </w:pPr>
    <w:rPr>
      <w:rFonts w:ascii="宋体" w:hAnsi="Arial" w:cs="Arial"/>
      <w:snapToGrid w:val="0"/>
      <w:sz w:val="24"/>
      <w:szCs w:val="21"/>
      <w:lang w:val="zh-CN"/>
    </w:rPr>
  </w:style>
  <w:style w:type="paragraph" w:styleId="29">
    <w:name w:val="Body Text First Indent"/>
    <w:basedOn w:val="28"/>
    <w:next w:val="30"/>
    <w:link w:val="834"/>
    <w:qFormat/>
    <w:uiPriority w:val="0"/>
    <w:pPr>
      <w:ind w:firstLine="420"/>
    </w:pPr>
    <w:rPr>
      <w:rFonts w:hAnsi="Calibri" w:cs="Times New Roman"/>
      <w:szCs w:val="20"/>
    </w:rPr>
  </w:style>
  <w:style w:type="paragraph" w:styleId="30">
    <w:name w:val="toc 6"/>
    <w:basedOn w:val="1"/>
    <w:next w:val="1"/>
    <w:qFormat/>
    <w:uiPriority w:val="0"/>
    <w:pPr>
      <w:ind w:left="2100" w:leftChars="1000"/>
    </w:p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link w:val="65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09"/>
    <w:qFormat/>
    <w:uiPriority w:val="0"/>
    <w:pPr>
      <w:ind w:left="100" w:leftChars="2500"/>
    </w:pPr>
    <w:rPr>
      <w:rFonts w:ascii="宋体"/>
      <w:sz w:val="24"/>
      <w:szCs w:val="21"/>
      <w:lang w:val="zh-CN"/>
    </w:rPr>
  </w:style>
  <w:style w:type="paragraph" w:styleId="41">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2">
    <w:name w:val="endnote text"/>
    <w:basedOn w:val="1"/>
    <w:link w:val="940"/>
    <w:qFormat/>
    <w:uiPriority w:val="0"/>
    <w:rPr>
      <w:lang w:val="zh-CN"/>
    </w:rPr>
  </w:style>
  <w:style w:type="paragraph" w:styleId="43">
    <w:name w:val="Balloon Text"/>
    <w:basedOn w:val="1"/>
    <w:link w:val="716"/>
    <w:qFormat/>
    <w:uiPriority w:val="0"/>
    <w:rPr>
      <w:sz w:val="18"/>
      <w:szCs w:val="18"/>
    </w:rPr>
  </w:style>
  <w:style w:type="paragraph" w:styleId="44">
    <w:name w:val="footer"/>
    <w:basedOn w:val="1"/>
    <w:link w:val="891"/>
    <w:qFormat/>
    <w:uiPriority w:val="99"/>
    <w:pPr>
      <w:tabs>
        <w:tab w:val="center" w:pos="4153"/>
        <w:tab w:val="right" w:pos="8306"/>
      </w:tabs>
      <w:snapToGrid w:val="0"/>
      <w:jc w:val="left"/>
    </w:pPr>
    <w:rPr>
      <w:sz w:val="18"/>
      <w:szCs w:val="18"/>
    </w:rPr>
  </w:style>
  <w:style w:type="paragraph" w:styleId="45">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0"/>
    <w:link w:val="825"/>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884"/>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819"/>
    <w:qFormat/>
    <w:uiPriority w:val="0"/>
    <w:pPr>
      <w:spacing w:after="120" w:line="480" w:lineRule="auto"/>
    </w:pPr>
  </w:style>
  <w:style w:type="paragraph" w:styleId="60">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4"/>
    <w:next w:val="24"/>
    <w:link w:val="632"/>
    <w:qFormat/>
    <w:uiPriority w:val="0"/>
    <w:rPr>
      <w:b/>
      <w:bCs/>
    </w:rPr>
  </w:style>
  <w:style w:type="paragraph" w:styleId="64">
    <w:name w:val="Body Text First Indent 2"/>
    <w:basedOn w:val="2"/>
    <w:link w:val="655"/>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正文文本首行缩进 21"/>
    <w:basedOn w:val="4"/>
    <w:qFormat/>
    <w:uiPriority w:val="99"/>
    <w:pPr>
      <w:spacing w:line="200" w:lineRule="atLeast"/>
      <w:ind w:firstLine="420"/>
    </w:pPr>
    <w:rPr>
      <w:rFonts w:ascii="宋体"/>
      <w:spacing w:val="-4"/>
      <w:sz w:val="18"/>
    </w:rPr>
  </w:style>
  <w:style w:type="paragraph" w:customStyle="1" w:styleId="83">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4"/>
    <w:qFormat/>
    <w:uiPriority w:val="0"/>
    <w:pPr>
      <w:spacing w:before="156" w:line="360" w:lineRule="auto"/>
      <w:ind w:firstLine="510" w:firstLineChars="200"/>
    </w:pPr>
    <w:rPr>
      <w:sz w:val="24"/>
      <w:szCs w:val="20"/>
    </w:rPr>
  </w:style>
  <w:style w:type="paragraph" w:customStyle="1" w:styleId="89">
    <w:name w:val="无间隔1"/>
    <w:link w:val="672"/>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0"/>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8"/>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5"/>
    <w:qFormat/>
    <w:uiPriority w:val="0"/>
    <w:pPr>
      <w:ind w:left="0" w:right="466" w:firstLine="288"/>
    </w:pPr>
    <w:rPr>
      <w:rFonts w:hAnsi="宋体"/>
    </w:rPr>
  </w:style>
  <w:style w:type="paragraph" w:customStyle="1" w:styleId="96">
    <w:name w:val="样式 标题 3h33rd level3BOD 0H3l3CTHeading 3 - oldLevel 3 He..."/>
    <w:basedOn w:val="9"/>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11"/>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7"/>
    <w:qFormat/>
    <w:uiPriority w:val="0"/>
    <w:pPr>
      <w:adjustRightInd/>
      <w:spacing w:line="360" w:lineRule="auto"/>
      <w:ind w:firstLine="480" w:firstLineChars="200"/>
    </w:pPr>
    <w:rPr>
      <w:kern w:val="0"/>
      <w:sz w:val="24"/>
    </w:rPr>
  </w:style>
  <w:style w:type="paragraph" w:customStyle="1" w:styleId="101">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8"/>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0"/>
    <w:qFormat/>
    <w:uiPriority w:val="0"/>
    <w:pPr>
      <w:tabs>
        <w:tab w:val="left" w:pos="2356"/>
      </w:tabs>
    </w:pPr>
  </w:style>
  <w:style w:type="paragraph" w:customStyle="1" w:styleId="106">
    <w:name w:val="样式 标题 4h4H4Fab-4T5Ref Heading 1rh1Heading sqlsect 1.2.3...."/>
    <w:basedOn w:val="11"/>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3"/>
    <w:qFormat/>
    <w:uiPriority w:val="0"/>
    <w:pPr>
      <w:adjustRightInd/>
    </w:pPr>
    <w:rPr>
      <w:rFonts w:ascii="宋体" w:hAnsi="Courier New"/>
      <w:kern w:val="0"/>
      <w:sz w:val="20"/>
      <w:szCs w:val="20"/>
    </w:rPr>
  </w:style>
  <w:style w:type="paragraph" w:customStyle="1" w:styleId="109">
    <w:name w:val="正文说明"/>
    <w:basedOn w:val="1"/>
    <w:link w:val="845"/>
    <w:qFormat/>
    <w:uiPriority w:val="0"/>
    <w:pPr>
      <w:adjustRightInd/>
      <w:spacing w:line="360" w:lineRule="auto"/>
    </w:pPr>
    <w:rPr>
      <w:kern w:val="0"/>
      <w:sz w:val="24"/>
    </w:rPr>
  </w:style>
  <w:style w:type="paragraph" w:customStyle="1" w:styleId="110">
    <w:name w:val="Table Text"/>
    <w:basedOn w:val="1"/>
    <w:link w:val="851"/>
    <w:qFormat/>
    <w:uiPriority w:val="0"/>
    <w:pPr>
      <w:widowControl/>
      <w:spacing w:before="60" w:after="60"/>
      <w:jc w:val="left"/>
    </w:pPr>
    <w:rPr>
      <w:kern w:val="0"/>
      <w:sz w:val="24"/>
    </w:rPr>
  </w:style>
  <w:style w:type="paragraph" w:customStyle="1" w:styleId="111">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0"/>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11"/>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8"/>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13"/>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1"/>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8"/>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9"/>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12"/>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9"/>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9"/>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11"/>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0"/>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9"/>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8"/>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7"/>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11"/>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4"/>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8"/>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8"/>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7"/>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7"/>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11"/>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8"/>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41"/>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9"/>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8"/>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2"/>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9"/>
    <w:next w:val="56"/>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7"/>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6"/>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10"/>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8"/>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3"/>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8"/>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4"/>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9"/>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4"/>
    <w:qFormat/>
    <w:uiPriority w:val="0"/>
    <w:rPr>
      <w:b w:val="0"/>
      <w:sz w:val="20"/>
    </w:rPr>
  </w:style>
  <w:style w:type="paragraph" w:customStyle="1" w:styleId="578">
    <w:name w:val="正文首行缩进1"/>
    <w:basedOn w:val="28"/>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12"/>
    <w:next w:val="1"/>
    <w:qFormat/>
    <w:uiPriority w:val="0"/>
    <w:pPr>
      <w:tabs>
        <w:tab w:val="left" w:pos="1080"/>
        <w:tab w:val="clear" w:pos="1008"/>
      </w:tabs>
      <w:ind w:left="1080" w:hanging="1080"/>
    </w:pPr>
  </w:style>
  <w:style w:type="paragraph" w:customStyle="1" w:styleId="581">
    <w:name w:val="数字标题1"/>
    <w:basedOn w:val="7"/>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9"/>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8"/>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3"/>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character" w:customStyle="1" w:styleId="621">
    <w:name w:val="表格非标题文字 Char"/>
    <w:link w:val="83"/>
    <w:qFormat/>
    <w:uiPriority w:val="0"/>
    <w:rPr>
      <w:rFonts w:ascii="Futura Bk" w:hAnsi="Futura Bk"/>
      <w:kern w:val="2"/>
      <w:sz w:val="18"/>
      <w:szCs w:val="21"/>
      <w:lang w:val="en-US" w:eastAsia="zh-CN" w:bidi="ar-SA"/>
    </w:rPr>
  </w:style>
  <w:style w:type="character" w:customStyle="1" w:styleId="622">
    <w:name w:val="*正文 Char"/>
    <w:link w:val="84"/>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5"/>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3"/>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6"/>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7"/>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4"/>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2"/>
    <w:qFormat/>
    <w:uiPriority w:val="0"/>
    <w:rPr>
      <w:rFonts w:ascii="Arial" w:hAnsi="Arial" w:eastAsia="黑体" w:cs="Arial"/>
      <w:snapToGrid w:val="0"/>
      <w:kern w:val="0"/>
      <w:szCs w:val="21"/>
    </w:rPr>
  </w:style>
  <w:style w:type="character" w:customStyle="1" w:styleId="65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8"/>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1"/>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9"/>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3"/>
    <w:qFormat/>
    <w:uiPriority w:val="0"/>
    <w:rPr>
      <w:rFonts w:ascii="Arial" w:hAnsi="Arial" w:eastAsia="黑体"/>
      <w:b/>
      <w:bCs/>
      <w:kern w:val="2"/>
      <w:sz w:val="24"/>
      <w:szCs w:val="24"/>
    </w:rPr>
  </w:style>
  <w:style w:type="character" w:customStyle="1" w:styleId="680">
    <w:name w:val="纯文本 Char_0"/>
    <w:link w:val="90"/>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2"/>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3"/>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40"/>
    <w:qFormat/>
    <w:uiPriority w:val="0"/>
    <w:rPr>
      <w:rFonts w:ascii="宋体"/>
      <w:kern w:val="2"/>
      <w:sz w:val="24"/>
      <w:szCs w:val="21"/>
      <w:lang w:val="zh-CN"/>
    </w:rPr>
  </w:style>
  <w:style w:type="character" w:customStyle="1" w:styleId="710">
    <w:name w:val="标题 9 Char"/>
    <w:link w:val="16"/>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3"/>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4"/>
    <w:qFormat/>
    <w:locked/>
    <w:uiPriority w:val="0"/>
    <w:rPr>
      <w:rFonts w:ascii="Tahoma" w:hAnsi="Tahoma"/>
      <w:sz w:val="24"/>
      <w:szCs w:val="24"/>
    </w:rPr>
  </w:style>
  <w:style w:type="character" w:customStyle="1" w:styleId="720">
    <w:name w:val="正文缩进 Char2"/>
    <w:link w:val="10"/>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5"/>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3"/>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2"/>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5"/>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7"/>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8"/>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21"/>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9"/>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0"/>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1"/>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2"/>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4"/>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7"/>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12"/>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5"/>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0"/>
    <w:qFormat/>
    <w:uiPriority w:val="0"/>
    <w:rPr>
      <w:rFonts w:ascii="黑体" w:hAnsi="Courier New" w:eastAsia="黑体"/>
    </w:rPr>
  </w:style>
  <w:style w:type="character" w:customStyle="1" w:styleId="819">
    <w:name w:val="正文文本 2 Char1"/>
    <w:link w:val="59"/>
    <w:qFormat/>
    <w:uiPriority w:val="0"/>
    <w:rPr>
      <w:kern w:val="2"/>
      <w:sz w:val="21"/>
      <w:szCs w:val="24"/>
    </w:rPr>
  </w:style>
  <w:style w:type="character" w:customStyle="1" w:styleId="820">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4"/>
    <w:qFormat/>
    <w:uiPriority w:val="0"/>
    <w:rPr>
      <w:b/>
      <w:bCs/>
      <w:kern w:val="2"/>
      <w:sz w:val="24"/>
      <w:szCs w:val="24"/>
    </w:rPr>
  </w:style>
  <w:style w:type="character" w:customStyle="1" w:styleId="823">
    <w:name w:val="正文文本缩进 2 Char"/>
    <w:link w:val="41"/>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4"/>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7"/>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8"/>
    <w:qFormat/>
    <w:uiPriority w:val="0"/>
    <w:rPr>
      <w:rFonts w:ascii="宋体" w:hAnsi="Courier New"/>
    </w:rPr>
  </w:style>
  <w:style w:type="character" w:customStyle="1" w:styleId="834">
    <w:name w:val="正文首行缩进 Char"/>
    <w:link w:val="29"/>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11"/>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6"/>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9"/>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0"/>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4"/>
    <w:qFormat/>
    <w:uiPriority w:val="99"/>
    <w:rPr>
      <w:kern w:val="2"/>
      <w:sz w:val="21"/>
      <w:szCs w:val="24"/>
    </w:rPr>
  </w:style>
  <w:style w:type="character" w:customStyle="1" w:styleId="856">
    <w:name w:val="签名 Char"/>
    <w:link w:val="46"/>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1"/>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2"/>
    <w:qFormat/>
    <w:uiPriority w:val="0"/>
    <w:rPr>
      <w:rFonts w:ascii="宋体"/>
    </w:rPr>
  </w:style>
  <w:style w:type="character" w:customStyle="1" w:styleId="867">
    <w:name w:val="标题 8 Char"/>
    <w:link w:val="15"/>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6"/>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3"/>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4"/>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4"/>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5"/>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5"/>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6"/>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7"/>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8"/>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2"/>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9"/>
    <w:qFormat/>
    <w:uiPriority w:val="0"/>
    <w:rPr>
      <w:rFonts w:cs="宋体"/>
      <w:kern w:val="2"/>
      <w:sz w:val="24"/>
    </w:rPr>
  </w:style>
  <w:style w:type="character" w:customStyle="1" w:styleId="932">
    <w:name w:val="正文文本 Char1"/>
    <w:link w:val="28"/>
    <w:qFormat/>
    <w:uiPriority w:val="0"/>
    <w:rPr>
      <w:rFonts w:ascii="宋体" w:hAnsi="Arial" w:eastAsia="宋体" w:cs="Arial"/>
      <w:snapToGrid w:val="0"/>
      <w:kern w:val="2"/>
      <w:sz w:val="24"/>
      <w:szCs w:val="21"/>
      <w:lang w:val="zh-CN" w:eastAsia="zh-CN" w:bidi="ar-SA"/>
    </w:rPr>
  </w:style>
  <w:style w:type="character" w:customStyle="1" w:styleId="933">
    <w:name w:val="gray6"/>
    <w:basedOn w:val="72"/>
    <w:qFormat/>
    <w:uiPriority w:val="0"/>
    <w:rPr>
      <w:rFonts w:ascii="Arial" w:hAnsi="Arial" w:eastAsia="黑体" w:cs="Arial"/>
      <w:snapToGrid w:val="0"/>
      <w:kern w:val="0"/>
      <w:szCs w:val="21"/>
    </w:rPr>
  </w:style>
  <w:style w:type="character" w:customStyle="1" w:styleId="934">
    <w:name w:val="hui"/>
    <w:basedOn w:val="72"/>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2"/>
    <w:qFormat/>
    <w:uiPriority w:val="0"/>
    <w:rPr>
      <w:kern w:val="2"/>
      <w:sz w:val="21"/>
      <w:szCs w:val="24"/>
      <w:lang w:val="zh-CN"/>
    </w:rPr>
  </w:style>
  <w:style w:type="character" w:customStyle="1" w:styleId="941">
    <w:name w:val="无间隔 Char"/>
    <w:link w:val="169"/>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2"/>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character" w:customStyle="1" w:styleId="959">
    <w:name w:val="无"/>
    <w:qFormat/>
    <w:uiPriority w:val="99"/>
  </w:style>
  <w:style w:type="table" w:customStyle="1" w:styleId="960">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34018</Words>
  <Characters>35991</Characters>
  <Lines>281</Lines>
  <Paragraphs>79</Paragraphs>
  <TotalTime>29</TotalTime>
  <ScaleCrop>false</ScaleCrop>
  <LinksUpToDate>false</LinksUpToDate>
  <CharactersWithSpaces>41409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Robin酱。</cp:lastModifiedBy>
  <cp:lastPrinted>2023-04-13T02:09:00Z</cp:lastPrinted>
  <dcterms:modified xsi:type="dcterms:W3CDTF">2023-05-09T03:15:56Z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7E62A19F14FF4500804D3683E0046E61_13</vt:lpwstr>
  </property>
</Properties>
</file>