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line="360" w:lineRule="auto"/>
        <w:ind w:firstLine="0" w:firstLineChars="0"/>
        <w:jc w:val="center"/>
        <w:rPr>
          <w:rFonts w:hint="eastAsia" w:ascii="黑体" w:hAnsi="黑体" w:eastAsia="黑体"/>
          <w:b/>
          <w:color w:val="auto"/>
          <w:spacing w:val="40"/>
          <w:sz w:val="44"/>
          <w:szCs w:val="44"/>
          <w:lang w:val="en-US" w:eastAsia="zh-CN"/>
        </w:rPr>
      </w:pPr>
    </w:p>
    <w:p>
      <w:pPr>
        <w:spacing w:before="312" w:beforeLines="100" w:line="360" w:lineRule="auto"/>
        <w:ind w:firstLine="0" w:firstLineChars="0"/>
        <w:jc w:val="center"/>
        <w:rPr>
          <w:rFonts w:hint="eastAsia" w:ascii="黑体" w:hAnsi="黑体" w:eastAsia="黑体"/>
          <w:b/>
          <w:color w:val="auto"/>
          <w:spacing w:val="40"/>
          <w:sz w:val="44"/>
          <w:szCs w:val="44"/>
          <w:lang w:val="en-US" w:eastAsia="zh-CN"/>
        </w:rPr>
      </w:pPr>
      <w:r>
        <w:rPr>
          <w:rFonts w:hint="eastAsia" w:ascii="黑体" w:hAnsi="黑体" w:eastAsia="黑体"/>
          <w:b/>
          <w:color w:val="auto"/>
          <w:spacing w:val="40"/>
          <w:sz w:val="44"/>
          <w:szCs w:val="44"/>
          <w:lang w:val="en-US" w:eastAsia="zh-CN"/>
        </w:rPr>
        <w:t>杭州市西湖区灵隐街道社区卫生服务中心X线DR诊断系统采购项目</w:t>
      </w:r>
    </w:p>
    <w:p>
      <w:pPr>
        <w:spacing w:before="312" w:beforeLines="100" w:line="240" w:lineRule="atLeast"/>
        <w:ind w:firstLine="0" w:firstLineChars="0"/>
        <w:jc w:val="center"/>
        <w:rPr>
          <w:rFonts w:hint="default" w:ascii="宋体" w:hAnsi="宋体"/>
          <w:color w:val="auto"/>
          <w:sz w:val="36"/>
          <w:szCs w:val="36"/>
          <w:lang w:val="en-US" w:eastAsia="zh-CN"/>
        </w:rPr>
      </w:pPr>
      <w:r>
        <w:rPr>
          <w:rFonts w:hint="eastAsia" w:ascii="宋体" w:hAnsi="宋体"/>
          <w:color w:val="auto"/>
          <w:sz w:val="36"/>
          <w:szCs w:val="36"/>
        </w:rPr>
        <w:t>项目编号：</w:t>
      </w:r>
      <w:r>
        <w:rPr>
          <w:rFonts w:hint="eastAsia" w:ascii="宋体" w:hAnsi="宋体"/>
          <w:color w:val="auto"/>
          <w:sz w:val="36"/>
          <w:szCs w:val="36"/>
          <w:lang w:eastAsia="zh-CN"/>
        </w:rPr>
        <w:t xml:space="preserve">ZJWS2024-LYJD01 </w:t>
      </w:r>
    </w:p>
    <w:p>
      <w:pPr>
        <w:pStyle w:val="35"/>
        <w:rPr>
          <w:rFonts w:hint="default"/>
          <w:lang w:val="en-US" w:eastAsia="zh-CN"/>
        </w:rPr>
      </w:pPr>
    </w:p>
    <w:p>
      <w:pPr>
        <w:spacing w:line="360" w:lineRule="auto"/>
        <w:ind w:left="57" w:firstLine="0" w:firstLineChars="0"/>
        <w:jc w:val="center"/>
        <w:rPr>
          <w:rFonts w:ascii="宋体" w:hAnsi="宋体"/>
          <w:b/>
          <w:color w:val="auto"/>
          <w:spacing w:val="40"/>
          <w:sz w:val="84"/>
          <w:szCs w:val="84"/>
        </w:rPr>
      </w:pPr>
      <w:r>
        <w:rPr>
          <w:rFonts w:hint="eastAsia" w:ascii="宋体" w:hAnsi="宋体"/>
          <w:b/>
          <w:color w:val="auto"/>
          <w:spacing w:val="40"/>
          <w:sz w:val="84"/>
          <w:szCs w:val="84"/>
        </w:rPr>
        <w:t>公</w:t>
      </w:r>
    </w:p>
    <w:p>
      <w:pPr>
        <w:spacing w:line="360" w:lineRule="auto"/>
        <w:ind w:left="57" w:firstLine="0" w:firstLineChars="0"/>
        <w:jc w:val="center"/>
        <w:rPr>
          <w:rFonts w:hint="eastAsia" w:ascii="宋体" w:hAnsi="宋体"/>
          <w:b/>
          <w:color w:val="auto"/>
          <w:spacing w:val="40"/>
          <w:sz w:val="84"/>
          <w:szCs w:val="84"/>
        </w:rPr>
      </w:pPr>
      <w:r>
        <w:rPr>
          <w:rFonts w:hint="eastAsia" w:ascii="宋体" w:hAnsi="宋体"/>
          <w:b/>
          <w:color w:val="auto"/>
          <w:spacing w:val="40"/>
          <w:sz w:val="84"/>
          <w:szCs w:val="84"/>
        </w:rPr>
        <w:t>开</w:t>
      </w:r>
    </w:p>
    <w:p>
      <w:pPr>
        <w:spacing w:line="360" w:lineRule="auto"/>
        <w:ind w:left="57" w:firstLine="0" w:firstLineChars="0"/>
        <w:jc w:val="center"/>
        <w:rPr>
          <w:rFonts w:hint="eastAsia" w:ascii="宋体" w:hAnsi="宋体"/>
          <w:b/>
          <w:color w:val="auto"/>
          <w:spacing w:val="40"/>
          <w:sz w:val="84"/>
          <w:szCs w:val="84"/>
        </w:rPr>
      </w:pPr>
      <w:r>
        <w:rPr>
          <w:rFonts w:hint="eastAsia" w:ascii="宋体" w:hAnsi="宋体"/>
          <w:b/>
          <w:color w:val="auto"/>
          <w:spacing w:val="40"/>
          <w:sz w:val="84"/>
          <w:szCs w:val="84"/>
        </w:rPr>
        <w:t>招</w:t>
      </w:r>
    </w:p>
    <w:p>
      <w:pPr>
        <w:spacing w:line="360" w:lineRule="auto"/>
        <w:ind w:left="57" w:firstLine="0" w:firstLineChars="0"/>
        <w:jc w:val="center"/>
        <w:rPr>
          <w:rFonts w:hint="eastAsia" w:ascii="宋体" w:hAnsi="宋体"/>
          <w:b/>
          <w:color w:val="auto"/>
          <w:spacing w:val="40"/>
          <w:sz w:val="84"/>
          <w:szCs w:val="84"/>
        </w:rPr>
      </w:pPr>
      <w:r>
        <w:rPr>
          <w:rFonts w:hint="eastAsia" w:ascii="宋体" w:hAnsi="宋体"/>
          <w:b/>
          <w:color w:val="auto"/>
          <w:spacing w:val="40"/>
          <w:sz w:val="84"/>
          <w:szCs w:val="84"/>
        </w:rPr>
        <w:t>标</w:t>
      </w:r>
    </w:p>
    <w:p>
      <w:pPr>
        <w:spacing w:line="360" w:lineRule="auto"/>
        <w:ind w:left="57" w:firstLine="0" w:firstLineChars="0"/>
        <w:jc w:val="center"/>
        <w:rPr>
          <w:rFonts w:hint="eastAsia" w:ascii="宋体" w:hAnsi="宋体"/>
          <w:b/>
          <w:color w:val="auto"/>
          <w:spacing w:val="40"/>
          <w:sz w:val="84"/>
          <w:szCs w:val="84"/>
        </w:rPr>
      </w:pPr>
      <w:r>
        <w:rPr>
          <w:rFonts w:hint="eastAsia" w:ascii="宋体" w:hAnsi="宋体"/>
          <w:b/>
          <w:color w:val="auto"/>
          <w:spacing w:val="40"/>
          <w:sz w:val="84"/>
          <w:szCs w:val="84"/>
        </w:rPr>
        <w:t>文</w:t>
      </w:r>
    </w:p>
    <w:p>
      <w:pPr>
        <w:spacing w:line="360" w:lineRule="auto"/>
        <w:ind w:left="57" w:firstLine="0" w:firstLineChars="0"/>
        <w:jc w:val="center"/>
        <w:rPr>
          <w:rFonts w:hint="eastAsia" w:ascii="宋体" w:hAnsi="宋体"/>
          <w:color w:val="auto"/>
          <w:sz w:val="32"/>
          <w:szCs w:val="32"/>
        </w:rPr>
      </w:pPr>
      <w:r>
        <w:rPr>
          <w:rFonts w:hint="eastAsia" w:ascii="宋体" w:hAnsi="宋体"/>
          <w:b/>
          <w:color w:val="auto"/>
          <w:spacing w:val="40"/>
          <w:sz w:val="84"/>
          <w:szCs w:val="84"/>
        </w:rPr>
        <w:t>件</w:t>
      </w:r>
    </w:p>
    <w:p>
      <w:pPr>
        <w:spacing w:line="360" w:lineRule="auto"/>
        <w:ind w:left="57" w:firstLine="0" w:firstLineChars="0"/>
        <w:jc w:val="center"/>
        <w:rPr>
          <w:rFonts w:hint="eastAsia" w:ascii="宋体" w:hAnsi="宋体"/>
          <w:color w:val="auto"/>
          <w:sz w:val="32"/>
          <w:szCs w:val="32"/>
        </w:rPr>
      </w:pPr>
      <w:r>
        <w:rPr>
          <w:rFonts w:hint="eastAsia" w:ascii="宋体" w:hAnsi="宋体"/>
          <w:color w:val="auto"/>
          <w:sz w:val="32"/>
          <w:szCs w:val="32"/>
        </w:rPr>
        <w:t>采购代理机构：浙江五石中正工程咨询有限公司</w:t>
      </w:r>
    </w:p>
    <w:p>
      <w:pPr>
        <w:spacing w:before="156" w:line="360" w:lineRule="auto"/>
        <w:ind w:right="532" w:firstLine="640"/>
        <w:jc w:val="center"/>
        <w:rPr>
          <w:rFonts w:hint="eastAsia" w:hAnsi="宋体"/>
          <w:b/>
          <w:color w:val="auto"/>
          <w:sz w:val="28"/>
          <w:szCs w:val="28"/>
        </w:rPr>
      </w:pPr>
      <w:r>
        <w:rPr>
          <w:rFonts w:hint="eastAsia" w:hAnsi="宋体"/>
          <w:color w:val="auto"/>
          <w:sz w:val="32"/>
          <w:szCs w:val="32"/>
        </w:rPr>
        <w:t>地址：杭州市拱墅区白石路3</w:t>
      </w:r>
      <w:r>
        <w:rPr>
          <w:rFonts w:hAnsi="宋体"/>
          <w:color w:val="auto"/>
          <w:sz w:val="32"/>
          <w:szCs w:val="32"/>
        </w:rPr>
        <w:t>18</w:t>
      </w:r>
      <w:r>
        <w:rPr>
          <w:rFonts w:hint="eastAsia" w:hAnsi="宋体"/>
          <w:color w:val="auto"/>
          <w:sz w:val="32"/>
          <w:szCs w:val="32"/>
        </w:rPr>
        <w:t>号北楼5楼</w:t>
      </w:r>
    </w:p>
    <w:p>
      <w:pPr>
        <w:pStyle w:val="47"/>
        <w:spacing w:after="156" w:line="360" w:lineRule="auto"/>
        <w:ind w:firstLine="883"/>
        <w:jc w:val="center"/>
        <w:rPr>
          <w:rFonts w:hint="eastAsia" w:hAnsi="宋体"/>
          <w:b/>
          <w:color w:val="auto"/>
          <w:sz w:val="44"/>
          <w:szCs w:val="44"/>
        </w:rPr>
      </w:pPr>
    </w:p>
    <w:p>
      <w:pPr>
        <w:pStyle w:val="47"/>
        <w:spacing w:after="156" w:line="360" w:lineRule="auto"/>
        <w:ind w:firstLine="883"/>
        <w:jc w:val="center"/>
        <w:rPr>
          <w:rFonts w:hint="eastAsia" w:hAnsi="宋体"/>
          <w:b/>
          <w:color w:val="auto"/>
          <w:sz w:val="44"/>
          <w:szCs w:val="44"/>
        </w:rPr>
      </w:pPr>
    </w:p>
    <w:p>
      <w:pPr>
        <w:pStyle w:val="47"/>
        <w:spacing w:after="156" w:line="360" w:lineRule="auto"/>
        <w:ind w:firstLine="883"/>
        <w:jc w:val="center"/>
        <w:rPr>
          <w:rFonts w:hint="eastAsia" w:hAnsi="宋体"/>
          <w:b/>
          <w:color w:val="auto"/>
          <w:sz w:val="44"/>
          <w:szCs w:val="44"/>
        </w:rPr>
      </w:pPr>
    </w:p>
    <w:p>
      <w:pPr>
        <w:pStyle w:val="47"/>
        <w:spacing w:after="156" w:line="360" w:lineRule="auto"/>
        <w:ind w:firstLine="883"/>
        <w:jc w:val="center"/>
        <w:rPr>
          <w:rFonts w:hint="eastAsia" w:hAnsi="宋体"/>
          <w:b/>
          <w:color w:val="auto"/>
          <w:sz w:val="44"/>
          <w:szCs w:val="44"/>
        </w:rPr>
      </w:pPr>
      <w:r>
        <w:rPr>
          <w:rFonts w:hint="eastAsia" w:hAnsi="宋体"/>
          <w:b/>
          <w:color w:val="auto"/>
          <w:sz w:val="44"/>
          <w:szCs w:val="44"/>
        </w:rPr>
        <w:t>目    录</w:t>
      </w:r>
    </w:p>
    <w:p>
      <w:pPr>
        <w:pStyle w:val="47"/>
        <w:spacing w:after="156" w:line="360" w:lineRule="auto"/>
        <w:ind w:firstLine="883"/>
        <w:jc w:val="center"/>
        <w:rPr>
          <w:rFonts w:hint="eastAsia" w:hAnsi="宋体"/>
          <w:b/>
          <w:color w:val="auto"/>
          <w:sz w:val="44"/>
          <w:szCs w:val="44"/>
        </w:rPr>
      </w:pPr>
    </w:p>
    <w:p>
      <w:pPr>
        <w:pStyle w:val="1517"/>
        <w:tabs>
          <w:tab w:val="right" w:leader="dot" w:pos="9639"/>
        </w:tabs>
        <w:spacing w:line="480" w:lineRule="auto"/>
        <w:rPr>
          <w:rFonts w:hint="eastAsia" w:ascii="仿宋" w:hAnsi="仿宋" w:eastAsia="仿宋" w:cs="仿宋"/>
          <w:color w:val="auto"/>
          <w:sz w:val="30"/>
          <w:szCs w:val="30"/>
        </w:rPr>
      </w:pPr>
      <w:bookmarkStart w:id="55" w:name="_GoBack"/>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TOC \o "1-1" \h \u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HYPERLINK \l _Toc13802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第一章  招标公告</w:t>
      </w:r>
      <w:r>
        <w:rPr>
          <w:rFonts w:hint="eastAsia" w:ascii="仿宋" w:hAnsi="仿宋" w:eastAsia="仿宋" w:cs="仿宋"/>
          <w:color w:val="auto"/>
          <w:sz w:val="30"/>
          <w:szCs w:val="30"/>
        </w:rPr>
        <w:tab/>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PAGEREF _Toc13802 \h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3</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rPr>
        <w:fldChar w:fldCharType="end"/>
      </w:r>
    </w:p>
    <w:p>
      <w:pPr>
        <w:pStyle w:val="1517"/>
        <w:tabs>
          <w:tab w:val="right" w:leader="dot" w:pos="9639"/>
        </w:tabs>
        <w:spacing w:line="480" w:lineRule="auto"/>
        <w:rPr>
          <w:rFonts w:hint="eastAsia" w:ascii="仿宋" w:hAnsi="仿宋" w:eastAsia="仿宋" w:cs="仿宋"/>
          <w:color w:val="auto"/>
          <w:sz w:val="30"/>
          <w:szCs w:val="30"/>
        </w:rPr>
      </w:pP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HYPERLINK \l _Toc15084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第二章  投标人须知</w:t>
      </w:r>
      <w:r>
        <w:rPr>
          <w:rFonts w:hint="eastAsia" w:ascii="仿宋" w:hAnsi="仿宋" w:eastAsia="仿宋" w:cs="仿宋"/>
          <w:color w:val="auto"/>
          <w:sz w:val="30"/>
          <w:szCs w:val="30"/>
        </w:rPr>
        <w:tab/>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PAGEREF _Toc15084 \h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8</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rPr>
        <w:fldChar w:fldCharType="end"/>
      </w:r>
    </w:p>
    <w:p>
      <w:pPr>
        <w:pStyle w:val="1517"/>
        <w:tabs>
          <w:tab w:val="right" w:leader="dot" w:pos="9639"/>
        </w:tabs>
        <w:spacing w:line="480" w:lineRule="auto"/>
        <w:rPr>
          <w:rFonts w:hint="eastAsia" w:ascii="仿宋" w:hAnsi="仿宋" w:eastAsia="仿宋" w:cs="仿宋"/>
          <w:color w:val="auto"/>
          <w:sz w:val="30"/>
          <w:szCs w:val="30"/>
        </w:rPr>
      </w:pP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HYPERLINK \l _Toc27396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第三章  评标办法及评分标准</w:t>
      </w:r>
      <w:r>
        <w:rPr>
          <w:rFonts w:hint="eastAsia" w:ascii="仿宋" w:hAnsi="仿宋" w:eastAsia="仿宋" w:cs="仿宋"/>
          <w:color w:val="auto"/>
          <w:sz w:val="30"/>
          <w:szCs w:val="30"/>
        </w:rPr>
        <w:tab/>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PAGEREF _Toc27396 \h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12</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rPr>
        <w:fldChar w:fldCharType="end"/>
      </w:r>
    </w:p>
    <w:p>
      <w:pPr>
        <w:pStyle w:val="1517"/>
        <w:tabs>
          <w:tab w:val="right" w:leader="dot" w:pos="9639"/>
        </w:tabs>
        <w:spacing w:line="480" w:lineRule="auto"/>
        <w:rPr>
          <w:rFonts w:hint="eastAsia" w:ascii="仿宋" w:hAnsi="仿宋" w:eastAsia="仿宋" w:cs="仿宋"/>
          <w:color w:val="auto"/>
          <w:sz w:val="30"/>
          <w:szCs w:val="30"/>
        </w:rPr>
      </w:pP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HYPERLINK \l _Toc15507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 xml:space="preserve">第四章 </w:t>
      </w:r>
      <w:r>
        <w:rPr>
          <w:rFonts w:hint="eastAsia" w:ascii="仿宋" w:hAnsi="仿宋" w:eastAsia="仿宋" w:cs="仿宋"/>
          <w:color w:val="auto"/>
          <w:sz w:val="30"/>
          <w:szCs w:val="30"/>
          <w:lang w:val="en-US" w:eastAsia="zh-CN"/>
        </w:rPr>
        <w:t xml:space="preserve"> </w:t>
      </w:r>
      <w:r>
        <w:rPr>
          <w:rFonts w:hint="eastAsia" w:ascii="仿宋" w:hAnsi="仿宋" w:eastAsia="仿宋" w:cs="仿宋"/>
          <w:color w:val="auto"/>
          <w:sz w:val="30"/>
          <w:szCs w:val="30"/>
        </w:rPr>
        <w:t>采购需求</w:t>
      </w:r>
      <w:r>
        <w:rPr>
          <w:rFonts w:hint="eastAsia" w:ascii="仿宋" w:hAnsi="仿宋" w:eastAsia="仿宋" w:cs="仿宋"/>
          <w:color w:val="auto"/>
          <w:sz w:val="30"/>
          <w:szCs w:val="30"/>
        </w:rPr>
        <w:tab/>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PAGEREF _Toc15507 \h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33</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rPr>
        <w:fldChar w:fldCharType="end"/>
      </w:r>
    </w:p>
    <w:p>
      <w:pPr>
        <w:pStyle w:val="1517"/>
        <w:tabs>
          <w:tab w:val="right" w:leader="dot" w:pos="9639"/>
        </w:tabs>
        <w:spacing w:line="480" w:lineRule="auto"/>
        <w:rPr>
          <w:rFonts w:hint="eastAsia" w:ascii="仿宋" w:hAnsi="仿宋" w:eastAsia="仿宋" w:cs="仿宋"/>
          <w:color w:val="auto"/>
          <w:sz w:val="30"/>
          <w:szCs w:val="30"/>
        </w:rPr>
      </w:pP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HYPERLINK \l _Toc1235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第五章  政府采购合同主要条款</w:t>
      </w:r>
      <w:r>
        <w:rPr>
          <w:rFonts w:hint="eastAsia" w:ascii="仿宋" w:hAnsi="仿宋" w:eastAsia="仿宋" w:cs="仿宋"/>
          <w:color w:val="auto"/>
          <w:sz w:val="30"/>
          <w:szCs w:val="30"/>
        </w:rPr>
        <w:tab/>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PAGEREF _Toc1235 \h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40</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rPr>
        <w:fldChar w:fldCharType="end"/>
      </w:r>
    </w:p>
    <w:p>
      <w:pPr>
        <w:pStyle w:val="1517"/>
        <w:tabs>
          <w:tab w:val="right" w:leader="dot" w:pos="9639"/>
        </w:tabs>
        <w:spacing w:line="480" w:lineRule="auto"/>
        <w:rPr>
          <w:rFonts w:hint="eastAsia" w:ascii="仿宋" w:hAnsi="仿宋" w:eastAsia="仿宋" w:cs="仿宋"/>
          <w:color w:val="auto"/>
          <w:sz w:val="30"/>
          <w:szCs w:val="30"/>
        </w:rPr>
      </w:pP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HYPERLINK \l _Toc3577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 xml:space="preserve">第六章 </w:t>
      </w:r>
      <w:r>
        <w:rPr>
          <w:rFonts w:hint="eastAsia" w:ascii="仿宋" w:hAnsi="仿宋" w:eastAsia="仿宋" w:cs="仿宋"/>
          <w:color w:val="auto"/>
          <w:sz w:val="30"/>
          <w:szCs w:val="30"/>
          <w:lang w:val="en-US" w:eastAsia="zh-CN"/>
        </w:rPr>
        <w:t xml:space="preserve"> </w:t>
      </w:r>
      <w:r>
        <w:rPr>
          <w:rFonts w:hint="eastAsia" w:ascii="仿宋" w:hAnsi="仿宋" w:eastAsia="仿宋" w:cs="仿宋"/>
          <w:color w:val="auto"/>
          <w:sz w:val="30"/>
          <w:szCs w:val="30"/>
        </w:rPr>
        <w:t>投标文件格式附件</w:t>
      </w:r>
      <w:r>
        <w:rPr>
          <w:rFonts w:hint="eastAsia" w:ascii="仿宋" w:hAnsi="仿宋" w:eastAsia="仿宋" w:cs="仿宋"/>
          <w:color w:val="auto"/>
          <w:sz w:val="30"/>
          <w:szCs w:val="30"/>
        </w:rPr>
        <w:tab/>
      </w:r>
      <w:r>
        <w:rPr>
          <w:rFonts w:hint="eastAsia" w:ascii="仿宋" w:hAnsi="仿宋" w:eastAsia="仿宋" w:cs="仿宋"/>
          <w:color w:val="auto"/>
          <w:sz w:val="30"/>
          <w:szCs w:val="30"/>
        </w:rPr>
        <w:fldChar w:fldCharType="begin"/>
      </w:r>
      <w:r>
        <w:rPr>
          <w:rFonts w:hint="eastAsia" w:ascii="仿宋" w:hAnsi="仿宋" w:eastAsia="仿宋" w:cs="仿宋"/>
          <w:color w:val="auto"/>
          <w:sz w:val="30"/>
          <w:szCs w:val="30"/>
        </w:rPr>
        <w:instrText xml:space="preserve"> PAGEREF _Toc3577 \h </w:instrText>
      </w:r>
      <w:r>
        <w:rPr>
          <w:rFonts w:hint="eastAsia" w:ascii="仿宋" w:hAnsi="仿宋" w:eastAsia="仿宋" w:cs="仿宋"/>
          <w:color w:val="auto"/>
          <w:sz w:val="30"/>
          <w:szCs w:val="30"/>
        </w:rPr>
        <w:fldChar w:fldCharType="separate"/>
      </w:r>
      <w:r>
        <w:rPr>
          <w:rFonts w:hint="eastAsia" w:ascii="仿宋" w:hAnsi="仿宋" w:eastAsia="仿宋" w:cs="仿宋"/>
          <w:color w:val="auto"/>
          <w:sz w:val="30"/>
          <w:szCs w:val="30"/>
        </w:rPr>
        <w:t>46</w:t>
      </w:r>
      <w:r>
        <w:rPr>
          <w:rFonts w:hint="eastAsia" w:ascii="仿宋" w:hAnsi="仿宋" w:eastAsia="仿宋" w:cs="仿宋"/>
          <w:color w:val="auto"/>
          <w:sz w:val="30"/>
          <w:szCs w:val="30"/>
        </w:rPr>
        <w:fldChar w:fldCharType="end"/>
      </w:r>
      <w:r>
        <w:rPr>
          <w:rFonts w:hint="eastAsia" w:ascii="仿宋" w:hAnsi="仿宋" w:eastAsia="仿宋" w:cs="仿宋"/>
          <w:color w:val="auto"/>
          <w:sz w:val="30"/>
          <w:szCs w:val="30"/>
        </w:rPr>
        <w:fldChar w:fldCharType="end"/>
      </w:r>
    </w:p>
    <w:p>
      <w:pPr>
        <w:pStyle w:val="47"/>
        <w:spacing w:after="156" w:line="480" w:lineRule="auto"/>
        <w:ind w:firstLine="480"/>
        <w:jc w:val="center"/>
        <w:rPr>
          <w:rFonts w:hAnsi="宋体"/>
          <w:color w:val="auto"/>
          <w:sz w:val="32"/>
          <w:szCs w:val="32"/>
        </w:rPr>
      </w:pPr>
      <w:r>
        <w:rPr>
          <w:rFonts w:hint="eastAsia" w:ascii="仿宋" w:hAnsi="仿宋" w:eastAsia="仿宋" w:cs="仿宋"/>
          <w:color w:val="auto"/>
          <w:sz w:val="30"/>
          <w:szCs w:val="30"/>
        </w:rPr>
        <w:fldChar w:fldCharType="end"/>
      </w:r>
      <w:bookmarkEnd w:id="55"/>
    </w:p>
    <w:p>
      <w:pPr>
        <w:ind w:firstLine="600"/>
        <w:rPr>
          <w:rFonts w:hint="eastAsia" w:ascii="仿宋" w:hAnsi="仿宋" w:cs="仿宋"/>
          <w:color w:val="auto"/>
          <w:sz w:val="30"/>
          <w:szCs w:val="30"/>
        </w:rPr>
      </w:pPr>
    </w:p>
    <w:p>
      <w:pPr>
        <w:pStyle w:val="159"/>
        <w:ind w:firstLine="480"/>
        <w:rPr>
          <w:rFonts w:hint="eastAsia"/>
          <w:color w:val="auto"/>
        </w:rPr>
      </w:pPr>
    </w:p>
    <w:p>
      <w:pPr>
        <w:ind w:firstLine="480"/>
        <w:rPr>
          <w:color w:val="auto"/>
        </w:rPr>
      </w:pPr>
    </w:p>
    <w:p>
      <w:pPr>
        <w:ind w:firstLine="480"/>
        <w:rPr>
          <w:color w:val="auto"/>
        </w:rPr>
      </w:pPr>
    </w:p>
    <w:p>
      <w:pPr>
        <w:pStyle w:val="2"/>
        <w:rPr>
          <w:rFonts w:ascii="黑体" w:hAnsi="宋体"/>
          <w:color w:val="auto"/>
          <w:szCs w:val="36"/>
        </w:rPr>
      </w:pPr>
      <w:r>
        <w:rPr>
          <w:rFonts w:hAnsi="宋体"/>
          <w:color w:val="auto"/>
          <w:sz w:val="32"/>
          <w:szCs w:val="32"/>
        </w:rPr>
        <w:br w:type="page"/>
      </w:r>
      <w:bookmarkStart w:id="0" w:name="_Toc13802"/>
      <w:bookmarkStart w:id="1" w:name="_Toc8844"/>
      <w:bookmarkStart w:id="2" w:name="_Toc27797"/>
      <w:bookmarkStart w:id="3" w:name="_Toc3098"/>
      <w:r>
        <w:rPr>
          <w:rFonts w:hint="eastAsia" w:ascii="黑体" w:hAnsi="宋体"/>
          <w:color w:val="auto"/>
          <w:szCs w:val="36"/>
        </w:rPr>
        <w:t>第一章  招标公告</w:t>
      </w:r>
      <w:bookmarkEnd w:id="0"/>
      <w:bookmarkEnd w:id="1"/>
      <w:bookmarkEnd w:id="2"/>
      <w:bookmarkEnd w:id="3"/>
    </w:p>
    <w:p>
      <w:pPr>
        <w:ind w:firstLine="480"/>
        <w:rPr>
          <w:rFonts w:hint="eastAsia" w:ascii="仿宋" w:hAnsi="仿宋" w:cs="仿宋"/>
          <w:color w:val="auto"/>
          <w:szCs w:val="24"/>
        </w:rPr>
      </w:pPr>
      <w:r>
        <w:rPr>
          <w:rFonts w:hint="eastAsia" w:ascii="仿宋" w:hAnsi="仿宋" w:cs="仿宋"/>
          <w:color w:val="auto"/>
          <w:szCs w:val="24"/>
        </w:rPr>
        <w:t>根据《中华人民共和国政府采购法》《政府采购货物和服务招标投标管理办法》等规定，浙江五石中正工程咨询有限公司受</w:t>
      </w:r>
      <w:r>
        <w:rPr>
          <w:rFonts w:hint="eastAsia" w:ascii="仿宋" w:hAnsi="仿宋" w:cs="仿宋"/>
          <w:color w:val="auto"/>
          <w:szCs w:val="24"/>
          <w:u w:val="single"/>
          <w:lang w:eastAsia="zh-CN"/>
        </w:rPr>
        <w:t>杭州市西湖区灵隐街道社区卫生服务中心</w:t>
      </w:r>
      <w:r>
        <w:rPr>
          <w:rFonts w:hint="eastAsia" w:ascii="仿宋" w:hAnsi="仿宋" w:cs="仿宋"/>
          <w:color w:val="auto"/>
          <w:szCs w:val="24"/>
        </w:rPr>
        <w:t>委托，现就“</w:t>
      </w:r>
      <w:r>
        <w:rPr>
          <w:rFonts w:hint="eastAsia" w:ascii="仿宋" w:hAnsi="仿宋" w:cs="仿宋"/>
          <w:color w:val="auto"/>
          <w:szCs w:val="24"/>
          <w:u w:val="single"/>
          <w:lang w:eastAsia="zh-CN"/>
        </w:rPr>
        <w:t>杭州市西湖区灵隐街道社区卫生服务中心X线DR诊断系统采购项目</w:t>
      </w:r>
      <w:r>
        <w:rPr>
          <w:rFonts w:hint="eastAsia" w:ascii="仿宋" w:hAnsi="仿宋" w:cs="仿宋"/>
          <w:color w:val="auto"/>
          <w:szCs w:val="24"/>
        </w:rPr>
        <w:t>”进行公开招标采购，欢迎符合要求的投标人前来投标。本项目的潜在投标人应在政采云平台（https://www.zcygov.cn/）获取（下载）招标文件，并于202</w:t>
      </w:r>
      <w:r>
        <w:rPr>
          <w:rFonts w:hint="eastAsia" w:ascii="仿宋" w:hAnsi="仿宋" w:cs="仿宋"/>
          <w:color w:val="auto"/>
          <w:szCs w:val="24"/>
          <w:lang w:val="en-US" w:eastAsia="zh-CN"/>
        </w:rPr>
        <w:t>4</w:t>
      </w:r>
      <w:r>
        <w:rPr>
          <w:rFonts w:hint="eastAsia" w:ascii="仿宋" w:hAnsi="仿宋" w:cs="仿宋"/>
          <w:color w:val="auto"/>
          <w:szCs w:val="24"/>
        </w:rPr>
        <w:t>年</w:t>
      </w:r>
      <w:r>
        <w:rPr>
          <w:rFonts w:hint="eastAsia" w:ascii="仿宋" w:hAnsi="仿宋" w:cs="仿宋"/>
          <w:color w:val="auto"/>
          <w:szCs w:val="24"/>
          <w:lang w:val="en-US" w:eastAsia="zh-CN"/>
        </w:rPr>
        <w:t>06</w:t>
      </w:r>
      <w:r>
        <w:rPr>
          <w:rFonts w:hint="eastAsia" w:ascii="仿宋" w:hAnsi="仿宋" w:cs="仿宋"/>
          <w:color w:val="auto"/>
          <w:szCs w:val="24"/>
        </w:rPr>
        <w:t>月</w:t>
      </w:r>
      <w:r>
        <w:rPr>
          <w:rFonts w:hint="eastAsia" w:ascii="仿宋" w:hAnsi="仿宋" w:cs="仿宋"/>
          <w:color w:val="auto"/>
          <w:szCs w:val="24"/>
          <w:lang w:val="en-US" w:eastAsia="zh-CN"/>
        </w:rPr>
        <w:t>17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r>
        <w:rPr>
          <w:rFonts w:hint="eastAsia" w:ascii="仿宋" w:hAnsi="仿宋" w:cs="仿宋"/>
          <w:color w:val="auto"/>
          <w:szCs w:val="24"/>
        </w:rPr>
        <w:t>前递交（上传）投标文件。</w:t>
      </w:r>
    </w:p>
    <w:p>
      <w:pPr>
        <w:pStyle w:val="4"/>
        <w:numPr>
          <w:ilvl w:val="0"/>
          <w:numId w:val="6"/>
        </w:numPr>
        <w:spacing w:before="0" w:beforeLines="0" w:after="0" w:afterLines="0" w:line="360" w:lineRule="auto"/>
        <w:ind w:firstLine="482"/>
        <w:rPr>
          <w:rFonts w:hint="eastAsia" w:ascii="仿宋" w:hAnsi="仿宋" w:cs="仿宋"/>
          <w:b w:val="0"/>
          <w:bCs w:val="0"/>
          <w:color w:val="auto"/>
          <w:szCs w:val="24"/>
        </w:rPr>
      </w:pPr>
      <w:r>
        <w:rPr>
          <w:rFonts w:hint="eastAsia" w:ascii="仿宋" w:hAnsi="仿宋" w:cs="仿宋"/>
          <w:color w:val="auto"/>
          <w:szCs w:val="24"/>
        </w:rPr>
        <w:t>项目编号：</w:t>
      </w:r>
      <w:r>
        <w:rPr>
          <w:rFonts w:hint="eastAsia" w:ascii="仿宋" w:hAnsi="仿宋" w:cs="仿宋"/>
          <w:b w:val="0"/>
          <w:bCs w:val="0"/>
          <w:color w:val="auto"/>
          <w:szCs w:val="24"/>
          <w:lang w:eastAsia="zh-CN"/>
        </w:rPr>
        <w:t xml:space="preserve">ZJWS2024-LYJD01 </w:t>
      </w:r>
    </w:p>
    <w:p>
      <w:pPr>
        <w:pStyle w:val="4"/>
        <w:numPr>
          <w:ilvl w:val="0"/>
          <w:numId w:val="6"/>
        </w:numPr>
        <w:spacing w:before="0" w:beforeLines="0" w:after="0" w:afterLines="0" w:line="360" w:lineRule="auto"/>
        <w:ind w:firstLine="482"/>
        <w:rPr>
          <w:rFonts w:hint="eastAsia" w:ascii="仿宋" w:hAnsi="仿宋" w:cs="仿宋"/>
          <w:b w:val="0"/>
          <w:bCs w:val="0"/>
          <w:color w:val="auto"/>
          <w:szCs w:val="24"/>
        </w:rPr>
      </w:pPr>
      <w:r>
        <w:rPr>
          <w:rFonts w:hint="eastAsia" w:ascii="仿宋" w:hAnsi="仿宋" w:cs="仿宋"/>
          <w:color w:val="auto"/>
          <w:szCs w:val="24"/>
        </w:rPr>
        <w:t>项目名称：</w:t>
      </w:r>
      <w:r>
        <w:rPr>
          <w:rFonts w:hint="eastAsia" w:ascii="仿宋" w:hAnsi="仿宋" w:cs="仿宋"/>
          <w:b w:val="0"/>
          <w:bCs w:val="0"/>
          <w:color w:val="auto"/>
          <w:szCs w:val="24"/>
          <w:lang w:eastAsia="zh-CN"/>
        </w:rPr>
        <w:t>杭州市西湖区灵隐街道社区卫生服务中心X线DR诊断系统采购项目</w:t>
      </w:r>
    </w:p>
    <w:p>
      <w:pPr>
        <w:pStyle w:val="4"/>
        <w:numPr>
          <w:ilvl w:val="0"/>
          <w:numId w:val="6"/>
        </w:numPr>
        <w:spacing w:before="0" w:beforeLines="0" w:after="0" w:afterLines="0" w:line="360" w:lineRule="auto"/>
        <w:ind w:firstLine="482"/>
        <w:rPr>
          <w:rFonts w:hint="eastAsia" w:ascii="仿宋" w:hAnsi="仿宋" w:cs="仿宋"/>
          <w:color w:val="auto"/>
          <w:szCs w:val="24"/>
        </w:rPr>
      </w:pPr>
      <w:r>
        <w:rPr>
          <w:rFonts w:hint="eastAsia" w:ascii="仿宋" w:hAnsi="仿宋" w:cs="仿宋"/>
          <w:color w:val="auto"/>
          <w:szCs w:val="24"/>
        </w:rPr>
        <w:t>采购方式：</w:t>
      </w:r>
      <w:r>
        <w:rPr>
          <w:rFonts w:hint="eastAsia" w:ascii="仿宋" w:hAnsi="仿宋" w:cs="仿宋"/>
          <w:b w:val="0"/>
          <w:bCs w:val="0"/>
          <w:color w:val="auto"/>
          <w:szCs w:val="24"/>
        </w:rPr>
        <w:t>公开招标</w:t>
      </w:r>
    </w:p>
    <w:p>
      <w:pPr>
        <w:pStyle w:val="4"/>
        <w:numPr>
          <w:ilvl w:val="0"/>
          <w:numId w:val="6"/>
        </w:numPr>
        <w:spacing w:before="0" w:beforeLines="0" w:after="0" w:afterLines="0" w:line="360" w:lineRule="auto"/>
        <w:ind w:firstLine="482"/>
        <w:rPr>
          <w:rFonts w:hint="eastAsia" w:ascii="仿宋" w:hAnsi="仿宋" w:cs="仿宋"/>
          <w:color w:val="auto"/>
          <w:szCs w:val="24"/>
        </w:rPr>
      </w:pPr>
      <w:r>
        <w:rPr>
          <w:rFonts w:hint="eastAsia" w:ascii="仿宋" w:hAnsi="仿宋" w:cs="仿宋"/>
          <w:color w:val="auto"/>
          <w:szCs w:val="24"/>
        </w:rPr>
        <w:t>采购内容及数量：</w:t>
      </w:r>
    </w:p>
    <w:tbl>
      <w:tblPr>
        <w:tblStyle w:val="88"/>
        <w:tblW w:w="105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556"/>
        <w:gridCol w:w="624"/>
        <w:gridCol w:w="554"/>
        <w:gridCol w:w="1270"/>
        <w:gridCol w:w="1272"/>
        <w:gridCol w:w="2401"/>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1" w:type="dxa"/>
            <w:noWrap w:val="0"/>
            <w:vAlign w:val="center"/>
          </w:tcPr>
          <w:p>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szCs w:val="24"/>
              </w:rPr>
              <w:t>标项序号</w:t>
            </w:r>
          </w:p>
        </w:tc>
        <w:tc>
          <w:tcPr>
            <w:tcW w:w="2556" w:type="dxa"/>
            <w:noWrap w:val="0"/>
            <w:vAlign w:val="center"/>
          </w:tcPr>
          <w:p>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lang w:bidi="ar"/>
              </w:rPr>
              <w:t>标项名称</w:t>
            </w:r>
          </w:p>
        </w:tc>
        <w:tc>
          <w:tcPr>
            <w:tcW w:w="624" w:type="dxa"/>
            <w:noWrap w:val="0"/>
            <w:vAlign w:val="center"/>
          </w:tcPr>
          <w:p>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lang w:bidi="ar"/>
              </w:rPr>
              <w:t>数量</w:t>
            </w:r>
          </w:p>
        </w:tc>
        <w:tc>
          <w:tcPr>
            <w:tcW w:w="554" w:type="dxa"/>
            <w:noWrap w:val="0"/>
            <w:vAlign w:val="center"/>
          </w:tcPr>
          <w:p>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lang w:bidi="ar"/>
              </w:rPr>
              <w:t>单位</w:t>
            </w:r>
          </w:p>
        </w:tc>
        <w:tc>
          <w:tcPr>
            <w:tcW w:w="1270" w:type="dxa"/>
            <w:noWrap w:val="0"/>
            <w:vAlign w:val="center"/>
          </w:tcPr>
          <w:p>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lang w:bidi="ar"/>
              </w:rPr>
              <w:t>预算金额(</w:t>
            </w:r>
            <w:r>
              <w:rPr>
                <w:rFonts w:hint="eastAsia" w:ascii="仿宋" w:hAnsi="仿宋" w:cs="仿宋"/>
                <w:bCs/>
                <w:color w:val="auto"/>
                <w:kern w:val="0"/>
                <w:szCs w:val="24"/>
                <w:lang w:eastAsia="zh-CN" w:bidi="ar"/>
              </w:rPr>
              <w:t>万</w:t>
            </w:r>
            <w:r>
              <w:rPr>
                <w:rFonts w:hint="eastAsia" w:ascii="仿宋" w:hAnsi="仿宋" w:cs="仿宋"/>
                <w:bCs/>
                <w:color w:val="auto"/>
                <w:kern w:val="0"/>
                <w:szCs w:val="24"/>
                <w:lang w:bidi="ar"/>
              </w:rPr>
              <w:t>元)</w:t>
            </w:r>
          </w:p>
        </w:tc>
        <w:tc>
          <w:tcPr>
            <w:tcW w:w="1272" w:type="dxa"/>
            <w:noWrap w:val="0"/>
            <w:vAlign w:val="center"/>
          </w:tcPr>
          <w:p>
            <w:pPr>
              <w:widowControl/>
              <w:spacing w:line="240" w:lineRule="auto"/>
              <w:ind w:firstLine="0" w:firstLineChars="0"/>
              <w:jc w:val="center"/>
              <w:rPr>
                <w:rFonts w:hint="eastAsia" w:ascii="仿宋" w:hAnsi="仿宋" w:cs="仿宋"/>
                <w:bCs/>
                <w:color w:val="auto"/>
                <w:kern w:val="0"/>
                <w:szCs w:val="24"/>
                <w:lang w:bidi="ar"/>
              </w:rPr>
            </w:pPr>
            <w:r>
              <w:rPr>
                <w:rFonts w:hint="eastAsia" w:ascii="仿宋" w:hAnsi="仿宋" w:cs="仿宋"/>
                <w:bCs/>
                <w:color w:val="auto"/>
                <w:kern w:val="0"/>
                <w:szCs w:val="24"/>
                <w:lang w:bidi="ar"/>
              </w:rPr>
              <w:t>最高限价（</w:t>
            </w:r>
            <w:r>
              <w:rPr>
                <w:rFonts w:hint="eastAsia" w:ascii="仿宋" w:hAnsi="仿宋" w:cs="仿宋"/>
                <w:bCs/>
                <w:color w:val="auto"/>
                <w:kern w:val="0"/>
                <w:szCs w:val="24"/>
                <w:lang w:eastAsia="zh-CN" w:bidi="ar"/>
              </w:rPr>
              <w:t>万</w:t>
            </w:r>
            <w:r>
              <w:rPr>
                <w:rFonts w:hint="eastAsia" w:ascii="仿宋" w:hAnsi="仿宋" w:cs="仿宋"/>
                <w:bCs/>
                <w:color w:val="auto"/>
                <w:kern w:val="0"/>
                <w:szCs w:val="24"/>
                <w:lang w:bidi="ar"/>
              </w:rPr>
              <w:t>元）</w:t>
            </w:r>
          </w:p>
        </w:tc>
        <w:tc>
          <w:tcPr>
            <w:tcW w:w="2401" w:type="dxa"/>
            <w:noWrap w:val="0"/>
            <w:vAlign w:val="center"/>
          </w:tcPr>
          <w:p>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lang w:bidi="ar"/>
              </w:rPr>
              <w:t>简要规格描述</w:t>
            </w:r>
          </w:p>
        </w:tc>
        <w:tc>
          <w:tcPr>
            <w:tcW w:w="1095" w:type="dxa"/>
            <w:noWrap w:val="0"/>
            <w:vAlign w:val="center"/>
          </w:tcPr>
          <w:p>
            <w:pPr>
              <w:widowControl/>
              <w:spacing w:line="240" w:lineRule="auto"/>
              <w:ind w:firstLine="0" w:firstLineChars="0"/>
              <w:jc w:val="center"/>
              <w:rPr>
                <w:rFonts w:hint="eastAsia" w:ascii="仿宋" w:hAnsi="仿宋" w:cs="仿宋"/>
                <w:bCs/>
                <w:color w:val="auto"/>
                <w:szCs w:val="24"/>
              </w:rPr>
            </w:pPr>
            <w:r>
              <w:rPr>
                <w:rFonts w:hint="eastAsia" w:ascii="仿宋" w:hAnsi="仿宋" w:cs="仿宋"/>
                <w:bCs/>
                <w:color w:val="auto"/>
                <w:kern w:val="0"/>
                <w:szCs w:val="24"/>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61" w:type="dxa"/>
            <w:noWrap w:val="0"/>
            <w:vAlign w:val="center"/>
          </w:tcPr>
          <w:p>
            <w:pPr>
              <w:widowControl/>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w:t>
            </w:r>
          </w:p>
        </w:tc>
        <w:tc>
          <w:tcPr>
            <w:tcW w:w="2556" w:type="dxa"/>
            <w:noWrap w:val="0"/>
            <w:vAlign w:val="center"/>
          </w:tcPr>
          <w:p>
            <w:pPr>
              <w:widowControl/>
              <w:spacing w:line="240" w:lineRule="auto"/>
              <w:ind w:firstLine="0" w:firstLineChars="0"/>
              <w:jc w:val="center"/>
              <w:rPr>
                <w:rFonts w:hint="eastAsia" w:ascii="仿宋" w:hAnsi="仿宋" w:eastAsia="仿宋" w:cs="仿宋"/>
                <w:color w:val="auto"/>
                <w:kern w:val="0"/>
                <w:szCs w:val="24"/>
                <w:u w:val="none"/>
                <w:lang w:eastAsia="zh-CN"/>
              </w:rPr>
            </w:pPr>
            <w:r>
              <w:rPr>
                <w:rFonts w:hint="eastAsia" w:ascii="仿宋" w:hAnsi="仿宋" w:cs="仿宋"/>
                <w:color w:val="auto"/>
                <w:szCs w:val="24"/>
                <w:u w:val="none"/>
                <w:lang w:eastAsia="zh-CN"/>
              </w:rPr>
              <w:t>X线DR诊断系统</w:t>
            </w:r>
          </w:p>
        </w:tc>
        <w:tc>
          <w:tcPr>
            <w:tcW w:w="624" w:type="dxa"/>
            <w:noWrap w:val="0"/>
            <w:vAlign w:val="center"/>
          </w:tcPr>
          <w:p>
            <w:pPr>
              <w:spacing w:line="240" w:lineRule="auto"/>
              <w:ind w:firstLine="0" w:firstLineChars="0"/>
              <w:jc w:val="center"/>
              <w:rPr>
                <w:rFonts w:hint="eastAsia" w:ascii="仿宋" w:hAnsi="仿宋" w:cs="仿宋"/>
                <w:color w:val="auto"/>
                <w:kern w:val="0"/>
                <w:szCs w:val="24"/>
                <w:u w:val="none"/>
              </w:rPr>
            </w:pPr>
            <w:r>
              <w:rPr>
                <w:rFonts w:hint="eastAsia" w:ascii="仿宋" w:hAnsi="仿宋" w:cs="仿宋"/>
                <w:color w:val="auto"/>
                <w:kern w:val="0"/>
                <w:szCs w:val="24"/>
                <w:u w:val="none"/>
              </w:rPr>
              <w:t>1</w:t>
            </w:r>
          </w:p>
        </w:tc>
        <w:tc>
          <w:tcPr>
            <w:tcW w:w="554" w:type="dxa"/>
            <w:noWrap w:val="0"/>
            <w:vAlign w:val="center"/>
          </w:tcPr>
          <w:p>
            <w:pPr>
              <w:widowControl/>
              <w:spacing w:line="240" w:lineRule="auto"/>
              <w:ind w:firstLine="0" w:firstLineChars="0"/>
              <w:jc w:val="center"/>
              <w:rPr>
                <w:rFonts w:hint="default" w:ascii="仿宋" w:hAnsi="仿宋" w:eastAsia="仿宋" w:cs="仿宋"/>
                <w:color w:val="auto"/>
                <w:kern w:val="0"/>
                <w:szCs w:val="24"/>
                <w:u w:val="none"/>
                <w:lang w:val="en-US" w:eastAsia="zh-CN"/>
              </w:rPr>
            </w:pPr>
            <w:r>
              <w:rPr>
                <w:rFonts w:hint="eastAsia" w:ascii="仿宋" w:hAnsi="仿宋" w:cs="仿宋"/>
                <w:color w:val="auto"/>
                <w:kern w:val="0"/>
                <w:szCs w:val="24"/>
                <w:u w:val="none"/>
                <w:lang w:val="en-US" w:eastAsia="zh-CN"/>
              </w:rPr>
              <w:t>套</w:t>
            </w:r>
          </w:p>
        </w:tc>
        <w:tc>
          <w:tcPr>
            <w:tcW w:w="1270" w:type="dxa"/>
            <w:noWrap w:val="0"/>
            <w:vAlign w:val="center"/>
          </w:tcPr>
          <w:p>
            <w:pPr>
              <w:spacing w:line="240" w:lineRule="auto"/>
              <w:ind w:firstLine="0" w:firstLineChars="0"/>
              <w:jc w:val="center"/>
              <w:rPr>
                <w:rFonts w:hint="default" w:ascii="仿宋" w:hAnsi="仿宋" w:eastAsia="仿宋" w:cs="仿宋"/>
                <w:color w:val="auto"/>
                <w:kern w:val="0"/>
                <w:szCs w:val="24"/>
                <w:u w:val="none"/>
                <w:lang w:val="en-US" w:eastAsia="zh-CN"/>
              </w:rPr>
            </w:pPr>
            <w:r>
              <w:rPr>
                <w:rFonts w:hint="eastAsia" w:ascii="仿宋" w:hAnsi="仿宋" w:cs="仿宋"/>
                <w:color w:val="auto"/>
                <w:kern w:val="0"/>
                <w:szCs w:val="24"/>
                <w:u w:val="none"/>
                <w:lang w:val="en-US" w:eastAsia="zh-CN"/>
              </w:rPr>
              <w:t>100</w:t>
            </w:r>
          </w:p>
        </w:tc>
        <w:tc>
          <w:tcPr>
            <w:tcW w:w="1272" w:type="dxa"/>
            <w:noWrap w:val="0"/>
            <w:vAlign w:val="center"/>
          </w:tcPr>
          <w:p>
            <w:pPr>
              <w:spacing w:line="240" w:lineRule="auto"/>
              <w:ind w:firstLine="0" w:firstLineChars="0"/>
              <w:jc w:val="center"/>
              <w:rPr>
                <w:rFonts w:hint="default" w:ascii="仿宋" w:hAnsi="仿宋" w:eastAsia="仿宋" w:cs="仿宋"/>
                <w:color w:val="auto"/>
                <w:kern w:val="0"/>
                <w:szCs w:val="24"/>
                <w:u w:val="none"/>
                <w:lang w:val="en-US" w:eastAsia="zh-CN"/>
              </w:rPr>
            </w:pPr>
            <w:r>
              <w:rPr>
                <w:rFonts w:hint="eastAsia" w:ascii="仿宋" w:hAnsi="仿宋" w:cs="仿宋"/>
                <w:color w:val="auto"/>
                <w:kern w:val="0"/>
                <w:szCs w:val="24"/>
                <w:u w:val="none"/>
                <w:lang w:val="en-US" w:eastAsia="zh-CN"/>
              </w:rPr>
              <w:t>100</w:t>
            </w:r>
          </w:p>
        </w:tc>
        <w:tc>
          <w:tcPr>
            <w:tcW w:w="2401" w:type="dxa"/>
            <w:noWrap w:val="0"/>
            <w:vAlign w:val="center"/>
          </w:tcPr>
          <w:p>
            <w:pPr>
              <w:widowControl/>
              <w:spacing w:line="240" w:lineRule="auto"/>
              <w:ind w:firstLine="0" w:firstLineChars="0"/>
              <w:jc w:val="center"/>
              <w:rPr>
                <w:rFonts w:hint="default" w:ascii="仿宋" w:hAnsi="仿宋" w:cs="仿宋"/>
                <w:color w:val="auto"/>
                <w:kern w:val="0"/>
                <w:szCs w:val="24"/>
                <w:u w:val="none"/>
                <w:lang w:val="en-US"/>
              </w:rPr>
            </w:pPr>
            <w:r>
              <w:rPr>
                <w:rFonts w:hint="eastAsia" w:ascii="仿宋" w:hAnsi="仿宋" w:cs="仿宋"/>
                <w:color w:val="auto"/>
                <w:szCs w:val="24"/>
                <w:u w:val="none"/>
                <w:lang w:eastAsia="zh-CN"/>
              </w:rPr>
              <w:t>X线DR诊断系统</w:t>
            </w:r>
            <w:r>
              <w:rPr>
                <w:rFonts w:hint="eastAsia" w:ascii="仿宋" w:hAnsi="仿宋" w:cs="仿宋"/>
                <w:b w:val="0"/>
                <w:bCs w:val="0"/>
                <w:color w:val="auto"/>
                <w:szCs w:val="24"/>
                <w:u w:val="none"/>
                <w:lang w:val="en-US" w:eastAsia="zh-CN"/>
              </w:rPr>
              <w:t>1套</w:t>
            </w:r>
          </w:p>
        </w:tc>
        <w:tc>
          <w:tcPr>
            <w:tcW w:w="1095" w:type="dxa"/>
            <w:noWrap w:val="0"/>
            <w:vAlign w:val="center"/>
          </w:tcPr>
          <w:p>
            <w:pPr>
              <w:spacing w:line="240" w:lineRule="auto"/>
              <w:ind w:firstLine="0" w:firstLineChars="0"/>
              <w:jc w:val="center"/>
              <w:rPr>
                <w:rFonts w:hint="default" w:ascii="仿宋" w:hAnsi="仿宋" w:eastAsia="仿宋" w:cs="仿宋"/>
                <w:color w:val="auto"/>
                <w:szCs w:val="24"/>
                <w:lang w:val="en-US" w:eastAsia="zh-CN"/>
              </w:rPr>
            </w:pPr>
          </w:p>
        </w:tc>
      </w:tr>
    </w:tbl>
    <w:p>
      <w:pPr>
        <w:spacing w:before="156" w:beforeLines="50"/>
        <w:ind w:firstLine="480"/>
        <w:rPr>
          <w:rFonts w:hint="eastAsia" w:ascii="仿宋" w:hAnsi="仿宋" w:eastAsia="仿宋" w:cs="仿宋"/>
          <w:color w:val="auto"/>
          <w:szCs w:val="24"/>
          <w:lang w:eastAsia="zh-CN"/>
        </w:rPr>
      </w:pPr>
      <w:r>
        <w:rPr>
          <w:rFonts w:hint="eastAsia" w:ascii="仿宋" w:hAnsi="仿宋" w:cs="仿宋"/>
          <w:color w:val="auto"/>
          <w:szCs w:val="24"/>
        </w:rPr>
        <w:t>合同履行期限：</w:t>
      </w:r>
      <w:r>
        <w:rPr>
          <w:rFonts w:hint="eastAsia" w:ascii="宋体" w:hAnsi="宋体" w:cs="宋体"/>
          <w:color w:val="auto"/>
          <w:szCs w:val="21"/>
          <w:lang w:eastAsia="zh-CN"/>
        </w:rPr>
        <w:t>合同签订后30天内交付全部货物。</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五、申请人的资格要求</w:t>
      </w:r>
    </w:p>
    <w:p>
      <w:pPr>
        <w:numPr>
          <w:ilvl w:val="0"/>
          <w:numId w:val="7"/>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案件当事人名单、政府采购严重违法失信行为记录名单；</w:t>
      </w:r>
    </w:p>
    <w:p>
      <w:pPr>
        <w:numPr>
          <w:ilvl w:val="0"/>
          <w:numId w:val="7"/>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本项目（</w:t>
      </w:r>
      <w:r>
        <w:rPr>
          <w:rFonts w:hint="eastAsia" w:ascii="仿宋" w:hAnsi="仿宋" w:cs="仿宋"/>
          <w:color w:val="auto"/>
          <w:szCs w:val="24"/>
          <w:lang w:val="en-US" w:eastAsia="zh-CN"/>
        </w:rPr>
        <w:t>是</w:t>
      </w:r>
      <w:r>
        <w:rPr>
          <w:rFonts w:hint="eastAsia" w:ascii="仿宋" w:hAnsi="仿宋" w:cs="仿宋"/>
          <w:color w:val="auto"/>
          <w:szCs w:val="24"/>
        </w:rPr>
        <w:t>）接受联合体投标</w:t>
      </w:r>
      <w:r>
        <w:rPr>
          <w:rFonts w:hint="eastAsia" w:ascii="仿宋" w:hAnsi="仿宋" w:cs="仿宋"/>
          <w:color w:val="auto"/>
          <w:szCs w:val="24"/>
          <w:lang w:eastAsia="zh-CN"/>
        </w:rPr>
        <w:t>（</w:t>
      </w:r>
      <w:r>
        <w:rPr>
          <w:rFonts w:hint="eastAsia" w:ascii="仿宋" w:hAnsi="仿宋" w:cs="仿宋"/>
          <w:color w:val="auto"/>
          <w:szCs w:val="24"/>
          <w:lang w:val="en-US" w:eastAsia="zh-CN"/>
        </w:rPr>
        <w:t>以联合体形式投标的须提供联合体协议</w:t>
      </w:r>
      <w:r>
        <w:rPr>
          <w:rFonts w:hint="eastAsia" w:ascii="仿宋" w:hAnsi="仿宋" w:cs="仿宋"/>
          <w:color w:val="auto"/>
          <w:szCs w:val="24"/>
          <w:lang w:eastAsia="zh-CN"/>
        </w:rPr>
        <w:t>）</w:t>
      </w:r>
      <w:r>
        <w:rPr>
          <w:rFonts w:hint="eastAsia" w:ascii="仿宋" w:hAnsi="仿宋" w:cs="仿宋"/>
          <w:color w:val="auto"/>
          <w:szCs w:val="24"/>
        </w:rPr>
        <w:t>。</w:t>
      </w:r>
    </w:p>
    <w:p>
      <w:pPr>
        <w:numPr>
          <w:ilvl w:val="0"/>
          <w:numId w:val="7"/>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落实政府采购政策需满足的资格要求：</w:t>
      </w:r>
    </w:p>
    <w:p>
      <w:pPr>
        <w:ind w:firstLine="480"/>
        <w:rPr>
          <w:rFonts w:hint="eastAsia" w:ascii="仿宋" w:hAnsi="仿宋" w:cs="仿宋"/>
          <w:color w:val="auto"/>
          <w:szCs w:val="24"/>
        </w:rPr>
      </w:pPr>
      <w:r>
        <w:rPr>
          <w:rFonts w:hint="eastAsia" w:ascii="仿宋" w:hAnsi="仿宋" w:cs="仿宋"/>
          <w:color w:val="auto"/>
          <w:szCs w:val="24"/>
        </w:rPr>
        <w:sym w:font="Wingdings" w:char="00FE"/>
      </w:r>
      <w:r>
        <w:rPr>
          <w:rFonts w:hint="eastAsia" w:ascii="仿宋" w:hAnsi="仿宋" w:cs="仿宋"/>
          <w:color w:val="auto"/>
          <w:szCs w:val="24"/>
        </w:rPr>
        <w:t>无；</w:t>
      </w:r>
    </w:p>
    <w:p>
      <w:pPr>
        <w:ind w:firstLine="480"/>
        <w:rPr>
          <w:rFonts w:hint="eastAsia" w:ascii="仿宋" w:hAnsi="仿宋" w:cs="仿宋"/>
          <w:color w:val="auto"/>
          <w:szCs w:val="24"/>
        </w:rPr>
      </w:pPr>
      <w:r>
        <w:rPr>
          <w:rFonts w:hint="eastAsia" w:ascii="仿宋" w:hAnsi="仿宋" w:cs="仿宋"/>
          <w:color w:val="auto"/>
          <w:szCs w:val="24"/>
        </w:rPr>
        <w:sym w:font="Wingdings" w:char="00A8"/>
      </w:r>
      <w:r>
        <w:rPr>
          <w:rFonts w:hint="eastAsia" w:ascii="仿宋" w:hAnsi="仿宋" w:cs="仿宋"/>
          <w:color w:val="auto"/>
          <w:szCs w:val="24"/>
        </w:rPr>
        <w:t>专门面向中小企业</w:t>
      </w:r>
    </w:p>
    <w:p>
      <w:pPr>
        <w:ind w:firstLine="960" w:firstLineChars="400"/>
        <w:rPr>
          <w:rFonts w:hint="eastAsia" w:ascii="仿宋" w:hAnsi="仿宋" w:cs="仿宋"/>
          <w:color w:val="auto"/>
          <w:szCs w:val="24"/>
        </w:rPr>
      </w:pPr>
      <w:r>
        <w:rPr>
          <w:rFonts w:hint="eastAsia" w:ascii="仿宋" w:hAnsi="仿宋" w:cs="仿宋"/>
          <w:color w:val="auto"/>
          <w:szCs w:val="24"/>
        </w:rPr>
        <w:sym w:font="Wingdings" w:char="00A8"/>
      </w:r>
      <w:r>
        <w:rPr>
          <w:rFonts w:hint="eastAsia" w:ascii="仿宋" w:hAnsi="仿宋" w:cs="仿宋"/>
          <w:color w:val="auto"/>
          <w:szCs w:val="24"/>
        </w:rPr>
        <w:t>货物全部由符合政策要求的中小企业制造，提供中小企业声明函；</w:t>
      </w:r>
    </w:p>
    <w:p>
      <w:pPr>
        <w:ind w:firstLine="960" w:firstLineChars="400"/>
        <w:rPr>
          <w:rFonts w:hint="eastAsia" w:ascii="仿宋" w:hAnsi="仿宋" w:cs="仿宋"/>
          <w:color w:val="auto"/>
          <w:szCs w:val="24"/>
        </w:rPr>
      </w:pPr>
      <w:r>
        <w:rPr>
          <w:rFonts w:hint="eastAsia" w:ascii="仿宋" w:hAnsi="仿宋" w:cs="仿宋"/>
          <w:color w:val="auto"/>
          <w:szCs w:val="24"/>
        </w:rPr>
        <w:t>☐货物全部由符合政策要求的小微企业制造，提供中小企业声明函；</w:t>
      </w:r>
    </w:p>
    <w:p>
      <w:pPr>
        <w:ind w:firstLine="960" w:firstLineChars="400"/>
        <w:rPr>
          <w:rFonts w:hint="eastAsia" w:ascii="仿宋" w:hAnsi="仿宋" w:cs="仿宋"/>
          <w:color w:val="auto"/>
          <w:szCs w:val="24"/>
        </w:rPr>
      </w:pPr>
      <w:r>
        <w:rPr>
          <w:rFonts w:hint="eastAsia" w:ascii="仿宋" w:hAnsi="仿宋" w:cs="仿宋"/>
          <w:color w:val="auto"/>
          <w:szCs w:val="24"/>
        </w:rPr>
        <w:t>☐服务全部由符合政策要求的中小企业承接，提供中小企业声明函；</w:t>
      </w:r>
    </w:p>
    <w:p>
      <w:pPr>
        <w:ind w:firstLine="960" w:firstLineChars="400"/>
        <w:rPr>
          <w:rFonts w:hint="eastAsia" w:ascii="仿宋" w:hAnsi="仿宋" w:cs="仿宋"/>
          <w:color w:val="auto"/>
          <w:szCs w:val="24"/>
        </w:rPr>
      </w:pPr>
      <w:r>
        <w:rPr>
          <w:rFonts w:hint="eastAsia" w:ascii="仿宋" w:hAnsi="仿宋" w:cs="仿宋"/>
          <w:color w:val="auto"/>
          <w:szCs w:val="24"/>
        </w:rPr>
        <w:t>☐服务全部由符合政策要求的小微企业承接，提供中小企业声明函；</w:t>
      </w:r>
    </w:p>
    <w:p>
      <w:pPr>
        <w:numPr>
          <w:ilvl w:val="0"/>
          <w:numId w:val="7"/>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本项目的特定资格要求：</w:t>
      </w:r>
      <w:r>
        <w:rPr>
          <w:rFonts w:hint="eastAsia" w:ascii="仿宋" w:hAnsi="仿宋" w:cs="仿宋"/>
          <w:b/>
          <w:bCs/>
          <w:color w:val="auto"/>
          <w:szCs w:val="24"/>
        </w:rPr>
        <w:t>无</w:t>
      </w:r>
      <w:r>
        <w:rPr>
          <w:rFonts w:hint="eastAsia" w:ascii="仿宋" w:hAnsi="仿宋" w:cs="仿宋"/>
          <w:color w:val="auto"/>
          <w:szCs w:val="24"/>
        </w:rPr>
        <w:t>。</w:t>
      </w:r>
    </w:p>
    <w:p>
      <w:pPr>
        <w:numPr>
          <w:ilvl w:val="0"/>
          <w:numId w:val="7"/>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六、获取招标文件</w:t>
      </w:r>
    </w:p>
    <w:p>
      <w:pPr>
        <w:numPr>
          <w:ilvl w:val="0"/>
          <w:numId w:val="8"/>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时间期限：</w:t>
      </w:r>
      <w:r>
        <w:rPr>
          <w:rFonts w:hint="eastAsia" w:ascii="仿宋" w:hAnsi="仿宋" w:cs="仿宋"/>
          <w:b/>
          <w:bCs/>
          <w:color w:val="auto"/>
          <w:szCs w:val="24"/>
        </w:rPr>
        <w:t>/至202</w:t>
      </w:r>
      <w:r>
        <w:rPr>
          <w:rFonts w:hint="eastAsia" w:ascii="仿宋" w:hAnsi="仿宋" w:cs="仿宋"/>
          <w:b/>
          <w:bCs/>
          <w:color w:val="auto"/>
          <w:szCs w:val="24"/>
          <w:lang w:val="en-US" w:eastAsia="zh-CN"/>
        </w:rPr>
        <w:t>4</w:t>
      </w:r>
      <w:r>
        <w:rPr>
          <w:rFonts w:hint="eastAsia" w:ascii="仿宋" w:hAnsi="仿宋" w:cs="仿宋"/>
          <w:b/>
          <w:bCs/>
          <w:color w:val="auto"/>
          <w:szCs w:val="24"/>
        </w:rPr>
        <w:t>年</w:t>
      </w:r>
      <w:r>
        <w:rPr>
          <w:rFonts w:hint="eastAsia" w:ascii="仿宋" w:hAnsi="仿宋" w:cs="仿宋"/>
          <w:b/>
          <w:bCs/>
          <w:color w:val="auto"/>
          <w:szCs w:val="24"/>
          <w:lang w:val="en-US" w:eastAsia="zh-CN"/>
        </w:rPr>
        <w:t>06</w:t>
      </w:r>
      <w:r>
        <w:rPr>
          <w:rFonts w:hint="eastAsia" w:ascii="仿宋" w:hAnsi="仿宋" w:cs="仿宋"/>
          <w:b/>
          <w:bCs/>
          <w:color w:val="auto"/>
          <w:szCs w:val="24"/>
        </w:rPr>
        <w:t>月</w:t>
      </w:r>
      <w:r>
        <w:rPr>
          <w:rFonts w:hint="eastAsia" w:ascii="仿宋" w:hAnsi="仿宋" w:cs="仿宋"/>
          <w:b/>
          <w:bCs/>
          <w:color w:val="auto"/>
          <w:szCs w:val="24"/>
          <w:lang w:val="en-US" w:eastAsia="zh-CN"/>
        </w:rPr>
        <w:t>17</w:t>
      </w:r>
      <w:r>
        <w:rPr>
          <w:rFonts w:hint="eastAsia" w:ascii="仿宋" w:hAnsi="仿宋" w:cs="仿宋"/>
          <w:b/>
          <w:bCs/>
          <w:color w:val="auto"/>
          <w:szCs w:val="24"/>
        </w:rPr>
        <w:t>日</w:t>
      </w:r>
      <w:r>
        <w:rPr>
          <w:rFonts w:hint="eastAsia" w:ascii="仿宋" w:hAnsi="仿宋" w:cs="仿宋"/>
          <w:color w:val="auto"/>
          <w:szCs w:val="24"/>
        </w:rPr>
        <w:t>，每天上午00:00至12:00 ，下午12:00至23:59（北京时间，线上获取法定节假日均可，线下获取文件法定节假日除外）</w:t>
      </w:r>
    </w:p>
    <w:p>
      <w:pPr>
        <w:numPr>
          <w:ilvl w:val="0"/>
          <w:numId w:val="8"/>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地点：政采云平台(https://www.zcygov.cn/)；</w:t>
      </w:r>
    </w:p>
    <w:p>
      <w:pPr>
        <w:numPr>
          <w:ilvl w:val="0"/>
          <w:numId w:val="8"/>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 xml:space="preserve">方式：在线申请获取招标文件。供应商注册为正式供应商或临时供应商后，使用账号登录或者使用CA登录政采云平台；配置岗位进入“项目采购”应用，在获取采购文件菜单中选择项目，申请获取采购文件。（注册账号--点击“商家入驻”，进行政府采购供应商资料填写；申领CA数字证书--申领流程详见“浙江政府采购网-下载专区-电子交易客户端-CA驱动和申领流程”。） </w:t>
      </w:r>
    </w:p>
    <w:p>
      <w:pPr>
        <w:numPr>
          <w:ilvl w:val="0"/>
          <w:numId w:val="8"/>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售价：免费</w:t>
      </w:r>
    </w:p>
    <w:p>
      <w:pPr>
        <w:numPr>
          <w:ilvl w:val="0"/>
          <w:numId w:val="8"/>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供应商获取招标文件时须提交的文件资料：无；</w:t>
      </w:r>
    </w:p>
    <w:p>
      <w:pPr>
        <w:numPr>
          <w:ilvl w:val="0"/>
          <w:numId w:val="8"/>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提示：</w:t>
      </w:r>
    </w:p>
    <w:p>
      <w:pPr>
        <w:ind w:firstLine="480"/>
        <w:rPr>
          <w:rFonts w:hint="eastAsia" w:ascii="仿宋" w:hAnsi="仿宋" w:cs="仿宋"/>
          <w:color w:val="auto"/>
          <w:szCs w:val="24"/>
        </w:rPr>
      </w:pPr>
      <w:r>
        <w:rPr>
          <w:rFonts w:hint="eastAsia" w:ascii="仿宋" w:hAnsi="仿宋" w:cs="仿宋"/>
          <w:color w:val="auto"/>
          <w:szCs w:val="24"/>
        </w:rPr>
        <w:t>（1）采购人、采购代理机构依托政采云平台完成本项目的电子交易活动，平台不接受未按上述方式获取招标文件的供应商进行投标活动；</w:t>
      </w:r>
    </w:p>
    <w:p>
      <w:pPr>
        <w:ind w:firstLine="480"/>
        <w:rPr>
          <w:rFonts w:hint="eastAsia" w:ascii="仿宋" w:hAnsi="仿宋" w:cs="仿宋"/>
          <w:color w:val="auto"/>
          <w:szCs w:val="24"/>
        </w:rPr>
      </w:pPr>
      <w:r>
        <w:rPr>
          <w:rFonts w:hint="eastAsia" w:ascii="仿宋" w:hAnsi="仿宋" w:cs="仿宋"/>
          <w:color w:val="auto"/>
          <w:szCs w:val="24"/>
        </w:rPr>
        <w:t>（2）对未按上述方式获取招标文件的供应商对该文件提出的质疑，采购人或采购代理机构将不予处理；</w:t>
      </w:r>
    </w:p>
    <w:p>
      <w:pPr>
        <w:ind w:firstLine="480"/>
        <w:rPr>
          <w:rFonts w:hint="eastAsia" w:ascii="仿宋" w:hAnsi="仿宋" w:cs="仿宋"/>
          <w:color w:val="auto"/>
          <w:szCs w:val="24"/>
        </w:rPr>
      </w:pPr>
      <w:r>
        <w:rPr>
          <w:rFonts w:hint="eastAsia" w:ascii="仿宋" w:hAnsi="仿宋" w:cs="仿宋"/>
          <w:color w:val="auto"/>
          <w:szCs w:val="24"/>
        </w:rPr>
        <w:t>（3）采购人或者采购代理机构对已发出的招标文件等进行必要的澄清或者修改的，采购人或者采购代理机构将无法通过政采云平台通知未按上述方式获取招标文件的供应商；</w:t>
      </w:r>
    </w:p>
    <w:p>
      <w:pPr>
        <w:ind w:firstLine="480"/>
        <w:rPr>
          <w:rFonts w:hint="eastAsia" w:ascii="仿宋" w:hAnsi="仿宋" w:cs="仿宋"/>
          <w:color w:val="auto"/>
          <w:szCs w:val="24"/>
        </w:rPr>
      </w:pPr>
      <w:r>
        <w:rPr>
          <w:rFonts w:hint="eastAsia" w:ascii="仿宋" w:hAnsi="仿宋" w:cs="仿宋"/>
          <w:color w:val="auto"/>
          <w:szCs w:val="24"/>
        </w:rPr>
        <w:t>（4）不提供招标文件纸质版。</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七、电子招投标的说明</w:t>
      </w:r>
    </w:p>
    <w:p>
      <w:pPr>
        <w:numPr>
          <w:ilvl w:val="0"/>
          <w:numId w:val="9"/>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电子招投标：本项目以数据电文形式，依托“政府采购云平台（www.zcygov.cn）”进行招投标活动，各投标人应按照本项目招标文件和政采云平台的要求编制、加密并递交投标文件，不接受纸质投标文件。</w:t>
      </w:r>
    </w:p>
    <w:p>
      <w:pPr>
        <w:numPr>
          <w:ilvl w:val="0"/>
          <w:numId w:val="9"/>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投标准备：</w:t>
      </w:r>
    </w:p>
    <w:p>
      <w:pPr>
        <w:ind w:firstLine="480"/>
        <w:rPr>
          <w:rFonts w:hint="eastAsia" w:ascii="仿宋" w:hAnsi="仿宋" w:cs="仿宋"/>
          <w:color w:val="auto"/>
          <w:szCs w:val="24"/>
        </w:rPr>
      </w:pPr>
      <w:r>
        <w:rPr>
          <w:rFonts w:hint="eastAsia" w:ascii="仿宋" w:hAnsi="仿宋" w:cs="仿宋"/>
          <w:color w:val="auto"/>
          <w:szCs w:val="24"/>
        </w:rPr>
        <w:t>（1）注册账号--点击“商家入驻”，进行政府采购供应商资料填写，通过审核后可成为正式供应商；</w:t>
      </w:r>
    </w:p>
    <w:p>
      <w:pPr>
        <w:ind w:firstLine="480"/>
        <w:rPr>
          <w:rFonts w:hint="eastAsia" w:ascii="仿宋" w:hAnsi="仿宋" w:cs="仿宋"/>
          <w:color w:val="auto"/>
          <w:szCs w:val="24"/>
        </w:rPr>
      </w:pPr>
      <w:r>
        <w:rPr>
          <w:rFonts w:hint="eastAsia" w:ascii="仿宋" w:hAnsi="仿宋" w:cs="仿宋"/>
          <w:color w:val="auto"/>
          <w:szCs w:val="24"/>
        </w:rPr>
        <w:t>（2）申领CA数字证书---申领流程详见“浙江政府采购网-下载专区-电子交易客户端-CA驱动和申领流程”：投标人应在开标前完成CA数字证书办理，完成CA数字证书办理预计1-2周左右，各投标人应充分考虑办理时间等因素。</w:t>
      </w:r>
    </w:p>
    <w:p>
      <w:pPr>
        <w:spacing w:before="156"/>
        <w:ind w:firstLine="480"/>
        <w:jc w:val="left"/>
        <w:rPr>
          <w:rFonts w:hint="eastAsia" w:ascii="仿宋" w:hAnsi="仿宋" w:cs="仿宋"/>
          <w:color w:val="auto"/>
          <w:szCs w:val="24"/>
        </w:rPr>
      </w:pPr>
      <w:r>
        <w:rPr>
          <w:rFonts w:hint="eastAsia" w:ascii="仿宋" w:hAnsi="仿宋" w:cs="仿宋"/>
          <w:color w:val="auto"/>
          <w:szCs w:val="24"/>
        </w:rPr>
        <w:t xml:space="preserve">办理流程详见:《CA证书办理操作指南》 </w:t>
      </w:r>
      <w:r>
        <w:rPr>
          <w:rFonts w:hint="eastAsia" w:ascii="仿宋" w:hAnsi="仿宋" w:cs="仿宋"/>
          <w:color w:val="auto"/>
          <w:szCs w:val="24"/>
        </w:rPr>
        <w:fldChar w:fldCharType="begin"/>
      </w:r>
      <w:r>
        <w:rPr>
          <w:rFonts w:hint="eastAsia" w:ascii="仿宋" w:hAnsi="仿宋" w:cs="仿宋"/>
          <w:color w:val="auto"/>
          <w:szCs w:val="24"/>
        </w:rPr>
        <w:instrText xml:space="preserve"> HYPERLINK "https://service.zcygov.cn/#/knowledges/cm2eqWwBFdiHxlNd_otq/lwV6GXABiyELHE-oVMj3" </w:instrText>
      </w:r>
      <w:r>
        <w:rPr>
          <w:rFonts w:hint="eastAsia" w:ascii="仿宋" w:hAnsi="仿宋" w:cs="仿宋"/>
          <w:color w:val="auto"/>
          <w:szCs w:val="24"/>
        </w:rPr>
        <w:fldChar w:fldCharType="separate"/>
      </w:r>
      <w:r>
        <w:rPr>
          <w:rFonts w:hint="eastAsia" w:ascii="仿宋" w:hAnsi="仿宋" w:cs="仿宋"/>
          <w:color w:val="auto"/>
          <w:szCs w:val="24"/>
        </w:rPr>
        <w:t>https://service.zcygov.cn/#/knowledges/cm2eqWwBFdiHxlNd_otq/lwV6GXABiyELHE-oVMj3</w:t>
      </w:r>
      <w:r>
        <w:rPr>
          <w:rFonts w:hint="eastAsia" w:ascii="仿宋" w:hAnsi="仿宋" w:cs="仿宋"/>
          <w:color w:val="auto"/>
          <w:szCs w:val="24"/>
        </w:rPr>
        <w:fldChar w:fldCharType="end"/>
      </w:r>
    </w:p>
    <w:p>
      <w:pPr>
        <w:spacing w:before="156"/>
        <w:ind w:firstLine="480"/>
        <w:jc w:val="left"/>
        <w:rPr>
          <w:rFonts w:hint="eastAsia" w:ascii="仿宋" w:hAnsi="仿宋" w:cs="仿宋"/>
          <w:color w:val="auto"/>
          <w:szCs w:val="24"/>
        </w:rPr>
      </w:pPr>
      <w:r>
        <w:rPr>
          <w:rFonts w:hint="eastAsia" w:ascii="仿宋" w:hAnsi="仿宋" w:cs="仿宋"/>
          <w:color w:val="auto"/>
          <w:szCs w:val="24"/>
        </w:rPr>
        <w:t>CA热点问题汇总：https://service.zcygov.cn/#/knowledges/depk120BkjoVoiMyPhAJ/8QejCnEBiyELHE-ohzp-</w:t>
      </w:r>
    </w:p>
    <w:p>
      <w:pPr>
        <w:pageBreakBefore w:val="0"/>
        <w:widowControl/>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3）安装“政采云电子交易客户端”----投标人通过政采云平台电子投标工具制作投标文件，前往“浙江政府采购网-下载专区-电子交易客户端”进行下载并安装。政采云电子交易客户端：http://zfcg.czt.zj.gov.cn/bidClientTemplate/2019-05-27/12946.html</w:t>
      </w:r>
    </w:p>
    <w:p>
      <w:pPr>
        <w:pageBreakBefore w:val="0"/>
        <w:widowControl/>
        <w:numPr>
          <w:ilvl w:val="0"/>
          <w:numId w:val="9"/>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招标文件的获取：使用账号登录或者使用CA登录政采云平台；进入“项目采购”应用，在获取采购文件菜单中选择项目，获取招标文件。</w:t>
      </w:r>
    </w:p>
    <w:p>
      <w:pPr>
        <w:pageBreakBefore w:val="0"/>
        <w:widowControl/>
        <w:numPr>
          <w:ilvl w:val="0"/>
          <w:numId w:val="9"/>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投标文件的制作：在“政采云电子交易客户端”中完成“填写基本信息”、“导入投标文件”、“标书关联”、“标书检查”、“电子签名”、“生成电子标书”等操作。</w:t>
      </w:r>
    </w:p>
    <w:p>
      <w:pPr>
        <w:pageBreakBefore w:val="0"/>
        <w:widowControl/>
        <w:numPr>
          <w:ilvl w:val="0"/>
          <w:numId w:val="9"/>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投标文件的传输递交：投标人在投标截止时间前将加密的投标文件上传至政府采购云平台。</w:t>
      </w:r>
    </w:p>
    <w:p>
      <w:pPr>
        <w:pageBreakBefore w:val="0"/>
        <w:widowControl/>
        <w:numPr>
          <w:ilvl w:val="0"/>
          <w:numId w:val="9"/>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投标文件的解密：投标人按照平台提示和招标文件的规定在开标时间起30分钟内完成在线解密。</w:t>
      </w:r>
    </w:p>
    <w:p>
      <w:pPr>
        <w:pageBreakBefore w:val="0"/>
        <w:widowControl/>
        <w:numPr>
          <w:ilvl w:val="0"/>
          <w:numId w:val="9"/>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具体操作指南：详见政采云平台“服务中心-帮助文档-项目采购-操作流程-电子招投标-政府采购项目电子交易管理操作指南-供应商”：浙江省政府采购项目电子交易平台学习专题</w:t>
      </w:r>
      <w:r>
        <w:rPr>
          <w:rFonts w:hint="eastAsia" w:ascii="仿宋" w:hAnsi="仿宋" w:cs="仿宋"/>
          <w:color w:val="auto"/>
          <w:szCs w:val="24"/>
        </w:rPr>
        <w:fldChar w:fldCharType="begin"/>
      </w:r>
      <w:r>
        <w:rPr>
          <w:rFonts w:hint="eastAsia" w:ascii="仿宋" w:hAnsi="仿宋" w:cs="仿宋"/>
          <w:color w:val="auto"/>
          <w:szCs w:val="24"/>
        </w:rPr>
        <w:instrText xml:space="preserve"> HYPERLINK "https://edu.zcygov.cn/luban/e-biding\”。" </w:instrText>
      </w:r>
      <w:r>
        <w:rPr>
          <w:rFonts w:hint="eastAsia" w:ascii="仿宋" w:hAnsi="仿宋" w:cs="仿宋"/>
          <w:color w:val="auto"/>
          <w:szCs w:val="24"/>
        </w:rPr>
        <w:fldChar w:fldCharType="separate"/>
      </w:r>
      <w:r>
        <w:rPr>
          <w:rFonts w:hint="eastAsia" w:ascii="仿宋" w:hAnsi="仿宋" w:cs="仿宋"/>
          <w:color w:val="auto"/>
          <w:szCs w:val="24"/>
        </w:rPr>
        <w:t>https://edu.zcygov.cn/luban/e-biding。</w:t>
      </w:r>
      <w:r>
        <w:rPr>
          <w:rFonts w:hint="eastAsia" w:ascii="仿宋" w:hAnsi="仿宋" w:cs="仿宋"/>
          <w:color w:val="auto"/>
          <w:szCs w:val="24"/>
        </w:rPr>
        <w:fldChar w:fldCharType="end"/>
      </w:r>
    </w:p>
    <w:p>
      <w:pPr>
        <w:pageBreakBefore w:val="0"/>
        <w:widowControl/>
        <w:numPr>
          <w:ilvl w:val="0"/>
          <w:numId w:val="9"/>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供应商在使用系统进行投标的过程中遇到涉及平台使用的任何问题，可致电政采云平台技术支持热线咨询，联系方式：400-881-7190。</w:t>
      </w:r>
    </w:p>
    <w:p>
      <w:pPr>
        <w:pStyle w:val="4"/>
        <w:pageBreakBefore w:val="0"/>
        <w:widowControl/>
        <w:kinsoku/>
        <w:overflowPunct/>
        <w:topLinePunct w:val="0"/>
        <w:autoSpaceDE/>
        <w:autoSpaceDN/>
        <w:bidi w:val="0"/>
        <w:adjustRightInd/>
        <w:snapToGrid/>
        <w:spacing w:before="156" w:after="156"/>
        <w:ind w:firstLine="482"/>
        <w:textAlignment w:val="auto"/>
        <w:rPr>
          <w:rFonts w:hint="eastAsia" w:ascii="仿宋" w:hAnsi="仿宋" w:cs="仿宋"/>
          <w:color w:val="auto"/>
          <w:szCs w:val="24"/>
        </w:rPr>
      </w:pPr>
      <w:r>
        <w:rPr>
          <w:rFonts w:hint="eastAsia" w:ascii="仿宋" w:hAnsi="仿宋" w:cs="仿宋"/>
          <w:color w:val="auto"/>
          <w:szCs w:val="24"/>
        </w:rPr>
        <w:t>八、提交投标文件截止时间和地点</w:t>
      </w:r>
    </w:p>
    <w:p>
      <w:pPr>
        <w:pageBreakBefore w:val="0"/>
        <w:widowControl/>
        <w:numPr>
          <w:ilvl w:val="0"/>
          <w:numId w:val="10"/>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提交投标文件截止时间：202</w:t>
      </w:r>
      <w:r>
        <w:rPr>
          <w:rFonts w:hint="eastAsia" w:ascii="仿宋" w:hAnsi="仿宋" w:cs="仿宋"/>
          <w:color w:val="auto"/>
          <w:szCs w:val="24"/>
          <w:lang w:val="en-US" w:eastAsia="zh-CN"/>
        </w:rPr>
        <w:t>4</w:t>
      </w:r>
      <w:r>
        <w:rPr>
          <w:rFonts w:hint="eastAsia" w:ascii="仿宋" w:hAnsi="仿宋" w:cs="仿宋"/>
          <w:color w:val="auto"/>
          <w:szCs w:val="24"/>
        </w:rPr>
        <w:t>年</w:t>
      </w:r>
      <w:r>
        <w:rPr>
          <w:rFonts w:hint="eastAsia" w:ascii="仿宋" w:hAnsi="仿宋" w:cs="仿宋"/>
          <w:color w:val="auto"/>
          <w:szCs w:val="24"/>
          <w:lang w:val="en-US" w:eastAsia="zh-CN"/>
        </w:rPr>
        <w:t>06</w:t>
      </w:r>
      <w:r>
        <w:rPr>
          <w:rFonts w:hint="eastAsia" w:ascii="仿宋" w:hAnsi="仿宋" w:cs="仿宋"/>
          <w:color w:val="auto"/>
          <w:szCs w:val="24"/>
        </w:rPr>
        <w:t>月</w:t>
      </w:r>
      <w:r>
        <w:rPr>
          <w:rFonts w:hint="eastAsia" w:ascii="仿宋" w:hAnsi="仿宋" w:cs="仿宋"/>
          <w:color w:val="auto"/>
          <w:szCs w:val="24"/>
          <w:lang w:val="en-US" w:eastAsia="zh-CN"/>
        </w:rPr>
        <w:t>17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r>
        <w:rPr>
          <w:rFonts w:hint="eastAsia" w:ascii="仿宋" w:hAnsi="仿宋" w:cs="仿宋"/>
          <w:color w:val="auto"/>
          <w:szCs w:val="24"/>
        </w:rPr>
        <w:t>。</w:t>
      </w:r>
    </w:p>
    <w:p>
      <w:pPr>
        <w:pageBreakBefore w:val="0"/>
        <w:widowControl/>
        <w:numPr>
          <w:ilvl w:val="0"/>
          <w:numId w:val="10"/>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pPr>
        <w:pageBreakBefore w:val="0"/>
        <w:widowControl/>
        <w:numPr>
          <w:ilvl w:val="0"/>
          <w:numId w:val="10"/>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bookmarkStart w:id="4" w:name="B27_开标地点"/>
      <w:r>
        <w:rPr>
          <w:rFonts w:hint="eastAsia" w:ascii="仿宋" w:hAnsi="仿宋" w:cs="仿宋"/>
          <w:color w:val="auto"/>
          <w:szCs w:val="24"/>
        </w:rPr>
        <w:t>投标地点(网址）：</w:t>
      </w:r>
      <w:bookmarkEnd w:id="4"/>
      <w:r>
        <w:rPr>
          <w:rFonts w:hint="eastAsia" w:ascii="仿宋" w:hAnsi="仿宋" w:cs="仿宋"/>
          <w:color w:val="auto"/>
          <w:szCs w:val="24"/>
        </w:rPr>
        <w:t>政采云平台（https://www.zcygov.cn/）。</w:t>
      </w:r>
    </w:p>
    <w:p>
      <w:pPr>
        <w:pStyle w:val="4"/>
        <w:pageBreakBefore w:val="0"/>
        <w:widowControl/>
        <w:kinsoku/>
        <w:overflowPunct/>
        <w:topLinePunct w:val="0"/>
        <w:autoSpaceDE/>
        <w:autoSpaceDN/>
        <w:bidi w:val="0"/>
        <w:adjustRightInd/>
        <w:snapToGrid/>
        <w:spacing w:before="156" w:after="156"/>
        <w:ind w:firstLine="482"/>
        <w:textAlignment w:val="auto"/>
        <w:rPr>
          <w:rFonts w:hint="eastAsia" w:ascii="仿宋" w:hAnsi="仿宋" w:cs="仿宋"/>
          <w:color w:val="auto"/>
          <w:szCs w:val="24"/>
        </w:rPr>
      </w:pPr>
      <w:r>
        <w:rPr>
          <w:rFonts w:hint="eastAsia" w:ascii="仿宋" w:hAnsi="仿宋" w:cs="仿宋"/>
          <w:color w:val="auto"/>
          <w:szCs w:val="24"/>
        </w:rPr>
        <w:t>九、开标时间和地点</w:t>
      </w:r>
    </w:p>
    <w:p>
      <w:pPr>
        <w:pageBreakBefore w:val="0"/>
        <w:widowControl/>
        <w:numPr>
          <w:ilvl w:val="0"/>
          <w:numId w:val="11"/>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rPr>
      </w:pPr>
      <w:r>
        <w:rPr>
          <w:rFonts w:hint="eastAsia" w:ascii="仿宋" w:hAnsi="仿宋" w:cs="仿宋"/>
          <w:color w:val="auto"/>
          <w:szCs w:val="24"/>
        </w:rPr>
        <w:t>开标时间：202</w:t>
      </w:r>
      <w:r>
        <w:rPr>
          <w:rFonts w:hint="eastAsia" w:ascii="仿宋" w:hAnsi="仿宋" w:cs="仿宋"/>
          <w:color w:val="auto"/>
          <w:szCs w:val="24"/>
          <w:lang w:val="en-US" w:eastAsia="zh-CN"/>
        </w:rPr>
        <w:t>4</w:t>
      </w:r>
      <w:r>
        <w:rPr>
          <w:rFonts w:hint="eastAsia" w:ascii="仿宋" w:hAnsi="仿宋" w:cs="仿宋"/>
          <w:color w:val="auto"/>
          <w:szCs w:val="24"/>
        </w:rPr>
        <w:t>年</w:t>
      </w:r>
      <w:r>
        <w:rPr>
          <w:rFonts w:hint="eastAsia" w:ascii="仿宋" w:hAnsi="仿宋" w:cs="仿宋"/>
          <w:color w:val="auto"/>
          <w:szCs w:val="24"/>
          <w:lang w:val="en-US" w:eastAsia="zh-CN"/>
        </w:rPr>
        <w:t>06</w:t>
      </w:r>
      <w:r>
        <w:rPr>
          <w:rFonts w:hint="eastAsia" w:ascii="仿宋" w:hAnsi="仿宋" w:cs="仿宋"/>
          <w:color w:val="auto"/>
          <w:szCs w:val="24"/>
        </w:rPr>
        <w:t>月</w:t>
      </w:r>
      <w:r>
        <w:rPr>
          <w:rFonts w:hint="eastAsia" w:ascii="仿宋" w:hAnsi="仿宋" w:cs="仿宋"/>
          <w:color w:val="auto"/>
          <w:szCs w:val="24"/>
          <w:lang w:val="en-US" w:eastAsia="zh-CN"/>
        </w:rPr>
        <w:t>17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r>
        <w:rPr>
          <w:rFonts w:hint="eastAsia" w:ascii="仿宋" w:hAnsi="仿宋" w:cs="仿宋"/>
          <w:color w:val="auto"/>
          <w:szCs w:val="24"/>
        </w:rPr>
        <w:t>。</w:t>
      </w:r>
    </w:p>
    <w:p>
      <w:pPr>
        <w:pageBreakBefore w:val="0"/>
        <w:widowControl/>
        <w:numPr>
          <w:ilvl w:val="0"/>
          <w:numId w:val="11"/>
        </w:numPr>
        <w:tabs>
          <w:tab w:val="left" w:pos="0"/>
          <w:tab w:val="clear" w:pos="420"/>
        </w:tabs>
        <w:kinsoku/>
        <w:overflowPunct/>
        <w:topLinePunct w:val="0"/>
        <w:autoSpaceDE/>
        <w:autoSpaceDN/>
        <w:bidi w:val="0"/>
        <w:adjustRightInd/>
        <w:snapToGrid/>
        <w:ind w:firstLine="480"/>
        <w:textAlignment w:val="auto"/>
        <w:rPr>
          <w:rFonts w:hint="eastAsia" w:ascii="仿宋" w:hAnsi="仿宋" w:cs="仿宋"/>
          <w:color w:val="auto"/>
          <w:szCs w:val="24"/>
          <w:u w:val="single"/>
        </w:rPr>
      </w:pPr>
      <w:r>
        <w:rPr>
          <w:rFonts w:hint="eastAsia" w:ascii="仿宋" w:hAnsi="仿宋" w:cs="仿宋"/>
          <w:color w:val="auto"/>
          <w:szCs w:val="24"/>
        </w:rPr>
        <w:t>开标地点(网址）：政采云平台（https://www.zcygov.cn/）</w:t>
      </w:r>
      <w:r>
        <w:rPr>
          <w:rFonts w:hint="eastAsia" w:ascii="仿宋" w:hAnsi="仿宋" w:cs="仿宋"/>
          <w:color w:val="auto"/>
          <w:szCs w:val="24"/>
          <w:lang w:eastAsia="zh-CN"/>
        </w:rPr>
        <w:t>。</w:t>
      </w:r>
    </w:p>
    <w:p>
      <w:pPr>
        <w:pStyle w:val="4"/>
        <w:pageBreakBefore w:val="0"/>
        <w:widowControl/>
        <w:kinsoku/>
        <w:overflowPunct/>
        <w:topLinePunct w:val="0"/>
        <w:autoSpaceDE/>
        <w:autoSpaceDN/>
        <w:bidi w:val="0"/>
        <w:adjustRightInd/>
        <w:snapToGrid/>
        <w:spacing w:before="156" w:after="156"/>
        <w:ind w:firstLine="482"/>
        <w:textAlignment w:val="auto"/>
        <w:rPr>
          <w:rFonts w:hint="eastAsia" w:ascii="仿宋" w:hAnsi="仿宋" w:cs="仿宋"/>
          <w:color w:val="auto"/>
          <w:szCs w:val="24"/>
        </w:rPr>
      </w:pPr>
      <w:r>
        <w:rPr>
          <w:rFonts w:hint="eastAsia" w:ascii="仿宋" w:hAnsi="仿宋" w:cs="仿宋"/>
          <w:color w:val="auto"/>
          <w:szCs w:val="24"/>
        </w:rPr>
        <w:t>十、本项目招标文件公告期限为：本公告发布之日起五个工作日。</w:t>
      </w:r>
    </w:p>
    <w:p>
      <w:pPr>
        <w:pStyle w:val="4"/>
        <w:keepNext/>
        <w:keepLines/>
        <w:pageBreakBefore w:val="0"/>
        <w:widowControl/>
        <w:kinsoku/>
        <w:wordWrap w:val="0"/>
        <w:overflowPunct/>
        <w:topLinePunct w:val="0"/>
        <w:autoSpaceDE/>
        <w:autoSpaceDN/>
        <w:bidi w:val="0"/>
        <w:adjustRightInd/>
        <w:snapToGrid/>
        <w:spacing w:before="156" w:after="156" w:line="416" w:lineRule="auto"/>
        <w:ind w:firstLine="482"/>
        <w:textAlignment w:val="auto"/>
        <w:rPr>
          <w:rFonts w:hint="eastAsia" w:ascii="仿宋" w:hAnsi="仿宋" w:cs="仿宋"/>
          <w:color w:val="auto"/>
          <w:szCs w:val="24"/>
        </w:rPr>
      </w:pPr>
      <w:r>
        <w:rPr>
          <w:rFonts w:hint="eastAsia" w:ascii="仿宋" w:hAnsi="仿宋" w:cs="仿宋"/>
          <w:color w:val="auto"/>
          <w:szCs w:val="24"/>
        </w:rPr>
        <w:t>十一、本采购项目政府采购意向公开的公告链接：</w:t>
      </w:r>
    </w:p>
    <w:p>
      <w:pPr>
        <w:pStyle w:val="4"/>
        <w:keepNext/>
        <w:keepLines/>
        <w:pageBreakBefore w:val="0"/>
        <w:widowControl/>
        <w:kinsoku/>
        <w:wordWrap w:val="0"/>
        <w:overflowPunct/>
        <w:topLinePunct w:val="0"/>
        <w:autoSpaceDE/>
        <w:autoSpaceDN/>
        <w:bidi w:val="0"/>
        <w:adjustRightInd/>
        <w:snapToGrid/>
        <w:spacing w:before="156" w:after="156" w:line="416" w:lineRule="auto"/>
        <w:ind w:firstLine="482"/>
        <w:textAlignment w:val="auto"/>
        <w:rPr>
          <w:rFonts w:hint="eastAsia" w:ascii="仿宋" w:hAnsi="仿宋" w:cs="仿宋"/>
          <w:color w:val="auto"/>
          <w:szCs w:val="24"/>
          <w:u w:val="single"/>
        </w:rPr>
      </w:pPr>
      <w:r>
        <w:rPr>
          <w:rFonts w:hint="eastAsia" w:ascii="仿宋" w:hAnsi="仿宋" w:cs="仿宋"/>
          <w:color w:val="auto"/>
          <w:szCs w:val="24"/>
          <w:u w:val="single"/>
        </w:rPr>
        <w:t>https://zfcg.czt.zj.gov.cn/site/detail?categoryCode=ZcyAnnouncement&amp;parentId=600007&amp;articleId=zbciTS3pacArc24LNViOUg==&amp;utm=site.site-PC-36449.972-pc-websitegroup-zhejiang-mainSearchPage-front.16.e6b72d70fe2a11ee821cf16c86c805d7</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十二、其他补充事宜</w:t>
      </w:r>
    </w:p>
    <w:p>
      <w:pPr>
        <w:numPr>
          <w:ilvl w:val="0"/>
          <w:numId w:val="12"/>
        </w:numPr>
        <w:tabs>
          <w:tab w:val="left" w:pos="0"/>
          <w:tab w:val="clear" w:pos="420"/>
        </w:tabs>
        <w:ind w:firstLine="480" w:firstLineChars="0"/>
        <w:rPr>
          <w:rFonts w:hint="eastAsia" w:ascii="仿宋" w:hAnsi="仿宋" w:cs="仿宋"/>
          <w:color w:val="auto"/>
          <w:szCs w:val="24"/>
        </w:rPr>
      </w:pPr>
      <w:r>
        <w:rPr>
          <w:rFonts w:hint="eastAsia" w:ascii="仿宋" w:hAnsi="仿宋" w:cs="仿宋"/>
          <w:color w:val="auto"/>
          <w:szCs w:val="24"/>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numPr>
          <w:ilvl w:val="0"/>
          <w:numId w:val="12"/>
        </w:numPr>
        <w:tabs>
          <w:tab w:val="left" w:pos="0"/>
          <w:tab w:val="clear" w:pos="420"/>
        </w:tabs>
        <w:ind w:firstLine="480" w:firstLineChars="0"/>
        <w:rPr>
          <w:rFonts w:hint="eastAsia" w:ascii="仿宋" w:hAnsi="仿宋" w:cs="仿宋"/>
          <w:color w:val="auto"/>
          <w:szCs w:val="24"/>
        </w:rPr>
      </w:pPr>
      <w:r>
        <w:rPr>
          <w:rFonts w:hint="eastAsia" w:ascii="仿宋" w:hAnsi="仿宋" w:cs="仿宋"/>
          <w:color w:val="auto"/>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numPr>
          <w:ilvl w:val="0"/>
          <w:numId w:val="12"/>
        </w:numPr>
        <w:tabs>
          <w:tab w:val="left" w:pos="0"/>
          <w:tab w:val="clear" w:pos="420"/>
        </w:tabs>
        <w:ind w:firstLine="480" w:firstLineChars="0"/>
        <w:rPr>
          <w:rFonts w:hint="eastAsia" w:ascii="仿宋" w:hAnsi="仿宋" w:cs="仿宋"/>
          <w:color w:val="auto"/>
          <w:szCs w:val="24"/>
        </w:rPr>
      </w:pPr>
      <w:r>
        <w:rPr>
          <w:rFonts w:hint="eastAsia" w:ascii="仿宋" w:hAnsi="仿宋" w:cs="仿宋"/>
          <w:color w:val="auto"/>
          <w:szCs w:val="24"/>
        </w:rPr>
        <w:t>供应商认为采购文件使自己的权益受到损害的，可以自获取采购文件之日或者采购</w:t>
      </w:r>
      <w:r>
        <w:rPr>
          <w:rFonts w:hint="eastAsia" w:ascii="仿宋" w:hAnsi="仿宋" w:cs="仿宋"/>
          <w:b/>
          <w:bCs/>
          <w:color w:val="auto"/>
          <w:szCs w:val="24"/>
        </w:rPr>
        <w:t>公告期限届满之日（公告期限届满后获取采购文件的，以公告期限届满之日为准）起7个工作日内</w:t>
      </w:r>
      <w:r>
        <w:rPr>
          <w:rFonts w:hint="eastAsia" w:ascii="仿宋" w:hAnsi="仿宋" w:cs="仿宋"/>
          <w:color w:val="auto"/>
          <w:szCs w:val="24"/>
        </w:rPr>
        <w:t>，</w:t>
      </w:r>
      <w:r>
        <w:rPr>
          <w:rFonts w:hint="eastAsia" w:ascii="仿宋" w:hAnsi="仿宋" w:cs="仿宋"/>
          <w:b/>
          <w:bCs/>
          <w:color w:val="auto"/>
          <w:szCs w:val="24"/>
        </w:rPr>
        <w:t>对采购文件需求的以书面形式向采购人提出质疑，对其他内容的以书面形式向采购人和采购代理机构提出质疑。</w:t>
      </w:r>
      <w:r>
        <w:rPr>
          <w:rFonts w:hint="eastAsia" w:ascii="仿宋" w:hAnsi="仿宋" w:cs="仿宋"/>
          <w:color w:val="auto"/>
          <w:szCs w:val="24"/>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numPr>
          <w:ilvl w:val="0"/>
          <w:numId w:val="12"/>
        </w:numPr>
        <w:tabs>
          <w:tab w:val="left" w:pos="0"/>
          <w:tab w:val="clear" w:pos="420"/>
        </w:tabs>
        <w:ind w:firstLine="480" w:firstLineChars="0"/>
        <w:rPr>
          <w:rFonts w:hint="eastAsia" w:ascii="仿宋" w:hAnsi="仿宋" w:cs="仿宋"/>
          <w:color w:val="auto"/>
          <w:szCs w:val="24"/>
        </w:rPr>
      </w:pPr>
      <w:r>
        <w:rPr>
          <w:rFonts w:hint="eastAsia" w:ascii="仿宋" w:hAnsi="仿宋" w:cs="仿宋"/>
          <w:color w:val="auto"/>
          <w:szCs w:val="24"/>
        </w:rPr>
        <w:t>落实政府采购政策：包括保护环境、节约能源、支持创新、促进中小企业发展等。详见招标文件投标人须知。</w:t>
      </w:r>
    </w:p>
    <w:p>
      <w:pPr>
        <w:numPr>
          <w:ilvl w:val="0"/>
          <w:numId w:val="12"/>
        </w:numPr>
        <w:tabs>
          <w:tab w:val="left" w:pos="0"/>
          <w:tab w:val="clear" w:pos="420"/>
        </w:tabs>
        <w:ind w:firstLine="482" w:firstLineChars="0"/>
        <w:rPr>
          <w:rFonts w:hint="eastAsia" w:ascii="仿宋" w:hAnsi="仿宋" w:cs="仿宋"/>
          <w:b/>
          <w:bCs/>
          <w:color w:val="auto"/>
          <w:szCs w:val="24"/>
        </w:rPr>
      </w:pPr>
      <w:r>
        <w:rPr>
          <w:rFonts w:hint="eastAsia" w:ascii="仿宋" w:hAnsi="仿宋" w:cs="仿宋"/>
          <w:b/>
          <w:bCs/>
          <w:color w:val="auto"/>
          <w:szCs w:val="24"/>
        </w:rPr>
        <w:t>特别提醒：因本项目公开招标文件内容有较大修改，请各投标人高度重视，严格按照招标文件要求编制投标文件。</w:t>
      </w:r>
    </w:p>
    <w:p>
      <w:pPr>
        <w:pStyle w:val="4"/>
        <w:numPr>
          <w:ilvl w:val="0"/>
          <w:numId w:val="0"/>
        </w:numPr>
        <w:spacing w:before="156" w:after="156"/>
        <w:ind w:firstLine="482" w:firstLineChars="200"/>
        <w:rPr>
          <w:rFonts w:hint="eastAsia" w:ascii="仿宋" w:hAnsi="仿宋" w:cs="仿宋"/>
          <w:color w:val="auto"/>
          <w:szCs w:val="24"/>
        </w:rPr>
      </w:pPr>
      <w:r>
        <w:rPr>
          <w:rFonts w:hint="eastAsia" w:ascii="仿宋" w:hAnsi="仿宋" w:cs="仿宋"/>
          <w:color w:val="auto"/>
          <w:szCs w:val="24"/>
          <w:lang w:val="en-US" w:eastAsia="zh-CN"/>
        </w:rPr>
        <w:t>十三、</w:t>
      </w:r>
      <w:r>
        <w:rPr>
          <w:rFonts w:hint="eastAsia" w:ascii="仿宋" w:hAnsi="仿宋" w:cs="仿宋"/>
          <w:color w:val="auto"/>
          <w:szCs w:val="24"/>
        </w:rPr>
        <w:t>业务咨询</w:t>
      </w:r>
    </w:p>
    <w:p>
      <w:pPr>
        <w:ind w:firstLine="480"/>
        <w:rPr>
          <w:rFonts w:hint="eastAsia" w:ascii="仿宋" w:hAnsi="仿宋" w:cs="仿宋"/>
          <w:color w:val="auto"/>
          <w:szCs w:val="24"/>
        </w:rPr>
      </w:pPr>
      <w:r>
        <w:rPr>
          <w:rFonts w:hint="eastAsia" w:ascii="仿宋" w:hAnsi="仿宋" w:cs="仿宋"/>
          <w:color w:val="auto"/>
          <w:szCs w:val="24"/>
        </w:rPr>
        <w:t>对本次招标提出询问、质疑、投诉，请按以下方式联系：　　　　　　　　　　　　</w:t>
      </w:r>
    </w:p>
    <w:p>
      <w:pPr>
        <w:numPr>
          <w:ilvl w:val="0"/>
          <w:numId w:val="13"/>
        </w:numPr>
        <w:tabs>
          <w:tab w:val="left" w:pos="0"/>
          <w:tab w:val="clear" w:pos="420"/>
        </w:tabs>
        <w:spacing w:before="156" w:beforeLines="50"/>
        <w:ind w:firstLine="480"/>
        <w:rPr>
          <w:rFonts w:hint="eastAsia" w:ascii="仿宋" w:hAnsi="仿宋" w:cs="仿宋"/>
          <w:color w:val="auto"/>
          <w:szCs w:val="24"/>
        </w:rPr>
      </w:pPr>
      <w:r>
        <w:rPr>
          <w:rFonts w:hint="eastAsia" w:ascii="仿宋" w:hAnsi="仿宋" w:cs="仿宋"/>
          <w:color w:val="auto"/>
          <w:szCs w:val="24"/>
        </w:rPr>
        <w:t>采购人信息</w:t>
      </w:r>
    </w:p>
    <w:p>
      <w:pPr>
        <w:ind w:firstLine="480"/>
        <w:rPr>
          <w:rFonts w:hint="eastAsia" w:ascii="仿宋" w:hAnsi="仿宋" w:cs="仿宋"/>
          <w:color w:val="auto"/>
          <w:szCs w:val="24"/>
          <w:lang w:eastAsia="zh-CN"/>
        </w:rPr>
      </w:pPr>
      <w:r>
        <w:rPr>
          <w:rFonts w:hint="eastAsia" w:ascii="仿宋" w:hAnsi="仿宋" w:cs="仿宋"/>
          <w:color w:val="auto"/>
          <w:szCs w:val="24"/>
        </w:rPr>
        <w:t>名    称：</w:t>
      </w:r>
      <w:r>
        <w:rPr>
          <w:rFonts w:hint="eastAsia" w:ascii="仿宋" w:hAnsi="仿宋" w:cs="仿宋"/>
          <w:color w:val="auto"/>
          <w:szCs w:val="24"/>
          <w:lang w:eastAsia="zh-CN"/>
        </w:rPr>
        <w:t xml:space="preserve">杭州市西湖区灵隐街道社区卫生服务中心 </w:t>
      </w:r>
    </w:p>
    <w:p>
      <w:pPr>
        <w:ind w:firstLine="480"/>
        <w:rPr>
          <w:rFonts w:hint="eastAsia" w:ascii="仿宋" w:hAnsi="仿宋" w:cs="仿宋"/>
          <w:color w:val="auto"/>
          <w:szCs w:val="24"/>
        </w:rPr>
      </w:pPr>
      <w:r>
        <w:rPr>
          <w:rFonts w:hint="eastAsia" w:ascii="仿宋" w:hAnsi="仿宋" w:cs="仿宋"/>
          <w:color w:val="auto"/>
          <w:szCs w:val="24"/>
        </w:rPr>
        <w:t>地    址：浙江省杭州市西湖区外东山弄5号   </w:t>
      </w:r>
    </w:p>
    <w:p>
      <w:pPr>
        <w:ind w:firstLine="480"/>
        <w:rPr>
          <w:rFonts w:hint="eastAsia" w:ascii="仿宋" w:hAnsi="仿宋" w:cs="仿宋"/>
          <w:color w:val="auto"/>
          <w:szCs w:val="24"/>
        </w:rPr>
      </w:pPr>
      <w:r>
        <w:rPr>
          <w:rFonts w:hint="eastAsia" w:ascii="仿宋" w:hAnsi="仿宋" w:cs="仿宋"/>
          <w:color w:val="auto"/>
          <w:szCs w:val="24"/>
        </w:rPr>
        <w:t>传    真： /　　</w:t>
      </w:r>
    </w:p>
    <w:p>
      <w:pPr>
        <w:ind w:firstLine="480"/>
        <w:rPr>
          <w:rFonts w:hint="eastAsia" w:ascii="仿宋" w:hAnsi="仿宋" w:cs="仿宋"/>
          <w:color w:val="auto"/>
          <w:szCs w:val="24"/>
        </w:rPr>
      </w:pPr>
      <w:r>
        <w:rPr>
          <w:rFonts w:hint="eastAsia" w:ascii="仿宋" w:hAnsi="仿宋" w:cs="仿宋"/>
          <w:color w:val="auto"/>
          <w:szCs w:val="24"/>
        </w:rPr>
        <w:t>项目联系人（询问）：刘卫民</w:t>
      </w:r>
      <w:r>
        <w:rPr>
          <w:rFonts w:hint="eastAsia" w:ascii="仿宋" w:hAnsi="仿宋" w:cs="仿宋"/>
          <w:color w:val="auto"/>
          <w:szCs w:val="24"/>
          <w:lang w:val="en-US" w:eastAsia="zh-CN"/>
        </w:rPr>
        <w:t xml:space="preserve"> </w:t>
      </w:r>
      <w:r>
        <w:rPr>
          <w:rFonts w:hint="eastAsia" w:ascii="仿宋" w:hAnsi="仿宋" w:cs="仿宋"/>
          <w:color w:val="auto"/>
          <w:szCs w:val="24"/>
        </w:rPr>
        <w:t xml:space="preserve">       </w:t>
      </w:r>
    </w:p>
    <w:p>
      <w:pPr>
        <w:ind w:firstLine="480"/>
        <w:rPr>
          <w:rFonts w:hint="eastAsia" w:ascii="仿宋" w:hAnsi="仿宋" w:cs="仿宋"/>
          <w:color w:val="auto"/>
          <w:szCs w:val="24"/>
          <w:lang w:val="en-US" w:eastAsia="zh-CN"/>
        </w:rPr>
      </w:pPr>
      <w:r>
        <w:rPr>
          <w:rFonts w:hint="eastAsia" w:ascii="仿宋" w:hAnsi="仿宋" w:cs="仿宋"/>
          <w:color w:val="auto"/>
          <w:szCs w:val="24"/>
        </w:rPr>
        <w:t>项目联系方式（询问）：0571-58105120</w:t>
      </w:r>
      <w:r>
        <w:rPr>
          <w:rFonts w:hint="eastAsia" w:ascii="仿宋" w:hAnsi="仿宋" w:cs="仿宋"/>
          <w:color w:val="auto"/>
          <w:szCs w:val="24"/>
          <w:lang w:val="en-US" w:eastAsia="zh-CN"/>
        </w:rPr>
        <w:t xml:space="preserve"> </w:t>
      </w:r>
    </w:p>
    <w:p>
      <w:pPr>
        <w:ind w:firstLine="480"/>
        <w:rPr>
          <w:rFonts w:hint="eastAsia" w:ascii="仿宋" w:hAnsi="仿宋" w:cs="仿宋"/>
          <w:color w:val="auto"/>
          <w:szCs w:val="24"/>
        </w:rPr>
      </w:pPr>
      <w:r>
        <w:rPr>
          <w:rFonts w:hint="eastAsia" w:ascii="仿宋" w:hAnsi="仿宋" w:cs="仿宋"/>
          <w:color w:val="auto"/>
          <w:szCs w:val="24"/>
        </w:rPr>
        <w:t>质疑联系人</w:t>
      </w:r>
      <w:r>
        <w:rPr>
          <w:rFonts w:hint="eastAsia" w:ascii="仿宋" w:hAnsi="仿宋" w:cs="仿宋"/>
          <w:color w:val="auto"/>
          <w:szCs w:val="24"/>
          <w:lang w:eastAsia="zh-CN"/>
        </w:rPr>
        <w:t>：杨宇蛟</w:t>
      </w:r>
      <w:r>
        <w:rPr>
          <w:rFonts w:hint="eastAsia" w:ascii="仿宋" w:hAnsi="仿宋" w:cs="仿宋"/>
          <w:color w:val="auto"/>
          <w:szCs w:val="24"/>
        </w:rPr>
        <w:t>　</w:t>
      </w:r>
    </w:p>
    <w:p>
      <w:pPr>
        <w:ind w:firstLine="480"/>
        <w:rPr>
          <w:rFonts w:hint="eastAsia" w:ascii="仿宋" w:hAnsi="仿宋" w:eastAsia="仿宋" w:cs="仿宋"/>
          <w:color w:val="auto"/>
          <w:szCs w:val="24"/>
          <w:lang w:eastAsia="zh-CN"/>
        </w:rPr>
      </w:pPr>
      <w:r>
        <w:rPr>
          <w:rFonts w:hint="eastAsia" w:ascii="仿宋" w:hAnsi="仿宋" w:cs="仿宋"/>
          <w:color w:val="auto"/>
          <w:szCs w:val="24"/>
        </w:rPr>
        <w:t xml:space="preserve">质疑联系方式：0571-56888054 </w:t>
      </w:r>
    </w:p>
    <w:p>
      <w:pPr>
        <w:numPr>
          <w:ilvl w:val="0"/>
          <w:numId w:val="13"/>
        </w:numPr>
        <w:tabs>
          <w:tab w:val="left" w:pos="0"/>
          <w:tab w:val="clear" w:pos="420"/>
        </w:tabs>
        <w:spacing w:before="156" w:beforeLines="50"/>
        <w:ind w:firstLine="480"/>
        <w:rPr>
          <w:rFonts w:hint="eastAsia" w:ascii="仿宋" w:hAnsi="仿宋" w:cs="仿宋"/>
          <w:color w:val="auto"/>
          <w:szCs w:val="24"/>
        </w:rPr>
      </w:pPr>
      <w:r>
        <w:rPr>
          <w:rFonts w:hint="eastAsia" w:ascii="仿宋" w:hAnsi="仿宋" w:cs="仿宋"/>
          <w:color w:val="auto"/>
          <w:szCs w:val="24"/>
        </w:rPr>
        <w:t> 采购代理机构信息</w:t>
      </w:r>
    </w:p>
    <w:p>
      <w:pPr>
        <w:spacing w:line="360" w:lineRule="auto"/>
        <w:ind w:firstLine="480"/>
        <w:rPr>
          <w:rFonts w:ascii="仿宋" w:hAnsi="仿宋" w:cs="仿宋"/>
          <w:color w:val="auto"/>
        </w:rPr>
      </w:pPr>
      <w:r>
        <w:rPr>
          <w:rFonts w:hint="eastAsia" w:ascii="仿宋" w:hAnsi="仿宋" w:cs="仿宋"/>
          <w:color w:val="auto"/>
          <w:szCs w:val="24"/>
        </w:rPr>
        <w:t>名     称： </w:t>
      </w:r>
      <w:r>
        <w:rPr>
          <w:rFonts w:hint="eastAsia" w:ascii="仿宋" w:hAnsi="仿宋" w:cs="仿宋"/>
          <w:color w:val="auto"/>
        </w:rPr>
        <w:t>浙江五石中正工程咨询有限公司</w:t>
      </w:r>
    </w:p>
    <w:p>
      <w:pPr>
        <w:ind w:firstLine="480"/>
        <w:rPr>
          <w:rFonts w:hint="eastAsia" w:ascii="仿宋" w:hAnsi="仿宋" w:cs="仿宋"/>
          <w:color w:val="auto"/>
          <w:szCs w:val="24"/>
        </w:rPr>
      </w:pPr>
      <w:r>
        <w:rPr>
          <w:rFonts w:hint="eastAsia" w:ascii="仿宋" w:hAnsi="仿宋" w:cs="仿宋"/>
          <w:color w:val="auto"/>
        </w:rPr>
        <w:t>地    址：杭州市拱墅区白石路318号中国人力资源产业园北楼512室</w:t>
      </w:r>
    </w:p>
    <w:p>
      <w:pPr>
        <w:spacing w:line="360" w:lineRule="auto"/>
        <w:ind w:firstLine="480"/>
        <w:rPr>
          <w:rFonts w:ascii="仿宋" w:hAnsi="仿宋" w:cs="仿宋"/>
          <w:color w:val="auto"/>
        </w:rPr>
      </w:pPr>
      <w:r>
        <w:rPr>
          <w:rFonts w:hint="eastAsia" w:ascii="仿宋" w:hAnsi="仿宋" w:cs="仿宋"/>
          <w:color w:val="auto"/>
        </w:rPr>
        <w:t xml:space="preserve">传    真：/             </w:t>
      </w:r>
    </w:p>
    <w:p>
      <w:pPr>
        <w:spacing w:line="360" w:lineRule="auto"/>
        <w:ind w:firstLine="480"/>
        <w:rPr>
          <w:rFonts w:ascii="仿宋" w:hAnsi="仿宋" w:cs="仿宋"/>
          <w:color w:val="auto"/>
        </w:rPr>
      </w:pPr>
      <w:r>
        <w:rPr>
          <w:rFonts w:hint="eastAsia" w:ascii="仿宋" w:hAnsi="仿宋" w:cs="仿宋"/>
          <w:color w:val="auto"/>
        </w:rPr>
        <w:t>项目联系人（询问）：</w:t>
      </w:r>
      <w:r>
        <w:rPr>
          <w:rFonts w:hint="eastAsia" w:ascii="仿宋" w:hAnsi="仿宋" w:cs="仿宋"/>
          <w:bCs/>
          <w:color w:val="auto"/>
          <w:kern w:val="0"/>
        </w:rPr>
        <w:t>周景霞</w:t>
      </w:r>
      <w:r>
        <w:rPr>
          <w:rFonts w:hint="eastAsia" w:ascii="仿宋" w:hAnsi="仿宋" w:cs="仿宋"/>
          <w:color w:val="auto"/>
        </w:rPr>
        <w:t xml:space="preserve">         </w:t>
      </w:r>
    </w:p>
    <w:p>
      <w:pPr>
        <w:spacing w:line="360" w:lineRule="auto"/>
        <w:ind w:firstLine="480"/>
        <w:rPr>
          <w:rFonts w:ascii="仿宋" w:hAnsi="仿宋" w:cs="仿宋"/>
          <w:color w:val="auto"/>
        </w:rPr>
      </w:pPr>
      <w:r>
        <w:rPr>
          <w:rFonts w:hint="eastAsia" w:ascii="仿宋" w:hAnsi="仿宋" w:cs="仿宋"/>
          <w:color w:val="auto"/>
        </w:rPr>
        <w:t>项目联系方式（询问）：0571-</w:t>
      </w:r>
      <w:r>
        <w:rPr>
          <w:rFonts w:hint="eastAsia" w:ascii="仿宋" w:hAnsi="仿宋" w:cs="仿宋"/>
          <w:bCs/>
          <w:color w:val="auto"/>
          <w:kern w:val="0"/>
        </w:rPr>
        <w:t>85373019</w:t>
      </w:r>
      <w:r>
        <w:rPr>
          <w:rFonts w:hint="eastAsia" w:ascii="仿宋" w:hAnsi="仿宋" w:cs="仿宋"/>
          <w:color w:val="auto"/>
        </w:rPr>
        <w:t xml:space="preserve"> </w:t>
      </w:r>
    </w:p>
    <w:p>
      <w:pPr>
        <w:spacing w:line="360" w:lineRule="auto"/>
        <w:ind w:firstLine="480"/>
        <w:rPr>
          <w:rFonts w:ascii="仿宋" w:hAnsi="仿宋" w:cs="仿宋"/>
          <w:color w:val="auto"/>
        </w:rPr>
      </w:pPr>
      <w:r>
        <w:rPr>
          <w:rFonts w:hint="eastAsia" w:ascii="仿宋" w:hAnsi="仿宋" w:cs="仿宋"/>
          <w:color w:val="auto"/>
        </w:rPr>
        <w:t>质疑联系人：</w:t>
      </w:r>
      <w:r>
        <w:rPr>
          <w:rFonts w:hint="eastAsia" w:ascii="仿宋" w:hAnsi="仿宋" w:cs="仿宋"/>
          <w:color w:val="auto"/>
          <w:lang w:val="en-US" w:eastAsia="zh-CN"/>
        </w:rPr>
        <w:t>陈梦莹</w:t>
      </w:r>
      <w:r>
        <w:rPr>
          <w:rFonts w:hint="eastAsia" w:ascii="仿宋" w:hAnsi="仿宋" w:cs="仿宋"/>
          <w:color w:val="auto"/>
        </w:rPr>
        <w:t xml:space="preserve">             </w:t>
      </w:r>
    </w:p>
    <w:p>
      <w:pPr>
        <w:ind w:firstLine="480"/>
        <w:rPr>
          <w:rFonts w:hint="eastAsia" w:ascii="仿宋" w:hAnsi="仿宋" w:cs="仿宋"/>
          <w:color w:val="auto"/>
          <w:szCs w:val="24"/>
        </w:rPr>
      </w:pPr>
      <w:r>
        <w:rPr>
          <w:rFonts w:hint="eastAsia" w:ascii="仿宋" w:hAnsi="仿宋" w:cs="仿宋"/>
          <w:color w:val="auto"/>
        </w:rPr>
        <w:t>质疑联系方式：0571-</w:t>
      </w:r>
      <w:r>
        <w:rPr>
          <w:rFonts w:hint="eastAsia" w:ascii="仿宋" w:hAnsi="仿宋" w:cs="仿宋"/>
          <w:bCs/>
          <w:color w:val="auto"/>
          <w:kern w:val="0"/>
        </w:rPr>
        <w:t>85340710</w:t>
      </w:r>
      <w:r>
        <w:rPr>
          <w:rFonts w:hint="eastAsia" w:ascii="仿宋" w:hAnsi="仿宋" w:cs="仿宋"/>
          <w:color w:val="auto"/>
          <w:szCs w:val="24"/>
        </w:rPr>
        <w:t xml:space="preserve"> </w:t>
      </w:r>
    </w:p>
    <w:p>
      <w:pPr>
        <w:ind w:firstLine="482"/>
        <w:rPr>
          <w:rFonts w:hint="eastAsia" w:ascii="仿宋" w:hAnsi="仿宋" w:cs="仿宋"/>
          <w:color w:val="auto"/>
        </w:rPr>
      </w:pPr>
    </w:p>
    <w:p>
      <w:pPr>
        <w:numPr>
          <w:ilvl w:val="0"/>
          <w:numId w:val="13"/>
        </w:numPr>
        <w:ind w:left="0" w:leftChars="0" w:firstLine="480" w:firstLineChars="200"/>
        <w:rPr>
          <w:rFonts w:hint="eastAsia" w:ascii="仿宋" w:hAnsi="仿宋" w:cs="仿宋"/>
          <w:color w:val="auto"/>
        </w:rPr>
      </w:pPr>
      <w:r>
        <w:rPr>
          <w:rFonts w:hint="eastAsia" w:ascii="仿宋" w:hAnsi="仿宋" w:cs="仿宋"/>
          <w:color w:val="auto"/>
        </w:rPr>
        <w:t>同级政府采购监督管理部门</w:t>
      </w:r>
    </w:p>
    <w:p>
      <w:pPr>
        <w:spacing w:line="360" w:lineRule="auto"/>
        <w:ind w:firstLine="480"/>
        <w:rPr>
          <w:rFonts w:hint="eastAsia" w:ascii="仿宋" w:hAnsi="仿宋" w:cs="仿宋"/>
          <w:color w:val="auto"/>
          <w:szCs w:val="24"/>
        </w:rPr>
      </w:pPr>
      <w:r>
        <w:rPr>
          <w:rFonts w:hint="eastAsia" w:ascii="仿宋" w:hAnsi="仿宋" w:cs="仿宋"/>
          <w:color w:val="auto"/>
          <w:szCs w:val="24"/>
        </w:rPr>
        <w:t>名    称：杭州市西湖区财政局、浙江省政府采购行政裁决服务中心（杭州）</w:t>
      </w:r>
    </w:p>
    <w:p>
      <w:pPr>
        <w:spacing w:line="360" w:lineRule="auto"/>
        <w:ind w:firstLine="480"/>
        <w:rPr>
          <w:rFonts w:hint="eastAsia" w:ascii="仿宋" w:hAnsi="仿宋" w:cs="仿宋"/>
          <w:color w:val="auto"/>
          <w:szCs w:val="24"/>
        </w:rPr>
      </w:pPr>
      <w:r>
        <w:rPr>
          <w:rFonts w:hint="eastAsia" w:ascii="仿宋" w:hAnsi="仿宋" w:cs="仿宋"/>
          <w:color w:val="auto"/>
          <w:szCs w:val="24"/>
        </w:rPr>
        <w:t>地    址：杭州市上城区四季青街道新业路市民之家G03办公室（快递仅限ems或顺丰）</w:t>
      </w:r>
    </w:p>
    <w:p>
      <w:pPr>
        <w:spacing w:line="360" w:lineRule="auto"/>
        <w:ind w:firstLine="480"/>
        <w:rPr>
          <w:rFonts w:hint="eastAsia" w:ascii="仿宋" w:hAnsi="仿宋" w:cs="仿宋"/>
          <w:color w:val="auto"/>
          <w:szCs w:val="24"/>
        </w:rPr>
      </w:pPr>
      <w:r>
        <w:rPr>
          <w:rFonts w:hint="eastAsia" w:ascii="仿宋" w:hAnsi="仿宋" w:cs="仿宋"/>
          <w:color w:val="auto"/>
          <w:szCs w:val="24"/>
        </w:rPr>
        <w:t>传    真：/</w:t>
      </w:r>
    </w:p>
    <w:p>
      <w:pPr>
        <w:spacing w:line="360" w:lineRule="auto"/>
        <w:ind w:firstLine="480"/>
        <w:rPr>
          <w:rFonts w:hint="eastAsia" w:ascii="仿宋" w:hAnsi="仿宋" w:cs="仿宋"/>
          <w:color w:val="auto"/>
          <w:szCs w:val="24"/>
        </w:rPr>
      </w:pPr>
      <w:r>
        <w:rPr>
          <w:rFonts w:hint="eastAsia" w:ascii="仿宋" w:hAnsi="仿宋" w:cs="仿宋"/>
          <w:color w:val="auto"/>
          <w:szCs w:val="24"/>
        </w:rPr>
        <w:t>联 系 人：朱女士、王女士</w:t>
      </w:r>
    </w:p>
    <w:p>
      <w:pPr>
        <w:spacing w:line="360" w:lineRule="auto"/>
        <w:ind w:firstLine="480"/>
        <w:rPr>
          <w:rFonts w:hint="eastAsia" w:ascii="仿宋" w:hAnsi="仿宋" w:cs="仿宋"/>
          <w:color w:val="auto"/>
        </w:rPr>
      </w:pPr>
      <w:r>
        <w:rPr>
          <w:rFonts w:hint="eastAsia" w:ascii="仿宋" w:hAnsi="仿宋" w:cs="仿宋"/>
          <w:color w:val="auto"/>
          <w:szCs w:val="24"/>
        </w:rPr>
        <w:t>监督投诉电话：0571-85252453</w:t>
      </w:r>
      <w:r>
        <w:rPr>
          <w:rFonts w:hint="eastAsia" w:ascii="仿宋" w:hAnsi="仿宋" w:cs="仿宋"/>
          <w:color w:val="auto"/>
        </w:rPr>
        <w:t xml:space="preserve"> </w:t>
      </w:r>
    </w:p>
    <w:p>
      <w:pPr>
        <w:numPr>
          <w:ilvl w:val="0"/>
          <w:numId w:val="0"/>
        </w:numPr>
        <w:tabs>
          <w:tab w:val="left" w:pos="420"/>
        </w:tabs>
        <w:ind w:leftChars="200"/>
        <w:rPr>
          <w:rFonts w:hint="eastAsia" w:ascii="仿宋" w:hAnsi="仿宋" w:cs="仿宋"/>
          <w:color w:val="auto"/>
        </w:rPr>
      </w:pPr>
    </w:p>
    <w:p>
      <w:pPr>
        <w:numPr>
          <w:ilvl w:val="0"/>
          <w:numId w:val="13"/>
        </w:numPr>
        <w:ind w:left="0" w:leftChars="0" w:firstLine="482" w:firstLineChars="200"/>
        <w:rPr>
          <w:rFonts w:hint="eastAsia" w:ascii="仿宋" w:hAnsi="仿宋" w:eastAsia="仿宋" w:cs="仿宋"/>
          <w:b/>
          <w:bCs/>
          <w:color w:val="auto"/>
          <w:szCs w:val="24"/>
          <w:lang w:eastAsia="zh-CN"/>
        </w:rPr>
      </w:pPr>
      <w:r>
        <w:rPr>
          <w:rFonts w:hint="eastAsia" w:ascii="仿宋" w:hAnsi="仿宋" w:cs="仿宋"/>
          <w:b/>
          <w:bCs/>
          <w:color w:val="auto"/>
          <w:szCs w:val="24"/>
        </w:rPr>
        <w:t>若对项目采购电子交易系统操作有疑问，可登录政采云（https://www.zcygov.cn/），点击右侧咨询小采，获取采小蜜智能服务管家帮助，或拨打政采云服务热线400-881-7190获取热线服务帮助。</w:t>
      </w:r>
    </w:p>
    <w:p>
      <w:pPr>
        <w:ind w:firstLine="482"/>
        <w:rPr>
          <w:rFonts w:hint="eastAsia" w:ascii="仿宋" w:hAnsi="仿宋" w:cs="仿宋"/>
          <w:b/>
          <w:bCs/>
          <w:color w:val="auto"/>
          <w:szCs w:val="24"/>
        </w:rPr>
      </w:pPr>
      <w:r>
        <w:rPr>
          <w:rFonts w:hint="eastAsia" w:ascii="仿宋" w:hAnsi="仿宋" w:cs="仿宋"/>
          <w:b/>
          <w:bCs/>
          <w:color w:val="auto"/>
          <w:szCs w:val="24"/>
        </w:rPr>
        <w:t>CA问题联系电话（人工）：汇信CA 400-888-4636；天谷CA 400-087-8198。</w:t>
      </w:r>
    </w:p>
    <w:p>
      <w:pPr>
        <w:snapToGrid w:val="0"/>
        <w:spacing w:before="156"/>
        <w:ind w:left="238" w:firstLine="480"/>
        <w:jc w:val="left"/>
        <w:rPr>
          <w:rFonts w:hint="eastAsia" w:ascii="仿宋" w:hAnsi="仿宋" w:cs="仿宋"/>
          <w:color w:val="auto"/>
          <w:szCs w:val="24"/>
        </w:rPr>
      </w:pPr>
    </w:p>
    <w:p>
      <w:pPr>
        <w:snapToGrid w:val="0"/>
        <w:spacing w:before="156"/>
        <w:ind w:left="238" w:firstLine="480"/>
        <w:jc w:val="right"/>
        <w:rPr>
          <w:rFonts w:hint="eastAsia" w:ascii="仿宋" w:hAnsi="仿宋" w:cs="仿宋"/>
          <w:color w:val="auto"/>
          <w:szCs w:val="24"/>
        </w:rPr>
      </w:pPr>
      <w:r>
        <w:rPr>
          <w:rFonts w:hint="eastAsia" w:ascii="仿宋" w:hAnsi="仿宋" w:cs="仿宋"/>
          <w:color w:val="auto"/>
          <w:szCs w:val="24"/>
        </w:rPr>
        <w:t>浙江五石中正工程咨询有限公司</w:t>
      </w:r>
    </w:p>
    <w:p>
      <w:pPr>
        <w:snapToGrid w:val="0"/>
        <w:spacing w:before="156"/>
        <w:ind w:left="238" w:right="480" w:firstLine="480"/>
        <w:jc w:val="right"/>
        <w:rPr>
          <w:rFonts w:hint="eastAsia" w:ascii="仿宋" w:hAnsi="仿宋" w:cs="仿宋"/>
          <w:color w:val="auto"/>
          <w:kern w:val="0"/>
          <w:szCs w:val="24"/>
          <w:highlight w:val="yellow"/>
        </w:rPr>
      </w:pPr>
      <w:r>
        <w:rPr>
          <w:rFonts w:hint="eastAsia" w:ascii="仿宋" w:hAnsi="仿宋" w:cs="仿宋"/>
          <w:color w:val="auto"/>
          <w:szCs w:val="24"/>
        </w:rPr>
        <w:t xml:space="preserve">                                                </w:t>
      </w:r>
      <w:r>
        <w:rPr>
          <w:rFonts w:hint="eastAsia" w:ascii="仿宋" w:hAnsi="仿宋" w:cs="仿宋"/>
          <w:color w:val="auto"/>
          <w:kern w:val="0"/>
          <w:szCs w:val="24"/>
        </w:rPr>
        <w:t>202</w:t>
      </w:r>
      <w:r>
        <w:rPr>
          <w:rFonts w:hint="eastAsia" w:ascii="仿宋" w:hAnsi="仿宋" w:cs="仿宋"/>
          <w:color w:val="auto"/>
          <w:kern w:val="0"/>
          <w:szCs w:val="24"/>
          <w:lang w:val="en-US" w:eastAsia="zh-CN"/>
        </w:rPr>
        <w:t>4</w:t>
      </w:r>
      <w:r>
        <w:rPr>
          <w:rFonts w:hint="eastAsia" w:ascii="仿宋" w:hAnsi="仿宋" w:cs="仿宋"/>
          <w:color w:val="auto"/>
          <w:kern w:val="0"/>
          <w:szCs w:val="24"/>
        </w:rPr>
        <w:t>年</w:t>
      </w:r>
      <w:r>
        <w:rPr>
          <w:rFonts w:hint="eastAsia" w:ascii="仿宋" w:hAnsi="仿宋" w:cs="仿宋"/>
          <w:color w:val="auto"/>
          <w:kern w:val="0"/>
          <w:szCs w:val="24"/>
          <w:lang w:val="en-US" w:eastAsia="zh-CN"/>
        </w:rPr>
        <w:t>05</w:t>
      </w:r>
      <w:r>
        <w:rPr>
          <w:rFonts w:hint="eastAsia" w:ascii="仿宋" w:hAnsi="仿宋" w:cs="仿宋"/>
          <w:color w:val="auto"/>
          <w:kern w:val="0"/>
          <w:szCs w:val="24"/>
        </w:rPr>
        <w:t>月</w:t>
      </w:r>
      <w:r>
        <w:rPr>
          <w:rFonts w:hint="eastAsia" w:ascii="仿宋" w:hAnsi="仿宋" w:cs="仿宋"/>
          <w:color w:val="auto"/>
          <w:kern w:val="0"/>
          <w:szCs w:val="24"/>
          <w:lang w:val="en-US" w:eastAsia="zh-CN"/>
        </w:rPr>
        <w:t>27</w:t>
      </w:r>
      <w:r>
        <w:rPr>
          <w:rFonts w:hint="eastAsia" w:ascii="仿宋" w:hAnsi="仿宋" w:cs="仿宋"/>
          <w:color w:val="auto"/>
          <w:kern w:val="0"/>
          <w:szCs w:val="24"/>
        </w:rPr>
        <w:t>日</w:t>
      </w:r>
    </w:p>
    <w:p>
      <w:pPr>
        <w:pStyle w:val="2"/>
        <w:rPr>
          <w:rFonts w:ascii="黑体" w:hAnsi="宋体"/>
          <w:color w:val="auto"/>
          <w:szCs w:val="36"/>
        </w:rPr>
      </w:pPr>
      <w:r>
        <w:rPr>
          <w:rFonts w:hint="eastAsia" w:ascii="仿宋" w:hAnsi="仿宋" w:eastAsia="仿宋" w:cs="仿宋"/>
          <w:color w:val="auto"/>
          <w:sz w:val="24"/>
          <w:szCs w:val="24"/>
        </w:rPr>
        <w:br w:type="page"/>
      </w:r>
      <w:bookmarkStart w:id="5" w:name="_Toc2273"/>
      <w:bookmarkStart w:id="6" w:name="_Toc15084"/>
      <w:bookmarkStart w:id="7" w:name="_Toc25626"/>
      <w:bookmarkStart w:id="8" w:name="_Toc30984"/>
      <w:r>
        <w:rPr>
          <w:rFonts w:hint="eastAsia" w:ascii="黑体" w:hAnsi="宋体"/>
          <w:color w:val="auto"/>
          <w:szCs w:val="36"/>
        </w:rPr>
        <w:t>第二章  投标人须知</w:t>
      </w:r>
      <w:bookmarkEnd w:id="5"/>
      <w:bookmarkEnd w:id="6"/>
      <w:bookmarkEnd w:id="7"/>
      <w:bookmarkEnd w:id="8"/>
    </w:p>
    <w:p>
      <w:pPr>
        <w:spacing w:line="240" w:lineRule="auto"/>
        <w:ind w:firstLine="600"/>
        <w:jc w:val="center"/>
        <w:rPr>
          <w:rFonts w:ascii="黑体" w:hAnsi="宋体" w:eastAsia="黑体"/>
          <w:color w:val="auto"/>
          <w:sz w:val="30"/>
          <w:szCs w:val="30"/>
        </w:rPr>
      </w:pPr>
      <w:r>
        <w:rPr>
          <w:rFonts w:hint="eastAsia" w:ascii="黑体" w:hAnsi="宋体" w:eastAsia="黑体"/>
          <w:color w:val="auto"/>
          <w:sz w:val="30"/>
          <w:szCs w:val="30"/>
        </w:rPr>
        <w:t>前附表</w:t>
      </w:r>
    </w:p>
    <w:tbl>
      <w:tblPr>
        <w:tblStyle w:val="88"/>
        <w:tblW w:w="955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585"/>
        <w:gridCol w:w="1504"/>
        <w:gridCol w:w="4097"/>
        <w:gridCol w:w="1350"/>
        <w:gridCol w:w="20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0"/>
            <w:vAlign w:val="center"/>
          </w:tcPr>
          <w:p>
            <w:pPr>
              <w:adjustRightInd w:val="0"/>
              <w:spacing w:line="240" w:lineRule="auto"/>
              <w:ind w:firstLine="0" w:firstLineChars="0"/>
              <w:jc w:val="center"/>
              <w:rPr>
                <w:rFonts w:hint="eastAsia" w:ascii="仿宋" w:hAnsi="仿宋" w:cs="仿宋"/>
                <w:b/>
                <w:bCs/>
                <w:color w:val="auto"/>
                <w:szCs w:val="24"/>
              </w:rPr>
            </w:pPr>
            <w:r>
              <w:rPr>
                <w:rFonts w:hint="eastAsia" w:ascii="仿宋" w:hAnsi="仿宋" w:cs="仿宋"/>
                <w:b/>
                <w:bCs/>
                <w:color w:val="auto"/>
                <w:szCs w:val="24"/>
              </w:rPr>
              <w:t>序号</w:t>
            </w:r>
          </w:p>
        </w:tc>
        <w:tc>
          <w:tcPr>
            <w:tcW w:w="8971" w:type="dxa"/>
            <w:gridSpan w:val="4"/>
            <w:noWrap w:val="0"/>
            <w:vAlign w:val="center"/>
          </w:tcPr>
          <w:p>
            <w:pPr>
              <w:adjustRightInd w:val="0"/>
              <w:spacing w:line="240" w:lineRule="auto"/>
              <w:ind w:firstLine="482"/>
              <w:jc w:val="center"/>
              <w:rPr>
                <w:rFonts w:hint="eastAsia" w:ascii="仿宋" w:hAnsi="仿宋" w:cs="仿宋"/>
                <w:b/>
                <w:bCs/>
                <w:color w:val="auto"/>
                <w:szCs w:val="24"/>
              </w:rPr>
            </w:pPr>
            <w:r>
              <w:rPr>
                <w:rFonts w:hint="eastAsia" w:ascii="仿宋" w:hAnsi="仿宋" w:cs="仿宋"/>
                <w:b/>
                <w:bCs/>
                <w:color w:val="auto"/>
                <w:szCs w:val="24"/>
              </w:rPr>
              <w:t>内容说明及要求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w:t>
            </w:r>
          </w:p>
        </w:tc>
        <w:tc>
          <w:tcPr>
            <w:tcW w:w="1504"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b/>
                <w:color w:val="auto"/>
                <w:szCs w:val="24"/>
              </w:rPr>
              <w:t>项目名称</w:t>
            </w:r>
          </w:p>
        </w:tc>
        <w:tc>
          <w:tcPr>
            <w:tcW w:w="4097" w:type="dxa"/>
            <w:noWrap w:val="0"/>
            <w:vAlign w:val="center"/>
          </w:tcPr>
          <w:p>
            <w:pPr>
              <w:spacing w:line="240" w:lineRule="auto"/>
              <w:ind w:firstLine="0" w:firstLineChars="0"/>
              <w:jc w:val="left"/>
              <w:rPr>
                <w:rFonts w:hint="default" w:ascii="仿宋" w:hAnsi="仿宋" w:cs="仿宋"/>
                <w:bCs/>
                <w:color w:val="auto"/>
                <w:szCs w:val="24"/>
                <w:lang w:val="en-US"/>
              </w:rPr>
            </w:pPr>
            <w:r>
              <w:rPr>
                <w:rFonts w:hint="eastAsia" w:ascii="仿宋" w:hAnsi="仿宋" w:cs="仿宋"/>
                <w:bCs/>
                <w:color w:val="auto"/>
                <w:szCs w:val="24"/>
                <w:lang w:val="en-US" w:eastAsia="zh-CN"/>
              </w:rPr>
              <w:t>杭州市西湖区灵隐街道社区卫生服务中心</w:t>
            </w:r>
            <w:r>
              <w:rPr>
                <w:rFonts w:hint="eastAsia" w:ascii="仿宋" w:hAnsi="仿宋" w:cs="仿宋"/>
                <w:bCs/>
                <w:color w:val="auto"/>
                <w:szCs w:val="24"/>
                <w:lang w:eastAsia="zh-CN"/>
              </w:rPr>
              <w:t>X线DR诊断系统采购项目</w:t>
            </w:r>
          </w:p>
        </w:tc>
        <w:tc>
          <w:tcPr>
            <w:tcW w:w="1350" w:type="dxa"/>
            <w:noWrap w:val="0"/>
            <w:vAlign w:val="center"/>
          </w:tcPr>
          <w:p>
            <w:pPr>
              <w:spacing w:line="240" w:lineRule="auto"/>
              <w:ind w:firstLine="0" w:firstLineChars="0"/>
              <w:jc w:val="center"/>
              <w:rPr>
                <w:rFonts w:hint="eastAsia" w:ascii="仿宋" w:hAnsi="仿宋" w:cs="仿宋"/>
                <w:bCs/>
                <w:color w:val="auto"/>
                <w:szCs w:val="24"/>
              </w:rPr>
            </w:pPr>
            <w:r>
              <w:rPr>
                <w:rFonts w:hint="eastAsia" w:ascii="仿宋" w:hAnsi="仿宋" w:cs="仿宋"/>
                <w:b/>
                <w:color w:val="auto"/>
                <w:szCs w:val="24"/>
              </w:rPr>
              <w:t>项目编号</w:t>
            </w:r>
          </w:p>
        </w:tc>
        <w:tc>
          <w:tcPr>
            <w:tcW w:w="2020" w:type="dxa"/>
            <w:noWrap w:val="0"/>
            <w:vAlign w:val="center"/>
          </w:tcPr>
          <w:p>
            <w:pPr>
              <w:spacing w:line="240" w:lineRule="auto"/>
              <w:ind w:firstLine="0" w:firstLineChars="0"/>
              <w:jc w:val="left"/>
              <w:rPr>
                <w:rFonts w:hint="default" w:ascii="仿宋" w:hAnsi="仿宋" w:eastAsia="仿宋" w:cs="仿宋"/>
                <w:bCs/>
                <w:color w:val="auto"/>
                <w:szCs w:val="24"/>
                <w:lang w:val="en-US" w:eastAsia="zh-CN"/>
              </w:rPr>
            </w:pPr>
            <w:r>
              <w:rPr>
                <w:rFonts w:hint="eastAsia" w:ascii="仿宋" w:hAnsi="仿宋" w:cs="仿宋"/>
                <w:bCs/>
                <w:color w:val="auto"/>
                <w:szCs w:val="24"/>
                <w:lang w:eastAsia="zh-CN"/>
              </w:rPr>
              <w:t xml:space="preserve">ZJWS2024-LYJD01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w:t>
            </w:r>
          </w:p>
        </w:tc>
        <w:tc>
          <w:tcPr>
            <w:tcW w:w="1504"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b/>
                <w:color w:val="auto"/>
                <w:szCs w:val="24"/>
              </w:rPr>
              <w:t>采购人</w:t>
            </w:r>
          </w:p>
        </w:tc>
        <w:tc>
          <w:tcPr>
            <w:tcW w:w="7467" w:type="dxa"/>
            <w:gridSpan w:val="3"/>
            <w:noWrap w:val="0"/>
            <w:vAlign w:val="center"/>
          </w:tcPr>
          <w:p>
            <w:pPr>
              <w:spacing w:line="240" w:lineRule="auto"/>
              <w:ind w:firstLine="0" w:firstLineChars="0"/>
              <w:jc w:val="left"/>
              <w:rPr>
                <w:rFonts w:hint="eastAsia" w:ascii="仿宋" w:hAnsi="仿宋" w:cs="仿宋"/>
                <w:bCs/>
                <w:color w:val="auto"/>
                <w:szCs w:val="24"/>
                <w:lang w:val="en-US" w:eastAsia="zh-CN"/>
              </w:rPr>
            </w:pPr>
            <w:r>
              <w:rPr>
                <w:rFonts w:hint="eastAsia" w:ascii="仿宋" w:hAnsi="仿宋" w:cs="仿宋"/>
                <w:bCs/>
                <w:color w:val="auto"/>
                <w:szCs w:val="24"/>
                <w:lang w:val="en-US" w:eastAsia="zh-CN"/>
              </w:rPr>
              <w:t>杭州市西湖区灵隐街道社区卫生服务中心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4" w:hRule="atLeast"/>
          <w:jc w:val="center"/>
        </w:trPr>
        <w:tc>
          <w:tcPr>
            <w:tcW w:w="585" w:type="dxa"/>
            <w:noWrap w:val="0"/>
            <w:vAlign w:val="center"/>
          </w:tcPr>
          <w:p>
            <w:pPr>
              <w:adjustRightInd w:val="0"/>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3</w:t>
            </w:r>
          </w:p>
        </w:tc>
        <w:tc>
          <w:tcPr>
            <w:tcW w:w="1504" w:type="dxa"/>
            <w:noWrap w:val="0"/>
            <w:vAlign w:val="center"/>
          </w:tcPr>
          <w:p>
            <w:pPr>
              <w:spacing w:line="240" w:lineRule="auto"/>
              <w:ind w:firstLine="0" w:firstLineChars="0"/>
              <w:jc w:val="center"/>
              <w:rPr>
                <w:rFonts w:hint="eastAsia" w:ascii="仿宋" w:hAnsi="仿宋" w:cs="仿宋"/>
                <w:bCs/>
                <w:color w:val="auto"/>
                <w:szCs w:val="24"/>
              </w:rPr>
            </w:pPr>
            <w:r>
              <w:rPr>
                <w:rFonts w:hint="eastAsia" w:ascii="仿宋" w:hAnsi="仿宋" w:cs="仿宋"/>
                <w:b/>
                <w:color w:val="auto"/>
                <w:szCs w:val="24"/>
              </w:rPr>
              <w:t>项目概况</w:t>
            </w:r>
          </w:p>
        </w:tc>
        <w:tc>
          <w:tcPr>
            <w:tcW w:w="7467" w:type="dxa"/>
            <w:gridSpan w:val="3"/>
            <w:noWrap w:val="0"/>
            <w:vAlign w:val="center"/>
          </w:tcPr>
          <w:p>
            <w:pPr>
              <w:spacing w:line="240" w:lineRule="auto"/>
              <w:ind w:firstLine="0" w:firstLineChars="0"/>
              <w:jc w:val="left"/>
              <w:rPr>
                <w:rFonts w:hint="default" w:ascii="仿宋" w:hAnsi="仿宋" w:cs="仿宋"/>
                <w:bCs/>
                <w:color w:val="auto"/>
                <w:szCs w:val="24"/>
                <w:lang w:val="en-US" w:eastAsia="zh-CN"/>
              </w:rPr>
            </w:pPr>
            <w:r>
              <w:rPr>
                <w:rFonts w:hint="eastAsia" w:ascii="仿宋" w:hAnsi="仿宋" w:cs="仿宋"/>
                <w:bCs/>
                <w:color w:val="auto"/>
                <w:szCs w:val="24"/>
                <w:lang w:eastAsia="zh-CN"/>
              </w:rPr>
              <w:t>X线DR诊断系统</w:t>
            </w:r>
            <w:r>
              <w:rPr>
                <w:rFonts w:hint="eastAsia" w:ascii="仿宋" w:hAnsi="仿宋" w:cs="仿宋"/>
                <w:bCs/>
                <w:color w:val="auto"/>
                <w:szCs w:val="24"/>
                <w:lang w:val="en-US" w:eastAsia="zh-CN"/>
              </w:rPr>
              <w:t>一套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06"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4</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资金来源与</w:t>
            </w:r>
          </w:p>
          <w:p>
            <w:pPr>
              <w:spacing w:line="240" w:lineRule="auto"/>
              <w:ind w:firstLine="0" w:firstLineChars="0"/>
              <w:jc w:val="center"/>
              <w:rPr>
                <w:rFonts w:hint="eastAsia" w:ascii="仿宋" w:hAnsi="仿宋" w:cs="仿宋"/>
                <w:color w:val="auto"/>
                <w:szCs w:val="24"/>
              </w:rPr>
            </w:pPr>
            <w:r>
              <w:rPr>
                <w:rFonts w:hint="eastAsia" w:ascii="仿宋" w:hAnsi="仿宋" w:cs="仿宋"/>
                <w:b/>
                <w:color w:val="auto"/>
                <w:szCs w:val="24"/>
              </w:rPr>
              <w:t>预算</w:t>
            </w:r>
          </w:p>
        </w:tc>
        <w:tc>
          <w:tcPr>
            <w:tcW w:w="7467" w:type="dxa"/>
            <w:gridSpan w:val="3"/>
            <w:noWrap w:val="0"/>
            <w:vAlign w:val="center"/>
          </w:tcPr>
          <w:p>
            <w:pPr>
              <w:numPr>
                <w:ilvl w:val="0"/>
                <w:numId w:val="14"/>
              </w:numPr>
              <w:spacing w:line="240" w:lineRule="auto"/>
              <w:ind w:firstLineChars="0"/>
              <w:jc w:val="left"/>
              <w:rPr>
                <w:rFonts w:hint="eastAsia" w:ascii="仿宋" w:hAnsi="仿宋" w:cs="仿宋"/>
                <w:bCs/>
                <w:color w:val="auto"/>
                <w:szCs w:val="24"/>
              </w:rPr>
            </w:pPr>
            <w:r>
              <w:rPr>
                <w:rFonts w:hint="eastAsia" w:ascii="仿宋" w:hAnsi="仿宋" w:cs="仿宋"/>
                <w:bCs/>
                <w:color w:val="auto"/>
                <w:szCs w:val="24"/>
              </w:rPr>
              <w:t>资金来源：预算资金。</w:t>
            </w:r>
          </w:p>
          <w:p>
            <w:pPr>
              <w:numPr>
                <w:ilvl w:val="0"/>
                <w:numId w:val="14"/>
              </w:numPr>
              <w:spacing w:line="240" w:lineRule="auto"/>
              <w:ind w:firstLineChars="0"/>
              <w:jc w:val="left"/>
              <w:rPr>
                <w:rFonts w:hint="eastAsia" w:ascii="仿宋" w:hAnsi="仿宋" w:cs="仿宋"/>
                <w:bCs/>
                <w:color w:val="auto"/>
                <w:szCs w:val="24"/>
              </w:rPr>
            </w:pPr>
            <w:r>
              <w:rPr>
                <w:rFonts w:hint="eastAsia" w:ascii="仿宋" w:hAnsi="仿宋" w:cs="仿宋"/>
                <w:bCs/>
                <w:color w:val="auto"/>
                <w:szCs w:val="24"/>
              </w:rPr>
              <w:t>项目预算：</w:t>
            </w:r>
            <w:r>
              <w:rPr>
                <w:rFonts w:hint="eastAsia" w:ascii="仿宋" w:hAnsi="仿宋" w:cs="仿宋"/>
                <w:bCs/>
                <w:color w:val="auto"/>
                <w:szCs w:val="24"/>
                <w:u w:val="single"/>
                <w:lang w:val="en-US" w:eastAsia="zh-CN"/>
              </w:rPr>
              <w:t>100</w:t>
            </w:r>
            <w:r>
              <w:rPr>
                <w:rFonts w:hint="eastAsia" w:ascii="仿宋" w:hAnsi="仿宋" w:cs="仿宋"/>
                <w:bCs/>
                <w:color w:val="auto"/>
                <w:szCs w:val="24"/>
                <w:u w:val="single"/>
              </w:rPr>
              <w:t>万元</w:t>
            </w:r>
            <w:r>
              <w:rPr>
                <w:rFonts w:hint="eastAsia" w:ascii="仿宋" w:hAnsi="仿宋" w:cs="仿宋"/>
                <w:bCs/>
                <w:color w:val="auto"/>
                <w:szCs w:val="24"/>
              </w:rPr>
              <w:t>。最高限价：</w:t>
            </w:r>
            <w:r>
              <w:rPr>
                <w:rFonts w:hint="eastAsia" w:ascii="仿宋" w:hAnsi="仿宋" w:cs="仿宋"/>
                <w:bCs/>
                <w:color w:val="auto"/>
                <w:szCs w:val="24"/>
                <w:u w:val="single"/>
                <w:lang w:val="en-US" w:eastAsia="zh-CN"/>
              </w:rPr>
              <w:t>100</w:t>
            </w:r>
            <w:r>
              <w:rPr>
                <w:rFonts w:hint="eastAsia" w:ascii="仿宋" w:hAnsi="仿宋" w:cs="仿宋"/>
                <w:bCs/>
                <w:color w:val="auto"/>
                <w:szCs w:val="24"/>
                <w:u w:val="single"/>
              </w:rPr>
              <w:t>万元</w:t>
            </w:r>
            <w:r>
              <w:rPr>
                <w:rFonts w:hint="eastAsia" w:ascii="仿宋" w:hAnsi="仿宋" w:cs="仿宋"/>
                <w:bCs/>
                <w:color w:val="auto"/>
                <w:szCs w:val="24"/>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52" w:hRule="atLeast"/>
          <w:jc w:val="center"/>
        </w:trPr>
        <w:tc>
          <w:tcPr>
            <w:tcW w:w="585" w:type="dxa"/>
            <w:noWrap w:val="0"/>
            <w:vAlign w:val="center"/>
          </w:tcPr>
          <w:p>
            <w:pPr>
              <w:adjustRightInd w:val="0"/>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5</w:t>
            </w:r>
          </w:p>
        </w:tc>
        <w:tc>
          <w:tcPr>
            <w:tcW w:w="1504" w:type="dxa"/>
            <w:noWrap w:val="0"/>
            <w:vAlign w:val="center"/>
          </w:tcPr>
          <w:p>
            <w:pPr>
              <w:adjustRightInd w:val="0"/>
              <w:spacing w:line="240" w:lineRule="auto"/>
              <w:ind w:firstLine="0" w:firstLineChars="0"/>
              <w:jc w:val="center"/>
              <w:rPr>
                <w:rFonts w:hint="eastAsia" w:ascii="仿宋" w:hAnsi="仿宋" w:cs="仿宋"/>
                <w:b/>
                <w:bCs/>
                <w:color w:val="auto"/>
                <w:szCs w:val="24"/>
              </w:rPr>
            </w:pPr>
            <w:r>
              <w:rPr>
                <w:rFonts w:hint="eastAsia" w:ascii="仿宋" w:hAnsi="仿宋" w:cs="仿宋"/>
                <w:b/>
                <w:bCs/>
                <w:color w:val="auto"/>
                <w:szCs w:val="24"/>
              </w:rPr>
              <w:t>提交投标文件截止</w:t>
            </w:r>
          </w:p>
          <w:p>
            <w:pPr>
              <w:adjustRightInd w:val="0"/>
              <w:spacing w:line="240" w:lineRule="auto"/>
              <w:ind w:firstLine="0" w:firstLineChars="0"/>
              <w:jc w:val="center"/>
              <w:rPr>
                <w:rFonts w:hint="eastAsia" w:ascii="仿宋" w:hAnsi="仿宋" w:cs="仿宋"/>
                <w:b/>
                <w:bCs/>
                <w:color w:val="auto"/>
                <w:szCs w:val="24"/>
              </w:rPr>
            </w:pPr>
            <w:r>
              <w:rPr>
                <w:rFonts w:hint="eastAsia" w:ascii="仿宋" w:hAnsi="仿宋" w:cs="仿宋"/>
                <w:b/>
                <w:bCs/>
                <w:color w:val="auto"/>
                <w:szCs w:val="24"/>
              </w:rPr>
              <w:t>时间与地点</w:t>
            </w:r>
          </w:p>
        </w:tc>
        <w:tc>
          <w:tcPr>
            <w:tcW w:w="7467" w:type="dxa"/>
            <w:gridSpan w:val="3"/>
            <w:noWrap w:val="0"/>
            <w:vAlign w:val="center"/>
          </w:tcPr>
          <w:p>
            <w:pPr>
              <w:numPr>
                <w:ilvl w:val="0"/>
                <w:numId w:val="15"/>
              </w:numPr>
              <w:spacing w:line="240" w:lineRule="auto"/>
              <w:ind w:firstLineChars="0"/>
              <w:jc w:val="left"/>
              <w:rPr>
                <w:rFonts w:hint="eastAsia" w:ascii="仿宋" w:hAnsi="仿宋" w:cs="仿宋"/>
                <w:bCs/>
                <w:color w:val="auto"/>
                <w:szCs w:val="24"/>
              </w:rPr>
            </w:pPr>
            <w:r>
              <w:rPr>
                <w:rFonts w:hint="eastAsia" w:ascii="仿宋" w:hAnsi="仿宋" w:cs="仿宋"/>
                <w:bCs/>
                <w:color w:val="auto"/>
                <w:szCs w:val="24"/>
              </w:rPr>
              <w:t>提交投标文件截止时间：</w:t>
            </w:r>
            <w:r>
              <w:rPr>
                <w:rFonts w:hint="eastAsia" w:ascii="仿宋" w:hAnsi="仿宋" w:cs="仿宋"/>
                <w:color w:val="auto"/>
                <w:szCs w:val="24"/>
              </w:rPr>
              <w:t>202</w:t>
            </w:r>
            <w:r>
              <w:rPr>
                <w:rFonts w:hint="eastAsia" w:ascii="仿宋" w:hAnsi="仿宋" w:cs="仿宋"/>
                <w:color w:val="auto"/>
                <w:szCs w:val="24"/>
                <w:lang w:val="en-US" w:eastAsia="zh-CN"/>
              </w:rPr>
              <w:t>4</w:t>
            </w:r>
            <w:r>
              <w:rPr>
                <w:rFonts w:hint="eastAsia" w:ascii="仿宋" w:hAnsi="仿宋" w:cs="仿宋"/>
                <w:color w:val="auto"/>
                <w:szCs w:val="24"/>
              </w:rPr>
              <w:t>年</w:t>
            </w:r>
            <w:r>
              <w:rPr>
                <w:rFonts w:hint="eastAsia" w:ascii="仿宋" w:hAnsi="仿宋" w:cs="仿宋"/>
                <w:color w:val="auto"/>
                <w:szCs w:val="24"/>
                <w:lang w:val="en-US" w:eastAsia="zh-CN"/>
              </w:rPr>
              <w:t>06</w:t>
            </w:r>
            <w:r>
              <w:rPr>
                <w:rFonts w:hint="eastAsia" w:ascii="仿宋" w:hAnsi="仿宋" w:cs="仿宋"/>
                <w:color w:val="auto"/>
                <w:szCs w:val="24"/>
              </w:rPr>
              <w:t>月</w:t>
            </w:r>
            <w:r>
              <w:rPr>
                <w:rFonts w:hint="eastAsia" w:ascii="仿宋" w:hAnsi="仿宋" w:cs="仿宋"/>
                <w:color w:val="auto"/>
                <w:szCs w:val="24"/>
                <w:lang w:val="en-US" w:eastAsia="zh-CN"/>
              </w:rPr>
              <w:t>17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5"/>
              </w:numPr>
              <w:spacing w:line="240" w:lineRule="auto"/>
              <w:ind w:firstLineChars="0"/>
              <w:jc w:val="left"/>
              <w:rPr>
                <w:rFonts w:hint="eastAsia" w:ascii="仿宋" w:hAnsi="仿宋" w:cs="仿宋"/>
                <w:b/>
                <w:color w:val="auto"/>
                <w:szCs w:val="24"/>
              </w:rPr>
            </w:pPr>
            <w:r>
              <w:rPr>
                <w:rFonts w:hint="eastAsia" w:ascii="仿宋" w:hAnsi="仿宋" w:cs="仿宋"/>
                <w:bCs/>
                <w:color w:val="auto"/>
                <w:szCs w:val="24"/>
              </w:rPr>
              <w:t>提交投标文件截止地点：政采云平台（https://www.zcygov.cn/），本项目采用全流程电子化交易，无需参加现场开标会。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18" w:hRule="atLeast"/>
          <w:jc w:val="center"/>
        </w:trPr>
        <w:tc>
          <w:tcPr>
            <w:tcW w:w="585" w:type="dxa"/>
            <w:noWrap w:val="0"/>
            <w:vAlign w:val="center"/>
          </w:tcPr>
          <w:p>
            <w:pPr>
              <w:adjustRightInd w:val="0"/>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6</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开标</w:t>
            </w:r>
          </w:p>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时间与地点</w:t>
            </w:r>
          </w:p>
        </w:tc>
        <w:tc>
          <w:tcPr>
            <w:tcW w:w="7467" w:type="dxa"/>
            <w:gridSpan w:val="3"/>
            <w:noWrap w:val="0"/>
            <w:vAlign w:val="center"/>
          </w:tcPr>
          <w:p>
            <w:pPr>
              <w:numPr>
                <w:ilvl w:val="0"/>
                <w:numId w:val="16"/>
              </w:numPr>
              <w:spacing w:line="240" w:lineRule="auto"/>
              <w:ind w:firstLineChars="0"/>
              <w:jc w:val="left"/>
              <w:rPr>
                <w:rFonts w:hint="eastAsia" w:ascii="仿宋" w:hAnsi="仿宋" w:cs="仿宋"/>
                <w:bCs/>
                <w:color w:val="auto"/>
                <w:szCs w:val="24"/>
              </w:rPr>
            </w:pPr>
            <w:r>
              <w:rPr>
                <w:rFonts w:hint="eastAsia" w:ascii="仿宋" w:hAnsi="仿宋" w:cs="仿宋"/>
                <w:bCs/>
                <w:color w:val="auto"/>
                <w:szCs w:val="24"/>
              </w:rPr>
              <w:t>开标时间：</w:t>
            </w:r>
            <w:r>
              <w:rPr>
                <w:rFonts w:hint="eastAsia" w:ascii="仿宋" w:hAnsi="仿宋" w:cs="仿宋"/>
                <w:color w:val="auto"/>
                <w:szCs w:val="24"/>
              </w:rPr>
              <w:t>202</w:t>
            </w:r>
            <w:r>
              <w:rPr>
                <w:rFonts w:hint="eastAsia" w:ascii="仿宋" w:hAnsi="仿宋" w:cs="仿宋"/>
                <w:color w:val="auto"/>
                <w:szCs w:val="24"/>
                <w:lang w:val="en-US" w:eastAsia="zh-CN"/>
              </w:rPr>
              <w:t>4</w:t>
            </w:r>
            <w:r>
              <w:rPr>
                <w:rFonts w:hint="eastAsia" w:ascii="仿宋" w:hAnsi="仿宋" w:cs="仿宋"/>
                <w:color w:val="auto"/>
                <w:szCs w:val="24"/>
              </w:rPr>
              <w:t>年</w:t>
            </w:r>
            <w:r>
              <w:rPr>
                <w:rFonts w:hint="eastAsia" w:ascii="仿宋" w:hAnsi="仿宋" w:cs="仿宋"/>
                <w:color w:val="auto"/>
                <w:szCs w:val="24"/>
                <w:lang w:val="en-US" w:eastAsia="zh-CN"/>
              </w:rPr>
              <w:t>06</w:t>
            </w:r>
            <w:r>
              <w:rPr>
                <w:rFonts w:hint="eastAsia" w:ascii="仿宋" w:hAnsi="仿宋" w:cs="仿宋"/>
                <w:color w:val="auto"/>
                <w:szCs w:val="24"/>
              </w:rPr>
              <w:t>月</w:t>
            </w:r>
            <w:r>
              <w:rPr>
                <w:rFonts w:hint="eastAsia" w:ascii="仿宋" w:hAnsi="仿宋" w:cs="仿宋"/>
                <w:color w:val="auto"/>
                <w:szCs w:val="24"/>
                <w:lang w:val="en-US" w:eastAsia="zh-CN"/>
              </w:rPr>
              <w:t>17</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6"/>
              </w:numPr>
              <w:shd w:val="solid" w:color="FFFFFF" w:fill="auto"/>
              <w:autoSpaceDN w:val="0"/>
              <w:spacing w:line="240" w:lineRule="auto"/>
              <w:ind w:firstLineChars="0"/>
              <w:jc w:val="left"/>
              <w:textAlignment w:val="center"/>
              <w:rPr>
                <w:rFonts w:hint="eastAsia" w:ascii="仿宋" w:hAnsi="仿宋" w:cs="仿宋"/>
                <w:color w:val="auto"/>
                <w:szCs w:val="24"/>
              </w:rPr>
            </w:pPr>
            <w:r>
              <w:rPr>
                <w:rFonts w:hint="eastAsia" w:ascii="仿宋" w:hAnsi="仿宋" w:cs="仿宋"/>
                <w:bCs/>
                <w:color w:val="auto"/>
                <w:szCs w:val="24"/>
              </w:rPr>
              <w:t>开标地点：政采云平台（https://www.zcygov.cn/）</w:t>
            </w:r>
            <w:r>
              <w:rPr>
                <w:rFonts w:hint="eastAsia" w:ascii="仿宋" w:hAnsi="仿宋" w:cs="仿宋"/>
                <w:bCs/>
                <w:color w:val="auto"/>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936" w:hRule="atLeast"/>
          <w:jc w:val="center"/>
        </w:trPr>
        <w:tc>
          <w:tcPr>
            <w:tcW w:w="585" w:type="dxa"/>
            <w:noWrap w:val="0"/>
            <w:vAlign w:val="center"/>
          </w:tcPr>
          <w:p>
            <w:pPr>
              <w:adjustRightInd w:val="0"/>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7</w:t>
            </w:r>
          </w:p>
        </w:tc>
        <w:tc>
          <w:tcPr>
            <w:tcW w:w="1504" w:type="dxa"/>
            <w:noWrap w:val="0"/>
            <w:vAlign w:val="center"/>
          </w:tcPr>
          <w:p>
            <w:pPr>
              <w:adjustRightInd w:val="0"/>
              <w:spacing w:line="240" w:lineRule="auto"/>
              <w:ind w:firstLine="0" w:firstLineChars="0"/>
              <w:jc w:val="center"/>
              <w:rPr>
                <w:rFonts w:hint="eastAsia" w:ascii="仿宋" w:hAnsi="仿宋" w:cs="仿宋"/>
                <w:b/>
                <w:bCs/>
                <w:color w:val="auto"/>
                <w:szCs w:val="24"/>
              </w:rPr>
            </w:pPr>
            <w:r>
              <w:rPr>
                <w:rFonts w:hint="eastAsia" w:ascii="仿宋" w:hAnsi="仿宋" w:cs="仿宋"/>
                <w:b/>
                <w:bCs/>
                <w:color w:val="auto"/>
                <w:szCs w:val="24"/>
              </w:rPr>
              <w:t>投标报价</w:t>
            </w:r>
          </w:p>
          <w:p>
            <w:pPr>
              <w:adjustRightInd w:val="0"/>
              <w:spacing w:line="240" w:lineRule="auto"/>
              <w:ind w:firstLine="0" w:firstLineChars="0"/>
              <w:jc w:val="center"/>
              <w:rPr>
                <w:rFonts w:hint="eastAsia" w:ascii="仿宋" w:hAnsi="仿宋" w:cs="仿宋"/>
                <w:color w:val="auto"/>
                <w:szCs w:val="24"/>
              </w:rPr>
            </w:pPr>
            <w:r>
              <w:rPr>
                <w:rFonts w:hint="eastAsia" w:ascii="仿宋" w:hAnsi="仿宋" w:cs="仿宋"/>
                <w:b/>
                <w:bCs/>
                <w:color w:val="auto"/>
                <w:szCs w:val="24"/>
              </w:rPr>
              <w:t>与费用</w:t>
            </w:r>
          </w:p>
        </w:tc>
        <w:tc>
          <w:tcPr>
            <w:tcW w:w="7467" w:type="dxa"/>
            <w:gridSpan w:val="3"/>
            <w:noWrap w:val="0"/>
            <w:vAlign w:val="center"/>
          </w:tcPr>
          <w:p>
            <w:pPr>
              <w:numPr>
                <w:ilvl w:val="0"/>
                <w:numId w:val="17"/>
              </w:numPr>
              <w:spacing w:line="240" w:lineRule="auto"/>
              <w:ind w:firstLineChars="0"/>
              <w:jc w:val="left"/>
              <w:rPr>
                <w:rFonts w:hint="eastAsia" w:ascii="仿宋" w:hAnsi="仿宋" w:cs="仿宋"/>
                <w:color w:val="auto"/>
                <w:szCs w:val="24"/>
              </w:rPr>
            </w:pPr>
            <w:r>
              <w:rPr>
                <w:rFonts w:hint="eastAsia" w:ascii="仿宋" w:hAnsi="仿宋" w:cs="仿宋"/>
                <w:color w:val="auto"/>
                <w:szCs w:val="24"/>
              </w:rPr>
              <w:t>本项目中价格全部采用人民币元报价。</w:t>
            </w:r>
          </w:p>
          <w:p>
            <w:pPr>
              <w:numPr>
                <w:ilvl w:val="0"/>
                <w:numId w:val="17"/>
              </w:numPr>
              <w:spacing w:line="240" w:lineRule="auto"/>
              <w:ind w:firstLineChars="0"/>
              <w:jc w:val="left"/>
              <w:rPr>
                <w:rFonts w:hint="eastAsia" w:ascii="仿宋" w:hAnsi="仿宋" w:cs="仿宋"/>
                <w:color w:val="auto"/>
                <w:szCs w:val="24"/>
              </w:rPr>
            </w:pPr>
            <w:r>
              <w:rPr>
                <w:rFonts w:hint="eastAsia" w:ascii="仿宋" w:hAnsi="仿宋" w:cs="仿宋"/>
                <w:color w:val="auto"/>
                <w:szCs w:val="24"/>
              </w:rPr>
              <w:t>本项目不接受选择性报价。</w:t>
            </w:r>
          </w:p>
          <w:p>
            <w:pPr>
              <w:numPr>
                <w:ilvl w:val="0"/>
                <w:numId w:val="17"/>
              </w:numPr>
              <w:spacing w:line="240" w:lineRule="auto"/>
              <w:ind w:firstLineChars="0"/>
              <w:jc w:val="left"/>
              <w:rPr>
                <w:rFonts w:hint="eastAsia" w:ascii="仿宋" w:hAnsi="仿宋" w:cs="仿宋"/>
                <w:color w:val="auto"/>
                <w:szCs w:val="24"/>
              </w:rPr>
            </w:pPr>
            <w:r>
              <w:rPr>
                <w:rFonts w:hint="eastAsia" w:ascii="仿宋" w:hAnsi="仿宋" w:cs="仿宋"/>
                <w:color w:val="auto"/>
                <w:szCs w:val="24"/>
              </w:rPr>
              <w:t>报价一览表是报价的唯一载体。</w:t>
            </w:r>
          </w:p>
          <w:p>
            <w:pPr>
              <w:numPr>
                <w:ilvl w:val="0"/>
                <w:numId w:val="17"/>
              </w:numPr>
              <w:spacing w:line="240" w:lineRule="auto"/>
              <w:ind w:firstLineChars="0"/>
              <w:jc w:val="left"/>
              <w:rPr>
                <w:rFonts w:hint="eastAsia" w:ascii="仿宋" w:hAnsi="仿宋" w:cs="仿宋"/>
                <w:color w:val="auto"/>
                <w:szCs w:val="24"/>
              </w:rPr>
            </w:pPr>
            <w:r>
              <w:rPr>
                <w:rFonts w:hint="eastAsia" w:ascii="仿宋" w:hAnsi="仿宋" w:cs="仿宋"/>
                <w:color w:val="auto"/>
                <w:szCs w:val="24"/>
              </w:rPr>
              <w:t>有关本项目实施所需的所有费用（含税费）均计入报价。</w:t>
            </w:r>
          </w:p>
          <w:p>
            <w:pPr>
              <w:numPr>
                <w:ilvl w:val="0"/>
                <w:numId w:val="17"/>
              </w:numPr>
              <w:spacing w:line="240" w:lineRule="auto"/>
              <w:ind w:firstLineChars="0"/>
              <w:jc w:val="left"/>
              <w:rPr>
                <w:rFonts w:hint="eastAsia" w:ascii="仿宋" w:hAnsi="仿宋" w:cs="仿宋"/>
                <w:color w:val="auto"/>
                <w:szCs w:val="24"/>
              </w:rPr>
            </w:pPr>
            <w:r>
              <w:rPr>
                <w:rFonts w:hint="eastAsia" w:ascii="仿宋" w:hAnsi="仿宋" w:cs="仿宋"/>
                <w:color w:val="auto"/>
                <w:szCs w:val="24"/>
              </w:rPr>
              <w:t>招标文件未列明，而投标人认为必需的费用也需计入报价。</w:t>
            </w:r>
          </w:p>
          <w:p>
            <w:pPr>
              <w:numPr>
                <w:ilvl w:val="0"/>
                <w:numId w:val="17"/>
              </w:numPr>
              <w:spacing w:line="240" w:lineRule="auto"/>
              <w:ind w:firstLineChars="0"/>
              <w:jc w:val="left"/>
              <w:rPr>
                <w:rFonts w:hint="eastAsia" w:ascii="仿宋" w:hAnsi="仿宋" w:cs="仿宋"/>
                <w:color w:val="auto"/>
                <w:szCs w:val="24"/>
              </w:rPr>
            </w:pPr>
            <w:r>
              <w:rPr>
                <w:rFonts w:hint="eastAsia" w:ascii="仿宋" w:hAnsi="仿宋" w:cs="仿宋"/>
                <w:color w:val="auto"/>
                <w:szCs w:val="24"/>
              </w:rPr>
              <w:t>不论投标结果如何，投标人均应自行承担所有与投标有关的全部费用。</w:t>
            </w:r>
          </w:p>
          <w:p>
            <w:pPr>
              <w:numPr>
                <w:ilvl w:val="0"/>
                <w:numId w:val="17"/>
              </w:numPr>
              <w:spacing w:line="240" w:lineRule="auto"/>
              <w:ind w:firstLineChars="0"/>
              <w:jc w:val="left"/>
              <w:rPr>
                <w:rFonts w:hint="eastAsia" w:ascii="仿宋" w:hAnsi="仿宋" w:cs="仿宋"/>
                <w:color w:val="auto"/>
                <w:szCs w:val="24"/>
              </w:rPr>
            </w:pPr>
            <w:r>
              <w:rPr>
                <w:rFonts w:hint="eastAsia" w:ascii="仿宋" w:hAnsi="仿宋" w:cs="仿宋"/>
                <w:color w:val="auto"/>
                <w:szCs w:val="24"/>
              </w:rPr>
              <w:t>验收时如需涉及检测的，检测费用由采购人承担，不包含在投标总价中。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615" w:hRule="atLeast"/>
          <w:jc w:val="center"/>
        </w:trPr>
        <w:tc>
          <w:tcPr>
            <w:tcW w:w="585" w:type="dxa"/>
            <w:noWrap w:val="0"/>
            <w:vAlign w:val="center"/>
          </w:tcPr>
          <w:p>
            <w:pPr>
              <w:adjustRightInd w:val="0"/>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8</w:t>
            </w:r>
          </w:p>
        </w:tc>
        <w:tc>
          <w:tcPr>
            <w:tcW w:w="1504" w:type="dxa"/>
            <w:noWrap w:val="0"/>
            <w:vAlign w:val="center"/>
          </w:tcPr>
          <w:p>
            <w:pPr>
              <w:adjustRightInd w:val="0"/>
              <w:spacing w:line="240" w:lineRule="auto"/>
              <w:ind w:firstLine="0" w:firstLineChars="0"/>
              <w:jc w:val="center"/>
              <w:rPr>
                <w:rFonts w:hint="eastAsia" w:ascii="仿宋" w:hAnsi="仿宋" w:cs="仿宋"/>
                <w:b/>
                <w:bCs/>
                <w:color w:val="auto"/>
                <w:szCs w:val="24"/>
              </w:rPr>
            </w:pPr>
            <w:r>
              <w:rPr>
                <w:rFonts w:hint="eastAsia" w:ascii="仿宋" w:hAnsi="仿宋" w:cs="仿宋"/>
                <w:b/>
                <w:bCs/>
                <w:color w:val="auto"/>
                <w:szCs w:val="24"/>
              </w:rPr>
              <w:t>投标人</w:t>
            </w:r>
          </w:p>
          <w:p>
            <w:pPr>
              <w:adjustRightInd w:val="0"/>
              <w:spacing w:line="240" w:lineRule="auto"/>
              <w:ind w:firstLine="0" w:firstLineChars="0"/>
              <w:jc w:val="center"/>
              <w:rPr>
                <w:rFonts w:hint="eastAsia" w:ascii="仿宋" w:hAnsi="仿宋" w:cs="仿宋"/>
                <w:color w:val="auto"/>
                <w:szCs w:val="24"/>
              </w:rPr>
            </w:pPr>
            <w:r>
              <w:rPr>
                <w:rFonts w:hint="eastAsia" w:ascii="仿宋" w:hAnsi="仿宋" w:cs="仿宋"/>
                <w:b/>
                <w:bCs/>
                <w:color w:val="auto"/>
                <w:szCs w:val="24"/>
              </w:rPr>
              <w:t>资格要求</w:t>
            </w:r>
          </w:p>
        </w:tc>
        <w:tc>
          <w:tcPr>
            <w:tcW w:w="7467" w:type="dxa"/>
            <w:gridSpan w:val="3"/>
            <w:noWrap w:val="0"/>
            <w:vAlign w:val="center"/>
          </w:tcPr>
          <w:p>
            <w:pPr>
              <w:numPr>
                <w:ilvl w:val="0"/>
                <w:numId w:val="18"/>
              </w:numPr>
              <w:spacing w:line="240" w:lineRule="auto"/>
              <w:ind w:firstLineChars="0"/>
              <w:jc w:val="left"/>
              <w:rPr>
                <w:rFonts w:hint="eastAsia" w:ascii="仿宋" w:hAnsi="仿宋" w:cs="仿宋"/>
                <w:color w:val="auto"/>
                <w:szCs w:val="24"/>
              </w:rPr>
            </w:pPr>
            <w:r>
              <w:rPr>
                <w:rFonts w:hint="eastAsia" w:ascii="仿宋" w:hAnsi="仿宋" w:cs="仿宋"/>
                <w:color w:val="auto"/>
                <w:szCs w:val="24"/>
              </w:rPr>
              <w:t>基本要求：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案件当事人名单、政府采购严重违法失信行为记录名单。</w:t>
            </w:r>
          </w:p>
          <w:p>
            <w:pPr>
              <w:numPr>
                <w:ilvl w:val="0"/>
                <w:numId w:val="18"/>
              </w:numPr>
              <w:spacing w:line="240" w:lineRule="auto"/>
              <w:ind w:firstLineChars="0"/>
              <w:jc w:val="left"/>
              <w:rPr>
                <w:rFonts w:hint="eastAsia" w:ascii="仿宋" w:hAnsi="仿宋" w:cs="仿宋"/>
                <w:color w:val="auto"/>
                <w:szCs w:val="24"/>
              </w:rPr>
            </w:pPr>
            <w:r>
              <w:rPr>
                <w:rFonts w:hint="eastAsia" w:ascii="仿宋" w:hAnsi="仿宋" w:cs="仿宋"/>
                <w:color w:val="auto"/>
                <w:szCs w:val="24"/>
              </w:rPr>
              <w:t>落实政府采购政策需满足的资格要求：无。</w:t>
            </w:r>
          </w:p>
          <w:p>
            <w:pPr>
              <w:numPr>
                <w:ilvl w:val="0"/>
                <w:numId w:val="18"/>
              </w:numPr>
              <w:spacing w:line="240" w:lineRule="auto"/>
              <w:ind w:firstLineChars="0"/>
              <w:jc w:val="left"/>
              <w:rPr>
                <w:rFonts w:hint="eastAsia" w:ascii="仿宋" w:hAnsi="仿宋" w:cs="仿宋"/>
                <w:color w:val="auto"/>
                <w:szCs w:val="24"/>
              </w:rPr>
            </w:pPr>
            <w:r>
              <w:rPr>
                <w:rFonts w:hint="eastAsia" w:ascii="仿宋" w:hAnsi="仿宋" w:cs="仿宋"/>
                <w:color w:val="auto"/>
                <w:szCs w:val="24"/>
              </w:rPr>
              <w:t>特定资格要求：无。</w:t>
            </w:r>
          </w:p>
          <w:p>
            <w:pPr>
              <w:numPr>
                <w:ilvl w:val="0"/>
                <w:numId w:val="18"/>
              </w:numPr>
              <w:spacing w:line="240" w:lineRule="auto"/>
              <w:ind w:firstLineChars="0"/>
              <w:jc w:val="left"/>
              <w:rPr>
                <w:rFonts w:hint="eastAsia" w:ascii="仿宋" w:hAnsi="仿宋" w:cs="仿宋"/>
                <w:color w:val="auto"/>
                <w:szCs w:val="24"/>
              </w:rPr>
            </w:pPr>
            <w:r>
              <w:rPr>
                <w:rFonts w:hint="eastAsia" w:ascii="仿宋" w:hAnsi="仿宋" w:cs="仿宋"/>
                <w:color w:val="auto"/>
                <w:szCs w:val="24"/>
              </w:rPr>
              <w:t>本项目接受联合体参与投标。</w:t>
            </w:r>
          </w:p>
          <w:p>
            <w:pPr>
              <w:numPr>
                <w:ilvl w:val="0"/>
                <w:numId w:val="18"/>
              </w:numPr>
              <w:spacing w:line="240" w:lineRule="auto"/>
              <w:ind w:firstLineChars="0"/>
              <w:jc w:val="left"/>
              <w:rPr>
                <w:rFonts w:hint="eastAsia" w:ascii="仿宋" w:hAnsi="仿宋" w:cs="仿宋"/>
                <w:color w:val="auto"/>
                <w:szCs w:val="24"/>
              </w:rPr>
            </w:pPr>
            <w:r>
              <w:rPr>
                <w:rFonts w:hint="eastAsia" w:ascii="仿宋" w:hAnsi="仿宋" w:cs="仿宋"/>
                <w:color w:val="auto"/>
                <w:szCs w:val="24"/>
              </w:rPr>
              <w:t>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66" w:hRule="atLeast"/>
          <w:jc w:val="center"/>
        </w:trPr>
        <w:tc>
          <w:tcPr>
            <w:tcW w:w="585" w:type="dxa"/>
            <w:noWrap w:val="0"/>
            <w:vAlign w:val="center"/>
          </w:tcPr>
          <w:p>
            <w:pPr>
              <w:adjustRightInd w:val="0"/>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9</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分包</w:t>
            </w:r>
          </w:p>
        </w:tc>
        <w:tc>
          <w:tcPr>
            <w:tcW w:w="7467" w:type="dxa"/>
            <w:gridSpan w:val="3"/>
            <w:noWrap w:val="0"/>
            <w:vAlign w:val="center"/>
          </w:tcPr>
          <w:p>
            <w:pPr>
              <w:numPr>
                <w:ilvl w:val="0"/>
                <w:numId w:val="19"/>
              </w:numPr>
              <w:spacing w:line="240" w:lineRule="auto"/>
              <w:ind w:firstLineChars="0"/>
              <w:jc w:val="left"/>
              <w:rPr>
                <w:rFonts w:hint="eastAsia" w:ascii="仿宋" w:hAnsi="仿宋" w:cs="仿宋"/>
                <w:color w:val="auto"/>
                <w:szCs w:val="24"/>
              </w:rPr>
            </w:pPr>
            <w:r>
              <w:rPr>
                <w:rFonts w:hint="eastAsia" w:ascii="仿宋" w:hAnsi="仿宋" w:cs="仿宋"/>
                <w:bCs/>
                <w:color w:val="auto"/>
                <w:szCs w:val="24"/>
              </w:rPr>
              <w:t>采购人不允许分包。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422"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10</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开标前答疑会</w:t>
            </w:r>
          </w:p>
          <w:p>
            <w:pPr>
              <w:spacing w:line="240" w:lineRule="auto"/>
              <w:ind w:firstLine="0" w:firstLineChars="0"/>
              <w:jc w:val="center"/>
              <w:rPr>
                <w:rFonts w:hint="eastAsia" w:ascii="仿宋" w:hAnsi="仿宋" w:cs="仿宋"/>
                <w:color w:val="auto"/>
                <w:szCs w:val="24"/>
              </w:rPr>
            </w:pPr>
            <w:r>
              <w:rPr>
                <w:rFonts w:hint="eastAsia" w:ascii="仿宋" w:hAnsi="仿宋" w:cs="仿宋"/>
                <w:b/>
                <w:color w:val="auto"/>
                <w:szCs w:val="24"/>
              </w:rPr>
              <w:t>或现场踏勘</w:t>
            </w:r>
          </w:p>
        </w:tc>
        <w:tc>
          <w:tcPr>
            <w:tcW w:w="7467" w:type="dxa"/>
            <w:gridSpan w:val="3"/>
            <w:noWrap w:val="0"/>
            <w:vAlign w:val="center"/>
          </w:tcPr>
          <w:p>
            <w:pPr>
              <w:numPr>
                <w:ilvl w:val="0"/>
                <w:numId w:val="20"/>
              </w:numPr>
              <w:spacing w:line="240" w:lineRule="auto"/>
              <w:ind w:firstLineChars="0"/>
              <w:jc w:val="left"/>
              <w:rPr>
                <w:rFonts w:hint="eastAsia" w:ascii="仿宋" w:hAnsi="仿宋" w:cs="仿宋"/>
                <w:color w:val="auto"/>
                <w:szCs w:val="24"/>
              </w:rPr>
            </w:pPr>
            <w:r>
              <w:rPr>
                <w:rFonts w:hint="eastAsia" w:ascii="仿宋" w:hAnsi="仿宋" w:cs="仿宋"/>
                <w:color w:val="auto"/>
                <w:szCs w:val="24"/>
              </w:rPr>
              <w:t>开标前答疑会：不组织。</w:t>
            </w:r>
          </w:p>
          <w:p>
            <w:pPr>
              <w:numPr>
                <w:ilvl w:val="0"/>
                <w:numId w:val="20"/>
              </w:numPr>
              <w:spacing w:line="240" w:lineRule="auto"/>
              <w:ind w:firstLineChars="0"/>
              <w:jc w:val="left"/>
              <w:rPr>
                <w:rFonts w:hint="eastAsia" w:ascii="仿宋" w:hAnsi="仿宋" w:cs="仿宋"/>
                <w:b/>
                <w:bCs/>
                <w:color w:val="auto"/>
                <w:szCs w:val="24"/>
              </w:rPr>
            </w:pPr>
            <w:r>
              <w:rPr>
                <w:rFonts w:hint="eastAsia" w:ascii="仿宋" w:hAnsi="仿宋" w:cs="仿宋"/>
                <w:color w:val="auto"/>
                <w:szCs w:val="24"/>
              </w:rPr>
              <w:t>现场踏勘：不统一组织，请潜在投标人自行联系采购人进行现场踏勘。</w:t>
            </w:r>
          </w:p>
          <w:p>
            <w:pPr>
              <w:numPr>
                <w:ilvl w:val="0"/>
                <w:numId w:val="20"/>
              </w:numPr>
              <w:spacing w:line="240" w:lineRule="auto"/>
              <w:ind w:firstLineChars="0"/>
              <w:jc w:val="left"/>
              <w:rPr>
                <w:rFonts w:hint="eastAsia" w:ascii="仿宋" w:hAnsi="仿宋" w:cs="仿宋"/>
                <w:b/>
                <w:bCs/>
                <w:color w:val="auto"/>
                <w:szCs w:val="24"/>
              </w:rPr>
            </w:pPr>
            <w:r>
              <w:rPr>
                <w:rFonts w:hint="eastAsia" w:ascii="仿宋" w:hAnsi="仿宋" w:cs="仿宋"/>
                <w:color w:val="auto"/>
                <w:szCs w:val="24"/>
              </w:rPr>
              <w:t>采购人联系方式：联系人</w:t>
            </w:r>
            <w:r>
              <w:rPr>
                <w:rFonts w:hint="eastAsia" w:ascii="仿宋" w:hAnsi="仿宋" w:cs="仿宋"/>
                <w:color w:val="auto"/>
                <w:szCs w:val="24"/>
                <w:u w:val="single"/>
              </w:rPr>
              <w:t xml:space="preserve">      </w:t>
            </w:r>
            <w:r>
              <w:rPr>
                <w:rFonts w:hint="eastAsia" w:ascii="仿宋" w:hAnsi="仿宋" w:cs="仿宋"/>
                <w:color w:val="auto"/>
                <w:szCs w:val="24"/>
              </w:rPr>
              <w:t>联系电话</w:t>
            </w:r>
            <w:r>
              <w:rPr>
                <w:rFonts w:hint="eastAsia" w:ascii="仿宋" w:hAnsi="仿宋" w:cs="仿宋"/>
                <w:color w:val="auto"/>
                <w:szCs w:val="24"/>
                <w:u w:val="single"/>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11</w:t>
            </w:r>
          </w:p>
        </w:tc>
        <w:tc>
          <w:tcPr>
            <w:tcW w:w="1504"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b/>
                <w:color w:val="auto"/>
                <w:szCs w:val="24"/>
              </w:rPr>
              <w:t>评标方法</w:t>
            </w:r>
          </w:p>
        </w:tc>
        <w:tc>
          <w:tcPr>
            <w:tcW w:w="7467" w:type="dxa"/>
            <w:gridSpan w:val="3"/>
            <w:noWrap w:val="0"/>
            <w:vAlign w:val="center"/>
          </w:tcPr>
          <w:p>
            <w:pPr>
              <w:spacing w:line="240" w:lineRule="auto"/>
              <w:ind w:firstLine="0" w:firstLineChars="0"/>
              <w:jc w:val="left"/>
              <w:rPr>
                <w:rFonts w:hint="eastAsia" w:ascii="仿宋" w:hAnsi="仿宋" w:cs="仿宋"/>
                <w:bCs/>
                <w:color w:val="auto"/>
                <w:szCs w:val="24"/>
              </w:rPr>
            </w:pPr>
            <w:r>
              <w:rPr>
                <w:rFonts w:hint="eastAsia" w:ascii="仿宋" w:hAnsi="仿宋" w:cs="仿宋"/>
                <w:bCs/>
                <w:color w:val="auto"/>
                <w:szCs w:val="24"/>
              </w:rPr>
              <w:t>综合评分法。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12"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12</w:t>
            </w:r>
          </w:p>
        </w:tc>
        <w:tc>
          <w:tcPr>
            <w:tcW w:w="1504"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b/>
                <w:color w:val="auto"/>
                <w:szCs w:val="24"/>
              </w:rPr>
              <w:t>样品提供</w:t>
            </w:r>
          </w:p>
        </w:tc>
        <w:tc>
          <w:tcPr>
            <w:tcW w:w="7467" w:type="dxa"/>
            <w:gridSpan w:val="3"/>
            <w:noWrap w:val="0"/>
            <w:vAlign w:val="center"/>
          </w:tcPr>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样品要求：不要求提供样品。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99"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13</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讲解演示</w:t>
            </w:r>
          </w:p>
        </w:tc>
        <w:tc>
          <w:tcPr>
            <w:tcW w:w="7467" w:type="dxa"/>
            <w:gridSpan w:val="3"/>
            <w:noWrap w:val="0"/>
            <w:vAlign w:val="center"/>
          </w:tcPr>
          <w:p>
            <w:pPr>
              <w:spacing w:line="240" w:lineRule="auto"/>
              <w:ind w:firstLine="0" w:firstLineChars="0"/>
              <w:jc w:val="left"/>
              <w:rPr>
                <w:rFonts w:ascii="仿宋" w:hAnsi="仿宋" w:cs="仿宋"/>
                <w:b/>
                <w:bCs/>
                <w:color w:val="auto"/>
                <w:szCs w:val="24"/>
              </w:rPr>
            </w:pPr>
            <w:r>
              <w:rPr>
                <w:rFonts w:hint="eastAsia" w:ascii="仿宋" w:hAnsi="仿宋" w:cs="仿宋"/>
                <w:color w:val="auto"/>
                <w:szCs w:val="24"/>
              </w:rPr>
              <w:t>不要求现场演示。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840"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14</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项目属性与核心产品</w:t>
            </w:r>
          </w:p>
        </w:tc>
        <w:tc>
          <w:tcPr>
            <w:tcW w:w="7467" w:type="dxa"/>
            <w:gridSpan w:val="3"/>
            <w:noWrap w:val="0"/>
            <w:vAlign w:val="center"/>
          </w:tcPr>
          <w:p>
            <w:pPr>
              <w:spacing w:line="360" w:lineRule="auto"/>
              <w:ind w:firstLine="0" w:firstLineChars="0"/>
              <w:rPr>
                <w:rFonts w:hint="eastAsia" w:ascii="仿宋" w:hAnsi="仿宋" w:cs="仿宋"/>
                <w:color w:val="auto"/>
                <w:szCs w:val="24"/>
              </w:rPr>
            </w:pPr>
            <w:r>
              <w:rPr>
                <w:rFonts w:hint="eastAsia" w:ascii="仿宋" w:hAnsi="仿宋" w:cs="仿宋"/>
                <w:color w:val="auto"/>
                <w:kern w:val="0"/>
                <w:szCs w:val="24"/>
              </w:rPr>
              <w:sym w:font="Wingdings" w:char="00FE"/>
            </w:r>
            <w:r>
              <w:rPr>
                <w:rFonts w:hint="eastAsia" w:ascii="仿宋" w:hAnsi="仿宋" w:cs="仿宋"/>
                <w:color w:val="auto"/>
                <w:kern w:val="0"/>
                <w:szCs w:val="24"/>
              </w:rPr>
              <w:t>A</w:t>
            </w:r>
            <w:r>
              <w:rPr>
                <w:rFonts w:hint="eastAsia" w:ascii="仿宋" w:hAnsi="仿宋" w:cs="仿宋"/>
                <w:bCs/>
                <w:color w:val="auto"/>
                <w:szCs w:val="24"/>
              </w:rPr>
              <w:t>货物类，单一产品或核心产品为：</w:t>
            </w:r>
            <w:r>
              <w:rPr>
                <w:rFonts w:hint="eastAsia" w:ascii="仿宋" w:hAnsi="仿宋" w:cs="仿宋"/>
                <w:b w:val="0"/>
                <w:bCs w:val="0"/>
                <w:color w:val="auto"/>
                <w:szCs w:val="24"/>
                <w:u w:val="single"/>
                <w:lang w:val="en-US" w:eastAsia="zh-CN"/>
              </w:rPr>
              <w:t>X线DR诊断系统</w:t>
            </w:r>
            <w:r>
              <w:rPr>
                <w:rFonts w:hint="eastAsia" w:ascii="仿宋" w:hAnsi="仿宋" w:cs="仿宋"/>
                <w:color w:val="auto"/>
                <w:szCs w:val="24"/>
              </w:rPr>
              <w:t>。</w:t>
            </w:r>
          </w:p>
          <w:p>
            <w:pPr>
              <w:pStyle w:val="9"/>
              <w:shd w:val="solid" w:color="FFFFFF" w:fill="auto"/>
              <w:autoSpaceDN w:val="0"/>
              <w:spacing w:line="240" w:lineRule="auto"/>
              <w:ind w:firstLine="0" w:firstLineChars="0"/>
              <w:jc w:val="left"/>
              <w:textAlignment w:val="center"/>
              <w:rPr>
                <w:rFonts w:hint="eastAsia" w:ascii="仿宋" w:hAnsi="仿宋" w:cs="仿宋"/>
                <w:color w:val="auto"/>
                <w:sz w:val="24"/>
                <w:szCs w:val="24"/>
              </w:rPr>
            </w:pPr>
            <w:r>
              <w:rPr>
                <w:rFonts w:hint="eastAsia" w:ascii="仿宋" w:hAnsi="仿宋" w:cs="仿宋"/>
                <w:color w:val="auto"/>
                <w:sz w:val="24"/>
                <w:szCs w:val="24"/>
              </w:rPr>
              <w:t>☐B</w:t>
            </w:r>
            <w:r>
              <w:rPr>
                <w:rFonts w:hint="eastAsia" w:ascii="仿宋" w:hAnsi="仿宋" w:cs="仿宋"/>
                <w:bCs/>
                <w:color w:val="auto"/>
                <w:kern w:val="2"/>
                <w:sz w:val="24"/>
                <w:szCs w:val="24"/>
              </w:rPr>
              <w:t>服务类</w:t>
            </w:r>
            <w:r>
              <w:rPr>
                <w:rFonts w:hint="eastAsia" w:ascii="仿宋" w:hAnsi="仿宋" w:cs="仿宋"/>
                <w:color w:val="auto"/>
                <w:sz w:val="24"/>
                <w:szCs w:val="24"/>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08"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15</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是否适宜中小企业情况</w:t>
            </w:r>
          </w:p>
        </w:tc>
        <w:tc>
          <w:tcPr>
            <w:tcW w:w="7467" w:type="dxa"/>
            <w:gridSpan w:val="3"/>
            <w:noWrap w:val="0"/>
            <w:vAlign w:val="center"/>
          </w:tcPr>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lang w:val="en-US" w:eastAsia="zh-CN"/>
              </w:rPr>
              <w:t>本项目不</w:t>
            </w:r>
            <w:r>
              <w:rPr>
                <w:rFonts w:hint="eastAsia" w:ascii="仿宋" w:hAnsi="仿宋" w:cs="仿宋"/>
                <w:color w:val="auto"/>
                <w:szCs w:val="24"/>
              </w:rPr>
              <w:t>专门面向中小企业</w:t>
            </w:r>
            <w:r>
              <w:rPr>
                <w:rFonts w:hint="eastAsia" w:ascii="仿宋" w:hAnsi="仿宋" w:cs="仿宋"/>
                <w:bCs/>
                <w:color w:val="auto"/>
                <w:szCs w:val="24"/>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423"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16</w:t>
            </w:r>
          </w:p>
        </w:tc>
        <w:tc>
          <w:tcPr>
            <w:tcW w:w="1504" w:type="dxa"/>
            <w:noWrap w:val="0"/>
            <w:vAlign w:val="center"/>
          </w:tcPr>
          <w:p>
            <w:pPr>
              <w:spacing w:line="240" w:lineRule="auto"/>
              <w:ind w:firstLine="0" w:firstLineChars="0"/>
              <w:jc w:val="center"/>
              <w:rPr>
                <w:rFonts w:hint="eastAsia" w:ascii="仿宋" w:hAnsi="仿宋" w:cs="仿宋"/>
                <w:bCs/>
                <w:color w:val="auto"/>
                <w:szCs w:val="24"/>
              </w:rPr>
            </w:pPr>
            <w:r>
              <w:rPr>
                <w:rFonts w:hint="eastAsia" w:ascii="仿宋" w:hAnsi="仿宋" w:cs="仿宋"/>
                <w:b/>
                <w:color w:val="auto"/>
                <w:szCs w:val="24"/>
              </w:rPr>
              <w:t>采购标的对应的中小企业划分标准所属行业</w:t>
            </w:r>
          </w:p>
        </w:tc>
        <w:tc>
          <w:tcPr>
            <w:tcW w:w="7467" w:type="dxa"/>
            <w:gridSpan w:val="3"/>
            <w:noWrap w:val="0"/>
            <w:vAlign w:val="center"/>
          </w:tcPr>
          <w:p>
            <w:pPr>
              <w:spacing w:line="240" w:lineRule="auto"/>
              <w:ind w:firstLine="0" w:firstLineChars="0"/>
              <w:jc w:val="left"/>
              <w:rPr>
                <w:rFonts w:hint="eastAsia" w:ascii="仿宋" w:hAnsi="仿宋" w:cs="仿宋"/>
                <w:bCs/>
                <w:color w:val="auto"/>
                <w:szCs w:val="24"/>
              </w:rPr>
            </w:pPr>
            <w:r>
              <w:rPr>
                <w:rFonts w:hint="eastAsia" w:ascii="仿宋" w:hAnsi="仿宋" w:cs="仿宋"/>
                <w:bCs/>
                <w:color w:val="auto"/>
                <w:szCs w:val="24"/>
              </w:rPr>
              <w:t>《关于印发中小企业划型标准规定的通知》（工信部联企业〔2011〕300号）规定的划分标准。</w:t>
            </w:r>
          </w:p>
          <w:p>
            <w:pPr>
              <w:numPr>
                <w:ilvl w:val="0"/>
                <w:numId w:val="21"/>
              </w:numPr>
              <w:spacing w:line="240" w:lineRule="auto"/>
              <w:ind w:firstLineChars="0"/>
              <w:jc w:val="left"/>
              <w:rPr>
                <w:rFonts w:hint="eastAsia" w:ascii="仿宋" w:hAnsi="仿宋" w:cs="仿宋"/>
                <w:color w:val="auto"/>
                <w:szCs w:val="24"/>
              </w:rPr>
            </w:pPr>
            <w:r>
              <w:rPr>
                <w:rFonts w:hint="eastAsia" w:ascii="仿宋" w:hAnsi="仿宋" w:cs="仿宋"/>
                <w:color w:val="auto"/>
                <w:szCs w:val="24"/>
              </w:rPr>
              <w:t>采购标的：</w:t>
            </w:r>
            <w:r>
              <w:rPr>
                <w:rFonts w:hint="eastAsia" w:ascii="仿宋" w:hAnsi="仿宋" w:cs="仿宋"/>
                <w:b w:val="0"/>
                <w:bCs w:val="0"/>
                <w:color w:val="auto"/>
                <w:szCs w:val="24"/>
                <w:u w:val="single"/>
                <w:lang w:val="en-US" w:eastAsia="zh-CN"/>
              </w:rPr>
              <w:t>X线DR诊断系统</w:t>
            </w:r>
          </w:p>
          <w:p>
            <w:pPr>
              <w:numPr>
                <w:ilvl w:val="0"/>
                <w:numId w:val="21"/>
              </w:numPr>
              <w:spacing w:line="240" w:lineRule="auto"/>
              <w:ind w:firstLineChars="0"/>
              <w:jc w:val="left"/>
              <w:rPr>
                <w:rFonts w:hint="eastAsia" w:ascii="仿宋" w:hAnsi="仿宋" w:cs="仿宋"/>
                <w:bCs/>
                <w:color w:val="auto"/>
                <w:szCs w:val="24"/>
              </w:rPr>
            </w:pPr>
            <w:r>
              <w:rPr>
                <w:rFonts w:hint="eastAsia" w:ascii="仿宋" w:hAnsi="仿宋" w:cs="仿宋"/>
                <w:color w:val="auto"/>
                <w:szCs w:val="24"/>
              </w:rPr>
              <w:t>所属行业：</w:t>
            </w:r>
            <w:r>
              <w:rPr>
                <w:rFonts w:hint="eastAsia" w:ascii="仿宋" w:hAnsi="仿宋" w:cs="仿宋"/>
                <w:color w:val="auto"/>
                <w:szCs w:val="24"/>
                <w:u w:val="single"/>
              </w:rPr>
              <w:t>工业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17</w:t>
            </w:r>
          </w:p>
        </w:tc>
        <w:tc>
          <w:tcPr>
            <w:tcW w:w="1504" w:type="dxa"/>
            <w:noWrap w:val="0"/>
            <w:vAlign w:val="center"/>
          </w:tcPr>
          <w:p>
            <w:pPr>
              <w:spacing w:line="240" w:lineRule="auto"/>
              <w:ind w:firstLine="0" w:firstLineChars="0"/>
              <w:jc w:val="center"/>
              <w:rPr>
                <w:rFonts w:hint="eastAsia" w:ascii="仿宋" w:hAnsi="仿宋" w:cs="仿宋"/>
                <w:b/>
                <w:color w:val="auto"/>
                <w:szCs w:val="24"/>
                <w:highlight w:val="green"/>
              </w:rPr>
            </w:pPr>
            <w:r>
              <w:rPr>
                <w:rFonts w:hint="eastAsia" w:ascii="仿宋" w:hAnsi="仿宋" w:cs="仿宋"/>
                <w:b/>
                <w:color w:val="auto"/>
                <w:szCs w:val="24"/>
              </w:rPr>
              <w:t>促进中小企业发展政策</w:t>
            </w:r>
          </w:p>
        </w:tc>
        <w:tc>
          <w:tcPr>
            <w:tcW w:w="7467" w:type="dxa"/>
            <w:gridSpan w:val="3"/>
            <w:noWrap w:val="0"/>
            <w:vAlign w:val="center"/>
          </w:tcPr>
          <w:p>
            <w:pPr>
              <w:keepNext w:val="0"/>
              <w:keepLines w:val="0"/>
              <w:pageBreakBefore w:val="0"/>
              <w:widowControl w:val="0"/>
              <w:numPr>
                <w:ilvl w:val="0"/>
                <w:numId w:val="22"/>
              </w:numPr>
              <w:kinsoku/>
              <w:wordWrap/>
              <w:overflowPunct/>
              <w:topLinePunct w:val="0"/>
              <w:autoSpaceDE/>
              <w:bidi w:val="0"/>
              <w:adjustRightInd/>
              <w:snapToGrid/>
              <w:spacing w:beforeLines="0" w:line="240" w:lineRule="auto"/>
              <w:ind w:left="425" w:leftChars="0" w:hanging="425" w:firstLineChars="0"/>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人应对照财政部《财政部关于进一步加大政府采购支持中小企业力度的通知》（财库〔2022〕19号）《政府采购促进中小企业发展管理办法》（财库〔2020〕46号）《关于促进残疾人就业政府采购政策的通知》（财库〔2017〕141号）《关于政府采购支持监狱企业发展有关问题的通知》（财库〔2014〕68号）文件的要求，根据自身实际情况审慎作出判断，是否符合相关要求，并视情况提供《中小企业声明函》（格式见附件）《残疾人福利性单位声明函》（格式见附件）《监狱企业证明文件》。</w:t>
            </w:r>
          </w:p>
          <w:p>
            <w:pPr>
              <w:numPr>
                <w:ilvl w:val="0"/>
                <w:numId w:val="22"/>
              </w:numPr>
              <w:spacing w:line="240" w:lineRule="auto"/>
              <w:ind w:firstLineChars="0"/>
              <w:jc w:val="left"/>
              <w:rPr>
                <w:rFonts w:hint="eastAsia" w:ascii="仿宋" w:hAnsi="仿宋" w:cs="仿宋"/>
                <w:b/>
                <w:bCs/>
                <w:color w:val="auto"/>
                <w:szCs w:val="24"/>
              </w:rPr>
            </w:pPr>
            <w:r>
              <w:rPr>
                <w:rFonts w:hint="eastAsia" w:ascii="仿宋" w:hAnsi="仿宋" w:cs="仿宋"/>
                <w:b/>
                <w:bCs/>
                <w:color w:val="auto"/>
                <w:szCs w:val="24"/>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pPr>
              <w:numPr>
                <w:ilvl w:val="0"/>
                <w:numId w:val="22"/>
              </w:numPr>
              <w:spacing w:line="240" w:lineRule="auto"/>
              <w:ind w:firstLineChars="0"/>
              <w:jc w:val="left"/>
              <w:rPr>
                <w:rFonts w:hint="eastAsia" w:ascii="仿宋" w:hAnsi="仿宋" w:cs="仿宋"/>
                <w:b/>
                <w:bCs/>
                <w:color w:val="auto"/>
                <w:szCs w:val="24"/>
              </w:rPr>
            </w:pPr>
            <w:r>
              <w:rPr>
                <w:rFonts w:hint="eastAsia" w:ascii="仿宋" w:hAnsi="仿宋" w:cs="仿宋"/>
                <w:b/>
                <w:bCs/>
                <w:color w:val="auto"/>
                <w:szCs w:val="24"/>
              </w:rPr>
              <w:t>如投标人对相关制造商信息了解不充分，或者不能确定相关信息真实、准确的，不建议出具《中小企业声明函》。</w:t>
            </w:r>
          </w:p>
          <w:p>
            <w:pPr>
              <w:numPr>
                <w:ilvl w:val="0"/>
                <w:numId w:val="22"/>
              </w:numPr>
              <w:spacing w:line="240" w:lineRule="auto"/>
              <w:ind w:firstLineChars="0"/>
              <w:jc w:val="left"/>
              <w:rPr>
                <w:rFonts w:hint="eastAsia" w:ascii="仿宋" w:hAnsi="仿宋" w:cs="仿宋"/>
                <w:b/>
                <w:bCs/>
                <w:color w:val="auto"/>
                <w:szCs w:val="24"/>
              </w:rPr>
            </w:pPr>
            <w:r>
              <w:rPr>
                <w:rFonts w:hint="eastAsia" w:ascii="仿宋" w:hAnsi="仿宋" w:cs="仿宋"/>
                <w:b/>
                <w:bCs/>
                <w:color w:val="auto"/>
                <w:szCs w:val="24"/>
              </w:rPr>
              <w:t>对于未预留份额专门面向中小企业的政府采购货物或服务项目，以及预留份额政府采购货物或服务项目中的非预留部分标项，对符合小微企业价格扣除要求的，对小型和微型企业的投标报价给予</w:t>
            </w:r>
            <w:r>
              <w:rPr>
                <w:rFonts w:hint="eastAsia" w:ascii="仿宋" w:hAnsi="仿宋" w:cs="仿宋"/>
                <w:b/>
                <w:bCs/>
                <w:color w:val="auto"/>
                <w:szCs w:val="24"/>
                <w:lang w:val="en-US" w:eastAsia="zh-CN"/>
              </w:rPr>
              <w:t>10</w:t>
            </w:r>
            <w:r>
              <w:rPr>
                <w:rFonts w:hint="eastAsia" w:ascii="仿宋" w:hAnsi="仿宋" w:cs="仿宋"/>
                <w:b/>
                <w:bCs/>
                <w:color w:val="auto"/>
                <w:szCs w:val="24"/>
              </w:rPr>
              <w:t>%的扣除，用扣除后的价格参与评审。对于专门面向中、小、微型企业或者监狱企业或者残疾人福利性单位的政府采购货物或服务项目，符合资格条件的不再执行价格评审优惠的扶持政策。</w:t>
            </w:r>
          </w:p>
          <w:p>
            <w:pPr>
              <w:numPr>
                <w:ilvl w:val="0"/>
                <w:numId w:val="22"/>
              </w:numPr>
              <w:spacing w:line="240" w:lineRule="auto"/>
              <w:ind w:firstLineChars="0"/>
              <w:jc w:val="left"/>
              <w:rPr>
                <w:rFonts w:hint="eastAsia" w:ascii="仿宋" w:hAnsi="仿宋" w:cs="仿宋"/>
                <w:color w:val="auto"/>
                <w:szCs w:val="24"/>
              </w:rPr>
            </w:pPr>
            <w:r>
              <w:rPr>
                <w:rFonts w:hint="eastAsia" w:ascii="仿宋" w:hAnsi="仿宋" w:cs="仿宋"/>
                <w:b/>
                <w:bCs/>
                <w:color w:val="auto"/>
                <w:szCs w:val="24"/>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仿宋"/>
                <w:b/>
                <w:bCs/>
                <w:color w:val="auto"/>
                <w:szCs w:val="24"/>
                <w:lang w:val="en-US" w:eastAsia="zh-CN"/>
              </w:rPr>
              <w:t>4</w:t>
            </w:r>
            <w:r>
              <w:rPr>
                <w:rFonts w:hint="eastAsia" w:ascii="仿宋" w:hAnsi="仿宋" w:cs="仿宋"/>
                <w:b/>
                <w:bCs/>
                <w:color w:val="auto"/>
                <w:szCs w:val="24"/>
              </w:rPr>
              <w:t>%的扣除，用扣除后的价格参加评审。组成联合体或者接受分包的小微企业与联合体内其他企业、分包企业之间存在直接控股、管理关系的，不享受价格扣除优惠政策。</w:t>
            </w:r>
          </w:p>
          <w:p>
            <w:pPr>
              <w:numPr>
                <w:ilvl w:val="0"/>
                <w:numId w:val="22"/>
              </w:numPr>
              <w:spacing w:line="240" w:lineRule="auto"/>
              <w:ind w:firstLineChars="0"/>
              <w:jc w:val="left"/>
              <w:rPr>
                <w:rFonts w:hint="eastAsia" w:ascii="仿宋" w:hAnsi="仿宋" w:cs="仿宋"/>
                <w:color w:val="auto"/>
                <w:szCs w:val="24"/>
              </w:rPr>
            </w:pPr>
            <w:r>
              <w:rPr>
                <w:rFonts w:hint="eastAsia" w:ascii="仿宋" w:hAnsi="仿宋" w:cs="仿宋"/>
                <w:b/>
                <w:bCs/>
                <w:color w:val="auto"/>
                <w:szCs w:val="24"/>
              </w:rPr>
              <w:t>中小企业享受扶持政策获得政府采购合同的，小微企业不得将合同分包给大中型企业，中型企业不得将合同分包给大型企业。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301"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18</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节能环保要求</w:t>
            </w:r>
          </w:p>
        </w:tc>
        <w:tc>
          <w:tcPr>
            <w:tcW w:w="7467" w:type="dxa"/>
            <w:gridSpan w:val="3"/>
            <w:noWrap w:val="0"/>
            <w:vAlign w:val="center"/>
          </w:tcPr>
          <w:p>
            <w:pPr>
              <w:numPr>
                <w:ilvl w:val="0"/>
                <w:numId w:val="23"/>
              </w:numPr>
              <w:spacing w:line="240" w:lineRule="auto"/>
              <w:ind w:firstLineChars="0"/>
              <w:jc w:val="left"/>
              <w:rPr>
                <w:rFonts w:hint="eastAsia" w:ascii="仿宋" w:hAnsi="仿宋" w:cs="仿宋"/>
                <w:color w:val="auto"/>
                <w:szCs w:val="24"/>
              </w:rPr>
            </w:pPr>
            <w:r>
              <w:rPr>
                <w:rFonts w:hint="eastAsia" w:ascii="仿宋" w:hAnsi="仿宋" w:cs="仿宋"/>
                <w:color w:val="auto"/>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240" w:lineRule="auto"/>
              <w:ind w:left="361" w:hanging="361" w:hangingChars="150"/>
              <w:jc w:val="left"/>
              <w:rPr>
                <w:rFonts w:hint="eastAsia" w:ascii="仿宋" w:hAnsi="仿宋" w:cs="仿宋"/>
                <w:color w:val="auto"/>
                <w:szCs w:val="24"/>
              </w:rPr>
            </w:pPr>
            <w:r>
              <w:rPr>
                <w:rFonts w:hint="eastAsia" w:ascii="仿宋" w:hAnsi="仿宋" w:cs="仿宋"/>
                <w:b/>
                <w:bCs/>
                <w:color w:val="auto"/>
                <w:szCs w:val="24"/>
              </w:rPr>
              <w:t>（2）采购人拟采购的产品属于政府强制采购的节能产品品目清单范围的，投标人未按招标文件要求提供国家确定的认证机构出具的、处于有效期之内的节能产品认证证书，投标无效。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025"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19</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支持绿色发展</w:t>
            </w:r>
          </w:p>
        </w:tc>
        <w:tc>
          <w:tcPr>
            <w:tcW w:w="7467" w:type="dxa"/>
            <w:gridSpan w:val="3"/>
            <w:noWrap w:val="0"/>
            <w:vAlign w:val="center"/>
          </w:tcPr>
          <w:p>
            <w:pPr>
              <w:numPr>
                <w:ilvl w:val="0"/>
                <w:numId w:val="24"/>
              </w:numPr>
              <w:spacing w:line="240" w:lineRule="auto"/>
              <w:ind w:firstLineChars="0"/>
              <w:jc w:val="left"/>
              <w:rPr>
                <w:rFonts w:hint="eastAsia" w:ascii="仿宋" w:hAnsi="仿宋" w:cs="仿宋"/>
                <w:color w:val="auto"/>
                <w:szCs w:val="24"/>
              </w:rPr>
            </w:pPr>
            <w:r>
              <w:rPr>
                <w:rFonts w:hint="eastAsia" w:ascii="仿宋" w:hAnsi="仿宋" w:cs="仿宋"/>
                <w:color w:val="auto"/>
                <w:szCs w:val="24"/>
              </w:rPr>
              <w:t>修缮、装修类项目采购建材的，采购人应将绿色建筑和绿色建材性能、指标等作为实质性条件纳入招标文件和合同。</w:t>
            </w:r>
          </w:p>
          <w:p>
            <w:pPr>
              <w:numPr>
                <w:ilvl w:val="0"/>
                <w:numId w:val="24"/>
              </w:numPr>
              <w:spacing w:line="240" w:lineRule="auto"/>
              <w:ind w:firstLineChars="0"/>
              <w:jc w:val="left"/>
              <w:rPr>
                <w:rFonts w:hint="eastAsia" w:ascii="仿宋" w:hAnsi="仿宋" w:cs="仿宋"/>
                <w:color w:val="auto"/>
                <w:szCs w:val="24"/>
              </w:rPr>
            </w:pPr>
            <w:r>
              <w:rPr>
                <w:rFonts w:hint="eastAsia" w:ascii="仿宋" w:hAnsi="仿宋" w:cs="仿宋"/>
                <w:color w:val="auto"/>
                <w:szCs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989"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20</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支持创新发展</w:t>
            </w:r>
          </w:p>
        </w:tc>
        <w:tc>
          <w:tcPr>
            <w:tcW w:w="7467" w:type="dxa"/>
            <w:gridSpan w:val="3"/>
            <w:noWrap w:val="0"/>
            <w:vAlign w:val="center"/>
          </w:tcPr>
          <w:p>
            <w:pPr>
              <w:numPr>
                <w:ilvl w:val="0"/>
                <w:numId w:val="25"/>
              </w:numPr>
              <w:spacing w:line="240" w:lineRule="auto"/>
              <w:ind w:firstLineChars="0"/>
              <w:jc w:val="left"/>
              <w:rPr>
                <w:rFonts w:hint="eastAsia" w:ascii="仿宋" w:hAnsi="仿宋" w:cs="仿宋"/>
                <w:color w:val="auto"/>
                <w:szCs w:val="24"/>
              </w:rPr>
            </w:pPr>
            <w:r>
              <w:rPr>
                <w:rFonts w:hint="eastAsia" w:ascii="仿宋" w:hAnsi="仿宋" w:cs="仿宋"/>
                <w:color w:val="auto"/>
                <w:szCs w:val="24"/>
              </w:rPr>
              <w:t>采购人优先采购被认定为首台套产品和“制造精品”的自主创新产品。</w:t>
            </w:r>
          </w:p>
          <w:p>
            <w:pPr>
              <w:numPr>
                <w:ilvl w:val="0"/>
                <w:numId w:val="25"/>
              </w:numPr>
              <w:spacing w:line="240" w:lineRule="auto"/>
              <w:ind w:firstLineChars="0"/>
              <w:jc w:val="left"/>
              <w:rPr>
                <w:rFonts w:hint="eastAsia" w:ascii="仿宋" w:hAnsi="仿宋" w:cs="仿宋"/>
                <w:color w:val="auto"/>
                <w:szCs w:val="24"/>
              </w:rPr>
            </w:pPr>
            <w:r>
              <w:rPr>
                <w:rFonts w:hint="eastAsia" w:ascii="仿宋" w:hAnsi="仿宋" w:cs="仿宋"/>
                <w:color w:val="auto"/>
                <w:szCs w:val="24"/>
              </w:rPr>
              <w:t>首台套产品被纳入《首台套产品推广应用指导目录》之日起</w:t>
            </w:r>
            <w:r>
              <w:rPr>
                <w:rFonts w:hint="eastAsia" w:ascii="仿宋" w:hAnsi="仿宋" w:cs="仿宋"/>
                <w:color w:val="auto"/>
                <w:szCs w:val="24"/>
                <w:lang w:val="en-US" w:eastAsia="zh-CN"/>
              </w:rPr>
              <w:t>3</w:t>
            </w:r>
            <w:r>
              <w:rPr>
                <w:rFonts w:hint="eastAsia" w:ascii="仿宋" w:hAnsi="仿宋" w:cs="仿宋"/>
                <w:color w:val="auto"/>
                <w:szCs w:val="24"/>
              </w:rPr>
              <w:t>年内，以及产品核心技术高于国内领先水平，并具有明晰自主知识产权的“制造精品”产品，自认定之日起</w:t>
            </w:r>
            <w:r>
              <w:rPr>
                <w:rFonts w:hint="eastAsia" w:ascii="仿宋" w:hAnsi="仿宋" w:cs="仿宋"/>
                <w:color w:val="auto"/>
                <w:szCs w:val="24"/>
                <w:lang w:val="en-US" w:eastAsia="zh-CN"/>
              </w:rPr>
              <w:t>3</w:t>
            </w:r>
            <w:r>
              <w:rPr>
                <w:rFonts w:hint="eastAsia" w:ascii="仿宋" w:hAnsi="仿宋" w:cs="仿宋"/>
                <w:color w:val="auto"/>
                <w:szCs w:val="24"/>
              </w:rPr>
              <w:t>年内视同已具备相应销售业绩，参加政府采购活动时业绩分值为满分。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90"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21</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进口产品规定</w:t>
            </w:r>
          </w:p>
        </w:tc>
        <w:tc>
          <w:tcPr>
            <w:tcW w:w="7467" w:type="dxa"/>
            <w:gridSpan w:val="3"/>
            <w:noWrap w:val="0"/>
            <w:vAlign w:val="center"/>
          </w:tcPr>
          <w:p>
            <w:pPr>
              <w:pStyle w:val="159"/>
              <w:spacing w:line="240" w:lineRule="auto"/>
              <w:ind w:firstLine="0" w:firstLineChars="0"/>
              <w:jc w:val="left"/>
              <w:rPr>
                <w:rFonts w:ascii="仿宋" w:hAnsi="仿宋" w:cs="仿宋"/>
                <w:color w:val="auto"/>
              </w:rPr>
            </w:pPr>
            <w:r>
              <w:rPr>
                <w:rFonts w:hint="eastAsia"/>
                <w:color w:val="auto"/>
              </w:rPr>
              <w:t>本项目</w:t>
            </w:r>
            <w:r>
              <w:rPr>
                <w:rFonts w:hint="eastAsia"/>
                <w:color w:val="auto"/>
                <w:lang w:val="en-US" w:eastAsia="zh-CN"/>
              </w:rPr>
              <w:t>不</w:t>
            </w:r>
            <w:r>
              <w:rPr>
                <w:rFonts w:hint="eastAsia"/>
                <w:color w:val="auto"/>
              </w:rPr>
              <w:t>允许采购进口产品。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377"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22</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平等对待内外资企业和符合条件的破产重整企业</w:t>
            </w:r>
          </w:p>
        </w:tc>
        <w:tc>
          <w:tcPr>
            <w:tcW w:w="7467" w:type="dxa"/>
            <w:gridSpan w:val="3"/>
            <w:noWrap w:val="0"/>
            <w:vAlign w:val="center"/>
          </w:tcPr>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平等对待内外资企业和符合条件的破产重整企业，切实保障企业公平竞争，平等维护企业的合法利益。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12"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23</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评标结果公示公告</w:t>
            </w:r>
          </w:p>
        </w:tc>
        <w:tc>
          <w:tcPr>
            <w:tcW w:w="7467" w:type="dxa"/>
            <w:gridSpan w:val="3"/>
            <w:noWrap w:val="0"/>
            <w:vAlign w:val="center"/>
          </w:tcPr>
          <w:p>
            <w:pPr>
              <w:spacing w:line="240" w:lineRule="auto"/>
              <w:ind w:firstLine="0" w:firstLineChars="0"/>
              <w:jc w:val="left"/>
              <w:rPr>
                <w:rFonts w:hint="eastAsia" w:ascii="仿宋" w:hAnsi="仿宋" w:cs="仿宋"/>
                <w:color w:val="auto"/>
                <w:szCs w:val="24"/>
              </w:rPr>
            </w:pPr>
            <w:r>
              <w:rPr>
                <w:rFonts w:hint="eastAsia" w:ascii="仿宋" w:hAnsi="仿宋" w:cs="仿宋"/>
                <w:szCs w:val="24"/>
              </w:rPr>
              <w:t>评标结束后7个工作日内，评标结果公示于浙江政府采购网（https://zfcg.czt.zj.gov.cn/）。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48"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24</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合同签订时间</w:t>
            </w:r>
          </w:p>
        </w:tc>
        <w:tc>
          <w:tcPr>
            <w:tcW w:w="7467" w:type="dxa"/>
            <w:gridSpan w:val="3"/>
            <w:noWrap w:val="0"/>
            <w:vAlign w:val="center"/>
          </w:tcPr>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中标通知书发出之日起30日内。鼓励有条件的采购单位视情缩减采购合同签订时限，提高采购效率，杜绝“冷、硬、横、推”等不当行为。除不可抗力等特殊情况外，原则上应当在中标、成交通知书发出之日起</w:t>
            </w:r>
            <w:r>
              <w:rPr>
                <w:rFonts w:hint="eastAsia" w:ascii="仿宋" w:hAnsi="仿宋" w:cs="仿宋"/>
                <w:b/>
                <w:bCs/>
                <w:color w:val="auto"/>
                <w:szCs w:val="24"/>
              </w:rPr>
              <w:t>10个工作日内</w:t>
            </w:r>
            <w:r>
              <w:rPr>
                <w:rFonts w:hint="eastAsia" w:ascii="仿宋" w:hAnsi="仿宋" w:cs="仿宋"/>
                <w:color w:val="auto"/>
                <w:szCs w:val="24"/>
              </w:rPr>
              <w:t>，与中标、成交供应商按照采购文件确定的事项签订政府采购合同，并在签订之日起2个工作日内将政府采购合同在浙江政府采购网上公告。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38"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25</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履约保证金的收取及退还</w:t>
            </w:r>
          </w:p>
        </w:tc>
        <w:tc>
          <w:tcPr>
            <w:tcW w:w="7467" w:type="dxa"/>
            <w:gridSpan w:val="3"/>
            <w:noWrap w:val="0"/>
            <w:vAlign w:val="center"/>
          </w:tcPr>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供应商按政府采购合同要求缴纳履约保证金，履约保证金总额不超过政府采购合同总金额的</w:t>
            </w:r>
            <w:r>
              <w:rPr>
                <w:rFonts w:ascii="仿宋" w:hAnsi="仿宋" w:cs="仿宋"/>
                <w:color w:val="auto"/>
                <w:szCs w:val="24"/>
              </w:rPr>
              <w:t>1</w:t>
            </w:r>
            <w:r>
              <w:rPr>
                <w:rFonts w:hint="eastAsia" w:ascii="仿宋" w:hAnsi="仿宋" w:cs="仿宋"/>
                <w:color w:val="auto"/>
                <w:szCs w:val="24"/>
              </w:rPr>
              <w:t>%。履约期（验收合格）结束后5个工作日内，采购人无息退付履约保证金。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26</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投标保证金</w:t>
            </w:r>
          </w:p>
        </w:tc>
        <w:tc>
          <w:tcPr>
            <w:tcW w:w="7467" w:type="dxa"/>
            <w:gridSpan w:val="3"/>
            <w:noWrap w:val="0"/>
            <w:vAlign w:val="center"/>
          </w:tcPr>
          <w:p>
            <w:pPr>
              <w:spacing w:line="240" w:lineRule="auto"/>
              <w:ind w:firstLine="0" w:firstLineChars="0"/>
              <w:jc w:val="left"/>
              <w:rPr>
                <w:rFonts w:hint="eastAsia" w:ascii="仿宋" w:hAnsi="仿宋" w:cs="仿宋"/>
                <w:b/>
                <w:bCs/>
                <w:color w:val="auto"/>
                <w:szCs w:val="24"/>
              </w:rPr>
            </w:pPr>
            <w:r>
              <w:rPr>
                <w:rFonts w:hint="eastAsia" w:ascii="仿宋" w:hAnsi="仿宋" w:cs="仿宋"/>
                <w:color w:val="auto"/>
                <w:szCs w:val="24"/>
              </w:rPr>
              <w:t>本项目不需要缴纳投标保证金。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27</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eastAsia="仿宋" w:cs="仿宋"/>
                <w:b/>
                <w:color w:val="auto"/>
                <w:sz w:val="24"/>
              </w:rPr>
              <w:t>代理服务费</w:t>
            </w:r>
          </w:p>
        </w:tc>
        <w:tc>
          <w:tcPr>
            <w:tcW w:w="7467" w:type="dxa"/>
            <w:gridSpan w:val="3"/>
            <w:noWrap w:val="0"/>
            <w:vAlign w:val="center"/>
          </w:tcPr>
          <w:p>
            <w:pPr>
              <w:spacing w:line="240" w:lineRule="auto"/>
              <w:ind w:firstLine="0" w:firstLineChars="0"/>
              <w:jc w:val="left"/>
              <w:rPr>
                <w:rFonts w:hint="default" w:ascii="仿宋" w:hAnsi="仿宋" w:eastAsia="仿宋" w:cs="仿宋"/>
                <w:color w:val="auto"/>
                <w:szCs w:val="24"/>
                <w:lang w:val="en-US" w:eastAsia="zh-CN"/>
              </w:rPr>
            </w:pPr>
            <w:r>
              <w:rPr>
                <w:rFonts w:hint="eastAsia" w:ascii="仿宋" w:hAnsi="仿宋" w:cs="仿宋"/>
                <w:color w:val="auto"/>
                <w:szCs w:val="24"/>
              </w:rPr>
              <w:t>本项目采购代理服务费由</w:t>
            </w:r>
            <w:r>
              <w:rPr>
                <w:rFonts w:hint="eastAsia" w:ascii="仿宋" w:hAnsi="仿宋" w:cs="仿宋"/>
                <w:color w:val="auto"/>
                <w:szCs w:val="24"/>
                <w:lang w:val="en-US" w:eastAsia="zh-CN"/>
              </w:rPr>
              <w:t>中标</w:t>
            </w:r>
            <w:r>
              <w:rPr>
                <w:rFonts w:hint="eastAsia" w:ascii="仿宋" w:hAnsi="仿宋" w:cs="仿宋"/>
                <w:color w:val="auto"/>
                <w:szCs w:val="24"/>
              </w:rPr>
              <w:t>单位支付</w:t>
            </w:r>
            <w:r>
              <w:rPr>
                <w:rFonts w:hint="eastAsia" w:ascii="仿宋" w:hAnsi="仿宋" w:cs="仿宋"/>
                <w:color w:val="auto"/>
                <w:szCs w:val="24"/>
                <w:lang w:eastAsia="zh-CN"/>
              </w:rPr>
              <w:t>。招标代理服务费</w:t>
            </w:r>
            <w:r>
              <w:rPr>
                <w:rFonts w:hint="eastAsia" w:ascii="仿宋" w:hAnsi="仿宋" w:cs="仿宋"/>
                <w:color w:val="auto"/>
                <w:szCs w:val="24"/>
                <w:lang w:val="en-US" w:eastAsia="zh-CN"/>
              </w:rPr>
              <w:t>按差额定率累进法计算，</w:t>
            </w:r>
            <w:r>
              <w:rPr>
                <w:rFonts w:hint="eastAsia" w:ascii="仿宋" w:hAnsi="仿宋" w:cs="仿宋"/>
                <w:color w:val="auto"/>
                <w:szCs w:val="24"/>
                <w:lang w:eastAsia="zh-CN"/>
              </w:rPr>
              <w:t>收费标准如下：</w:t>
            </w:r>
          </w:p>
          <w:tbl>
            <w:tblPr>
              <w:tblStyle w:val="88"/>
              <w:tblW w:w="71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1615"/>
              <w:gridCol w:w="1612"/>
              <w:gridCol w:w="16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40"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服务类型、费率、中标金额（万元）</w:t>
                  </w:r>
                </w:p>
              </w:tc>
              <w:tc>
                <w:tcPr>
                  <w:tcW w:w="1615"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lang w:val="en-US" w:eastAsia="zh-CN"/>
                    </w:rPr>
                  </w:pPr>
                  <w:r>
                    <w:rPr>
                      <w:rFonts w:hint="eastAsia" w:ascii="仿宋" w:hAnsi="仿宋" w:cs="仿宋"/>
                      <w:kern w:val="0"/>
                    </w:rPr>
                    <w:t>货物招标</w:t>
                  </w:r>
                </w:p>
              </w:tc>
              <w:tc>
                <w:tcPr>
                  <w:tcW w:w="1612"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lang w:val="en-US" w:eastAsia="zh-CN"/>
                    </w:rPr>
                  </w:pPr>
                  <w:r>
                    <w:rPr>
                      <w:rFonts w:hint="eastAsia" w:ascii="仿宋" w:hAnsi="仿宋" w:cs="仿宋"/>
                      <w:kern w:val="0"/>
                    </w:rPr>
                    <w:t>服务招标</w:t>
                  </w:r>
                </w:p>
              </w:tc>
              <w:tc>
                <w:tcPr>
                  <w:tcW w:w="1631"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lang w:val="en-US" w:eastAsia="zh-CN"/>
                    </w:rPr>
                  </w:pPr>
                  <w:r>
                    <w:rPr>
                      <w:rFonts w:hint="eastAsia" w:ascii="仿宋" w:hAnsi="仿宋" w:cs="仿宋"/>
                      <w:kern w:val="0"/>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40"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100万元以下</w:t>
                  </w:r>
                </w:p>
              </w:tc>
              <w:tc>
                <w:tcPr>
                  <w:tcW w:w="1615"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1.5%</w:t>
                  </w:r>
                </w:p>
              </w:tc>
              <w:tc>
                <w:tcPr>
                  <w:tcW w:w="1612"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1.5%</w:t>
                  </w:r>
                </w:p>
              </w:tc>
              <w:tc>
                <w:tcPr>
                  <w:tcW w:w="1631"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340"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100～500万元</w:t>
                  </w:r>
                </w:p>
              </w:tc>
              <w:tc>
                <w:tcPr>
                  <w:tcW w:w="1615"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1.1%</w:t>
                  </w:r>
                </w:p>
              </w:tc>
              <w:tc>
                <w:tcPr>
                  <w:tcW w:w="1612"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0.8%</w:t>
                  </w:r>
                </w:p>
              </w:tc>
              <w:tc>
                <w:tcPr>
                  <w:tcW w:w="1631" w:type="dxa"/>
                  <w:tcBorders>
                    <w:top w:val="single" w:color="auto" w:sz="4" w:space="0"/>
                    <w:left w:val="single" w:color="auto" w:sz="4" w:space="0"/>
                    <w:bottom w:val="single" w:color="auto" w:sz="4" w:space="0"/>
                    <w:right w:val="single" w:color="auto" w:sz="4" w:space="0"/>
                  </w:tcBorders>
                  <w:noWrap/>
                  <w:vAlign w:val="center"/>
                </w:tcPr>
                <w:p>
                  <w:pPr>
                    <w:widowControl/>
                    <w:spacing w:before="156" w:line="240" w:lineRule="auto"/>
                    <w:ind w:firstLine="0" w:firstLineChars="0"/>
                    <w:jc w:val="center"/>
                    <w:rPr>
                      <w:rFonts w:hint="eastAsia" w:ascii="仿宋" w:hAnsi="仿宋" w:cs="仿宋"/>
                      <w:kern w:val="0"/>
                    </w:rPr>
                  </w:pPr>
                  <w:r>
                    <w:rPr>
                      <w:rFonts w:hint="eastAsia" w:ascii="仿宋" w:hAnsi="仿宋" w:cs="仿宋"/>
                      <w:kern w:val="0"/>
                    </w:rPr>
                    <w:t>0.7%</w:t>
                  </w:r>
                </w:p>
              </w:tc>
            </w:tr>
          </w:tbl>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支付方式：银行转账（汇款、电汇）或汇（支、本）票等方式</w:t>
            </w:r>
          </w:p>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收款单位（户名）：浙江五石中正工程咨询有限公司</w:t>
            </w:r>
          </w:p>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 xml:space="preserve">开户：中国工商银行杭州市潮王路支行 </w:t>
            </w:r>
          </w:p>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账号：1202003209900014176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542" w:hRule="atLeast"/>
          <w:jc w:val="center"/>
        </w:trPr>
        <w:tc>
          <w:tcPr>
            <w:tcW w:w="585"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28</w:t>
            </w:r>
          </w:p>
        </w:tc>
        <w:tc>
          <w:tcPr>
            <w:tcW w:w="1504" w:type="dxa"/>
            <w:noWrap w:val="0"/>
            <w:vAlign w:val="center"/>
          </w:tcPr>
          <w:p>
            <w:pPr>
              <w:spacing w:line="240" w:lineRule="auto"/>
              <w:ind w:firstLine="0" w:firstLineChars="0"/>
              <w:jc w:val="center"/>
              <w:rPr>
                <w:rFonts w:hint="eastAsia" w:ascii="仿宋" w:hAnsi="仿宋" w:cs="仿宋"/>
                <w:color w:val="auto"/>
                <w:szCs w:val="24"/>
              </w:rPr>
            </w:pPr>
            <w:r>
              <w:rPr>
                <w:rFonts w:hint="eastAsia" w:ascii="仿宋" w:hAnsi="仿宋" w:cs="仿宋"/>
                <w:b/>
                <w:color w:val="auto"/>
                <w:szCs w:val="24"/>
              </w:rPr>
              <w:t>投标有效期</w:t>
            </w:r>
          </w:p>
        </w:tc>
        <w:tc>
          <w:tcPr>
            <w:tcW w:w="7467" w:type="dxa"/>
            <w:gridSpan w:val="3"/>
            <w:noWrap w:val="0"/>
            <w:vAlign w:val="center"/>
          </w:tcPr>
          <w:p>
            <w:pPr>
              <w:spacing w:line="240" w:lineRule="auto"/>
              <w:ind w:firstLine="0" w:firstLineChars="0"/>
              <w:jc w:val="left"/>
              <w:rPr>
                <w:rFonts w:hint="eastAsia" w:ascii="仿宋" w:hAnsi="仿宋" w:cs="仿宋"/>
                <w:b/>
                <w:bCs/>
                <w:color w:val="auto"/>
                <w:szCs w:val="24"/>
              </w:rPr>
            </w:pPr>
            <w:r>
              <w:rPr>
                <w:rFonts w:hint="eastAsia" w:ascii="仿宋" w:hAnsi="仿宋" w:cs="仿宋"/>
                <w:b/>
                <w:bCs/>
                <w:color w:val="auto"/>
                <w:szCs w:val="24"/>
              </w:rPr>
              <w:t>90天。</w:t>
            </w:r>
          </w:p>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根据《政府采购货物和服务招标投标管理办法》（财政部令第87号）规定：投标有效期从提交投标文件的截止之日起算。投标文件中承诺的投标有效期应当不少于招标文件中载明的投标有效期。投标有效期内投标人撤销投标文件的，采购人或采购代理机构可以不退还投标保证金。另根据《浙江省财政厅关于明确政府采购保证金管理工作的通知》（浙财采监〔2019〕5号）规定：自2019年6月1日起，全省政府采购货物和服务招标投标活动不得向供应商收取投标保证金。供应商在政府采购活动中违反政府采购相关规定给采购组织机构造成损失的，采购组织机构可按照招标文件约定要求供应商承担赔偿责任。</w:t>
            </w:r>
          </w:p>
          <w:p>
            <w:pPr>
              <w:spacing w:line="240" w:lineRule="auto"/>
              <w:ind w:firstLine="0" w:firstLineChars="0"/>
              <w:jc w:val="left"/>
              <w:rPr>
                <w:rFonts w:hint="eastAsia" w:ascii="仿宋" w:hAnsi="仿宋" w:cs="仿宋"/>
                <w:b/>
                <w:bCs/>
                <w:color w:val="auto"/>
                <w:szCs w:val="24"/>
              </w:rPr>
            </w:pPr>
            <w:r>
              <w:rPr>
                <w:rFonts w:hint="eastAsia" w:ascii="仿宋" w:hAnsi="仿宋" w:cs="仿宋"/>
                <w:b/>
                <w:bCs/>
                <w:color w:val="auto"/>
                <w:szCs w:val="24"/>
              </w:rPr>
              <w:t>赔偿标准：</w:t>
            </w:r>
          </w:p>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根据《中华人民共和国政府采购法实施条例》规定，招标文件要求投标人提交投标保证金的，投标保证金不得超过采购项目预算金额的2%。</w:t>
            </w:r>
          </w:p>
          <w:p>
            <w:pPr>
              <w:spacing w:line="240" w:lineRule="auto"/>
              <w:ind w:firstLine="0" w:firstLineChars="0"/>
              <w:jc w:val="left"/>
              <w:rPr>
                <w:rFonts w:hint="eastAsia" w:ascii="仿宋" w:hAnsi="仿宋" w:cs="仿宋"/>
                <w:color w:val="auto"/>
                <w:szCs w:val="24"/>
              </w:rPr>
            </w:pPr>
            <w:r>
              <w:rPr>
                <w:rFonts w:hint="eastAsia" w:ascii="仿宋" w:hAnsi="仿宋" w:cs="仿宋"/>
                <w:color w:val="auto"/>
                <w:szCs w:val="24"/>
              </w:rPr>
              <w:t>本项目投标截止时间后至投标有效期内，投标人撤销投标文件的，赔偿金额按不超过采购项目预算金额的2%计收。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0"/>
            <w:vAlign w:val="center"/>
          </w:tcPr>
          <w:p>
            <w:pPr>
              <w:tabs>
                <w:tab w:val="left" w:pos="257"/>
              </w:tabs>
              <w:spacing w:line="240" w:lineRule="auto"/>
              <w:ind w:firstLine="0" w:firstLineChars="0"/>
              <w:jc w:val="center"/>
              <w:rPr>
                <w:rFonts w:hint="eastAsia" w:ascii="仿宋" w:hAnsi="仿宋" w:cs="仿宋"/>
                <w:color w:val="auto"/>
                <w:szCs w:val="24"/>
              </w:rPr>
            </w:pPr>
            <w:r>
              <w:rPr>
                <w:rFonts w:hint="eastAsia" w:ascii="仿宋" w:hAnsi="仿宋" w:cs="仿宋"/>
                <w:color w:val="auto"/>
                <w:szCs w:val="24"/>
              </w:rPr>
              <w:t>29</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全流程电子化项目投标说明</w:t>
            </w:r>
          </w:p>
        </w:tc>
        <w:tc>
          <w:tcPr>
            <w:tcW w:w="7467" w:type="dxa"/>
            <w:gridSpan w:val="3"/>
            <w:noWrap w:val="0"/>
            <w:vAlign w:val="center"/>
          </w:tcPr>
          <w:p>
            <w:pPr>
              <w:spacing w:line="240" w:lineRule="auto"/>
              <w:ind w:firstLine="0" w:firstLineChars="0"/>
              <w:jc w:val="left"/>
              <w:rPr>
                <w:rFonts w:hint="eastAsia" w:ascii="仿宋" w:hAnsi="仿宋" w:cs="仿宋"/>
                <w:b/>
                <w:color w:val="auto"/>
                <w:szCs w:val="24"/>
              </w:rPr>
            </w:pPr>
            <w:r>
              <w:rPr>
                <w:rFonts w:hint="eastAsia" w:ascii="仿宋" w:hAnsi="仿宋" w:cs="仿宋"/>
                <w:color w:val="auto"/>
                <w:szCs w:val="24"/>
              </w:rPr>
              <w:t>本项目实行电子投标。电子投标文件，按政采云平台项目采购-电子招投标操作指南及本招标文件要求递交。投标文件均由资格文件、商务及技术文件、报价文件组成。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836" w:hRule="atLeast"/>
          <w:jc w:val="center"/>
        </w:trPr>
        <w:tc>
          <w:tcPr>
            <w:tcW w:w="585" w:type="dxa"/>
            <w:noWrap w:val="0"/>
            <w:vAlign w:val="center"/>
          </w:tcPr>
          <w:p>
            <w:pPr>
              <w:tabs>
                <w:tab w:val="left" w:pos="257"/>
              </w:tabs>
              <w:spacing w:line="240" w:lineRule="auto"/>
              <w:ind w:firstLine="0" w:firstLineChars="0"/>
              <w:jc w:val="center"/>
              <w:rPr>
                <w:rFonts w:ascii="仿宋" w:hAnsi="仿宋" w:cs="仿宋"/>
                <w:color w:val="auto"/>
                <w:szCs w:val="24"/>
              </w:rPr>
            </w:pPr>
            <w:r>
              <w:rPr>
                <w:rFonts w:hint="eastAsia" w:ascii="仿宋" w:hAnsi="仿宋" w:cs="仿宋"/>
                <w:color w:val="auto"/>
                <w:szCs w:val="24"/>
                <w:lang w:val="en-US" w:eastAsia="zh-CN"/>
              </w:rPr>
              <w:t>30</w:t>
            </w:r>
          </w:p>
        </w:tc>
        <w:tc>
          <w:tcPr>
            <w:tcW w:w="1504" w:type="dxa"/>
            <w:noWrap w:val="0"/>
            <w:vAlign w:val="center"/>
          </w:tcPr>
          <w:p>
            <w:pPr>
              <w:spacing w:line="240" w:lineRule="auto"/>
              <w:ind w:firstLine="0" w:firstLineChars="0"/>
              <w:jc w:val="center"/>
              <w:rPr>
                <w:rFonts w:hint="eastAsia" w:ascii="仿宋" w:hAnsi="仿宋" w:cs="仿宋"/>
                <w:b/>
                <w:color w:val="auto"/>
                <w:szCs w:val="24"/>
              </w:rPr>
            </w:pPr>
            <w:r>
              <w:rPr>
                <w:rFonts w:hint="eastAsia" w:ascii="仿宋" w:hAnsi="仿宋" w:cs="仿宋"/>
                <w:b/>
                <w:color w:val="auto"/>
                <w:szCs w:val="24"/>
              </w:rPr>
              <w:t>其他说明</w:t>
            </w:r>
          </w:p>
        </w:tc>
        <w:tc>
          <w:tcPr>
            <w:tcW w:w="7467" w:type="dxa"/>
            <w:gridSpan w:val="3"/>
            <w:noWrap w:val="0"/>
            <w:vAlign w:val="center"/>
          </w:tcPr>
          <w:p>
            <w:pPr>
              <w:spacing w:line="240" w:lineRule="auto"/>
              <w:ind w:firstLine="0" w:firstLineChars="0"/>
              <w:jc w:val="left"/>
              <w:rPr>
                <w:rFonts w:hint="eastAsia" w:ascii="仿宋" w:hAnsi="仿宋" w:cs="仿宋"/>
                <w:b/>
                <w:bCs/>
                <w:color w:val="auto"/>
                <w:szCs w:val="24"/>
              </w:rPr>
            </w:pPr>
            <w:r>
              <w:rPr>
                <w:rFonts w:hint="eastAsia" w:ascii="仿宋" w:hAnsi="仿宋" w:cs="仿宋"/>
                <w:color w:val="auto"/>
                <w:szCs w:val="24"/>
              </w:rPr>
              <w:t>联合体投标的或者以分包方式履行合同的，联合体各方（供应商与分包供应商）分别提供与联合体协议（分包意向协议）中规定的分工内容相应的业绩证明材料，业绩数量以提供材料较少的一方为准。</w:t>
            </w:r>
          </w:p>
        </w:tc>
      </w:tr>
    </w:tbl>
    <w:p>
      <w:pPr>
        <w:pStyle w:val="4"/>
        <w:spacing w:before="156" w:after="156"/>
        <w:ind w:firstLine="602"/>
        <w:rPr>
          <w:rFonts w:hint="eastAsia" w:ascii="仿宋" w:hAnsi="仿宋" w:cs="仿宋"/>
          <w:color w:val="auto"/>
          <w:szCs w:val="24"/>
        </w:rPr>
      </w:pPr>
      <w:r>
        <w:rPr>
          <w:rFonts w:hAnsi="宋体"/>
          <w:color w:val="auto"/>
          <w:sz w:val="30"/>
          <w:szCs w:val="30"/>
        </w:rPr>
        <w:br w:type="page"/>
      </w:r>
      <w:bookmarkStart w:id="9" w:name="_Toc24256"/>
      <w:bookmarkStart w:id="10" w:name="_Toc14106"/>
      <w:bookmarkStart w:id="11" w:name="_Toc2231"/>
      <w:bookmarkStart w:id="12" w:name="_Toc27396"/>
      <w:r>
        <w:rPr>
          <w:rFonts w:hint="eastAsia" w:ascii="仿宋" w:hAnsi="仿宋" w:cs="仿宋"/>
          <w:bCs w:val="0"/>
          <w:color w:val="auto"/>
          <w:szCs w:val="24"/>
        </w:rPr>
        <w:t>一、总  则</w:t>
      </w:r>
    </w:p>
    <w:p>
      <w:pPr>
        <w:pStyle w:val="5"/>
        <w:ind w:firstLine="482"/>
        <w:rPr>
          <w:rFonts w:hint="eastAsia" w:ascii="仿宋" w:hAnsi="仿宋" w:cs="仿宋"/>
          <w:color w:val="auto"/>
          <w:szCs w:val="24"/>
        </w:rPr>
      </w:pPr>
      <w:r>
        <w:rPr>
          <w:rFonts w:hint="eastAsia" w:ascii="仿宋" w:hAnsi="仿宋" w:cs="仿宋"/>
          <w:color w:val="auto"/>
          <w:szCs w:val="24"/>
        </w:rPr>
        <w:t>（一）适用范围</w:t>
      </w:r>
    </w:p>
    <w:p>
      <w:pPr>
        <w:snapToGrid w:val="0"/>
        <w:spacing w:before="156"/>
        <w:ind w:firstLine="480"/>
        <w:rPr>
          <w:rFonts w:hint="eastAsia" w:ascii="仿宋" w:hAnsi="仿宋" w:cs="仿宋"/>
          <w:color w:val="auto"/>
          <w:szCs w:val="24"/>
        </w:rPr>
      </w:pPr>
      <w:r>
        <w:rPr>
          <w:rFonts w:hint="eastAsia" w:ascii="仿宋" w:hAnsi="仿宋" w:cs="仿宋"/>
          <w:color w:val="auto"/>
          <w:szCs w:val="24"/>
        </w:rPr>
        <w:t>仅适用于本次招标文件中采购项目的招标、投标、开标、资格审查及信用信息查询、评标、定标、合同履约、付款、验收等行为（法律、法规另有规定的，从其规定）。</w:t>
      </w:r>
    </w:p>
    <w:p>
      <w:pPr>
        <w:pStyle w:val="5"/>
        <w:ind w:firstLine="482"/>
        <w:rPr>
          <w:rFonts w:hint="eastAsia" w:ascii="仿宋" w:hAnsi="仿宋" w:cs="仿宋"/>
          <w:color w:val="auto"/>
          <w:szCs w:val="24"/>
        </w:rPr>
      </w:pPr>
      <w:r>
        <w:rPr>
          <w:rFonts w:hint="eastAsia" w:ascii="仿宋" w:hAnsi="仿宋" w:cs="仿宋"/>
          <w:color w:val="auto"/>
          <w:szCs w:val="24"/>
        </w:rPr>
        <w:t>（二）定义</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“采购代理机构”系指组织本次招标的浙江五石中正工程咨询有限公司。</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“采购人”系指委托采购代理机构采购本次项目的</w:t>
      </w:r>
      <w:r>
        <w:rPr>
          <w:rFonts w:hint="eastAsia" w:ascii="仿宋" w:hAnsi="仿宋" w:cs="仿宋"/>
          <w:color w:val="auto"/>
          <w:szCs w:val="24"/>
          <w:lang w:eastAsia="zh-CN"/>
        </w:rPr>
        <w:t>杭州市西湖区灵隐街道社区卫生服务中心</w:t>
      </w:r>
      <w:r>
        <w:rPr>
          <w:rFonts w:hint="eastAsia" w:ascii="仿宋" w:hAnsi="仿宋" w:cs="仿宋"/>
          <w:color w:val="auto"/>
          <w:szCs w:val="24"/>
        </w:rPr>
        <w:t>。</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“投标人”系指是指响应招标、参加投标竞争的法人、其他组织或者自然人。</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“负责人”系指法人企业的法定负责人，或其他组织为法律、行政法规规定代表单位行使职权的主要负责人，或自然人本人。</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“产品”系指供应商按招标文件规定，须向采购人提供的一切材料、设备、保险、税金、备品备件、工具、手册及其他有关技术资料和材料。</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“服务”系指招标文件规定投标人须承担的本项目产品的安装、调试、技术协助、校准、培训、技术指导以及其他类似的义务。</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“项目”系指投标人按招标文件规定向采购人提供的产品和服务。</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“电子签名”系指数据电文中以电子形式所含、所附用于识别签名人身份并表明签名人认可其中内容的数据。</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“公章”系指单位的法定名称章。</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“电子交易平台”是指本项目政府采购活动所依托的政府采购云平台（https://www.zcygov.cn/）。</w:t>
      </w:r>
    </w:p>
    <w:p>
      <w:pPr>
        <w:numPr>
          <w:ilvl w:val="0"/>
          <w:numId w:val="26"/>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“▲”系指实质性要求条款，“</w:t>
      </w:r>
      <w:r>
        <w:rPr>
          <w:rFonts w:hint="eastAsia" w:ascii="宋体" w:hAnsi="宋体" w:cs="宋体"/>
          <w:color w:val="auto"/>
          <w:sz w:val="24"/>
        </w:rPr>
        <w:t>△</w:t>
      </w:r>
      <w:r>
        <w:rPr>
          <w:rFonts w:hint="eastAsia" w:ascii="仿宋" w:hAnsi="仿宋" w:cs="仿宋"/>
          <w:color w:val="auto"/>
          <w:szCs w:val="24"/>
        </w:rPr>
        <w:t>”系产品采购项目中重要</w:t>
      </w:r>
      <w:r>
        <w:rPr>
          <w:rFonts w:hint="eastAsia" w:ascii="仿宋" w:hAnsi="仿宋" w:cs="仿宋"/>
          <w:color w:val="auto"/>
          <w:szCs w:val="24"/>
          <w:lang w:val="en-US" w:eastAsia="zh-CN"/>
        </w:rPr>
        <w:t>扣分</w:t>
      </w:r>
      <w:r>
        <w:rPr>
          <w:rFonts w:hint="eastAsia" w:ascii="仿宋" w:hAnsi="仿宋" w:cs="仿宋"/>
          <w:color w:val="auto"/>
          <w:szCs w:val="24"/>
        </w:rPr>
        <w:t>技术参数；</w:t>
      </w:r>
      <w:r>
        <w:rPr>
          <w:rFonts w:hint="eastAsia" w:ascii="宋体" w:hAnsi="宋体" w:eastAsia="宋体" w:cs="宋体"/>
          <w:color w:val="auto"/>
        </w:rPr>
        <w:t>“</w:t>
      </w:r>
      <w:r>
        <w:rPr>
          <w:rFonts w:ascii="Wingdings" w:hAnsi="Wingdings" w:eastAsia="宋体" w:cs="宋体"/>
          <w:color w:val="auto"/>
          <w:kern w:val="0"/>
          <w:szCs w:val="24"/>
        </w:rPr>
        <w:t></w:t>
      </w:r>
      <w:r>
        <w:rPr>
          <w:rFonts w:hint="eastAsia" w:ascii="宋体" w:hAnsi="宋体" w:eastAsia="宋体" w:cs="宋体"/>
          <w:color w:val="auto"/>
        </w:rPr>
        <w:t xml:space="preserve">” </w:t>
      </w:r>
      <w:r>
        <w:rPr>
          <w:rFonts w:hint="eastAsia" w:ascii="仿宋" w:hAnsi="仿宋" w:cs="仿宋"/>
          <w:color w:val="auto"/>
          <w:szCs w:val="24"/>
        </w:rPr>
        <w:t>系指适用本项目的要求，“☐” 系指不适用本项目的要求。</w:t>
      </w:r>
    </w:p>
    <w:p>
      <w:pPr>
        <w:pStyle w:val="5"/>
        <w:ind w:firstLine="482"/>
        <w:rPr>
          <w:rFonts w:hint="eastAsia" w:ascii="仿宋" w:hAnsi="仿宋" w:cs="仿宋"/>
          <w:color w:val="auto"/>
          <w:szCs w:val="24"/>
        </w:rPr>
      </w:pPr>
      <w:r>
        <w:rPr>
          <w:rFonts w:hint="eastAsia" w:ascii="仿宋" w:hAnsi="仿宋" w:cs="仿宋"/>
          <w:color w:val="auto"/>
          <w:szCs w:val="24"/>
        </w:rPr>
        <w:t>（三）投标委托</w:t>
      </w:r>
    </w:p>
    <w:p>
      <w:pPr>
        <w:ind w:firstLine="480"/>
        <w:rPr>
          <w:rFonts w:hint="eastAsia" w:ascii="仿宋" w:hAnsi="仿宋" w:cs="仿宋"/>
          <w:color w:val="auto"/>
          <w:szCs w:val="24"/>
        </w:rPr>
      </w:pPr>
      <w:r>
        <w:rPr>
          <w:rFonts w:hint="eastAsia" w:ascii="仿宋" w:hAnsi="仿宋" w:cs="仿宋"/>
          <w:color w:val="auto"/>
          <w:szCs w:val="24"/>
        </w:rPr>
        <w:t>投标人可由法定代表人或其委托人进行投标，投标时须提供有效证明文件。</w:t>
      </w:r>
    </w:p>
    <w:p>
      <w:pPr>
        <w:pStyle w:val="5"/>
        <w:ind w:firstLine="482"/>
        <w:rPr>
          <w:rFonts w:hint="eastAsia" w:ascii="仿宋" w:hAnsi="仿宋" w:cs="仿宋"/>
          <w:color w:val="auto"/>
          <w:szCs w:val="24"/>
        </w:rPr>
      </w:pPr>
      <w:r>
        <w:rPr>
          <w:rFonts w:hint="eastAsia" w:ascii="仿宋" w:hAnsi="仿宋" w:cs="仿宋"/>
          <w:color w:val="auto"/>
          <w:szCs w:val="24"/>
        </w:rPr>
        <w:t>（四）投标费用</w:t>
      </w:r>
    </w:p>
    <w:p>
      <w:pPr>
        <w:ind w:firstLine="480"/>
        <w:rPr>
          <w:rFonts w:hint="eastAsia" w:ascii="仿宋" w:hAnsi="仿宋" w:cs="仿宋"/>
          <w:color w:val="auto"/>
          <w:szCs w:val="24"/>
        </w:rPr>
      </w:pPr>
      <w:r>
        <w:rPr>
          <w:rFonts w:hint="eastAsia" w:ascii="仿宋" w:hAnsi="仿宋" w:cs="仿宋"/>
          <w:color w:val="auto"/>
          <w:szCs w:val="24"/>
        </w:rPr>
        <w:t>无论投标过程和结果如何，投标人均应自行承担所有与投标有关的全部费用。</w:t>
      </w:r>
    </w:p>
    <w:p>
      <w:pPr>
        <w:pStyle w:val="5"/>
        <w:ind w:firstLine="482"/>
        <w:rPr>
          <w:rFonts w:hint="eastAsia" w:ascii="仿宋" w:hAnsi="仿宋" w:cs="仿宋"/>
          <w:color w:val="auto"/>
          <w:szCs w:val="24"/>
        </w:rPr>
      </w:pPr>
      <w:r>
        <w:rPr>
          <w:rFonts w:hint="eastAsia" w:ascii="仿宋" w:hAnsi="仿宋" w:cs="仿宋"/>
          <w:color w:val="auto"/>
          <w:szCs w:val="24"/>
        </w:rPr>
        <w:t>（五）特别说明</w:t>
      </w:r>
    </w:p>
    <w:p>
      <w:pPr>
        <w:numPr>
          <w:ilvl w:val="0"/>
          <w:numId w:val="27"/>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投标人应仔细阅读招标文件的所有内容，按照招标文件的要求提交投标文件，并对所提供的全部资料的真实性承担法律责任。</w:t>
      </w:r>
    </w:p>
    <w:p>
      <w:pPr>
        <w:ind w:firstLine="480"/>
        <w:rPr>
          <w:rFonts w:hint="eastAsia" w:ascii="仿宋" w:hAnsi="仿宋" w:cs="仿宋"/>
          <w:color w:val="auto"/>
          <w:szCs w:val="24"/>
        </w:rPr>
      </w:pPr>
      <w:r>
        <w:rPr>
          <w:rFonts w:hint="eastAsia" w:ascii="仿宋" w:hAnsi="仿宋" w:cs="仿宋"/>
          <w:color w:val="auto"/>
          <w:szCs w:val="24"/>
        </w:rPr>
        <w:t>2. 价格是评标的重要因素之一，但最低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二、招标文件</w:t>
      </w:r>
    </w:p>
    <w:p>
      <w:pPr>
        <w:pStyle w:val="5"/>
        <w:ind w:firstLine="482"/>
        <w:rPr>
          <w:rFonts w:hint="eastAsia" w:ascii="仿宋" w:hAnsi="仿宋" w:cs="仿宋"/>
          <w:color w:val="auto"/>
          <w:szCs w:val="24"/>
        </w:rPr>
      </w:pPr>
      <w:r>
        <w:rPr>
          <w:rFonts w:hint="eastAsia" w:ascii="仿宋" w:hAnsi="仿宋" w:cs="仿宋"/>
          <w:color w:val="auto"/>
          <w:szCs w:val="24"/>
        </w:rPr>
        <w:t>（一）招标文件的澄清</w:t>
      </w:r>
    </w:p>
    <w:p>
      <w:pPr>
        <w:numPr>
          <w:ilvl w:val="0"/>
          <w:numId w:val="28"/>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已获取招标文件的潜在投标人，应认真阅读本招标文件，发现其中有误或有不合理要求的，应当根据第二章 投标人须知 十二、合同签订及其他“（五）询问、质疑和投诉”的相关规定，以书面形式（加盖公章的纸质信件和数据电文，包括传真、电子数据交换和电子邮件）（下同）向采购代理机构提出。采购代理机构将在规定时间内，以书面形式予以答复。</w:t>
      </w:r>
    </w:p>
    <w:p>
      <w:pPr>
        <w:numPr>
          <w:ilvl w:val="0"/>
          <w:numId w:val="28"/>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采购代理机构认为有必要在开标前对招标文件进行澄清的，将以公告形式予以澄清。</w:t>
      </w:r>
    </w:p>
    <w:p>
      <w:pPr>
        <w:pStyle w:val="5"/>
        <w:ind w:firstLine="482"/>
        <w:rPr>
          <w:rFonts w:hint="eastAsia" w:ascii="仿宋" w:hAnsi="仿宋" w:cs="仿宋"/>
          <w:color w:val="auto"/>
          <w:szCs w:val="24"/>
        </w:rPr>
      </w:pPr>
      <w:r>
        <w:rPr>
          <w:rFonts w:hint="eastAsia" w:ascii="仿宋" w:hAnsi="仿宋" w:cs="仿宋"/>
          <w:color w:val="auto"/>
          <w:szCs w:val="24"/>
        </w:rPr>
        <w:t>（二）招标文件的修改</w:t>
      </w:r>
    </w:p>
    <w:p>
      <w:pPr>
        <w:numPr>
          <w:ilvl w:val="0"/>
          <w:numId w:val="29"/>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在投标截止期前任何时候，采购代理机构无论是出于何种原因，均可对招标文件进行修改，并将修改的内容以更正公告的形式在相关网站发布并通过政采云平台通知所有获取招标文件的潜在投标人。</w:t>
      </w:r>
    </w:p>
    <w:p>
      <w:pPr>
        <w:numPr>
          <w:ilvl w:val="0"/>
          <w:numId w:val="29"/>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招标文件澄清、答复、修改、补充的内容为招标文件的组成部分。当招标文件与招标文件的答复、澄清、修改、补充通知就同一内容的表述不一致时，以最后发出的公告为准。</w:t>
      </w:r>
    </w:p>
    <w:p>
      <w:pPr>
        <w:numPr>
          <w:ilvl w:val="0"/>
          <w:numId w:val="29"/>
        </w:numPr>
        <w:ind w:firstLine="480"/>
        <w:rPr>
          <w:rFonts w:hint="eastAsia" w:ascii="仿宋" w:hAnsi="仿宋" w:cs="仿宋"/>
          <w:color w:val="auto"/>
          <w:szCs w:val="24"/>
        </w:rPr>
      </w:pPr>
      <w:r>
        <w:rPr>
          <w:rFonts w:hint="eastAsia" w:ascii="仿宋" w:hAnsi="仿宋" w:cs="仿宋"/>
          <w:color w:val="auto"/>
          <w:szCs w:val="24"/>
        </w:rPr>
        <w:t>为使投标人有足够的时间按招标文件修改要求修正投标文件，采购代理机构可酌情推迟投标的截止日期和开标日期，并将修改的内容以更正公告的形式在相关网站发布并通过政采云平台通知所有获取招标文件的潜在投标人。</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三、投标文件</w:t>
      </w:r>
    </w:p>
    <w:p>
      <w:pPr>
        <w:ind w:firstLine="480"/>
        <w:rPr>
          <w:rFonts w:hint="eastAsia" w:ascii="仿宋" w:hAnsi="仿宋" w:cs="仿宋"/>
          <w:color w:val="auto"/>
          <w:szCs w:val="24"/>
        </w:rPr>
      </w:pPr>
      <w:r>
        <w:rPr>
          <w:rFonts w:hint="eastAsia" w:ascii="仿宋" w:hAnsi="仿宋" w:cs="仿宋"/>
          <w:color w:val="auto"/>
          <w:szCs w:val="24"/>
        </w:rPr>
        <w:t>投标人应仔细阅读招标文件中的所有内容，按照招标文件及招标技术规格要求，并结合现场踏勘，详细编制投标文件。投标人须按招标文件的要求提供相关技术参数、资料，包括采用的单位，并保证投标文件的正确性和真实性。</w:t>
      </w:r>
    </w:p>
    <w:p>
      <w:pPr>
        <w:ind w:firstLine="480"/>
        <w:rPr>
          <w:rFonts w:hint="eastAsia" w:ascii="仿宋" w:hAnsi="仿宋" w:cs="仿宋"/>
          <w:b/>
          <w:bCs/>
          <w:color w:val="auto"/>
          <w:szCs w:val="24"/>
        </w:rPr>
      </w:pPr>
      <w:r>
        <w:rPr>
          <w:rFonts w:hint="eastAsia" w:ascii="仿宋" w:hAnsi="仿宋" w:cs="仿宋"/>
          <w:color w:val="auto"/>
          <w:szCs w:val="24"/>
        </w:rPr>
        <w:t>投标人进行电子投标应安装客户端软件—“政采云电子交易客户端”，并按照招标文件和电子交易平台的要求编制并加密投标文件。</w:t>
      </w:r>
      <w:r>
        <w:rPr>
          <w:rFonts w:hint="eastAsia" w:ascii="仿宋" w:hAnsi="仿宋" w:cs="仿宋"/>
          <w:b/>
          <w:bCs/>
          <w:color w:val="auto"/>
          <w:szCs w:val="24"/>
        </w:rPr>
        <w:t>投标人未按规定加密的投标文件，电子交易平台将拒收并提示。</w:t>
      </w:r>
    </w:p>
    <w:p>
      <w:pPr>
        <w:ind w:firstLine="480"/>
        <w:rPr>
          <w:rFonts w:hint="eastAsia" w:ascii="仿宋" w:hAnsi="仿宋" w:cs="仿宋"/>
          <w:color w:val="auto"/>
          <w:szCs w:val="24"/>
        </w:rPr>
      </w:pPr>
      <w:r>
        <w:rPr>
          <w:rFonts w:hint="eastAsia" w:ascii="仿宋" w:hAnsi="仿宋" w:cs="仿宋"/>
          <w:color w:val="auto"/>
          <w:szCs w:val="24"/>
        </w:rPr>
        <w:t>使用“政采云电子交易客户端”需要提前申领CA数字证书，申领流程请自行前往“浙江政府采购网-下载专区-电子交易客户端-CA驱动和申领流程”进行查阅。</w:t>
      </w:r>
    </w:p>
    <w:p>
      <w:pPr>
        <w:pStyle w:val="5"/>
        <w:ind w:firstLine="482"/>
        <w:rPr>
          <w:rFonts w:hint="eastAsia" w:ascii="仿宋" w:hAnsi="仿宋" w:cs="仿宋"/>
          <w:color w:val="auto"/>
          <w:szCs w:val="24"/>
        </w:rPr>
      </w:pPr>
      <w:r>
        <w:rPr>
          <w:rFonts w:hint="eastAsia" w:ascii="仿宋" w:hAnsi="仿宋" w:cs="仿宋"/>
          <w:color w:val="auto"/>
          <w:szCs w:val="24"/>
        </w:rPr>
        <w:t>（一）投标文件的语言及计量</w:t>
      </w:r>
    </w:p>
    <w:p>
      <w:pPr>
        <w:numPr>
          <w:ilvl w:val="0"/>
          <w:numId w:val="30"/>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投标人的投标文件以及与采购代理机构就有关投标事宜的所有来往函电，均应以中文汉语书写。除签名、盖章、专用名称等特殊情形外，以中文汉语以外的文字表述的投标文件及函电，采购代理机构将不予接受。</w:t>
      </w:r>
    </w:p>
    <w:p>
      <w:pPr>
        <w:numPr>
          <w:ilvl w:val="0"/>
          <w:numId w:val="30"/>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投标文件中如附有外文资料，须逐一对应翻译成中文汉语并附在相关外文资料后面。</w:t>
      </w:r>
    </w:p>
    <w:p>
      <w:pPr>
        <w:numPr>
          <w:ilvl w:val="0"/>
          <w:numId w:val="30"/>
        </w:numPr>
        <w:tabs>
          <w:tab w:val="left" w:pos="0"/>
          <w:tab w:val="clear" w:pos="420"/>
        </w:tabs>
        <w:ind w:firstLine="480"/>
        <w:rPr>
          <w:rFonts w:hint="eastAsia" w:ascii="仿宋" w:hAnsi="仿宋" w:cs="仿宋"/>
          <w:color w:val="auto"/>
          <w:szCs w:val="24"/>
        </w:rPr>
      </w:pPr>
      <w:r>
        <w:rPr>
          <w:rFonts w:hint="eastAsia" w:ascii="仿宋" w:hAnsi="仿宋" w:cs="仿宋"/>
          <w:color w:val="auto"/>
          <w:szCs w:val="24"/>
        </w:rPr>
        <w:t>投标计量单位，招标文件已有明确规定的，使用招标文件规定的计量单位；招标文件没有规定的，应采用中华人民共和国法定计量单位（货币单位：人民币元）。</w:t>
      </w:r>
    </w:p>
    <w:p>
      <w:pPr>
        <w:pStyle w:val="5"/>
        <w:ind w:firstLine="482"/>
        <w:rPr>
          <w:rFonts w:hint="eastAsia" w:ascii="仿宋" w:hAnsi="仿宋" w:cs="仿宋"/>
          <w:color w:val="auto"/>
          <w:szCs w:val="24"/>
        </w:rPr>
      </w:pPr>
      <w:r>
        <w:rPr>
          <w:rFonts w:hint="eastAsia" w:ascii="仿宋" w:hAnsi="仿宋" w:cs="仿宋"/>
          <w:color w:val="auto"/>
          <w:szCs w:val="24"/>
        </w:rPr>
        <w:t>（二）投标文件的组成</w:t>
      </w:r>
    </w:p>
    <w:p>
      <w:pPr>
        <w:ind w:firstLine="482"/>
        <w:rPr>
          <w:rFonts w:hint="eastAsia" w:ascii="仿宋" w:hAnsi="仿宋" w:cs="仿宋"/>
          <w:b/>
          <w:bCs/>
          <w:color w:val="auto"/>
          <w:szCs w:val="24"/>
        </w:rPr>
      </w:pPr>
      <w:r>
        <w:rPr>
          <w:rFonts w:hint="eastAsia" w:ascii="仿宋" w:hAnsi="仿宋" w:cs="仿宋"/>
          <w:b/>
          <w:bCs/>
          <w:color w:val="auto"/>
          <w:szCs w:val="24"/>
        </w:rPr>
        <w:t>投标文件为电子投标文件。电子投标文件，按“政采云供应商项目采购-电子招投标操作指南”及本招标文件要求制作、加密并递交。电子投标文件由资格文件、商务及技术文件和报价文件组成。投标文件应当对招标文件提出的要求和条件作出明确响应。电子投标文件中所须加盖公章部分均采用CA签章。</w:t>
      </w:r>
    </w:p>
    <w:p>
      <w:pPr>
        <w:numPr>
          <w:ilvl w:val="0"/>
          <w:numId w:val="31"/>
        </w:numPr>
        <w:tabs>
          <w:tab w:val="left" w:pos="0"/>
          <w:tab w:val="clear" w:pos="420"/>
        </w:tabs>
        <w:ind w:firstLine="482"/>
        <w:rPr>
          <w:rFonts w:hint="eastAsia" w:ascii="仿宋" w:hAnsi="仿宋" w:cs="仿宋"/>
          <w:b/>
          <w:bCs/>
          <w:color w:val="auto"/>
          <w:szCs w:val="24"/>
        </w:rPr>
      </w:pPr>
      <w:r>
        <w:rPr>
          <w:rFonts w:hint="eastAsia" w:ascii="仿宋" w:hAnsi="仿宋" w:cs="仿宋"/>
          <w:b/>
          <w:bCs/>
          <w:color w:val="auto"/>
          <w:szCs w:val="24"/>
        </w:rPr>
        <w:t>资格文件</w:t>
      </w:r>
    </w:p>
    <w:p>
      <w:pPr>
        <w:ind w:firstLine="480"/>
        <w:rPr>
          <w:rFonts w:hint="eastAsia" w:ascii="仿宋" w:hAnsi="仿宋" w:cs="仿宋"/>
          <w:color w:val="auto"/>
          <w:szCs w:val="24"/>
        </w:rPr>
      </w:pPr>
      <w:r>
        <w:rPr>
          <w:rFonts w:hint="eastAsia" w:ascii="仿宋" w:hAnsi="仿宋" w:cs="仿宋"/>
          <w:color w:val="auto"/>
          <w:szCs w:val="24"/>
        </w:rPr>
        <w:t>证明其符合《中华人民共和国政府采购法》规定的投标人基本条件和采购项目对投标人的特定条件（如果项目要求）的有关资格证明文件。（以联合体形式进行政府采购的，参加联合体的投标人均应当提供。）</w:t>
      </w:r>
    </w:p>
    <w:p>
      <w:pPr>
        <w:pStyle w:val="7"/>
        <w:ind w:firstLine="482" w:firstLineChars="200"/>
        <w:rPr>
          <w:rFonts w:hint="default" w:ascii="仿宋" w:hAnsi="仿宋" w:cs="仿宋"/>
          <w:b w:val="0"/>
          <w:bCs/>
          <w:color w:val="auto"/>
          <w:lang w:val="en-US"/>
        </w:rPr>
      </w:pPr>
      <w:r>
        <w:rPr>
          <w:rFonts w:hint="eastAsia" w:ascii="仿宋" w:hAnsi="仿宋" w:cs="仿宋"/>
          <w:b/>
          <w:bCs w:val="0"/>
          <w:color w:val="auto"/>
        </w:rPr>
        <w:t>落实政府采购政策需满足的资格要求：</w:t>
      </w:r>
      <w:r>
        <w:rPr>
          <w:rFonts w:hint="eastAsia" w:ascii="仿宋" w:hAnsi="仿宋" w:cs="仿宋"/>
          <w:color w:val="auto"/>
          <w:szCs w:val="24"/>
          <w:lang w:val="en-US" w:eastAsia="zh-CN"/>
        </w:rPr>
        <w:t>无</w:t>
      </w:r>
      <w:r>
        <w:rPr>
          <w:rFonts w:hint="eastAsia" w:ascii="仿宋" w:hAnsi="仿宋" w:cs="仿宋"/>
          <w:b/>
          <w:bCs w:val="0"/>
          <w:color w:val="auto"/>
          <w:lang w:val="en-US" w:eastAsia="zh-CN"/>
        </w:rPr>
        <w:t>。</w:t>
      </w:r>
    </w:p>
    <w:p>
      <w:pPr>
        <w:pStyle w:val="7"/>
        <w:ind w:firstLine="480" w:firstLineChars="200"/>
        <w:rPr>
          <w:rFonts w:hint="eastAsia" w:ascii="仿宋" w:hAnsi="仿宋" w:cs="仿宋"/>
          <w:color w:val="auto"/>
        </w:rPr>
      </w:pPr>
      <w:r>
        <w:rPr>
          <w:rFonts w:hint="eastAsia" w:ascii="仿宋" w:hAnsi="仿宋" w:cs="仿宋"/>
          <w:color w:val="auto"/>
        </w:rPr>
        <w:t>法定代表人授权委托书(格式见附件)及授权代表的身份证（复印件）；</w:t>
      </w:r>
    </w:p>
    <w:p>
      <w:pPr>
        <w:ind w:firstLine="480"/>
        <w:rPr>
          <w:rFonts w:hint="eastAsia" w:ascii="仿宋" w:hAnsi="仿宋" w:cs="仿宋"/>
          <w:color w:val="auto"/>
          <w:szCs w:val="24"/>
        </w:rPr>
      </w:pPr>
      <w:r>
        <w:rPr>
          <w:rFonts w:hint="eastAsia" w:ascii="仿宋" w:hAnsi="仿宋" w:cs="仿宋"/>
          <w:color w:val="auto"/>
          <w:szCs w:val="24"/>
        </w:rPr>
        <w:t>（如法定代表人直接参加投标并对相应文件签字的，只需提供其身份证复印件正反面；如以联合体形式参加政府采购活动的，按招标文件有关格式范例提供联合体投标授权书；）投标文件中法定代表人授权委托书所载内容与本项目内容有异的，投标无效。</w:t>
      </w:r>
    </w:p>
    <w:p>
      <w:pPr>
        <w:pStyle w:val="7"/>
        <w:ind w:firstLine="480" w:firstLineChars="200"/>
        <w:rPr>
          <w:rFonts w:hint="eastAsia" w:ascii="仿宋" w:hAnsi="仿宋" w:cs="仿宋"/>
          <w:color w:val="auto"/>
        </w:rPr>
      </w:pPr>
      <w:r>
        <w:rPr>
          <w:rFonts w:hint="eastAsia" w:ascii="仿宋" w:hAnsi="仿宋" w:cs="仿宋"/>
          <w:color w:val="auto"/>
        </w:rPr>
        <w:t>投标响应函（格式见附件）；</w:t>
      </w:r>
    </w:p>
    <w:p>
      <w:pPr>
        <w:pStyle w:val="7"/>
        <w:ind w:firstLine="480" w:firstLineChars="200"/>
        <w:rPr>
          <w:rFonts w:hint="eastAsia" w:ascii="仿宋" w:hAnsi="仿宋" w:cs="仿宋"/>
          <w:color w:val="auto"/>
        </w:rPr>
      </w:pPr>
      <w:r>
        <w:rPr>
          <w:rFonts w:hint="eastAsia" w:ascii="仿宋" w:hAnsi="仿宋" w:cs="仿宋"/>
          <w:color w:val="auto"/>
        </w:rPr>
        <w:t>符合参加政府采购活动应当具备的一般条件的承诺函（格式见附件）；</w:t>
      </w:r>
    </w:p>
    <w:p>
      <w:pPr>
        <w:pStyle w:val="7"/>
        <w:ind w:firstLine="480" w:firstLineChars="200"/>
        <w:rPr>
          <w:rFonts w:hint="eastAsia" w:ascii="仿宋" w:hAnsi="仿宋" w:cs="仿宋"/>
          <w:color w:val="auto"/>
        </w:rPr>
      </w:pPr>
      <w:r>
        <w:rPr>
          <w:rFonts w:hint="eastAsia" w:ascii="仿宋" w:hAnsi="仿宋" w:cs="仿宋"/>
          <w:color w:val="auto"/>
        </w:rPr>
        <w:t>政府采购供应商廉洁自律承诺书（格式见附件）；</w:t>
      </w:r>
    </w:p>
    <w:p>
      <w:pPr>
        <w:pStyle w:val="7"/>
        <w:ind w:firstLine="480" w:firstLineChars="200"/>
        <w:rPr>
          <w:rFonts w:hint="eastAsia" w:ascii="仿宋" w:hAnsi="仿宋" w:cs="仿宋"/>
          <w:color w:val="auto"/>
        </w:rPr>
      </w:pPr>
      <w:r>
        <w:rPr>
          <w:rFonts w:hint="eastAsia" w:ascii="仿宋" w:hAnsi="仿宋" w:cs="仿宋"/>
          <w:color w:val="auto"/>
        </w:rPr>
        <w:t>廉政承诺书（格式见附件）；</w:t>
      </w:r>
    </w:p>
    <w:p>
      <w:pPr>
        <w:pStyle w:val="7"/>
        <w:ind w:firstLine="480" w:firstLineChars="200"/>
        <w:rPr>
          <w:rFonts w:hint="eastAsia" w:ascii="仿宋" w:hAnsi="仿宋" w:cs="仿宋"/>
          <w:color w:val="auto"/>
        </w:rPr>
      </w:pPr>
      <w:r>
        <w:rPr>
          <w:rFonts w:hint="eastAsia" w:ascii="仿宋" w:hAnsi="仿宋" w:cs="仿宋"/>
          <w:color w:val="auto"/>
        </w:rPr>
        <w:t>营业执照（或事业法人登记证或其他工商等登记证明材料）复印件（投标人为自然人的，提供自然人的身份证明）复印件；（可不提供）</w:t>
      </w:r>
    </w:p>
    <w:p>
      <w:pPr>
        <w:ind w:firstLine="480"/>
        <w:rPr>
          <w:rFonts w:hint="eastAsia" w:ascii="仿宋" w:hAnsi="仿宋" w:cs="仿宋"/>
          <w:color w:val="auto"/>
          <w:szCs w:val="24"/>
        </w:rPr>
      </w:pPr>
      <w:r>
        <w:rPr>
          <w:rFonts w:hint="eastAsia" w:ascii="仿宋" w:hAnsi="仿宋" w:cs="仿宋"/>
          <w:color w:val="auto"/>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7"/>
        <w:ind w:firstLine="480" w:firstLineChars="200"/>
        <w:rPr>
          <w:rFonts w:hint="eastAsia" w:ascii="仿宋" w:hAnsi="仿宋" w:cs="仿宋"/>
          <w:color w:val="auto"/>
        </w:rPr>
      </w:pPr>
      <w:r>
        <w:rPr>
          <w:rFonts w:hint="eastAsia" w:ascii="仿宋" w:hAnsi="仿宋" w:cs="仿宋"/>
          <w:color w:val="auto"/>
        </w:rPr>
        <w:t>社保部门盖章出具的在职员工社保缴纳清单（可不提供）；</w:t>
      </w:r>
    </w:p>
    <w:p>
      <w:pPr>
        <w:pStyle w:val="7"/>
        <w:ind w:firstLine="480" w:firstLineChars="200"/>
        <w:rPr>
          <w:rFonts w:hint="eastAsia" w:ascii="仿宋" w:hAnsi="仿宋" w:cs="仿宋"/>
          <w:color w:val="auto"/>
        </w:rPr>
      </w:pPr>
      <w:r>
        <w:rPr>
          <w:rFonts w:hint="eastAsia" w:ascii="仿宋" w:hAnsi="仿宋" w:cs="仿宋"/>
          <w:color w:val="auto"/>
        </w:rPr>
        <w:t>202</w:t>
      </w:r>
      <w:r>
        <w:rPr>
          <w:rFonts w:hint="eastAsia" w:ascii="仿宋" w:hAnsi="仿宋" w:cs="仿宋"/>
          <w:color w:val="auto"/>
          <w:lang w:val="en-US" w:eastAsia="zh-CN"/>
        </w:rPr>
        <w:t>3</w:t>
      </w:r>
      <w:r>
        <w:rPr>
          <w:rFonts w:hint="eastAsia" w:ascii="仿宋" w:hAnsi="仿宋" w:cs="仿宋"/>
          <w:color w:val="auto"/>
        </w:rPr>
        <w:t>年度资产负债表等财务报表资料文件（新成立的公司，须提供情况说明）（可不提供）；</w:t>
      </w:r>
    </w:p>
    <w:p>
      <w:pPr>
        <w:pStyle w:val="7"/>
        <w:ind w:firstLine="480" w:firstLineChars="200"/>
        <w:rPr>
          <w:rFonts w:hint="eastAsia" w:ascii="仿宋" w:hAnsi="仿宋" w:cs="仿宋"/>
          <w:color w:val="auto"/>
        </w:rPr>
      </w:pPr>
      <w:r>
        <w:rPr>
          <w:rFonts w:hint="eastAsia" w:ascii="仿宋" w:hAnsi="仿宋" w:cs="仿宋"/>
          <w:color w:val="auto"/>
        </w:rPr>
        <w:t>符合特定资格条件（如果项目要求）的有关证明材料（复印件）；</w:t>
      </w:r>
    </w:p>
    <w:p>
      <w:pPr>
        <w:ind w:firstLine="480"/>
        <w:rPr>
          <w:rFonts w:hint="eastAsia" w:ascii="仿宋" w:hAnsi="仿宋" w:cs="仿宋"/>
          <w:color w:val="auto"/>
          <w:szCs w:val="24"/>
        </w:rPr>
      </w:pPr>
      <w:r>
        <w:rPr>
          <w:rFonts w:hint="eastAsia" w:ascii="仿宋" w:hAnsi="仿宋" w:cs="仿宋"/>
          <w:color w:val="auto"/>
          <w:szCs w:val="24"/>
        </w:rPr>
        <w:t>(11)以联合体形式投标的，提供联合协议(格式见附件)；项目不接受联合体投标或者投标人不以联合体形式投标的，则不需要提供。</w:t>
      </w:r>
    </w:p>
    <w:p>
      <w:pPr>
        <w:ind w:firstLine="480"/>
        <w:rPr>
          <w:rFonts w:hint="eastAsia" w:ascii="仿宋" w:hAnsi="仿宋" w:cs="仿宋"/>
          <w:color w:val="auto"/>
          <w:szCs w:val="24"/>
        </w:rPr>
      </w:pPr>
      <w:r>
        <w:rPr>
          <w:rFonts w:hint="eastAsia" w:ascii="仿宋" w:hAnsi="仿宋" w:cs="仿宋"/>
          <w:color w:val="auto"/>
          <w:szCs w:val="24"/>
        </w:rPr>
        <w:t>如以联合体形式参加政府采购活动的，联合体各方应当指定牵头人，授权其代表所有联合体成员负责投标和合同实施阶段的主办、协调工作，并应当向采购代理机构提交由所有联合体成员各方签署的授权书，同时应当提交联合协议，载明联合体各方承担的工作和义务。联合协议中应当注明由联合体各成员方共同与采购人签订合同，并就采购合同约定的事项对采购人承担连带责任。联合协议中仅约定由牵头人或联合体成员中某一方与采购人签订合同的，或联合协议中仅约定由牵头人或联合体成员中某一方就采购合同约定的事项对采购人承担责任的，视为联合协议不成立，该联合体投标文件将被作无效投标文件处理；</w:t>
      </w:r>
    </w:p>
    <w:p>
      <w:pPr>
        <w:ind w:firstLine="480"/>
        <w:rPr>
          <w:rFonts w:hint="eastAsia" w:ascii="仿宋" w:hAnsi="仿宋" w:cs="仿宋"/>
          <w:color w:val="auto"/>
          <w:szCs w:val="24"/>
        </w:rPr>
      </w:pPr>
      <w:r>
        <w:rPr>
          <w:rFonts w:hint="eastAsia" w:ascii="仿宋" w:hAnsi="仿宋" w:cs="仿宋"/>
          <w:color w:val="auto"/>
          <w:szCs w:val="24"/>
        </w:rPr>
        <w:t>(12)要求以联合体形式参加的，提供联合协议和中小企业声明函，联合协议中中小企业合同金额应当达到招标公告载明的比例；</w:t>
      </w:r>
    </w:p>
    <w:p>
      <w:pPr>
        <w:ind w:firstLine="480"/>
        <w:rPr>
          <w:rFonts w:hint="eastAsia" w:ascii="仿宋" w:hAnsi="仿宋" w:cs="仿宋"/>
          <w:color w:val="auto"/>
          <w:szCs w:val="24"/>
        </w:rPr>
      </w:pPr>
      <w:r>
        <w:rPr>
          <w:rFonts w:hint="eastAsia" w:ascii="仿宋" w:hAnsi="仿宋" w:cs="仿宋"/>
          <w:color w:val="auto"/>
          <w:szCs w:val="24"/>
        </w:rPr>
        <w:t>(13)要求合同分包的，提供分包意向协议和中小企业声明函，分包意向协议中中小企业合同金额应当达到招标公告载明的比例。</w:t>
      </w:r>
    </w:p>
    <w:p>
      <w:pPr>
        <w:numPr>
          <w:ilvl w:val="0"/>
          <w:numId w:val="31"/>
        </w:numPr>
        <w:tabs>
          <w:tab w:val="left" w:pos="0"/>
          <w:tab w:val="clear" w:pos="420"/>
        </w:tabs>
        <w:ind w:firstLine="482"/>
        <w:rPr>
          <w:rFonts w:hint="eastAsia" w:ascii="仿宋" w:hAnsi="仿宋" w:cs="仿宋"/>
          <w:color w:val="auto"/>
          <w:szCs w:val="24"/>
        </w:rPr>
      </w:pPr>
      <w:r>
        <w:rPr>
          <w:rFonts w:hint="eastAsia" w:ascii="仿宋" w:hAnsi="仿宋" w:cs="仿宋"/>
          <w:b/>
          <w:bCs/>
          <w:color w:val="auto"/>
          <w:szCs w:val="24"/>
        </w:rPr>
        <w:t>商务及技术文件</w:t>
      </w:r>
    </w:p>
    <w:p>
      <w:pPr>
        <w:ind w:firstLine="480"/>
        <w:rPr>
          <w:rFonts w:hint="eastAsia" w:ascii="仿宋" w:hAnsi="仿宋" w:cs="仿宋"/>
          <w:color w:val="auto"/>
          <w:szCs w:val="24"/>
        </w:rPr>
      </w:pPr>
      <w:r>
        <w:rPr>
          <w:rFonts w:hint="eastAsia" w:ascii="仿宋" w:hAnsi="仿宋" w:cs="仿宋"/>
          <w:color w:val="auto"/>
          <w:szCs w:val="24"/>
        </w:rPr>
        <w:t>（1）组织实施方案，投标人根据项目采购需求、评分标准等提出详细组织实施方案；</w:t>
      </w:r>
    </w:p>
    <w:p>
      <w:pPr>
        <w:ind w:firstLine="480"/>
        <w:rPr>
          <w:rFonts w:hint="eastAsia" w:ascii="仿宋" w:hAnsi="仿宋" w:cs="仿宋"/>
          <w:color w:val="auto"/>
          <w:szCs w:val="24"/>
        </w:rPr>
      </w:pPr>
      <w:r>
        <w:rPr>
          <w:rFonts w:hint="eastAsia" w:ascii="仿宋" w:hAnsi="仿宋" w:cs="仿宋"/>
          <w:color w:val="auto"/>
          <w:szCs w:val="24"/>
        </w:rPr>
        <w:t>（2）技术和服务方案，投标人根据项目采购需求、评分标准等提出与本项目管理的相关详细计划和实施措施，如各类技术培训、运维保障、应急预案、售后服务、验收方案在内的内容和措施；</w:t>
      </w:r>
    </w:p>
    <w:p>
      <w:pPr>
        <w:ind w:firstLine="480"/>
        <w:rPr>
          <w:rFonts w:hint="eastAsia" w:ascii="仿宋" w:hAnsi="仿宋" w:cs="仿宋"/>
          <w:color w:val="auto"/>
          <w:szCs w:val="24"/>
        </w:rPr>
      </w:pPr>
      <w:r>
        <w:rPr>
          <w:rFonts w:hint="eastAsia" w:ascii="仿宋" w:hAnsi="仿宋" w:cs="仿宋"/>
          <w:color w:val="auto"/>
          <w:szCs w:val="24"/>
        </w:rPr>
        <w:t>（3）投标标的清单（格式见附件）（如本项目涉及硬件设备采购，须在技术文件中提供此配置清单）：详细列明投标产品设备清单，完整配置方案及技术指标，须明确投标产品的设备名称、品牌、型号、规格配置详细说明等具体技术指标；</w:t>
      </w:r>
    </w:p>
    <w:p>
      <w:pPr>
        <w:ind w:firstLine="480"/>
        <w:rPr>
          <w:rFonts w:hint="eastAsia" w:ascii="仿宋" w:hAnsi="仿宋" w:cs="仿宋"/>
          <w:color w:val="auto"/>
          <w:szCs w:val="24"/>
        </w:rPr>
      </w:pPr>
      <w:r>
        <w:rPr>
          <w:rFonts w:hint="eastAsia" w:ascii="仿宋" w:hAnsi="仿宋" w:cs="仿宋"/>
          <w:color w:val="auto"/>
          <w:szCs w:val="24"/>
        </w:rPr>
        <w:t>（4）投标产品的技术参数详细介绍、合格证书、质量检测报告、产品认证证书、专利证书（若有）等；</w:t>
      </w:r>
    </w:p>
    <w:p>
      <w:pPr>
        <w:ind w:firstLine="480"/>
        <w:rPr>
          <w:rFonts w:hint="eastAsia" w:ascii="仿宋" w:hAnsi="仿宋" w:cs="仿宋"/>
          <w:color w:val="auto"/>
          <w:szCs w:val="24"/>
        </w:rPr>
      </w:pPr>
      <w:r>
        <w:rPr>
          <w:rFonts w:hint="eastAsia" w:ascii="仿宋" w:hAnsi="仿宋" w:cs="仿宋"/>
          <w:color w:val="auto"/>
          <w:szCs w:val="24"/>
        </w:rPr>
        <w:t>（5）节能环保等的资质证书或文件（若有）；</w:t>
      </w:r>
    </w:p>
    <w:p>
      <w:pPr>
        <w:ind w:firstLine="480"/>
        <w:rPr>
          <w:rFonts w:hint="eastAsia" w:ascii="仿宋" w:hAnsi="仿宋" w:cs="仿宋"/>
          <w:color w:val="auto"/>
          <w:szCs w:val="24"/>
        </w:rPr>
      </w:pPr>
      <w:r>
        <w:rPr>
          <w:rFonts w:hint="eastAsia" w:ascii="仿宋" w:hAnsi="仿宋" w:cs="仿宋"/>
          <w:color w:val="auto"/>
          <w:szCs w:val="24"/>
        </w:rPr>
        <w:t>（6）技术规格偏离表/服务条款偏离表，投标人应对采购需求中所提出各项要求明确是否偏离（格式见附件）；</w:t>
      </w:r>
    </w:p>
    <w:p>
      <w:pPr>
        <w:ind w:firstLine="480"/>
        <w:rPr>
          <w:rFonts w:hint="eastAsia" w:ascii="仿宋" w:hAnsi="仿宋" w:cs="仿宋"/>
          <w:color w:val="auto"/>
          <w:szCs w:val="24"/>
        </w:rPr>
      </w:pPr>
      <w:r>
        <w:rPr>
          <w:rFonts w:hint="eastAsia" w:ascii="仿宋" w:hAnsi="仿宋" w:cs="仿宋"/>
          <w:color w:val="auto"/>
          <w:szCs w:val="24"/>
        </w:rPr>
        <w:t>（7）投标人情况介绍（格式见附件）；</w:t>
      </w:r>
    </w:p>
    <w:p>
      <w:pPr>
        <w:ind w:firstLine="480"/>
        <w:rPr>
          <w:rFonts w:hint="eastAsia" w:ascii="仿宋" w:hAnsi="仿宋" w:cs="仿宋"/>
          <w:color w:val="auto"/>
          <w:szCs w:val="24"/>
        </w:rPr>
      </w:pPr>
      <w:r>
        <w:rPr>
          <w:rFonts w:hint="eastAsia" w:ascii="仿宋" w:hAnsi="仿宋" w:cs="仿宋"/>
          <w:color w:val="auto"/>
          <w:szCs w:val="24"/>
        </w:rPr>
        <w:t>（8）投标人类似项目实施业绩一览表（格式见附件）并附上有关证明材料；</w:t>
      </w:r>
    </w:p>
    <w:p>
      <w:pPr>
        <w:ind w:firstLine="480"/>
        <w:rPr>
          <w:rFonts w:hint="eastAsia" w:ascii="仿宋" w:hAnsi="仿宋" w:cs="仿宋"/>
          <w:color w:val="auto"/>
          <w:szCs w:val="24"/>
        </w:rPr>
      </w:pPr>
      <w:r>
        <w:rPr>
          <w:rFonts w:hint="eastAsia" w:ascii="仿宋" w:hAnsi="仿宋" w:cs="仿宋"/>
          <w:color w:val="auto"/>
          <w:szCs w:val="24"/>
        </w:rPr>
        <w:t>（9）本项目实施人员（主要从业人员及其技术资格）一览表（格式见附件）：人员数量配置，重要岗位须人员详细资料，并附上有关证明材料；</w:t>
      </w:r>
    </w:p>
    <w:p>
      <w:pPr>
        <w:tabs>
          <w:tab w:val="left" w:pos="397"/>
        </w:tabs>
        <w:ind w:firstLine="480"/>
        <w:rPr>
          <w:rFonts w:hint="eastAsia" w:ascii="仿宋" w:hAnsi="仿宋" w:cs="仿宋"/>
          <w:color w:val="auto"/>
          <w:szCs w:val="24"/>
        </w:rPr>
      </w:pPr>
      <w:r>
        <w:rPr>
          <w:rFonts w:hint="eastAsia" w:ascii="仿宋" w:hAnsi="仿宋" w:cs="仿宋"/>
          <w:color w:val="auto"/>
          <w:szCs w:val="24"/>
        </w:rPr>
        <w:t>（10）本项目设备投入一览表（格式见附件）（若有）：材料、设备、工具等投入计划，并附上有关证明材料；</w:t>
      </w:r>
    </w:p>
    <w:p>
      <w:pPr>
        <w:tabs>
          <w:tab w:val="left" w:pos="397"/>
        </w:tabs>
        <w:ind w:firstLine="480"/>
        <w:rPr>
          <w:rFonts w:hint="eastAsia" w:ascii="仿宋" w:hAnsi="仿宋" w:cs="仿宋"/>
          <w:color w:val="auto"/>
          <w:szCs w:val="24"/>
        </w:rPr>
      </w:pPr>
      <w:r>
        <w:rPr>
          <w:rFonts w:hint="eastAsia" w:ascii="仿宋" w:hAnsi="仿宋" w:cs="仿宋"/>
          <w:color w:val="auto"/>
          <w:szCs w:val="24"/>
        </w:rPr>
        <w:t>（11）备品备件及售后服务承诺，投标人承诺给予采购人的包括售后服务、备品备件、专用耗材等方面的承诺；</w:t>
      </w:r>
    </w:p>
    <w:p>
      <w:pPr>
        <w:tabs>
          <w:tab w:val="left" w:pos="397"/>
        </w:tabs>
        <w:ind w:firstLine="480"/>
        <w:rPr>
          <w:rFonts w:hint="eastAsia" w:ascii="仿宋" w:hAnsi="仿宋" w:cs="仿宋"/>
          <w:color w:val="auto"/>
          <w:szCs w:val="24"/>
        </w:rPr>
      </w:pPr>
      <w:r>
        <w:rPr>
          <w:rFonts w:hint="eastAsia" w:ascii="仿宋" w:hAnsi="仿宋" w:cs="仿宋"/>
          <w:color w:val="auto"/>
          <w:szCs w:val="24"/>
        </w:rPr>
        <w:t>（12）投标人认为有必要提供的其他技术文件和说明（格式自拟）；</w:t>
      </w:r>
    </w:p>
    <w:p>
      <w:pPr>
        <w:tabs>
          <w:tab w:val="left" w:pos="397"/>
        </w:tabs>
        <w:ind w:firstLine="480"/>
        <w:rPr>
          <w:rFonts w:hint="eastAsia" w:ascii="仿宋" w:hAnsi="仿宋" w:cs="仿宋"/>
          <w:color w:val="auto"/>
          <w:szCs w:val="24"/>
          <w:lang w:val="zh-CN"/>
        </w:rPr>
      </w:pPr>
      <w:r>
        <w:rPr>
          <w:rFonts w:hint="eastAsia" w:ascii="仿宋" w:hAnsi="仿宋" w:cs="仿宋"/>
          <w:color w:val="auto"/>
          <w:szCs w:val="24"/>
          <w:lang w:val="zh-CN"/>
        </w:rPr>
        <w:t>（</w:t>
      </w:r>
      <w:r>
        <w:rPr>
          <w:rFonts w:hint="eastAsia" w:ascii="仿宋" w:hAnsi="仿宋" w:cs="仿宋"/>
          <w:color w:val="auto"/>
          <w:szCs w:val="24"/>
        </w:rPr>
        <w:t>13</w:t>
      </w:r>
      <w:r>
        <w:rPr>
          <w:rFonts w:hint="eastAsia" w:ascii="仿宋" w:hAnsi="仿宋" w:cs="仿宋"/>
          <w:color w:val="auto"/>
          <w:szCs w:val="24"/>
          <w:lang w:val="zh-CN"/>
        </w:rPr>
        <w:t>）关于对招标文件商务、合同中有关条款的拒绝声明（若有）。</w:t>
      </w:r>
    </w:p>
    <w:p>
      <w:pPr>
        <w:numPr>
          <w:ilvl w:val="0"/>
          <w:numId w:val="31"/>
        </w:numPr>
        <w:tabs>
          <w:tab w:val="left" w:pos="0"/>
          <w:tab w:val="clear" w:pos="420"/>
        </w:tabs>
        <w:ind w:firstLine="482"/>
        <w:rPr>
          <w:rFonts w:hint="eastAsia" w:ascii="仿宋" w:hAnsi="仿宋" w:cs="仿宋"/>
          <w:b/>
          <w:bCs/>
          <w:color w:val="auto"/>
          <w:szCs w:val="24"/>
        </w:rPr>
      </w:pPr>
      <w:r>
        <w:rPr>
          <w:rFonts w:hint="eastAsia" w:ascii="仿宋" w:hAnsi="仿宋" w:cs="仿宋"/>
          <w:b/>
          <w:bCs/>
          <w:color w:val="auto"/>
          <w:szCs w:val="24"/>
        </w:rPr>
        <w:t>报价文件：</w:t>
      </w:r>
    </w:p>
    <w:p>
      <w:pPr>
        <w:pStyle w:val="7"/>
        <w:numPr>
          <w:ilvl w:val="0"/>
          <w:numId w:val="0"/>
        </w:numPr>
        <w:ind w:firstLine="480" w:firstLineChars="200"/>
        <w:rPr>
          <w:rFonts w:hint="eastAsia" w:ascii="仿宋" w:hAnsi="仿宋" w:cs="仿宋"/>
        </w:rPr>
      </w:pPr>
      <w:r>
        <w:rPr>
          <w:rFonts w:hint="eastAsia" w:ascii="仿宋" w:hAnsi="仿宋" w:cs="仿宋"/>
        </w:rPr>
        <w:t>（1）报价一览表（格式见附件）、投标报价明细表；</w:t>
      </w:r>
    </w:p>
    <w:p>
      <w:pPr>
        <w:pStyle w:val="7"/>
        <w:numPr>
          <w:ilvl w:val="0"/>
          <w:numId w:val="0"/>
        </w:numPr>
        <w:ind w:firstLine="480" w:firstLineChars="200"/>
        <w:rPr>
          <w:rFonts w:hint="eastAsia" w:ascii="仿宋" w:hAnsi="仿宋" w:eastAsia="仿宋" w:cs="仿宋"/>
          <w:lang w:eastAsia="zh-CN"/>
        </w:rPr>
      </w:pPr>
      <w:r>
        <w:rPr>
          <w:rFonts w:hint="eastAsia" w:ascii="仿宋" w:hAnsi="仿宋" w:cs="仿宋"/>
        </w:rPr>
        <w:t>（2）投标人针对报价需要说明的其他文件和资料（格式自拟）</w:t>
      </w:r>
      <w:r>
        <w:rPr>
          <w:rFonts w:hint="eastAsia" w:ascii="仿宋" w:hAnsi="仿宋" w:cs="仿宋"/>
          <w:lang w:eastAsia="zh-CN"/>
        </w:rPr>
        <w:t>；</w:t>
      </w:r>
    </w:p>
    <w:p>
      <w:pPr>
        <w:pStyle w:val="7"/>
        <w:numPr>
          <w:ilvl w:val="0"/>
          <w:numId w:val="0"/>
        </w:numPr>
        <w:ind w:firstLine="480" w:firstLineChars="200"/>
        <w:rPr>
          <w:rFonts w:hint="default" w:eastAsia="仿宋"/>
          <w:lang w:val="en-US" w:eastAsia="zh-CN"/>
        </w:rPr>
      </w:pPr>
      <w:r>
        <w:rPr>
          <w:rFonts w:hint="eastAsia" w:ascii="仿宋" w:hAnsi="仿宋" w:cs="仿宋"/>
        </w:rPr>
        <w:t>（</w:t>
      </w:r>
      <w:r>
        <w:rPr>
          <w:rFonts w:hint="eastAsia" w:ascii="仿宋" w:hAnsi="仿宋" w:cs="仿宋"/>
          <w:lang w:val="en-US" w:eastAsia="zh-CN"/>
        </w:rPr>
        <w:t>3</w:t>
      </w:r>
      <w:r>
        <w:rPr>
          <w:rFonts w:hint="eastAsia" w:ascii="仿宋" w:hAnsi="仿宋" w:cs="仿宋"/>
        </w:rPr>
        <w:t>）</w:t>
      </w:r>
      <w:r>
        <w:rPr>
          <w:rFonts w:hint="eastAsia" w:ascii="仿宋" w:hAnsi="仿宋" w:cs="仿宋"/>
          <w:lang w:val="en-US" w:eastAsia="zh-CN"/>
        </w:rPr>
        <w:t>中小企业声明函（如有）。</w:t>
      </w:r>
    </w:p>
    <w:p>
      <w:pPr>
        <w:pStyle w:val="5"/>
        <w:ind w:firstLine="482"/>
        <w:rPr>
          <w:rFonts w:hint="eastAsia" w:ascii="仿宋" w:hAnsi="仿宋" w:cs="仿宋"/>
          <w:color w:val="auto"/>
          <w:szCs w:val="24"/>
        </w:rPr>
      </w:pPr>
      <w:r>
        <w:rPr>
          <w:rFonts w:hint="eastAsia" w:ascii="仿宋" w:hAnsi="仿宋" w:cs="仿宋"/>
          <w:color w:val="auto"/>
          <w:szCs w:val="24"/>
        </w:rPr>
        <w:t>（三）投标文件的编制、签署</w:t>
      </w:r>
    </w:p>
    <w:p>
      <w:pPr>
        <w:numPr>
          <w:ilvl w:val="0"/>
          <w:numId w:val="32"/>
        </w:numPr>
        <w:ind w:firstLine="480"/>
        <w:rPr>
          <w:rFonts w:hint="eastAsia" w:ascii="仿宋" w:hAnsi="仿宋" w:cs="仿宋"/>
          <w:color w:val="auto"/>
          <w:szCs w:val="24"/>
        </w:rPr>
      </w:pPr>
      <w:r>
        <w:rPr>
          <w:rFonts w:hint="eastAsia" w:ascii="仿宋" w:hAnsi="仿宋" w:cs="仿宋"/>
          <w:color w:val="auto"/>
          <w:szCs w:val="24"/>
        </w:rPr>
        <w:t>投标文件的编制</w:t>
      </w:r>
    </w:p>
    <w:p>
      <w:pPr>
        <w:ind w:firstLine="480"/>
        <w:rPr>
          <w:rFonts w:hint="eastAsia" w:ascii="仿宋" w:hAnsi="仿宋" w:cs="仿宋"/>
          <w:b/>
          <w:bCs/>
          <w:color w:val="auto"/>
          <w:szCs w:val="24"/>
        </w:rPr>
      </w:pPr>
      <w:r>
        <w:rPr>
          <w:rFonts w:hint="eastAsia" w:ascii="仿宋" w:hAnsi="仿宋" w:cs="仿宋"/>
          <w:color w:val="auto"/>
          <w:szCs w:val="24"/>
          <w:lang w:val="zh-CN"/>
        </w:rPr>
        <w:t>各投标人</w:t>
      </w:r>
      <w:r>
        <w:rPr>
          <w:rFonts w:hint="eastAsia" w:ascii="仿宋" w:hAnsi="仿宋" w:cs="仿宋"/>
          <w:color w:val="auto"/>
          <w:szCs w:val="24"/>
        </w:rPr>
        <w:t>应根据“政采云供应商项目采购-电子招投标操作指南”及本招标文件规定的格式和顺序编制电子投标文件并进行关联定位</w:t>
      </w:r>
      <w:r>
        <w:rPr>
          <w:rFonts w:hint="eastAsia" w:ascii="仿宋" w:hAnsi="仿宋" w:cs="仿宋"/>
          <w:color w:val="auto"/>
          <w:szCs w:val="24"/>
          <w:lang w:val="zh-CN"/>
        </w:rPr>
        <w:t>，混乱的编排导致投标文件被误读或评标委员会查找不到有效文件是投标人的风险。</w:t>
      </w:r>
    </w:p>
    <w:p>
      <w:pPr>
        <w:numPr>
          <w:ilvl w:val="0"/>
          <w:numId w:val="32"/>
        </w:numPr>
        <w:ind w:firstLine="480"/>
        <w:rPr>
          <w:rFonts w:hint="eastAsia" w:ascii="仿宋" w:hAnsi="仿宋" w:cs="仿宋"/>
          <w:color w:val="auto"/>
          <w:szCs w:val="24"/>
        </w:rPr>
      </w:pPr>
      <w:r>
        <w:rPr>
          <w:rFonts w:hint="eastAsia" w:ascii="仿宋" w:hAnsi="仿宋" w:cs="仿宋"/>
          <w:color w:val="auto"/>
          <w:szCs w:val="24"/>
        </w:rPr>
        <w:t>投标文件的签署、盖章</w:t>
      </w:r>
    </w:p>
    <w:p>
      <w:pPr>
        <w:ind w:firstLine="480"/>
        <w:rPr>
          <w:rFonts w:hint="eastAsia" w:ascii="仿宋" w:hAnsi="仿宋" w:cs="仿宋"/>
          <w:color w:val="auto"/>
          <w:szCs w:val="24"/>
        </w:rPr>
      </w:pPr>
      <w:r>
        <w:rPr>
          <w:rFonts w:hint="eastAsia" w:ascii="仿宋" w:hAnsi="仿宋" w:cs="仿宋"/>
          <w:color w:val="auto"/>
          <w:szCs w:val="24"/>
        </w:rPr>
        <w:t>投标文件按照招标文件格式要求进行签署、盖章，其中电子投标文件中所须加盖公章部分均采用CA签章。</w:t>
      </w:r>
    </w:p>
    <w:p>
      <w:pPr>
        <w:ind w:firstLine="480"/>
        <w:rPr>
          <w:rFonts w:hint="eastAsia" w:ascii="仿宋" w:hAnsi="仿宋" w:cs="仿宋"/>
          <w:color w:val="auto"/>
          <w:szCs w:val="24"/>
        </w:rPr>
      </w:pPr>
      <w:r>
        <w:rPr>
          <w:rFonts w:hint="eastAsia" w:ascii="仿宋" w:hAnsi="仿宋" w:cs="仿宋"/>
          <w:color w:val="auto"/>
          <w:szCs w:val="24"/>
        </w:rPr>
        <w:t>为确保网上操作合法、有效和安全，投标人应当在投标截止时间前完成在“政府采购云平台”的身份认证，确保在电子投标过程中能够对相关数据电文进行加密和使用电子签名。</w:t>
      </w:r>
    </w:p>
    <w:p>
      <w:pPr>
        <w:ind w:firstLine="480"/>
        <w:rPr>
          <w:rFonts w:hint="eastAsia" w:ascii="仿宋" w:hAnsi="仿宋" w:cs="仿宋"/>
          <w:color w:val="auto"/>
          <w:szCs w:val="24"/>
        </w:rPr>
      </w:pPr>
      <w:r>
        <w:rPr>
          <w:rFonts w:hint="eastAsia" w:ascii="仿宋" w:hAnsi="仿宋" w:cs="仿宋"/>
          <w:color w:val="auto"/>
          <w:szCs w:val="24"/>
        </w:rPr>
        <w:t>4. 投标文件须由法定代表人或其授权代表签署。应由投标人法定代表人或授权代表签字的，须签名或电子签名，否则按无效投标处理。</w:t>
      </w:r>
    </w:p>
    <w:p>
      <w:pPr>
        <w:ind w:firstLine="480"/>
        <w:rPr>
          <w:rFonts w:hint="eastAsia" w:ascii="仿宋" w:hAnsi="仿宋" w:cs="仿宋"/>
          <w:color w:val="auto"/>
          <w:szCs w:val="24"/>
        </w:rPr>
      </w:pPr>
      <w:r>
        <w:rPr>
          <w:rFonts w:hint="eastAsia" w:ascii="仿宋" w:hAnsi="仿宋" w:cs="仿宋"/>
          <w:color w:val="auto"/>
          <w:szCs w:val="24"/>
        </w:rPr>
        <w:t>5. 资格文件、商务及技术文件中不得出现投标报价等价格信息，否则按无效投标处理。</w:t>
      </w:r>
    </w:p>
    <w:p>
      <w:pPr>
        <w:numPr>
          <w:ilvl w:val="0"/>
          <w:numId w:val="33"/>
        </w:numPr>
        <w:tabs>
          <w:tab w:val="left" w:pos="420"/>
          <w:tab w:val="clear" w:pos="0"/>
        </w:tabs>
        <w:ind w:firstLine="480"/>
        <w:rPr>
          <w:rFonts w:hint="eastAsia" w:ascii="仿宋" w:hAnsi="仿宋" w:cs="仿宋"/>
          <w:color w:val="auto"/>
          <w:szCs w:val="24"/>
        </w:rPr>
      </w:pPr>
      <w:r>
        <w:rPr>
          <w:rFonts w:hint="eastAsia" w:ascii="仿宋" w:hAnsi="仿宋" w:cs="仿宋"/>
          <w:color w:val="auto"/>
          <w:szCs w:val="24"/>
        </w:rPr>
        <w:t>投标文件应字迹清楚、内容齐全、格式规范，如有修改，修改处须有法定代表人或其授权代表签名或电子签名并加盖投标人公章。投标文件因字迹潦草或表达不清所引起的后果由投标人负责。</w:t>
      </w:r>
    </w:p>
    <w:p>
      <w:pPr>
        <w:pStyle w:val="5"/>
        <w:ind w:firstLine="482"/>
        <w:rPr>
          <w:rFonts w:hint="eastAsia" w:ascii="仿宋" w:hAnsi="仿宋" w:cs="仿宋"/>
          <w:color w:val="auto"/>
          <w:szCs w:val="24"/>
        </w:rPr>
      </w:pPr>
      <w:r>
        <w:rPr>
          <w:rFonts w:hint="eastAsia" w:ascii="仿宋" w:hAnsi="仿宋" w:cs="仿宋"/>
          <w:color w:val="auto"/>
          <w:szCs w:val="24"/>
        </w:rPr>
        <w:t>（四）投标报价</w:t>
      </w:r>
    </w:p>
    <w:p>
      <w:pPr>
        <w:numPr>
          <w:ilvl w:val="0"/>
          <w:numId w:val="34"/>
        </w:numPr>
        <w:ind w:firstLine="480"/>
        <w:rPr>
          <w:rFonts w:hint="eastAsia" w:ascii="仿宋" w:hAnsi="仿宋" w:cs="仿宋"/>
          <w:color w:val="auto"/>
          <w:szCs w:val="24"/>
        </w:rPr>
      </w:pPr>
      <w:r>
        <w:rPr>
          <w:rFonts w:hint="eastAsia" w:ascii="仿宋" w:hAnsi="仿宋" w:cs="仿宋"/>
          <w:color w:val="auto"/>
          <w:szCs w:val="24"/>
        </w:rPr>
        <w:t>所有投标报价均以人民币元为计算单位。投标报价应是唯一的，采购代理机构将拒绝有选择的报价，投标报价应按招标文件中相关附表格式填报。</w:t>
      </w:r>
    </w:p>
    <w:p>
      <w:pPr>
        <w:numPr>
          <w:ilvl w:val="0"/>
          <w:numId w:val="34"/>
        </w:numPr>
        <w:ind w:firstLine="480"/>
        <w:rPr>
          <w:rFonts w:hint="eastAsia" w:ascii="仿宋" w:hAnsi="仿宋" w:cs="仿宋"/>
          <w:color w:val="auto"/>
          <w:szCs w:val="24"/>
        </w:rPr>
      </w:pPr>
      <w:r>
        <w:rPr>
          <w:rFonts w:hint="eastAsia" w:ascii="仿宋" w:hAnsi="仿宋" w:cs="仿宋"/>
          <w:color w:val="auto"/>
          <w:szCs w:val="24"/>
        </w:rPr>
        <w:t>投标价格应该已经扣除所有同业折扣以及现金折扣。投标报价应包括所需缴纳的所有税费、项目实施所需的一切费用。</w:t>
      </w:r>
    </w:p>
    <w:p>
      <w:pPr>
        <w:numPr>
          <w:ilvl w:val="0"/>
          <w:numId w:val="34"/>
        </w:numPr>
        <w:ind w:firstLine="482"/>
        <w:rPr>
          <w:rFonts w:hint="eastAsia" w:ascii="仿宋" w:hAnsi="仿宋" w:cs="仿宋"/>
          <w:b/>
          <w:bCs/>
          <w:color w:val="auto"/>
          <w:szCs w:val="24"/>
        </w:rPr>
      </w:pPr>
      <w:r>
        <w:rPr>
          <w:rFonts w:hint="eastAsia" w:ascii="仿宋" w:hAnsi="仿宋" w:cs="仿宋"/>
          <w:b/>
          <w:bCs/>
          <w:color w:val="auto"/>
          <w:szCs w:val="24"/>
        </w:rPr>
        <w:t>投标报价的确认：采购代理机构在政采云网站“项目采购-开标评标-开标记录（报价）”模块进行开启报价文件操作视同唱标。经解密的投标报价由投标人法定代表人或其授权代表在线签名确认。投标人法定代表人或其授权代表未在开放在线签字确认环节10分钟内进行在线核实的，视作确认报价，不影响评标过程和结果。</w:t>
      </w:r>
    </w:p>
    <w:p>
      <w:pPr>
        <w:pStyle w:val="5"/>
        <w:ind w:firstLine="482"/>
        <w:rPr>
          <w:rFonts w:hint="eastAsia" w:ascii="仿宋" w:hAnsi="仿宋" w:cs="仿宋"/>
          <w:color w:val="auto"/>
          <w:szCs w:val="24"/>
        </w:rPr>
      </w:pPr>
      <w:r>
        <w:rPr>
          <w:rFonts w:hint="eastAsia" w:ascii="仿宋" w:hAnsi="仿宋" w:cs="仿宋"/>
          <w:color w:val="auto"/>
          <w:szCs w:val="24"/>
        </w:rPr>
        <w:t>（五）投标文件的递交</w:t>
      </w:r>
    </w:p>
    <w:p>
      <w:pPr>
        <w:numPr>
          <w:ilvl w:val="0"/>
          <w:numId w:val="35"/>
        </w:numPr>
        <w:ind w:firstLine="480"/>
        <w:rPr>
          <w:rFonts w:hint="eastAsia" w:ascii="仿宋" w:hAnsi="仿宋" w:cs="仿宋"/>
          <w:color w:val="auto"/>
          <w:szCs w:val="24"/>
        </w:rPr>
      </w:pPr>
      <w:r>
        <w:rPr>
          <w:rFonts w:hint="eastAsia" w:ascii="仿宋" w:hAnsi="仿宋" w:cs="仿宋"/>
          <w:color w:val="auto"/>
          <w:szCs w:val="24"/>
        </w:rPr>
        <w:t>电子交易平台收到投标文件，将妥善保存并即时向供应商发出确认回执通知。在投标截止时间前，除投标人补充、修改或者撤回投标文件外，任何单位和个人不得解密或提取投标文件。</w:t>
      </w:r>
    </w:p>
    <w:p>
      <w:pPr>
        <w:numPr>
          <w:ilvl w:val="0"/>
          <w:numId w:val="35"/>
        </w:numPr>
        <w:ind w:firstLine="480"/>
        <w:rPr>
          <w:rFonts w:hint="eastAsia" w:ascii="仿宋" w:hAnsi="仿宋" w:cs="仿宋"/>
          <w:color w:val="auto"/>
          <w:szCs w:val="24"/>
        </w:rPr>
      </w:pPr>
      <w:r>
        <w:rPr>
          <w:rFonts w:hint="eastAsia" w:ascii="仿宋" w:hAnsi="仿宋" w:cs="仿宋"/>
          <w:color w:val="auto"/>
          <w:szCs w:val="24"/>
        </w:rPr>
        <w:t>投标文件的补充和修改</w:t>
      </w:r>
    </w:p>
    <w:p>
      <w:pPr>
        <w:tabs>
          <w:tab w:val="left" w:pos="0"/>
        </w:tabs>
        <w:ind w:firstLine="482"/>
        <w:rPr>
          <w:rFonts w:hint="eastAsia" w:ascii="仿宋" w:hAnsi="仿宋" w:cs="仿宋"/>
          <w:b/>
          <w:bCs/>
          <w:color w:val="auto"/>
          <w:szCs w:val="24"/>
        </w:rPr>
      </w:pPr>
      <w:r>
        <w:rPr>
          <w:rFonts w:hint="eastAsia" w:ascii="仿宋" w:hAnsi="仿宋" w:cs="仿宋"/>
          <w:b/>
          <w:bCs/>
          <w:color w:val="auto"/>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投标文件，电子交易平台将拒收。</w:t>
      </w:r>
    </w:p>
    <w:p>
      <w:pPr>
        <w:numPr>
          <w:ilvl w:val="0"/>
          <w:numId w:val="35"/>
        </w:numPr>
        <w:ind w:firstLine="480"/>
        <w:rPr>
          <w:rFonts w:hint="eastAsia" w:ascii="仿宋" w:hAnsi="仿宋" w:cs="仿宋"/>
          <w:color w:val="auto"/>
          <w:szCs w:val="24"/>
        </w:rPr>
      </w:pPr>
      <w:r>
        <w:rPr>
          <w:rFonts w:hint="eastAsia" w:ascii="仿宋" w:hAnsi="仿宋" w:cs="仿宋"/>
          <w:color w:val="auto"/>
          <w:szCs w:val="24"/>
        </w:rPr>
        <w:t>投标截止时间和有效时间</w:t>
      </w:r>
    </w:p>
    <w:p>
      <w:pPr>
        <w:pStyle w:val="7"/>
        <w:numPr>
          <w:ilvl w:val="0"/>
          <w:numId w:val="36"/>
        </w:numPr>
        <w:ind w:firstLine="482" w:firstLineChars="200"/>
        <w:rPr>
          <w:rFonts w:hint="eastAsia" w:ascii="仿宋" w:hAnsi="仿宋" w:cs="仿宋"/>
          <w:color w:val="auto"/>
        </w:rPr>
      </w:pPr>
      <w:r>
        <w:rPr>
          <w:rFonts w:hint="eastAsia" w:ascii="仿宋" w:hAnsi="仿宋" w:cs="仿宋"/>
          <w:b/>
          <w:bCs w:val="0"/>
          <w:color w:val="auto"/>
        </w:rPr>
        <w:t>投标截止时间见前附表。</w:t>
      </w:r>
      <w:r>
        <w:rPr>
          <w:rFonts w:hint="eastAsia" w:ascii="仿宋" w:hAnsi="仿宋" w:cs="仿宋"/>
          <w:color w:val="auto"/>
        </w:rPr>
        <w:t>如因电子交易平台原因影响投标截止时间的，采购代理机构可以视情况延长投标文件提交的截止时间。在上述情况下，采购代理机构与投标人在之前投标截止期方面的全部权利、责任和义务，将适用于延长至新的投标截止期。</w:t>
      </w:r>
    </w:p>
    <w:p>
      <w:pPr>
        <w:pStyle w:val="7"/>
        <w:numPr>
          <w:ilvl w:val="0"/>
          <w:numId w:val="36"/>
        </w:numPr>
        <w:ind w:firstLine="480" w:firstLineChars="200"/>
        <w:rPr>
          <w:rFonts w:hint="eastAsia" w:ascii="仿宋" w:hAnsi="仿宋" w:cs="仿宋"/>
          <w:color w:val="auto"/>
        </w:rPr>
      </w:pPr>
      <w:r>
        <w:rPr>
          <w:rFonts w:hint="eastAsia" w:ascii="仿宋" w:hAnsi="仿宋" w:cs="仿宋"/>
          <w:color w:val="auto"/>
        </w:rPr>
        <w:t>投标截止时间后，投标人登录政采云平台，用“项目采购-开标评标”功能对电子投标文件进行在线解密。</w:t>
      </w:r>
      <w:r>
        <w:rPr>
          <w:rFonts w:hint="eastAsia" w:ascii="仿宋" w:hAnsi="仿宋" w:cs="仿宋"/>
          <w:b/>
          <w:bCs w:val="0"/>
          <w:color w:val="auto"/>
        </w:rPr>
        <w:t>在线解密电子投标文件时间为开标时间起30分钟内。</w:t>
      </w:r>
    </w:p>
    <w:p>
      <w:pPr>
        <w:pStyle w:val="7"/>
        <w:numPr>
          <w:ilvl w:val="0"/>
          <w:numId w:val="36"/>
        </w:numPr>
        <w:ind w:firstLine="480" w:firstLineChars="200"/>
        <w:rPr>
          <w:rFonts w:hint="eastAsia" w:ascii="仿宋" w:hAnsi="仿宋" w:cs="仿宋"/>
          <w:color w:val="auto"/>
        </w:rPr>
      </w:pPr>
      <w:r>
        <w:rPr>
          <w:rFonts w:hint="eastAsia" w:ascii="仿宋" w:hAnsi="仿宋" w:cs="仿宋"/>
          <w:color w:val="auto"/>
        </w:rPr>
        <w:t>投标有效期为从提交投标文件的截止之日起90天。投标文件合格投递后，自投标截止日期起，在投标有效期内有效。在原定投标有效期满之前，如果出现特殊情况，采购代理机构可以以书面形式通知投标人延长投标有效期。投标人同意延长的，不得要求或被允许修改其投标文件，投标人拒绝延长的，其投标无效。</w:t>
      </w:r>
    </w:p>
    <w:p>
      <w:pPr>
        <w:snapToGrid w:val="0"/>
        <w:spacing w:before="156"/>
        <w:ind w:firstLine="477" w:firstLineChars="198"/>
        <w:rPr>
          <w:rFonts w:hint="eastAsia" w:ascii="仿宋" w:hAnsi="仿宋" w:cs="仿宋"/>
          <w:color w:val="auto"/>
          <w:szCs w:val="24"/>
        </w:rPr>
      </w:pPr>
      <w:r>
        <w:rPr>
          <w:rFonts w:hint="eastAsia" w:ascii="仿宋" w:hAnsi="仿宋" w:cs="仿宋"/>
          <w:b/>
          <w:color w:val="auto"/>
          <w:kern w:val="0"/>
          <w:szCs w:val="24"/>
        </w:rPr>
        <w:t>四、开标</w:t>
      </w:r>
    </w:p>
    <w:p>
      <w:pPr>
        <w:ind w:firstLine="480"/>
        <w:rPr>
          <w:rFonts w:hint="eastAsia" w:ascii="仿宋" w:hAnsi="仿宋" w:cs="仿宋"/>
          <w:color w:val="auto"/>
          <w:szCs w:val="24"/>
        </w:rPr>
      </w:pPr>
      <w:r>
        <w:rPr>
          <w:rFonts w:hint="eastAsia" w:ascii="仿宋" w:hAnsi="仿宋" w:cs="仿宋"/>
          <w:color w:val="auto"/>
          <w:szCs w:val="24"/>
        </w:rPr>
        <w:t>采购代理机构按照招标文件规定的时间地点通过电子交易平台组织开标，所有投标人均应当准时在线参加在线电子投标，否则事后不得对采购相关人员、开标过程和开标结果提出异议。</w:t>
      </w:r>
    </w:p>
    <w:p>
      <w:pPr>
        <w:ind w:firstLine="480"/>
        <w:rPr>
          <w:rFonts w:hint="eastAsia" w:ascii="仿宋" w:hAnsi="仿宋" w:cs="仿宋"/>
          <w:color w:val="auto"/>
          <w:szCs w:val="24"/>
        </w:rPr>
      </w:pPr>
      <w:r>
        <w:rPr>
          <w:rFonts w:hint="eastAsia" w:ascii="仿宋" w:hAnsi="仿宋" w:cs="仿宋"/>
          <w:color w:val="auto"/>
          <w:szCs w:val="24"/>
        </w:rPr>
        <w:t>（一）开标会由采购代理机构主持，在电子交易平台进行。</w:t>
      </w:r>
    </w:p>
    <w:p>
      <w:pPr>
        <w:ind w:firstLine="480"/>
        <w:rPr>
          <w:rFonts w:hint="eastAsia" w:ascii="仿宋" w:hAnsi="仿宋" w:cs="仿宋"/>
          <w:color w:val="auto"/>
          <w:szCs w:val="24"/>
        </w:rPr>
      </w:pPr>
      <w:r>
        <w:rPr>
          <w:rFonts w:hint="eastAsia" w:ascii="仿宋" w:hAnsi="仿宋" w:cs="仿宋"/>
          <w:color w:val="auto"/>
          <w:szCs w:val="24"/>
        </w:rPr>
        <w:t>（二）投标截止时间后，电子交易平台按开标时间自动提取所有投标文件，采购代理机构依托电子交易平台发起开始解密指令。投标人登录政采云平台，用“项目采购-开标评标”功能对电子投标文件进行在线解密。</w:t>
      </w:r>
      <w:r>
        <w:rPr>
          <w:rFonts w:hint="eastAsia" w:ascii="仿宋" w:hAnsi="仿宋" w:cs="仿宋"/>
          <w:b/>
          <w:bCs/>
          <w:color w:val="auto"/>
          <w:szCs w:val="24"/>
        </w:rPr>
        <w:t>在线解密电子投标文件时间为开标时间起30分钟内。所有投标人均应当准时在线参加，投标人不足3家的，不得开标。</w:t>
      </w:r>
    </w:p>
    <w:p>
      <w:pPr>
        <w:ind w:firstLine="480"/>
        <w:rPr>
          <w:rFonts w:hint="eastAsia" w:ascii="仿宋" w:hAnsi="仿宋" w:cs="仿宋"/>
          <w:color w:val="auto"/>
          <w:szCs w:val="24"/>
        </w:rPr>
      </w:pPr>
      <w:r>
        <w:rPr>
          <w:rFonts w:hint="eastAsia" w:ascii="仿宋" w:hAnsi="仿宋" w:cs="仿宋"/>
          <w:color w:val="auto"/>
          <w:szCs w:val="24"/>
        </w:rPr>
        <w:t>（三）开标解密后，采购</w:t>
      </w:r>
      <w:r>
        <w:rPr>
          <w:rFonts w:hint="eastAsia" w:ascii="仿宋" w:hAnsi="仿宋" w:cs="仿宋"/>
          <w:color w:val="auto"/>
          <w:szCs w:val="24"/>
          <w:lang w:val="en-US" w:eastAsia="zh-CN"/>
        </w:rPr>
        <w:t>代理机构</w:t>
      </w:r>
      <w:r>
        <w:rPr>
          <w:rFonts w:hint="eastAsia" w:ascii="仿宋" w:hAnsi="仿宋" w:cs="仿宋"/>
          <w:color w:val="auto"/>
          <w:szCs w:val="24"/>
        </w:rPr>
        <w:t>应当依法对投标人的资格进行审查，依据法律法规和招标文件的规定，对投标人的基本资格条件、特定资格条件进行审查。</w:t>
      </w:r>
      <w:r>
        <w:rPr>
          <w:rFonts w:hint="eastAsia" w:ascii="仿宋" w:hAnsi="仿宋" w:cs="仿宋"/>
          <w:b/>
          <w:bCs/>
          <w:color w:val="auto"/>
          <w:szCs w:val="24"/>
        </w:rPr>
        <w:t>投标人未按照招标文件要求提供与基本资格条件、特定资格条件相应的有效资格证明材料的，视为投标人不具备招标文件中规定的资格要求，其投标无效。</w:t>
      </w:r>
      <w:r>
        <w:rPr>
          <w:rFonts w:hint="eastAsia" w:ascii="仿宋" w:hAnsi="仿宋" w:cs="仿宋"/>
          <w:color w:val="auto"/>
          <w:szCs w:val="24"/>
        </w:rPr>
        <w:t>对未通过资格审查的投标人，采购人或采购代理机构告知其未通过的原因。</w:t>
      </w:r>
    </w:p>
    <w:p>
      <w:pPr>
        <w:pStyle w:val="47"/>
        <w:snapToGrid w:val="0"/>
        <w:spacing w:afterLines="0" w:line="240" w:lineRule="auto"/>
        <w:ind w:firstLine="482"/>
        <w:rPr>
          <w:rFonts w:hint="eastAsia" w:ascii="仿宋" w:hAnsi="仿宋" w:cs="仿宋"/>
          <w:b/>
          <w:bCs/>
          <w:color w:val="auto"/>
        </w:rPr>
      </w:pPr>
      <w:r>
        <w:rPr>
          <w:rFonts w:hint="eastAsia" w:ascii="仿宋" w:hAnsi="仿宋" w:cs="仿宋"/>
          <w:b/>
          <w:bCs/>
          <w:color w:val="auto"/>
        </w:rPr>
        <w:t>特别说明：</w:t>
      </w:r>
    </w:p>
    <w:p>
      <w:pPr>
        <w:numPr>
          <w:ilvl w:val="0"/>
          <w:numId w:val="37"/>
        </w:numPr>
        <w:ind w:firstLine="480"/>
        <w:rPr>
          <w:rFonts w:hint="eastAsia" w:ascii="仿宋" w:hAnsi="仿宋" w:cs="仿宋"/>
          <w:color w:val="auto"/>
          <w:szCs w:val="24"/>
        </w:rPr>
      </w:pPr>
      <w:r>
        <w:rPr>
          <w:rFonts w:hint="eastAsia" w:ascii="仿宋" w:hAnsi="仿宋" w:cs="仿宋"/>
          <w:color w:val="auto"/>
          <w:szCs w:val="24"/>
        </w:rPr>
        <w:t>政采云公司如对电子化开标程序有调整的，请根据本中心相关公告，按调整后的程序操作。</w:t>
      </w:r>
    </w:p>
    <w:p>
      <w:pPr>
        <w:numPr>
          <w:ilvl w:val="0"/>
          <w:numId w:val="37"/>
        </w:numPr>
        <w:ind w:firstLine="480"/>
        <w:rPr>
          <w:rFonts w:hint="eastAsia" w:ascii="仿宋" w:hAnsi="仿宋" w:cs="仿宋"/>
          <w:color w:val="auto"/>
          <w:szCs w:val="24"/>
        </w:rPr>
      </w:pPr>
      <w:r>
        <w:rPr>
          <w:rFonts w:hint="eastAsia" w:ascii="仿宋" w:hAnsi="仿宋" w:cs="仿宋"/>
          <w:color w:val="auto"/>
          <w:szCs w:val="24"/>
        </w:rPr>
        <w:t>政府采购全流程电子化交易，投标人须在规定时间内自行解密。</w:t>
      </w:r>
    </w:p>
    <w:p>
      <w:pPr>
        <w:numPr>
          <w:ilvl w:val="0"/>
          <w:numId w:val="37"/>
        </w:numPr>
        <w:ind w:firstLine="480"/>
        <w:rPr>
          <w:rFonts w:hint="eastAsia" w:ascii="仿宋" w:hAnsi="仿宋" w:cs="仿宋"/>
          <w:color w:val="auto"/>
          <w:szCs w:val="24"/>
        </w:rPr>
      </w:pPr>
      <w:r>
        <w:rPr>
          <w:rFonts w:hint="eastAsia" w:ascii="仿宋" w:hAnsi="仿宋" w:cs="仿宋"/>
          <w:color w:val="auto"/>
          <w:szCs w:val="24"/>
        </w:rPr>
        <w:t>本项目严格采用政采云电子招投标开标及评审程序，但有下列情形之一的，按以下情况处理：</w:t>
      </w:r>
    </w:p>
    <w:p>
      <w:pPr>
        <w:pStyle w:val="7"/>
        <w:numPr>
          <w:ilvl w:val="0"/>
          <w:numId w:val="38"/>
        </w:numPr>
        <w:ind w:firstLine="482" w:firstLineChars="200"/>
        <w:rPr>
          <w:rFonts w:hint="eastAsia" w:ascii="仿宋" w:hAnsi="仿宋" w:cs="仿宋"/>
          <w:b/>
          <w:bCs w:val="0"/>
          <w:color w:val="auto"/>
        </w:rPr>
      </w:pPr>
      <w:r>
        <w:rPr>
          <w:rFonts w:hint="eastAsia" w:ascii="仿宋" w:hAnsi="仿宋" w:cs="仿宋"/>
          <w:b/>
          <w:bCs w:val="0"/>
          <w:color w:val="auto"/>
        </w:rPr>
        <w:t>若个别投标人在规定时间内无法解密或解密失败的，作无效投标处理。解密成功的投标人不足三家的，本项目重新组织采购活动。</w:t>
      </w:r>
    </w:p>
    <w:p>
      <w:pPr>
        <w:pStyle w:val="7"/>
        <w:numPr>
          <w:ilvl w:val="0"/>
          <w:numId w:val="38"/>
        </w:numPr>
        <w:ind w:firstLine="482" w:firstLineChars="200"/>
        <w:rPr>
          <w:rFonts w:hint="eastAsia" w:ascii="仿宋" w:hAnsi="仿宋" w:cs="仿宋"/>
          <w:b/>
          <w:bCs w:val="0"/>
          <w:color w:val="auto"/>
        </w:rPr>
      </w:pPr>
      <w:r>
        <w:rPr>
          <w:rFonts w:hint="eastAsia" w:ascii="仿宋" w:hAnsi="仿宋" w:cs="仿宋"/>
          <w:b/>
          <w:bCs w:val="0"/>
          <w:color w:val="auto"/>
        </w:rPr>
        <w:t>若因政采云平台原因导致采购活动无法正常进行的，采购代理机构将情况报告政府采购行政监督管理部门，经同意后，重新组织采购活动。</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五、评标</w:t>
      </w:r>
    </w:p>
    <w:p>
      <w:pPr>
        <w:pStyle w:val="5"/>
        <w:ind w:firstLine="482"/>
        <w:rPr>
          <w:rFonts w:hint="eastAsia" w:ascii="仿宋" w:hAnsi="仿宋" w:cs="仿宋"/>
          <w:color w:val="auto"/>
          <w:szCs w:val="24"/>
        </w:rPr>
      </w:pPr>
      <w:r>
        <w:rPr>
          <w:rFonts w:hint="eastAsia" w:ascii="仿宋" w:hAnsi="仿宋" w:cs="仿宋"/>
          <w:color w:val="auto"/>
          <w:szCs w:val="24"/>
        </w:rPr>
        <w:t>（一）评标委员会</w:t>
      </w:r>
    </w:p>
    <w:p>
      <w:pPr>
        <w:numPr>
          <w:ilvl w:val="0"/>
          <w:numId w:val="39"/>
        </w:numPr>
        <w:ind w:firstLine="482"/>
        <w:rPr>
          <w:rFonts w:hint="eastAsia" w:ascii="仿宋" w:hAnsi="仿宋" w:cs="仿宋"/>
          <w:b/>
          <w:bCs/>
          <w:color w:val="auto"/>
          <w:szCs w:val="24"/>
        </w:rPr>
      </w:pPr>
      <w:r>
        <w:rPr>
          <w:rFonts w:hint="eastAsia" w:ascii="仿宋" w:hAnsi="仿宋" w:cs="仿宋"/>
          <w:b/>
          <w:bCs/>
          <w:color w:val="auto"/>
          <w:szCs w:val="24"/>
        </w:rPr>
        <w:t>评标委员会的组成</w:t>
      </w:r>
    </w:p>
    <w:p>
      <w:pPr>
        <w:ind w:firstLine="480"/>
        <w:rPr>
          <w:rFonts w:hint="eastAsia" w:ascii="仿宋" w:hAnsi="仿宋" w:cs="仿宋"/>
          <w:color w:val="auto"/>
          <w:szCs w:val="24"/>
        </w:rPr>
      </w:pPr>
      <w:r>
        <w:rPr>
          <w:rFonts w:hint="eastAsia" w:ascii="仿宋" w:hAnsi="仿宋" w:cs="仿宋"/>
          <w:color w:val="auto"/>
          <w:szCs w:val="24"/>
        </w:rPr>
        <w:t>评标委员会依法由相关专家和采购人代表组成，人数为</w:t>
      </w:r>
      <w:r>
        <w:rPr>
          <w:rFonts w:hint="eastAsia" w:ascii="仿宋" w:hAnsi="仿宋" w:cs="仿宋"/>
          <w:color w:val="auto"/>
          <w:szCs w:val="24"/>
          <w:lang w:val="en-US" w:eastAsia="zh-CN"/>
        </w:rPr>
        <w:t>5</w:t>
      </w:r>
      <w:r>
        <w:rPr>
          <w:rFonts w:hint="eastAsia" w:ascii="仿宋" w:hAnsi="仿宋" w:cs="仿宋"/>
          <w:color w:val="auto"/>
          <w:szCs w:val="24"/>
        </w:rPr>
        <w:t>人（含）以上奇数，其中评审专家不少于成员总数的三分之二。评审开始之前，评标委员会推选一名评审专家担任组长。评标委员会对投标文件进行审查、质询、评估和比较。如需在线询标，投标人法定代表人或授权代表须在规定时间内提交询标澄清。</w:t>
      </w:r>
    </w:p>
    <w:p>
      <w:pPr>
        <w:numPr>
          <w:ilvl w:val="0"/>
          <w:numId w:val="39"/>
        </w:numPr>
        <w:ind w:firstLine="482"/>
        <w:rPr>
          <w:rFonts w:hint="eastAsia" w:ascii="仿宋" w:hAnsi="仿宋" w:cs="仿宋"/>
          <w:b/>
          <w:bCs/>
          <w:color w:val="auto"/>
          <w:szCs w:val="24"/>
        </w:rPr>
      </w:pPr>
      <w:r>
        <w:rPr>
          <w:rFonts w:hint="eastAsia" w:ascii="仿宋" w:hAnsi="仿宋" w:cs="仿宋"/>
          <w:b/>
          <w:bCs/>
          <w:color w:val="auto"/>
          <w:szCs w:val="24"/>
        </w:rPr>
        <w:t>评标委员会组成人员的回避</w:t>
      </w:r>
    </w:p>
    <w:p>
      <w:pPr>
        <w:ind w:firstLine="480"/>
        <w:rPr>
          <w:rFonts w:hint="eastAsia" w:ascii="仿宋" w:hAnsi="仿宋" w:cs="仿宋"/>
          <w:color w:val="auto"/>
          <w:szCs w:val="24"/>
        </w:rPr>
      </w:pPr>
      <w:r>
        <w:rPr>
          <w:rFonts w:hint="eastAsia" w:ascii="仿宋" w:hAnsi="仿宋" w:cs="仿宋"/>
          <w:color w:val="auto"/>
          <w:szCs w:val="24"/>
        </w:rPr>
        <w:t>在政府采购活动中，评标委员会的组成人员与供应商有下列利害关系之一的，应当回避：</w:t>
      </w:r>
    </w:p>
    <w:p>
      <w:pPr>
        <w:tabs>
          <w:tab w:val="left" w:pos="420"/>
        </w:tabs>
        <w:ind w:firstLine="480"/>
        <w:rPr>
          <w:rFonts w:hint="eastAsia" w:ascii="仿宋" w:hAnsi="仿宋" w:cs="仿宋"/>
          <w:color w:val="auto"/>
          <w:szCs w:val="24"/>
        </w:rPr>
      </w:pPr>
      <w:r>
        <w:rPr>
          <w:rFonts w:hint="eastAsia" w:ascii="仿宋" w:hAnsi="仿宋" w:cs="仿宋"/>
          <w:color w:val="auto"/>
          <w:szCs w:val="24"/>
        </w:rPr>
        <w:t>（1）参加采购活动前3年内与供应商存在劳动关系；</w:t>
      </w:r>
    </w:p>
    <w:p>
      <w:pPr>
        <w:tabs>
          <w:tab w:val="left" w:pos="420"/>
        </w:tabs>
        <w:ind w:firstLine="480"/>
        <w:rPr>
          <w:rFonts w:hint="eastAsia" w:ascii="仿宋" w:hAnsi="仿宋" w:cs="仿宋"/>
          <w:color w:val="auto"/>
          <w:szCs w:val="24"/>
        </w:rPr>
      </w:pPr>
      <w:r>
        <w:rPr>
          <w:rFonts w:hint="eastAsia" w:ascii="仿宋" w:hAnsi="仿宋" w:cs="仿宋"/>
          <w:color w:val="auto"/>
          <w:szCs w:val="24"/>
        </w:rPr>
        <w:t>（2）参加采购活动前3年内担任供应商的董事、监事；</w:t>
      </w:r>
    </w:p>
    <w:p>
      <w:pPr>
        <w:tabs>
          <w:tab w:val="left" w:pos="420"/>
        </w:tabs>
        <w:ind w:firstLine="480"/>
        <w:rPr>
          <w:rFonts w:hint="eastAsia" w:ascii="仿宋" w:hAnsi="仿宋" w:cs="仿宋"/>
          <w:color w:val="auto"/>
          <w:szCs w:val="24"/>
        </w:rPr>
      </w:pPr>
      <w:r>
        <w:rPr>
          <w:rFonts w:hint="eastAsia" w:ascii="仿宋" w:hAnsi="仿宋" w:cs="仿宋"/>
          <w:color w:val="auto"/>
          <w:szCs w:val="24"/>
        </w:rPr>
        <w:t>（3）参加采购活动前3年内是供应商的控股股东或者实际控制人；</w:t>
      </w:r>
    </w:p>
    <w:p>
      <w:pPr>
        <w:tabs>
          <w:tab w:val="left" w:pos="420"/>
        </w:tabs>
        <w:ind w:firstLine="480"/>
        <w:rPr>
          <w:rFonts w:hint="eastAsia" w:ascii="仿宋" w:hAnsi="仿宋" w:cs="仿宋"/>
          <w:color w:val="auto"/>
          <w:szCs w:val="24"/>
        </w:rPr>
      </w:pPr>
      <w:r>
        <w:rPr>
          <w:rFonts w:hint="eastAsia" w:ascii="仿宋" w:hAnsi="仿宋" w:cs="仿宋"/>
          <w:color w:val="auto"/>
          <w:szCs w:val="24"/>
        </w:rPr>
        <w:t>（4）与供应商的法定代表人或者负责人有夫妻、直系血亲、三代以内旁系血亲或者近姻亲关系；</w:t>
      </w:r>
    </w:p>
    <w:p>
      <w:pPr>
        <w:tabs>
          <w:tab w:val="left" w:pos="420"/>
        </w:tabs>
        <w:ind w:firstLine="480"/>
        <w:rPr>
          <w:rFonts w:hint="eastAsia" w:ascii="仿宋" w:hAnsi="仿宋" w:cs="仿宋"/>
          <w:color w:val="auto"/>
          <w:szCs w:val="24"/>
        </w:rPr>
      </w:pPr>
      <w:r>
        <w:rPr>
          <w:rFonts w:hint="eastAsia" w:ascii="仿宋" w:hAnsi="仿宋" w:cs="仿宋"/>
          <w:color w:val="auto"/>
          <w:szCs w:val="24"/>
        </w:rPr>
        <w:t>（5）与供应商有其他可能影响政府采购活动公平、公正进行的关系。</w:t>
      </w:r>
    </w:p>
    <w:p>
      <w:pPr>
        <w:pStyle w:val="38"/>
        <w:numPr>
          <w:ilvl w:val="0"/>
          <w:numId w:val="39"/>
        </w:numPr>
        <w:spacing w:before="156" w:beforeLines="50" w:line="240" w:lineRule="auto"/>
        <w:ind w:leftChars="0" w:firstLine="482"/>
        <w:jc w:val="left"/>
        <w:rPr>
          <w:rFonts w:hint="eastAsia" w:ascii="仿宋" w:hAnsi="仿宋" w:cs="仿宋"/>
          <w:b/>
          <w:bCs/>
          <w:color w:val="auto"/>
          <w:kern w:val="0"/>
          <w:szCs w:val="24"/>
        </w:rPr>
      </w:pPr>
      <w:r>
        <w:rPr>
          <w:rFonts w:hint="eastAsia" w:ascii="仿宋" w:hAnsi="仿宋" w:cs="仿宋"/>
          <w:b/>
          <w:bCs/>
          <w:color w:val="auto"/>
          <w:kern w:val="0"/>
          <w:szCs w:val="24"/>
        </w:rPr>
        <w:t>评标委员会负责具体评标事务，并独立履行下列职责：</w:t>
      </w:r>
    </w:p>
    <w:p>
      <w:pPr>
        <w:tabs>
          <w:tab w:val="left" w:pos="420"/>
        </w:tabs>
        <w:ind w:firstLine="480"/>
        <w:rPr>
          <w:rFonts w:hint="eastAsia" w:ascii="仿宋" w:hAnsi="仿宋" w:cs="仿宋"/>
          <w:color w:val="auto"/>
          <w:szCs w:val="24"/>
        </w:rPr>
      </w:pPr>
      <w:r>
        <w:rPr>
          <w:rFonts w:hint="eastAsia" w:ascii="仿宋" w:hAnsi="仿宋" w:cs="仿宋"/>
          <w:color w:val="auto"/>
          <w:szCs w:val="24"/>
        </w:rPr>
        <w:t>（1）审查、评价投标文件是否符合招标文件的商务、技术等实质性要求；</w:t>
      </w:r>
    </w:p>
    <w:p>
      <w:pPr>
        <w:tabs>
          <w:tab w:val="left" w:pos="420"/>
        </w:tabs>
        <w:ind w:firstLine="480"/>
        <w:rPr>
          <w:rFonts w:hint="eastAsia" w:ascii="仿宋" w:hAnsi="仿宋" w:cs="仿宋"/>
          <w:color w:val="auto"/>
          <w:szCs w:val="24"/>
        </w:rPr>
      </w:pPr>
      <w:r>
        <w:rPr>
          <w:rFonts w:hint="eastAsia" w:ascii="仿宋" w:hAnsi="仿宋" w:cs="仿宋"/>
          <w:color w:val="auto"/>
          <w:szCs w:val="24"/>
        </w:rPr>
        <w:t>（2）求投标人对投标文件有关事项作出澄清或者说明；</w:t>
      </w:r>
    </w:p>
    <w:p>
      <w:pPr>
        <w:tabs>
          <w:tab w:val="left" w:pos="420"/>
        </w:tabs>
        <w:ind w:firstLine="480"/>
        <w:rPr>
          <w:rFonts w:hint="eastAsia" w:ascii="仿宋" w:hAnsi="仿宋" w:cs="仿宋"/>
          <w:color w:val="auto"/>
          <w:szCs w:val="24"/>
        </w:rPr>
      </w:pPr>
      <w:r>
        <w:rPr>
          <w:rFonts w:hint="eastAsia" w:ascii="仿宋" w:hAnsi="仿宋" w:cs="仿宋"/>
          <w:color w:val="auto"/>
          <w:szCs w:val="24"/>
        </w:rPr>
        <w:t>（3）对投标文件进行比较和评价；</w:t>
      </w:r>
    </w:p>
    <w:p>
      <w:pPr>
        <w:tabs>
          <w:tab w:val="left" w:pos="420"/>
        </w:tabs>
        <w:ind w:firstLine="480"/>
        <w:rPr>
          <w:rFonts w:hint="eastAsia" w:ascii="仿宋" w:hAnsi="仿宋" w:cs="仿宋"/>
          <w:color w:val="auto"/>
          <w:szCs w:val="24"/>
        </w:rPr>
      </w:pPr>
      <w:r>
        <w:rPr>
          <w:rFonts w:hint="eastAsia" w:ascii="仿宋" w:hAnsi="仿宋" w:cs="仿宋"/>
          <w:color w:val="auto"/>
          <w:szCs w:val="24"/>
        </w:rPr>
        <w:t>（4）确定中标候选人名单，以及根据采购人委托直接确定中标人；</w:t>
      </w:r>
    </w:p>
    <w:p>
      <w:pPr>
        <w:tabs>
          <w:tab w:val="left" w:pos="420"/>
        </w:tabs>
        <w:ind w:firstLine="480"/>
        <w:rPr>
          <w:rFonts w:hint="eastAsia" w:ascii="仿宋" w:hAnsi="仿宋" w:cs="仿宋"/>
          <w:color w:val="auto"/>
          <w:szCs w:val="24"/>
        </w:rPr>
      </w:pPr>
      <w:r>
        <w:rPr>
          <w:rFonts w:hint="eastAsia" w:ascii="仿宋" w:hAnsi="仿宋" w:cs="仿宋"/>
          <w:color w:val="auto"/>
          <w:szCs w:val="24"/>
        </w:rPr>
        <w:t>（5）向采购人、采购代理机构或者有关部门报告评标中发现的违法行为；</w:t>
      </w:r>
    </w:p>
    <w:p>
      <w:pPr>
        <w:tabs>
          <w:tab w:val="left" w:pos="420"/>
        </w:tabs>
        <w:ind w:firstLine="480"/>
        <w:rPr>
          <w:rFonts w:hint="eastAsia" w:ascii="仿宋" w:hAnsi="仿宋" w:cs="仿宋"/>
          <w:color w:val="auto"/>
          <w:szCs w:val="24"/>
        </w:rPr>
      </w:pPr>
      <w:r>
        <w:rPr>
          <w:rFonts w:hint="eastAsia" w:ascii="仿宋" w:hAnsi="仿宋" w:cs="仿宋"/>
          <w:color w:val="auto"/>
          <w:szCs w:val="24"/>
        </w:rPr>
        <w:t>（6）法律、法规、规章、招标文件等规定的其他事项。</w:t>
      </w:r>
    </w:p>
    <w:p>
      <w:pPr>
        <w:pStyle w:val="38"/>
        <w:numPr>
          <w:ilvl w:val="0"/>
          <w:numId w:val="39"/>
        </w:numPr>
        <w:spacing w:before="156" w:beforeLines="50" w:line="240" w:lineRule="auto"/>
        <w:ind w:leftChars="0" w:firstLine="482"/>
        <w:jc w:val="left"/>
        <w:rPr>
          <w:rFonts w:hint="eastAsia" w:ascii="仿宋" w:hAnsi="仿宋" w:cs="仿宋"/>
          <w:b/>
          <w:bCs/>
          <w:color w:val="auto"/>
          <w:kern w:val="0"/>
          <w:szCs w:val="24"/>
        </w:rPr>
      </w:pPr>
      <w:r>
        <w:rPr>
          <w:rFonts w:hint="eastAsia" w:ascii="仿宋" w:hAnsi="仿宋" w:cs="仿宋"/>
          <w:b/>
          <w:bCs/>
          <w:color w:val="auto"/>
          <w:kern w:val="0"/>
          <w:szCs w:val="24"/>
        </w:rPr>
        <w:t>评标委员会及其成员不得有下列行为：</w:t>
      </w:r>
    </w:p>
    <w:p>
      <w:pPr>
        <w:tabs>
          <w:tab w:val="left" w:pos="420"/>
        </w:tabs>
        <w:ind w:firstLine="480"/>
        <w:rPr>
          <w:rFonts w:hint="eastAsia" w:ascii="仿宋" w:hAnsi="仿宋" w:cs="仿宋"/>
          <w:color w:val="auto"/>
          <w:szCs w:val="24"/>
        </w:rPr>
      </w:pPr>
      <w:r>
        <w:rPr>
          <w:rFonts w:hint="eastAsia" w:ascii="仿宋" w:hAnsi="仿宋" w:cs="仿宋"/>
          <w:color w:val="auto"/>
          <w:szCs w:val="24"/>
        </w:rPr>
        <w:t>（1）确定参与评标至评标结束前私自接触投标人；</w:t>
      </w:r>
    </w:p>
    <w:p>
      <w:pPr>
        <w:tabs>
          <w:tab w:val="left" w:pos="420"/>
        </w:tabs>
        <w:ind w:firstLine="480"/>
        <w:rPr>
          <w:rFonts w:hint="eastAsia" w:ascii="仿宋" w:hAnsi="仿宋" w:cs="仿宋"/>
          <w:color w:val="auto"/>
          <w:szCs w:val="24"/>
        </w:rPr>
      </w:pPr>
      <w:r>
        <w:rPr>
          <w:rFonts w:hint="eastAsia" w:ascii="仿宋" w:hAnsi="仿宋" w:cs="仿宋"/>
          <w:color w:val="auto"/>
          <w:szCs w:val="24"/>
        </w:rPr>
        <w:t>（2）接受投标人提出的与投标文件不一致的澄清或者说明，《政府采购货物和服务招标投标管理办法》（财政部令第87号）第五十一条规定的情形除外；</w:t>
      </w:r>
    </w:p>
    <w:p>
      <w:pPr>
        <w:tabs>
          <w:tab w:val="left" w:pos="420"/>
        </w:tabs>
        <w:ind w:firstLine="480"/>
        <w:rPr>
          <w:rFonts w:hint="eastAsia" w:ascii="仿宋" w:hAnsi="仿宋" w:cs="仿宋"/>
          <w:color w:val="auto"/>
          <w:szCs w:val="24"/>
        </w:rPr>
      </w:pPr>
      <w:r>
        <w:rPr>
          <w:rFonts w:hint="eastAsia" w:ascii="仿宋" w:hAnsi="仿宋" w:cs="仿宋"/>
          <w:color w:val="auto"/>
          <w:szCs w:val="24"/>
        </w:rPr>
        <w:t>（3）违反评标纪律发表倾向性意见或者征询采购人的倾向性意见；</w:t>
      </w:r>
    </w:p>
    <w:p>
      <w:pPr>
        <w:tabs>
          <w:tab w:val="left" w:pos="420"/>
        </w:tabs>
        <w:ind w:firstLine="480"/>
        <w:rPr>
          <w:rFonts w:hint="eastAsia" w:ascii="仿宋" w:hAnsi="仿宋" w:cs="仿宋"/>
          <w:color w:val="auto"/>
          <w:szCs w:val="24"/>
        </w:rPr>
      </w:pPr>
      <w:r>
        <w:rPr>
          <w:rFonts w:hint="eastAsia" w:ascii="仿宋" w:hAnsi="仿宋" w:cs="仿宋"/>
          <w:color w:val="auto"/>
          <w:szCs w:val="24"/>
        </w:rPr>
        <w:t>（4）对需要专业判断的主观评审因素协商评分；</w:t>
      </w:r>
    </w:p>
    <w:p>
      <w:pPr>
        <w:tabs>
          <w:tab w:val="left" w:pos="420"/>
        </w:tabs>
        <w:ind w:firstLine="480"/>
        <w:rPr>
          <w:rFonts w:hint="eastAsia" w:ascii="仿宋" w:hAnsi="仿宋" w:cs="仿宋"/>
          <w:color w:val="auto"/>
          <w:szCs w:val="24"/>
        </w:rPr>
      </w:pPr>
      <w:r>
        <w:rPr>
          <w:rFonts w:hint="eastAsia" w:ascii="仿宋" w:hAnsi="仿宋" w:cs="仿宋"/>
          <w:color w:val="auto"/>
          <w:szCs w:val="24"/>
        </w:rPr>
        <w:t>（5）在评标过程中擅离职守，影响评标程序正常进行的；</w:t>
      </w:r>
    </w:p>
    <w:p>
      <w:pPr>
        <w:tabs>
          <w:tab w:val="left" w:pos="420"/>
        </w:tabs>
        <w:ind w:firstLine="480"/>
        <w:rPr>
          <w:rFonts w:hint="eastAsia" w:ascii="仿宋" w:hAnsi="仿宋" w:cs="仿宋"/>
          <w:color w:val="auto"/>
          <w:szCs w:val="24"/>
        </w:rPr>
      </w:pPr>
      <w:r>
        <w:rPr>
          <w:rFonts w:hint="eastAsia" w:ascii="仿宋" w:hAnsi="仿宋" w:cs="仿宋"/>
          <w:color w:val="auto"/>
          <w:szCs w:val="24"/>
        </w:rPr>
        <w:t>（6）记录、复制或者带走任何评标资料；</w:t>
      </w:r>
    </w:p>
    <w:p>
      <w:pPr>
        <w:tabs>
          <w:tab w:val="left" w:pos="420"/>
        </w:tabs>
        <w:ind w:firstLine="480"/>
        <w:rPr>
          <w:rFonts w:hint="eastAsia" w:ascii="仿宋" w:hAnsi="仿宋" w:cs="仿宋"/>
          <w:color w:val="auto"/>
          <w:szCs w:val="24"/>
        </w:rPr>
      </w:pPr>
      <w:r>
        <w:rPr>
          <w:rFonts w:hint="eastAsia" w:ascii="仿宋" w:hAnsi="仿宋" w:cs="仿宋"/>
          <w:color w:val="auto"/>
          <w:szCs w:val="24"/>
        </w:rPr>
        <w:t>（7）其他不遵守评标纪律的行为。</w:t>
      </w:r>
    </w:p>
    <w:p>
      <w:pPr>
        <w:ind w:firstLine="480"/>
        <w:rPr>
          <w:rFonts w:hint="eastAsia" w:ascii="仿宋" w:hAnsi="仿宋" w:cs="仿宋"/>
          <w:color w:val="auto"/>
          <w:szCs w:val="24"/>
        </w:rPr>
      </w:pPr>
      <w:r>
        <w:rPr>
          <w:rFonts w:hint="eastAsia" w:ascii="仿宋" w:hAnsi="仿宋" w:cs="仿宋"/>
          <w:color w:val="auto"/>
          <w:szCs w:val="24"/>
        </w:rPr>
        <w:t>评标委员会成员有前款（1）至（5）项行为之一的，其评审意见无效，并不得获取评审劳务报酬和报销异地评审差旅费。</w:t>
      </w:r>
    </w:p>
    <w:p>
      <w:pPr>
        <w:pStyle w:val="5"/>
        <w:ind w:firstLine="482"/>
        <w:rPr>
          <w:rFonts w:hint="eastAsia" w:ascii="仿宋" w:hAnsi="仿宋" w:cs="仿宋"/>
          <w:color w:val="auto"/>
          <w:szCs w:val="24"/>
        </w:rPr>
      </w:pPr>
      <w:r>
        <w:rPr>
          <w:rFonts w:hint="eastAsia" w:ascii="仿宋" w:hAnsi="仿宋" w:cs="仿宋"/>
          <w:color w:val="auto"/>
          <w:szCs w:val="24"/>
        </w:rPr>
        <w:t>（二）评标原则</w:t>
      </w:r>
    </w:p>
    <w:p>
      <w:pPr>
        <w:numPr>
          <w:ilvl w:val="0"/>
          <w:numId w:val="40"/>
        </w:numPr>
        <w:ind w:firstLine="480"/>
        <w:rPr>
          <w:rFonts w:hint="eastAsia" w:ascii="仿宋" w:hAnsi="仿宋" w:cs="仿宋"/>
          <w:color w:val="auto"/>
          <w:szCs w:val="24"/>
        </w:rPr>
      </w:pPr>
      <w:r>
        <w:rPr>
          <w:rFonts w:hint="eastAsia" w:ascii="仿宋" w:hAnsi="仿宋" w:cs="仿宋"/>
          <w:color w:val="auto"/>
          <w:szCs w:val="24"/>
        </w:rPr>
        <w:t>评标委员会须公平、公正、客观，不带任何倾向性和启发性；按照招标文件的要求和条件进行评标；客观、公正地对待所有投标人，对所有投标评审，均采用相同的程序和标准。</w:t>
      </w:r>
    </w:p>
    <w:p>
      <w:pPr>
        <w:numPr>
          <w:ilvl w:val="0"/>
          <w:numId w:val="40"/>
        </w:numPr>
        <w:ind w:firstLine="480"/>
        <w:rPr>
          <w:rFonts w:hint="eastAsia" w:ascii="仿宋" w:hAnsi="仿宋" w:cs="仿宋"/>
          <w:color w:val="auto"/>
          <w:szCs w:val="24"/>
        </w:rPr>
      </w:pPr>
      <w:r>
        <w:rPr>
          <w:rFonts w:hint="eastAsia" w:ascii="仿宋" w:hAnsi="仿宋" w:cs="仿宋"/>
          <w:color w:val="auto"/>
          <w:szCs w:val="24"/>
        </w:rPr>
        <w:t>评标委员会要审查每份投标文件是否实质上响应了招标文件的要求。实质上响应的投标文件应该是与招标文件要求的全部条款、条件和规格相符，没有重大偏离的投标文件。</w:t>
      </w:r>
      <w:r>
        <w:rPr>
          <w:rFonts w:hint="eastAsia" w:ascii="仿宋" w:hAnsi="仿宋" w:cs="仿宋"/>
          <w:b/>
          <w:bCs/>
          <w:color w:val="auto"/>
          <w:szCs w:val="24"/>
        </w:rPr>
        <w:t>评标委员会决定投标的响应性只根据投标文件的内容，而不寻求外部的证据。投标人不得通过修改或撤销不合要求的偏离或保留从而使其投标成为实质上响应的投标</w:t>
      </w:r>
      <w:r>
        <w:rPr>
          <w:rFonts w:hint="eastAsia" w:ascii="仿宋" w:hAnsi="仿宋" w:cs="仿宋"/>
          <w:color w:val="auto"/>
          <w:szCs w:val="24"/>
        </w:rPr>
        <w:t>。</w:t>
      </w:r>
    </w:p>
    <w:p>
      <w:pPr>
        <w:numPr>
          <w:ilvl w:val="0"/>
          <w:numId w:val="40"/>
        </w:numPr>
        <w:ind w:firstLine="480"/>
        <w:rPr>
          <w:rFonts w:hint="eastAsia" w:ascii="仿宋" w:hAnsi="仿宋" w:cs="仿宋"/>
          <w:color w:val="auto"/>
          <w:szCs w:val="24"/>
        </w:rPr>
      </w:pPr>
      <w:r>
        <w:rPr>
          <w:rFonts w:hint="eastAsia" w:ascii="仿宋" w:hAnsi="仿宋" w:cs="仿宋"/>
          <w:color w:val="auto"/>
          <w:szCs w:val="24"/>
        </w:rPr>
        <w:t>在评标过程中，评标委员会及有关工作人员不得私下与投标人接触，在招标工作结束后，凡与评标情况有接触的人不得向外界透露任何与评标有关的内容。</w:t>
      </w:r>
    </w:p>
    <w:p>
      <w:pPr>
        <w:numPr>
          <w:ilvl w:val="0"/>
          <w:numId w:val="40"/>
        </w:numPr>
        <w:ind w:firstLine="480"/>
        <w:rPr>
          <w:rFonts w:hint="eastAsia" w:ascii="仿宋" w:hAnsi="仿宋" w:cs="仿宋"/>
          <w:color w:val="auto"/>
          <w:szCs w:val="24"/>
        </w:rPr>
      </w:pPr>
      <w:r>
        <w:rPr>
          <w:rFonts w:hint="eastAsia" w:ascii="仿宋" w:hAnsi="仿宋" w:cs="仿宋"/>
          <w:color w:val="auto"/>
          <w:szCs w:val="24"/>
        </w:rPr>
        <w:t>在开标、评标期间，任何单位和个人不得干扰、影响评标的正常进行，投标人不得向评标委员会成员询问评标情况，不得进行旨在影响评标结果的活动。</w:t>
      </w:r>
    </w:p>
    <w:p>
      <w:pPr>
        <w:numPr>
          <w:ilvl w:val="0"/>
          <w:numId w:val="40"/>
        </w:numPr>
        <w:ind w:firstLine="482"/>
        <w:rPr>
          <w:rFonts w:hint="eastAsia" w:ascii="仿宋" w:hAnsi="仿宋" w:cs="仿宋"/>
          <w:b/>
          <w:bCs/>
          <w:color w:val="auto"/>
          <w:szCs w:val="24"/>
        </w:rPr>
      </w:pPr>
      <w:r>
        <w:rPr>
          <w:rFonts w:hint="eastAsia" w:ascii="仿宋" w:hAnsi="仿宋" w:cs="仿宋"/>
          <w:b/>
          <w:bCs/>
          <w:color w:val="auto"/>
          <w:szCs w:val="24"/>
        </w:rPr>
        <w:t>评标方法及评分标准等，详见招标文件“第三章  评标办法及评分标准”。</w:t>
      </w:r>
    </w:p>
    <w:p>
      <w:pPr>
        <w:pStyle w:val="5"/>
        <w:ind w:firstLine="482"/>
        <w:rPr>
          <w:rFonts w:hint="eastAsia" w:ascii="仿宋" w:hAnsi="仿宋" w:cs="仿宋"/>
          <w:color w:val="auto"/>
          <w:szCs w:val="24"/>
        </w:rPr>
      </w:pPr>
      <w:r>
        <w:rPr>
          <w:rFonts w:hint="eastAsia" w:ascii="仿宋" w:hAnsi="仿宋" w:cs="仿宋"/>
          <w:color w:val="auto"/>
          <w:szCs w:val="24"/>
        </w:rPr>
        <w:t>（三）评标程序</w:t>
      </w:r>
    </w:p>
    <w:p>
      <w:pPr>
        <w:ind w:firstLine="480"/>
        <w:rPr>
          <w:rFonts w:hint="eastAsia" w:ascii="仿宋" w:hAnsi="仿宋" w:cs="仿宋"/>
          <w:color w:val="auto"/>
          <w:szCs w:val="24"/>
        </w:rPr>
      </w:pPr>
      <w:r>
        <w:rPr>
          <w:rFonts w:hint="eastAsia" w:ascii="仿宋" w:hAnsi="仿宋" w:cs="仿宋"/>
          <w:color w:val="auto"/>
          <w:szCs w:val="24"/>
        </w:rPr>
        <w:t>本项目评标一般将按以下程序进行：投标文件初审、样品评审（若有）、投标文件的澄清、商务及技术文件的比较与评价、报价文件的比较与评审、推荐中标候选人和编写评标报告等。</w:t>
      </w:r>
    </w:p>
    <w:p>
      <w:pPr>
        <w:numPr>
          <w:ilvl w:val="0"/>
          <w:numId w:val="41"/>
        </w:numPr>
        <w:ind w:firstLine="480"/>
        <w:rPr>
          <w:rFonts w:hint="eastAsia" w:ascii="仿宋" w:hAnsi="仿宋" w:cs="仿宋"/>
          <w:color w:val="auto"/>
          <w:szCs w:val="24"/>
        </w:rPr>
      </w:pPr>
      <w:r>
        <w:rPr>
          <w:rFonts w:hint="eastAsia" w:ascii="仿宋" w:hAnsi="仿宋" w:cs="仿宋"/>
          <w:color w:val="auto"/>
          <w:szCs w:val="24"/>
        </w:rPr>
        <w:t>投标文件初审</w:t>
      </w:r>
    </w:p>
    <w:p>
      <w:pPr>
        <w:tabs>
          <w:tab w:val="left" w:pos="420"/>
        </w:tabs>
        <w:ind w:firstLine="480"/>
        <w:rPr>
          <w:rFonts w:hint="eastAsia" w:ascii="仿宋" w:hAnsi="仿宋" w:cs="仿宋"/>
          <w:color w:val="auto"/>
          <w:szCs w:val="24"/>
        </w:rPr>
      </w:pPr>
      <w:r>
        <w:rPr>
          <w:rFonts w:hint="eastAsia" w:ascii="仿宋" w:hAnsi="仿宋" w:cs="仿宋"/>
          <w:color w:val="auto"/>
          <w:szCs w:val="24"/>
        </w:rPr>
        <w:t>（1）资格性审查</w:t>
      </w:r>
    </w:p>
    <w:p>
      <w:pPr>
        <w:ind w:firstLine="482"/>
        <w:rPr>
          <w:rFonts w:hint="eastAsia" w:ascii="仿宋" w:hAnsi="仿宋" w:cs="仿宋"/>
          <w:color w:val="auto"/>
          <w:szCs w:val="24"/>
        </w:rPr>
      </w:pPr>
      <w:r>
        <w:rPr>
          <w:rFonts w:hint="eastAsia" w:ascii="仿宋" w:hAnsi="仿宋" w:cs="仿宋"/>
          <w:b/>
          <w:bCs/>
          <w:color w:val="auto"/>
          <w:szCs w:val="24"/>
        </w:rPr>
        <w:t>采购</w:t>
      </w:r>
      <w:r>
        <w:rPr>
          <w:rFonts w:hint="eastAsia" w:ascii="仿宋" w:hAnsi="仿宋" w:cs="仿宋"/>
          <w:b/>
          <w:bCs/>
          <w:color w:val="auto"/>
          <w:szCs w:val="24"/>
          <w:lang w:val="en-US" w:eastAsia="zh-CN"/>
        </w:rPr>
        <w:t>代理机构</w:t>
      </w:r>
      <w:r>
        <w:rPr>
          <w:rFonts w:hint="eastAsia" w:ascii="仿宋" w:hAnsi="仿宋" w:cs="仿宋"/>
          <w:b/>
          <w:bCs/>
          <w:color w:val="auto"/>
          <w:szCs w:val="24"/>
        </w:rPr>
        <w:t>应当依法对投标人的资格进行审查。</w:t>
      </w:r>
      <w:r>
        <w:rPr>
          <w:rFonts w:hint="eastAsia" w:ascii="仿宋" w:hAnsi="仿宋" w:cs="仿宋"/>
          <w:color w:val="auto"/>
          <w:szCs w:val="24"/>
        </w:rPr>
        <w:t>采购代理机构以开标当日为准对投标人“信用中国”网站（www.creditchina.gov.cn）、中国政府采购网（www.ccgp.gov.cn）信用记录情况进行核实。</w:t>
      </w:r>
      <w:r>
        <w:rPr>
          <w:rFonts w:hint="eastAsia" w:ascii="仿宋" w:hAnsi="仿宋" w:cs="仿宋"/>
          <w:b/>
          <w:bCs/>
          <w:color w:val="auto"/>
          <w:szCs w:val="24"/>
        </w:rPr>
        <w:t>信用信息查询记录和证据留存的具体方式：</w:t>
      </w:r>
      <w:r>
        <w:rPr>
          <w:rFonts w:hint="eastAsia" w:ascii="仿宋" w:hAnsi="仿宋" w:cs="仿宋"/>
          <w:color w:val="auto"/>
          <w:szCs w:val="24"/>
        </w:rPr>
        <w:t>现场查询的投标人的信用记录、查询结果经确认后将与采购文件一起存档。</w:t>
      </w:r>
      <w:r>
        <w:rPr>
          <w:rFonts w:hint="eastAsia" w:ascii="仿宋" w:hAnsi="仿宋" w:cs="仿宋"/>
          <w:b/>
          <w:bCs/>
          <w:color w:val="auto"/>
          <w:szCs w:val="24"/>
        </w:rPr>
        <w:t>信用信息的使用规则：</w:t>
      </w:r>
      <w:r>
        <w:rPr>
          <w:rFonts w:hint="eastAsia" w:ascii="仿宋" w:hAnsi="仿宋" w:cs="仿宋"/>
          <w:color w:val="auto"/>
          <w:szCs w:val="24"/>
        </w:rPr>
        <w:t>经查询列入失信被执行人名单、重大税收违法案件当事人名单、政府采购严重违法失信行为记录名单的投标人将被拒绝参与政府采购活动，取消投标资格，</w:t>
      </w:r>
      <w:r>
        <w:rPr>
          <w:rFonts w:hint="eastAsia" w:ascii="仿宋" w:hAnsi="仿宋" w:cs="仿宋"/>
          <w:b/>
          <w:bCs/>
          <w:color w:val="auto"/>
          <w:szCs w:val="24"/>
        </w:rPr>
        <w:t>其投标文件将作无效投标处理。联合体信用信息查询：</w:t>
      </w:r>
      <w:r>
        <w:rPr>
          <w:rFonts w:hint="eastAsia" w:ascii="仿宋" w:hAnsi="仿宋" w:cs="仿宋"/>
          <w:color w:val="auto"/>
          <w:szCs w:val="24"/>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ind w:firstLine="482"/>
        <w:rPr>
          <w:rFonts w:hint="eastAsia" w:ascii="仿宋" w:hAnsi="仿宋" w:cs="仿宋"/>
          <w:b/>
          <w:bCs/>
          <w:color w:val="auto"/>
          <w:szCs w:val="24"/>
        </w:rPr>
      </w:pPr>
      <w:r>
        <w:rPr>
          <w:rFonts w:hint="eastAsia" w:ascii="仿宋" w:hAnsi="仿宋" w:cs="仿宋"/>
          <w:b/>
          <w:bCs/>
          <w:color w:val="auto"/>
          <w:szCs w:val="24"/>
        </w:rPr>
        <w:t>在开标前，“信用中国”网站（www.creditchina.gov.cn）、中国政府采购网（www.ccgp.gov.cn）未完全反映投标人失信记录的，投标人在知情的情况下应当如实填报，因瞒报或漏报经查实后达到较大数额罚款金额的，作无效投标处理。</w:t>
      </w:r>
    </w:p>
    <w:p>
      <w:pPr>
        <w:ind w:firstLine="480"/>
        <w:rPr>
          <w:rFonts w:hint="eastAsia" w:ascii="仿宋" w:hAnsi="仿宋" w:cs="仿宋"/>
          <w:color w:val="auto"/>
          <w:szCs w:val="24"/>
        </w:rPr>
      </w:pPr>
      <w:r>
        <w:rPr>
          <w:rFonts w:hint="eastAsia" w:ascii="仿宋" w:hAnsi="仿宋" w:cs="仿宋"/>
          <w:color w:val="auto"/>
          <w:szCs w:val="24"/>
        </w:rPr>
        <w:t>资格不符合的，应组织相关投标人代表进行陈述、澄清或申辩。资格性审查不合格的投标人则无需继续进行符合性审查，并且投标文件初审结论不合格。</w:t>
      </w:r>
    </w:p>
    <w:p>
      <w:pPr>
        <w:tabs>
          <w:tab w:val="left" w:pos="420"/>
        </w:tabs>
        <w:ind w:firstLine="480"/>
        <w:rPr>
          <w:rFonts w:hint="eastAsia" w:ascii="仿宋" w:hAnsi="仿宋" w:cs="仿宋"/>
          <w:color w:val="auto"/>
          <w:szCs w:val="24"/>
        </w:rPr>
      </w:pPr>
      <w:r>
        <w:rPr>
          <w:rFonts w:hint="eastAsia" w:ascii="仿宋" w:hAnsi="仿宋" w:cs="仿宋"/>
          <w:color w:val="auto"/>
          <w:szCs w:val="24"/>
        </w:rPr>
        <w:t>（2）符合性审查</w:t>
      </w:r>
    </w:p>
    <w:p>
      <w:pPr>
        <w:ind w:firstLine="480"/>
        <w:rPr>
          <w:rFonts w:hint="eastAsia" w:ascii="仿宋" w:hAnsi="仿宋" w:cs="仿宋"/>
          <w:color w:val="auto"/>
          <w:szCs w:val="24"/>
        </w:rPr>
      </w:pPr>
      <w:r>
        <w:rPr>
          <w:rFonts w:hint="eastAsia" w:ascii="仿宋" w:hAnsi="仿宋" w:cs="仿宋"/>
          <w:color w:val="auto"/>
          <w:szCs w:val="24"/>
        </w:rPr>
        <w:t>依据招标文件的规定，从商务及技术文件和报价文件（开启后）的有效性、完整性和对招标文件的响应程度进行审查、比较和评估，以确定是否对招标文件的实质性要求作出响应。不满足招标文件的实质性要求的，投标无效。</w:t>
      </w:r>
    </w:p>
    <w:p>
      <w:pPr>
        <w:numPr>
          <w:ilvl w:val="0"/>
          <w:numId w:val="41"/>
        </w:numPr>
        <w:ind w:firstLine="480"/>
        <w:rPr>
          <w:rFonts w:hint="eastAsia" w:ascii="仿宋" w:hAnsi="仿宋" w:cs="仿宋"/>
          <w:color w:val="auto"/>
          <w:szCs w:val="24"/>
        </w:rPr>
      </w:pPr>
      <w:r>
        <w:rPr>
          <w:rFonts w:hint="eastAsia" w:ascii="仿宋" w:hAnsi="仿宋" w:cs="仿宋"/>
          <w:color w:val="auto"/>
          <w:szCs w:val="24"/>
        </w:rPr>
        <w:t>样品评审（若有）</w:t>
      </w:r>
    </w:p>
    <w:p>
      <w:pPr>
        <w:ind w:firstLine="480"/>
        <w:rPr>
          <w:rFonts w:hint="eastAsia" w:ascii="仿宋" w:hAnsi="仿宋" w:cs="仿宋"/>
          <w:color w:val="auto"/>
          <w:szCs w:val="24"/>
        </w:rPr>
      </w:pPr>
      <w:r>
        <w:rPr>
          <w:rFonts w:hint="eastAsia" w:ascii="仿宋" w:hAnsi="仿宋" w:cs="仿宋"/>
          <w:color w:val="auto"/>
          <w:szCs w:val="24"/>
        </w:rPr>
        <w:t>投标文件初审结论合格的供应商进入后续评审程序。如项目有样品展示环节，样品将在抽签标注后进入专家打分环节。评标委员会将首先评定样品分，再根据评标办法进行其他商务及技术文件内容评审。</w:t>
      </w:r>
    </w:p>
    <w:p>
      <w:pPr>
        <w:numPr>
          <w:ilvl w:val="0"/>
          <w:numId w:val="41"/>
        </w:numPr>
        <w:ind w:firstLine="480"/>
        <w:rPr>
          <w:rFonts w:hint="eastAsia" w:ascii="仿宋" w:hAnsi="仿宋" w:cs="仿宋"/>
          <w:color w:val="auto"/>
          <w:szCs w:val="24"/>
        </w:rPr>
      </w:pPr>
      <w:r>
        <w:rPr>
          <w:rFonts w:hint="eastAsia" w:ascii="仿宋" w:hAnsi="仿宋" w:cs="仿宋"/>
          <w:color w:val="auto"/>
          <w:szCs w:val="24"/>
        </w:rPr>
        <w:t>投标文件的澄清</w:t>
      </w:r>
    </w:p>
    <w:p>
      <w:pPr>
        <w:ind w:firstLine="480"/>
        <w:rPr>
          <w:rFonts w:hint="eastAsia" w:ascii="仿宋" w:hAnsi="仿宋" w:cs="仿宋"/>
          <w:color w:val="auto"/>
          <w:szCs w:val="24"/>
        </w:rPr>
      </w:pPr>
      <w:r>
        <w:rPr>
          <w:rFonts w:hint="eastAsia" w:ascii="仿宋" w:hAnsi="仿宋" w:cs="仿宋"/>
          <w:color w:val="auto"/>
          <w:szCs w:val="24"/>
        </w:rPr>
        <w:t>对于投标文件中含义不明确、同类问题表述不一致或者有明显文字和计算错误的内容需要投标人作出必要的澄清、说明或者补正的，评标委员会和投标人通过电子交易平台交换数据电文，投标人提交使用签名或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numPr>
          <w:ilvl w:val="0"/>
          <w:numId w:val="41"/>
        </w:numPr>
        <w:ind w:firstLine="480"/>
        <w:rPr>
          <w:rFonts w:hint="eastAsia" w:ascii="仿宋" w:hAnsi="仿宋" w:cs="仿宋"/>
          <w:color w:val="auto"/>
          <w:szCs w:val="24"/>
        </w:rPr>
      </w:pPr>
      <w:r>
        <w:rPr>
          <w:rFonts w:hint="eastAsia" w:ascii="仿宋" w:hAnsi="仿宋" w:cs="仿宋"/>
          <w:color w:val="auto"/>
          <w:szCs w:val="24"/>
        </w:rPr>
        <w:t>商务及技术文件的比较与评价</w:t>
      </w:r>
    </w:p>
    <w:p>
      <w:pPr>
        <w:ind w:firstLine="480"/>
        <w:rPr>
          <w:rFonts w:hint="eastAsia" w:ascii="仿宋" w:hAnsi="仿宋" w:cs="仿宋"/>
          <w:color w:val="auto"/>
          <w:szCs w:val="24"/>
        </w:rPr>
      </w:pPr>
      <w:r>
        <w:rPr>
          <w:rFonts w:hint="eastAsia" w:ascii="仿宋" w:hAnsi="仿宋" w:cs="仿宋"/>
          <w:color w:val="auto"/>
          <w:szCs w:val="24"/>
        </w:rPr>
        <w:t>评标委员会对投标文件初审结论合格的投标人进行商务及技术投标文件评审。评审结束后，在电子交易平台系统上公开资格和商务及技术评审结果，如投标有效供应商不足三家，评标委员会确定为废标。</w:t>
      </w:r>
    </w:p>
    <w:p>
      <w:pPr>
        <w:ind w:firstLine="48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评审小组成员个人主观打分偏离所有评审小组成员主观打分平均值30%以上的，由评审委员会启动评分畸高、畸低行为认定程序，限制专家自由裁量权。</w:t>
      </w:r>
    </w:p>
    <w:p>
      <w:pPr>
        <w:numPr>
          <w:ilvl w:val="0"/>
          <w:numId w:val="41"/>
        </w:numPr>
        <w:ind w:firstLine="480"/>
        <w:rPr>
          <w:rFonts w:hint="eastAsia" w:ascii="仿宋" w:hAnsi="仿宋" w:cs="仿宋"/>
          <w:color w:val="auto"/>
          <w:szCs w:val="24"/>
        </w:rPr>
      </w:pPr>
      <w:r>
        <w:rPr>
          <w:rFonts w:hint="eastAsia" w:ascii="仿宋" w:hAnsi="仿宋" w:cs="仿宋"/>
          <w:color w:val="auto"/>
          <w:szCs w:val="24"/>
        </w:rPr>
        <w:t>报价文件的比较与评审</w:t>
      </w:r>
    </w:p>
    <w:p>
      <w:pPr>
        <w:ind w:firstLine="480"/>
        <w:rPr>
          <w:rFonts w:hint="eastAsia" w:ascii="仿宋" w:hAnsi="仿宋" w:cs="仿宋"/>
          <w:color w:val="auto"/>
          <w:szCs w:val="24"/>
        </w:rPr>
      </w:pPr>
      <w:r>
        <w:rPr>
          <w:rFonts w:hint="eastAsia" w:ascii="仿宋" w:hAnsi="仿宋" w:cs="仿宋"/>
          <w:color w:val="auto"/>
          <w:szCs w:val="24"/>
        </w:rPr>
        <w:t>资格和商务及技术文件评审结果公布后，在电子交易平台系统上公开报价文件有关内容，采购代理机构和公证机构做好开标记录，公开信息作为唱标内容。采购代理机构在政采云电子交易平台-开标记录模块开放供应商在线签字确认环节，投标人法定代表人或其授权代表对开标记录进行在线核实，投标人法定代表人或其授权代表未在10分钟内进行在线核实的，视作无异议，不影响评标过程和结果。</w:t>
      </w:r>
    </w:p>
    <w:p>
      <w:pPr>
        <w:ind w:firstLine="480"/>
        <w:rPr>
          <w:rFonts w:hint="eastAsia" w:ascii="仿宋" w:hAnsi="仿宋" w:cs="仿宋"/>
          <w:b/>
          <w:bCs/>
          <w:color w:val="auto"/>
          <w:szCs w:val="24"/>
        </w:rPr>
      </w:pPr>
      <w:r>
        <w:rPr>
          <w:rFonts w:hint="eastAsia" w:ascii="仿宋" w:hAnsi="仿宋" w:cs="仿宋"/>
          <w:color w:val="auto"/>
          <w:szCs w:val="24"/>
        </w:rPr>
        <w:t>评标委员会对投标人报价的合理性、准确性等进行审查核实。评标委员会认为投标人的报价明显低于其他通过符合性审查投标人的报价，有可能影响产品质量或者不能诚信履约的，应当要求其在合理的时间内提供书面说明，必要时提交相关证明材料。</w:t>
      </w:r>
      <w:r>
        <w:rPr>
          <w:rFonts w:hint="eastAsia" w:ascii="仿宋" w:hAnsi="仿宋" w:cs="仿宋"/>
          <w:b/>
          <w:bCs/>
          <w:color w:val="auto"/>
          <w:szCs w:val="24"/>
        </w:rPr>
        <w:t>根据财政部发布的《政府采购促进中小企业发展管理办法》规定，对于非专门面向中小企业的项目，对小型和微型企业产品的价格给予一定的扣除，用扣除后的价格参与评审。</w:t>
      </w:r>
    </w:p>
    <w:p>
      <w:pPr>
        <w:ind w:firstLine="482"/>
        <w:rPr>
          <w:rFonts w:hint="eastAsia" w:ascii="仿宋" w:hAnsi="仿宋" w:cs="仿宋"/>
          <w:b/>
          <w:bCs/>
          <w:color w:val="auto"/>
          <w:szCs w:val="24"/>
        </w:rPr>
      </w:pPr>
      <w:r>
        <w:rPr>
          <w:rFonts w:hint="eastAsia" w:ascii="仿宋" w:hAnsi="仿宋" w:cs="仿宋"/>
          <w:b/>
          <w:bCs/>
          <w:color w:val="auto"/>
          <w:szCs w:val="24"/>
        </w:rPr>
        <w:t>投标文件报价出现前后不一致的，按照下列规定修正：</w:t>
      </w:r>
    </w:p>
    <w:p>
      <w:pPr>
        <w:tabs>
          <w:tab w:val="left" w:pos="420"/>
        </w:tabs>
        <w:ind w:firstLine="480"/>
        <w:rPr>
          <w:rFonts w:hint="eastAsia" w:ascii="仿宋" w:hAnsi="仿宋" w:cs="仿宋"/>
          <w:color w:val="auto"/>
          <w:szCs w:val="24"/>
        </w:rPr>
      </w:pPr>
      <w:r>
        <w:rPr>
          <w:rFonts w:hint="eastAsia" w:ascii="仿宋" w:hAnsi="仿宋" w:cs="仿宋"/>
          <w:color w:val="auto"/>
          <w:szCs w:val="24"/>
        </w:rPr>
        <w:t>（1）投标文件中报价一览表内容与投标文件中相应内容不一致的，以报价一览表为准；</w:t>
      </w:r>
    </w:p>
    <w:p>
      <w:pPr>
        <w:tabs>
          <w:tab w:val="left" w:pos="420"/>
        </w:tabs>
        <w:ind w:firstLine="480"/>
        <w:rPr>
          <w:rFonts w:hint="eastAsia" w:ascii="仿宋" w:hAnsi="仿宋" w:cs="仿宋"/>
          <w:color w:val="auto"/>
          <w:szCs w:val="24"/>
        </w:rPr>
      </w:pPr>
      <w:r>
        <w:rPr>
          <w:rFonts w:hint="eastAsia" w:ascii="仿宋" w:hAnsi="仿宋" w:cs="仿宋"/>
          <w:color w:val="auto"/>
          <w:szCs w:val="24"/>
        </w:rPr>
        <w:t>（2）大写金额和小写金额不一致的，以大写金额为准；</w:t>
      </w:r>
    </w:p>
    <w:p>
      <w:pPr>
        <w:tabs>
          <w:tab w:val="left" w:pos="420"/>
        </w:tabs>
        <w:ind w:firstLine="480"/>
        <w:rPr>
          <w:rFonts w:hint="eastAsia" w:ascii="仿宋" w:hAnsi="仿宋" w:cs="仿宋"/>
          <w:color w:val="auto"/>
          <w:szCs w:val="24"/>
        </w:rPr>
      </w:pPr>
      <w:r>
        <w:rPr>
          <w:rFonts w:hint="eastAsia" w:ascii="仿宋" w:hAnsi="仿宋" w:cs="仿宋"/>
          <w:color w:val="auto"/>
          <w:szCs w:val="24"/>
        </w:rPr>
        <w:t>（3）单价金额小数点或者百分比有明显错位的，以报价一览表的总价为准，并修改单价；</w:t>
      </w:r>
    </w:p>
    <w:p>
      <w:pPr>
        <w:tabs>
          <w:tab w:val="left" w:pos="420"/>
        </w:tabs>
        <w:ind w:firstLine="480"/>
        <w:rPr>
          <w:rFonts w:hint="eastAsia" w:ascii="仿宋" w:hAnsi="仿宋" w:cs="仿宋"/>
          <w:color w:val="auto"/>
          <w:szCs w:val="24"/>
        </w:rPr>
      </w:pPr>
      <w:r>
        <w:rPr>
          <w:rFonts w:hint="eastAsia" w:ascii="仿宋" w:hAnsi="仿宋" w:cs="仿宋"/>
          <w:color w:val="auto"/>
          <w:szCs w:val="24"/>
        </w:rPr>
        <w:t>（4）总价金额与按单价汇总金额不一致的，以单价金额计算结果为准；</w:t>
      </w:r>
    </w:p>
    <w:p>
      <w:pPr>
        <w:tabs>
          <w:tab w:val="left" w:pos="420"/>
        </w:tabs>
        <w:ind w:firstLine="480"/>
        <w:rPr>
          <w:rFonts w:hint="eastAsia" w:ascii="仿宋" w:hAnsi="仿宋" w:cs="仿宋"/>
          <w:color w:val="auto"/>
          <w:szCs w:val="24"/>
        </w:rPr>
      </w:pPr>
      <w:r>
        <w:rPr>
          <w:rFonts w:hint="eastAsia" w:ascii="仿宋" w:hAnsi="仿宋" w:cs="仿宋"/>
          <w:color w:val="auto"/>
          <w:szCs w:val="24"/>
        </w:rPr>
        <w:t>（5）政采云电子交易平台-开标记录模块的报价与投标响应文件中的报价不一致的，以投标响应文件中的报价为准。</w:t>
      </w:r>
    </w:p>
    <w:p>
      <w:pPr>
        <w:tabs>
          <w:tab w:val="left" w:pos="420"/>
        </w:tabs>
        <w:ind w:firstLine="480"/>
        <w:rPr>
          <w:rFonts w:hint="eastAsia" w:ascii="仿宋" w:hAnsi="仿宋" w:cs="仿宋"/>
          <w:color w:val="auto"/>
          <w:szCs w:val="24"/>
        </w:rPr>
      </w:pPr>
      <w:r>
        <w:rPr>
          <w:rFonts w:hint="eastAsia" w:ascii="仿宋" w:hAnsi="仿宋" w:cs="仿宋"/>
          <w:color w:val="auto"/>
          <w:szCs w:val="24"/>
        </w:rPr>
        <w:t>（6）同时出现两种以上不一致的，按照前款规定的顺序修正。修正后的报价按照财政部第87号令 《政府采购货物和服务招标投标管理办法》第五十一条第二款的规定视作有效，经投标人确认后（采用书面形式，并加盖公章，或者由法定代表人或其授权的代表签字）产生约束力。投标人对根据修正原则修正后的报价不确认的</w:t>
      </w:r>
      <w:r>
        <w:rPr>
          <w:rFonts w:hint="eastAsia" w:ascii="仿宋" w:hAnsi="仿宋" w:cs="仿宋"/>
          <w:color w:val="auto"/>
          <w:szCs w:val="24"/>
          <w:lang w:val="en-US" w:eastAsia="zh-CN"/>
        </w:rPr>
        <w:t>视为同意</w:t>
      </w:r>
      <w:r>
        <w:rPr>
          <w:rFonts w:hint="eastAsia" w:ascii="仿宋" w:hAnsi="仿宋" w:cs="仿宋"/>
          <w:color w:val="auto"/>
          <w:szCs w:val="24"/>
        </w:rPr>
        <w:t>。</w:t>
      </w:r>
    </w:p>
    <w:p>
      <w:pPr>
        <w:numPr>
          <w:ilvl w:val="0"/>
          <w:numId w:val="41"/>
        </w:numPr>
        <w:ind w:firstLine="480"/>
        <w:rPr>
          <w:rFonts w:hint="eastAsia" w:ascii="仿宋" w:hAnsi="仿宋" w:cs="仿宋"/>
          <w:color w:val="auto"/>
          <w:szCs w:val="24"/>
        </w:rPr>
      </w:pPr>
      <w:r>
        <w:rPr>
          <w:rFonts w:hint="eastAsia" w:ascii="仿宋" w:hAnsi="仿宋" w:cs="仿宋"/>
          <w:color w:val="auto"/>
          <w:szCs w:val="24"/>
        </w:rPr>
        <w:t>推荐中标候选人与编写评标报告</w:t>
      </w:r>
    </w:p>
    <w:p>
      <w:pPr>
        <w:ind w:firstLine="480"/>
        <w:rPr>
          <w:rFonts w:hint="eastAsia" w:ascii="仿宋" w:hAnsi="仿宋" w:cs="仿宋"/>
          <w:color w:val="auto"/>
          <w:szCs w:val="24"/>
        </w:rPr>
      </w:pPr>
      <w:r>
        <w:rPr>
          <w:rFonts w:hint="eastAsia" w:ascii="仿宋" w:hAnsi="仿宋" w:cs="仿宋"/>
          <w:color w:val="auto"/>
          <w:szCs w:val="24"/>
        </w:rPr>
        <w:t>评标委员会完成评标后,按评标原则、标准和方法推荐中标候选人，同时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ind w:firstLine="482"/>
        <w:rPr>
          <w:rFonts w:hint="eastAsia" w:ascii="仿宋" w:hAnsi="仿宋" w:cs="仿宋"/>
          <w:color w:val="auto"/>
          <w:szCs w:val="24"/>
        </w:rPr>
      </w:pPr>
      <w:r>
        <w:rPr>
          <w:rFonts w:hint="eastAsia" w:ascii="仿宋" w:hAnsi="仿宋" w:cs="仿宋"/>
          <w:b/>
          <w:bCs/>
          <w:color w:val="auto"/>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六、无效的投标</w:t>
      </w:r>
    </w:p>
    <w:p>
      <w:pPr>
        <w:ind w:firstLine="480"/>
        <w:rPr>
          <w:rFonts w:hint="eastAsia" w:ascii="仿宋" w:hAnsi="仿宋" w:cs="仿宋"/>
          <w:color w:val="auto"/>
          <w:szCs w:val="24"/>
        </w:rPr>
      </w:pPr>
      <w:r>
        <w:rPr>
          <w:rFonts w:hint="eastAsia" w:ascii="仿宋" w:hAnsi="仿宋" w:cs="仿宋"/>
          <w:color w:val="auto"/>
          <w:szCs w:val="24"/>
        </w:rPr>
        <w:t>发生下列情况之一的投标文件被视为无效：</w:t>
      </w:r>
    </w:p>
    <w:tbl>
      <w:tblPr>
        <w:tblStyle w:val="88"/>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9"/>
        <w:gridCol w:w="9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cs="仿宋"/>
                <w:b/>
                <w:bCs/>
                <w:color w:val="auto"/>
                <w:sz w:val="24"/>
                <w:szCs w:val="24"/>
              </w:rPr>
            </w:pPr>
            <w:r>
              <w:rPr>
                <w:rFonts w:hint="eastAsia" w:ascii="仿宋" w:hAnsi="仿宋" w:cs="仿宋"/>
                <w:b/>
                <w:bCs/>
                <w:color w:val="auto"/>
                <w:sz w:val="24"/>
                <w:szCs w:val="24"/>
              </w:rPr>
              <w:t>序号</w:t>
            </w:r>
          </w:p>
        </w:tc>
        <w:tc>
          <w:tcPr>
            <w:tcW w:w="4609" w:type="pct"/>
            <w:noWrap w:val="0"/>
            <w:vAlign w:val="center"/>
          </w:tcPr>
          <w:p>
            <w:pPr>
              <w:ind w:firstLine="0" w:firstLineChars="0"/>
              <w:jc w:val="center"/>
              <w:rPr>
                <w:rFonts w:hint="eastAsia" w:ascii="仿宋" w:hAnsi="仿宋" w:cs="仿宋"/>
                <w:color w:val="auto"/>
                <w:szCs w:val="24"/>
              </w:rPr>
            </w:pPr>
            <w:r>
              <w:rPr>
                <w:rFonts w:hint="eastAsia" w:ascii="仿宋" w:hAnsi="仿宋" w:cs="仿宋"/>
                <w:b/>
                <w:bCs/>
                <w:color w:val="auto"/>
                <w:szCs w:val="24"/>
              </w:rPr>
              <w:t>无效投标条款内容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cs="仿宋"/>
                <w:color w:val="auto"/>
                <w:sz w:val="24"/>
                <w:szCs w:val="24"/>
                <w:lang w:val="en-US" w:eastAsia="zh-CN"/>
              </w:rPr>
              <w:t>1</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投标截止时间前未传输递交电子投标文件的，在规定时间内无法解密或解密失败的。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cs="仿宋"/>
                <w:color w:val="auto"/>
                <w:sz w:val="24"/>
                <w:szCs w:val="24"/>
                <w:lang w:val="en-US" w:eastAsia="zh-CN"/>
              </w:rPr>
              <w:t>2</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为采购项目提供整体设计、规范编制或者项目管理、监理、检测等服务的供应商再参加该采购项目的。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cs="仿宋"/>
                <w:color w:val="auto"/>
                <w:sz w:val="24"/>
                <w:szCs w:val="24"/>
                <w:lang w:val="en-US" w:eastAsia="zh-CN"/>
              </w:rPr>
              <w:t>3</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单位负责人为同一人或者存在直接控股、管理关系的不同供应商参加同一合同项下的政府采购活动的（均无效）。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cs="仿宋"/>
                <w:color w:val="auto"/>
                <w:sz w:val="24"/>
                <w:szCs w:val="24"/>
                <w:lang w:val="en-US" w:eastAsia="zh-CN"/>
              </w:rPr>
              <w:t>4</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投标人未能通过资格审查的：未按照招标文件要求提供与基本资格条件、特定资格条件相应的有效资格证明材料的。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highlight w:val="green"/>
                <w:lang w:eastAsia="zh-CN"/>
              </w:rPr>
            </w:pPr>
            <w:r>
              <w:rPr>
                <w:rFonts w:hint="eastAsia" w:ascii="仿宋" w:hAnsi="仿宋" w:cs="仿宋"/>
                <w:color w:val="auto"/>
                <w:sz w:val="24"/>
                <w:szCs w:val="24"/>
                <w:lang w:val="en-US" w:eastAsia="zh-CN"/>
              </w:rPr>
              <w:t>5</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根据《中华人民共和国政府采购法》第二十二条之规定经查询列入失信被执行人名单、重大税收违法案件当事人名单、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cs="仿宋"/>
                <w:color w:val="auto"/>
                <w:sz w:val="24"/>
                <w:szCs w:val="24"/>
                <w:lang w:val="en-US" w:eastAsia="zh-CN"/>
              </w:rPr>
              <w:t>6</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lang w:val="zh-CN"/>
              </w:rPr>
              <w:t>投标人有</w:t>
            </w:r>
            <w:r>
              <w:rPr>
                <w:rFonts w:hint="eastAsia" w:ascii="仿宋" w:hAnsi="仿宋" w:cs="仿宋"/>
                <w:color w:val="auto"/>
                <w:szCs w:val="24"/>
              </w:rPr>
              <w:t>税收缴纳、社会保障等方面的失信记录等情况，且不属于截止投标时间近三年以来，在经营活动中有重大违法记录及被列入政府采购严重违法失信行为记录名单的，可不对《符合参加政府采购活动应当具备的一般条件的承诺函》第（一）款第4点作出承诺，但未详细说明失信记录的情况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cs="仿宋"/>
                <w:color w:val="auto"/>
                <w:sz w:val="24"/>
                <w:szCs w:val="24"/>
                <w:lang w:val="en-US" w:eastAsia="zh-CN"/>
              </w:rPr>
              <w:t>7</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电子投标文件中所须加盖公章部分均采用CA签章，投标文件应盖而未盖公章或盖非公司公章的、未有效授权，投标响应函、报价一览表、法定代表人授权委托书等填写不完整或有涂改的，法定代表人授权委托书所载内容与本项目内容有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cs="仿宋"/>
                <w:color w:val="auto"/>
                <w:sz w:val="24"/>
                <w:szCs w:val="24"/>
                <w:lang w:val="en-US" w:eastAsia="zh-CN"/>
              </w:rPr>
              <w:t>8</w:t>
            </w:r>
          </w:p>
        </w:tc>
        <w:tc>
          <w:tcPr>
            <w:tcW w:w="4609" w:type="pct"/>
            <w:noWrap w:val="0"/>
            <w:vAlign w:val="center"/>
          </w:tcPr>
          <w:p>
            <w:pPr>
              <w:ind w:firstLine="0" w:firstLineChars="0"/>
              <w:rPr>
                <w:rFonts w:hint="eastAsia" w:ascii="仿宋" w:hAnsi="仿宋" w:cs="仿宋"/>
                <w:color w:val="auto"/>
                <w:szCs w:val="24"/>
                <w:lang w:val="zh-CN"/>
              </w:rPr>
            </w:pPr>
            <w:r>
              <w:rPr>
                <w:rFonts w:hint="eastAsia" w:ascii="仿宋" w:hAnsi="仿宋" w:cs="仿宋"/>
                <w:color w:val="auto"/>
                <w:szCs w:val="24"/>
                <w:lang w:val="zh-CN"/>
              </w:rPr>
              <w:t>投标文件须由法定代表人或其授权代表签署部分，未进行签名或电子签名的。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cs="仿宋"/>
                <w:color w:val="auto"/>
                <w:sz w:val="24"/>
                <w:szCs w:val="24"/>
                <w:lang w:val="en-US" w:eastAsia="zh-CN"/>
              </w:rPr>
              <w:t>9</w:t>
            </w:r>
          </w:p>
        </w:tc>
        <w:tc>
          <w:tcPr>
            <w:tcW w:w="4609" w:type="pct"/>
            <w:noWrap w:val="0"/>
            <w:vAlign w:val="center"/>
          </w:tcPr>
          <w:p>
            <w:pPr>
              <w:ind w:firstLine="0" w:firstLineChars="0"/>
              <w:rPr>
                <w:rFonts w:hint="eastAsia" w:ascii="仿宋" w:hAnsi="仿宋" w:cs="仿宋"/>
                <w:color w:val="auto"/>
                <w:szCs w:val="24"/>
                <w:lang w:val="zh-CN"/>
              </w:rPr>
            </w:pPr>
            <w:r>
              <w:rPr>
                <w:rFonts w:hint="eastAsia" w:ascii="仿宋" w:hAnsi="仿宋" w:cs="仿宋"/>
                <w:color w:val="auto"/>
                <w:szCs w:val="24"/>
                <w:lang w:val="zh-CN"/>
              </w:rPr>
              <w:t>投标文件组成漏项，内容不全导致影响评标的。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sz w:val="24"/>
                <w:szCs w:val="24"/>
                <w:lang w:val="en-US" w:eastAsia="zh-CN"/>
              </w:rPr>
            </w:pPr>
            <w:r>
              <w:rPr>
                <w:rFonts w:hint="eastAsia" w:ascii="仿宋" w:hAnsi="仿宋" w:cs="仿宋"/>
                <w:color w:val="auto"/>
                <w:sz w:val="24"/>
                <w:szCs w:val="24"/>
                <w:lang w:val="en-US" w:eastAsia="zh-CN"/>
              </w:rPr>
              <w:t>10</w:t>
            </w:r>
          </w:p>
        </w:tc>
        <w:tc>
          <w:tcPr>
            <w:tcW w:w="4609" w:type="pct"/>
            <w:noWrap w:val="0"/>
            <w:vAlign w:val="center"/>
          </w:tcPr>
          <w:p>
            <w:pPr>
              <w:ind w:firstLine="0" w:firstLineChars="0"/>
              <w:rPr>
                <w:rFonts w:hint="eastAsia" w:ascii="仿宋" w:hAnsi="仿宋" w:cs="仿宋"/>
                <w:color w:val="auto"/>
                <w:szCs w:val="24"/>
                <w:lang w:val="zh-CN"/>
              </w:rPr>
            </w:pPr>
            <w:r>
              <w:rPr>
                <w:rFonts w:hint="eastAsia" w:ascii="仿宋" w:hAnsi="仿宋" w:cs="仿宋"/>
                <w:color w:val="auto"/>
                <w:szCs w:val="24"/>
                <w:lang w:val="zh-CN"/>
              </w:rPr>
              <w:t>实质性要求条款</w:t>
            </w:r>
            <w:r>
              <w:rPr>
                <w:rFonts w:hint="eastAsia" w:ascii="仿宋" w:hAnsi="仿宋" w:cs="仿宋"/>
                <w:color w:val="auto"/>
                <w:szCs w:val="24"/>
                <w:lang w:val="en-US" w:eastAsia="zh-CN"/>
              </w:rPr>
              <w:t>负偏离</w:t>
            </w:r>
            <w:r>
              <w:rPr>
                <w:rFonts w:hint="eastAsia" w:ascii="仿宋" w:hAnsi="仿宋" w:cs="仿宋"/>
                <w:color w:val="auto"/>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11</w:t>
            </w:r>
          </w:p>
        </w:tc>
        <w:tc>
          <w:tcPr>
            <w:tcW w:w="4609" w:type="pct"/>
            <w:noWrap w:val="0"/>
            <w:vAlign w:val="center"/>
          </w:tcPr>
          <w:p>
            <w:pPr>
              <w:ind w:firstLine="0" w:firstLineChars="0"/>
              <w:rPr>
                <w:rFonts w:hint="eastAsia" w:ascii="仿宋" w:hAnsi="仿宋" w:cs="仿宋"/>
                <w:color w:val="auto"/>
                <w:szCs w:val="24"/>
                <w:lang w:val="zh-CN"/>
              </w:rPr>
            </w:pPr>
            <w:r>
              <w:rPr>
                <w:rFonts w:hint="eastAsia" w:ascii="仿宋" w:hAnsi="仿宋" w:cs="仿宋"/>
                <w:color w:val="auto"/>
                <w:szCs w:val="24"/>
                <w:lang w:val="zh-CN"/>
              </w:rPr>
              <w:t>投标文件未按招标文件的最终澄清、修改的内容进行编制</w:t>
            </w:r>
            <w:r>
              <w:rPr>
                <w:rFonts w:hint="eastAsia" w:ascii="仿宋" w:hAnsi="仿宋" w:cs="仿宋"/>
                <w:color w:val="auto"/>
                <w:szCs w:val="24"/>
                <w:lang w:val="en-US" w:eastAsia="zh-CN"/>
              </w:rPr>
              <w:t>而导致实质性负偏离的</w:t>
            </w:r>
            <w:r>
              <w:rPr>
                <w:rFonts w:hint="eastAsia" w:ascii="仿宋" w:hAnsi="仿宋" w:cs="仿宋"/>
                <w:color w:val="auto"/>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kern w:val="0"/>
                <w:sz w:val="24"/>
                <w:szCs w:val="24"/>
                <w:lang w:val="en-US" w:eastAsia="zh-CN" w:bidi="ar-SA"/>
              </w:rPr>
            </w:pPr>
            <w:r>
              <w:rPr>
                <w:rFonts w:hint="eastAsia" w:ascii="仿宋" w:hAnsi="仿宋" w:cs="仿宋"/>
                <w:color w:val="auto"/>
                <w:sz w:val="24"/>
                <w:szCs w:val="24"/>
              </w:rPr>
              <w:t>1</w:t>
            </w:r>
            <w:r>
              <w:rPr>
                <w:rFonts w:hint="eastAsia" w:ascii="仿宋" w:hAnsi="仿宋" w:cs="仿宋"/>
                <w:color w:val="auto"/>
                <w:sz w:val="24"/>
                <w:szCs w:val="24"/>
                <w:lang w:val="en-US" w:eastAsia="zh-CN"/>
              </w:rPr>
              <w:t>2</w:t>
            </w:r>
          </w:p>
        </w:tc>
        <w:tc>
          <w:tcPr>
            <w:tcW w:w="4609" w:type="pct"/>
            <w:noWrap w:val="0"/>
            <w:vAlign w:val="center"/>
          </w:tcPr>
          <w:p>
            <w:pPr>
              <w:ind w:firstLine="0" w:firstLineChars="0"/>
              <w:rPr>
                <w:rFonts w:hint="eastAsia" w:ascii="仿宋" w:hAnsi="仿宋" w:cs="仿宋"/>
                <w:color w:val="auto"/>
                <w:szCs w:val="24"/>
                <w:lang w:val="zh-CN"/>
              </w:rPr>
            </w:pPr>
            <w:r>
              <w:rPr>
                <w:rFonts w:hint="eastAsia" w:ascii="仿宋" w:hAnsi="仿宋" w:cs="仿宋"/>
                <w:color w:val="auto"/>
                <w:szCs w:val="24"/>
                <w:lang w:val="zh-CN"/>
              </w:rPr>
              <w:t>采购人拟采购的产品属于政府强制采购的节能产品品目清单范围的，投标人未按招标文件要求提供国家确定的认证机构出具的、处于有效期之内的节能产品认证证书的。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sz w:val="24"/>
                <w:szCs w:val="24"/>
              </w:rPr>
              <w:t>1</w:t>
            </w:r>
            <w:r>
              <w:rPr>
                <w:rFonts w:hint="eastAsia" w:ascii="仿宋" w:hAnsi="仿宋" w:cs="仿宋"/>
                <w:color w:val="auto"/>
                <w:sz w:val="24"/>
                <w:szCs w:val="24"/>
                <w:lang w:val="en-US" w:eastAsia="zh-CN"/>
              </w:rPr>
              <w:t>3</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投标文件中承诺的投标有效期少于招标文件中载明的投标有效期的。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sz w:val="24"/>
                <w:szCs w:val="24"/>
              </w:rPr>
              <w:t>1</w:t>
            </w:r>
            <w:r>
              <w:rPr>
                <w:rFonts w:hint="eastAsia" w:ascii="仿宋" w:hAnsi="仿宋" w:cs="仿宋"/>
                <w:color w:val="auto"/>
                <w:sz w:val="24"/>
                <w:szCs w:val="24"/>
                <w:lang w:val="en-US" w:eastAsia="zh-CN"/>
              </w:rPr>
              <w:t>4</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如以联合体形式参加政府采购活动的，联合协议不符合招标文件规定的联合协议要求的。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15</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递交两个或多个内容不同的投标方案的，或投标报价不是唯一的，有选择性的。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16</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资格文件、商务及技术文件中出现投标价格信息的，或不符合报价文件规定要求的。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17</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投标报价超过本项目采购预算或者最高限价的。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18</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评标委员会认为投标人的报价明显低于其他通过符合性审查投标人的报价，有可能影响产品质量或者不能诚信履约的，投标人未能按要求在评标现场合理的时间内提供书面说明或相关证明材料，不能证明其报价合理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19</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报价文件中有0报价，或“免费赠送”等形式的。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20</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投标人提供虚假材料投标的（包括但不限于以下情形之一）：</w:t>
            </w:r>
          </w:p>
          <w:p>
            <w:pPr>
              <w:numPr>
                <w:ilvl w:val="0"/>
                <w:numId w:val="42"/>
              </w:numPr>
              <w:ind w:firstLineChars="0"/>
              <w:rPr>
                <w:rFonts w:hint="eastAsia" w:ascii="仿宋" w:hAnsi="仿宋" w:cs="仿宋"/>
                <w:color w:val="auto"/>
                <w:szCs w:val="24"/>
              </w:rPr>
            </w:pPr>
            <w:r>
              <w:rPr>
                <w:rFonts w:hint="eastAsia" w:ascii="仿宋" w:hAnsi="仿宋" w:cs="仿宋"/>
                <w:color w:val="auto"/>
                <w:szCs w:val="24"/>
              </w:rPr>
              <w:t>使用伪造、变造的许可证件的；</w:t>
            </w:r>
          </w:p>
          <w:p>
            <w:pPr>
              <w:numPr>
                <w:ilvl w:val="0"/>
                <w:numId w:val="42"/>
              </w:numPr>
              <w:ind w:firstLineChars="0"/>
              <w:rPr>
                <w:rFonts w:hint="eastAsia" w:ascii="仿宋" w:hAnsi="仿宋" w:cs="仿宋"/>
                <w:color w:val="auto"/>
                <w:szCs w:val="24"/>
              </w:rPr>
            </w:pPr>
            <w:r>
              <w:rPr>
                <w:rFonts w:hint="eastAsia" w:ascii="仿宋" w:hAnsi="仿宋" w:cs="仿宋"/>
                <w:color w:val="auto"/>
                <w:szCs w:val="24"/>
              </w:rPr>
              <w:t>提供虚假的财务状况或者业绩的；</w:t>
            </w:r>
          </w:p>
          <w:p>
            <w:pPr>
              <w:numPr>
                <w:ilvl w:val="0"/>
                <w:numId w:val="42"/>
              </w:numPr>
              <w:ind w:firstLineChars="0"/>
              <w:rPr>
                <w:rFonts w:hint="eastAsia" w:ascii="仿宋" w:hAnsi="仿宋" w:cs="仿宋"/>
                <w:color w:val="auto"/>
                <w:szCs w:val="24"/>
              </w:rPr>
            </w:pPr>
            <w:r>
              <w:rPr>
                <w:rFonts w:hint="eastAsia" w:ascii="仿宋" w:hAnsi="仿宋" w:cs="仿宋"/>
                <w:color w:val="auto"/>
                <w:szCs w:val="24"/>
              </w:rPr>
              <w:t>提供虚假的项目负责人或者主要技术人员简历、劳动关系证明的；</w:t>
            </w:r>
          </w:p>
          <w:p>
            <w:pPr>
              <w:numPr>
                <w:ilvl w:val="0"/>
                <w:numId w:val="42"/>
              </w:numPr>
              <w:ind w:firstLineChars="0"/>
              <w:rPr>
                <w:rFonts w:hint="eastAsia" w:ascii="仿宋" w:hAnsi="仿宋" w:cs="仿宋"/>
                <w:color w:val="auto"/>
                <w:szCs w:val="24"/>
              </w:rPr>
            </w:pPr>
            <w:r>
              <w:rPr>
                <w:rFonts w:hint="eastAsia" w:ascii="仿宋" w:hAnsi="仿宋" w:cs="仿宋"/>
                <w:color w:val="auto"/>
                <w:szCs w:val="24"/>
              </w:rPr>
              <w:t>提供虚假的信用状况的；</w:t>
            </w:r>
          </w:p>
          <w:p>
            <w:pPr>
              <w:numPr>
                <w:ilvl w:val="0"/>
                <w:numId w:val="42"/>
              </w:numPr>
              <w:ind w:firstLineChars="0"/>
              <w:rPr>
                <w:rFonts w:hint="eastAsia" w:ascii="仿宋" w:hAnsi="仿宋" w:cs="仿宋"/>
                <w:color w:val="auto"/>
                <w:szCs w:val="24"/>
              </w:rPr>
            </w:pPr>
            <w:r>
              <w:rPr>
                <w:rFonts w:hint="eastAsia" w:ascii="仿宋" w:hAnsi="仿宋" w:cs="仿宋"/>
                <w:color w:val="auto"/>
                <w:szCs w:val="24"/>
              </w:rPr>
              <w:t>其他弄虚作假的行为的。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21</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投标人有恶意串通、妨碍其他投标人的竞争行为、损害采购人或者其他投标人的合法权益情形的，有下列情形之一的，属于或视为恶意串通，其投标无效：</w:t>
            </w:r>
          </w:p>
          <w:p>
            <w:pPr>
              <w:numPr>
                <w:ilvl w:val="0"/>
                <w:numId w:val="43"/>
              </w:numPr>
              <w:ind w:left="288" w:hanging="288" w:hangingChars="120"/>
              <w:rPr>
                <w:rFonts w:hint="eastAsia" w:ascii="仿宋" w:hAnsi="仿宋" w:cs="仿宋"/>
                <w:color w:val="auto"/>
                <w:szCs w:val="24"/>
              </w:rPr>
            </w:pPr>
            <w:r>
              <w:rPr>
                <w:rFonts w:hint="eastAsia" w:ascii="仿宋" w:hAnsi="仿宋" w:cs="仿宋"/>
                <w:color w:val="auto"/>
                <w:szCs w:val="24"/>
              </w:rPr>
              <w:t>供应商直接或者间接从采购人或者采购代理机构处获得其他供应商的相关情况并修改其投标文件或者响应文件的；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供应商按照采购人或者采购代理机构的授意撤换、修改投标文件或者响应文件的；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供应商之间协商报价、技术方案等投标文件或者响应文件的实质性内容的；</w:t>
            </w:r>
          </w:p>
          <w:p>
            <w:pPr>
              <w:numPr>
                <w:ilvl w:val="0"/>
                <w:numId w:val="43"/>
              </w:numPr>
              <w:ind w:left="288" w:hanging="288" w:hangingChars="120"/>
              <w:rPr>
                <w:rFonts w:hint="eastAsia" w:ascii="仿宋" w:hAnsi="仿宋" w:cs="仿宋"/>
                <w:color w:val="auto"/>
                <w:szCs w:val="24"/>
              </w:rPr>
            </w:pPr>
            <w:r>
              <w:rPr>
                <w:rFonts w:hint="eastAsia" w:ascii="仿宋" w:hAnsi="仿宋" w:cs="仿宋"/>
                <w:color w:val="auto"/>
                <w:szCs w:val="24"/>
              </w:rPr>
              <w:t>属于同一集团、协会、商会等组织成员的供应商按照该组织要求协同参加政府采购活动的；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供应商之间事先约定由某一特定供应商中标、成交的；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供应商之间商定部分供应商放弃参加政府采购活动或者放弃中标、成交的；</w:t>
            </w:r>
          </w:p>
          <w:p>
            <w:pPr>
              <w:numPr>
                <w:ilvl w:val="0"/>
                <w:numId w:val="43"/>
              </w:numPr>
              <w:ind w:left="288" w:hanging="288" w:hangingChars="120"/>
              <w:rPr>
                <w:rFonts w:hint="eastAsia" w:ascii="仿宋" w:hAnsi="仿宋" w:cs="仿宋"/>
                <w:color w:val="auto"/>
                <w:szCs w:val="24"/>
              </w:rPr>
            </w:pPr>
            <w:r>
              <w:rPr>
                <w:rFonts w:hint="eastAsia" w:ascii="仿宋" w:hAnsi="仿宋" w:cs="仿宋"/>
                <w:color w:val="auto"/>
                <w:szCs w:val="24"/>
              </w:rPr>
              <w:t>供应商与采购人或者采购代理机构之间、供应商相互之间，为谋求特定供应商中标、成交或者排斥其他供应商的其他串通行为的。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不同投标人的投标文件由同一单位或者个人编制的；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不同投标人委托同一单位或者个人办理投标事宜的；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不同投标人的投标文件载明的项目管理成员或者联系人员为同一人的；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不同投标人的投标文件异常一致或者投标报价呈规律性差异的；</w:t>
            </w:r>
          </w:p>
          <w:p>
            <w:pPr>
              <w:numPr>
                <w:ilvl w:val="0"/>
                <w:numId w:val="43"/>
              </w:numPr>
              <w:ind w:firstLineChars="0"/>
              <w:rPr>
                <w:rFonts w:hint="eastAsia" w:ascii="仿宋" w:hAnsi="仿宋" w:cs="仿宋"/>
                <w:color w:val="auto"/>
                <w:szCs w:val="24"/>
              </w:rPr>
            </w:pPr>
            <w:r>
              <w:rPr>
                <w:rFonts w:hint="eastAsia" w:ascii="仿宋" w:hAnsi="仿宋" w:cs="仿宋"/>
                <w:color w:val="auto"/>
                <w:szCs w:val="24"/>
              </w:rPr>
              <w:t>不同投标人的投标文件相互混装的。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22</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投标文件含有采购人不能接受的附加条件的。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kern w:val="0"/>
                <w:sz w:val="24"/>
                <w:szCs w:val="24"/>
                <w:lang w:val="en-US" w:eastAsia="zh-CN" w:bidi="ar-SA"/>
              </w:rPr>
            </w:pPr>
            <w:r>
              <w:rPr>
                <w:rFonts w:hint="eastAsia" w:ascii="仿宋" w:hAnsi="仿宋" w:cs="仿宋"/>
                <w:color w:val="auto"/>
                <w:sz w:val="24"/>
                <w:szCs w:val="24"/>
                <w:lang w:val="en-US" w:eastAsia="zh-CN"/>
              </w:rPr>
              <w:t>23</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出现影响采购公正的违法违规行为。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noWrap w:val="0"/>
            <w:vAlign w:val="center"/>
          </w:tcPr>
          <w:p>
            <w:pPr>
              <w:pStyle w:val="9"/>
              <w:spacing w:line="240" w:lineRule="auto"/>
              <w:ind w:firstLine="0" w:firstLineChars="0"/>
              <w:jc w:val="center"/>
              <w:rPr>
                <w:rFonts w:hint="default" w:ascii="仿宋" w:hAnsi="仿宋" w:cs="仿宋"/>
                <w:color w:val="auto"/>
                <w:sz w:val="24"/>
                <w:szCs w:val="24"/>
                <w:lang w:val="en-US" w:eastAsia="zh-CN"/>
              </w:rPr>
            </w:pPr>
            <w:r>
              <w:rPr>
                <w:rFonts w:hint="eastAsia" w:ascii="仿宋" w:hAnsi="仿宋" w:cs="仿宋"/>
                <w:color w:val="auto"/>
                <w:sz w:val="24"/>
                <w:szCs w:val="24"/>
                <w:lang w:val="en-US" w:eastAsia="zh-CN"/>
              </w:rPr>
              <w:t>24</w:t>
            </w:r>
          </w:p>
        </w:tc>
        <w:tc>
          <w:tcPr>
            <w:tcW w:w="9084" w:type="dxa"/>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lang w:val="en-US" w:eastAsia="zh-CN"/>
              </w:rPr>
              <w:t>医疗设备未提供有效的注册证或备案证，投标人未提供有效的许可证或备案证。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0" w:type="pct"/>
            <w:noWrap w:val="0"/>
            <w:vAlign w:val="center"/>
          </w:tcPr>
          <w:p>
            <w:pPr>
              <w:pStyle w:val="9"/>
              <w:spacing w:line="240" w:lineRule="auto"/>
              <w:ind w:firstLine="0" w:firstLineChars="0"/>
              <w:jc w:val="center"/>
              <w:rPr>
                <w:rFonts w:hint="default" w:ascii="仿宋" w:hAnsi="仿宋" w:eastAsia="仿宋" w:cs="仿宋"/>
                <w:color w:val="auto"/>
                <w:sz w:val="24"/>
                <w:szCs w:val="24"/>
                <w:lang w:val="en-US" w:eastAsia="zh-CN"/>
              </w:rPr>
            </w:pPr>
            <w:r>
              <w:rPr>
                <w:rFonts w:hint="eastAsia" w:ascii="仿宋" w:hAnsi="仿宋" w:cs="仿宋"/>
                <w:color w:val="auto"/>
                <w:sz w:val="24"/>
                <w:szCs w:val="24"/>
                <w:lang w:val="en-US" w:eastAsia="zh-CN"/>
              </w:rPr>
              <w:t>25</w:t>
            </w:r>
          </w:p>
        </w:tc>
        <w:tc>
          <w:tcPr>
            <w:tcW w:w="4609" w:type="pct"/>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法律、法规、规章及省级以上规范性文件规定的其他无效情形。</w:t>
            </w:r>
          </w:p>
        </w:tc>
      </w:tr>
    </w:tbl>
    <w:p>
      <w:pPr>
        <w:pStyle w:val="4"/>
        <w:spacing w:before="156" w:after="156"/>
        <w:ind w:firstLine="482"/>
        <w:rPr>
          <w:rFonts w:hint="eastAsia" w:ascii="仿宋" w:hAnsi="仿宋" w:cs="仿宋"/>
          <w:color w:val="auto"/>
          <w:kern w:val="0"/>
          <w:szCs w:val="24"/>
        </w:rPr>
      </w:pPr>
      <w:r>
        <w:rPr>
          <w:rFonts w:hint="eastAsia" w:ascii="仿宋" w:hAnsi="仿宋" w:cs="仿宋"/>
          <w:color w:val="auto"/>
          <w:kern w:val="0"/>
          <w:szCs w:val="24"/>
        </w:rPr>
        <w:t>七、电子交易活动的中止</w:t>
      </w:r>
    </w:p>
    <w:p>
      <w:pPr>
        <w:ind w:firstLine="480"/>
        <w:rPr>
          <w:rFonts w:hint="eastAsia" w:ascii="仿宋" w:hAnsi="仿宋" w:cs="仿宋"/>
          <w:color w:val="auto"/>
          <w:szCs w:val="24"/>
        </w:rPr>
      </w:pPr>
      <w:r>
        <w:rPr>
          <w:rFonts w:hint="eastAsia" w:ascii="仿宋" w:hAnsi="仿宋" w:cs="仿宋"/>
          <w:color w:val="auto"/>
          <w:szCs w:val="24"/>
        </w:rPr>
        <w:t>采购过程中出现以下情形，导致电子交易平台无法正常运行，或者无法保证电子交易的公平、公正和安全时，采购代理机构可中止电子交易活动：</w:t>
      </w:r>
    </w:p>
    <w:p>
      <w:pPr>
        <w:ind w:firstLine="480"/>
        <w:rPr>
          <w:rFonts w:hint="eastAsia" w:ascii="仿宋" w:hAnsi="仿宋" w:cs="仿宋"/>
          <w:color w:val="auto"/>
          <w:szCs w:val="24"/>
        </w:rPr>
      </w:pPr>
      <w:r>
        <w:rPr>
          <w:rFonts w:hint="eastAsia" w:ascii="仿宋" w:hAnsi="仿宋" w:cs="仿宋"/>
          <w:color w:val="auto"/>
          <w:szCs w:val="24"/>
        </w:rPr>
        <w:t xml:space="preserve">（一）电子交易平台发生故障而无法登录访问的； </w:t>
      </w:r>
    </w:p>
    <w:p>
      <w:pPr>
        <w:ind w:firstLine="480"/>
        <w:rPr>
          <w:rFonts w:hint="eastAsia" w:ascii="仿宋" w:hAnsi="仿宋" w:cs="仿宋"/>
          <w:color w:val="auto"/>
          <w:szCs w:val="24"/>
        </w:rPr>
      </w:pPr>
      <w:r>
        <w:rPr>
          <w:rFonts w:hint="eastAsia" w:ascii="仿宋" w:hAnsi="仿宋" w:cs="仿宋"/>
          <w:color w:val="auto"/>
          <w:szCs w:val="24"/>
        </w:rPr>
        <w:t>（二）电子交易平台应用或数据库出现错误，不能进行正常操作的；</w:t>
      </w:r>
    </w:p>
    <w:p>
      <w:pPr>
        <w:ind w:firstLine="480"/>
        <w:rPr>
          <w:rFonts w:hint="eastAsia" w:ascii="仿宋" w:hAnsi="仿宋" w:cs="仿宋"/>
          <w:color w:val="auto"/>
          <w:szCs w:val="24"/>
        </w:rPr>
      </w:pPr>
      <w:r>
        <w:rPr>
          <w:rFonts w:hint="eastAsia" w:ascii="仿宋" w:hAnsi="仿宋" w:cs="仿宋"/>
          <w:color w:val="auto"/>
          <w:szCs w:val="24"/>
        </w:rPr>
        <w:t>（三）电子交易平台发现严重安全漏洞，有潜在泄密危险的；</w:t>
      </w:r>
    </w:p>
    <w:p>
      <w:pPr>
        <w:ind w:firstLine="480"/>
        <w:rPr>
          <w:rFonts w:hint="eastAsia" w:ascii="仿宋" w:hAnsi="仿宋" w:cs="仿宋"/>
          <w:color w:val="auto"/>
          <w:szCs w:val="24"/>
        </w:rPr>
      </w:pPr>
      <w:r>
        <w:rPr>
          <w:rFonts w:hint="eastAsia" w:ascii="仿宋" w:hAnsi="仿宋" w:cs="仿宋"/>
          <w:color w:val="auto"/>
          <w:szCs w:val="24"/>
        </w:rPr>
        <w:t xml:space="preserve">（四）病毒发作导致不能进行正常操作的； </w:t>
      </w:r>
    </w:p>
    <w:p>
      <w:pPr>
        <w:ind w:firstLine="480"/>
        <w:rPr>
          <w:rFonts w:hint="eastAsia" w:ascii="仿宋" w:hAnsi="仿宋" w:cs="仿宋"/>
          <w:color w:val="auto"/>
          <w:szCs w:val="24"/>
        </w:rPr>
      </w:pPr>
      <w:r>
        <w:rPr>
          <w:rFonts w:hint="eastAsia" w:ascii="仿宋" w:hAnsi="仿宋" w:cs="仿宋"/>
          <w:color w:val="auto"/>
          <w:szCs w:val="24"/>
        </w:rPr>
        <w:t>（五）其他无法保证电子交易的公平、公正和安全的情况。</w:t>
      </w:r>
    </w:p>
    <w:p>
      <w:pPr>
        <w:ind w:firstLine="480"/>
        <w:rPr>
          <w:rFonts w:hint="eastAsia" w:ascii="仿宋" w:hAnsi="仿宋" w:cs="仿宋"/>
          <w:color w:val="auto"/>
          <w:szCs w:val="24"/>
        </w:rPr>
      </w:pPr>
      <w:r>
        <w:rPr>
          <w:rFonts w:hint="eastAsia" w:ascii="仿宋" w:hAnsi="仿宋" w:cs="仿宋"/>
          <w:color w:val="auto"/>
          <w:szCs w:val="24"/>
        </w:rPr>
        <w:t>出现以上情形，不影响采购公平、公正性的，采购代理机构可以待上述情形消除后继续组织电子交易活动，也可以决定某些环节以纸质形式进行；影响或可能影响采购公平、公正性的，应当重新采购。</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八、废标</w:t>
      </w:r>
    </w:p>
    <w:p>
      <w:pPr>
        <w:ind w:firstLine="480"/>
        <w:rPr>
          <w:rFonts w:hint="eastAsia" w:ascii="仿宋" w:hAnsi="仿宋" w:cs="仿宋"/>
          <w:color w:val="auto"/>
          <w:szCs w:val="24"/>
        </w:rPr>
      </w:pPr>
      <w:r>
        <w:rPr>
          <w:rFonts w:hint="eastAsia" w:ascii="仿宋" w:hAnsi="仿宋" w:cs="仿宋"/>
          <w:color w:val="auto"/>
          <w:szCs w:val="24"/>
        </w:rPr>
        <w:t>在采购中，出现下列情形之一的，应予废标：</w:t>
      </w:r>
    </w:p>
    <w:p>
      <w:pPr>
        <w:ind w:firstLine="480"/>
        <w:rPr>
          <w:rFonts w:hint="eastAsia" w:ascii="仿宋" w:hAnsi="仿宋" w:cs="仿宋"/>
          <w:color w:val="auto"/>
          <w:szCs w:val="24"/>
        </w:rPr>
      </w:pPr>
      <w:r>
        <w:rPr>
          <w:rFonts w:hint="eastAsia" w:ascii="仿宋" w:hAnsi="仿宋" w:cs="仿宋"/>
          <w:color w:val="auto"/>
          <w:szCs w:val="24"/>
        </w:rPr>
        <w:t>（一）符合专业条件的供应商或者对采购文件作实质响应的供应商不足三家的；</w:t>
      </w:r>
    </w:p>
    <w:p>
      <w:pPr>
        <w:ind w:firstLine="480"/>
        <w:rPr>
          <w:rFonts w:hint="eastAsia" w:ascii="仿宋" w:hAnsi="仿宋" w:cs="仿宋"/>
          <w:color w:val="auto"/>
          <w:szCs w:val="24"/>
        </w:rPr>
      </w:pPr>
      <w:r>
        <w:rPr>
          <w:rFonts w:hint="eastAsia" w:ascii="仿宋" w:hAnsi="仿宋" w:cs="仿宋"/>
          <w:color w:val="auto"/>
          <w:szCs w:val="24"/>
        </w:rPr>
        <w:t>（二）出现影响采购公正的违法、违规行为的；</w:t>
      </w:r>
    </w:p>
    <w:p>
      <w:pPr>
        <w:ind w:firstLine="480"/>
        <w:rPr>
          <w:rFonts w:hint="eastAsia" w:ascii="仿宋" w:hAnsi="仿宋" w:cs="仿宋"/>
          <w:color w:val="auto"/>
          <w:szCs w:val="24"/>
        </w:rPr>
      </w:pPr>
      <w:r>
        <w:rPr>
          <w:rFonts w:hint="eastAsia" w:ascii="仿宋" w:hAnsi="仿宋" w:cs="仿宋"/>
          <w:color w:val="auto"/>
          <w:szCs w:val="24"/>
        </w:rPr>
        <w:t>（三）投标人的报价均超过了采购预算，采购人不能支付的；</w:t>
      </w:r>
    </w:p>
    <w:p>
      <w:pPr>
        <w:ind w:firstLine="480"/>
        <w:rPr>
          <w:rFonts w:hint="eastAsia" w:ascii="仿宋" w:hAnsi="仿宋" w:cs="仿宋"/>
          <w:color w:val="auto"/>
          <w:szCs w:val="24"/>
        </w:rPr>
      </w:pPr>
      <w:r>
        <w:rPr>
          <w:rFonts w:hint="eastAsia" w:ascii="仿宋" w:hAnsi="仿宋" w:cs="仿宋"/>
          <w:color w:val="auto"/>
          <w:szCs w:val="24"/>
        </w:rPr>
        <w:t>（四）因重大变故，采购任务取消的；</w:t>
      </w:r>
    </w:p>
    <w:p>
      <w:pPr>
        <w:ind w:firstLine="480"/>
        <w:rPr>
          <w:rFonts w:hint="eastAsia" w:ascii="仿宋" w:hAnsi="仿宋" w:cs="仿宋"/>
          <w:color w:val="auto"/>
          <w:szCs w:val="24"/>
        </w:rPr>
      </w:pPr>
      <w:r>
        <w:rPr>
          <w:rFonts w:hint="eastAsia" w:ascii="仿宋" w:hAnsi="仿宋" w:cs="仿宋"/>
          <w:color w:val="auto"/>
          <w:szCs w:val="24"/>
        </w:rPr>
        <w:t>废标后，采购代理机构应当将废标理由通知所有投标人。</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九、重新组织采购</w:t>
      </w:r>
    </w:p>
    <w:p>
      <w:pPr>
        <w:ind w:firstLine="480"/>
        <w:rPr>
          <w:rFonts w:hint="eastAsia" w:ascii="仿宋" w:hAnsi="仿宋" w:cs="仿宋"/>
          <w:color w:val="auto"/>
          <w:szCs w:val="24"/>
        </w:rPr>
      </w:pPr>
      <w:r>
        <w:rPr>
          <w:rFonts w:hint="eastAsia" w:ascii="仿宋" w:hAnsi="仿宋" w:cs="仿宋"/>
          <w:color w:val="auto"/>
          <w:szCs w:val="24"/>
        </w:rPr>
        <w:t>（一）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ind w:firstLine="480"/>
        <w:rPr>
          <w:rFonts w:hint="eastAsia" w:ascii="仿宋" w:hAnsi="仿宋" w:cs="仿宋"/>
          <w:color w:val="auto"/>
          <w:szCs w:val="24"/>
        </w:rPr>
      </w:pPr>
      <w:r>
        <w:rPr>
          <w:rFonts w:hint="eastAsia" w:ascii="仿宋" w:hAnsi="仿宋" w:cs="仿宋"/>
          <w:color w:val="auto"/>
          <w:szCs w:val="24"/>
        </w:rPr>
        <w:t>（二）重新开展采购。有政府采购法第七十一条、第七十二条规定的违法行为之一，影响或者可能影响中标、成交结果的，依照下列规定处理：</w:t>
      </w:r>
    </w:p>
    <w:p>
      <w:pPr>
        <w:numPr>
          <w:ilvl w:val="0"/>
          <w:numId w:val="44"/>
        </w:numPr>
        <w:ind w:firstLine="480"/>
        <w:rPr>
          <w:rFonts w:hint="eastAsia" w:ascii="仿宋" w:hAnsi="仿宋" w:cs="仿宋"/>
          <w:color w:val="auto"/>
          <w:szCs w:val="24"/>
        </w:rPr>
      </w:pPr>
      <w:r>
        <w:rPr>
          <w:rFonts w:hint="eastAsia" w:ascii="仿宋" w:hAnsi="仿宋" w:cs="仿宋"/>
          <w:color w:val="auto"/>
          <w:szCs w:val="24"/>
        </w:rPr>
        <w:t>未确定中标或者成交供应商的，终止本次政府采购活动，重新开展政府采购活动。</w:t>
      </w:r>
    </w:p>
    <w:p>
      <w:pPr>
        <w:numPr>
          <w:ilvl w:val="0"/>
          <w:numId w:val="44"/>
        </w:numPr>
        <w:ind w:firstLine="480"/>
        <w:rPr>
          <w:rFonts w:hint="eastAsia" w:ascii="仿宋" w:hAnsi="仿宋" w:cs="仿宋"/>
          <w:color w:val="auto"/>
          <w:szCs w:val="24"/>
        </w:rPr>
      </w:pPr>
      <w:r>
        <w:rPr>
          <w:rFonts w:hint="eastAsia" w:ascii="仿宋" w:hAnsi="仿宋" w:cs="仿宋"/>
          <w:color w:val="auto"/>
          <w:szCs w:val="24"/>
        </w:rPr>
        <w:t>已确定中标或者成交供应商但尚未签订政府采购合同的，中标或者成交结果无效，从合格的中标或者成交候选人中另行确定中标或者成交供应商；没有合格的中标或者成交候选人的，重新开展政府采购活动。</w:t>
      </w:r>
    </w:p>
    <w:p>
      <w:pPr>
        <w:numPr>
          <w:ilvl w:val="0"/>
          <w:numId w:val="44"/>
        </w:numPr>
        <w:ind w:firstLine="480"/>
        <w:rPr>
          <w:rFonts w:hint="eastAsia" w:ascii="仿宋" w:hAnsi="仿宋" w:cs="仿宋"/>
          <w:color w:val="auto"/>
          <w:szCs w:val="24"/>
        </w:rPr>
      </w:pPr>
      <w:r>
        <w:rPr>
          <w:rFonts w:hint="eastAsia" w:ascii="仿宋" w:hAnsi="仿宋" w:cs="仿宋"/>
          <w:color w:val="auto"/>
          <w:szCs w:val="24"/>
        </w:rPr>
        <w:t>政府采购合同已签订但尚未履行的，撤销合同，从合格的中标或者成交候选人中另行确定中标或者成交供应商；没有合格的中标或者成交候选人的，重新开展政府采购活动。</w:t>
      </w:r>
    </w:p>
    <w:p>
      <w:pPr>
        <w:numPr>
          <w:ilvl w:val="0"/>
          <w:numId w:val="44"/>
        </w:numPr>
        <w:ind w:firstLine="480"/>
        <w:rPr>
          <w:rFonts w:hint="eastAsia" w:ascii="仿宋" w:hAnsi="仿宋" w:cs="仿宋"/>
          <w:color w:val="auto"/>
          <w:szCs w:val="24"/>
        </w:rPr>
      </w:pPr>
      <w:r>
        <w:rPr>
          <w:rFonts w:hint="eastAsia" w:ascii="仿宋" w:hAnsi="仿宋" w:cs="仿宋"/>
          <w:color w:val="auto"/>
          <w:szCs w:val="24"/>
        </w:rPr>
        <w:t>政府采购合同已经履行，给采购人、供应商造成损失的，由责任人承担赔偿责任。</w:t>
      </w:r>
    </w:p>
    <w:p>
      <w:pPr>
        <w:numPr>
          <w:ilvl w:val="0"/>
          <w:numId w:val="44"/>
        </w:numPr>
        <w:ind w:firstLine="480"/>
        <w:rPr>
          <w:rFonts w:hint="eastAsia" w:ascii="仿宋" w:hAnsi="仿宋" w:cs="仿宋"/>
          <w:color w:val="auto"/>
          <w:szCs w:val="24"/>
        </w:rPr>
      </w:pPr>
      <w:r>
        <w:rPr>
          <w:rFonts w:hint="eastAsia" w:ascii="仿宋" w:hAnsi="仿宋" w:cs="仿宋"/>
          <w:color w:val="auto"/>
          <w:szCs w:val="24"/>
        </w:rPr>
        <w:t>因质疑答复，改变原中标结果，重新开展政府采购活动。</w:t>
      </w:r>
    </w:p>
    <w:p>
      <w:pPr>
        <w:numPr>
          <w:ilvl w:val="0"/>
          <w:numId w:val="44"/>
        </w:numPr>
        <w:ind w:firstLine="480"/>
        <w:rPr>
          <w:rFonts w:hint="eastAsia" w:ascii="仿宋" w:hAnsi="仿宋" w:cs="仿宋"/>
          <w:color w:val="auto"/>
          <w:szCs w:val="24"/>
        </w:rPr>
      </w:pPr>
      <w:r>
        <w:rPr>
          <w:rFonts w:hint="eastAsia" w:ascii="仿宋" w:hAnsi="仿宋" w:cs="仿宋"/>
          <w:color w:val="auto"/>
          <w:szCs w:val="24"/>
        </w:rPr>
        <w:t>政府采购当事人有其他违反政府采购法或者政府采购法实施条例规定的行为，经改正后仍然影响或者可能影响中标、成交结果或者依法被认定为中标、成交无效的，依照1-5条规定处理。</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十、定标</w:t>
      </w:r>
    </w:p>
    <w:p>
      <w:pPr>
        <w:ind w:firstLine="480"/>
        <w:rPr>
          <w:rFonts w:hint="eastAsia" w:ascii="仿宋" w:hAnsi="仿宋" w:cs="仿宋"/>
          <w:color w:val="auto"/>
          <w:szCs w:val="24"/>
        </w:rPr>
      </w:pPr>
      <w:r>
        <w:rPr>
          <w:rFonts w:hint="eastAsia" w:ascii="仿宋" w:hAnsi="仿宋" w:cs="仿宋"/>
          <w:color w:val="auto"/>
          <w:szCs w:val="24"/>
        </w:rPr>
        <w:t>（一）本项目由评标委员会根据招标文件和有关规定推荐中标候选人，采购结果由采购人签字确认。采购人自收到评标报告之日起5个工作日内，将通过电子交易平台在评标报告推荐的中标候选人中按顺序确定中标人。为进一步提升采购结果确定效率，采购代理机构应当依法及时将评审报告在线送交采购人。采购人应当自收到评审报告之日起2个工作日内在线确定中标或者成交供应商。</w:t>
      </w:r>
    </w:p>
    <w:p>
      <w:pPr>
        <w:ind w:firstLine="480"/>
        <w:rPr>
          <w:rFonts w:hint="eastAsia" w:ascii="仿宋" w:hAnsi="仿宋" w:cs="仿宋"/>
          <w:color w:val="auto"/>
          <w:szCs w:val="24"/>
        </w:rPr>
      </w:pPr>
      <w:r>
        <w:rPr>
          <w:rFonts w:hint="eastAsia" w:ascii="仿宋" w:hAnsi="仿宋" w:cs="仿宋"/>
          <w:color w:val="auto"/>
          <w:szCs w:val="24"/>
        </w:rPr>
        <w:t>（二）自中标人确定之日起2个工作日内，采购代理机构通过纸质形式或电子交易平台向中标人发出中标通知书，同时在浙江省政府采购网发布采购结果公告，中标结果公告内容包括采购人及其委托的采购代理机构的名称、地址、联系方式，项目名称和项目编号，中标人名称、地址和中标金额，主要中标标的的名称、规格型号、数量、单价、服务要求，评审专家抽取规则、评审专家名单、开标情况、资格审查情况、符合性审查情况、专家评分情况、中标（成交）候选人推荐情况、未中标情况说明、代理服务收费标准及金额、公告期限。公告期限为1个工作日。</w:t>
      </w:r>
    </w:p>
    <w:p>
      <w:pPr>
        <w:ind w:firstLine="480"/>
        <w:rPr>
          <w:rFonts w:hint="eastAsia" w:ascii="仿宋" w:hAnsi="仿宋" w:cs="仿宋"/>
          <w:color w:val="auto"/>
          <w:szCs w:val="24"/>
        </w:rPr>
      </w:pPr>
      <w:r>
        <w:rPr>
          <w:rFonts w:hint="eastAsia" w:ascii="仿宋" w:hAnsi="仿宋" w:cs="仿宋"/>
          <w:color w:val="auto"/>
          <w:szCs w:val="24"/>
        </w:rPr>
        <w:t>（三）中标通知书对采购人和中标人均具有法律效力。中标通知书发出后，采购人改变中标结果的，或者中标人放弃中标的，应当依法承担法律责任。</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十一、评审过程的保密与录像</w:t>
      </w:r>
    </w:p>
    <w:p>
      <w:pPr>
        <w:ind w:firstLine="480"/>
        <w:rPr>
          <w:rFonts w:hint="eastAsia" w:ascii="仿宋" w:hAnsi="仿宋" w:cs="仿宋"/>
          <w:color w:val="auto"/>
          <w:szCs w:val="24"/>
        </w:rPr>
      </w:pPr>
      <w:r>
        <w:rPr>
          <w:rFonts w:hint="eastAsia" w:ascii="仿宋" w:hAnsi="仿宋" w:cs="仿宋"/>
          <w:color w:val="auto"/>
          <w:szCs w:val="24"/>
        </w:rPr>
        <w:t>（一）保密。评审活动在严格保密的情况下进行。评审过程中凡是与采购响应文件评审和比较、中标人推荐等评审有关的情况，以及涉及国家秘密和商业秘密等信息，评标委员会、采购人和采购代理机构工作人员、相关监督人员等与评审有关的人员应当予以保密。</w:t>
      </w:r>
    </w:p>
    <w:p>
      <w:pPr>
        <w:ind w:firstLine="480"/>
        <w:rPr>
          <w:rFonts w:hint="eastAsia" w:ascii="仿宋" w:hAnsi="仿宋" w:cs="仿宋"/>
          <w:b/>
          <w:bCs/>
          <w:color w:val="auto"/>
          <w:szCs w:val="24"/>
        </w:rPr>
      </w:pPr>
      <w:r>
        <w:rPr>
          <w:rFonts w:hint="eastAsia" w:ascii="仿宋" w:hAnsi="仿宋" w:cs="仿宋"/>
          <w:color w:val="auto"/>
          <w:szCs w:val="24"/>
        </w:rPr>
        <w:t>（二）录音录像。采购代理机构对评审工作现场进行全过程录音录像，</w:t>
      </w:r>
      <w:r>
        <w:rPr>
          <w:rFonts w:hint="eastAsia" w:ascii="仿宋" w:hAnsi="仿宋" w:cs="仿宋"/>
          <w:b/>
          <w:bCs/>
          <w:color w:val="auto"/>
          <w:szCs w:val="24"/>
        </w:rPr>
        <w:t>录音录像资料作为采购项目文件随其他文件一并存档。</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十二、合同签订及其他</w:t>
      </w:r>
    </w:p>
    <w:p>
      <w:pPr>
        <w:pStyle w:val="5"/>
        <w:ind w:firstLine="482"/>
        <w:rPr>
          <w:rFonts w:hint="eastAsia" w:ascii="仿宋" w:hAnsi="仿宋" w:cs="仿宋"/>
          <w:color w:val="auto"/>
          <w:szCs w:val="24"/>
        </w:rPr>
      </w:pPr>
      <w:r>
        <w:rPr>
          <w:rFonts w:hint="eastAsia" w:ascii="仿宋" w:hAnsi="仿宋" w:cs="仿宋"/>
          <w:color w:val="auto"/>
          <w:szCs w:val="24"/>
        </w:rPr>
        <w:t>（一）签订合同</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采购人与中标人应当在《中标通知书》发出之日起30日内，按照招标文件及投标文件确定的事项签订政府采购合同，所签订的合同不得对招标文件确定的事项和中标人投标文件作实质性修改。招标文件、中标人的投标文件、澄清文件及中标通知书等，均为签订合同的依据。鼓励有条件的采购人视情缩减采购合同签订时限，提高采购效率，杜绝“冷、硬、横、推”等不当行为。除不可抗力等特殊情况外，原则上应当在中标、成交通知书发出之日起10个工作日内，与中标、成交供应商按照采购文件确定的事项签订政府采购合同。</w:t>
      </w:r>
    </w:p>
    <w:p>
      <w:pPr>
        <w:numPr>
          <w:ilvl w:val="0"/>
          <w:numId w:val="45"/>
        </w:numPr>
        <w:ind w:firstLine="480"/>
        <w:rPr>
          <w:rFonts w:hint="eastAsia" w:ascii="仿宋" w:hAnsi="仿宋" w:cs="仿宋"/>
          <w:color w:val="auto"/>
          <w:szCs w:val="24"/>
        </w:rPr>
      </w:pPr>
      <w:r>
        <w:rPr>
          <w:rFonts w:hint="eastAsia" w:ascii="仿宋" w:hAnsi="仿宋" w:cs="仿宋"/>
          <w:color w:val="auto"/>
          <w:szCs w:val="24"/>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仿宋" w:hAnsi="仿宋" w:cs="仿宋"/>
          <w:color w:val="auto"/>
          <w:szCs w:val="24"/>
        </w:rPr>
        <w:t>已申领电子签章的单位可在线签订合同。</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如签订合同并生效后，</w:t>
      </w:r>
      <w:r>
        <w:rPr>
          <w:rFonts w:hint="eastAsia" w:ascii="仿宋" w:hAnsi="仿宋" w:cs="仿宋"/>
          <w:color w:val="auto"/>
          <w:szCs w:val="24"/>
          <w:lang w:val="zh-CN"/>
        </w:rPr>
        <w:t>中标人</w:t>
      </w:r>
      <w:r>
        <w:rPr>
          <w:rFonts w:hint="eastAsia" w:ascii="仿宋" w:hAnsi="仿宋" w:cs="仿宋"/>
          <w:color w:val="auto"/>
          <w:szCs w:val="24"/>
        </w:rPr>
        <w:t>无故拒绝或延期，除按照合同条款处理外，由采购代理机构记录不良行为一次，并报采购监督管理部门给予通报。</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中标人拖延、拒签合同的，或提出采购人不能接受的条件，致使合同无法签订，除按照合同条款处理外，采购人将书面报告财政部门。采购人将取消其中标资格，采购人可以按照评标报告推荐的中标或者成交候选人名单排序，确定下一次序中标候选人为中标人签订合同或重新开展政府采购活动。</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采购人和</w:t>
      </w:r>
      <w:r>
        <w:rPr>
          <w:rFonts w:hint="eastAsia" w:ascii="仿宋" w:hAnsi="仿宋" w:cs="仿宋"/>
          <w:color w:val="auto"/>
          <w:szCs w:val="24"/>
          <w:lang w:val="zh-CN"/>
        </w:rPr>
        <w:t>中标人</w:t>
      </w:r>
      <w:r>
        <w:rPr>
          <w:rFonts w:hint="eastAsia" w:ascii="仿宋" w:hAnsi="仿宋" w:cs="仿宋"/>
          <w:color w:val="auto"/>
          <w:szCs w:val="24"/>
        </w:rPr>
        <w:t>应当在政府采购合同中明确约定双方的违约责任。对于因采购人原因导致变更、中止或者终止政府采购合同的，采购人应当依照合同约定对</w:t>
      </w:r>
      <w:r>
        <w:rPr>
          <w:rFonts w:hint="eastAsia" w:ascii="仿宋" w:hAnsi="仿宋" w:cs="仿宋"/>
          <w:color w:val="auto"/>
          <w:szCs w:val="24"/>
          <w:lang w:val="zh-CN"/>
        </w:rPr>
        <w:t>中标人</w:t>
      </w:r>
      <w:r>
        <w:rPr>
          <w:rFonts w:hint="eastAsia" w:ascii="仿宋" w:hAnsi="仿宋" w:cs="仿宋"/>
          <w:color w:val="auto"/>
          <w:szCs w:val="24"/>
        </w:rPr>
        <w:t>受到的损失予以赔偿或者补偿。</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政府采购合同应当约定资金支付的方式、时间和条件，明确逾期支付资金的违约责任。</w:t>
      </w:r>
    </w:p>
    <w:p>
      <w:pPr>
        <w:numPr>
          <w:ilvl w:val="0"/>
          <w:numId w:val="45"/>
        </w:numPr>
        <w:ind w:firstLine="480"/>
        <w:rPr>
          <w:rFonts w:hint="eastAsia" w:ascii="仿宋" w:hAnsi="仿宋" w:cs="仿宋"/>
          <w:b/>
          <w:bCs/>
          <w:color w:val="auto"/>
          <w:szCs w:val="24"/>
        </w:rPr>
      </w:pPr>
      <w:r>
        <w:rPr>
          <w:rFonts w:hint="eastAsia" w:ascii="仿宋" w:hAnsi="仿宋" w:cs="仿宋"/>
          <w:color w:val="auto"/>
          <w:szCs w:val="24"/>
        </w:rPr>
        <w:t>采购文件和采购合同可约定根据项目实施进度分期支付采购资金，不得强制中标人接受不合理的支付期限、方式、条件和违约责任等，</w:t>
      </w:r>
      <w:r>
        <w:rPr>
          <w:rFonts w:hint="eastAsia" w:ascii="仿宋" w:hAnsi="仿宋" w:cs="仿宋"/>
          <w:b/>
          <w:bCs/>
          <w:color w:val="auto"/>
          <w:szCs w:val="24"/>
        </w:rPr>
        <w:t>不得以审计作为支付中标人款项的条件，不得约定验收合格后分期付款和收取质量保证金。</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采购人应当在采购合同中约定履约保证金退还的方式、时间、条件和不予退还的情形，明确逾期退还的违约责任，并在供应商履行完合同约定义务事项后及时退还，延迟退还的，应当按照合同约定和法律规定承担相应的赔偿责任。</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政府采购合同履行中，采购人需追加与合同标的相同的货物、工程或者服务的，在不改变合同其他条款的前提下，可以与中标人协商签订补充合同，但所有补充合同的采购金额不得超过原合同采购金额的百分之十。</w:t>
      </w:r>
    </w:p>
    <w:p>
      <w:pPr>
        <w:numPr>
          <w:ilvl w:val="0"/>
          <w:numId w:val="45"/>
        </w:numPr>
        <w:ind w:firstLine="480"/>
        <w:rPr>
          <w:rFonts w:hint="eastAsia" w:ascii="仿宋" w:hAnsi="仿宋" w:cs="仿宋"/>
          <w:color w:val="auto"/>
          <w:szCs w:val="24"/>
        </w:rPr>
      </w:pPr>
      <w:r>
        <w:rPr>
          <w:rFonts w:hint="eastAsia" w:ascii="仿宋" w:hAnsi="仿宋" w:cs="仿宋"/>
          <w:color w:val="auto"/>
          <w:szCs w:val="24"/>
        </w:rPr>
        <w:t>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pPr>
        <w:numPr>
          <w:ilvl w:val="0"/>
          <w:numId w:val="45"/>
        </w:numPr>
        <w:ind w:firstLine="482"/>
        <w:rPr>
          <w:rFonts w:hint="eastAsia" w:ascii="仿宋" w:hAnsi="仿宋" w:cs="仿宋"/>
          <w:b/>
          <w:bCs/>
          <w:color w:val="auto"/>
          <w:szCs w:val="24"/>
        </w:rPr>
      </w:pPr>
      <w:r>
        <w:rPr>
          <w:rFonts w:hint="eastAsia" w:ascii="仿宋" w:hAnsi="仿宋" w:cs="仿宋"/>
          <w:b/>
          <w:bCs/>
          <w:color w:val="auto"/>
          <w:szCs w:val="24"/>
        </w:rPr>
        <w:t>政府采购合同一式叁份，采购人及中标人各执壹份，浙江五石中正工程咨询有限公司执壹份。</w:t>
      </w:r>
    </w:p>
    <w:p>
      <w:pPr>
        <w:numPr>
          <w:ilvl w:val="0"/>
          <w:numId w:val="45"/>
        </w:numPr>
        <w:ind w:firstLine="482"/>
        <w:rPr>
          <w:rFonts w:hint="eastAsia" w:ascii="仿宋" w:hAnsi="仿宋" w:cs="仿宋"/>
          <w:b/>
          <w:bCs/>
          <w:color w:val="auto"/>
          <w:szCs w:val="24"/>
        </w:rPr>
      </w:pPr>
      <w:r>
        <w:rPr>
          <w:rFonts w:hint="eastAsia" w:ascii="仿宋" w:hAnsi="仿宋" w:cs="仿宋"/>
          <w:b/>
          <w:bCs/>
          <w:color w:val="auto"/>
          <w:szCs w:val="24"/>
        </w:rPr>
        <w:t>采购人应当自政府采购合同签订之日起2个工作日内，将政府采购合同在省级以上人民政府财政部门指定的媒体上公告，自动备案。但政府采购合同中涉及国家秘密、商业秘密的内容除外。</w:t>
      </w:r>
    </w:p>
    <w:p>
      <w:pPr>
        <w:pStyle w:val="5"/>
        <w:ind w:firstLine="482"/>
        <w:rPr>
          <w:rFonts w:hint="eastAsia" w:ascii="仿宋" w:hAnsi="仿宋" w:cs="仿宋"/>
          <w:color w:val="auto"/>
          <w:szCs w:val="24"/>
        </w:rPr>
      </w:pPr>
      <w:r>
        <w:rPr>
          <w:rFonts w:hint="eastAsia" w:ascii="仿宋" w:hAnsi="仿宋" w:cs="仿宋"/>
          <w:color w:val="auto"/>
          <w:szCs w:val="24"/>
        </w:rPr>
        <w:t>（二）履约保证金</w:t>
      </w:r>
    </w:p>
    <w:p>
      <w:pPr>
        <w:numPr>
          <w:ilvl w:val="0"/>
          <w:numId w:val="46"/>
        </w:numPr>
        <w:ind w:firstLine="480"/>
        <w:rPr>
          <w:rFonts w:hint="eastAsia" w:ascii="仿宋" w:hAnsi="仿宋" w:cs="仿宋"/>
          <w:color w:val="auto"/>
          <w:szCs w:val="24"/>
        </w:rPr>
      </w:pPr>
      <w:r>
        <w:rPr>
          <w:rFonts w:hint="eastAsia" w:ascii="仿宋" w:hAnsi="仿宋" w:cs="仿宋"/>
          <w:color w:val="auto"/>
          <w:szCs w:val="24"/>
        </w:rPr>
        <w:t>拟签订的合同文本要求中标人提交履约保证金的，供应商应当以支票、汇票、本票或者金融机构、担保机构出具的保函等非现金形式提交。签订合同时中标人应向采购人缴纳不超过政府采购合同总金额的</w:t>
      </w:r>
      <w:r>
        <w:rPr>
          <w:rFonts w:hint="eastAsia" w:ascii="仿宋" w:hAnsi="仿宋" w:cs="仿宋"/>
          <w:b/>
          <w:bCs/>
          <w:color w:val="auto"/>
          <w:szCs w:val="24"/>
          <w:lang w:val="en-US" w:eastAsia="zh-CN"/>
        </w:rPr>
        <w:t>1</w:t>
      </w:r>
      <w:r>
        <w:rPr>
          <w:rFonts w:hint="eastAsia" w:ascii="仿宋" w:hAnsi="仿宋" w:cs="仿宋"/>
          <w:b/>
          <w:bCs/>
          <w:color w:val="auto"/>
          <w:szCs w:val="24"/>
        </w:rPr>
        <w:t>%</w:t>
      </w:r>
      <w:r>
        <w:rPr>
          <w:rFonts w:hint="eastAsia" w:ascii="仿宋" w:hAnsi="仿宋" w:cs="仿宋"/>
          <w:color w:val="auto"/>
          <w:szCs w:val="24"/>
        </w:rPr>
        <w:t>作为履约保证金。履约期（验收合格）结束后5个工作日内，采购人无息退付履约保证金。鼓励和支持供应商以银行、保险公司出具的保函形式提供履约保证金。对合同金额400万元以上的项目，采购人应鼓励供应商以履约保函形式提交履约保证金。采购人不得拒收履约保函。</w:t>
      </w:r>
    </w:p>
    <w:p>
      <w:pPr>
        <w:numPr>
          <w:ilvl w:val="0"/>
          <w:numId w:val="46"/>
        </w:numPr>
        <w:ind w:firstLine="480"/>
        <w:rPr>
          <w:rFonts w:hint="eastAsia" w:ascii="仿宋" w:hAnsi="仿宋" w:cs="仿宋"/>
          <w:color w:val="auto"/>
          <w:szCs w:val="24"/>
        </w:rPr>
      </w:pPr>
      <w:r>
        <w:rPr>
          <w:rFonts w:hint="eastAsia" w:ascii="仿宋" w:hAnsi="仿宋" w:cs="仿宋"/>
          <w:color w:val="auto"/>
          <w:szCs w:val="24"/>
        </w:rPr>
        <w:t>政府采购货物和服务项目中，采购人可根据杭州市政府采购网公布的供应商履约评价情况减免履约保证金。鼓励采购人根据项目特点、供应商诚信等因素免收履约保证金或降低缴纳比例。</w:t>
      </w:r>
    </w:p>
    <w:p>
      <w:pPr>
        <w:numPr>
          <w:ilvl w:val="0"/>
          <w:numId w:val="46"/>
        </w:numPr>
        <w:ind w:firstLine="480"/>
        <w:rPr>
          <w:rFonts w:hint="eastAsia" w:ascii="仿宋" w:hAnsi="仿宋" w:cs="仿宋"/>
          <w:color w:val="auto"/>
          <w:szCs w:val="24"/>
        </w:rPr>
      </w:pPr>
      <w:r>
        <w:rPr>
          <w:rFonts w:hint="eastAsia" w:ascii="仿宋" w:hAnsi="仿宋" w:cs="仿宋"/>
          <w:color w:val="auto"/>
          <w:szCs w:val="24"/>
        </w:rPr>
        <w:t>供应商可登录政采云平台-【金融服务】—【我的项目】—【已备案合同】以保函形式提供：①供应商在合同列表选择需要投保的合同，点击[保函推荐]。②在弹框里查看推荐的保函产品，供应商自行选择保函产品，点击[立即申请]。③在弹框里填写保函申请信息。具体步骤：选择产品—填写供应商信息—选择中标项目—确认信息—等待保险/保函受理—确认保单—支付保费—成功出单。政采云金融专线400-903-9583。</w:t>
      </w:r>
    </w:p>
    <w:p>
      <w:pPr>
        <w:pStyle w:val="5"/>
        <w:ind w:firstLine="482"/>
        <w:rPr>
          <w:rFonts w:hint="eastAsia" w:ascii="仿宋" w:hAnsi="仿宋" w:cs="仿宋"/>
          <w:color w:val="auto"/>
          <w:szCs w:val="24"/>
        </w:rPr>
      </w:pPr>
      <w:r>
        <w:rPr>
          <w:rFonts w:hint="eastAsia" w:ascii="仿宋" w:hAnsi="仿宋" w:cs="仿宋"/>
          <w:color w:val="auto"/>
          <w:szCs w:val="24"/>
        </w:rPr>
        <w:t>（三）货款的结算</w:t>
      </w:r>
    </w:p>
    <w:p>
      <w:pPr>
        <w:numPr>
          <w:ilvl w:val="0"/>
          <w:numId w:val="47"/>
        </w:numPr>
        <w:ind w:firstLine="480"/>
        <w:rPr>
          <w:rFonts w:hint="eastAsia" w:ascii="仿宋" w:hAnsi="仿宋" w:cs="仿宋"/>
          <w:color w:val="auto"/>
          <w:szCs w:val="24"/>
        </w:rPr>
      </w:pPr>
      <w:r>
        <w:rPr>
          <w:rFonts w:hint="eastAsia" w:ascii="仿宋" w:hAnsi="仿宋" w:cs="仿宋"/>
          <w:color w:val="auto"/>
          <w:szCs w:val="24"/>
        </w:rPr>
        <w:t>按合同约定内容进行货款的结算，结算时按财政结算要求办理资金结算手续。</w:t>
      </w:r>
    </w:p>
    <w:p>
      <w:pPr>
        <w:numPr>
          <w:ilvl w:val="0"/>
          <w:numId w:val="47"/>
        </w:numPr>
        <w:ind w:firstLine="480"/>
        <w:rPr>
          <w:rFonts w:hint="eastAsia" w:ascii="仿宋" w:hAnsi="仿宋" w:cs="仿宋"/>
          <w:color w:val="auto"/>
          <w:szCs w:val="24"/>
        </w:rPr>
      </w:pPr>
      <w:r>
        <w:rPr>
          <w:rFonts w:hint="eastAsia" w:ascii="仿宋" w:hAnsi="仿宋" w:cs="仿宋"/>
          <w:color w:val="auto"/>
          <w:szCs w:val="24"/>
        </w:rPr>
        <w:t>采购人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者其他担保措施。政府采购预付款应在合同生效以及具备实施条件后7个工作日内支付。</w:t>
      </w:r>
    </w:p>
    <w:p>
      <w:pPr>
        <w:numPr>
          <w:ilvl w:val="0"/>
          <w:numId w:val="47"/>
        </w:numPr>
        <w:ind w:firstLine="480"/>
        <w:rPr>
          <w:rFonts w:hint="eastAsia" w:ascii="仿宋" w:hAnsi="仿宋" w:cs="仿宋"/>
          <w:color w:val="auto"/>
          <w:szCs w:val="24"/>
        </w:rPr>
      </w:pPr>
      <w:r>
        <w:rPr>
          <w:rFonts w:hint="eastAsia" w:ascii="仿宋" w:hAnsi="仿宋" w:cs="仿宋"/>
          <w:color w:val="auto"/>
          <w:szCs w:val="24"/>
        </w:rPr>
        <w:t>采购人应积极履行合同，及时组织验收，验收合格后应及时将合同款支付完毕，不得以政府部门审计作为支付供应商款项的条件。采购项目实施以人工投入为主的，可按季度支付合同款。</w:t>
      </w:r>
      <w:r>
        <w:rPr>
          <w:rFonts w:hint="eastAsia" w:ascii="仿宋" w:hAnsi="仿宋" w:cs="仿宋"/>
          <w:b/>
          <w:bCs/>
          <w:color w:val="auto"/>
          <w:szCs w:val="24"/>
        </w:rPr>
        <w:t>对于满足合同约定支付条件的，采购人应自收到发票后5个工作日内将资金支付到合同约定的供应商账户，有条件的采购人可以即时支付。</w:t>
      </w:r>
      <w:r>
        <w:rPr>
          <w:rFonts w:hint="eastAsia" w:ascii="仿宋" w:hAnsi="仿宋" w:cs="仿宋"/>
          <w:color w:val="auto"/>
          <w:szCs w:val="24"/>
        </w:rPr>
        <w:t>采购人不得以机构变动、人员更替、政策调整、单位放假、履行内部付款流程，或者在合同未作约定的情况下以等待竣工验收批复、决算审计等为由延迟付款。</w:t>
      </w:r>
    </w:p>
    <w:p>
      <w:pPr>
        <w:numPr>
          <w:ilvl w:val="0"/>
          <w:numId w:val="47"/>
        </w:numPr>
        <w:ind w:firstLine="480"/>
        <w:rPr>
          <w:rFonts w:hint="eastAsia" w:ascii="仿宋" w:hAnsi="仿宋" w:cs="仿宋"/>
          <w:color w:val="auto"/>
          <w:szCs w:val="24"/>
        </w:rPr>
      </w:pPr>
      <w:r>
        <w:rPr>
          <w:rFonts w:hint="eastAsia" w:ascii="仿宋" w:hAnsi="仿宋" w:cs="仿宋"/>
          <w:color w:val="auto"/>
          <w:szCs w:val="24"/>
        </w:rPr>
        <w:t>采购人不得无故拒绝或者迟延支付政府采购合同款项，应当畅通供应商催款维权渠道，及时处理诉求，维护政府公信力。供应商对于采购人违规拖欠账款的行为，可向有关部门反映。</w:t>
      </w:r>
    </w:p>
    <w:p>
      <w:pPr>
        <w:pStyle w:val="5"/>
        <w:numPr>
          <w:ilvl w:val="0"/>
          <w:numId w:val="48"/>
        </w:numPr>
        <w:ind w:firstLine="482"/>
        <w:rPr>
          <w:rFonts w:hint="eastAsia" w:ascii="仿宋" w:hAnsi="仿宋" w:cs="仿宋"/>
          <w:color w:val="auto"/>
          <w:szCs w:val="24"/>
        </w:rPr>
      </w:pPr>
      <w:r>
        <w:rPr>
          <w:rFonts w:hint="eastAsia" w:ascii="仿宋" w:hAnsi="仿宋" w:cs="仿宋"/>
          <w:color w:val="auto"/>
          <w:szCs w:val="24"/>
        </w:rPr>
        <w:t>验收</w:t>
      </w:r>
    </w:p>
    <w:p>
      <w:pPr>
        <w:numPr>
          <w:ilvl w:val="0"/>
          <w:numId w:val="49"/>
        </w:numPr>
        <w:ind w:firstLine="480"/>
        <w:rPr>
          <w:rFonts w:hint="eastAsia" w:ascii="仿宋" w:hAnsi="仿宋" w:cs="仿宋"/>
          <w:color w:val="auto"/>
          <w:szCs w:val="24"/>
        </w:rPr>
      </w:pPr>
      <w:r>
        <w:rPr>
          <w:rFonts w:hint="eastAsia" w:ascii="仿宋" w:hAnsi="仿宋" w:cs="仿宋"/>
          <w:color w:val="auto"/>
          <w:szCs w:val="24"/>
        </w:rPr>
        <w:t>采购人应当根据项目特点制定验收方案，明确履约验收的时间、方式、程序等内容，并按照合同规定的验收方案对供应商履约情况进行验收。</w:t>
      </w:r>
    </w:p>
    <w:p>
      <w:pPr>
        <w:numPr>
          <w:ilvl w:val="0"/>
          <w:numId w:val="49"/>
        </w:numPr>
        <w:ind w:firstLine="480"/>
        <w:rPr>
          <w:rFonts w:hint="eastAsia" w:ascii="仿宋" w:hAnsi="仿宋" w:cs="仿宋"/>
          <w:color w:val="auto"/>
          <w:szCs w:val="24"/>
        </w:rPr>
      </w:pPr>
      <w:r>
        <w:rPr>
          <w:rFonts w:hint="eastAsia" w:ascii="仿宋" w:hAnsi="仿宋" w:cs="仿宋"/>
          <w:color w:val="auto"/>
          <w:szCs w:val="24"/>
        </w:rPr>
        <w:t>采购人成立验收小组，供应商应积极配合。验收小组应当由五人以上单数组成，相关专业人员人数不得少于验收小组人员总数的三分之二。采购人可以邀请参加项目采购活动的其他供应商或者第三方机构参与对供应商的履约验收。参与验收的投标人或者第三方机构的意见作为验收书的参考资料一并存档。大型或者复杂的政府采购项目，应当邀请国家认可的质量检测机构参加验收工作。公共服务项目，应当邀请服务对象参与验收并出具意见。受采购人委托组织采购活动的采购代理机构工作人员和评审专家不得参加验收小组。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w:t>
      </w:r>
    </w:p>
    <w:p>
      <w:pPr>
        <w:numPr>
          <w:ilvl w:val="0"/>
          <w:numId w:val="49"/>
        </w:numPr>
        <w:ind w:firstLine="480"/>
        <w:rPr>
          <w:rFonts w:hint="eastAsia" w:ascii="仿宋" w:hAnsi="仿宋" w:cs="仿宋"/>
          <w:color w:val="auto"/>
          <w:szCs w:val="24"/>
        </w:rPr>
      </w:pPr>
      <w:r>
        <w:rPr>
          <w:rFonts w:hint="eastAsia" w:ascii="仿宋" w:hAnsi="仿宋" w:cs="仿宋"/>
          <w:color w:val="auto"/>
          <w:szCs w:val="24"/>
        </w:rPr>
        <w:t>验收结束后，验收小组应当出具验收报告。验收小组成员应当在验收报告上签字，并承担相应的法律责任。采购人应当根据验收报告明确验收意见，并盖章确认。除涉密情形外，政府采购履约验收结果应在采购人评价后2个工作日内向社会公告。履约验收的各项资料应当存档备查。</w:t>
      </w:r>
    </w:p>
    <w:p>
      <w:pPr>
        <w:numPr>
          <w:ilvl w:val="0"/>
          <w:numId w:val="49"/>
        </w:numPr>
        <w:ind w:firstLine="480"/>
        <w:rPr>
          <w:rFonts w:hint="eastAsia" w:ascii="仿宋" w:hAnsi="仿宋" w:cs="仿宋"/>
          <w:color w:val="auto"/>
          <w:szCs w:val="24"/>
        </w:rPr>
      </w:pPr>
      <w:r>
        <w:rPr>
          <w:rFonts w:hint="eastAsia" w:ascii="仿宋" w:hAnsi="仿宋" w:cs="仿宋"/>
          <w:color w:val="auto"/>
          <w:szCs w:val="24"/>
        </w:rPr>
        <w:t>验收合格的项目，采购人应当根据采购合同的约定及时向供应商支付采购资金、退还履约保证金。验收不合格的项目，采购人应依法及时处理。如果发现与合同中要求不符，供应商须承担由此发生的一切损失和费用，并接受相应的处理。</w:t>
      </w:r>
    </w:p>
    <w:p>
      <w:pPr>
        <w:numPr>
          <w:ilvl w:val="0"/>
          <w:numId w:val="49"/>
        </w:numPr>
        <w:ind w:firstLine="480"/>
        <w:rPr>
          <w:rFonts w:hint="eastAsia" w:ascii="仿宋" w:hAnsi="仿宋" w:cs="仿宋"/>
          <w:color w:val="auto"/>
          <w:szCs w:val="24"/>
        </w:rPr>
      </w:pPr>
      <w:r>
        <w:rPr>
          <w:rFonts w:hint="eastAsia" w:ascii="仿宋" w:hAnsi="仿宋" w:cs="仿宋"/>
          <w:color w:val="auto"/>
          <w:szCs w:val="24"/>
        </w:rPr>
        <w:t>采购合同的履行、违约责任和解决争议的方式等适用《中华人民共和国民法典》。供应商在履约过程中有政府采购法律法规规定的违法违规情形的，采购人应当及时报告本级财政部门。</w:t>
      </w:r>
    </w:p>
    <w:p>
      <w:pPr>
        <w:pStyle w:val="5"/>
        <w:ind w:firstLine="482"/>
        <w:rPr>
          <w:rFonts w:hint="eastAsia" w:ascii="仿宋" w:hAnsi="仿宋" w:cs="仿宋"/>
          <w:color w:val="auto"/>
          <w:szCs w:val="24"/>
        </w:rPr>
      </w:pPr>
      <w:r>
        <w:rPr>
          <w:rFonts w:hint="eastAsia" w:ascii="仿宋" w:hAnsi="仿宋" w:cs="仿宋"/>
          <w:color w:val="auto"/>
          <w:szCs w:val="24"/>
        </w:rPr>
        <w:t>（五）询问、质疑和投诉</w:t>
      </w:r>
    </w:p>
    <w:p>
      <w:pPr>
        <w:numPr>
          <w:ilvl w:val="0"/>
          <w:numId w:val="50"/>
        </w:numPr>
        <w:ind w:firstLine="480"/>
        <w:rPr>
          <w:rFonts w:hint="eastAsia" w:ascii="仿宋" w:hAnsi="仿宋" w:cs="仿宋"/>
          <w:color w:val="auto"/>
          <w:szCs w:val="24"/>
        </w:rPr>
      </w:pPr>
      <w:r>
        <w:rPr>
          <w:rFonts w:hint="eastAsia" w:ascii="仿宋" w:hAnsi="仿宋" w:cs="仿宋"/>
          <w:color w:val="auto"/>
          <w:szCs w:val="24"/>
        </w:rPr>
        <w:t>供应商对政府采购活动事项有疑问的，可以向采购人或者采购代理机构提出询问。供应商提出的询问超出采购人对采购代理机构委托授权范围的，采购代理机构应当告知供应商向采购人提出。</w:t>
      </w:r>
      <w:r>
        <w:rPr>
          <w:rFonts w:hint="eastAsia" w:ascii="仿宋" w:hAnsi="仿宋" w:cs="仿宋"/>
          <w:b/>
          <w:bCs/>
          <w:color w:val="auto"/>
          <w:szCs w:val="24"/>
        </w:rPr>
        <w:t>询问函范本详见附件。</w:t>
      </w:r>
    </w:p>
    <w:p>
      <w:pPr>
        <w:numPr>
          <w:ilvl w:val="0"/>
          <w:numId w:val="50"/>
        </w:numPr>
        <w:ind w:firstLine="480"/>
        <w:rPr>
          <w:rFonts w:hint="eastAsia" w:ascii="仿宋" w:hAnsi="仿宋" w:cs="仿宋"/>
          <w:color w:val="auto"/>
          <w:szCs w:val="24"/>
        </w:rPr>
      </w:pPr>
      <w:r>
        <w:rPr>
          <w:rFonts w:hint="eastAsia" w:ascii="仿宋" w:hAnsi="仿宋" w:cs="仿宋"/>
          <w:color w:val="auto"/>
          <w:szCs w:val="24"/>
        </w:rPr>
        <w:t>提出质疑的供应商应当是参与所质疑项目采购活动的供应商。潜在投标人已依法获取其可质疑的采购文件的，可以对该文件提出质疑。</w:t>
      </w:r>
    </w:p>
    <w:p>
      <w:pPr>
        <w:ind w:firstLine="480"/>
        <w:rPr>
          <w:rFonts w:hint="eastAsia" w:ascii="仿宋" w:hAnsi="仿宋" w:cs="仿宋"/>
          <w:color w:val="auto"/>
          <w:szCs w:val="24"/>
        </w:rPr>
      </w:pPr>
      <w:r>
        <w:rPr>
          <w:rFonts w:hint="eastAsia" w:ascii="仿宋" w:hAnsi="仿宋" w:cs="仿宋"/>
          <w:color w:val="auto"/>
          <w:szCs w:val="24"/>
        </w:rPr>
        <w:t>供应商认为招标文件、采购过程和中标结果使自己的合法权益受到损害的，可以自知道或者应知其权益受到损害之日起七个工作日内，以书面形式向采购人或者采购代理机构提出质疑。否则，采购人或者采购代理机构将不予受理。</w:t>
      </w:r>
      <w:r>
        <w:rPr>
          <w:rFonts w:hint="eastAsia" w:ascii="仿宋" w:hAnsi="仿宋" w:cs="仿宋"/>
          <w:b/>
          <w:bCs/>
          <w:color w:val="auto"/>
          <w:szCs w:val="24"/>
        </w:rPr>
        <w:t>质疑函范本详见附件。</w:t>
      </w:r>
    </w:p>
    <w:p>
      <w:pPr>
        <w:ind w:firstLine="480"/>
        <w:rPr>
          <w:rFonts w:hint="eastAsia" w:ascii="仿宋" w:hAnsi="仿宋" w:cs="仿宋"/>
          <w:color w:val="auto"/>
          <w:szCs w:val="24"/>
        </w:rPr>
      </w:pPr>
      <w:r>
        <w:rPr>
          <w:rFonts w:hint="eastAsia" w:ascii="仿宋" w:hAnsi="仿宋" w:cs="仿宋"/>
          <w:szCs w:val="24"/>
        </w:rPr>
        <w:t>对</w:t>
      </w:r>
      <w:r>
        <w:rPr>
          <w:rFonts w:hint="eastAsia" w:ascii="仿宋" w:hAnsi="仿宋" w:cs="仿宋"/>
          <w:b/>
          <w:bCs/>
          <w:szCs w:val="24"/>
        </w:rPr>
        <w:t>采购文件</w:t>
      </w:r>
      <w:r>
        <w:rPr>
          <w:rFonts w:hint="eastAsia" w:ascii="仿宋" w:hAnsi="仿宋" w:cs="仿宋"/>
          <w:szCs w:val="24"/>
        </w:rPr>
        <w:t>提出质疑的，质疑期限为供应商获得采购文件之日或者采购文件公告期限届满之日起计算。采购文件在获取截止之日后获得的，应当自采购文件公告期限届满之日起计算，且应当在采购响应截止时间之前提出。</w:t>
      </w:r>
    </w:p>
    <w:p>
      <w:pPr>
        <w:ind w:firstLine="480"/>
        <w:rPr>
          <w:rFonts w:hint="eastAsia" w:ascii="仿宋" w:hAnsi="仿宋" w:cs="仿宋"/>
          <w:color w:val="auto"/>
          <w:szCs w:val="24"/>
        </w:rPr>
      </w:pPr>
      <w:r>
        <w:rPr>
          <w:rFonts w:hint="eastAsia" w:ascii="仿宋" w:hAnsi="仿宋" w:cs="仿宋"/>
          <w:color w:val="auto"/>
          <w:szCs w:val="24"/>
        </w:rPr>
        <w:t>对</w:t>
      </w:r>
      <w:r>
        <w:rPr>
          <w:rFonts w:hint="eastAsia" w:ascii="仿宋" w:hAnsi="仿宋" w:cs="仿宋"/>
          <w:b/>
          <w:bCs/>
          <w:color w:val="auto"/>
          <w:szCs w:val="24"/>
        </w:rPr>
        <w:t>采购过程</w:t>
      </w:r>
      <w:r>
        <w:rPr>
          <w:rFonts w:hint="eastAsia" w:ascii="仿宋" w:hAnsi="仿宋" w:cs="仿宋"/>
          <w:color w:val="auto"/>
          <w:szCs w:val="24"/>
        </w:rPr>
        <w:t>提出质疑的，质疑期限为各采购程序环节结束之日起计算。对同一采购程序环节的质疑，供应商须一次性提出。对采购过程中有关现场考察等事项提出的质疑，由采购人负责答复；对采购过程中其他事项提出的质疑，由采购代理机构负责答复。</w:t>
      </w:r>
    </w:p>
    <w:p>
      <w:pPr>
        <w:ind w:firstLine="480"/>
        <w:rPr>
          <w:rFonts w:hint="eastAsia" w:ascii="仿宋" w:hAnsi="仿宋" w:cs="仿宋"/>
          <w:color w:val="auto"/>
          <w:szCs w:val="24"/>
        </w:rPr>
      </w:pPr>
      <w:r>
        <w:rPr>
          <w:rFonts w:hint="eastAsia" w:ascii="仿宋" w:hAnsi="仿宋" w:cs="仿宋"/>
          <w:color w:val="auto"/>
          <w:szCs w:val="24"/>
        </w:rPr>
        <w:t>对</w:t>
      </w:r>
      <w:r>
        <w:rPr>
          <w:rFonts w:hint="eastAsia" w:ascii="仿宋" w:hAnsi="仿宋" w:cs="仿宋"/>
          <w:b/>
          <w:bCs/>
          <w:color w:val="auto"/>
          <w:szCs w:val="24"/>
        </w:rPr>
        <w:t>采购结果</w:t>
      </w:r>
      <w:r>
        <w:rPr>
          <w:rFonts w:hint="eastAsia" w:ascii="仿宋" w:hAnsi="仿宋" w:cs="仿宋"/>
          <w:color w:val="auto"/>
          <w:szCs w:val="24"/>
        </w:rPr>
        <w:t>提出质疑的，质疑期限自采购结果公告期限届满之日起计算。对采购结果提出质疑的，由采购代理机构负责答复。</w:t>
      </w:r>
    </w:p>
    <w:p>
      <w:pPr>
        <w:numPr>
          <w:ilvl w:val="0"/>
          <w:numId w:val="50"/>
        </w:numPr>
        <w:ind w:firstLine="480"/>
        <w:rPr>
          <w:rFonts w:hint="eastAsia" w:ascii="仿宋" w:hAnsi="仿宋" w:cs="仿宋"/>
          <w:color w:val="auto"/>
          <w:szCs w:val="24"/>
        </w:rPr>
      </w:pPr>
      <w:r>
        <w:rPr>
          <w:rFonts w:hint="eastAsia" w:ascii="仿宋" w:hAnsi="仿宋" w:cs="仿宋"/>
          <w:color w:val="auto"/>
          <w:szCs w:val="24"/>
        </w:rPr>
        <w:t>供应商提交的质疑函需一式三份。供应商为自然人的，应当由本人签字；供应商为法人或者其他组织的，应当由法定代表人、主要负责人，或者其授权代表签字或者盖章，并加盖公章。质疑书至少应包括下列主要内容：</w:t>
      </w:r>
    </w:p>
    <w:p>
      <w:pPr>
        <w:tabs>
          <w:tab w:val="left" w:pos="420"/>
        </w:tabs>
        <w:ind w:firstLine="480"/>
        <w:rPr>
          <w:rFonts w:hint="eastAsia" w:ascii="仿宋" w:hAnsi="仿宋" w:cs="仿宋"/>
          <w:color w:val="auto"/>
          <w:szCs w:val="24"/>
        </w:rPr>
      </w:pPr>
      <w:r>
        <w:rPr>
          <w:rFonts w:hint="eastAsia" w:ascii="仿宋" w:hAnsi="仿宋" w:cs="仿宋"/>
          <w:color w:val="auto"/>
          <w:szCs w:val="24"/>
        </w:rPr>
        <w:t>（1）质疑人的姓名或名称、地址、邮政编码、联系人、联系电话；</w:t>
      </w:r>
    </w:p>
    <w:p>
      <w:pPr>
        <w:tabs>
          <w:tab w:val="left" w:pos="420"/>
        </w:tabs>
        <w:ind w:firstLine="480"/>
        <w:rPr>
          <w:rFonts w:hint="eastAsia" w:ascii="仿宋" w:hAnsi="仿宋" w:cs="仿宋"/>
          <w:color w:val="auto"/>
          <w:szCs w:val="24"/>
        </w:rPr>
      </w:pPr>
      <w:r>
        <w:rPr>
          <w:rFonts w:hint="eastAsia" w:ascii="仿宋" w:hAnsi="仿宋" w:cs="仿宋"/>
          <w:color w:val="auto"/>
          <w:szCs w:val="24"/>
        </w:rPr>
        <w:t>（2）被质疑采购项目名称、编号；</w:t>
      </w:r>
    </w:p>
    <w:p>
      <w:pPr>
        <w:tabs>
          <w:tab w:val="left" w:pos="420"/>
        </w:tabs>
        <w:ind w:firstLine="480"/>
        <w:rPr>
          <w:rFonts w:hint="eastAsia" w:ascii="仿宋" w:hAnsi="仿宋" w:cs="仿宋"/>
          <w:color w:val="auto"/>
          <w:szCs w:val="24"/>
        </w:rPr>
      </w:pPr>
      <w:r>
        <w:rPr>
          <w:rFonts w:hint="eastAsia" w:ascii="仿宋" w:hAnsi="仿宋" w:cs="仿宋"/>
          <w:color w:val="auto"/>
          <w:szCs w:val="24"/>
        </w:rPr>
        <w:t>（3）具体、明确的质疑事项和与质疑事项相关的请求；</w:t>
      </w:r>
    </w:p>
    <w:p>
      <w:pPr>
        <w:tabs>
          <w:tab w:val="left" w:pos="420"/>
        </w:tabs>
        <w:ind w:firstLine="480"/>
        <w:rPr>
          <w:rFonts w:hint="eastAsia" w:ascii="仿宋" w:hAnsi="仿宋" w:cs="仿宋"/>
          <w:color w:val="auto"/>
          <w:szCs w:val="24"/>
        </w:rPr>
      </w:pPr>
      <w:r>
        <w:rPr>
          <w:rFonts w:hint="eastAsia" w:ascii="仿宋" w:hAnsi="仿宋" w:cs="仿宋"/>
          <w:color w:val="auto"/>
          <w:szCs w:val="24"/>
        </w:rPr>
        <w:t>（4）认为自己合法权益受到损害或可能受到损害的相关证据材料：事实依据、必要的法律依据；</w:t>
      </w:r>
    </w:p>
    <w:p>
      <w:pPr>
        <w:tabs>
          <w:tab w:val="left" w:pos="420"/>
        </w:tabs>
        <w:ind w:firstLine="480"/>
        <w:rPr>
          <w:rFonts w:hint="eastAsia" w:ascii="仿宋" w:hAnsi="仿宋" w:cs="仿宋"/>
          <w:color w:val="auto"/>
          <w:szCs w:val="24"/>
        </w:rPr>
      </w:pPr>
      <w:r>
        <w:rPr>
          <w:rFonts w:hint="eastAsia" w:ascii="仿宋" w:hAnsi="仿宋" w:cs="仿宋"/>
          <w:color w:val="auto"/>
          <w:szCs w:val="24"/>
        </w:rPr>
        <w:t>（5）提出质疑的日期；</w:t>
      </w:r>
    </w:p>
    <w:p>
      <w:pPr>
        <w:tabs>
          <w:tab w:val="left" w:pos="420"/>
        </w:tabs>
        <w:ind w:firstLine="480"/>
        <w:rPr>
          <w:rFonts w:hint="eastAsia" w:ascii="仿宋" w:hAnsi="仿宋" w:cs="仿宋"/>
          <w:color w:val="auto"/>
          <w:szCs w:val="24"/>
        </w:rPr>
      </w:pPr>
      <w:r>
        <w:rPr>
          <w:rFonts w:hint="eastAsia" w:ascii="仿宋" w:hAnsi="仿宋" w:cs="仿宋"/>
          <w:color w:val="auto"/>
          <w:szCs w:val="24"/>
        </w:rPr>
        <w:t>（6）招标文件获取日期及政采云截图。</w:t>
      </w:r>
    </w:p>
    <w:p>
      <w:pPr>
        <w:numPr>
          <w:ilvl w:val="0"/>
          <w:numId w:val="50"/>
        </w:numPr>
        <w:ind w:firstLine="480"/>
        <w:rPr>
          <w:rFonts w:hint="eastAsia" w:ascii="仿宋" w:hAnsi="仿宋" w:cs="仿宋"/>
          <w:color w:val="auto"/>
          <w:szCs w:val="24"/>
        </w:rPr>
      </w:pPr>
      <w:r>
        <w:rPr>
          <w:rFonts w:hint="eastAsia" w:ascii="仿宋" w:hAnsi="仿宋" w:cs="仿宋"/>
          <w:color w:val="auto"/>
          <w:szCs w:val="24"/>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numPr>
          <w:ilvl w:val="0"/>
          <w:numId w:val="50"/>
        </w:numPr>
        <w:ind w:firstLine="480"/>
        <w:rPr>
          <w:rFonts w:hint="eastAsia" w:ascii="仿宋" w:hAnsi="仿宋" w:cs="仿宋"/>
          <w:color w:val="auto"/>
          <w:szCs w:val="24"/>
          <w:lang w:val="zh-CN"/>
        </w:rPr>
      </w:pPr>
      <w:r>
        <w:rPr>
          <w:rFonts w:hint="eastAsia" w:ascii="仿宋" w:hAnsi="仿宋" w:cs="仿宋"/>
          <w:color w:val="auto"/>
          <w:szCs w:val="24"/>
        </w:rPr>
        <w:t>质疑应当采用加盖投标人公章的书面形式，质疑书应明确阐述招标过程或中标结果中使自己合法权益受到损害的实质性内容，提供相关事实、依据和证据及其来源或线索，便于有关单位调查、答复和处理，否则，采购人或者采购代理机构将不予受理。</w:t>
      </w:r>
    </w:p>
    <w:p>
      <w:pPr>
        <w:numPr>
          <w:ilvl w:val="0"/>
          <w:numId w:val="50"/>
        </w:numPr>
        <w:ind w:firstLine="480"/>
        <w:rPr>
          <w:rFonts w:hint="eastAsia" w:ascii="仿宋" w:hAnsi="仿宋" w:cs="仿宋"/>
          <w:color w:val="auto"/>
          <w:szCs w:val="24"/>
          <w:lang w:val="zh-CN"/>
        </w:rPr>
      </w:pPr>
      <w:r>
        <w:rPr>
          <w:rFonts w:hint="eastAsia" w:ascii="仿宋" w:hAnsi="仿宋" w:cs="仿宋"/>
          <w:color w:val="auto"/>
          <w:szCs w:val="24"/>
        </w:rPr>
        <w:t>询问或者质疑事项可能影响采购结果的，采购人应当暂停签订合同，已经签订合同的，应当中止履行合同。</w:t>
      </w:r>
    </w:p>
    <w:p>
      <w:pPr>
        <w:numPr>
          <w:ilvl w:val="0"/>
          <w:numId w:val="50"/>
        </w:numPr>
        <w:ind w:firstLine="480"/>
        <w:rPr>
          <w:rFonts w:hint="eastAsia" w:ascii="仿宋" w:hAnsi="仿宋" w:cs="仿宋"/>
          <w:color w:val="auto"/>
          <w:szCs w:val="24"/>
        </w:rPr>
      </w:pPr>
      <w:r>
        <w:rPr>
          <w:rFonts w:hint="eastAsia" w:ascii="仿宋" w:hAnsi="仿宋" w:cs="仿宋"/>
          <w:color w:val="auto"/>
          <w:szCs w:val="24"/>
        </w:rPr>
        <w:t>质疑供应商对采购人、采购代理机构的答复不满意或者采购人、采购代理机构未在规定的时间内作出答复的，可以在答复期满后十五个工作日内向同级政府采购行政监督管理部门提出投诉。</w:t>
      </w:r>
    </w:p>
    <w:p>
      <w:pPr>
        <w:numPr>
          <w:ilvl w:val="0"/>
          <w:numId w:val="50"/>
        </w:numPr>
        <w:ind w:firstLine="480"/>
        <w:rPr>
          <w:rFonts w:hint="eastAsia" w:ascii="仿宋" w:hAnsi="仿宋" w:cs="仿宋"/>
          <w:color w:val="auto"/>
          <w:szCs w:val="24"/>
        </w:rPr>
      </w:pPr>
      <w:r>
        <w:rPr>
          <w:rFonts w:hint="eastAsia" w:ascii="仿宋" w:hAnsi="仿宋" w:cs="仿宋"/>
          <w:color w:val="auto"/>
          <w:szCs w:val="24"/>
        </w:rPr>
        <w:t>供应商投诉的事项不得超出已质疑事项的范围，基于质疑答复内容提出的投诉事项除外。</w:t>
      </w:r>
    </w:p>
    <w:p>
      <w:pPr>
        <w:numPr>
          <w:ilvl w:val="0"/>
          <w:numId w:val="50"/>
        </w:numPr>
        <w:ind w:firstLine="480"/>
        <w:rPr>
          <w:rFonts w:hint="eastAsia" w:ascii="仿宋" w:hAnsi="仿宋" w:cs="仿宋"/>
          <w:color w:val="auto"/>
          <w:szCs w:val="24"/>
        </w:rPr>
      </w:pPr>
      <w:r>
        <w:rPr>
          <w:rFonts w:hint="eastAsia" w:ascii="仿宋" w:hAnsi="仿宋" w:cs="仿宋"/>
          <w:color w:val="auto"/>
          <w:szCs w:val="24"/>
        </w:rPr>
        <w:t>供应商投诉应当有明确的请求和必要的证明材料。</w:t>
      </w:r>
    </w:p>
    <w:p>
      <w:pPr>
        <w:numPr>
          <w:ilvl w:val="0"/>
          <w:numId w:val="50"/>
        </w:numPr>
        <w:ind w:firstLine="480"/>
        <w:rPr>
          <w:rFonts w:hint="eastAsia" w:ascii="仿宋" w:hAnsi="仿宋" w:cs="仿宋"/>
          <w:color w:val="auto"/>
          <w:szCs w:val="24"/>
        </w:rPr>
      </w:pPr>
      <w:r>
        <w:rPr>
          <w:rFonts w:hint="eastAsia" w:ascii="仿宋" w:hAnsi="仿宋" w:cs="仿宋"/>
          <w:color w:val="auto"/>
          <w:szCs w:val="24"/>
        </w:rPr>
        <w:t>以联合体形式参加政府采购活动的，其投诉应当由组成联合体的所有供应商共同提出。</w:t>
      </w:r>
    </w:p>
    <w:p>
      <w:pPr>
        <w:numPr>
          <w:ilvl w:val="0"/>
          <w:numId w:val="50"/>
        </w:numPr>
        <w:ind w:firstLine="482"/>
        <w:rPr>
          <w:rFonts w:hint="eastAsia" w:ascii="仿宋" w:hAnsi="仿宋" w:cs="仿宋"/>
          <w:b/>
          <w:bCs/>
          <w:color w:val="auto"/>
          <w:szCs w:val="24"/>
        </w:rPr>
      </w:pPr>
      <w:r>
        <w:rPr>
          <w:rFonts w:hint="eastAsia" w:ascii="仿宋" w:hAnsi="仿宋" w:cs="仿宋"/>
          <w:b/>
          <w:bCs/>
          <w:color w:val="auto"/>
          <w:szCs w:val="24"/>
        </w:rPr>
        <w:t>投诉书范本详见附件。</w:t>
      </w:r>
    </w:p>
    <w:p>
      <w:pPr>
        <w:numPr>
          <w:ilvl w:val="0"/>
          <w:numId w:val="50"/>
        </w:numPr>
        <w:ind w:firstLine="482"/>
        <w:rPr>
          <w:rFonts w:hint="eastAsia"/>
          <w:b/>
          <w:bCs/>
          <w:color w:val="auto"/>
        </w:rPr>
      </w:pPr>
      <w:r>
        <w:rPr>
          <w:rFonts w:hint="eastAsia" w:ascii="仿宋" w:hAnsi="仿宋" w:cs="仿宋"/>
          <w:b/>
          <w:bCs/>
          <w:color w:val="auto"/>
          <w:szCs w:val="24"/>
        </w:rPr>
        <w:t>在线质疑、投诉。</w:t>
      </w:r>
      <w:r>
        <w:rPr>
          <w:rFonts w:hint="eastAsia" w:ascii="仿宋" w:hAnsi="仿宋" w:cs="仿宋"/>
          <w:color w:val="auto"/>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idowControl/>
        <w:snapToGrid w:val="0"/>
        <w:spacing w:before="156"/>
        <w:ind w:firstLine="0" w:firstLineChars="0"/>
        <w:rPr>
          <w:rFonts w:hint="eastAsia" w:ascii="黑体" w:hAnsi="宋体" w:eastAsia="黑体"/>
          <w:color w:val="auto"/>
          <w:sz w:val="36"/>
          <w:szCs w:val="36"/>
        </w:rPr>
        <w:sectPr>
          <w:headerReference r:id="rId5" w:type="default"/>
          <w:footerReference r:id="rId6" w:type="default"/>
          <w:pgSz w:w="11906" w:h="16838"/>
          <w:pgMar w:top="1418" w:right="1133" w:bottom="1418" w:left="1134" w:header="851" w:footer="992" w:gutter="0"/>
          <w:pgBorders>
            <w:top w:val="none" w:sz="0" w:space="0"/>
            <w:left w:val="none" w:sz="0" w:space="0"/>
            <w:bottom w:val="none" w:sz="0" w:space="0"/>
            <w:right w:val="none" w:sz="0" w:space="0"/>
          </w:pgBorders>
          <w:cols w:space="720" w:num="1"/>
          <w:docGrid w:type="lines" w:linePitch="312" w:charSpace="0"/>
        </w:sectPr>
      </w:pPr>
    </w:p>
    <w:p>
      <w:pPr>
        <w:pStyle w:val="2"/>
        <w:rPr>
          <w:color w:val="auto"/>
        </w:rPr>
      </w:pPr>
      <w:r>
        <w:rPr>
          <w:rFonts w:hint="eastAsia"/>
          <w:color w:val="auto"/>
        </w:rPr>
        <w:t>第三章  评标办法及评分标准</w:t>
      </w:r>
      <w:bookmarkEnd w:id="9"/>
      <w:bookmarkEnd w:id="10"/>
      <w:bookmarkEnd w:id="11"/>
      <w:bookmarkEnd w:id="12"/>
    </w:p>
    <w:p>
      <w:pPr>
        <w:ind w:firstLine="480"/>
        <w:rPr>
          <w:rFonts w:hint="eastAsia" w:ascii="仿宋" w:hAnsi="仿宋" w:cs="仿宋"/>
          <w:color w:val="auto"/>
          <w:szCs w:val="24"/>
        </w:rPr>
      </w:pPr>
      <w:r>
        <w:rPr>
          <w:rFonts w:hint="eastAsia" w:ascii="仿宋" w:hAnsi="仿宋" w:cs="仿宋"/>
          <w:color w:val="auto"/>
          <w:szCs w:val="24"/>
        </w:rPr>
        <w:t>根据《中华人民共和国政府采购法》等有关法律法规，遵循“公开、公平、公正”的原则，结合本项目的实际需求，制定本办法。</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一、总则</w:t>
      </w:r>
    </w:p>
    <w:p>
      <w:pPr>
        <w:numPr>
          <w:ilvl w:val="0"/>
          <w:numId w:val="51"/>
        </w:numPr>
        <w:ind w:firstLine="480"/>
        <w:rPr>
          <w:rFonts w:hint="eastAsia" w:ascii="仿宋" w:hAnsi="仿宋" w:cs="仿宋"/>
          <w:color w:val="auto"/>
          <w:szCs w:val="24"/>
        </w:rPr>
      </w:pPr>
      <w:r>
        <w:rPr>
          <w:rFonts w:hint="eastAsia" w:ascii="仿宋" w:hAnsi="仿宋" w:cs="仿宋"/>
          <w:color w:val="auto"/>
          <w:szCs w:val="24"/>
        </w:rPr>
        <w:t>本次评标采用综合评分法，总分为100分。综合评分法，是指投标文件满足招标文件全部实质性要求，且按照评审因素的量化指标评审得分最高的投标人为中标候选人的评标方法。</w:t>
      </w:r>
    </w:p>
    <w:p>
      <w:pPr>
        <w:numPr>
          <w:ilvl w:val="0"/>
          <w:numId w:val="51"/>
        </w:numPr>
        <w:ind w:firstLine="480"/>
        <w:rPr>
          <w:rFonts w:hint="eastAsia" w:ascii="仿宋" w:hAnsi="仿宋" w:cs="仿宋"/>
          <w:color w:val="auto"/>
          <w:szCs w:val="24"/>
        </w:rPr>
      </w:pPr>
      <w:r>
        <w:rPr>
          <w:rFonts w:hint="eastAsia" w:ascii="仿宋" w:hAnsi="仿宋" w:cs="仿宋"/>
          <w:color w:val="auto"/>
          <w:szCs w:val="24"/>
        </w:rPr>
        <w:t>各合格投标人综合得分的计算公式为：</w:t>
      </w:r>
    </w:p>
    <w:p>
      <w:pPr>
        <w:ind w:firstLine="480"/>
        <w:rPr>
          <w:rFonts w:hint="eastAsia" w:ascii="仿宋" w:hAnsi="仿宋" w:cs="仿宋"/>
          <w:color w:val="auto"/>
          <w:szCs w:val="24"/>
        </w:rPr>
      </w:pPr>
      <w:r>
        <w:rPr>
          <w:rFonts w:hint="eastAsia" w:ascii="仿宋" w:hAnsi="仿宋" w:cs="仿宋"/>
          <w:color w:val="auto"/>
          <w:szCs w:val="24"/>
        </w:rPr>
        <w:t>投标人评标综合得分=资信及技术得分＋商务价格得分。</w:t>
      </w:r>
    </w:p>
    <w:p>
      <w:pPr>
        <w:numPr>
          <w:ilvl w:val="0"/>
          <w:numId w:val="51"/>
        </w:numPr>
        <w:ind w:firstLine="480"/>
        <w:rPr>
          <w:rFonts w:hint="eastAsia" w:ascii="仿宋" w:hAnsi="仿宋" w:cs="仿宋"/>
          <w:color w:val="auto"/>
          <w:szCs w:val="24"/>
        </w:rPr>
      </w:pPr>
      <w:r>
        <w:rPr>
          <w:rFonts w:hint="eastAsia" w:ascii="仿宋" w:hAnsi="仿宋" w:cs="仿宋"/>
          <w:color w:val="auto"/>
          <w:szCs w:val="24"/>
        </w:rPr>
        <w:t>合格投标人的评标得分为各项目汇总得分，中标候选资格按评标得分由高到低顺序排列，得分相同的，按投标报价由低到高顺序排列；得分且投标报价相同的并列，并形成评标意见。</w:t>
      </w:r>
    </w:p>
    <w:p>
      <w:pPr>
        <w:numPr>
          <w:ilvl w:val="0"/>
          <w:numId w:val="51"/>
        </w:numPr>
        <w:ind w:firstLine="480"/>
        <w:rPr>
          <w:rFonts w:ascii="仿宋" w:hAnsi="仿宋" w:cs="仿宋"/>
          <w:szCs w:val="24"/>
        </w:rPr>
      </w:pPr>
      <w:r>
        <w:rPr>
          <w:rFonts w:hint="eastAsia" w:ascii="仿宋" w:hAnsi="仿宋" w:cs="仿宋"/>
          <w:szCs w:val="24"/>
        </w:rPr>
        <w:t>综合得分排名第一的投标人为第一中标候选人，次高分的投标人为第二中标候选人，依次类推，共推荐三家中标候选人。</w:t>
      </w:r>
    </w:p>
    <w:p>
      <w:pPr>
        <w:numPr>
          <w:ilvl w:val="0"/>
          <w:numId w:val="51"/>
        </w:numPr>
        <w:ind w:firstLine="480"/>
        <w:rPr>
          <w:rFonts w:hint="eastAsia" w:ascii="仿宋" w:hAnsi="仿宋" w:cs="仿宋"/>
          <w:color w:val="auto"/>
          <w:szCs w:val="24"/>
        </w:rPr>
      </w:pPr>
      <w:r>
        <w:rPr>
          <w:rFonts w:hint="eastAsia" w:ascii="仿宋" w:hAnsi="仿宋" w:cs="仿宋"/>
          <w:color w:val="auto"/>
          <w:szCs w:val="24"/>
        </w:rPr>
        <w:t>评分过程中采用四舍五入法，并保留小数2位。</w:t>
      </w:r>
    </w:p>
    <w:p>
      <w:pPr>
        <w:pStyle w:val="4"/>
        <w:spacing w:before="156" w:after="156"/>
        <w:ind w:firstLine="482"/>
        <w:rPr>
          <w:rFonts w:hint="eastAsia" w:ascii="仿宋" w:hAnsi="仿宋" w:cs="仿宋"/>
          <w:color w:val="auto"/>
          <w:szCs w:val="24"/>
        </w:rPr>
      </w:pPr>
      <w:r>
        <w:rPr>
          <w:rFonts w:hint="eastAsia" w:ascii="仿宋" w:hAnsi="仿宋" w:cs="仿宋"/>
          <w:color w:val="auto"/>
          <w:szCs w:val="24"/>
        </w:rPr>
        <w:t>二、评分内容及标准</w:t>
      </w:r>
    </w:p>
    <w:p>
      <w:pPr>
        <w:pStyle w:val="5"/>
        <w:ind w:firstLine="482"/>
        <w:rPr>
          <w:rFonts w:hint="eastAsia" w:ascii="仿宋" w:hAnsi="仿宋" w:cs="仿宋"/>
          <w:color w:val="auto"/>
          <w:szCs w:val="24"/>
        </w:rPr>
      </w:pPr>
      <w:r>
        <w:rPr>
          <w:rFonts w:hint="eastAsia" w:ascii="仿宋" w:hAnsi="仿宋" w:cs="仿宋"/>
          <w:color w:val="auto"/>
          <w:szCs w:val="24"/>
        </w:rPr>
        <w:t>（一）商务价格评分（30分）</w:t>
      </w:r>
    </w:p>
    <w:p>
      <w:pPr>
        <w:numPr>
          <w:ilvl w:val="0"/>
          <w:numId w:val="52"/>
        </w:numPr>
        <w:ind w:firstLine="482"/>
        <w:rPr>
          <w:rFonts w:hint="eastAsia" w:ascii="仿宋" w:hAnsi="仿宋" w:cs="仿宋"/>
          <w:color w:val="auto"/>
          <w:szCs w:val="24"/>
        </w:rPr>
      </w:pPr>
      <w:r>
        <w:rPr>
          <w:rFonts w:hint="eastAsia" w:ascii="仿宋" w:hAnsi="仿宋" w:cs="仿宋"/>
          <w:b/>
          <w:bCs/>
          <w:color w:val="auto"/>
          <w:szCs w:val="24"/>
        </w:rPr>
        <w:t>报价的合理性：</w:t>
      </w:r>
      <w:r>
        <w:rPr>
          <w:rFonts w:hint="eastAsia" w:ascii="仿宋" w:hAnsi="仿宋" w:cs="仿宋"/>
          <w:color w:val="auto"/>
          <w:szCs w:val="24"/>
        </w:rPr>
        <w:t>分析总报价及各个分项报价是否合理，报价范围是否完整，有否重大错漏项，评标委员会认为投标报价出现异常时，有权要求投标人在评标期间对投标报价的详细组成和投标产品的供应渠道等事项作出解释和澄清，并确认其投标报价是否有效。</w:t>
      </w:r>
    </w:p>
    <w:p>
      <w:pPr>
        <w:numPr>
          <w:ilvl w:val="0"/>
          <w:numId w:val="52"/>
        </w:numPr>
        <w:ind w:firstLine="482"/>
        <w:rPr>
          <w:rFonts w:hint="eastAsia" w:ascii="仿宋" w:hAnsi="仿宋" w:cs="仿宋"/>
          <w:color w:val="auto"/>
          <w:szCs w:val="24"/>
        </w:rPr>
      </w:pPr>
      <w:r>
        <w:rPr>
          <w:rFonts w:hint="eastAsia" w:ascii="仿宋" w:hAnsi="仿宋" w:cs="仿宋"/>
          <w:b/>
          <w:bCs/>
          <w:color w:val="auto"/>
          <w:szCs w:val="24"/>
        </w:rPr>
        <w:t>商务</w:t>
      </w:r>
      <w:r>
        <w:rPr>
          <w:rFonts w:hint="eastAsia" w:ascii="仿宋" w:hAnsi="仿宋" w:cs="仿宋"/>
          <w:b/>
          <w:bCs/>
          <w:color w:val="auto"/>
          <w:szCs w:val="24"/>
          <w:lang w:val="zh-CN"/>
        </w:rPr>
        <w:t>价格分的计算：</w:t>
      </w:r>
      <w:r>
        <w:rPr>
          <w:rFonts w:hint="eastAsia" w:ascii="仿宋" w:hAnsi="仿宋" w:cs="仿宋"/>
          <w:color w:val="auto"/>
          <w:szCs w:val="24"/>
        </w:rPr>
        <w:t>根据各投标人的有效投标报价，满足招标文件要求且投标价格最低的投标报价为评标基准价，其商务价格分为满分。其他投标人的商务价格分统一按照下列公式计算：投标报价得分=(评标基准价／有效投标报价)×30%×100；</w:t>
      </w:r>
    </w:p>
    <w:p>
      <w:pPr>
        <w:pStyle w:val="5"/>
        <w:ind w:firstLine="482"/>
        <w:rPr>
          <w:rFonts w:hint="eastAsia" w:ascii="仿宋" w:hAnsi="仿宋" w:cs="仿宋"/>
          <w:color w:val="auto"/>
          <w:szCs w:val="24"/>
        </w:rPr>
      </w:pPr>
      <w:r>
        <w:rPr>
          <w:rFonts w:hint="eastAsia" w:ascii="仿宋" w:hAnsi="仿宋" w:cs="仿宋"/>
          <w:color w:val="auto"/>
          <w:szCs w:val="24"/>
        </w:rPr>
        <w:t>（二）资信及技术评分（70分）</w:t>
      </w:r>
    </w:p>
    <w:p>
      <w:pPr>
        <w:numPr>
          <w:ilvl w:val="0"/>
          <w:numId w:val="53"/>
        </w:numPr>
        <w:ind w:firstLine="482"/>
        <w:rPr>
          <w:rFonts w:hint="eastAsia" w:ascii="仿宋" w:hAnsi="仿宋" w:cs="仿宋"/>
          <w:b/>
          <w:bCs/>
          <w:color w:val="auto"/>
          <w:szCs w:val="24"/>
        </w:rPr>
      </w:pPr>
      <w:r>
        <w:rPr>
          <w:rFonts w:hint="eastAsia" w:ascii="仿宋" w:hAnsi="仿宋" w:cs="仿宋"/>
          <w:b/>
          <w:bCs/>
          <w:color w:val="auto"/>
          <w:szCs w:val="24"/>
        </w:rPr>
        <w:t>资信及技术分的计算</w:t>
      </w:r>
    </w:p>
    <w:p>
      <w:pPr>
        <w:spacing w:before="109" w:beforeLines="35"/>
        <w:ind w:firstLine="480"/>
        <w:rPr>
          <w:rFonts w:hint="eastAsia" w:ascii="仿宋" w:hAnsi="仿宋" w:cs="仿宋"/>
          <w:color w:val="auto"/>
          <w:szCs w:val="24"/>
        </w:rPr>
      </w:pPr>
      <w:r>
        <w:rPr>
          <w:rFonts w:hint="eastAsia" w:ascii="仿宋" w:hAnsi="仿宋" w:cs="仿宋"/>
          <w:color w:val="auto"/>
          <w:szCs w:val="24"/>
        </w:rPr>
        <w:t>资信及技术评分按照评标委员会成员的独立评分结果汇总后的算术平均分计算，计算公式为：资信及技术评分＝评标委员会所有成员评分合计数/评标委员会组成人员数。</w:t>
      </w:r>
    </w:p>
    <w:p>
      <w:pPr>
        <w:numPr>
          <w:ilvl w:val="0"/>
          <w:numId w:val="53"/>
        </w:numPr>
        <w:spacing w:after="1560" w:afterLines="500"/>
        <w:ind w:firstLine="482"/>
        <w:rPr>
          <w:rFonts w:hint="eastAsia" w:ascii="仿宋" w:hAnsi="仿宋" w:cs="仿宋"/>
          <w:color w:val="auto"/>
          <w:szCs w:val="24"/>
        </w:rPr>
      </w:pPr>
      <w:r>
        <w:rPr>
          <w:rFonts w:hint="eastAsia" w:ascii="仿宋" w:hAnsi="仿宋" w:cs="仿宋"/>
          <w:b/>
          <w:bCs/>
          <w:color w:val="auto"/>
          <w:szCs w:val="24"/>
        </w:rPr>
        <w:t>评分细则</w:t>
      </w:r>
    </w:p>
    <w:tbl>
      <w:tblPr>
        <w:tblStyle w:val="8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207"/>
        <w:gridCol w:w="6431"/>
        <w:gridCol w:w="661"/>
        <w:gridCol w:w="7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Align w:val="center"/>
          </w:tcPr>
          <w:p>
            <w:pPr>
              <w:pStyle w:val="9"/>
              <w:spacing w:line="360" w:lineRule="auto"/>
              <w:ind w:left="0" w:leftChars="0"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1207" w:type="dxa"/>
            <w:vAlign w:val="center"/>
          </w:tcPr>
          <w:p>
            <w:pPr>
              <w:pStyle w:val="9"/>
              <w:spacing w:line="360" w:lineRule="auto"/>
              <w:ind w:left="0" w:leftChars="0"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评分项目</w:t>
            </w:r>
          </w:p>
        </w:tc>
        <w:tc>
          <w:tcPr>
            <w:tcW w:w="6431" w:type="dxa"/>
            <w:vAlign w:val="center"/>
          </w:tcPr>
          <w:p>
            <w:pPr>
              <w:pStyle w:val="9"/>
              <w:spacing w:line="360" w:lineRule="auto"/>
              <w:ind w:left="0" w:leftChars="0"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评分内容</w:t>
            </w:r>
          </w:p>
        </w:tc>
        <w:tc>
          <w:tcPr>
            <w:tcW w:w="661" w:type="dxa"/>
            <w:vAlign w:val="center"/>
          </w:tcPr>
          <w:p>
            <w:pPr>
              <w:pStyle w:val="9"/>
              <w:spacing w:line="360" w:lineRule="auto"/>
              <w:ind w:left="0" w:leftChars="0"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分值</w:t>
            </w:r>
          </w:p>
        </w:tc>
        <w:tc>
          <w:tcPr>
            <w:tcW w:w="734" w:type="dxa"/>
            <w:vAlign w:val="center"/>
          </w:tcPr>
          <w:p>
            <w:pPr>
              <w:pStyle w:val="9"/>
              <w:spacing w:line="360" w:lineRule="auto"/>
              <w:ind w:left="0" w:leftChars="0"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打分方法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5" w:type="dxa"/>
            <w:gridSpan w:val="5"/>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商务分（15分）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1207"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业绩（3分）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同类项目业绩：2020年（以合同签订日期为准）以来同类项目业绩情况，每个有效业绩得1分，最高3分，未提供的不得分。（0-3）</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Merge w:val="restart"/>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1207" w:type="dxa"/>
            <w:vMerge w:val="restart"/>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售后服务(7分）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整机原厂保修期限：满足文件要求整机原厂保修期限不得分；超过文件要求整机原厂保修期限每增加1年得1分，最多得2分。（0-2）</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Merge w:val="continue"/>
            <w:vAlign w:val="center"/>
          </w:tcPr>
          <w:p>
            <w:pPr>
              <w:pStyle w:val="9"/>
              <w:spacing w:line="360" w:lineRule="auto"/>
              <w:ind w:left="0" w:leftChars="0" w:firstLine="0" w:firstLineChars="0"/>
              <w:jc w:val="center"/>
              <w:rPr>
                <w:rFonts w:hint="eastAsia" w:ascii="仿宋" w:hAnsi="仿宋" w:eastAsia="仿宋" w:cs="仿宋"/>
                <w:sz w:val="24"/>
                <w:szCs w:val="24"/>
              </w:rPr>
            </w:pPr>
          </w:p>
        </w:tc>
        <w:tc>
          <w:tcPr>
            <w:tcW w:w="1207" w:type="dxa"/>
            <w:vMerge w:val="continue"/>
            <w:vAlign w:val="center"/>
          </w:tcPr>
          <w:p>
            <w:pPr>
              <w:pStyle w:val="9"/>
              <w:spacing w:line="360" w:lineRule="auto"/>
              <w:ind w:left="0" w:leftChars="0" w:firstLine="0" w:firstLineChars="0"/>
              <w:rPr>
                <w:rFonts w:hint="eastAsia" w:ascii="仿宋" w:hAnsi="仿宋" w:eastAsia="仿宋" w:cs="仿宋"/>
                <w:sz w:val="24"/>
                <w:szCs w:val="24"/>
              </w:rPr>
            </w:pP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lang w:val="zh-CN"/>
              </w:rPr>
              <w:t>售后服务响应时间</w:t>
            </w:r>
            <w:r>
              <w:rPr>
                <w:rFonts w:hint="eastAsia" w:ascii="仿宋" w:hAnsi="仿宋" w:eastAsia="仿宋" w:cs="仿宋"/>
                <w:sz w:val="24"/>
                <w:szCs w:val="24"/>
              </w:rPr>
              <w:t>：承诺3小时内响应，8小时内到场，48小时内解决故障得1分；承诺2小时内响应，5小时内到场，48小时内解决故障得2分；超过时限不得分。（0-2）</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Merge w:val="continue"/>
            <w:vAlign w:val="center"/>
          </w:tcPr>
          <w:p>
            <w:pPr>
              <w:pStyle w:val="9"/>
              <w:spacing w:line="360" w:lineRule="auto"/>
              <w:ind w:left="0" w:leftChars="0" w:firstLine="0" w:firstLineChars="0"/>
              <w:jc w:val="center"/>
              <w:rPr>
                <w:rFonts w:hint="eastAsia" w:ascii="仿宋" w:hAnsi="仿宋" w:eastAsia="仿宋" w:cs="仿宋"/>
                <w:sz w:val="24"/>
                <w:szCs w:val="24"/>
              </w:rPr>
            </w:pPr>
          </w:p>
        </w:tc>
        <w:tc>
          <w:tcPr>
            <w:tcW w:w="1207" w:type="dxa"/>
            <w:vMerge w:val="continue"/>
            <w:vAlign w:val="center"/>
          </w:tcPr>
          <w:p>
            <w:pPr>
              <w:pStyle w:val="9"/>
              <w:spacing w:line="360" w:lineRule="auto"/>
              <w:ind w:left="0" w:leftChars="0" w:firstLine="0" w:firstLineChars="0"/>
              <w:rPr>
                <w:rFonts w:hint="eastAsia" w:ascii="仿宋" w:hAnsi="仿宋" w:eastAsia="仿宋" w:cs="仿宋"/>
                <w:sz w:val="24"/>
                <w:szCs w:val="24"/>
              </w:rPr>
            </w:pP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售后服务人员配置:</w:t>
            </w:r>
            <w:r>
              <w:rPr>
                <w:rFonts w:hint="eastAsia" w:ascii="仿宋" w:hAnsi="仿宋" w:eastAsia="仿宋" w:cs="仿宋"/>
                <w:sz w:val="24"/>
                <w:szCs w:val="24"/>
                <w:lang w:val="zh-CN"/>
              </w:rPr>
              <w:t>根据①</w:t>
            </w:r>
            <w:r>
              <w:rPr>
                <w:rFonts w:hint="eastAsia" w:ascii="仿宋" w:hAnsi="仿宋" w:eastAsia="仿宋" w:cs="仿宋"/>
                <w:sz w:val="24"/>
                <w:szCs w:val="24"/>
              </w:rPr>
              <w:t>人员总体配置情况</w:t>
            </w:r>
            <w:r>
              <w:rPr>
                <w:rFonts w:hint="eastAsia" w:ascii="仿宋" w:hAnsi="仿宋" w:eastAsia="仿宋" w:cs="仿宋"/>
                <w:sz w:val="24"/>
                <w:szCs w:val="24"/>
                <w:lang w:val="zh-CN"/>
              </w:rPr>
              <w:t>②岗位</w:t>
            </w:r>
            <w:r>
              <w:rPr>
                <w:rFonts w:hint="eastAsia" w:ascii="仿宋" w:hAnsi="仿宋" w:eastAsia="仿宋" w:cs="仿宋"/>
                <w:sz w:val="24"/>
                <w:szCs w:val="24"/>
              </w:rPr>
              <w:t>分工安排情况</w:t>
            </w:r>
            <w:r>
              <w:rPr>
                <w:rFonts w:hint="eastAsia" w:ascii="仿宋" w:hAnsi="仿宋" w:eastAsia="仿宋" w:cs="仿宋"/>
                <w:sz w:val="24"/>
                <w:szCs w:val="24"/>
                <w:lang w:val="zh-CN"/>
              </w:rPr>
              <w:t>③</w:t>
            </w:r>
            <w:r>
              <w:rPr>
                <w:rFonts w:hint="eastAsia" w:ascii="仿宋" w:hAnsi="仿宋" w:eastAsia="仿宋" w:cs="仿宋"/>
                <w:sz w:val="24"/>
                <w:szCs w:val="24"/>
              </w:rPr>
              <w:t>人员的工作经验</w:t>
            </w:r>
            <w:r>
              <w:rPr>
                <w:rFonts w:hint="eastAsia" w:ascii="仿宋" w:hAnsi="仿宋" w:eastAsia="仿宋" w:cs="仿宋"/>
                <w:sz w:val="24"/>
                <w:szCs w:val="24"/>
                <w:lang w:val="zh-CN"/>
              </w:rPr>
              <w:t>进行打分</w:t>
            </w:r>
            <w:r>
              <w:rPr>
                <w:rFonts w:hint="eastAsia" w:ascii="仿宋" w:hAnsi="仿宋" w:eastAsia="仿宋" w:cs="仿宋"/>
                <w:sz w:val="24"/>
                <w:szCs w:val="24"/>
              </w:rPr>
              <w:t>,满足采购要求的每项得1分，</w:t>
            </w:r>
            <w:r>
              <w:rPr>
                <w:rFonts w:hint="eastAsia" w:ascii="仿宋" w:hAnsi="仿宋" w:eastAsia="仿宋" w:cs="仿宋"/>
                <w:sz w:val="24"/>
                <w:szCs w:val="24"/>
                <w:lang w:val="zh-CN"/>
              </w:rPr>
              <w:t>无法满足招标要求的不得分，最高得</w:t>
            </w:r>
            <w:r>
              <w:rPr>
                <w:rFonts w:hint="eastAsia" w:ascii="仿宋" w:hAnsi="仿宋" w:eastAsia="仿宋" w:cs="仿宋"/>
                <w:sz w:val="24"/>
                <w:szCs w:val="24"/>
              </w:rPr>
              <w:t>3</w:t>
            </w:r>
            <w:r>
              <w:rPr>
                <w:rFonts w:hint="eastAsia" w:ascii="仿宋" w:hAnsi="仿宋" w:eastAsia="仿宋" w:cs="仿宋"/>
                <w:sz w:val="24"/>
                <w:szCs w:val="24"/>
                <w:lang w:val="zh-CN"/>
              </w:rPr>
              <w:t>分。</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1207"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优惠条件（3分）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lang w:val="zh-CN"/>
              </w:rPr>
              <w:t>根据投标人提供的优惠条件打分，</w:t>
            </w:r>
            <w:r>
              <w:rPr>
                <w:rFonts w:hint="eastAsia" w:ascii="仿宋" w:hAnsi="仿宋" w:eastAsia="仿宋" w:cs="仿宋"/>
                <w:sz w:val="24"/>
                <w:szCs w:val="24"/>
              </w:rPr>
              <w:t>切实有效的优惠条件每提供一项得1分。</w:t>
            </w:r>
            <w:r>
              <w:rPr>
                <w:rFonts w:hint="eastAsia" w:ascii="仿宋" w:hAnsi="仿宋" w:eastAsia="仿宋" w:cs="仿宋"/>
                <w:sz w:val="24"/>
                <w:szCs w:val="24"/>
                <w:lang w:val="zh-CN"/>
              </w:rPr>
              <w:t>（0-</w:t>
            </w:r>
            <w:r>
              <w:rPr>
                <w:rFonts w:hint="eastAsia" w:ascii="仿宋" w:hAnsi="仿宋" w:eastAsia="仿宋" w:cs="仿宋"/>
                <w:sz w:val="24"/>
                <w:szCs w:val="24"/>
              </w:rPr>
              <w:t>3</w:t>
            </w:r>
            <w:r>
              <w:rPr>
                <w:rFonts w:hint="eastAsia" w:ascii="仿宋" w:hAnsi="仿宋" w:eastAsia="仿宋" w:cs="仿宋"/>
                <w:sz w:val="24"/>
                <w:szCs w:val="24"/>
                <w:lang w:val="zh-CN"/>
              </w:rPr>
              <w:t>）</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 xml:space="preserve"> 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4</w:t>
            </w:r>
          </w:p>
        </w:tc>
        <w:tc>
          <w:tcPr>
            <w:tcW w:w="1207"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政策条件（2分）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lang w:val="zh-CN"/>
              </w:rPr>
              <w:t>对所投产品是否取得有效的政府采购节能产品、环境标志产品认证证书的情况进行评价给分（已列入强制要求的除外）。所投产品取得节能产品认证证书的，得1分；所投产品取得环境标志产品的，得1分；证明材料：提供国家确定的认证机构出具的、处于有效期之内的节能产品、环境标志产品认证证书复印件。（0-2）</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5" w:type="dxa"/>
            <w:gridSpan w:val="5"/>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技术分（55分）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1" w:hRule="atLeast"/>
          <w:jc w:val="center"/>
        </w:trPr>
        <w:tc>
          <w:tcPr>
            <w:tcW w:w="822"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1207"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投标产品技术功能符合度（40分）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通过所投产品设备</w:t>
            </w:r>
            <w:r>
              <w:rPr>
                <w:rFonts w:hint="eastAsia" w:ascii="仿宋" w:hAnsi="仿宋" w:eastAsia="仿宋" w:cs="仿宋"/>
                <w:sz w:val="24"/>
                <w:szCs w:val="24"/>
                <w:lang w:val="en-US" w:eastAsia="zh-CN"/>
              </w:rPr>
              <w:t>对采购需求</w:t>
            </w:r>
            <w:r>
              <w:rPr>
                <w:rFonts w:hint="eastAsia" w:ascii="仿宋" w:hAnsi="仿宋" w:eastAsia="仿宋" w:cs="仿宋"/>
                <w:sz w:val="24"/>
                <w:szCs w:val="24"/>
              </w:rPr>
              <w:t>技术和性能参数</w:t>
            </w:r>
            <w:r>
              <w:rPr>
                <w:rFonts w:hint="eastAsia" w:ascii="仿宋" w:hAnsi="仿宋" w:eastAsia="仿宋" w:cs="仿宋"/>
                <w:sz w:val="24"/>
                <w:szCs w:val="24"/>
                <w:lang w:val="en-US" w:eastAsia="zh-CN"/>
              </w:rPr>
              <w:t>中</w:t>
            </w:r>
            <w:r>
              <w:rPr>
                <w:rFonts w:hint="eastAsia" w:ascii="仿宋" w:hAnsi="仿宋" w:eastAsia="仿宋" w:cs="仿宋"/>
                <w:sz w:val="24"/>
                <w:szCs w:val="24"/>
              </w:rPr>
              <w:t>主要技术规格和要求</w:t>
            </w:r>
            <w:r>
              <w:rPr>
                <w:rFonts w:hint="eastAsia" w:ascii="仿宋" w:hAnsi="仿宋" w:eastAsia="仿宋" w:cs="仿宋"/>
                <w:sz w:val="24"/>
                <w:szCs w:val="24"/>
                <w:lang w:val="en-US" w:eastAsia="zh-CN"/>
              </w:rPr>
              <w:t>的</w:t>
            </w:r>
            <w:r>
              <w:rPr>
                <w:rFonts w:hint="eastAsia" w:ascii="仿宋" w:hAnsi="仿宋" w:cs="仿宋"/>
                <w:sz w:val="24"/>
                <w:szCs w:val="24"/>
                <w:lang w:val="en-US" w:eastAsia="zh-CN"/>
              </w:rPr>
              <w:t>符合</w:t>
            </w:r>
            <w:r>
              <w:rPr>
                <w:rFonts w:hint="eastAsia" w:ascii="仿宋" w:hAnsi="仿宋" w:eastAsia="仿宋" w:cs="仿宋"/>
                <w:sz w:val="24"/>
                <w:szCs w:val="24"/>
              </w:rPr>
              <w:t>情况打分，全部符合得40分，一般技术参数不满足每项扣3分，重要技术参数不满足每项扣5分。扣分超过40分将导致投标无效。</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40</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Merge w:val="restart"/>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1207" w:type="dxa"/>
            <w:vMerge w:val="restart"/>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lang w:val="zh-CN"/>
              </w:rPr>
              <w:t>随机资料和配件情况（</w:t>
            </w:r>
            <w:r>
              <w:rPr>
                <w:rFonts w:hint="eastAsia" w:ascii="仿宋" w:hAnsi="仿宋" w:eastAsia="仿宋" w:cs="仿宋"/>
                <w:sz w:val="24"/>
                <w:szCs w:val="24"/>
              </w:rPr>
              <w:t>2</w:t>
            </w:r>
            <w:r>
              <w:rPr>
                <w:rFonts w:hint="eastAsia" w:ascii="仿宋" w:hAnsi="仿宋" w:eastAsia="仿宋" w:cs="仿宋"/>
                <w:sz w:val="24"/>
                <w:szCs w:val="24"/>
                <w:lang w:val="zh-CN"/>
              </w:rPr>
              <w:t>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实施计划：根据投标人提供的</w:t>
            </w:r>
            <w:r>
              <w:rPr>
                <w:rFonts w:hint="eastAsia" w:ascii="仿宋" w:hAnsi="仿宋" w:eastAsia="仿宋" w:cs="仿宋"/>
                <w:sz w:val="24"/>
                <w:szCs w:val="24"/>
                <w:lang w:val="zh-CN"/>
              </w:rPr>
              <w:t>备品备件情况</w:t>
            </w:r>
            <w:r>
              <w:rPr>
                <w:rFonts w:hint="eastAsia" w:ascii="仿宋" w:hAnsi="仿宋" w:eastAsia="仿宋" w:cs="仿宋"/>
                <w:sz w:val="24"/>
                <w:szCs w:val="24"/>
              </w:rPr>
              <w:t>给分，备品备件提供完善得分，欠缺或者不提供不得分。（0-1）</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Merge w:val="continue"/>
            <w:vAlign w:val="center"/>
          </w:tcPr>
          <w:p>
            <w:pPr>
              <w:pStyle w:val="9"/>
              <w:spacing w:line="360" w:lineRule="auto"/>
              <w:ind w:left="0" w:leftChars="0" w:firstLine="0" w:firstLineChars="0"/>
              <w:jc w:val="center"/>
              <w:rPr>
                <w:rFonts w:hint="eastAsia" w:ascii="仿宋" w:hAnsi="仿宋" w:eastAsia="仿宋" w:cs="仿宋"/>
                <w:sz w:val="24"/>
                <w:szCs w:val="24"/>
              </w:rPr>
            </w:pPr>
          </w:p>
        </w:tc>
        <w:tc>
          <w:tcPr>
            <w:tcW w:w="1207" w:type="dxa"/>
            <w:vMerge w:val="continue"/>
            <w:vAlign w:val="center"/>
          </w:tcPr>
          <w:p>
            <w:pPr>
              <w:pStyle w:val="9"/>
              <w:spacing w:line="360" w:lineRule="auto"/>
              <w:ind w:left="0" w:leftChars="0" w:firstLine="0" w:firstLineChars="0"/>
              <w:rPr>
                <w:rFonts w:hint="eastAsia" w:ascii="仿宋" w:hAnsi="仿宋" w:eastAsia="仿宋" w:cs="仿宋"/>
                <w:sz w:val="24"/>
                <w:szCs w:val="24"/>
              </w:rPr>
            </w:pP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lang w:val="zh-CN"/>
              </w:rPr>
              <w:t>附件及随机资料</w:t>
            </w:r>
            <w:r>
              <w:rPr>
                <w:rFonts w:hint="eastAsia" w:ascii="仿宋" w:hAnsi="仿宋" w:eastAsia="仿宋" w:cs="仿宋"/>
                <w:sz w:val="24"/>
                <w:szCs w:val="24"/>
              </w:rPr>
              <w:t>：根据投标人提供的</w:t>
            </w:r>
            <w:r>
              <w:rPr>
                <w:rFonts w:hint="eastAsia" w:ascii="仿宋" w:hAnsi="仿宋" w:eastAsia="仿宋" w:cs="仿宋"/>
                <w:sz w:val="24"/>
                <w:szCs w:val="24"/>
                <w:lang w:val="zh-CN"/>
              </w:rPr>
              <w:t>附件及随机资料</w:t>
            </w:r>
            <w:r>
              <w:rPr>
                <w:rFonts w:hint="eastAsia" w:ascii="仿宋" w:hAnsi="仿宋" w:eastAsia="仿宋" w:cs="仿宋"/>
                <w:sz w:val="24"/>
                <w:szCs w:val="24"/>
              </w:rPr>
              <w:t>给分，资料提供完善得分，欠缺或者不提供不得分。（0-1）</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 xml:space="preserve">主观分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1207"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项目实施保障评定（5分）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根据投标人针对本项目实施方案打分，根据产品供货方案、产品运输方案、项目实施人员配置、应急事件处理方案、安全保障措施进行打分,满足全部要求的得5分，部分满足招标要求的得3分，无法满足招标要求的不得分。</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5</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4</w:t>
            </w:r>
          </w:p>
        </w:tc>
        <w:tc>
          <w:tcPr>
            <w:tcW w:w="1207"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安装验收方案（5分）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lang w:val="zh-CN"/>
              </w:rPr>
            </w:pPr>
            <w:r>
              <w:rPr>
                <w:rFonts w:hint="eastAsia" w:ascii="仿宋" w:hAnsi="仿宋" w:eastAsia="仿宋" w:cs="仿宋"/>
                <w:sz w:val="24"/>
                <w:szCs w:val="24"/>
              </w:rPr>
              <w:t>根据投标人针对本项目的安装培训方案打分，根据安装场地情况了解</w:t>
            </w:r>
            <w:r>
              <w:rPr>
                <w:rFonts w:hint="eastAsia" w:ascii="仿宋" w:hAnsi="仿宋" w:eastAsia="仿宋" w:cs="仿宋"/>
                <w:sz w:val="24"/>
                <w:szCs w:val="24"/>
                <w:lang w:val="zh-CN"/>
              </w:rPr>
              <w:t>、</w:t>
            </w:r>
            <w:r>
              <w:rPr>
                <w:rFonts w:hint="eastAsia" w:ascii="仿宋" w:hAnsi="仿宋" w:eastAsia="仿宋" w:cs="仿宋"/>
                <w:sz w:val="24"/>
                <w:szCs w:val="24"/>
              </w:rPr>
              <w:t>安装人员配置安排</w:t>
            </w:r>
            <w:r>
              <w:rPr>
                <w:rFonts w:hint="eastAsia" w:ascii="仿宋" w:hAnsi="仿宋" w:eastAsia="仿宋" w:cs="仿宋"/>
                <w:sz w:val="24"/>
                <w:szCs w:val="24"/>
                <w:lang w:val="zh-CN"/>
              </w:rPr>
              <w:t>、</w:t>
            </w:r>
            <w:r>
              <w:rPr>
                <w:rFonts w:hint="eastAsia" w:ascii="仿宋" w:hAnsi="仿宋" w:eastAsia="仿宋" w:cs="仿宋"/>
                <w:sz w:val="24"/>
                <w:szCs w:val="24"/>
              </w:rPr>
              <w:t>安装时间进度规划、设备的调试进度安排、设备调试步骤、措施及问题的解决方案</w:t>
            </w:r>
            <w:r>
              <w:rPr>
                <w:rFonts w:hint="eastAsia" w:ascii="仿宋" w:hAnsi="仿宋" w:eastAsia="仿宋" w:cs="仿宋"/>
                <w:sz w:val="24"/>
                <w:szCs w:val="24"/>
                <w:lang w:val="zh-CN"/>
              </w:rPr>
              <w:t>进行打分</w:t>
            </w:r>
            <w:r>
              <w:rPr>
                <w:rFonts w:hint="eastAsia" w:ascii="仿宋" w:hAnsi="仿宋" w:eastAsia="仿宋" w:cs="仿宋"/>
                <w:sz w:val="24"/>
                <w:szCs w:val="24"/>
              </w:rPr>
              <w:t>, 满足全部要求的得5分，部分满足招标要求的得3分，无法满足招标要求的不得分。</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5</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 xml:space="preserve">主观分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5</w:t>
            </w:r>
          </w:p>
        </w:tc>
        <w:tc>
          <w:tcPr>
            <w:tcW w:w="1207"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培训方案（3分）</w:t>
            </w:r>
          </w:p>
        </w:tc>
        <w:tc>
          <w:tcPr>
            <w:tcW w:w="6431"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根据投标人针对本项目的培训方案打分，根据培训对象的人数及培训课时</w:t>
            </w:r>
            <w:r>
              <w:rPr>
                <w:rFonts w:hint="eastAsia" w:ascii="仿宋" w:hAnsi="仿宋" w:eastAsia="仿宋" w:cs="仿宋"/>
                <w:sz w:val="24"/>
                <w:szCs w:val="24"/>
                <w:lang w:val="zh-CN"/>
              </w:rPr>
              <w:t>、</w:t>
            </w:r>
            <w:r>
              <w:rPr>
                <w:rFonts w:hint="eastAsia" w:ascii="仿宋" w:hAnsi="仿宋" w:eastAsia="仿宋" w:cs="仿宋"/>
                <w:sz w:val="24"/>
                <w:szCs w:val="24"/>
              </w:rPr>
              <w:t>培训时间安排及协调方案</w:t>
            </w:r>
            <w:r>
              <w:rPr>
                <w:rFonts w:hint="eastAsia" w:ascii="仿宋" w:hAnsi="仿宋" w:eastAsia="仿宋" w:cs="仿宋"/>
                <w:sz w:val="24"/>
                <w:szCs w:val="24"/>
                <w:lang w:val="zh-CN"/>
              </w:rPr>
              <w:t>、</w:t>
            </w:r>
            <w:r>
              <w:rPr>
                <w:rFonts w:hint="eastAsia" w:ascii="仿宋" w:hAnsi="仿宋" w:eastAsia="仿宋" w:cs="仿宋"/>
                <w:sz w:val="24"/>
                <w:szCs w:val="24"/>
              </w:rPr>
              <w:t>培训师资配置情况等</w:t>
            </w:r>
            <w:r>
              <w:rPr>
                <w:rFonts w:hint="eastAsia" w:ascii="仿宋" w:hAnsi="仿宋" w:eastAsia="仿宋" w:cs="仿宋"/>
                <w:sz w:val="24"/>
                <w:szCs w:val="24"/>
                <w:lang w:val="zh-CN"/>
              </w:rPr>
              <w:t>进行打分</w:t>
            </w:r>
            <w:r>
              <w:rPr>
                <w:rFonts w:hint="eastAsia" w:ascii="仿宋" w:hAnsi="仿宋" w:eastAsia="仿宋" w:cs="仿宋"/>
                <w:sz w:val="24"/>
                <w:szCs w:val="24"/>
              </w:rPr>
              <w:t>, 满足全部要求的得3分，部分满足招标要求的得2分，无法满足招标要求的不得分。</w:t>
            </w:r>
          </w:p>
        </w:tc>
        <w:tc>
          <w:tcPr>
            <w:tcW w:w="661" w:type="dxa"/>
            <w:vAlign w:val="center"/>
          </w:tcPr>
          <w:p>
            <w:pPr>
              <w:pStyle w:val="9"/>
              <w:spacing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734" w:type="dxa"/>
            <w:vAlign w:val="center"/>
          </w:tcPr>
          <w:p>
            <w:pPr>
              <w:pStyle w:val="9"/>
              <w:spacing w:line="360" w:lineRule="auto"/>
              <w:ind w:left="0" w:leftChars="0" w:firstLine="0" w:firstLineChars="0"/>
              <w:rPr>
                <w:rFonts w:hint="eastAsia" w:ascii="仿宋" w:hAnsi="仿宋" w:eastAsia="仿宋" w:cs="仿宋"/>
                <w:sz w:val="24"/>
                <w:szCs w:val="24"/>
              </w:rPr>
            </w:pPr>
            <w:r>
              <w:rPr>
                <w:rFonts w:hint="eastAsia" w:ascii="仿宋" w:hAnsi="仿宋" w:eastAsia="仿宋" w:cs="仿宋"/>
                <w:sz w:val="24"/>
                <w:szCs w:val="24"/>
              </w:rPr>
              <w:t>主观分</w:t>
            </w:r>
          </w:p>
        </w:tc>
      </w:tr>
    </w:tbl>
    <w:p>
      <w:pPr>
        <w:spacing w:before="156"/>
        <w:ind w:firstLine="0" w:firstLineChars="0"/>
        <w:rPr>
          <w:rFonts w:hint="eastAsia"/>
          <w:color w:val="auto"/>
        </w:rPr>
        <w:sectPr>
          <w:headerReference r:id="rId7" w:type="default"/>
          <w:footerReference r:id="rId8" w:type="default"/>
          <w:pgSz w:w="11906" w:h="16838"/>
          <w:pgMar w:top="1418" w:right="1133" w:bottom="1418" w:left="1134"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ascii="仿宋" w:hAnsi="仿宋" w:cs="仿宋"/>
          <w:b/>
          <w:color w:val="auto"/>
          <w:szCs w:val="24"/>
        </w:rPr>
        <w:t>注：投标人弄虚作假的，报政府采购监督部门查处。</w:t>
      </w:r>
    </w:p>
    <w:p>
      <w:pPr>
        <w:pStyle w:val="2"/>
        <w:numPr>
          <w:ilvl w:val="0"/>
          <w:numId w:val="54"/>
        </w:numPr>
        <w:rPr>
          <w:rFonts w:hint="eastAsia"/>
          <w:color w:val="auto"/>
        </w:rPr>
      </w:pPr>
      <w:r>
        <w:rPr>
          <w:rFonts w:hint="eastAsia"/>
          <w:color w:val="auto"/>
        </w:rPr>
        <w:t xml:space="preserve"> </w:t>
      </w:r>
      <w:bookmarkStart w:id="13" w:name="_Toc11787"/>
      <w:bookmarkStart w:id="14" w:name="_Toc19904"/>
      <w:bookmarkStart w:id="15" w:name="_Toc15507"/>
      <w:bookmarkStart w:id="16" w:name="_Toc634"/>
      <w:r>
        <w:rPr>
          <w:rFonts w:hint="eastAsia"/>
          <w:color w:val="auto"/>
        </w:rPr>
        <w:t>采购需求</w:t>
      </w:r>
      <w:bookmarkEnd w:id="13"/>
      <w:bookmarkEnd w:id="14"/>
      <w:bookmarkEnd w:id="15"/>
      <w:bookmarkEnd w:id="16"/>
    </w:p>
    <w:tbl>
      <w:tblPr>
        <w:tblStyle w:val="88"/>
        <w:tblW w:w="9123" w:type="dxa"/>
        <w:tblInd w:w="0" w:type="dxa"/>
        <w:tblLayout w:type="fixed"/>
        <w:tblCellMar>
          <w:top w:w="0" w:type="dxa"/>
          <w:left w:w="108" w:type="dxa"/>
          <w:bottom w:w="0" w:type="dxa"/>
          <w:right w:w="108" w:type="dxa"/>
        </w:tblCellMar>
      </w:tblPr>
      <w:tblGrid>
        <w:gridCol w:w="1334"/>
        <w:gridCol w:w="7789"/>
      </w:tblGrid>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序号</w:t>
            </w:r>
          </w:p>
        </w:tc>
        <w:tc>
          <w:tcPr>
            <w:tcW w:w="778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技术和性能参数</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7789" w:type="dxa"/>
            <w:tcBorders>
              <w:top w:val="nil"/>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功能及基本商务要求</w:t>
            </w:r>
          </w:p>
        </w:tc>
      </w:tr>
      <w:tr>
        <w:tblPrEx>
          <w:tblCellMar>
            <w:top w:w="0" w:type="dxa"/>
            <w:left w:w="108" w:type="dxa"/>
            <w:bottom w:w="0" w:type="dxa"/>
            <w:right w:w="108" w:type="dxa"/>
          </w:tblCellMar>
        </w:tblPrEx>
        <w:trPr>
          <w:trHeight w:val="85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1.1</w:t>
            </w:r>
          </w:p>
        </w:tc>
        <w:tc>
          <w:tcPr>
            <w:tcW w:w="7789" w:type="dxa"/>
            <w:tcBorders>
              <w:top w:val="nil"/>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所招设备为落地固定床式数字化成像系统，一机多用完成全身各部位、各体位、各角度的拍片检查。</w:t>
            </w:r>
            <w:r>
              <w:rPr>
                <w:rFonts w:hint="eastAsia" w:ascii="仿宋" w:hAnsi="仿宋" w:eastAsia="仿宋" w:cs="仿宋"/>
                <w:color w:val="auto"/>
                <w:sz w:val="24"/>
                <w:szCs w:val="24"/>
              </w:rPr>
              <w:br w:type="textWrapping"/>
            </w:r>
            <w:r>
              <w:rPr>
                <w:rFonts w:hint="eastAsia" w:ascii="仿宋" w:hAnsi="仿宋" w:eastAsia="仿宋" w:cs="仿宋"/>
                <w:color w:val="auto"/>
                <w:sz w:val="24"/>
                <w:szCs w:val="24"/>
              </w:rPr>
              <w:t>整机具备CFDA注册证（提供注册证复印件）</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“▲”系实质性参数，不符合得0分；“△”系产品采购项目中重要技术参数，不符合扣5分；普通参数不符合扣3分</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7789" w:type="dxa"/>
            <w:tcBorders>
              <w:top w:val="nil"/>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主要技术规格和要求</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w:t>
            </w:r>
          </w:p>
        </w:tc>
        <w:tc>
          <w:tcPr>
            <w:tcW w:w="7789" w:type="dxa"/>
            <w:tcBorders>
              <w:top w:val="nil"/>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X线球管及支架系统</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落地式X线球管支架，非C形臂或U形臂。</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焦点≤0.6/1.2mm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球管功率≥65KW</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最大毫安≥800mA</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旋转阳极最高转速≥9700转/分</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2.1.6</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阳极热容量≥300KHU</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2.1.7</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球管绕垂直轴旋转≥270º</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2.1.8</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球管绕水平轴旋转≥±120º</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△2.1.9</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系统沿摄影床纵向移动距离≥180cm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2.1.10</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球管侧具备重力感应角度指示仪</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2.1.11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束光器照野可调整</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2.1.12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束光器具有射野灯光定时控制开关</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2.1.1</w:t>
            </w:r>
            <w:r>
              <w:rPr>
                <w:rFonts w:hint="eastAsia" w:ascii="仿宋" w:hAnsi="仿宋" w:cs="仿宋"/>
                <w:color w:val="auto"/>
                <w:sz w:val="24"/>
                <w:szCs w:val="24"/>
                <w:lang w:val="en-US" w:eastAsia="zh-CN"/>
              </w:rPr>
              <w:t>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为确保散热，球管应配备风冷风扇</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w:t>
            </w:r>
          </w:p>
        </w:tc>
        <w:tc>
          <w:tcPr>
            <w:tcW w:w="7789" w:type="dxa"/>
            <w:tcBorders>
              <w:top w:val="nil"/>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高压发生器</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输出功率≥65KW</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高压发生器最大输出频率≥460KHZ</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千伏范围40—150KV</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自动曝光功能及手动调节设置</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最短曝光时间≤1ms</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2.2.6</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最长系统曝光时间≥10s</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2.2.7</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最大输出电流≥800mA</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2.2.8</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最大电流时间积≥1000mAs</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w:t>
            </w:r>
          </w:p>
        </w:tc>
        <w:tc>
          <w:tcPr>
            <w:tcW w:w="7789" w:type="dxa"/>
            <w:tcBorders>
              <w:top w:val="nil"/>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无线移动式平板探测器</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材料为非晶硅碘化铯</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探测器尺寸≥17*17英寸</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像素尺寸≤139微米</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空间分辨率≥3.6lp/mm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像素矩阵≥ 3070*3070</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2.3.6</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探测器厚度≤15.3mm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2.3.7</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无线模式图像预览时间≤3秒</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2.3.8</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无线模式完整成像时间≤5秒</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2.3.9</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动态灰阶范围≥16bit</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2.3.10</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探测器在线充电</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2.3.11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探测器承重135kg以上</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2.3.12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数据传输方式为无线传输</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2.3.13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数字平板探测器供电方式为在线充电，无需插拔、更换电池</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w:t>
            </w:r>
          </w:p>
        </w:tc>
        <w:tc>
          <w:tcPr>
            <w:tcW w:w="7789" w:type="dxa"/>
            <w:tcBorders>
              <w:top w:val="nil"/>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胸片架</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升降方式为手电一体</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自动曝光控制</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纵向活动范围≥150cm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滤线栅无需工具可插拔（提供实物照片证明）</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滤线栅栅比≥10:1</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2.4.6</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滤线栅栅密度≥40lp/cm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2.4.7</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探测器中心到地面最小高度≤34cm</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2.4.8</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胸片架内配备平板探测器实时在线充电器，无需将探测器电池取出即可充电</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2.4.9</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立位平板球管一键对中</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2.4.10</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立位平板球管联动功能</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△2.4.11</w:t>
            </w:r>
          </w:p>
        </w:tc>
        <w:tc>
          <w:tcPr>
            <w:tcW w:w="7789" w:type="dxa"/>
            <w:tcBorders>
              <w:top w:val="nil"/>
              <w:left w:val="nil"/>
              <w:bottom w:val="nil"/>
              <w:right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胸片架立柱采用内置式运动导轨，非开放式导轨设计，胸片架侧面缝隙≤15mm，以防夹手和其他物体进入。</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w:t>
            </w:r>
          </w:p>
        </w:tc>
        <w:tc>
          <w:tcPr>
            <w:tcW w:w="7789" w:type="dxa"/>
            <w:tcBorders>
              <w:top w:val="single" w:color="auto" w:sz="4" w:space="0"/>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摄影床</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探测器托架纵向移动≥50cm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床面高度≤68cm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床面可以四向活动。</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床面尺寸≥230*84cm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浮动床面移动范围纵向≥24cm，横向≥100 cm</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2.5.6</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滤线栅无工具可插拔（提供实物照片证明）</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2.5.7</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滤线栅栅比≥10:1</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2.5.8</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滤线栅栅密度≥40线对/厘米</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▲2.5.9</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承重能力≥250kg</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2.5.10</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摄影内配备平板探测器实时在线充电器，无需将探测器电池取出即可充电</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2.5.11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卧位检查时具有平板球管联动功能</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△2.5.12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因安装场地限制，要求高压发生器装置放置在固定摄影床下（提供实物照片证明）</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2.5.13</w:t>
            </w:r>
          </w:p>
        </w:tc>
        <w:tc>
          <w:tcPr>
            <w:tcW w:w="7789" w:type="dxa"/>
            <w:tcBorders>
              <w:top w:val="nil"/>
              <w:left w:val="nil"/>
              <w:bottom w:val="nil"/>
              <w:right w:val="nil"/>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为防止误踩操作，床面运动控制开关采用内踢式设计，非脚踏式开关，须提供相关照片证明</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w:t>
            </w:r>
          </w:p>
        </w:tc>
        <w:tc>
          <w:tcPr>
            <w:tcW w:w="7789" w:type="dxa"/>
            <w:tcBorders>
              <w:top w:val="single" w:color="auto" w:sz="4" w:space="0"/>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图像采集工作站</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专用数字化图像处理工作站</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操作系统windows 10以上</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硬盘存储≥1TB</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内存≥8G</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显卡显存≥6G</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2.6.6</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操作界面语言采用中文设计</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2.6.7</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配备动态范围扩展软件</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2.6.8</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配备自动图像范围探测,修整功能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2.6.9</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配备专用的头颅、胸部、四肢等全身各部位处理软件</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2.6.10</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具有局部放大观察功能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具有病人资料显示</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具有边缘增强功能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具有窗宽窗位调节功能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具有动态范围调节功能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具有图像反转功能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2.6.16</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具有漫游功能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2.6.17</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具有图像标注功能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2.6.18</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具有曝光参数自动选择</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2.6.19</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具有AEC</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2.6.20</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具有图像调整</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平板位置、充电状态实时显示（提供工作站照片截图）</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与PACS网络连接</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与RIS/HIS网络连接</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标配DAP软件功能包</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具有病人数据输入功能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2.6.26</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具备一键开关机功能</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2.6.27</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具有尘肺体检专用检查协议</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△2.6.28</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具备原厂AI质控管理软件</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2.6.29</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为保证系统与球管高度集成，要求图像采集工作站可检测球管热容量并具备显示功能（提供实物照片证明）</w:t>
            </w:r>
          </w:p>
        </w:tc>
      </w:tr>
      <w:tr>
        <w:tblPrEx>
          <w:tblCellMar>
            <w:top w:w="0" w:type="dxa"/>
            <w:left w:w="108" w:type="dxa"/>
            <w:bottom w:w="0" w:type="dxa"/>
            <w:right w:w="108" w:type="dxa"/>
          </w:tblCellMar>
        </w:tblPrEx>
        <w:trPr>
          <w:trHeight w:val="76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2.6.30</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为保证系统与平板探测器高度集成，要求图像采集工作站可检测平板探测器电量及无线信号并具备显示功能（提供实物照片证明）</w:t>
            </w:r>
          </w:p>
        </w:tc>
      </w:tr>
      <w:tr>
        <w:tblPrEx>
          <w:tblCellMar>
            <w:top w:w="0" w:type="dxa"/>
            <w:left w:w="108" w:type="dxa"/>
            <w:bottom w:w="0" w:type="dxa"/>
            <w:right w:w="108" w:type="dxa"/>
          </w:tblCellMar>
        </w:tblPrEx>
        <w:trPr>
          <w:trHeight w:val="76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2.6.31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为保证系统整体各部件高度集成，要求图像采集工作站具备整机故障预判功能，可精准定位系统故障，并提供中文解决方案（提供实物照片证明）</w:t>
            </w:r>
          </w:p>
        </w:tc>
      </w:tr>
      <w:tr>
        <w:tblPrEx>
          <w:tblCellMar>
            <w:top w:w="0" w:type="dxa"/>
            <w:left w:w="108" w:type="dxa"/>
            <w:bottom w:w="0" w:type="dxa"/>
            <w:right w:w="108" w:type="dxa"/>
          </w:tblCellMar>
        </w:tblPrEx>
        <w:trPr>
          <w:trHeight w:val="76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2.6.32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系统可自动识别患者年龄，对应不同患者自动调节到不同的患者模式，例如：婴儿拍摄模式、儿童拍摄模式、成人拍摄模式（提供实物照片证明）</w:t>
            </w:r>
          </w:p>
        </w:tc>
      </w:tr>
      <w:tr>
        <w:tblPrEx>
          <w:tblCellMar>
            <w:top w:w="0" w:type="dxa"/>
            <w:left w:w="108" w:type="dxa"/>
            <w:bottom w:w="0" w:type="dxa"/>
            <w:right w:w="108" w:type="dxa"/>
          </w:tblCellMar>
        </w:tblPrEx>
        <w:trPr>
          <w:trHeight w:val="510"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2.6.33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为保证更高效拍摄效率，要求图像采集工作站可同时进行多患者管理</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2.7</w:t>
            </w:r>
          </w:p>
        </w:tc>
        <w:tc>
          <w:tcPr>
            <w:tcW w:w="7789" w:type="dxa"/>
            <w:tcBorders>
              <w:top w:val="nil"/>
              <w:left w:val="nil"/>
              <w:bottom w:val="single" w:color="auto" w:sz="4" w:space="0"/>
              <w:right w:val="single" w:color="auto" w:sz="4" w:space="0"/>
            </w:tcBorders>
            <w:shd w:val="clear" w:color="auto" w:fill="auto"/>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监视器</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2.7.1</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监视器≥23英寸</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2.7.2</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显示器分辨率≥1920×1080</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2.7.3</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DICOM网络接口</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2.7.4</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Dicom print</w:t>
            </w:r>
          </w:p>
        </w:tc>
      </w:tr>
      <w:tr>
        <w:tblPrEx>
          <w:tblCellMar>
            <w:top w:w="0" w:type="dxa"/>
            <w:left w:w="108" w:type="dxa"/>
            <w:bottom w:w="0" w:type="dxa"/>
            <w:right w:w="108" w:type="dxa"/>
          </w:tblCellMar>
        </w:tblPrEx>
        <w:trPr>
          <w:trHeight w:val="285" w:hRule="atLeast"/>
        </w:trPr>
        <w:tc>
          <w:tcPr>
            <w:tcW w:w="1334"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2.7.5</w:t>
            </w:r>
          </w:p>
        </w:tc>
        <w:tc>
          <w:tcPr>
            <w:tcW w:w="778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Dicom worklist</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2.7.6</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Dicom storage and export</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主要配置</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2.8.1</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高压发生器</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2.8.2</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无线移动式平板探测器</w:t>
            </w:r>
            <w:r>
              <w:rPr>
                <w:rFonts w:hint="eastAsia" w:ascii="仿宋" w:hAnsi="仿宋" w:eastAsia="仿宋" w:cs="仿宋"/>
                <w:color w:val="auto"/>
                <w:sz w:val="24"/>
                <w:szCs w:val="24"/>
                <w:lang w:val="en-US" w:eastAsia="zh-CN"/>
              </w:rPr>
              <w:t>*2</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2.8.3</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X线球管</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2.8.4</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束光器</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2.8.5</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系统控制及影像采集工作站</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2.8.6</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三野电离室（AEC）</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2.8.7</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标准DICOM软件包</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2.8.8</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可插拔滤线栅</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2.9</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其他配置</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2.9.1</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叫号系统1套</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2.9.2</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高配电脑2台</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2.9.3</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自动报告打印系统1套</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2.9.4</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防护服一批（铅衣、铅围脖等）</w:t>
            </w:r>
          </w:p>
        </w:tc>
      </w:tr>
      <w:tr>
        <w:tblPrEx>
          <w:tblCellMar>
            <w:top w:w="0" w:type="dxa"/>
            <w:left w:w="108" w:type="dxa"/>
            <w:bottom w:w="0" w:type="dxa"/>
            <w:right w:w="108" w:type="dxa"/>
          </w:tblCellMar>
        </w:tblPrEx>
        <w:trPr>
          <w:trHeight w:val="285" w:hRule="atLeast"/>
        </w:trPr>
        <w:tc>
          <w:tcPr>
            <w:tcW w:w="13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2.9.5</w:t>
            </w:r>
          </w:p>
        </w:tc>
        <w:tc>
          <w:tcPr>
            <w:tcW w:w="77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负责设备接口</w:t>
            </w:r>
          </w:p>
        </w:tc>
      </w:tr>
    </w:tbl>
    <w:p>
      <w:pPr>
        <w:ind w:left="0" w:leftChars="0" w:firstLine="0" w:firstLineChars="0"/>
        <w:rPr>
          <w:rFonts w:hint="eastAsia"/>
          <w:color w:val="auto"/>
          <w:lang w:val="en-US" w:eastAsia="zh-CN"/>
        </w:rPr>
      </w:pPr>
      <w:bookmarkStart w:id="17" w:name="_Toc22033"/>
      <w:bookmarkStart w:id="18" w:name="_Toc6625"/>
    </w:p>
    <w:p>
      <w:pPr>
        <w:rPr>
          <w:rFonts w:hint="eastAsia"/>
          <w:lang w:val="en-US" w:eastAsia="zh-CN"/>
        </w:rPr>
      </w:pPr>
    </w:p>
    <w:tbl>
      <w:tblPr>
        <w:tblStyle w:val="8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2"/>
        <w:gridCol w:w="82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rPr>
            </w:pPr>
            <w:r>
              <w:rPr>
                <w:rFonts w:hint="eastAsia" w:ascii="仿宋" w:hAnsi="仿宋" w:eastAsia="仿宋" w:cs="仿宋"/>
                <w:b/>
                <w:bCs/>
                <w:color w:val="auto"/>
              </w:rPr>
              <w:t>序号</w:t>
            </w:r>
          </w:p>
        </w:tc>
        <w:tc>
          <w:tcPr>
            <w:tcW w:w="4510"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rPr>
            </w:pPr>
            <w:r>
              <w:rPr>
                <w:rFonts w:hint="eastAsia" w:ascii="仿宋" w:hAnsi="仿宋" w:eastAsia="仿宋" w:cs="仿宋"/>
                <w:b/>
                <w:bCs/>
                <w:color w:val="auto"/>
                <w:lang w:val="en-US" w:eastAsia="zh-CN"/>
              </w:rPr>
              <w:t>商务</w:t>
            </w:r>
            <w:r>
              <w:rPr>
                <w:rFonts w:hint="eastAsia" w:ascii="仿宋" w:hAnsi="仿宋" w:eastAsia="仿宋" w:cs="仿宋"/>
                <w:b/>
                <w:bCs/>
                <w:color w:val="auto"/>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b/>
                <w:bCs/>
                <w:color w:val="auto"/>
                <w:lang w:eastAsia="zh-CN"/>
              </w:rPr>
            </w:pPr>
            <w:r>
              <w:rPr>
                <w:rFonts w:hint="eastAsia" w:ascii="仿宋" w:hAnsi="仿宋" w:eastAsia="仿宋" w:cs="仿宋"/>
                <w:b/>
                <w:bCs/>
                <w:color w:val="auto"/>
                <w:lang w:val="en-US" w:eastAsia="zh-CN"/>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1.1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rPr>
              <w:t>整机保修</w:t>
            </w:r>
            <w:r>
              <w:rPr>
                <w:rFonts w:hint="eastAsia" w:ascii="仿宋" w:hAnsi="仿宋" w:cs="仿宋"/>
                <w:color w:val="auto"/>
                <w:lang w:val="en-US" w:eastAsia="zh-CN"/>
              </w:rPr>
              <w:t>2年</w:t>
            </w:r>
            <w:r>
              <w:rPr>
                <w:rFonts w:hint="eastAsia" w:ascii="仿宋" w:hAnsi="仿宋" w:eastAsia="仿宋" w:cs="仿宋"/>
                <w:color w:val="auto"/>
              </w:rPr>
              <w:t>，提供售后服务承诺厂家证明（原厂证明），终身维修。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1.2</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cs="仿宋"/>
                <w:color w:val="auto"/>
                <w:lang w:val="en-US" w:eastAsia="zh-CN"/>
              </w:rPr>
              <w:t>设备</w:t>
            </w:r>
            <w:r>
              <w:rPr>
                <w:rFonts w:hint="eastAsia" w:ascii="仿宋" w:hAnsi="仿宋" w:eastAsia="仿宋" w:cs="仿宋"/>
                <w:color w:val="auto"/>
              </w:rPr>
              <w:t>保修期内开机率须达到9</w:t>
            </w:r>
            <w:r>
              <w:rPr>
                <w:rFonts w:hint="eastAsia" w:ascii="仿宋" w:hAnsi="仿宋" w:cs="仿宋"/>
                <w:color w:val="auto"/>
                <w:lang w:val="en-US" w:eastAsia="zh-CN"/>
              </w:rPr>
              <w:t>8</w:t>
            </w:r>
            <w:r>
              <w:rPr>
                <w:rFonts w:hint="eastAsia" w:ascii="仿宋" w:hAnsi="仿宋" w:eastAsia="仿宋" w:cs="仿宋"/>
                <w:color w:val="auto"/>
              </w:rPr>
              <w:t>%（除非特殊声明，按365天计），如开机率达不到要求，每超过一天质保期相应延长10天。保质期内因设备本身缺陷造成各种故障应由投标人</w:t>
            </w:r>
            <w:r>
              <w:rPr>
                <w:rFonts w:hint="eastAsia" w:ascii="仿宋" w:hAnsi="仿宋" w:cs="仿宋"/>
                <w:color w:val="auto"/>
                <w:lang w:val="en-US" w:eastAsia="zh-CN"/>
              </w:rPr>
              <w:t>负责</w:t>
            </w:r>
            <w:r>
              <w:rPr>
                <w:rFonts w:hint="eastAsia" w:ascii="仿宋" w:hAnsi="仿宋" w:eastAsia="仿宋" w:cs="仿宋"/>
                <w:color w:val="auto"/>
              </w:rPr>
              <w:t>技术服务和维修（包含在投标总价中）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1.</w:t>
            </w:r>
            <w:r>
              <w:rPr>
                <w:rFonts w:hint="eastAsia" w:ascii="仿宋" w:hAnsi="仿宋" w:cs="仿宋"/>
                <w:color w:val="auto"/>
                <w:lang w:val="en-US" w:eastAsia="zh-CN"/>
              </w:rPr>
              <w:t>3</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rPr>
              <w:t>单次停机时间不得超过一周，否则做相应的补偿。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1.</w:t>
            </w:r>
            <w:r>
              <w:rPr>
                <w:rFonts w:hint="eastAsia" w:ascii="仿宋" w:hAnsi="仿宋" w:cs="仿宋"/>
                <w:color w:val="auto"/>
                <w:lang w:val="en-US" w:eastAsia="zh-CN"/>
              </w:rPr>
              <w:t>4</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rPr>
              <w:t>零配件按市场最底价供应，设备停产后仍保证八年的供应。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1.</w:t>
            </w:r>
            <w:r>
              <w:rPr>
                <w:rFonts w:hint="eastAsia" w:ascii="仿宋" w:hAnsi="仿宋" w:cs="仿宋"/>
                <w:color w:val="auto"/>
                <w:lang w:val="en-US" w:eastAsia="zh-CN"/>
              </w:rPr>
              <w:t>5</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rPr>
              <w:t>及时提供设备新功能信息和临床应用的资料</w:t>
            </w:r>
            <w:r>
              <w:rPr>
                <w:rFonts w:hint="eastAsia" w:ascii="仿宋" w:hAnsi="仿宋" w:cs="仿宋"/>
                <w:color w:val="auto"/>
                <w:lang w:eastAsia="zh-CN"/>
              </w:rPr>
              <w:t>，</w:t>
            </w:r>
            <w:r>
              <w:rPr>
                <w:rFonts w:hint="eastAsia" w:ascii="仿宋" w:hAnsi="仿宋" w:eastAsia="仿宋" w:cs="仿宋"/>
                <w:color w:val="auto"/>
                <w:sz w:val="24"/>
                <w:szCs w:val="24"/>
              </w:rPr>
              <w:t>提供超声软件终身免费升级服务，提供线下培训课程1次。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1.</w:t>
            </w:r>
            <w:r>
              <w:rPr>
                <w:rFonts w:hint="eastAsia" w:ascii="仿宋" w:hAnsi="仿宋" w:cs="仿宋"/>
                <w:color w:val="auto"/>
                <w:lang w:val="en-US" w:eastAsia="zh-CN"/>
              </w:rPr>
              <w:t>6</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sz w:val="24"/>
                <w:szCs w:val="24"/>
              </w:rPr>
              <w:t>每年两次主动上门检测和保养服务</w:t>
            </w:r>
            <w:r>
              <w:rPr>
                <w:rFonts w:hint="eastAsia" w:ascii="仿宋" w:hAnsi="仿宋" w:cs="仿宋"/>
                <w:color w:val="auto"/>
                <w:lang w:eastAsia="zh-CN"/>
              </w:rPr>
              <w:t>，</w:t>
            </w:r>
            <w:r>
              <w:rPr>
                <w:rFonts w:hint="eastAsia" w:ascii="仿宋" w:hAnsi="仿宋" w:eastAsia="仿宋" w:cs="仿宋"/>
                <w:color w:val="auto"/>
                <w:sz w:val="24"/>
                <w:szCs w:val="24"/>
              </w:rPr>
              <w:t>故障响应时间2小时内上门处理，必要时提供备机服务。</w:t>
            </w:r>
            <w:r>
              <w:rPr>
                <w:rFonts w:hint="eastAsia" w:ascii="仿宋" w:hAnsi="仿宋" w:eastAsia="仿宋" w:cs="仿宋"/>
                <w:color w:val="auto"/>
              </w:rPr>
              <w:t>维修过程中所需零配件卖方在接到通知后最长不超过3天必须送达买方。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1.</w:t>
            </w:r>
            <w:r>
              <w:rPr>
                <w:rFonts w:hint="eastAsia" w:ascii="仿宋" w:hAnsi="仿宋" w:cs="仿宋"/>
                <w:color w:val="auto"/>
                <w:lang w:val="en-US" w:eastAsia="zh-CN"/>
              </w:rPr>
              <w:t>7</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rPr>
              <w:t>投标人在投标文件中说明在保质期内提供的服务计划。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2</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b/>
                <w:bCs/>
                <w:color w:val="auto"/>
              </w:rPr>
            </w:pPr>
            <w:r>
              <w:rPr>
                <w:rFonts w:hint="eastAsia" w:ascii="仿宋" w:hAnsi="仿宋" w:eastAsia="仿宋" w:cs="仿宋"/>
                <w:b/>
                <w:bCs/>
                <w:color w:val="auto"/>
              </w:rPr>
              <w:t>付款方式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2.1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cs="仿宋"/>
                <w:color w:val="auto"/>
                <w:sz w:val="24"/>
                <w:szCs w:val="24"/>
                <w:lang w:val="en-US" w:eastAsia="zh-CN"/>
              </w:rPr>
              <w:t>合同签订后预付合同总金额的40%，设备到货</w:t>
            </w:r>
            <w:r>
              <w:rPr>
                <w:rFonts w:hint="eastAsia" w:ascii="仿宋" w:hAnsi="仿宋" w:eastAsia="仿宋" w:cs="仿宋"/>
                <w:color w:val="auto"/>
                <w:sz w:val="24"/>
                <w:szCs w:val="24"/>
                <w:lang w:val="en-US" w:eastAsia="zh-CN"/>
              </w:rPr>
              <w:t>经甲乙双方验收确定合格及出具原厂保修证明后支付全部货款。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3</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b/>
                <w:bCs/>
                <w:color w:val="auto"/>
              </w:rPr>
            </w:pPr>
            <w:r>
              <w:rPr>
                <w:rFonts w:hint="eastAsia" w:ascii="仿宋" w:hAnsi="仿宋" w:eastAsia="仿宋" w:cs="仿宋"/>
                <w:b/>
                <w:bCs/>
                <w:color w:val="auto"/>
              </w:rPr>
              <w:t>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3.1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在设备整个使用期内，卖方应确保设备的正常使用。零配件在该设备停产后仍需保证</w:t>
            </w:r>
            <w:r>
              <w:rPr>
                <w:rFonts w:hint="eastAsia" w:ascii="仿宋" w:hAnsi="仿宋" w:cs="仿宋"/>
                <w:color w:val="auto"/>
                <w:lang w:val="en-US" w:eastAsia="zh-CN"/>
              </w:rPr>
              <w:t>八</w:t>
            </w:r>
            <w:r>
              <w:rPr>
                <w:rFonts w:hint="eastAsia" w:ascii="仿宋" w:hAnsi="仿宋" w:eastAsia="仿宋" w:cs="仿宋"/>
                <w:color w:val="auto"/>
                <w:lang w:val="en-US" w:eastAsia="zh-CN"/>
              </w:rPr>
              <w:t>年的供应。维修过程中所需零配件卖方在接到通知后最长不超过3天必须送达买方。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3.2</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生产厂家在</w:t>
            </w:r>
            <w:r>
              <w:rPr>
                <w:rFonts w:hint="eastAsia" w:ascii="仿宋" w:hAnsi="仿宋" w:cs="仿宋"/>
                <w:color w:val="auto"/>
                <w:lang w:val="en-US" w:eastAsia="zh-CN"/>
              </w:rPr>
              <w:t>省内</w:t>
            </w:r>
            <w:r>
              <w:rPr>
                <w:rFonts w:hint="eastAsia" w:ascii="仿宋" w:hAnsi="仿宋" w:eastAsia="仿宋" w:cs="仿宋"/>
                <w:color w:val="auto"/>
                <w:lang w:val="en-US" w:eastAsia="zh-CN"/>
              </w:rPr>
              <w:t>设有办事处，有厂家自己的售后服务机构。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4</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b/>
                <w:bCs/>
                <w:color w:val="auto"/>
              </w:rPr>
            </w:pPr>
            <w:r>
              <w:rPr>
                <w:rFonts w:hint="eastAsia" w:ascii="仿宋" w:hAnsi="仿宋" w:eastAsia="仿宋" w:cs="仿宋"/>
                <w:b/>
                <w:bCs/>
                <w:color w:val="auto"/>
              </w:rPr>
              <w:t>技术支持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4.1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中标商应提供软件升级，提供维修密码（包含在投标总价中）。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default" w:ascii="仿宋" w:hAnsi="仿宋" w:eastAsia="仿宋" w:cs="仿宋"/>
                <w:color w:val="auto"/>
                <w:lang w:val="en-US" w:eastAsia="zh-CN"/>
              </w:rPr>
            </w:pPr>
            <w:r>
              <w:rPr>
                <w:rFonts w:hint="eastAsia" w:ascii="仿宋" w:hAnsi="仿宋" w:cs="仿宋"/>
                <w:color w:val="auto"/>
                <w:lang w:val="en-US" w:eastAsia="zh-CN"/>
              </w:rPr>
              <w:t>4.2</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为临床提供学术支持。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5</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b/>
                <w:bCs/>
                <w:color w:val="auto"/>
              </w:rPr>
            </w:pPr>
            <w:r>
              <w:rPr>
                <w:rFonts w:hint="eastAsia" w:ascii="仿宋" w:hAnsi="仿宋" w:eastAsia="仿宋" w:cs="仿宋"/>
                <w:b/>
                <w:bCs/>
                <w:color w:val="auto"/>
              </w:rPr>
              <w:t>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5.1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rPr>
              <w:t>培训要求：</w:t>
            </w:r>
            <w:r>
              <w:rPr>
                <w:rFonts w:hint="eastAsia" w:ascii="仿宋" w:hAnsi="仿宋" w:cs="仿宋"/>
                <w:color w:val="auto"/>
                <w:lang w:val="en-US" w:eastAsia="zh-CN"/>
              </w:rPr>
              <w:t>提供</w:t>
            </w:r>
            <w:r>
              <w:rPr>
                <w:rFonts w:hint="eastAsia" w:ascii="仿宋" w:hAnsi="仿宋" w:eastAsia="仿宋" w:cs="仿宋"/>
                <w:color w:val="auto"/>
              </w:rPr>
              <w:t>符合临床需求的操作使用培训和维修维护培训，并提供安装盘、维修密码和使用及维修资料。（提供培训计划）使其能对设备进行日常的维护保养及能对一般故障进行维修，并向培训人员提供维修图纸及维修手册、维修密码及软件备份。（包含在投标总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5.2</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lang w:eastAsia="zh-CN"/>
              </w:rPr>
            </w:pPr>
            <w:r>
              <w:rPr>
                <w:rFonts w:hint="eastAsia" w:ascii="仿宋" w:hAnsi="仿宋" w:eastAsia="仿宋" w:cs="仿宋"/>
                <w:color w:val="auto"/>
              </w:rPr>
              <w:t>投标人应对用户的</w:t>
            </w:r>
            <w:r>
              <w:rPr>
                <w:rFonts w:hint="eastAsia" w:ascii="仿宋" w:hAnsi="仿宋" w:eastAsia="仿宋" w:cs="仿宋"/>
                <w:color w:val="auto"/>
                <w:sz w:val="24"/>
                <w:szCs w:val="24"/>
                <w:lang w:val="en-US" w:eastAsia="zh-CN"/>
              </w:rPr>
              <w:t>临床操作人员</w:t>
            </w:r>
            <w:r>
              <w:rPr>
                <w:rFonts w:hint="eastAsia" w:ascii="仿宋" w:hAnsi="仿宋" w:eastAsia="仿宋" w:cs="仿宋"/>
                <w:color w:val="auto"/>
              </w:rPr>
              <w:t>提供</w:t>
            </w:r>
            <w:r>
              <w:rPr>
                <w:rFonts w:hint="eastAsia" w:ascii="仿宋" w:hAnsi="仿宋" w:cs="仿宋"/>
                <w:color w:val="auto"/>
                <w:lang w:eastAsia="zh-CN"/>
              </w:rPr>
              <w:t>符合临床需求的操作使用培训和维修维护培训</w:t>
            </w:r>
            <w:r>
              <w:rPr>
                <w:rFonts w:hint="eastAsia" w:ascii="仿宋" w:hAnsi="仿宋" w:eastAsia="仿宋" w:cs="仿宋"/>
                <w:color w:val="auto"/>
              </w:rPr>
              <w:t>，使其能对设备进行熟练的操作</w:t>
            </w:r>
            <w:r>
              <w:rPr>
                <w:rFonts w:hint="eastAsia" w:ascii="仿宋" w:hAnsi="仿宋" w:cs="仿宋"/>
                <w:color w:val="auto"/>
                <w:lang w:eastAsia="zh-CN"/>
              </w:rPr>
              <w:t>，</w:t>
            </w:r>
            <w:r>
              <w:rPr>
                <w:rFonts w:hint="eastAsia" w:ascii="仿宋" w:hAnsi="仿宋" w:cs="仿宋"/>
                <w:color w:val="auto"/>
                <w:lang w:val="en-US" w:eastAsia="zh-CN"/>
              </w:rPr>
              <w:t>相关费用需含在投标总价中</w:t>
            </w:r>
            <w:r>
              <w:rPr>
                <w:rFonts w:hint="eastAsia" w:ascii="仿宋" w:hAnsi="仿宋" w:cs="仿宋"/>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5.3</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rPr>
              <w:t>上述二种培训的培训方式、地点、人员及费用（包含在投标总价中）投标人应在投标文件中详细说明。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5.4</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rPr>
            </w:pPr>
            <w:r>
              <w:rPr>
                <w:rFonts w:hint="eastAsia" w:ascii="仿宋" w:hAnsi="仿宋" w:eastAsia="仿宋" w:cs="仿宋"/>
                <w:color w:val="auto"/>
              </w:rPr>
              <w:t>培训完后需由中标方提供仪器的培训试题进行考核。（培训时附带培训</w:t>
            </w:r>
            <w:r>
              <w:rPr>
                <w:rFonts w:hint="eastAsia" w:ascii="仿宋" w:hAnsi="仿宋" w:eastAsia="仿宋" w:cs="仿宋"/>
                <w:color w:val="auto"/>
                <w:lang w:val="en-US" w:eastAsia="zh-CN"/>
              </w:rPr>
              <w:t>资</w:t>
            </w:r>
            <w:r>
              <w:rPr>
                <w:rFonts w:hint="eastAsia" w:ascii="仿宋" w:hAnsi="仿宋" w:eastAsia="仿宋" w:cs="仿宋"/>
                <w:color w:val="auto"/>
              </w:rPr>
              <w:t>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6</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b/>
                <w:bCs/>
                <w:color w:val="auto"/>
              </w:rPr>
            </w:pPr>
            <w:r>
              <w:rPr>
                <w:rFonts w:hint="eastAsia" w:ascii="仿宋" w:hAnsi="仿宋" w:eastAsia="仿宋" w:cs="仿宋"/>
                <w:b/>
                <w:bCs/>
                <w:color w:val="auto"/>
              </w:rPr>
              <w:t>安装调试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6.1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安装地点：</w:t>
            </w:r>
            <w:r>
              <w:rPr>
                <w:rFonts w:hint="eastAsia" w:ascii="仿宋" w:hAnsi="仿宋" w:cs="仿宋"/>
                <w:color w:val="auto"/>
                <w:lang w:val="en-US" w:eastAsia="zh-CN"/>
              </w:rPr>
              <w:t>采购人</w:t>
            </w:r>
            <w:r>
              <w:rPr>
                <w:rFonts w:hint="eastAsia" w:ascii="仿宋" w:hAnsi="仿宋" w:eastAsia="仿宋" w:cs="仿宋"/>
                <w:color w:val="auto"/>
              </w:rPr>
              <w:t>指定地点</w:t>
            </w:r>
            <w:r>
              <w:rPr>
                <w:rFonts w:hint="eastAsia" w:ascii="仿宋" w:hAnsi="仿宋" w:eastAsia="仿宋" w:cs="仿宋"/>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6.2</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安装完成时间：接到用户通知后5天内完成安装和调试，如在规定的时间内不能完成安装和调试，投标方应承担由此给用户造成的损失</w:t>
            </w:r>
            <w:r>
              <w:rPr>
                <w:rFonts w:hint="eastAsia" w:ascii="仿宋" w:hAnsi="仿宋" w:eastAsia="仿宋" w:cs="仿宋"/>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6.3</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安装标准：符合我国国家有关技术规范要求和技术标准。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6.4</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安装</w:t>
            </w:r>
            <w:r>
              <w:rPr>
                <w:rFonts w:hint="eastAsia" w:ascii="Times New Roman" w:hAnsi="Times New Roman"/>
                <w:color w:val="auto"/>
                <w:lang w:val="en-US" w:eastAsia="zh-CN"/>
              </w:rPr>
              <w:t>及运输</w:t>
            </w:r>
            <w:r>
              <w:rPr>
                <w:rFonts w:hint="eastAsia" w:ascii="仿宋" w:hAnsi="仿宋" w:eastAsia="仿宋" w:cs="仿宋"/>
                <w:color w:val="auto"/>
              </w:rPr>
              <w:t>过程中发生的费用由投标人负责。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6.5</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投标人应在投标文件中提供其安装调试过程中买方需配合的内容。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6.6</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随机资料：提供中英文用户操作手册、维修图纸、管路图、维修手册及操作规程，其中中文用户操作手册2份。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7</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b/>
                <w:bCs/>
                <w:color w:val="auto"/>
                <w:kern w:val="2"/>
                <w:sz w:val="24"/>
                <w:lang w:val="en-US" w:eastAsia="zh-CN" w:bidi="ar-SA"/>
              </w:rPr>
            </w:pPr>
            <w:r>
              <w:rPr>
                <w:rFonts w:hint="eastAsia" w:ascii="仿宋" w:hAnsi="仿宋" w:eastAsia="仿宋" w:cs="仿宋"/>
                <w:b/>
                <w:bCs/>
                <w:color w:val="auto"/>
              </w:rPr>
              <w:t>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7.1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供货方应提供设备的有效检验文件，经买方认可后，与设备性能指标、合同内容一起作为设备验收标准。买方对设备验收合格后，双方共同签署验收合格证书并加盖公章。验收中发现设备达不到验收标准或合同规定的性能指标，投标人必须更换设备。并且赔偿由此给用户造成的损失。如属于商检目录则必须提供商检证。中标人承担所有国家要求的检测项目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7.2</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验收费用由产品投标人负担（包含在投标总价中）。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8</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b/>
                <w:bCs/>
                <w:color w:val="auto"/>
                <w:kern w:val="2"/>
                <w:sz w:val="24"/>
                <w:lang w:val="en-US" w:eastAsia="zh-CN" w:bidi="ar-SA"/>
              </w:rPr>
            </w:pPr>
            <w:r>
              <w:rPr>
                <w:rFonts w:hint="eastAsia" w:ascii="仿宋" w:hAnsi="仿宋" w:eastAsia="仿宋" w:cs="仿宋"/>
                <w:b/>
                <w:bCs/>
                <w:color w:val="auto"/>
              </w:rPr>
              <w:t>交货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8.1</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交货期：</w:t>
            </w:r>
            <w:r>
              <w:rPr>
                <w:rFonts w:hint="eastAsia" w:ascii="仿宋" w:hAnsi="仿宋" w:cs="仿宋"/>
                <w:color w:val="auto"/>
                <w:szCs w:val="21"/>
                <w:lang w:eastAsia="zh-CN"/>
              </w:rPr>
              <w:t>合同签订后30天内交付全部货物。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9" w:type="pct"/>
            <w:tcBorders>
              <w:tl2br w:val="nil"/>
              <w:tr2bl w:val="nil"/>
            </w:tcBorders>
            <w:noWrap w:val="0"/>
            <w:vAlign w:val="center"/>
          </w:tcPr>
          <w:p>
            <w:pPr>
              <w:spacing w:line="360" w:lineRule="auto"/>
              <w:ind w:left="0" w:leftChars="0" w:firstLine="0" w:firstLineChars="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8.2</w:t>
            </w:r>
          </w:p>
        </w:tc>
        <w:tc>
          <w:tcPr>
            <w:tcW w:w="4510" w:type="pct"/>
            <w:tcBorders>
              <w:tl2br w:val="nil"/>
              <w:tr2bl w:val="nil"/>
            </w:tcBorders>
            <w:noWrap w:val="0"/>
            <w:vAlign w:val="top"/>
          </w:tcPr>
          <w:p>
            <w:pPr>
              <w:spacing w:line="360" w:lineRule="auto"/>
              <w:ind w:left="0" w:leftChars="0" w:firstLine="0" w:firstLineChars="0"/>
              <w:rPr>
                <w:rFonts w:hint="eastAsia" w:ascii="仿宋" w:hAnsi="仿宋" w:eastAsia="仿宋" w:cs="仿宋"/>
                <w:color w:val="auto"/>
                <w:kern w:val="2"/>
                <w:sz w:val="24"/>
                <w:lang w:val="en-US" w:eastAsia="zh-CN" w:bidi="ar-SA"/>
              </w:rPr>
            </w:pPr>
            <w:r>
              <w:rPr>
                <w:rFonts w:hint="eastAsia" w:ascii="仿宋" w:hAnsi="仿宋" w:eastAsia="仿宋" w:cs="仿宋"/>
                <w:color w:val="auto"/>
              </w:rPr>
              <w:t>交货地点：</w:t>
            </w:r>
            <w:r>
              <w:rPr>
                <w:rFonts w:hint="eastAsia" w:ascii="仿宋" w:hAnsi="仿宋" w:cs="仿宋"/>
                <w:color w:val="auto"/>
                <w:lang w:val="en-US" w:eastAsia="zh-CN"/>
              </w:rPr>
              <w:t>采购人</w:t>
            </w:r>
            <w:r>
              <w:rPr>
                <w:rFonts w:hint="eastAsia" w:ascii="仿宋" w:hAnsi="仿宋" w:eastAsia="仿宋" w:cs="仿宋"/>
                <w:color w:val="auto"/>
              </w:rPr>
              <w:t>指定地点</w:t>
            </w:r>
            <w:r>
              <w:rPr>
                <w:rFonts w:hint="eastAsia" w:ascii="仿宋" w:hAnsi="仿宋" w:eastAsia="仿宋" w:cs="仿宋"/>
                <w:color w:val="auto"/>
                <w:lang w:eastAsia="zh-CN"/>
              </w:rPr>
              <w:t>。</w:t>
            </w:r>
          </w:p>
        </w:tc>
      </w:tr>
    </w:tbl>
    <w:p>
      <w:pPr>
        <w:ind w:left="0" w:leftChars="0" w:firstLine="0" w:firstLineChars="0"/>
        <w:rPr>
          <w:rFonts w:hint="eastAsia" w:ascii="Times New Roman" w:hAnsi="Times New Roman" w:cs="Times New Roman"/>
          <w:b/>
          <w:bCs/>
          <w:color w:val="auto"/>
          <w:lang w:val="en-US" w:eastAsia="zh-CN"/>
        </w:rPr>
      </w:pPr>
      <w:r>
        <w:rPr>
          <w:rFonts w:hint="eastAsia"/>
          <w:b/>
          <w:bCs/>
          <w:color w:val="auto"/>
          <w:lang w:val="en-US" w:eastAsia="zh-CN"/>
        </w:rPr>
        <w:t>注：</w:t>
      </w:r>
      <w:r>
        <w:rPr>
          <w:rFonts w:hint="eastAsia" w:ascii="仿宋" w:hAnsi="仿宋" w:cs="仿宋"/>
          <w:color w:val="auto"/>
          <w:szCs w:val="24"/>
        </w:rPr>
        <w:t>▲</w:t>
      </w:r>
      <w:r>
        <w:rPr>
          <w:rFonts w:hint="eastAsia"/>
          <w:b/>
          <w:bCs/>
          <w:color w:val="auto"/>
          <w:lang w:val="en-US" w:eastAsia="zh-CN"/>
        </w:rPr>
        <w:t>项不允</w:t>
      </w:r>
      <w:r>
        <w:rPr>
          <w:rFonts w:hint="eastAsia" w:ascii="Times New Roman" w:hAnsi="Times New Roman" w:cs="Times New Roman"/>
          <w:b/>
          <w:bCs/>
          <w:color w:val="auto"/>
          <w:lang w:val="en-US" w:eastAsia="zh-CN"/>
        </w:rPr>
        <w:t>许负偏离，</w:t>
      </w:r>
      <w:r>
        <w:rPr>
          <w:rFonts w:hint="eastAsia" w:ascii="Times New Roman" w:hAnsi="Times New Roman" w:cs="Times New Roman"/>
          <w:b/>
          <w:bCs/>
          <w:color w:val="auto"/>
        </w:rPr>
        <w:t>△</w:t>
      </w:r>
      <w:r>
        <w:rPr>
          <w:rFonts w:hint="eastAsia" w:ascii="Times New Roman" w:hAnsi="Times New Roman" w:cs="Times New Roman"/>
          <w:b/>
          <w:bCs/>
          <w:color w:val="auto"/>
          <w:lang w:val="en-US" w:eastAsia="zh-CN"/>
        </w:rPr>
        <w:t>为重要扣分项(均需提供原厂技术白皮书或检验报告证明)。</w:t>
      </w:r>
    </w:p>
    <w:p>
      <w:pPr>
        <w:ind w:left="0" w:leftChars="0" w:firstLine="0" w:firstLineChars="0"/>
        <w:rPr>
          <w:rFonts w:hint="eastAsia"/>
          <w:color w:val="auto"/>
          <w:lang w:val="en-US" w:eastAsia="zh-CN"/>
        </w:rPr>
      </w:pPr>
    </w:p>
    <w:p>
      <w:pPr>
        <w:pStyle w:val="2"/>
        <w:rPr>
          <w:rFonts w:hint="eastAsia"/>
          <w:color w:val="auto"/>
        </w:rPr>
      </w:pPr>
      <w:bookmarkStart w:id="19" w:name="_Toc1235"/>
    </w:p>
    <w:p>
      <w:pPr>
        <w:rPr>
          <w:rFonts w:hint="eastAsia"/>
          <w:color w:val="auto"/>
        </w:rPr>
      </w:pPr>
    </w:p>
    <w:p>
      <w:pPr>
        <w:ind w:left="0" w:leftChars="0" w:firstLine="0" w:firstLineChars="0"/>
        <w:rPr>
          <w:rFonts w:hint="eastAsia"/>
          <w:color w:val="auto"/>
        </w:rPr>
      </w:pPr>
    </w:p>
    <w:p>
      <w:pPr>
        <w:pStyle w:val="2"/>
        <w:jc w:val="both"/>
        <w:rPr>
          <w:rFonts w:hint="eastAsia"/>
          <w:color w:val="auto"/>
        </w:rPr>
      </w:pPr>
    </w:p>
    <w:p>
      <w:pPr>
        <w:rPr>
          <w:rFonts w:hint="eastAsia"/>
        </w:rPr>
      </w:pPr>
    </w:p>
    <w:p>
      <w:pPr>
        <w:rPr>
          <w:rFonts w:hint="eastAsia"/>
          <w:color w:val="auto"/>
        </w:rPr>
      </w:pPr>
    </w:p>
    <w:p>
      <w:pPr>
        <w:pStyle w:val="2"/>
        <w:rPr>
          <w:color w:val="auto"/>
        </w:rPr>
      </w:pPr>
      <w:r>
        <w:rPr>
          <w:rFonts w:hint="eastAsia"/>
          <w:color w:val="auto"/>
        </w:rPr>
        <w:t>第五章  政府采购合同主要条款</w:t>
      </w:r>
      <w:bookmarkEnd w:id="17"/>
      <w:bookmarkEnd w:id="18"/>
      <w:bookmarkEnd w:id="19"/>
    </w:p>
    <w:p>
      <w:pPr>
        <w:widowControl/>
        <w:overflowPunct w:val="0"/>
        <w:autoSpaceDE w:val="0"/>
        <w:autoSpaceDN w:val="0"/>
        <w:adjustRightInd w:val="0"/>
        <w:snapToGrid w:val="0"/>
        <w:spacing w:before="156" w:line="360" w:lineRule="auto"/>
        <w:ind w:firstLine="482"/>
        <w:jc w:val="center"/>
        <w:textAlignment w:val="baseline"/>
        <w:rPr>
          <w:rFonts w:hint="eastAsia" w:ascii="仿宋" w:hAnsi="仿宋" w:cs="仿宋"/>
          <w:b/>
          <w:color w:val="auto"/>
          <w:szCs w:val="24"/>
        </w:rPr>
      </w:pPr>
      <w:r>
        <w:rPr>
          <w:rFonts w:hint="eastAsia" w:ascii="仿宋" w:hAnsi="仿宋" w:cs="仿宋"/>
          <w:b/>
          <w:bCs/>
          <w:color w:val="auto"/>
          <w:kern w:val="0"/>
          <w:szCs w:val="24"/>
        </w:rPr>
        <w:t>（本合同为合同样稿，最终稿协商后确定）</w:t>
      </w:r>
    </w:p>
    <w:p>
      <w:pPr>
        <w:adjustRightInd w:val="0"/>
        <w:spacing w:line="360" w:lineRule="auto"/>
        <w:jc w:val="center"/>
        <w:rPr>
          <w:rFonts w:hint="eastAsia" w:ascii="仿宋" w:hAnsi="仿宋" w:eastAsia="仿宋" w:cs="仿宋"/>
          <w:b/>
          <w:bCs/>
          <w:color w:val="auto"/>
          <w:sz w:val="24"/>
          <w:szCs w:val="24"/>
        </w:rPr>
      </w:pPr>
      <w:r>
        <w:rPr>
          <w:rFonts w:hint="eastAsia" w:ascii="仿宋" w:hAnsi="仿宋" w:eastAsia="仿宋" w:cs="仿宋"/>
          <w:b/>
          <w:color w:val="auto"/>
          <w:sz w:val="24"/>
          <w:szCs w:val="24"/>
          <w:lang w:val="en-US" w:eastAsia="zh-CN"/>
        </w:rPr>
        <w:t>采购</w:t>
      </w:r>
      <w:r>
        <w:rPr>
          <w:rFonts w:hint="eastAsia" w:ascii="仿宋" w:hAnsi="仿宋" w:eastAsia="仿宋" w:cs="仿宋"/>
          <w:b/>
          <w:color w:val="auto"/>
          <w:sz w:val="24"/>
          <w:szCs w:val="24"/>
        </w:rPr>
        <w:t>合同</w:t>
      </w:r>
    </w:p>
    <w:p>
      <w:pPr>
        <w:snapToGrid w:val="0"/>
        <w:spacing w:line="360" w:lineRule="auto"/>
        <w:jc w:val="center"/>
        <w:rPr>
          <w:rFonts w:hint="eastAsia" w:ascii="仿宋" w:hAnsi="仿宋" w:eastAsia="仿宋" w:cs="仿宋"/>
          <w:bCs/>
          <w:color w:val="auto"/>
          <w:sz w:val="24"/>
          <w:szCs w:val="24"/>
        </w:rPr>
      </w:pPr>
    </w:p>
    <w:p>
      <w:pPr>
        <w:pStyle w:val="47"/>
        <w:snapToGrid w:val="0"/>
        <w:spacing w:before="0" w:beforeLines="0" w:after="0" w:afterLines="0" w:line="360" w:lineRule="auto"/>
        <w:rPr>
          <w:rFonts w:hint="eastAsia" w:ascii="仿宋" w:hAnsi="仿宋" w:eastAsia="仿宋" w:cs="仿宋"/>
          <w:b/>
          <w:color w:val="auto"/>
          <w:sz w:val="24"/>
          <w:szCs w:val="24"/>
          <w:u w:val="single"/>
        </w:rPr>
      </w:pPr>
      <w:r>
        <w:rPr>
          <w:rFonts w:hint="eastAsia" w:ascii="仿宋" w:hAnsi="仿宋" w:eastAsia="仿宋" w:cs="仿宋"/>
          <w:b/>
          <w:color w:val="auto"/>
          <w:sz w:val="24"/>
          <w:szCs w:val="24"/>
        </w:rPr>
        <w:t>项目名称：</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u w:val="single"/>
          <w:lang w:val="en-US" w:eastAsia="zh-CN"/>
        </w:rPr>
        <w:t xml:space="preserve">  </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rPr>
        <w:t xml:space="preserve">   合同编号： </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u w:val="single"/>
          <w:lang w:val="en-US" w:eastAsia="zh-CN"/>
        </w:rPr>
        <w:t xml:space="preserve">      </w:t>
      </w:r>
      <w:r>
        <w:rPr>
          <w:rFonts w:hint="eastAsia" w:ascii="仿宋" w:hAnsi="仿宋" w:eastAsia="仿宋" w:cs="仿宋"/>
          <w:b/>
          <w:color w:val="auto"/>
          <w:sz w:val="24"/>
          <w:szCs w:val="24"/>
          <w:u w:val="single"/>
        </w:rPr>
        <w:t xml:space="preserve">      </w:t>
      </w:r>
    </w:p>
    <w:p>
      <w:pPr>
        <w:pStyle w:val="47"/>
        <w:snapToGrid w:val="0"/>
        <w:spacing w:before="0" w:beforeLines="0" w:after="0" w:afterLines="0" w:line="360" w:lineRule="auto"/>
        <w:rPr>
          <w:rFonts w:hint="eastAsia" w:ascii="仿宋" w:hAnsi="仿宋" w:eastAsia="仿宋" w:cs="仿宋"/>
          <w:b/>
          <w:color w:val="auto"/>
          <w:sz w:val="24"/>
          <w:szCs w:val="24"/>
          <w:u w:val="single"/>
          <w:lang w:val="en-US" w:eastAsia="zh-CN"/>
        </w:rPr>
      </w:pPr>
      <w:r>
        <w:rPr>
          <w:rFonts w:hint="eastAsia" w:ascii="仿宋" w:hAnsi="仿宋" w:eastAsia="仿宋" w:cs="仿宋"/>
          <w:b/>
          <w:color w:val="auto"/>
          <w:sz w:val="24"/>
          <w:szCs w:val="24"/>
        </w:rPr>
        <w:t>甲方：（买方）</w:t>
      </w:r>
      <w:r>
        <w:rPr>
          <w:rFonts w:hint="eastAsia" w:ascii="仿宋" w:hAnsi="仿宋" w:cs="仿宋"/>
          <w:b/>
          <w:color w:val="auto"/>
          <w:sz w:val="24"/>
          <w:szCs w:val="24"/>
          <w:u w:val="single"/>
          <w:lang w:val="en-US" w:eastAsia="zh-CN"/>
        </w:rPr>
        <w:t xml:space="preserve">杭州市西湖区灵隐街道社区卫生服务中心 </w:t>
      </w:r>
      <w:r>
        <w:rPr>
          <w:rFonts w:hint="eastAsia" w:ascii="仿宋" w:hAnsi="仿宋" w:eastAsia="仿宋" w:cs="仿宋"/>
          <w:b/>
          <w:color w:val="auto"/>
          <w:sz w:val="24"/>
          <w:szCs w:val="24"/>
          <w:u w:val="single"/>
          <w:lang w:val="en-US" w:eastAsia="zh-CN"/>
        </w:rPr>
        <w:t xml:space="preserve">  </w:t>
      </w:r>
    </w:p>
    <w:p>
      <w:pPr>
        <w:pStyle w:val="47"/>
        <w:snapToGrid w:val="0"/>
        <w:spacing w:before="0" w:beforeLines="0" w:after="0" w:afterLines="0" w:line="360" w:lineRule="auto"/>
        <w:rPr>
          <w:rFonts w:hint="eastAsia" w:ascii="仿宋" w:hAnsi="仿宋" w:eastAsia="仿宋" w:cs="仿宋"/>
          <w:b/>
          <w:color w:val="auto"/>
          <w:sz w:val="24"/>
          <w:szCs w:val="24"/>
          <w:u w:val="single"/>
        </w:rPr>
      </w:pPr>
      <w:r>
        <w:rPr>
          <w:rFonts w:hint="eastAsia" w:ascii="仿宋" w:hAnsi="仿宋" w:eastAsia="仿宋" w:cs="仿宋"/>
          <w:b/>
          <w:color w:val="auto"/>
          <w:sz w:val="24"/>
          <w:szCs w:val="24"/>
        </w:rPr>
        <w:t>乙方：（卖方）</w:t>
      </w:r>
      <w:r>
        <w:rPr>
          <w:rFonts w:hint="eastAsia" w:ascii="仿宋" w:hAnsi="仿宋" w:eastAsia="仿宋" w:cs="仿宋"/>
          <w:b/>
          <w:color w:val="auto"/>
          <w:sz w:val="24"/>
          <w:szCs w:val="24"/>
          <w:u w:val="single"/>
        </w:rPr>
        <w:t xml:space="preserve">                          </w:t>
      </w:r>
    </w:p>
    <w:p>
      <w:pPr>
        <w:pStyle w:val="47"/>
        <w:snapToGrid w:val="0"/>
        <w:spacing w:before="0" w:beforeLines="0" w:after="0" w:afterLines="0" w:line="360" w:lineRule="auto"/>
        <w:rPr>
          <w:rFonts w:hint="eastAsia" w:ascii="仿宋" w:hAnsi="仿宋" w:eastAsia="仿宋" w:cs="仿宋"/>
          <w:color w:val="auto"/>
          <w:sz w:val="24"/>
          <w:szCs w:val="24"/>
          <w:u w:val="single"/>
        </w:rPr>
      </w:pP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甲、乙双方根据《中华人民共和国民法典》，在平等互利、协商一致的基础上，就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编号：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）的招标结果，签署本合同。</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一、货物内容</w:t>
      </w:r>
    </w:p>
    <w:tbl>
      <w:tblPr>
        <w:tblStyle w:val="88"/>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3"/>
        <w:gridCol w:w="1517"/>
        <w:gridCol w:w="1112"/>
        <w:gridCol w:w="784"/>
        <w:gridCol w:w="780"/>
        <w:gridCol w:w="753"/>
        <w:gridCol w:w="1337"/>
        <w:gridCol w:w="1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80" w:type="pct"/>
            <w:noWrap w:val="0"/>
            <w:vAlign w:val="center"/>
          </w:tcPr>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货物名称</w:t>
            </w:r>
          </w:p>
        </w:tc>
        <w:tc>
          <w:tcPr>
            <w:tcW w:w="833" w:type="pct"/>
            <w:noWrap w:val="0"/>
            <w:vAlign w:val="center"/>
          </w:tcPr>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规格型号</w:t>
            </w:r>
          </w:p>
        </w:tc>
        <w:tc>
          <w:tcPr>
            <w:tcW w:w="610" w:type="pct"/>
            <w:noWrap w:val="0"/>
            <w:vAlign w:val="center"/>
          </w:tcPr>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品牌</w:t>
            </w:r>
          </w:p>
        </w:tc>
        <w:tc>
          <w:tcPr>
            <w:tcW w:w="430" w:type="pct"/>
            <w:noWrap w:val="0"/>
            <w:vAlign w:val="center"/>
          </w:tcPr>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产地</w:t>
            </w:r>
          </w:p>
        </w:tc>
        <w:tc>
          <w:tcPr>
            <w:tcW w:w="428" w:type="pct"/>
            <w:noWrap w:val="0"/>
            <w:vAlign w:val="center"/>
          </w:tcPr>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数量</w:t>
            </w:r>
          </w:p>
        </w:tc>
        <w:tc>
          <w:tcPr>
            <w:tcW w:w="413" w:type="pct"/>
            <w:noWrap w:val="0"/>
            <w:vAlign w:val="center"/>
          </w:tcPr>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单位</w:t>
            </w:r>
          </w:p>
        </w:tc>
        <w:tc>
          <w:tcPr>
            <w:tcW w:w="734" w:type="pct"/>
            <w:noWrap w:val="0"/>
            <w:vAlign w:val="top"/>
          </w:tcPr>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单价</w:t>
            </w:r>
          </w:p>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（元）</w:t>
            </w:r>
          </w:p>
        </w:tc>
        <w:tc>
          <w:tcPr>
            <w:tcW w:w="670" w:type="pct"/>
            <w:noWrap w:val="0"/>
            <w:vAlign w:val="center"/>
          </w:tcPr>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总价</w:t>
            </w:r>
          </w:p>
          <w:p>
            <w:pPr>
              <w:ind w:left="0" w:leftChars="0" w:firstLine="0" w:firstLineChars="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80" w:type="pct"/>
            <w:noWrap w:val="0"/>
            <w:vAlign w:val="center"/>
          </w:tcPr>
          <w:p>
            <w:pPr>
              <w:jc w:val="center"/>
              <w:rPr>
                <w:rFonts w:hint="eastAsia" w:ascii="仿宋" w:hAnsi="仿宋" w:eastAsia="仿宋" w:cs="仿宋"/>
                <w:color w:val="auto"/>
                <w:sz w:val="24"/>
                <w:szCs w:val="24"/>
              </w:rPr>
            </w:pPr>
          </w:p>
        </w:tc>
        <w:tc>
          <w:tcPr>
            <w:tcW w:w="833" w:type="pct"/>
            <w:noWrap w:val="0"/>
            <w:vAlign w:val="center"/>
          </w:tcPr>
          <w:p>
            <w:pPr>
              <w:jc w:val="center"/>
              <w:rPr>
                <w:rFonts w:hint="eastAsia" w:ascii="仿宋" w:hAnsi="仿宋" w:eastAsia="仿宋" w:cs="仿宋"/>
                <w:color w:val="auto"/>
                <w:sz w:val="24"/>
                <w:szCs w:val="24"/>
              </w:rPr>
            </w:pPr>
          </w:p>
        </w:tc>
        <w:tc>
          <w:tcPr>
            <w:tcW w:w="610" w:type="pct"/>
            <w:noWrap w:val="0"/>
            <w:vAlign w:val="center"/>
          </w:tcPr>
          <w:p>
            <w:pPr>
              <w:jc w:val="center"/>
              <w:rPr>
                <w:rFonts w:hint="eastAsia" w:ascii="仿宋" w:hAnsi="仿宋" w:eastAsia="仿宋" w:cs="仿宋"/>
                <w:color w:val="auto"/>
                <w:sz w:val="24"/>
                <w:szCs w:val="24"/>
              </w:rPr>
            </w:pPr>
          </w:p>
        </w:tc>
        <w:tc>
          <w:tcPr>
            <w:tcW w:w="430" w:type="pct"/>
            <w:noWrap w:val="0"/>
            <w:vAlign w:val="center"/>
          </w:tcPr>
          <w:p>
            <w:pPr>
              <w:jc w:val="center"/>
              <w:rPr>
                <w:rFonts w:hint="eastAsia" w:ascii="仿宋" w:hAnsi="仿宋" w:eastAsia="仿宋" w:cs="仿宋"/>
                <w:color w:val="auto"/>
                <w:sz w:val="24"/>
                <w:szCs w:val="24"/>
              </w:rPr>
            </w:pPr>
          </w:p>
        </w:tc>
        <w:tc>
          <w:tcPr>
            <w:tcW w:w="428" w:type="pct"/>
            <w:noWrap w:val="0"/>
            <w:vAlign w:val="center"/>
          </w:tcPr>
          <w:p>
            <w:pPr>
              <w:jc w:val="center"/>
              <w:rPr>
                <w:rFonts w:hint="eastAsia" w:ascii="仿宋" w:hAnsi="仿宋" w:eastAsia="仿宋" w:cs="仿宋"/>
                <w:color w:val="auto"/>
                <w:sz w:val="24"/>
                <w:szCs w:val="24"/>
              </w:rPr>
            </w:pPr>
          </w:p>
        </w:tc>
        <w:tc>
          <w:tcPr>
            <w:tcW w:w="413" w:type="pct"/>
            <w:noWrap w:val="0"/>
            <w:vAlign w:val="center"/>
          </w:tcPr>
          <w:p>
            <w:pPr>
              <w:jc w:val="center"/>
              <w:rPr>
                <w:rFonts w:hint="eastAsia" w:ascii="仿宋" w:hAnsi="仿宋" w:eastAsia="仿宋" w:cs="仿宋"/>
                <w:color w:val="auto"/>
                <w:sz w:val="24"/>
                <w:szCs w:val="24"/>
              </w:rPr>
            </w:pPr>
          </w:p>
        </w:tc>
        <w:tc>
          <w:tcPr>
            <w:tcW w:w="734" w:type="pct"/>
            <w:noWrap w:val="0"/>
            <w:vAlign w:val="center"/>
          </w:tcPr>
          <w:p>
            <w:pPr>
              <w:jc w:val="center"/>
              <w:rPr>
                <w:rFonts w:hint="eastAsia" w:ascii="仿宋" w:hAnsi="仿宋" w:eastAsia="仿宋" w:cs="仿宋"/>
                <w:b/>
                <w:bCs/>
                <w:color w:val="auto"/>
                <w:sz w:val="24"/>
                <w:szCs w:val="24"/>
              </w:rPr>
            </w:pPr>
          </w:p>
        </w:tc>
        <w:tc>
          <w:tcPr>
            <w:tcW w:w="670" w:type="pct"/>
            <w:noWrap w:val="0"/>
            <w:vAlign w:val="center"/>
          </w:tcPr>
          <w:p>
            <w:pPr>
              <w:jc w:val="center"/>
              <w:rPr>
                <w:rFonts w:hint="eastAsia" w:ascii="仿宋" w:hAnsi="仿宋" w:eastAsia="仿宋" w:cs="仿宋"/>
                <w:b/>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5000" w:type="pct"/>
            <w:gridSpan w:val="8"/>
            <w:noWrap w:val="0"/>
            <w:vAlign w:val="center"/>
          </w:tcPr>
          <w:p>
            <w:pPr>
              <w:rPr>
                <w:rFonts w:hint="eastAsia" w:ascii="仿宋" w:hAnsi="仿宋" w:eastAsia="仿宋" w:cs="仿宋"/>
                <w:color w:val="auto"/>
                <w:sz w:val="24"/>
                <w:szCs w:val="24"/>
              </w:rPr>
            </w:pPr>
            <w:r>
              <w:rPr>
                <w:rFonts w:hint="eastAsia" w:ascii="仿宋" w:hAnsi="仿宋" w:eastAsia="仿宋" w:cs="仿宋"/>
                <w:color w:val="auto"/>
                <w:sz w:val="24"/>
                <w:szCs w:val="24"/>
              </w:rPr>
              <w:t>合同金额为（大写）：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元）人民币</w:t>
            </w:r>
          </w:p>
        </w:tc>
      </w:tr>
    </w:tbl>
    <w:p>
      <w:pPr>
        <w:pStyle w:val="47"/>
        <w:snapToGrid w:val="0"/>
        <w:spacing w:before="0" w:beforeLines="0" w:after="0" w:afterLines="0" w:line="360" w:lineRule="auto"/>
        <w:ind w:left="360" w:hanging="360" w:hangingChars="15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注：1、以上合同总价包含产品到达用户并能正常使用所需的一切费用；</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甲方招标文件、</w:t>
      </w:r>
      <w:r>
        <w:rPr>
          <w:rFonts w:hint="eastAsia" w:ascii="仿宋" w:hAnsi="仿宋" w:eastAsia="仿宋" w:cs="仿宋"/>
          <w:color w:val="auto"/>
          <w:sz w:val="24"/>
          <w:szCs w:val="24"/>
        </w:rPr>
        <w:t>乙方投标书、配置清单附表、</w:t>
      </w:r>
      <w:r>
        <w:rPr>
          <w:rFonts w:hint="eastAsia" w:ascii="仿宋" w:hAnsi="仿宋" w:eastAsia="仿宋" w:cs="仿宋"/>
          <w:color w:val="auto"/>
          <w:sz w:val="24"/>
          <w:szCs w:val="24"/>
          <w:lang w:val="en-US" w:eastAsia="zh-CN"/>
        </w:rPr>
        <w:t>乙方</w:t>
      </w:r>
      <w:r>
        <w:rPr>
          <w:rFonts w:hint="eastAsia" w:ascii="仿宋" w:hAnsi="仿宋" w:eastAsia="仿宋" w:cs="仿宋"/>
          <w:color w:val="auto"/>
          <w:sz w:val="24"/>
          <w:szCs w:val="24"/>
        </w:rPr>
        <w:t>承诺书是合同附件，具有同等法律效力；</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3、合同所</w:t>
      </w:r>
      <w:r>
        <w:rPr>
          <w:rFonts w:hint="eastAsia" w:ascii="仿宋" w:hAnsi="仿宋" w:cs="仿宋"/>
          <w:color w:val="auto"/>
          <w:sz w:val="24"/>
          <w:szCs w:val="24"/>
          <w:lang w:val="en-US" w:eastAsia="zh-Hans"/>
        </w:rPr>
        <w:t>要求</w:t>
      </w:r>
      <w:r>
        <w:rPr>
          <w:rFonts w:hint="eastAsia" w:ascii="仿宋" w:hAnsi="仿宋" w:eastAsia="仿宋" w:cs="仿宋"/>
          <w:color w:val="auto"/>
          <w:sz w:val="24"/>
          <w:szCs w:val="24"/>
        </w:rPr>
        <w:t>提供的为符合招投标文件要求的合法的、全新生产的货物；</w:t>
      </w:r>
    </w:p>
    <w:p>
      <w:pPr>
        <w:pStyle w:val="47"/>
        <w:snapToGrid w:val="0"/>
        <w:spacing w:before="0" w:beforeLines="0" w:after="0" w:afterLines="0"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详细配置清单见附页（若无配置清单附页删除此行）。</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二、交货期、交货方式及交货地点</w:t>
      </w:r>
    </w:p>
    <w:p>
      <w:pPr>
        <w:pStyle w:val="47"/>
        <w:snapToGrid w:val="0"/>
        <w:spacing w:before="0" w:beforeLines="0" w:after="0" w:afterLines="0" w:line="360" w:lineRule="auto"/>
        <w:ind w:firstLine="424" w:firstLineChars="177"/>
        <w:rPr>
          <w:rFonts w:hint="eastAsia" w:ascii="仿宋" w:hAnsi="仿宋" w:eastAsia="仿宋" w:cs="仿宋"/>
          <w:bCs/>
          <w:color w:val="auto"/>
          <w:sz w:val="24"/>
          <w:szCs w:val="24"/>
        </w:rPr>
      </w:pPr>
      <w:r>
        <w:rPr>
          <w:rFonts w:hint="eastAsia" w:ascii="仿宋" w:hAnsi="仿宋" w:eastAsia="仿宋" w:cs="仿宋"/>
          <w:bCs/>
          <w:color w:val="auto"/>
          <w:sz w:val="24"/>
          <w:szCs w:val="24"/>
        </w:rPr>
        <w:t>1. 交货期：签订合同后</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天内(根据招标文件要求修改)</w:t>
      </w:r>
    </w:p>
    <w:p>
      <w:pPr>
        <w:pStyle w:val="47"/>
        <w:snapToGrid w:val="0"/>
        <w:spacing w:before="0" w:beforeLines="0" w:after="0" w:afterLines="0" w:line="360" w:lineRule="auto"/>
        <w:ind w:firstLine="424" w:firstLineChars="177"/>
        <w:rPr>
          <w:rFonts w:hint="default" w:ascii="仿宋" w:hAnsi="仿宋" w:eastAsia="仿宋" w:cs="仿宋"/>
          <w:bCs/>
          <w:color w:val="auto"/>
          <w:sz w:val="24"/>
          <w:szCs w:val="24"/>
          <w:lang w:val="en-US" w:eastAsia="zh-Hans"/>
        </w:rPr>
      </w:pPr>
      <w:r>
        <w:rPr>
          <w:rFonts w:hint="eastAsia" w:ascii="仿宋" w:hAnsi="仿宋" w:eastAsia="仿宋" w:cs="仿宋"/>
          <w:bCs/>
          <w:color w:val="auto"/>
          <w:sz w:val="24"/>
          <w:szCs w:val="24"/>
        </w:rPr>
        <w:t>2. 交货方式：乙方负责</w:t>
      </w:r>
      <w:r>
        <w:rPr>
          <w:rFonts w:hint="eastAsia" w:ascii="仿宋" w:hAnsi="仿宋" w:cs="仿宋"/>
          <w:bCs/>
          <w:color w:val="auto"/>
          <w:sz w:val="24"/>
          <w:szCs w:val="24"/>
          <w:lang w:eastAsia="zh-Hans"/>
        </w:rPr>
        <w:t>（</w:t>
      </w:r>
      <w:r>
        <w:rPr>
          <w:rFonts w:hint="eastAsia" w:ascii="仿宋" w:hAnsi="仿宋" w:cs="仿宋"/>
          <w:bCs/>
          <w:color w:val="auto"/>
          <w:sz w:val="24"/>
          <w:szCs w:val="24"/>
          <w:lang w:val="en-US" w:eastAsia="zh-Hans"/>
        </w:rPr>
        <w:t>签订合同</w:t>
      </w:r>
      <w:r>
        <w:rPr>
          <w:rFonts w:hint="eastAsia" w:ascii="仿宋" w:hAnsi="仿宋" w:cs="仿宋"/>
          <w:bCs/>
          <w:color w:val="auto"/>
          <w:sz w:val="24"/>
          <w:szCs w:val="24"/>
          <w:lang w:val="en-US" w:eastAsia="zh-CN"/>
        </w:rPr>
        <w:t>时</w:t>
      </w:r>
      <w:r>
        <w:rPr>
          <w:rFonts w:hint="eastAsia" w:ascii="仿宋" w:hAnsi="仿宋" w:cs="仿宋"/>
          <w:bCs/>
          <w:color w:val="auto"/>
          <w:sz w:val="24"/>
          <w:szCs w:val="24"/>
          <w:lang w:val="en-US" w:eastAsia="zh-Hans"/>
        </w:rPr>
        <w:t>具体明确）</w:t>
      </w:r>
    </w:p>
    <w:p>
      <w:pPr>
        <w:pStyle w:val="47"/>
        <w:snapToGrid w:val="0"/>
        <w:spacing w:before="0" w:beforeLines="0" w:after="0" w:afterLines="0" w:line="360" w:lineRule="auto"/>
        <w:ind w:firstLine="424" w:firstLineChars="177"/>
        <w:rPr>
          <w:rFonts w:hint="eastAsia" w:ascii="仿宋" w:hAnsi="仿宋" w:eastAsia="仿宋" w:cs="仿宋"/>
          <w:color w:val="auto"/>
          <w:sz w:val="24"/>
          <w:szCs w:val="24"/>
          <w:lang w:val="en-US" w:eastAsia="zh-CN"/>
        </w:rPr>
      </w:pPr>
      <w:r>
        <w:rPr>
          <w:rFonts w:hint="eastAsia" w:ascii="仿宋" w:hAnsi="仿宋" w:eastAsia="仿宋" w:cs="仿宋"/>
          <w:bCs/>
          <w:color w:val="auto"/>
          <w:sz w:val="24"/>
          <w:szCs w:val="24"/>
        </w:rPr>
        <w:t>3. 交货地点：</w:t>
      </w:r>
      <w:r>
        <w:rPr>
          <w:rFonts w:hint="eastAsia" w:ascii="仿宋" w:hAnsi="仿宋" w:cs="仿宋"/>
          <w:color w:val="auto"/>
          <w:sz w:val="24"/>
          <w:szCs w:val="24"/>
          <w:lang w:val="en-US" w:eastAsia="zh-CN"/>
        </w:rPr>
        <w:t>杭州市西湖区灵隐街道社区卫生服务中心</w:t>
      </w:r>
    </w:p>
    <w:p>
      <w:pPr>
        <w:pStyle w:val="47"/>
        <w:snapToGrid w:val="0"/>
        <w:spacing w:before="0" w:beforeLines="0" w:after="0" w:afterLines="0" w:line="360" w:lineRule="auto"/>
        <w:ind w:firstLine="424" w:firstLineChars="177"/>
        <w:rPr>
          <w:rFonts w:hint="eastAsia" w:ascii="仿宋" w:hAnsi="仿宋" w:eastAsia="仿宋" w:cs="仿宋"/>
          <w:color w:val="auto"/>
          <w:sz w:val="24"/>
          <w:szCs w:val="24"/>
        </w:rPr>
      </w:pPr>
      <w:r>
        <w:rPr>
          <w:rFonts w:hint="eastAsia" w:ascii="仿宋" w:hAnsi="仿宋" w:eastAsia="仿宋" w:cs="仿宋"/>
          <w:bCs/>
          <w:color w:val="auto"/>
          <w:sz w:val="24"/>
          <w:szCs w:val="24"/>
        </w:rPr>
        <w:t>4. 交货安装前场地施工技术支持：如需乙方工程师现场提供安装场地准备的技术支持，乙方工程师须在接到甲方通知后48小时内到达现场。</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三、付款方式：</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auto"/>
        <w:ind w:leftChars="0"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合同签订后预付合同总金额的40%，设备到货经甲乙双方验收确定合格及出具原厂保修证明后支付全部货款。甲方支付预付款时，乙方须同时提供预付款支付担保。</w:t>
      </w:r>
      <w:r>
        <w:rPr>
          <w:rFonts w:ascii="仿宋" w:hAnsi="仿宋" w:eastAsia="仿宋" w:cs="仿宋"/>
          <w:color w:val="auto"/>
          <w:spacing w:val="-4"/>
          <w:sz w:val="24"/>
          <w:szCs w:val="24"/>
        </w:rPr>
        <w:t>甲方付款前，乙方应向甲方</w:t>
      </w:r>
      <w:r>
        <w:rPr>
          <w:rFonts w:ascii="仿宋" w:hAnsi="仿宋" w:eastAsia="仿宋" w:cs="仿宋"/>
          <w:color w:val="auto"/>
          <w:spacing w:val="-3"/>
          <w:sz w:val="24"/>
          <w:szCs w:val="24"/>
        </w:rPr>
        <w:t>开</w:t>
      </w:r>
      <w:r>
        <w:rPr>
          <w:rFonts w:ascii="仿宋" w:hAnsi="仿宋" w:eastAsia="仿宋" w:cs="仿宋"/>
          <w:color w:val="auto"/>
          <w:spacing w:val="-2"/>
          <w:sz w:val="24"/>
          <w:szCs w:val="24"/>
        </w:rPr>
        <w:t>具等额有效的增值税发票，甲方未收到发票的，有权不予支付相应款项直至乙方提供</w:t>
      </w:r>
      <w:r>
        <w:rPr>
          <w:rFonts w:ascii="仿宋" w:hAnsi="仿宋" w:eastAsia="仿宋" w:cs="仿宋"/>
          <w:color w:val="auto"/>
          <w:sz w:val="24"/>
          <w:szCs w:val="24"/>
        </w:rPr>
        <w:t xml:space="preserve"> </w:t>
      </w:r>
      <w:r>
        <w:rPr>
          <w:rFonts w:ascii="仿宋" w:hAnsi="仿宋" w:eastAsia="仿宋" w:cs="仿宋"/>
          <w:color w:val="auto"/>
          <w:spacing w:val="2"/>
          <w:sz w:val="24"/>
          <w:szCs w:val="24"/>
        </w:rPr>
        <w:t>合格发票，并不承担延迟付款责</w:t>
      </w:r>
      <w:r>
        <w:rPr>
          <w:rFonts w:ascii="仿宋" w:hAnsi="仿宋" w:eastAsia="仿宋" w:cs="仿宋"/>
          <w:color w:val="auto"/>
          <w:spacing w:val="1"/>
          <w:sz w:val="24"/>
          <w:szCs w:val="24"/>
        </w:rPr>
        <w:t>任。发票认证通过是付款的必要前提之一。</w:t>
      </w:r>
    </w:p>
    <w:p>
      <w:pPr>
        <w:pStyle w:val="47"/>
        <w:snapToGrid w:val="0"/>
        <w:spacing w:before="0" w:beforeLines="0" w:after="0" w:afterLines="0" w:line="36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注：在签订合同时，供应商明确表示无需预付款或者主动要求降低预付款比例的，采购单位可不支付预付款或者降低预付款比例。</w:t>
      </w:r>
    </w:p>
    <w:p>
      <w:pPr>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四、税费</w:t>
      </w:r>
    </w:p>
    <w:p>
      <w:pPr>
        <w:pStyle w:val="47"/>
        <w:snapToGrid w:val="0"/>
        <w:spacing w:before="0" w:beforeLines="0" w:after="0" w:afterLines="0"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本合同执行中相关的一切税费均由乙方负担。</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五、技术资料</w:t>
      </w:r>
    </w:p>
    <w:p>
      <w:pPr>
        <w:pStyle w:val="47"/>
        <w:snapToGrid w:val="0"/>
        <w:spacing w:before="0" w:beforeLines="0" w:after="0" w:afterLines="0" w:line="360" w:lineRule="auto"/>
        <w:ind w:left="478" w:leftChars="199" w:firstLine="69" w:firstLineChars="29"/>
        <w:rPr>
          <w:rFonts w:hint="eastAsia" w:ascii="仿宋" w:hAnsi="仿宋" w:eastAsia="仿宋" w:cs="仿宋"/>
          <w:color w:val="auto"/>
          <w:sz w:val="24"/>
          <w:szCs w:val="24"/>
        </w:rPr>
      </w:pPr>
      <w:r>
        <w:rPr>
          <w:rFonts w:hint="eastAsia" w:ascii="仿宋" w:hAnsi="仿宋" w:eastAsia="仿宋" w:cs="仿宋"/>
          <w:color w:val="auto"/>
          <w:sz w:val="24"/>
          <w:szCs w:val="24"/>
        </w:rPr>
        <w:t>1. 乙方应根据招标文件要求提供使用货物的有关技术资料。</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六、知识产权</w:t>
      </w:r>
    </w:p>
    <w:p>
      <w:pPr>
        <w:numPr>
          <w:ilvl w:val="0"/>
          <w:numId w:val="0"/>
        </w:numPr>
        <w:spacing w:line="420" w:lineRule="exact"/>
        <w:ind w:firstLine="480" w:firstLineChars="200"/>
        <w:rPr>
          <w:rFonts w:hint="eastAsia"/>
          <w:color w:val="auto"/>
        </w:rPr>
      </w:pPr>
      <w:r>
        <w:rPr>
          <w:rFonts w:hint="eastAsia" w:ascii="仿宋" w:hAnsi="仿宋" w:eastAsia="仿宋" w:cs="仿宋"/>
          <w:color w:val="auto"/>
          <w:sz w:val="24"/>
          <w:szCs w:val="24"/>
        </w:rPr>
        <w:t>乙方应保证所提供的货物或其任何一部分均不会侵犯任何第三方的知识产权</w:t>
      </w:r>
      <w:r>
        <w:rPr>
          <w:rFonts w:hint="eastAsia" w:ascii="仿宋" w:hAnsi="仿宋" w:eastAsia="仿宋" w:cs="仿宋"/>
          <w:bCs/>
          <w:color w:val="auto"/>
          <w:sz w:val="24"/>
          <w:szCs w:val="24"/>
        </w:rPr>
        <w:t>。</w:t>
      </w:r>
      <w:r>
        <w:rPr>
          <w:rFonts w:hint="eastAsia"/>
          <w:color w:val="auto"/>
        </w:rPr>
        <w:t>如果任何第三方提出侵权指控，那么</w:t>
      </w:r>
      <w:r>
        <w:rPr>
          <w:rFonts w:hint="eastAsia"/>
          <w:color w:val="auto"/>
          <w:lang w:val="en-US" w:eastAsia="zh-Hans"/>
        </w:rPr>
        <w:t>乙方</w:t>
      </w:r>
      <w:r>
        <w:rPr>
          <w:rFonts w:hint="eastAsia"/>
          <w:color w:val="auto"/>
        </w:rPr>
        <w:t>须与该第三方交涉并承担由此发生的一切责任、费用和赔偿；</w:t>
      </w:r>
    </w:p>
    <w:p>
      <w:pPr>
        <w:pStyle w:val="47"/>
        <w:snapToGrid w:val="0"/>
        <w:spacing w:before="0" w:beforeLines="0" w:after="0" w:afterLines="0" w:line="360" w:lineRule="auto"/>
        <w:rPr>
          <w:rFonts w:hint="eastAsia" w:ascii="仿宋" w:hAnsi="仿宋" w:eastAsia="仿宋" w:cs="仿宋"/>
          <w:bCs/>
          <w:color w:val="auto"/>
          <w:sz w:val="24"/>
          <w:szCs w:val="24"/>
        </w:rPr>
      </w:pPr>
    </w:p>
    <w:p>
      <w:pPr>
        <w:pStyle w:val="47"/>
        <w:snapToGrid w:val="0"/>
        <w:spacing w:before="0" w:beforeLines="0" w:after="0" w:afterLines="0"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七、产权担保</w:t>
      </w:r>
    </w:p>
    <w:p>
      <w:pPr>
        <w:pStyle w:val="47"/>
        <w:snapToGrid w:val="0"/>
        <w:spacing w:before="0" w:beforeLines="0" w:after="0" w:afterLines="0" w:line="360" w:lineRule="auto"/>
        <w:ind w:left="408" w:hanging="408" w:hangingChars="170"/>
        <w:rPr>
          <w:rFonts w:hint="eastAsia" w:ascii="仿宋" w:hAnsi="仿宋" w:eastAsia="仿宋" w:cs="仿宋"/>
          <w:color w:val="auto"/>
          <w:sz w:val="24"/>
          <w:szCs w:val="24"/>
        </w:rPr>
      </w:pPr>
      <w:r>
        <w:rPr>
          <w:rFonts w:hint="eastAsia" w:ascii="仿宋" w:hAnsi="仿宋" w:eastAsia="仿宋" w:cs="仿宋"/>
          <w:color w:val="auto"/>
          <w:sz w:val="24"/>
          <w:szCs w:val="24"/>
        </w:rPr>
        <w:t>乙方保证所交付的货物的所有权完全属于乙方且无任何抵押、查封等产权瑕疵。</w:t>
      </w:r>
      <w:r>
        <w:rPr>
          <w:rFonts w:hint="eastAsia" w:ascii="仿宋" w:hAnsi="仿宋" w:cs="仿宋"/>
          <w:color w:val="auto"/>
          <w:sz w:val="24"/>
          <w:szCs w:val="24"/>
          <w:lang w:val="en-US" w:eastAsia="zh-Hans"/>
        </w:rPr>
        <w:t>如乙方所提供的货物存在任何产权瑕疵，甲方可单方解除本合同，并有权追究乙方的违约责任。</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八、转包或分包</w:t>
      </w:r>
    </w:p>
    <w:p>
      <w:pPr>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1.本合同范围的货物，应由乙方直接供应，原则上不得转让他人供应；除非得到甲方的书面同意，乙方不得将本合同范围的货物全部或部分分包给他人供应。</w:t>
      </w:r>
    </w:p>
    <w:p>
      <w:pPr>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2.如有转让和未经甲方同意的分包行为，甲方有权解除合同，没收履约保证金并追究乙方的违约责任。</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3.乙方交货前应对产品作出全面检查和对验收文件进行整理，并列出清单，作为甲方收货验收和使用的技术条件依据，检验的结果应随货物交甲方。</w:t>
      </w:r>
    </w:p>
    <w:p>
      <w:pPr>
        <w:pStyle w:val="47"/>
        <w:snapToGrid w:val="0"/>
        <w:spacing w:before="0" w:beforeLines="0" w:after="0" w:afterLines="0"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4.甲方对乙方提供的货物在使用前进行调试时，乙方需负责安装并培训甲方的使用操作人员，并协助甲方一起调试，直到符合技术要求，甲方才做最终验收。</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5.对技术复杂的货物，应请国家认可的专业检测机构参与技术验收，出具质量检测报告。</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6.验收时乙方必须在现场，验收完毕后作出验收结果报告。</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九、质量保证及售后服务</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乙方应按招标文件规定的货物性能、技术要求、质量标准向甲方提供未经使用的全新产品。乙方提供的货物因本身的质量问题发生故障，或证实设备是有缺陷的（包括潜在的缺陷或使用不符合要求的材料等），乙方应在接到甲方通知后7天内负责免费更换。</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2.上述的货物</w:t>
      </w:r>
      <w:r>
        <w:rPr>
          <w:rFonts w:hint="eastAsia" w:ascii="仿宋" w:hAnsi="仿宋" w:eastAsia="仿宋" w:cs="仿宋"/>
          <w:color w:val="auto"/>
          <w:sz w:val="24"/>
          <w:szCs w:val="24"/>
          <w:lang w:val="en-US" w:eastAsia="zh-CN"/>
        </w:rPr>
        <w:t>整机</w:t>
      </w:r>
      <w:r>
        <w:rPr>
          <w:rFonts w:hint="eastAsia" w:ascii="仿宋" w:hAnsi="仿宋" w:eastAsia="仿宋" w:cs="仿宋"/>
          <w:color w:val="auto"/>
          <w:sz w:val="24"/>
          <w:szCs w:val="24"/>
        </w:rPr>
        <w:t>免费保修期为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年（自验收合格之日起计, 验收合格之日以甲方验收报告上的日期为准），保修期内免费更换零配件及工时费，因人为因素出现的故障不在免费保修范围内。超过保修期的机器设备，终身维修，维修时只收部件成本费。易耗品及常用维修备件清单见附页（若无易耗品或维修备件价格清单附页请删除红字部分）。</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3.在保修期内，乙方应对货物出现的质量及安全问题负责处理解决并承担一切费用。</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乙方应按招标文件规定的货物性能、技术要求、质量标准向甲方提供最新生产的未经使用的全新产品，合同</w:t>
      </w:r>
      <w:r>
        <w:rPr>
          <w:rFonts w:hint="eastAsia" w:ascii="仿宋" w:hAnsi="仿宋" w:cs="仿宋"/>
          <w:color w:val="auto"/>
          <w:sz w:val="24"/>
          <w:szCs w:val="24"/>
          <w:lang w:val="en-US" w:eastAsia="zh-Hans"/>
        </w:rPr>
        <w:t>保修期内</w:t>
      </w:r>
      <w:r>
        <w:rPr>
          <w:rFonts w:hint="eastAsia" w:ascii="仿宋" w:hAnsi="仿宋" w:eastAsia="仿宋" w:cs="仿宋"/>
          <w:color w:val="auto"/>
          <w:sz w:val="24"/>
          <w:szCs w:val="24"/>
        </w:rPr>
        <w:t>设备</w:t>
      </w:r>
      <w:r>
        <w:rPr>
          <w:rFonts w:hint="eastAsia" w:ascii="仿宋" w:hAnsi="仿宋" w:cs="仿宋"/>
          <w:color w:val="auto"/>
          <w:sz w:val="24"/>
          <w:szCs w:val="24"/>
          <w:lang w:val="en-US" w:eastAsia="zh-Hans"/>
        </w:rPr>
        <w:t>年</w:t>
      </w:r>
      <w:r>
        <w:rPr>
          <w:rFonts w:hint="eastAsia" w:ascii="仿宋" w:hAnsi="仿宋" w:eastAsia="仿宋" w:cs="仿宋"/>
          <w:color w:val="auto"/>
          <w:sz w:val="24"/>
          <w:szCs w:val="24"/>
        </w:rPr>
        <w:t>开机率不少于9</w:t>
      </w:r>
      <w:r>
        <w:rPr>
          <w:rFonts w:hint="eastAsia" w:ascii="仿宋" w:hAnsi="仿宋" w:cs="仿宋"/>
          <w:color w:val="auto"/>
          <w:sz w:val="24"/>
          <w:szCs w:val="24"/>
          <w:lang w:val="en-US" w:eastAsia="zh-CN"/>
        </w:rPr>
        <w:t>8</w:t>
      </w:r>
      <w:r>
        <w:rPr>
          <w:rFonts w:hint="eastAsia" w:ascii="仿宋" w:hAnsi="仿宋" w:eastAsia="仿宋" w:cs="仿宋"/>
          <w:color w:val="auto"/>
          <w:sz w:val="24"/>
          <w:szCs w:val="24"/>
        </w:rPr>
        <w:t>%（1年按365天计算），</w:t>
      </w:r>
      <w:r>
        <w:rPr>
          <w:rFonts w:hint="eastAsia" w:ascii="仿宋" w:hAnsi="仿宋" w:cs="仿宋"/>
          <w:color w:val="auto"/>
          <w:sz w:val="24"/>
          <w:szCs w:val="24"/>
          <w:lang w:val="en-US" w:eastAsia="zh-Hans"/>
        </w:rPr>
        <w:t>年</w:t>
      </w:r>
      <w:r>
        <w:rPr>
          <w:rFonts w:hint="eastAsia" w:ascii="仿宋" w:hAnsi="仿宋" w:eastAsia="仿宋" w:cs="仿宋"/>
          <w:color w:val="auto"/>
          <w:sz w:val="24"/>
          <w:szCs w:val="24"/>
        </w:rPr>
        <w:t>开机率低于</w:t>
      </w:r>
      <w:r>
        <w:rPr>
          <w:rFonts w:hint="default" w:ascii="仿宋" w:hAnsi="仿宋" w:cs="仿宋"/>
          <w:color w:val="auto"/>
          <w:sz w:val="24"/>
          <w:szCs w:val="24"/>
        </w:rPr>
        <w:t>9</w:t>
      </w:r>
      <w:r>
        <w:rPr>
          <w:rFonts w:hint="eastAsia" w:ascii="仿宋" w:hAnsi="仿宋" w:cs="仿宋"/>
          <w:color w:val="auto"/>
          <w:sz w:val="24"/>
          <w:szCs w:val="24"/>
          <w:lang w:val="en-US" w:eastAsia="zh-CN"/>
        </w:rPr>
        <w:t>8</w:t>
      </w:r>
      <w:r>
        <w:rPr>
          <w:rFonts w:hint="default" w:ascii="仿宋" w:hAnsi="仿宋" w:cs="仿宋"/>
          <w:color w:val="auto"/>
          <w:sz w:val="24"/>
          <w:szCs w:val="24"/>
        </w:rPr>
        <w:t>%</w:t>
      </w:r>
      <w:r>
        <w:rPr>
          <w:rFonts w:hint="eastAsia" w:ascii="仿宋" w:hAnsi="仿宋" w:cs="仿宋"/>
          <w:color w:val="auto"/>
          <w:sz w:val="24"/>
          <w:szCs w:val="24"/>
          <w:lang w:val="en-US" w:eastAsia="zh-Hans"/>
        </w:rPr>
        <w:t>时</w:t>
      </w:r>
      <w:r>
        <w:rPr>
          <w:rFonts w:hint="eastAsia" w:ascii="仿宋" w:hAnsi="仿宋" w:cs="仿宋"/>
          <w:color w:val="auto"/>
          <w:sz w:val="24"/>
          <w:szCs w:val="24"/>
          <w:lang w:eastAsia="zh-Hans"/>
        </w:rPr>
        <w:t>，</w:t>
      </w:r>
      <w:r>
        <w:rPr>
          <w:rFonts w:hint="eastAsia" w:ascii="仿宋" w:hAnsi="仿宋" w:cs="仿宋"/>
          <w:color w:val="auto"/>
          <w:sz w:val="24"/>
          <w:szCs w:val="24"/>
          <w:lang w:val="en-US" w:eastAsia="zh-Hans"/>
        </w:rPr>
        <w:t>无法开机时间每累计</w:t>
      </w:r>
      <w:r>
        <w:rPr>
          <w:rFonts w:hint="default" w:ascii="仿宋" w:hAnsi="仿宋" w:cs="仿宋"/>
          <w:color w:val="auto"/>
          <w:sz w:val="24"/>
          <w:szCs w:val="24"/>
          <w:lang w:eastAsia="zh-Hans"/>
        </w:rPr>
        <w:t>1</w:t>
      </w:r>
      <w:r>
        <w:rPr>
          <w:rFonts w:hint="eastAsia" w:ascii="仿宋" w:hAnsi="仿宋" w:cs="仿宋"/>
          <w:color w:val="auto"/>
          <w:sz w:val="24"/>
          <w:szCs w:val="24"/>
          <w:lang w:val="en-US" w:eastAsia="zh-Hans"/>
        </w:rPr>
        <w:t>天</w:t>
      </w:r>
      <w:r>
        <w:rPr>
          <w:rFonts w:hint="eastAsia" w:ascii="仿宋" w:hAnsi="仿宋" w:eastAsia="仿宋" w:cs="仿宋"/>
          <w:color w:val="auto"/>
          <w:sz w:val="24"/>
          <w:szCs w:val="24"/>
        </w:rPr>
        <w:t>则保修</w:t>
      </w:r>
      <w:r>
        <w:rPr>
          <w:rFonts w:hint="eastAsia" w:ascii="仿宋" w:hAnsi="仿宋" w:cs="仿宋"/>
          <w:color w:val="auto"/>
          <w:sz w:val="24"/>
          <w:szCs w:val="24"/>
          <w:lang w:val="en-US" w:eastAsia="zh-Hans"/>
        </w:rPr>
        <w:t>期相应</w:t>
      </w:r>
      <w:r>
        <w:rPr>
          <w:rFonts w:hint="eastAsia" w:ascii="仿宋" w:hAnsi="仿宋" w:eastAsia="仿宋" w:cs="仿宋"/>
          <w:color w:val="auto"/>
          <w:sz w:val="24"/>
          <w:szCs w:val="24"/>
        </w:rPr>
        <w:t>延长10天。</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．如有其它售后服务约定可另附页。</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十、货物包装、发运及运输</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1.乙方应在货物发运前对其进行满足运输距离、防潮、防震、防锈和防破损装卸等要求包装，以保证货物安全运达甲方指定地点。</w:t>
      </w:r>
    </w:p>
    <w:p>
      <w:pPr>
        <w:pStyle w:val="47"/>
        <w:snapToGrid w:val="0"/>
        <w:spacing w:before="0" w:beforeLines="0" w:after="0" w:afterLines="0" w:line="360" w:lineRule="auto"/>
        <w:ind w:left="480" w:hanging="480" w:hangingChars="200"/>
        <w:rPr>
          <w:rFonts w:hint="eastAsia" w:ascii="仿宋" w:hAnsi="仿宋" w:eastAsia="仿宋" w:cs="仿宋"/>
          <w:color w:val="auto"/>
          <w:sz w:val="24"/>
          <w:szCs w:val="24"/>
        </w:rPr>
      </w:pPr>
      <w:r>
        <w:rPr>
          <w:rFonts w:hint="eastAsia" w:ascii="仿宋" w:hAnsi="仿宋" w:eastAsia="仿宋" w:cs="仿宋"/>
          <w:color w:val="auto"/>
          <w:sz w:val="24"/>
          <w:szCs w:val="24"/>
        </w:rPr>
        <w:t>2.使用说明书、质量检验证明书、随配附件和工具以及清单一并附于货物内。</w:t>
      </w:r>
    </w:p>
    <w:p>
      <w:pPr>
        <w:pStyle w:val="47"/>
        <w:snapToGrid w:val="0"/>
        <w:spacing w:before="0" w:beforeLines="0" w:after="0" w:afterLines="0" w:line="360" w:lineRule="auto"/>
        <w:ind w:left="480" w:leftChars="0" w:hanging="480" w:hanging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3.乙</w:t>
      </w:r>
      <w:r>
        <w:rPr>
          <w:rFonts w:hint="eastAsia" w:ascii="仿宋" w:hAnsi="仿宋" w:eastAsia="仿宋" w:cs="仿宋"/>
          <w:color w:val="auto"/>
          <w:sz w:val="24"/>
          <w:szCs w:val="24"/>
          <w:lang w:val="en-US" w:eastAsia="zh-CN"/>
        </w:rPr>
        <w:t>方在货物发运手续办理完毕后24小时内或货到甲方48小时前通知甲方，以准备接货。</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4.货物在交付甲方前发生的风险均由乙方负责。</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十一、调试和验收</w:t>
      </w:r>
    </w:p>
    <w:p>
      <w:pPr>
        <w:pStyle w:val="47"/>
        <w:snapToGrid w:val="0"/>
        <w:spacing w:before="0" w:beforeLines="0" w:after="0" w:afterLines="0"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甲方对乙方提交的货物依据招标文件上的技术规格要求和国家有关质量标准进行现场初步验收，外观、纸质及电子版说明书、符合招标文件技术要求的，给予签收，初步验收不合格的不予签收。验收时须提供维护手册、维修手册、系统软件备份、故障代码表、维修密码、主要零部件型号清单等。</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十二、违约责任</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1.乙方逾期交付货物的，乙方每日应按逾期交货</w:t>
      </w:r>
      <w:r>
        <w:rPr>
          <w:rFonts w:hint="eastAsia" w:ascii="仿宋" w:hAnsi="仿宋" w:cs="仿宋"/>
          <w:color w:val="auto"/>
          <w:sz w:val="24"/>
          <w:szCs w:val="24"/>
          <w:lang w:val="en-US" w:eastAsia="zh-Hans"/>
        </w:rPr>
        <w:t>的货值</w:t>
      </w:r>
      <w:r>
        <w:rPr>
          <w:rFonts w:hint="eastAsia" w:ascii="仿宋" w:hAnsi="仿宋" w:eastAsia="仿宋" w:cs="仿宋"/>
          <w:color w:val="auto"/>
          <w:sz w:val="24"/>
          <w:szCs w:val="24"/>
        </w:rPr>
        <w:t>总额</w:t>
      </w:r>
      <w:r>
        <w:rPr>
          <w:rFonts w:hint="eastAsia" w:ascii="仿宋" w:hAnsi="仿宋" w:cs="仿宋"/>
          <w:color w:val="auto"/>
          <w:sz w:val="24"/>
          <w:szCs w:val="24"/>
          <w:lang w:val="en-US" w:eastAsia="zh-Hans"/>
        </w:rPr>
        <w:t>的</w:t>
      </w:r>
      <w:r>
        <w:rPr>
          <w:rFonts w:hint="eastAsia" w:ascii="仿宋" w:hAnsi="仿宋" w:eastAsia="仿宋" w:cs="仿宋"/>
          <w:color w:val="auto"/>
          <w:sz w:val="24"/>
          <w:szCs w:val="24"/>
        </w:rPr>
        <w:t>千分之六向甲方支付违约金，由甲方从待付货款中</w:t>
      </w:r>
      <w:r>
        <w:rPr>
          <w:rFonts w:hint="eastAsia" w:ascii="仿宋" w:hAnsi="仿宋" w:cs="仿宋"/>
          <w:color w:val="auto"/>
          <w:sz w:val="24"/>
          <w:szCs w:val="24"/>
          <w:lang w:val="en-US" w:eastAsia="zh-Hans"/>
        </w:rPr>
        <w:t>直接抵扣</w:t>
      </w:r>
      <w:r>
        <w:rPr>
          <w:rFonts w:hint="eastAsia" w:ascii="仿宋" w:hAnsi="仿宋" w:eastAsia="仿宋" w:cs="仿宋"/>
          <w:color w:val="auto"/>
          <w:sz w:val="24"/>
          <w:szCs w:val="24"/>
        </w:rPr>
        <w:t>。超过约定日期10个工作日不能交货的，甲方可</w:t>
      </w:r>
      <w:r>
        <w:rPr>
          <w:rFonts w:hint="eastAsia" w:ascii="仿宋" w:hAnsi="仿宋" w:cs="仿宋"/>
          <w:color w:val="auto"/>
          <w:sz w:val="24"/>
          <w:szCs w:val="24"/>
          <w:lang w:val="en-US" w:eastAsia="zh-Hans"/>
        </w:rPr>
        <w:t>单方</w:t>
      </w:r>
      <w:r>
        <w:rPr>
          <w:rFonts w:hint="eastAsia" w:ascii="仿宋" w:hAnsi="仿宋" w:eastAsia="仿宋" w:cs="仿宋"/>
          <w:color w:val="auto"/>
          <w:sz w:val="24"/>
          <w:szCs w:val="24"/>
        </w:rPr>
        <w:t>解除本合同。乙方因逾期交货或因其他违约行为导致合同解除的，乙方应向甲方支付合同总值</w:t>
      </w:r>
      <w:r>
        <w:rPr>
          <w:rFonts w:hint="eastAsia" w:ascii="仿宋" w:hAnsi="仿宋" w:cs="仿宋"/>
          <w:color w:val="auto"/>
          <w:sz w:val="24"/>
          <w:szCs w:val="24"/>
          <w:lang w:val="en-US" w:eastAsia="zh-Hans"/>
        </w:rPr>
        <w:t>的</w:t>
      </w:r>
      <w:r>
        <w:rPr>
          <w:rFonts w:hint="eastAsia" w:ascii="仿宋" w:hAnsi="仿宋" w:eastAsia="仿宋" w:cs="仿宋"/>
          <w:color w:val="auto"/>
          <w:sz w:val="24"/>
          <w:szCs w:val="24"/>
        </w:rPr>
        <w:t xml:space="preserve">5%的违约金，如造成甲方损失超过违约金的，超出部分由乙方继续承担赔偿责任。 </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乙方所交的货物品种、型号、规格、技术参数、质量不符合合同及招标文件规定标准的，甲方有权拒收该货物，乙方愿意更换货物但逾期交货的，按乙方逾期交货处理。乙方拒绝更换货物的，甲方可单方面解除合同。</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3.乙方开具的发票存在</w:t>
      </w:r>
      <w:r>
        <w:rPr>
          <w:rFonts w:hint="eastAsia" w:ascii="仿宋" w:hAnsi="仿宋" w:cs="仿宋"/>
          <w:color w:val="auto"/>
          <w:sz w:val="24"/>
          <w:szCs w:val="24"/>
          <w:lang w:val="en-US" w:eastAsia="zh-Hans"/>
        </w:rPr>
        <w:t>违规</w:t>
      </w:r>
      <w:r>
        <w:rPr>
          <w:rFonts w:hint="eastAsia" w:ascii="仿宋" w:hAnsi="仿宋" w:eastAsia="仿宋" w:cs="仿宋"/>
          <w:color w:val="auto"/>
          <w:sz w:val="24"/>
          <w:szCs w:val="24"/>
        </w:rPr>
        <w:t>造假行为的，甲方有权冻结所有应付乙方的款项。</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十三、不可抗力事件处理</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1.在合同有效期内，任何一方因不可抗力事件导致不能履行合同，则合同履行期可延长，其延长期与不可抗力影响期相同。</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2.不可抗力事件发生后，应立即通知对方，并寄送有关权威机构出具的证明。</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3.不可抗力事件延续120天以上，双方应通过友好协商，确定是否继续履行合同。</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十四、诉讼</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双方在执行合同中所发生的一切争议，应通过协商解决。如协商不成，可向甲方所在地法院起诉。</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十五、合同生效及其它</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1.合同经双方法定代表人或授权代表签字并加盖单位公章或合同专用章后生效。</w:t>
      </w:r>
    </w:p>
    <w:p>
      <w:pPr>
        <w:pStyle w:val="47"/>
        <w:snapToGrid w:val="0"/>
        <w:spacing w:before="0" w:beforeLines="0" w:after="0" w:afterLines="0" w:line="360" w:lineRule="auto"/>
        <w:ind w:left="480" w:hanging="480" w:hangingChars="200"/>
        <w:rPr>
          <w:rFonts w:hint="eastAsia" w:ascii="仿宋" w:hAnsi="仿宋" w:eastAsia="仿宋" w:cs="仿宋"/>
          <w:color w:val="auto"/>
          <w:sz w:val="24"/>
          <w:szCs w:val="24"/>
        </w:rPr>
      </w:pPr>
      <w:r>
        <w:rPr>
          <w:rFonts w:hint="eastAsia" w:ascii="仿宋" w:hAnsi="仿宋" w:eastAsia="仿宋" w:cs="仿宋"/>
          <w:color w:val="auto"/>
          <w:sz w:val="24"/>
          <w:szCs w:val="24"/>
        </w:rPr>
        <w:t>2.本合同未尽事宜，以招投标文件为准。</w:t>
      </w: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3.本合同正本一式四份，具有同等法律效力，甲方执三份，乙方执一份。</w:t>
      </w:r>
    </w:p>
    <w:tbl>
      <w:tblPr>
        <w:tblStyle w:val="8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4574"/>
        <w:gridCol w:w="454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8" w:hRule="atLeast"/>
        </w:trPr>
        <w:tc>
          <w:tcPr>
            <w:tcW w:w="4660" w:type="dxa"/>
            <w:tcBorders>
              <w:top w:val="single" w:color="auto" w:sz="12" w:space="0"/>
              <w:left w:val="single" w:color="auto" w:sz="12" w:space="0"/>
              <w:bottom w:val="single" w:color="auto" w:sz="6" w:space="0"/>
              <w:right w:val="single" w:color="auto" w:sz="6"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甲方全称：</w:t>
            </w:r>
            <w:r>
              <w:rPr>
                <w:rFonts w:hint="eastAsia" w:ascii="仿宋" w:hAnsi="仿宋" w:cs="仿宋"/>
                <w:color w:val="auto"/>
                <w:sz w:val="24"/>
                <w:szCs w:val="24"/>
                <w:lang w:eastAsia="zh-CN"/>
              </w:rPr>
              <w:t xml:space="preserve">杭州市西湖区灵隐街道社区卫生服务中心 </w:t>
            </w:r>
          </w:p>
        </w:tc>
        <w:tc>
          <w:tcPr>
            <w:tcW w:w="4626" w:type="dxa"/>
            <w:tcBorders>
              <w:top w:val="single" w:color="auto" w:sz="12" w:space="0"/>
              <w:left w:val="single" w:color="auto" w:sz="6" w:space="0"/>
              <w:bottom w:val="single" w:color="auto" w:sz="6" w:space="0"/>
              <w:right w:val="single" w:color="auto" w:sz="12"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乙方全称：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0"/>
            <w:vAlign w:val="center"/>
          </w:tcPr>
          <w:p>
            <w:pPr>
              <w:ind w:left="0" w:leftChars="0" w:right="-43" w:rightChars="-18"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地址：</w:t>
            </w:r>
            <w:r>
              <w:rPr>
                <w:rFonts w:hint="eastAsia" w:ascii="仿宋" w:hAnsi="仿宋" w:cs="仿宋"/>
                <w:color w:val="auto"/>
                <w:kern w:val="0"/>
                <w:sz w:val="24"/>
                <w:szCs w:val="24"/>
                <w:lang w:val="en-US" w:eastAsia="zh-CN"/>
              </w:rPr>
              <w:t xml:space="preserve"> </w:t>
            </w:r>
          </w:p>
        </w:tc>
        <w:tc>
          <w:tcPr>
            <w:tcW w:w="4626" w:type="dxa"/>
            <w:tcBorders>
              <w:top w:val="single" w:color="auto" w:sz="6" w:space="0"/>
              <w:left w:val="single" w:color="auto" w:sz="6" w:space="0"/>
              <w:bottom w:val="single" w:color="auto" w:sz="6" w:space="0"/>
              <w:right w:val="single" w:color="auto" w:sz="12"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 xml:space="preserve">地址：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0"/>
            <w:vAlign w:val="center"/>
          </w:tcPr>
          <w:p>
            <w:pPr>
              <w:ind w:left="0" w:leftChars="0" w:right="-43" w:rightChars="-18"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税号：</w:t>
            </w:r>
            <w:r>
              <w:rPr>
                <w:rFonts w:hint="eastAsia" w:ascii="仿宋" w:hAnsi="仿宋" w:cs="仿宋"/>
                <w:color w:val="auto"/>
                <w:sz w:val="24"/>
                <w:szCs w:val="24"/>
                <w:lang w:val="en-US" w:eastAsia="zh-CN"/>
              </w:rPr>
              <w:t xml:space="preserve"> </w:t>
            </w:r>
          </w:p>
        </w:tc>
        <w:tc>
          <w:tcPr>
            <w:tcW w:w="4626" w:type="dxa"/>
            <w:tcBorders>
              <w:top w:val="single" w:color="auto" w:sz="6" w:space="0"/>
              <w:left w:val="single" w:color="auto" w:sz="6" w:space="0"/>
              <w:bottom w:val="single" w:color="auto" w:sz="6" w:space="0"/>
              <w:right w:val="single" w:color="auto" w:sz="12"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税号：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电话：</w:t>
            </w:r>
          </w:p>
        </w:tc>
        <w:tc>
          <w:tcPr>
            <w:tcW w:w="4626" w:type="dxa"/>
            <w:tcBorders>
              <w:top w:val="single" w:color="auto" w:sz="6" w:space="0"/>
              <w:left w:val="single" w:color="auto" w:sz="6" w:space="0"/>
              <w:bottom w:val="single" w:color="auto" w:sz="6" w:space="0"/>
              <w:right w:val="single" w:color="auto" w:sz="12" w:space="0"/>
            </w:tcBorders>
            <w:noWrap w:val="0"/>
            <w:vAlign w:val="center"/>
          </w:tcPr>
          <w:p>
            <w:pPr>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电话：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开户银行账号：</w:t>
            </w:r>
          </w:p>
        </w:tc>
        <w:tc>
          <w:tcPr>
            <w:tcW w:w="4626" w:type="dxa"/>
            <w:tcBorders>
              <w:top w:val="single" w:color="auto" w:sz="6" w:space="0"/>
              <w:left w:val="single" w:color="auto" w:sz="6" w:space="0"/>
              <w:bottom w:val="single" w:color="auto" w:sz="6" w:space="0"/>
              <w:right w:val="single" w:color="auto" w:sz="12" w:space="0"/>
            </w:tcBorders>
            <w:noWrap w:val="0"/>
            <w:vAlign w:val="center"/>
          </w:tcPr>
          <w:p>
            <w:pPr>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开户银行账号：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 xml:space="preserve">单位邮编：  </w:t>
            </w:r>
            <w:r>
              <w:rPr>
                <w:rFonts w:hint="eastAsia" w:ascii="仿宋" w:hAnsi="仿宋" w:cs="仿宋"/>
                <w:color w:val="auto"/>
                <w:sz w:val="24"/>
                <w:szCs w:val="24"/>
                <w:lang w:val="en-US" w:eastAsia="zh-CN"/>
              </w:rPr>
              <w:t xml:space="preserve">   </w:t>
            </w:r>
            <w:r>
              <w:rPr>
                <w:rFonts w:hint="eastAsia" w:ascii="仿宋" w:hAnsi="仿宋" w:eastAsia="仿宋" w:cs="仿宋"/>
                <w:color w:val="auto"/>
                <w:sz w:val="24"/>
                <w:szCs w:val="24"/>
              </w:rPr>
              <w:t xml:space="preserve"> 开户行邮编：</w:t>
            </w:r>
          </w:p>
        </w:tc>
        <w:tc>
          <w:tcPr>
            <w:tcW w:w="4626" w:type="dxa"/>
            <w:tcBorders>
              <w:top w:val="single" w:color="auto" w:sz="6" w:space="0"/>
              <w:left w:val="single" w:color="auto" w:sz="6" w:space="0"/>
              <w:bottom w:val="single" w:color="auto" w:sz="6" w:space="0"/>
              <w:right w:val="single" w:color="auto" w:sz="12"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单位邮编：           开户行邮编：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12" w:space="0"/>
              <w:right w:val="single" w:color="auto" w:sz="6"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法定代表人或授权代表签字：</w:t>
            </w:r>
          </w:p>
        </w:tc>
        <w:tc>
          <w:tcPr>
            <w:tcW w:w="4626" w:type="dxa"/>
            <w:tcBorders>
              <w:top w:val="single" w:color="auto" w:sz="6" w:space="0"/>
              <w:left w:val="single" w:color="auto" w:sz="6" w:space="0"/>
              <w:bottom w:val="single" w:color="auto" w:sz="12" w:space="0"/>
              <w:right w:val="single" w:color="auto" w:sz="12" w:space="0"/>
            </w:tcBorders>
            <w:noWrap w:val="0"/>
            <w:vAlign w:val="center"/>
          </w:tcPr>
          <w:p>
            <w:pPr>
              <w:ind w:left="0" w:leftChars="0" w:right="-43" w:rightChars="-18"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法定代表人或授权代表签字：</w:t>
            </w:r>
          </w:p>
        </w:tc>
      </w:tr>
    </w:tbl>
    <w:p>
      <w:pPr>
        <w:pStyle w:val="47"/>
        <w:snapToGrid w:val="0"/>
        <w:spacing w:before="0" w:beforeLines="0" w:after="0" w:afterLines="0" w:line="360" w:lineRule="auto"/>
        <w:ind w:left="480" w:hanging="480" w:hangingChars="200"/>
        <w:rPr>
          <w:rFonts w:hint="eastAsia" w:ascii="仿宋" w:hAnsi="仿宋" w:eastAsia="仿宋" w:cs="仿宋"/>
          <w:color w:val="auto"/>
          <w:sz w:val="24"/>
          <w:szCs w:val="24"/>
        </w:rPr>
      </w:pPr>
    </w:p>
    <w:p>
      <w:pPr>
        <w:pStyle w:val="47"/>
        <w:snapToGrid w:val="0"/>
        <w:spacing w:before="0" w:beforeLines="0" w:after="0" w:afterLines="0" w:line="360" w:lineRule="auto"/>
        <w:ind w:left="480" w:hanging="480" w:hangingChars="200"/>
        <w:rPr>
          <w:rFonts w:hint="eastAsia" w:ascii="仿宋" w:hAnsi="仿宋" w:eastAsia="仿宋" w:cs="仿宋"/>
          <w:b/>
          <w:color w:val="auto"/>
          <w:sz w:val="24"/>
          <w:szCs w:val="24"/>
        </w:rPr>
      </w:pPr>
      <w:r>
        <w:rPr>
          <w:rFonts w:hint="eastAsia" w:ascii="仿宋" w:hAnsi="仿宋" w:eastAsia="仿宋" w:cs="仿宋"/>
          <w:color w:val="auto"/>
          <w:sz w:val="24"/>
          <w:szCs w:val="24"/>
        </w:rPr>
        <w:t xml:space="preserve">签订时间：     年   月   日  </w:t>
      </w:r>
    </w:p>
    <w:p>
      <w:pPr>
        <w:pStyle w:val="47"/>
        <w:snapToGrid w:val="0"/>
        <w:spacing w:before="0" w:beforeLines="0" w:after="0" w:afterLines="0" w:line="360" w:lineRule="auto"/>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0" w:leftChars="0" w:firstLine="0" w:firstLineChars="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p>
    <w:p>
      <w:pPr>
        <w:pStyle w:val="47"/>
        <w:snapToGrid w:val="0"/>
        <w:spacing w:before="0" w:beforeLines="0" w:after="0" w:afterLines="0" w:line="360" w:lineRule="auto"/>
        <w:ind w:left="602" w:hanging="482" w:hangingChars="200"/>
        <w:rPr>
          <w:rFonts w:hint="eastAsia" w:ascii="仿宋" w:hAnsi="仿宋" w:eastAsia="仿宋" w:cs="仿宋"/>
          <w:b/>
          <w:color w:val="auto"/>
          <w:sz w:val="24"/>
          <w:szCs w:val="24"/>
        </w:rPr>
      </w:pPr>
      <w:r>
        <w:rPr>
          <w:rFonts w:hint="eastAsia" w:ascii="仿宋" w:hAnsi="仿宋" w:eastAsia="仿宋" w:cs="仿宋"/>
          <w:b/>
          <w:color w:val="auto"/>
          <w:sz w:val="24"/>
          <w:szCs w:val="24"/>
        </w:rPr>
        <w:t>合同附表：                 配置清单</w:t>
      </w:r>
    </w:p>
    <w:p>
      <w:pPr>
        <w:widowControl/>
        <w:overflowPunct w:val="0"/>
        <w:autoSpaceDE w:val="0"/>
        <w:autoSpaceDN w:val="0"/>
        <w:adjustRightInd w:val="0"/>
        <w:snapToGrid w:val="0"/>
        <w:spacing w:line="360" w:lineRule="auto"/>
        <w:ind w:firstLine="470" w:firstLineChars="196"/>
        <w:jc w:val="left"/>
        <w:textAlignment w:val="baseline"/>
        <w:rPr>
          <w:rFonts w:hint="eastAsia" w:ascii="仿宋" w:hAnsi="仿宋" w:eastAsia="仿宋" w:cs="仿宋"/>
          <w:bCs/>
          <w:color w:val="auto"/>
          <w:kern w:val="0"/>
          <w:sz w:val="24"/>
          <w:szCs w:val="24"/>
          <w:lang w:eastAsia="zh-CN"/>
        </w:rPr>
      </w:pPr>
      <w:r>
        <w:rPr>
          <w:rFonts w:hint="eastAsia" w:ascii="仿宋" w:hAnsi="仿宋" w:eastAsia="仿宋" w:cs="仿宋"/>
          <w:bCs/>
          <w:color w:val="auto"/>
          <w:kern w:val="0"/>
          <w:sz w:val="24"/>
          <w:szCs w:val="24"/>
        </w:rPr>
        <w:t>甲  方（使用方）：</w:t>
      </w:r>
      <w:r>
        <w:rPr>
          <w:rFonts w:hint="eastAsia" w:ascii="仿宋" w:hAnsi="仿宋" w:cs="仿宋"/>
          <w:bCs/>
          <w:color w:val="auto"/>
          <w:kern w:val="0"/>
          <w:sz w:val="24"/>
          <w:szCs w:val="24"/>
          <w:lang w:eastAsia="zh-CN"/>
        </w:rPr>
        <w:t xml:space="preserve">杭州市西湖区灵隐街道社区卫生服务中心 </w:t>
      </w:r>
    </w:p>
    <w:p>
      <w:pPr>
        <w:widowControl/>
        <w:overflowPunct w:val="0"/>
        <w:autoSpaceDE w:val="0"/>
        <w:autoSpaceDN w:val="0"/>
        <w:adjustRightInd w:val="0"/>
        <w:snapToGrid w:val="0"/>
        <w:spacing w:line="360" w:lineRule="auto"/>
        <w:ind w:firstLine="470" w:firstLineChars="196"/>
        <w:jc w:val="left"/>
        <w:textAlignment w:val="baseline"/>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乙  方（供货方）：</w:t>
      </w:r>
    </w:p>
    <w:p>
      <w:pPr>
        <w:widowControl/>
        <w:overflowPunct w:val="0"/>
        <w:autoSpaceDE w:val="0"/>
        <w:autoSpaceDN w:val="0"/>
        <w:adjustRightInd w:val="0"/>
        <w:snapToGrid w:val="0"/>
        <w:spacing w:line="360" w:lineRule="auto"/>
        <w:ind w:firstLine="470" w:firstLineChars="196"/>
        <w:jc w:val="left"/>
        <w:textAlignment w:val="baseline"/>
        <w:rPr>
          <w:rFonts w:hint="eastAsia" w:ascii="仿宋" w:hAnsi="仿宋" w:eastAsia="仿宋" w:cs="仿宋"/>
          <w:color w:val="auto"/>
          <w:sz w:val="24"/>
          <w:szCs w:val="24"/>
        </w:rPr>
      </w:pPr>
      <w:r>
        <w:rPr>
          <w:rFonts w:hint="eastAsia" w:ascii="仿宋" w:hAnsi="仿宋" w:eastAsia="仿宋" w:cs="仿宋"/>
          <w:color w:val="auto"/>
          <w:kern w:val="0"/>
          <w:sz w:val="24"/>
          <w:szCs w:val="24"/>
        </w:rPr>
        <w:t>项目编号：                     设备名称：</w:t>
      </w:r>
      <w:r>
        <w:rPr>
          <w:rFonts w:hint="eastAsia" w:ascii="仿宋" w:hAnsi="仿宋" w:eastAsia="仿宋" w:cs="仿宋"/>
          <w:color w:val="auto"/>
          <w:sz w:val="24"/>
          <w:szCs w:val="24"/>
        </w:rPr>
        <w:t xml:space="preserve"> </w:t>
      </w:r>
    </w:p>
    <w:tbl>
      <w:tblPr>
        <w:tblStyle w:val="88"/>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2694"/>
        <w:gridCol w:w="1299"/>
        <w:gridCol w:w="1080"/>
        <w:gridCol w:w="1056"/>
        <w:gridCol w:w="1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26" w:type="dxa"/>
            <w:noWrap w:val="0"/>
            <w:vAlign w:val="top"/>
          </w:tcPr>
          <w:p>
            <w:pPr>
              <w:pStyle w:val="47"/>
              <w:snapToGrid w:val="0"/>
              <w:spacing w:line="240" w:lineRule="auto"/>
              <w:ind w:left="482" w:hanging="482" w:hangingChars="20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2694" w:type="dxa"/>
            <w:noWrap w:val="0"/>
            <w:vAlign w:val="top"/>
          </w:tcPr>
          <w:p>
            <w:pPr>
              <w:pStyle w:val="47"/>
              <w:snapToGrid w:val="0"/>
              <w:spacing w:line="240" w:lineRule="auto"/>
              <w:ind w:left="482" w:hanging="482" w:hangingChars="20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配置项目名称</w:t>
            </w:r>
          </w:p>
        </w:tc>
        <w:tc>
          <w:tcPr>
            <w:tcW w:w="1299" w:type="dxa"/>
            <w:noWrap w:val="0"/>
            <w:vAlign w:val="top"/>
          </w:tcPr>
          <w:p>
            <w:pPr>
              <w:pStyle w:val="47"/>
              <w:snapToGrid w:val="0"/>
              <w:spacing w:line="240" w:lineRule="auto"/>
              <w:ind w:left="482" w:hanging="482" w:hangingChars="20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规格型号</w:t>
            </w:r>
          </w:p>
        </w:tc>
        <w:tc>
          <w:tcPr>
            <w:tcW w:w="1080" w:type="dxa"/>
            <w:noWrap w:val="0"/>
            <w:vAlign w:val="top"/>
          </w:tcPr>
          <w:p>
            <w:pPr>
              <w:pStyle w:val="47"/>
              <w:snapToGrid w:val="0"/>
              <w:spacing w:line="240" w:lineRule="auto"/>
              <w:ind w:left="482" w:hanging="482" w:hangingChars="20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数量</w:t>
            </w:r>
          </w:p>
        </w:tc>
        <w:tc>
          <w:tcPr>
            <w:tcW w:w="1056" w:type="dxa"/>
            <w:noWrap w:val="0"/>
            <w:vAlign w:val="top"/>
          </w:tcPr>
          <w:p>
            <w:pPr>
              <w:pStyle w:val="47"/>
              <w:snapToGrid w:val="0"/>
              <w:spacing w:line="240" w:lineRule="auto"/>
              <w:ind w:left="482" w:hanging="482" w:hangingChars="20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产地</w:t>
            </w:r>
          </w:p>
        </w:tc>
        <w:tc>
          <w:tcPr>
            <w:tcW w:w="1975" w:type="dxa"/>
            <w:noWrap w:val="0"/>
            <w:vAlign w:val="top"/>
          </w:tcPr>
          <w:p>
            <w:pPr>
              <w:pStyle w:val="47"/>
              <w:snapToGrid w:val="0"/>
              <w:spacing w:line="240" w:lineRule="auto"/>
              <w:ind w:left="482" w:hanging="482" w:hangingChars="20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备注说明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2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1</w:t>
            </w:r>
          </w:p>
        </w:tc>
        <w:tc>
          <w:tcPr>
            <w:tcW w:w="2694"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299"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80"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5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975" w:type="dxa"/>
            <w:noWrap w:val="0"/>
            <w:vAlign w:val="top"/>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72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2</w:t>
            </w:r>
          </w:p>
        </w:tc>
        <w:tc>
          <w:tcPr>
            <w:tcW w:w="2694"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299"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80"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5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975" w:type="dxa"/>
            <w:noWrap w:val="0"/>
            <w:vAlign w:val="top"/>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72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3</w:t>
            </w:r>
          </w:p>
        </w:tc>
        <w:tc>
          <w:tcPr>
            <w:tcW w:w="2694"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299"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80"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5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975" w:type="dxa"/>
            <w:noWrap w:val="0"/>
            <w:vAlign w:val="top"/>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4</w:t>
            </w:r>
          </w:p>
        </w:tc>
        <w:tc>
          <w:tcPr>
            <w:tcW w:w="2694"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299"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80" w:type="dxa"/>
            <w:noWrap w:val="0"/>
            <w:vAlign w:val="center"/>
          </w:tcPr>
          <w:p>
            <w:pPr>
              <w:pStyle w:val="47"/>
              <w:snapToGrid w:val="0"/>
              <w:spacing w:line="240" w:lineRule="auto"/>
              <w:ind w:left="480" w:hanging="480" w:hangingChars="200"/>
              <w:rPr>
                <w:rFonts w:hint="eastAsia" w:ascii="仿宋" w:hAnsi="仿宋" w:eastAsia="仿宋" w:cs="仿宋"/>
                <w:bCs/>
                <w:color w:val="auto"/>
                <w:sz w:val="24"/>
                <w:szCs w:val="24"/>
              </w:rPr>
            </w:pPr>
          </w:p>
        </w:tc>
        <w:tc>
          <w:tcPr>
            <w:tcW w:w="105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975" w:type="dxa"/>
            <w:noWrap w:val="0"/>
            <w:vAlign w:val="top"/>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72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5</w:t>
            </w:r>
          </w:p>
        </w:tc>
        <w:tc>
          <w:tcPr>
            <w:tcW w:w="2694"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299"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80"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5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975" w:type="dxa"/>
            <w:noWrap w:val="0"/>
            <w:vAlign w:val="top"/>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72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6</w:t>
            </w:r>
          </w:p>
        </w:tc>
        <w:tc>
          <w:tcPr>
            <w:tcW w:w="2694"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299"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80"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5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975" w:type="dxa"/>
            <w:noWrap w:val="0"/>
            <w:vAlign w:val="top"/>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2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7</w:t>
            </w:r>
          </w:p>
        </w:tc>
        <w:tc>
          <w:tcPr>
            <w:tcW w:w="2694"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299"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80"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056" w:type="dxa"/>
            <w:noWrap w:val="0"/>
            <w:vAlign w:val="center"/>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c>
          <w:tcPr>
            <w:tcW w:w="1975" w:type="dxa"/>
            <w:noWrap w:val="0"/>
            <w:vAlign w:val="top"/>
          </w:tcPr>
          <w:p>
            <w:pPr>
              <w:pStyle w:val="47"/>
              <w:snapToGrid w:val="0"/>
              <w:spacing w:line="240" w:lineRule="auto"/>
              <w:ind w:left="480" w:hanging="480" w:hangingChars="200"/>
              <w:jc w:val="center"/>
              <w:rPr>
                <w:rFonts w:hint="eastAsia" w:ascii="仿宋" w:hAnsi="仿宋" w:eastAsia="仿宋" w:cs="仿宋"/>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2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2694"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299"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80"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5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975"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2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2694"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299"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80"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5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975"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2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2694"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299"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80"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5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975"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2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2694"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299"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80"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5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975"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3" w:hRule="atLeast"/>
        </w:trPr>
        <w:tc>
          <w:tcPr>
            <w:tcW w:w="72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2694"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299"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80"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5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975"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72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2694"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299"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80"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056"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c>
          <w:tcPr>
            <w:tcW w:w="1975" w:type="dxa"/>
            <w:noWrap w:val="0"/>
            <w:vAlign w:val="top"/>
          </w:tcPr>
          <w:p>
            <w:pPr>
              <w:pStyle w:val="47"/>
              <w:snapToGrid w:val="0"/>
              <w:spacing w:line="240" w:lineRule="auto"/>
              <w:ind w:left="480" w:hanging="480" w:hangingChars="200"/>
              <w:rPr>
                <w:rFonts w:hint="eastAsia" w:ascii="仿宋" w:hAnsi="仿宋" w:eastAsia="仿宋" w:cs="仿宋"/>
                <w:color w:val="auto"/>
                <w:sz w:val="24"/>
                <w:szCs w:val="24"/>
              </w:rPr>
            </w:pPr>
          </w:p>
        </w:tc>
      </w:tr>
    </w:tbl>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   采购方确认:                                         供货方确认:</w:t>
      </w:r>
    </w:p>
    <w:p>
      <w:pPr>
        <w:rPr>
          <w:color w:val="auto"/>
          <w:sz w:val="24"/>
        </w:rPr>
      </w:pPr>
    </w:p>
    <w:p>
      <w:pPr>
        <w:ind w:left="480" w:leftChars="200" w:firstLine="0" w:firstLineChars="0"/>
        <w:rPr>
          <w:rFonts w:hint="eastAsia"/>
          <w:color w:val="auto"/>
        </w:rPr>
      </w:pPr>
    </w:p>
    <w:p>
      <w:pPr>
        <w:pStyle w:val="38"/>
        <w:ind w:left="480" w:firstLine="480"/>
        <w:rPr>
          <w:rFonts w:hint="eastAsia"/>
          <w:color w:val="auto"/>
        </w:rPr>
      </w:pPr>
    </w:p>
    <w:p>
      <w:pPr>
        <w:ind w:firstLine="480"/>
        <w:rPr>
          <w:rFonts w:hint="eastAsia"/>
          <w:color w:val="auto"/>
        </w:rPr>
      </w:pPr>
    </w:p>
    <w:p>
      <w:pPr>
        <w:pStyle w:val="38"/>
        <w:ind w:left="480" w:firstLine="480"/>
        <w:rPr>
          <w:rFonts w:hint="eastAsia"/>
          <w:color w:val="auto"/>
        </w:rPr>
      </w:pPr>
    </w:p>
    <w:p>
      <w:pPr>
        <w:ind w:left="0" w:leftChars="0" w:firstLine="0" w:firstLineChars="0"/>
        <w:rPr>
          <w:rFonts w:hint="eastAsia"/>
          <w:color w:val="auto"/>
        </w:rPr>
      </w:pPr>
    </w:p>
    <w:p>
      <w:pPr>
        <w:pStyle w:val="2"/>
        <w:rPr>
          <w:color w:val="auto"/>
        </w:rPr>
      </w:pPr>
      <w:bookmarkStart w:id="20" w:name="_Toc29079"/>
      <w:bookmarkStart w:id="21" w:name="_Toc3577"/>
      <w:bookmarkStart w:id="22" w:name="_Toc9197"/>
      <w:bookmarkStart w:id="23" w:name="_Toc21766"/>
      <w:r>
        <w:rPr>
          <w:rFonts w:hint="eastAsia"/>
          <w:color w:val="auto"/>
        </w:rPr>
        <w:t>第六章 投标文件格式附件</w:t>
      </w:r>
      <w:bookmarkEnd w:id="20"/>
      <w:bookmarkEnd w:id="21"/>
      <w:bookmarkEnd w:id="22"/>
      <w:bookmarkEnd w:id="23"/>
    </w:p>
    <w:p>
      <w:pPr>
        <w:snapToGrid w:val="0"/>
        <w:spacing w:before="156" w:line="360" w:lineRule="auto"/>
        <w:ind w:firstLine="723"/>
        <w:jc w:val="center"/>
        <w:rPr>
          <w:rFonts w:ascii="宋体" w:hAnsi="宋体"/>
          <w:b/>
          <w:color w:val="auto"/>
          <w:sz w:val="36"/>
          <w:szCs w:val="36"/>
        </w:rPr>
      </w:pPr>
    </w:p>
    <w:p>
      <w:pPr>
        <w:ind w:firstLine="562"/>
        <w:outlineLvl w:val="0"/>
        <w:rPr>
          <w:b/>
          <w:bCs/>
          <w:color w:val="auto"/>
          <w:sz w:val="28"/>
          <w:szCs w:val="28"/>
        </w:rPr>
      </w:pPr>
      <w:bookmarkStart w:id="24" w:name="_Toc17095"/>
      <w:r>
        <w:rPr>
          <w:rFonts w:hint="eastAsia"/>
          <w:b/>
          <w:bCs/>
          <w:color w:val="auto"/>
          <w:sz w:val="28"/>
          <w:szCs w:val="28"/>
        </w:rPr>
        <w:t>投标人提交投标文件须知：</w:t>
      </w:r>
      <w:bookmarkEnd w:id="24"/>
    </w:p>
    <w:p>
      <w:pPr>
        <w:ind w:firstLine="480"/>
        <w:rPr>
          <w:rFonts w:hint="eastAsia" w:ascii="仿宋" w:hAnsi="仿宋" w:cs="仿宋"/>
          <w:color w:val="auto"/>
        </w:rPr>
      </w:pPr>
      <w:r>
        <w:rPr>
          <w:rFonts w:hint="eastAsia" w:ascii="仿宋" w:hAnsi="仿宋" w:cs="仿宋"/>
          <w:color w:val="auto"/>
        </w:rPr>
        <w:t>（一）投标人应严格按照以下要求填写和提交下述规定的全部格式文件以及其他有关资料，混乱的编排导致投标文件被误读或评标委员会查找不到有效文件是投标人的风险。</w:t>
      </w:r>
    </w:p>
    <w:p>
      <w:pPr>
        <w:ind w:firstLine="480"/>
        <w:rPr>
          <w:rFonts w:hint="eastAsia" w:ascii="仿宋" w:hAnsi="仿宋" w:cs="仿宋"/>
          <w:color w:val="auto"/>
        </w:rPr>
      </w:pPr>
      <w:r>
        <w:rPr>
          <w:rFonts w:hint="eastAsia" w:ascii="仿宋" w:hAnsi="仿宋" w:cs="仿宋"/>
          <w:color w:val="auto"/>
        </w:rPr>
        <w:t>（二）所附表格中要求回答的全部问题、信息都须正面回答。</w:t>
      </w:r>
    </w:p>
    <w:p>
      <w:pPr>
        <w:ind w:firstLine="480"/>
        <w:rPr>
          <w:rFonts w:hint="eastAsia" w:ascii="仿宋" w:hAnsi="仿宋" w:cs="仿宋"/>
          <w:color w:val="auto"/>
        </w:rPr>
      </w:pPr>
      <w:r>
        <w:rPr>
          <w:rFonts w:hint="eastAsia" w:ascii="仿宋" w:hAnsi="仿宋" w:cs="仿宋"/>
          <w:color w:val="auto"/>
        </w:rPr>
        <w:t>（三）投标响应函的签字人应保证全部声明和问题的回答是真实的和准确的。</w:t>
      </w:r>
    </w:p>
    <w:p>
      <w:pPr>
        <w:ind w:firstLine="480"/>
        <w:rPr>
          <w:rFonts w:hint="eastAsia" w:ascii="仿宋" w:hAnsi="仿宋" w:cs="仿宋"/>
          <w:color w:val="auto"/>
        </w:rPr>
      </w:pPr>
      <w:r>
        <w:rPr>
          <w:rFonts w:hint="eastAsia" w:ascii="仿宋" w:hAnsi="仿宋" w:cs="仿宋"/>
          <w:color w:val="auto"/>
        </w:rPr>
        <w:t>（四）评标委员会将根据投标人提交的资料作出判断。</w:t>
      </w:r>
    </w:p>
    <w:p>
      <w:pPr>
        <w:ind w:firstLine="480"/>
        <w:rPr>
          <w:rFonts w:hint="eastAsia" w:ascii="仿宋" w:hAnsi="仿宋" w:cs="仿宋"/>
          <w:color w:val="auto"/>
        </w:rPr>
      </w:pPr>
      <w:r>
        <w:rPr>
          <w:rFonts w:hint="eastAsia" w:ascii="仿宋" w:hAnsi="仿宋" w:cs="仿宋"/>
          <w:color w:val="auto"/>
        </w:rPr>
        <w:t>（五）投标人提交的材料将在一定期限内被保密保存，但不退还。</w:t>
      </w:r>
    </w:p>
    <w:p>
      <w:pPr>
        <w:ind w:firstLine="480"/>
        <w:rPr>
          <w:rFonts w:hint="eastAsia"/>
          <w:color w:val="auto"/>
        </w:rPr>
      </w:pPr>
      <w:r>
        <w:rPr>
          <w:rFonts w:hint="eastAsia" w:ascii="仿宋" w:hAnsi="仿宋" w:cs="仿宋"/>
          <w:color w:val="auto"/>
        </w:rPr>
        <w:t>（六）电子投标文件，需按政采云平台项目采购-电子招投标操作指南及本招标文件要求递交。电子投标文件均由资格文件、技术及商务文件、报价文件组成。投标人务必按时自行解密，</w:t>
      </w:r>
      <w:r>
        <w:rPr>
          <w:rFonts w:hint="eastAsia" w:ascii="仿宋" w:hAnsi="仿宋" w:cs="仿宋"/>
          <w:b/>
          <w:bCs/>
          <w:color w:val="auto"/>
        </w:rPr>
        <w:t>规定时间内解密失败者作无效响应处理。</w:t>
      </w:r>
      <w:r>
        <w:rPr>
          <w:rFonts w:hint="eastAsia" w:ascii="仿宋" w:hAnsi="仿宋" w:cs="仿宋"/>
          <w:color w:val="auto"/>
        </w:rPr>
        <w:t>全部文件应按投标人须知中规定的语言提交。</w:t>
      </w:r>
      <w:r>
        <w:rPr>
          <w:rFonts w:hint="eastAsia" w:ascii="仿宋" w:hAnsi="仿宋" w:cs="仿宋"/>
          <w:b/>
          <w:bCs/>
          <w:color w:val="auto"/>
        </w:rPr>
        <w:t>投标文件组成漏项或未按规定的格式编制，内容不全或内容字迹模糊辨认不清的情况，导致影响评标的，将被评标委员会认定为投标无效。</w:t>
      </w:r>
    </w:p>
    <w:p>
      <w:pPr>
        <w:widowControl/>
        <w:snapToGrid w:val="0"/>
        <w:spacing w:before="156" w:line="360" w:lineRule="auto"/>
        <w:ind w:firstLine="723"/>
        <w:rPr>
          <w:rFonts w:hint="eastAsia" w:ascii="仿宋" w:hAnsi="仿宋" w:cs="仿宋"/>
          <w:b/>
          <w:color w:val="auto"/>
          <w:sz w:val="36"/>
          <w:szCs w:val="36"/>
          <w:u w:val="single"/>
        </w:rPr>
      </w:pPr>
    </w:p>
    <w:p>
      <w:pPr>
        <w:spacing w:before="156"/>
        <w:ind w:firstLine="723"/>
        <w:jc w:val="both"/>
        <w:rPr>
          <w:rFonts w:hint="eastAsia" w:ascii="仿宋_GB2312" w:hAnsi="仿宋" w:eastAsia="仿宋_GB2312"/>
          <w:b/>
          <w:color w:val="auto"/>
          <w:sz w:val="32"/>
        </w:rPr>
      </w:pPr>
      <w:r>
        <w:rPr>
          <w:rFonts w:hint="eastAsia" w:ascii="仿宋" w:hAnsi="仿宋" w:cs="仿宋"/>
          <w:b/>
          <w:color w:val="auto"/>
          <w:sz w:val="36"/>
          <w:szCs w:val="36"/>
        </w:rPr>
        <w:br w:type="page"/>
      </w:r>
      <w:r>
        <w:rPr>
          <w:rFonts w:hint="eastAsia" w:ascii="仿宋" w:hAnsi="仿宋" w:cs="仿宋"/>
          <w:b/>
          <w:color w:val="auto"/>
          <w:sz w:val="36"/>
          <w:szCs w:val="36"/>
          <w:lang w:val="en-US" w:eastAsia="zh-CN"/>
        </w:rPr>
        <w:t xml:space="preserve">         </w:t>
      </w:r>
      <w:r>
        <w:rPr>
          <w:rFonts w:hint="eastAsia" w:ascii="仿宋_GB2312" w:hAnsi="仿宋" w:eastAsia="仿宋_GB2312"/>
          <w:b/>
          <w:color w:val="auto"/>
          <w:sz w:val="32"/>
        </w:rPr>
        <w:t>资信及技术评分索引</w:t>
      </w:r>
    </w:p>
    <w:p>
      <w:pPr>
        <w:spacing w:before="156"/>
        <w:ind w:firstLine="643"/>
        <w:jc w:val="center"/>
        <w:rPr>
          <w:rFonts w:hint="eastAsia" w:ascii="仿宋_GB2312" w:hAnsi="仿宋" w:eastAsia="仿宋_GB2312"/>
          <w:b/>
          <w:color w:val="auto"/>
          <w:sz w:val="32"/>
        </w:rPr>
      </w:pPr>
    </w:p>
    <w:p>
      <w:pPr>
        <w:spacing w:before="109" w:beforeLines="35"/>
        <w:ind w:firstLine="482"/>
        <w:rPr>
          <w:rFonts w:hint="eastAsia" w:ascii="仿宋_GB2312" w:hAnsi="宋体" w:eastAsia="仿宋_GB2312"/>
          <w:b/>
          <w:color w:val="auto"/>
          <w:szCs w:val="24"/>
        </w:rPr>
      </w:pPr>
    </w:p>
    <w:p>
      <w:pPr>
        <w:snapToGrid w:val="0"/>
        <w:spacing w:line="360" w:lineRule="auto"/>
        <w:ind w:right="480" w:firstLine="480"/>
        <w:jc w:val="center"/>
        <w:rPr>
          <w:rFonts w:ascii="仿宋_GB2312" w:hAnsi="仿宋" w:eastAsia="仿宋_GB2312" w:cs="仿宋_GB2312"/>
          <w:b/>
          <w:color w:val="auto"/>
          <w:kern w:val="0"/>
          <w:sz w:val="32"/>
          <w:szCs w:val="32"/>
          <w:highlight w:val="yellow"/>
          <w:u w:val="single"/>
        </w:rPr>
      </w:pPr>
      <w:r>
        <w:rPr>
          <w:rFonts w:ascii="仿宋_GB2312" w:hAnsi="仿宋" w:eastAsia="仿宋_GB2312"/>
          <w:color w:val="auto"/>
          <w:szCs w:val="24"/>
        </w:rPr>
        <w:br w:type="page"/>
      </w:r>
      <w:r>
        <w:rPr>
          <w:rFonts w:hint="eastAsia" w:ascii="仿宋_GB2312" w:hAnsi="宋体" w:eastAsia="仿宋_GB2312"/>
          <w:b/>
          <w:color w:val="auto"/>
          <w:sz w:val="32"/>
          <w:szCs w:val="32"/>
        </w:rPr>
        <w:t>落实政府采购政策需满足的资格要求</w:t>
      </w:r>
    </w:p>
    <w:p>
      <w:pPr>
        <w:ind w:firstLine="480"/>
        <w:rPr>
          <w:rFonts w:hint="eastAsia"/>
          <w:color w:val="auto"/>
        </w:rPr>
      </w:pPr>
    </w:p>
    <w:p>
      <w:pPr>
        <w:ind w:firstLine="480"/>
        <w:rPr>
          <w:rFonts w:hint="eastAsia"/>
          <w:color w:val="auto"/>
        </w:rPr>
      </w:pPr>
      <w:r>
        <w:rPr>
          <w:rFonts w:hint="eastAsia"/>
          <w:color w:val="auto"/>
        </w:rPr>
        <w:t>（根据招标公告落实政府采购政策需满足的资格要求选择提供相应的材料；未要求的，无需提供）</w:t>
      </w:r>
    </w:p>
    <w:p>
      <w:pPr>
        <w:ind w:firstLine="480"/>
        <w:rPr>
          <w:rFonts w:hint="eastAsia"/>
          <w:b/>
          <w:bCs/>
          <w:color w:val="auto"/>
        </w:rPr>
      </w:pPr>
      <w:r>
        <w:rPr>
          <w:rFonts w:hint="eastAsia"/>
          <w:b/>
          <w:bCs/>
          <w:color w:val="auto"/>
        </w:rPr>
        <w:t xml:space="preserve">A.专门面向中小企业，货物全部由符合政策要求的中小企业（或小微企业）制造或者服务全部由符合政策要求的中小企业（或小微企业）承接的，提供相应的中小企业声明函（格式见附件）或残疾人福利性单位声明函（格式见附件）或监狱企业证明文件（格式自拟）。 </w:t>
      </w:r>
    </w:p>
    <w:p>
      <w:pPr>
        <w:ind w:firstLine="480"/>
        <w:rPr>
          <w:rFonts w:hint="eastAsia"/>
          <w:color w:val="auto"/>
        </w:rPr>
      </w:pPr>
      <w:r>
        <w:rPr>
          <w:rFonts w:hint="eastAsia"/>
          <w:color w:val="auto"/>
        </w:rPr>
        <w:t>B.要求以联合体形式参加的，提供联合协议（格式见附件）和中小企业声明函（格式见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ind w:firstLine="480"/>
        <w:rPr>
          <w:rFonts w:hint="eastAsia" w:ascii="仿宋" w:hAnsi="仿宋" w:cs="仿宋"/>
          <w:color w:val="auto"/>
        </w:rPr>
      </w:pPr>
      <w:r>
        <w:rPr>
          <w:rFonts w:hint="eastAsia"/>
          <w:color w:val="auto"/>
        </w:rPr>
        <w:t>C.要求合同分包的，提供分包意向协议（格式见附件）和中小企业声明函（格式见附件），分包意向协议中中小企业合同金额应当达到招标公告载明的比例；如果供应商本身提供所有标的均由中小企业制造或承接，视同符合了资格条件，无需再向中小企业分包，无需提供分包意向协议。</w:t>
      </w:r>
    </w:p>
    <w:p>
      <w:pPr>
        <w:pStyle w:val="4"/>
        <w:spacing w:before="156" w:after="156"/>
        <w:ind w:firstLine="482"/>
        <w:outlineLvl w:val="9"/>
        <w:rPr>
          <w:rFonts w:hint="eastAsia"/>
          <w:color w:val="auto"/>
        </w:rPr>
        <w:sectPr>
          <w:headerReference r:id="rId9" w:type="default"/>
          <w:footerReference r:id="rId10" w:type="default"/>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p>
    <w:p>
      <w:pPr>
        <w:snapToGrid w:val="0"/>
        <w:spacing w:before="156" w:after="50" w:line="460" w:lineRule="exact"/>
        <w:ind w:firstLine="643"/>
        <w:jc w:val="center"/>
        <w:rPr>
          <w:rFonts w:hint="eastAsia" w:ascii="仿宋_GB2312" w:hAnsi="宋体" w:eastAsia="仿宋_GB2312"/>
          <w:b/>
          <w:color w:val="auto"/>
          <w:sz w:val="32"/>
          <w:szCs w:val="32"/>
        </w:rPr>
      </w:pPr>
      <w:r>
        <w:rPr>
          <w:rFonts w:hint="eastAsia" w:ascii="仿宋_GB2312" w:hAnsi="宋体" w:eastAsia="仿宋_GB2312"/>
          <w:b/>
          <w:color w:val="auto"/>
          <w:sz w:val="32"/>
          <w:szCs w:val="32"/>
        </w:rPr>
        <w:t>法定代表人授权委托书</w:t>
      </w:r>
    </w:p>
    <w:p>
      <w:pPr>
        <w:snapToGrid w:val="0"/>
        <w:spacing w:before="156" w:after="50"/>
        <w:ind w:firstLine="602"/>
        <w:jc w:val="center"/>
        <w:rPr>
          <w:rFonts w:ascii="宋体" w:hAnsi="宋体"/>
          <w:b/>
          <w:color w:val="auto"/>
          <w:sz w:val="30"/>
          <w:szCs w:val="30"/>
        </w:rPr>
      </w:pPr>
    </w:p>
    <w:p>
      <w:pPr>
        <w:snapToGrid w:val="0"/>
        <w:spacing w:before="156" w:line="360" w:lineRule="auto"/>
        <w:ind w:left="0" w:leftChars="0" w:firstLine="0" w:firstLineChars="0"/>
        <w:rPr>
          <w:rFonts w:ascii="仿宋" w:hAnsi="仿宋" w:cs="仿宋"/>
          <w:b/>
          <w:bCs/>
          <w:szCs w:val="24"/>
        </w:rPr>
      </w:pPr>
      <w:r>
        <w:rPr>
          <w:rFonts w:hint="eastAsia" w:ascii="仿宋" w:hAnsi="仿宋" w:cs="仿宋"/>
          <w:bCs/>
          <w:szCs w:val="24"/>
          <w:lang w:eastAsia="zh-CN"/>
        </w:rPr>
        <w:t>杭州市西湖区灵隐街道社区卫生服务中心</w:t>
      </w:r>
      <w:r>
        <w:rPr>
          <w:rFonts w:hint="eastAsia" w:ascii="仿宋" w:hAnsi="仿宋" w:cs="仿宋"/>
          <w:bCs/>
          <w:szCs w:val="24"/>
        </w:rPr>
        <w:t>：</w:t>
      </w:r>
    </w:p>
    <w:p>
      <w:pPr>
        <w:snapToGrid w:val="0"/>
        <w:spacing w:before="156" w:line="360" w:lineRule="auto"/>
        <w:ind w:firstLine="720" w:firstLineChars="300"/>
        <w:rPr>
          <w:rFonts w:hint="eastAsia" w:ascii="仿宋" w:hAnsi="仿宋" w:cs="仿宋"/>
          <w:color w:val="auto"/>
          <w:szCs w:val="24"/>
        </w:rPr>
      </w:pPr>
      <w:r>
        <w:rPr>
          <w:rFonts w:hint="eastAsia" w:ascii="仿宋" w:hAnsi="仿宋" w:cs="仿宋"/>
          <w:color w:val="auto"/>
          <w:szCs w:val="24"/>
        </w:rPr>
        <w:t>我</w:t>
      </w:r>
      <w:r>
        <w:rPr>
          <w:rFonts w:hint="eastAsia" w:ascii="仿宋" w:hAnsi="仿宋" w:cs="仿宋"/>
          <w:color w:val="auto"/>
          <w:szCs w:val="24"/>
          <w:u w:val="single"/>
        </w:rPr>
        <w:t xml:space="preserve">          </w:t>
      </w:r>
      <w:r>
        <w:rPr>
          <w:rFonts w:hint="eastAsia" w:ascii="仿宋" w:hAnsi="仿宋" w:cs="仿宋"/>
          <w:color w:val="auto"/>
          <w:szCs w:val="24"/>
        </w:rPr>
        <w:t>（姓名）系</w:t>
      </w:r>
      <w:r>
        <w:rPr>
          <w:rFonts w:hint="eastAsia" w:ascii="仿宋" w:hAnsi="仿宋" w:cs="仿宋"/>
          <w:color w:val="auto"/>
          <w:szCs w:val="24"/>
          <w:u w:val="single"/>
        </w:rPr>
        <w:t xml:space="preserve">                    </w:t>
      </w:r>
      <w:r>
        <w:rPr>
          <w:rFonts w:hint="eastAsia" w:ascii="仿宋" w:hAnsi="仿宋" w:cs="仿宋"/>
          <w:color w:val="auto"/>
          <w:szCs w:val="24"/>
        </w:rPr>
        <w:t xml:space="preserve">（投标人名称）的法定代表人，现授权委托本单位在职职工 </w:t>
      </w:r>
      <w:r>
        <w:rPr>
          <w:rFonts w:hint="eastAsia" w:ascii="仿宋" w:hAnsi="仿宋" w:cs="仿宋"/>
          <w:color w:val="auto"/>
          <w:szCs w:val="24"/>
          <w:u w:val="single"/>
        </w:rPr>
        <w:t xml:space="preserve">         </w:t>
      </w:r>
      <w:r>
        <w:rPr>
          <w:rFonts w:hint="eastAsia" w:ascii="仿宋" w:hAnsi="仿宋" w:cs="仿宋"/>
          <w:color w:val="auto"/>
          <w:szCs w:val="24"/>
        </w:rPr>
        <w:t>（姓名）为授权代表，以我方的名义参加项目编号：</w:t>
      </w:r>
      <w:r>
        <w:rPr>
          <w:rFonts w:hint="eastAsia" w:ascii="仿宋" w:hAnsi="仿宋" w:cs="仿宋"/>
          <w:color w:val="auto"/>
          <w:szCs w:val="24"/>
          <w:u w:val="single"/>
        </w:rPr>
        <w:t xml:space="preserve">           </w:t>
      </w:r>
      <w:r>
        <w:rPr>
          <w:rFonts w:hint="eastAsia" w:ascii="仿宋" w:hAnsi="仿宋" w:cs="仿宋"/>
          <w:color w:val="auto"/>
          <w:szCs w:val="24"/>
        </w:rPr>
        <w:t>项目名称：</w:t>
      </w:r>
      <w:r>
        <w:rPr>
          <w:rFonts w:hint="eastAsia" w:ascii="仿宋" w:hAnsi="仿宋" w:cs="仿宋"/>
          <w:color w:val="auto"/>
          <w:szCs w:val="24"/>
          <w:u w:val="single"/>
        </w:rPr>
        <w:t xml:space="preserve">                                          </w:t>
      </w:r>
      <w:r>
        <w:rPr>
          <w:rFonts w:hint="eastAsia" w:ascii="仿宋" w:hAnsi="仿宋" w:cs="仿宋"/>
          <w:color w:val="auto"/>
          <w:szCs w:val="24"/>
        </w:rPr>
        <w:t>项目的投标活动，并代表我方全权办理针对上述项目投标过程中的</w:t>
      </w:r>
      <w:r>
        <w:rPr>
          <w:rFonts w:hint="eastAsia" w:ascii="仿宋" w:hAnsi="仿宋" w:cs="仿宋"/>
          <w:color w:val="auto"/>
        </w:rPr>
        <w:t>一切与之有关的事务，其在投标中的一切活动本单位均予承认，并</w:t>
      </w:r>
      <w:r>
        <w:rPr>
          <w:rFonts w:hint="eastAsia" w:ascii="仿宋" w:hAnsi="仿宋" w:cs="仿宋"/>
          <w:color w:val="auto"/>
          <w:szCs w:val="24"/>
        </w:rPr>
        <w:t>负全部责任。</w:t>
      </w: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在撤销授权的书面通知以前，本授权书一直有效。授权代表在授权书有效期内签署的所有文件不因授权的撤销而失效。</w:t>
      </w:r>
    </w:p>
    <w:p>
      <w:pPr>
        <w:snapToGrid w:val="0"/>
        <w:spacing w:before="156" w:line="360" w:lineRule="auto"/>
        <w:ind w:firstLine="480"/>
        <w:rPr>
          <w:rFonts w:hint="eastAsia"/>
          <w:color w:val="auto"/>
        </w:rPr>
      </w:pPr>
      <w:r>
        <w:rPr>
          <w:rFonts w:hint="eastAsia" w:ascii="仿宋" w:hAnsi="仿宋" w:cs="仿宋"/>
          <w:color w:val="auto"/>
          <w:szCs w:val="24"/>
        </w:rPr>
        <w:t>授权代表无转委托权，特此委托。</w:t>
      </w:r>
    </w:p>
    <w:p>
      <w:pPr>
        <w:pStyle w:val="7"/>
        <w:numPr>
          <w:ilvl w:val="0"/>
          <w:numId w:val="0"/>
        </w:numPr>
        <w:outlineLvl w:val="9"/>
        <w:rPr>
          <w:rFonts w:hint="eastAsia"/>
          <w:color w:val="auto"/>
        </w:rPr>
      </w:pPr>
    </w:p>
    <w:p>
      <w:pPr>
        <w:snapToGrid w:val="0"/>
        <w:spacing w:before="156" w:line="360" w:lineRule="auto"/>
        <w:ind w:firstLine="0" w:firstLineChars="0"/>
        <w:rPr>
          <w:rFonts w:hint="eastAsia" w:ascii="仿宋" w:hAnsi="仿宋" w:cs="仿宋"/>
          <w:color w:val="auto"/>
          <w:szCs w:val="24"/>
        </w:rPr>
      </w:pPr>
      <w:r>
        <w:rPr>
          <w:rFonts w:hint="eastAsia" w:ascii="仿宋" w:hAnsi="仿宋" w:cs="仿宋"/>
          <w:color w:val="auto"/>
          <w:szCs w:val="24"/>
        </w:rPr>
        <w:t>授权代表签名：</w:t>
      </w:r>
      <w:r>
        <w:rPr>
          <w:rFonts w:hint="eastAsia" w:ascii="仿宋" w:hAnsi="仿宋" w:cs="仿宋"/>
          <w:color w:val="auto"/>
          <w:szCs w:val="24"/>
          <w:u w:val="single"/>
        </w:rPr>
        <w:t xml:space="preserve">               </w:t>
      </w:r>
      <w:r>
        <w:rPr>
          <w:rFonts w:hint="eastAsia" w:ascii="仿宋" w:hAnsi="仿宋" w:cs="仿宋"/>
          <w:color w:val="auto"/>
          <w:szCs w:val="24"/>
        </w:rPr>
        <w:t xml:space="preserve">     职务：</w:t>
      </w:r>
      <w:r>
        <w:rPr>
          <w:rFonts w:hint="eastAsia" w:ascii="仿宋" w:hAnsi="仿宋" w:cs="仿宋"/>
          <w:color w:val="auto"/>
          <w:szCs w:val="24"/>
          <w:u w:val="single"/>
        </w:rPr>
        <w:t xml:space="preserve">          </w:t>
      </w:r>
      <w:r>
        <w:rPr>
          <w:rFonts w:hint="eastAsia" w:ascii="仿宋" w:hAnsi="仿宋" w:cs="仿宋"/>
          <w:color w:val="auto"/>
          <w:szCs w:val="24"/>
        </w:rPr>
        <w:t xml:space="preserve">  联系电话：</w:t>
      </w:r>
      <w:r>
        <w:rPr>
          <w:rFonts w:hint="eastAsia" w:ascii="仿宋" w:hAnsi="仿宋" w:cs="仿宋"/>
          <w:color w:val="auto"/>
          <w:szCs w:val="24"/>
          <w:u w:val="single"/>
        </w:rPr>
        <w:t xml:space="preserve">            </w:t>
      </w:r>
    </w:p>
    <w:p>
      <w:pPr>
        <w:snapToGrid w:val="0"/>
        <w:spacing w:before="156" w:line="360" w:lineRule="auto"/>
        <w:ind w:firstLine="0" w:firstLineChars="0"/>
        <w:rPr>
          <w:rFonts w:hint="eastAsia" w:ascii="仿宋" w:hAnsi="仿宋" w:cs="仿宋"/>
          <w:color w:val="auto"/>
          <w:szCs w:val="24"/>
        </w:rPr>
      </w:pPr>
      <w:r>
        <w:rPr>
          <w:rFonts w:hint="eastAsia" w:ascii="仿宋" w:hAnsi="仿宋" w:cs="仿宋"/>
          <w:color w:val="auto"/>
          <w:szCs w:val="24"/>
        </w:rPr>
        <w:t>授权代表身份证号码：</w:t>
      </w:r>
      <w:r>
        <w:rPr>
          <w:rFonts w:hint="eastAsia" w:ascii="仿宋" w:hAnsi="仿宋" w:cs="仿宋"/>
          <w:color w:val="auto"/>
          <w:szCs w:val="24"/>
          <w:u w:val="single"/>
        </w:rPr>
        <w:t xml:space="preserve">                              </w:t>
      </w:r>
      <w:r>
        <w:rPr>
          <w:rFonts w:hint="eastAsia" w:ascii="仿宋" w:hAnsi="仿宋" w:cs="仿宋"/>
          <w:color w:val="auto"/>
          <w:szCs w:val="24"/>
        </w:rPr>
        <w:t xml:space="preserve"> </w:t>
      </w:r>
    </w:p>
    <w:p>
      <w:pPr>
        <w:snapToGrid w:val="0"/>
        <w:spacing w:before="156" w:line="360" w:lineRule="auto"/>
        <w:ind w:firstLine="0" w:firstLineChars="0"/>
        <w:rPr>
          <w:rFonts w:ascii="仿宋_GB2312" w:hAnsi="宋体" w:eastAsia="仿宋_GB2312"/>
          <w:color w:val="auto"/>
          <w:szCs w:val="24"/>
        </w:rPr>
      </w:pPr>
      <w:r>
        <w:rPr>
          <w:rFonts w:hint="eastAsia" w:ascii="仿宋" w:hAnsi="仿宋" w:cs="仿宋"/>
          <w:color w:val="auto"/>
          <w:szCs w:val="24"/>
        </w:rPr>
        <w:t>法定代表人（签名或签章）：</w:t>
      </w:r>
      <w:r>
        <w:rPr>
          <w:rFonts w:hint="eastAsia" w:ascii="仿宋" w:hAnsi="仿宋" w:cs="仿宋"/>
          <w:color w:val="auto"/>
          <w:szCs w:val="24"/>
          <w:u w:val="single"/>
        </w:rPr>
        <w:t xml:space="preserve">              </w:t>
      </w:r>
      <w:r>
        <w:rPr>
          <w:rFonts w:hint="eastAsia" w:ascii="仿宋" w:hAnsi="仿宋" w:cs="仿宋"/>
          <w:color w:val="auto"/>
          <w:szCs w:val="24"/>
        </w:rPr>
        <w:t xml:space="preserve">   职务：</w:t>
      </w:r>
      <w:r>
        <w:rPr>
          <w:rFonts w:hint="eastAsia" w:ascii="仿宋" w:hAnsi="仿宋" w:cs="仿宋"/>
          <w:color w:val="auto"/>
          <w:szCs w:val="24"/>
          <w:u w:val="single"/>
        </w:rPr>
        <w:t xml:space="preserve">           </w:t>
      </w:r>
    </w:p>
    <w:p>
      <w:pPr>
        <w:snapToGrid w:val="0"/>
        <w:spacing w:before="156" w:line="360" w:lineRule="auto"/>
        <w:ind w:firstLine="0" w:firstLineChars="0"/>
        <w:rPr>
          <w:rFonts w:hint="eastAsia" w:ascii="仿宋" w:hAnsi="仿宋" w:cs="仿宋"/>
          <w:color w:val="auto"/>
          <w:kern w:val="0"/>
          <w:lang w:val="zh-CN"/>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r>
        <w:rPr>
          <w:rFonts w:hint="eastAsia" w:ascii="仿宋" w:hAnsi="仿宋" w:cs="仿宋"/>
          <w:color w:val="auto"/>
          <w:szCs w:val="24"/>
        </w:rPr>
        <w:t xml:space="preserve">    授权日期：</w:t>
      </w:r>
      <w:r>
        <w:rPr>
          <w:rFonts w:hint="eastAsia" w:ascii="仿宋" w:hAnsi="仿宋" w:cs="仿宋"/>
          <w:color w:val="auto"/>
          <w:szCs w:val="24"/>
          <w:u w:val="single"/>
        </w:rPr>
        <w:t xml:space="preserve">     年   月   日</w:t>
      </w:r>
    </w:p>
    <w:p>
      <w:pPr>
        <w:snapToGrid w:val="0"/>
        <w:spacing w:line="360" w:lineRule="auto"/>
        <w:ind w:firstLine="5040" w:firstLineChars="2100"/>
        <w:rPr>
          <w:rFonts w:hint="eastAsia" w:ascii="仿宋" w:hAnsi="仿宋" w:cs="仿宋"/>
          <w:color w:val="auto"/>
          <w:kern w:val="0"/>
          <w:lang w:val="zh-CN"/>
        </w:rPr>
      </w:pPr>
    </w:p>
    <w:p>
      <w:pPr>
        <w:pStyle w:val="903"/>
        <w:spacing w:line="360" w:lineRule="auto"/>
        <w:ind w:firstLine="482" w:firstLineChars="200"/>
        <w:rPr>
          <w:rFonts w:hint="eastAsia" w:ascii="仿宋" w:hAnsi="仿宋" w:eastAsia="仿宋" w:cs="仿宋"/>
          <w:b/>
          <w:color w:val="auto"/>
          <w:sz w:val="24"/>
        </w:rPr>
      </w:pPr>
    </w:p>
    <w:p>
      <w:pPr>
        <w:pStyle w:val="903"/>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附授权代表的身份证件正反复印件：</w:t>
      </w:r>
    </w:p>
    <w:p>
      <w:pPr>
        <w:pStyle w:val="903"/>
        <w:spacing w:line="360" w:lineRule="auto"/>
        <w:ind w:firstLine="482" w:firstLineChars="200"/>
        <w:rPr>
          <w:rFonts w:hint="eastAsia" w:ascii="仿宋" w:hAnsi="仿宋" w:eastAsia="仿宋" w:cs="仿宋"/>
          <w:b/>
          <w:color w:val="auto"/>
          <w:sz w:val="24"/>
        </w:rPr>
      </w:pPr>
    </w:p>
    <w:p>
      <w:pPr>
        <w:pStyle w:val="903"/>
        <w:spacing w:line="360" w:lineRule="auto"/>
        <w:ind w:firstLine="482" w:firstLineChars="200"/>
        <w:rPr>
          <w:rFonts w:hint="eastAsia" w:ascii="仿宋" w:hAnsi="仿宋" w:eastAsia="仿宋" w:cs="仿宋"/>
          <w:b/>
          <w:color w:val="auto"/>
          <w:sz w:val="24"/>
          <w:lang w:val="zh-CN"/>
        </w:rPr>
      </w:pPr>
    </w:p>
    <w:p>
      <w:pPr>
        <w:pStyle w:val="903"/>
        <w:spacing w:line="360" w:lineRule="auto"/>
        <w:rPr>
          <w:rFonts w:hint="eastAsia" w:ascii="仿宋" w:hAnsi="仿宋" w:eastAsia="仿宋" w:cs="仿宋"/>
          <w:b/>
          <w:color w:val="auto"/>
          <w:sz w:val="24"/>
          <w:lang w:val="zh-CN"/>
        </w:rPr>
      </w:pPr>
    </w:p>
    <w:p>
      <w:pPr>
        <w:ind w:firstLine="0" w:firstLineChars="0"/>
        <w:rPr>
          <w:rFonts w:hint="eastAsia"/>
          <w:color w:val="auto"/>
        </w:rPr>
      </w:pPr>
      <w:r>
        <w:rPr>
          <w:rFonts w:hint="eastAsia"/>
          <w:b/>
          <w:bCs/>
          <w:color w:val="auto"/>
          <w:lang w:val="zh-CN"/>
        </w:rPr>
        <w:t>（</w:t>
      </w:r>
      <w:r>
        <w:rPr>
          <w:rFonts w:hint="eastAsia"/>
          <w:b/>
          <w:bCs/>
          <w:color w:val="auto"/>
        </w:rPr>
        <w:t>注：如法定代表人直接参加投标并对相应文件签字的，只需提供其身份证复印件正反面；如以联合体形式参加政府采购活动的，按招标文件有关格式范例提供联合体投标授权书。</w:t>
      </w:r>
      <w:r>
        <w:rPr>
          <w:rFonts w:hint="eastAsia"/>
          <w:b/>
          <w:bCs/>
          <w:color w:val="auto"/>
          <w:lang w:val="zh-CN"/>
        </w:rPr>
        <w:t>）</w:t>
      </w:r>
    </w:p>
    <w:p>
      <w:pPr>
        <w:snapToGrid w:val="0"/>
        <w:spacing w:before="156" w:after="50" w:line="460" w:lineRule="exact"/>
        <w:ind w:firstLine="643"/>
        <w:jc w:val="center"/>
        <w:rPr>
          <w:rFonts w:hint="eastAsia" w:ascii="仿宋_GB2312" w:hAnsi="宋体" w:eastAsia="仿宋_GB2312"/>
          <w:b/>
          <w:color w:val="auto"/>
          <w:sz w:val="32"/>
          <w:szCs w:val="32"/>
        </w:rPr>
      </w:pPr>
    </w:p>
    <w:p>
      <w:pPr>
        <w:pStyle w:val="87"/>
        <w:rPr>
          <w:rFonts w:hint="eastAsia"/>
        </w:rPr>
      </w:pPr>
    </w:p>
    <w:p>
      <w:pPr>
        <w:snapToGrid w:val="0"/>
        <w:spacing w:before="156" w:after="50" w:line="460" w:lineRule="exact"/>
        <w:ind w:firstLine="643"/>
        <w:jc w:val="center"/>
        <w:rPr>
          <w:rFonts w:hint="eastAsia" w:ascii="仿宋_GB2312" w:hAnsi="宋体" w:eastAsia="仿宋_GB2312"/>
          <w:b/>
          <w:color w:val="auto"/>
          <w:sz w:val="32"/>
          <w:szCs w:val="32"/>
        </w:rPr>
      </w:pPr>
      <w:r>
        <w:rPr>
          <w:rFonts w:hint="eastAsia" w:ascii="仿宋_GB2312" w:hAnsi="宋体" w:eastAsia="仿宋_GB2312"/>
          <w:b/>
          <w:color w:val="auto"/>
          <w:sz w:val="32"/>
          <w:szCs w:val="32"/>
        </w:rPr>
        <w:t>授权代表的身份证（复印件）</w:t>
      </w:r>
    </w:p>
    <w:p>
      <w:pPr>
        <w:pStyle w:val="903"/>
        <w:spacing w:line="360" w:lineRule="auto"/>
        <w:rPr>
          <w:rFonts w:ascii="仿宋" w:hAnsi="仿宋" w:eastAsia="仿宋"/>
          <w:bCs/>
          <w:color w:val="auto"/>
          <w:sz w:val="24"/>
        </w:rPr>
      </w:pPr>
      <w:r>
        <w:rPr>
          <w:rFonts w:hint="eastAsia" w:ascii="仿宋" w:hAnsi="仿宋" w:eastAsia="仿宋"/>
          <w:bCs/>
          <w:color w:val="auto"/>
          <w:sz w:val="24"/>
        </w:rPr>
        <w:t>身份证件正反复印件：</w:t>
      </w:r>
    </w:p>
    <w:tbl>
      <w:tblPr>
        <w:tblStyle w:val="88"/>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pPr>
              <w:pStyle w:val="903"/>
              <w:spacing w:line="360" w:lineRule="auto"/>
              <w:rPr>
                <w:rFonts w:ascii="仿宋" w:hAnsi="仿宋" w:eastAsia="仿宋"/>
                <w:bCs/>
                <w:color w:val="auto"/>
                <w:sz w:val="24"/>
              </w:rPr>
            </w:pPr>
            <w:r>
              <w:rPr>
                <w:rFonts w:hint="eastAsia" w:ascii="仿宋" w:hAnsi="仿宋" w:eastAsia="仿宋"/>
                <w:bCs/>
                <w:color w:val="auto"/>
                <w:sz w:val="24"/>
              </w:rPr>
              <w:t>正面：                                 反面：</w:t>
            </w:r>
          </w:p>
          <w:p>
            <w:pPr>
              <w:pStyle w:val="903"/>
              <w:spacing w:line="360" w:lineRule="auto"/>
              <w:rPr>
                <w:rFonts w:ascii="仿宋" w:hAnsi="仿宋" w:eastAsia="仿宋"/>
                <w:bCs/>
                <w:color w:val="auto"/>
                <w:sz w:val="24"/>
              </w:rPr>
            </w:pPr>
          </w:p>
        </w:tc>
      </w:tr>
    </w:tbl>
    <w:p>
      <w:pPr>
        <w:snapToGrid w:val="0"/>
        <w:spacing w:line="360" w:lineRule="auto"/>
        <w:ind w:firstLine="480"/>
        <w:jc w:val="center"/>
        <w:rPr>
          <w:rFonts w:ascii="仿宋" w:hAnsi="仿宋" w:cs="仿宋_GB2312"/>
          <w:color w:val="auto"/>
          <w:kern w:val="0"/>
          <w:lang w:val="zh-CN"/>
        </w:rPr>
      </w:pP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line="360" w:lineRule="auto"/>
        <w:ind w:firstLine="480"/>
        <w:jc w:val="center"/>
        <w:rPr>
          <w:rFonts w:hint="eastAsia" w:ascii="仿宋" w:hAnsi="仿宋" w:cs="仿宋_GB2312"/>
          <w:color w:val="auto"/>
          <w:kern w:val="0"/>
        </w:rPr>
      </w:pPr>
    </w:p>
    <w:p>
      <w:pPr>
        <w:pStyle w:val="47"/>
        <w:spacing w:afterLines="0" w:line="240" w:lineRule="auto"/>
        <w:ind w:firstLine="643"/>
        <w:rPr>
          <w:rFonts w:hint="eastAsia" w:ascii="仿宋_GB2312" w:hAnsi="宋体" w:eastAsia="仿宋_GB2312"/>
          <w:b/>
          <w:color w:val="auto"/>
          <w:kern w:val="2"/>
          <w:sz w:val="32"/>
          <w:szCs w:val="32"/>
        </w:rPr>
        <w:sectPr>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p>
    <w:p>
      <w:pPr>
        <w:snapToGrid w:val="0"/>
        <w:spacing w:line="360" w:lineRule="auto"/>
        <w:ind w:firstLine="643"/>
        <w:jc w:val="center"/>
        <w:rPr>
          <w:rFonts w:ascii="仿宋" w:hAnsi="仿宋" w:cs="仿宋_GB2312"/>
          <w:b/>
          <w:color w:val="auto"/>
          <w:kern w:val="0"/>
          <w:sz w:val="32"/>
          <w:szCs w:val="32"/>
          <w:lang w:val="zh-CN"/>
        </w:rPr>
      </w:pPr>
      <w:r>
        <w:rPr>
          <w:rFonts w:hint="eastAsia" w:ascii="仿宋" w:hAnsi="仿宋" w:cs="仿宋_GB2312"/>
          <w:b/>
          <w:color w:val="auto"/>
          <w:kern w:val="0"/>
          <w:sz w:val="32"/>
          <w:szCs w:val="32"/>
          <w:lang w:val="zh-CN"/>
        </w:rPr>
        <w:t>联合体投标授权书（适用联合体投标）</w:t>
      </w:r>
    </w:p>
    <w:p>
      <w:pPr>
        <w:snapToGrid w:val="0"/>
        <w:spacing w:line="360" w:lineRule="auto"/>
        <w:ind w:firstLine="480"/>
        <w:rPr>
          <w:rFonts w:ascii="仿宋" w:hAnsi="仿宋" w:cs="仿宋_GB2312"/>
          <w:color w:val="auto"/>
          <w:kern w:val="0"/>
        </w:rPr>
      </w:pPr>
      <w:r>
        <w:rPr>
          <w:rFonts w:hint="eastAsia" w:ascii="仿宋" w:hAnsi="仿宋" w:cs="仿宋_GB2312"/>
          <w:color w:val="auto"/>
          <w:kern w:val="0"/>
          <w:lang w:val="zh-CN"/>
        </w:rPr>
        <w:t>兹委派</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公司</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先生/女士(其在该公司的职务是：</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 ，联系电话：</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手机：</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传真：</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公司</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先生/女士(其在该公司的职务是：</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 ，联系电话：</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手机：</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传真：</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)；……，代表本联合体全权处理</w:t>
      </w:r>
      <w:r>
        <w:rPr>
          <w:rFonts w:hint="eastAsia" w:ascii="仿宋" w:hAnsi="仿宋" w:cs="仿宋_GB2312"/>
          <w:color w:val="auto"/>
          <w:kern w:val="0"/>
          <w:u w:val="single"/>
        </w:rPr>
        <w:t xml:space="preserve">                           </w:t>
      </w:r>
      <w:r>
        <w:rPr>
          <w:rFonts w:hint="eastAsia" w:ascii="仿宋" w:hAnsi="仿宋" w:cs="仿宋_GB2312"/>
          <w:color w:val="auto"/>
          <w:u w:val="single"/>
        </w:rPr>
        <w:t>项目</w:t>
      </w:r>
      <w:r>
        <w:rPr>
          <w:rFonts w:hint="eastAsia" w:ascii="仿宋" w:hAnsi="仿宋" w:cs="仿宋_GB2312"/>
          <w:color w:val="auto"/>
          <w:kern w:val="0"/>
          <w:lang w:val="zh-CN"/>
        </w:rPr>
        <w:t>【项目编号：</w:t>
      </w:r>
      <w:r>
        <w:rPr>
          <w:rFonts w:hint="eastAsia" w:ascii="仿宋" w:hAnsi="仿宋" w:cs="仿宋_GB2312"/>
          <w:color w:val="auto"/>
          <w:kern w:val="0"/>
          <w:u w:val="single"/>
        </w:rPr>
        <w:t xml:space="preserve">      </w:t>
      </w:r>
      <w:r>
        <w:rPr>
          <w:rFonts w:hint="eastAsia" w:ascii="仿宋" w:hAnsi="仿宋" w:cs="仿宋_GB2312"/>
          <w:color w:val="auto"/>
          <w:kern w:val="0"/>
          <w:lang w:val="zh-CN"/>
        </w:rPr>
        <w:t>】政府采购投标的一切事项，若中标则全权代表本联合体签订相关合同，并负责处理合同履行等事宜。</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 xml:space="preserve">    本授权书有效期：自   年 月  日起至  年  月  日止。</w:t>
      </w:r>
    </w:p>
    <w:p>
      <w:pPr>
        <w:snapToGrid w:val="0"/>
        <w:spacing w:line="360" w:lineRule="auto"/>
        <w:ind w:firstLine="480"/>
        <w:rPr>
          <w:rFonts w:ascii="仿宋" w:hAnsi="仿宋" w:cs="仿宋_GB2312"/>
          <w:color w:val="auto"/>
          <w:kern w:val="0"/>
        </w:rPr>
      </w:pPr>
      <w:r>
        <w:rPr>
          <w:rFonts w:hint="eastAsia" w:ascii="仿宋" w:hAnsi="仿宋" w:cs="仿宋_GB2312"/>
          <w:color w:val="auto"/>
          <w:kern w:val="0"/>
          <w:lang w:val="zh-CN"/>
        </w:rPr>
        <w:t xml:space="preserve">    特此告知。</w:t>
      </w:r>
    </w:p>
    <w:p>
      <w:pPr>
        <w:snapToGrid w:val="0"/>
        <w:spacing w:line="360" w:lineRule="auto"/>
        <w:ind w:firstLine="480"/>
        <w:rPr>
          <w:rFonts w:ascii="仿宋" w:hAnsi="仿宋" w:cs="仿宋_GB2312"/>
          <w:color w:val="auto"/>
          <w:kern w:val="0"/>
          <w:lang w:val="zh-CN"/>
        </w:rPr>
      </w:pPr>
    </w:p>
    <w:p>
      <w:pPr>
        <w:pStyle w:val="159"/>
        <w:ind w:firstLine="480"/>
        <w:rPr>
          <w:rFonts w:ascii="仿宋" w:hAnsi="仿宋" w:cs="仿宋_GB2312"/>
          <w:color w:val="auto"/>
          <w:kern w:val="0"/>
          <w:lang w:val="zh-CN"/>
        </w:rPr>
      </w:pPr>
    </w:p>
    <w:p>
      <w:pPr>
        <w:ind w:firstLine="480"/>
        <w:rPr>
          <w:color w:val="auto"/>
          <w:lang w:val="zh-CN"/>
        </w:rPr>
      </w:pPr>
    </w:p>
    <w:p>
      <w:pPr>
        <w:pStyle w:val="159"/>
        <w:ind w:firstLine="480"/>
        <w:rPr>
          <w:rFonts w:hint="eastAsia"/>
          <w:color w:val="auto"/>
          <w:lang w:val="zh-CN"/>
        </w:rPr>
      </w:pPr>
      <w:r>
        <w:rPr>
          <w:rFonts w:hint="eastAsia" w:ascii="仿宋" w:hAnsi="仿宋" w:cs="仿宋_GB2312"/>
          <w:color w:val="auto"/>
          <w:kern w:val="0"/>
          <w:szCs w:val="20"/>
          <w:lang w:val="zh-CN"/>
        </w:rPr>
        <w:t>授权代表签名：</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授权代表签名：</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w:t>
      </w:r>
    </w:p>
    <w:p>
      <w:pPr>
        <w:pStyle w:val="159"/>
        <w:ind w:firstLine="480"/>
        <w:rPr>
          <w:rFonts w:hint="eastAsia" w:ascii="仿宋" w:hAnsi="仿宋" w:cs="仿宋_GB2312"/>
          <w:color w:val="auto"/>
          <w:kern w:val="0"/>
          <w:szCs w:val="20"/>
          <w:lang w:val="zh-CN"/>
        </w:rPr>
      </w:pPr>
      <w:r>
        <w:rPr>
          <w:rFonts w:hint="eastAsia" w:ascii="仿宋" w:hAnsi="仿宋" w:cs="仿宋_GB2312"/>
          <w:color w:val="auto"/>
          <w:kern w:val="0"/>
          <w:szCs w:val="20"/>
          <w:lang w:val="zh-CN"/>
        </w:rPr>
        <w:t>授权代表身份证号码：</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授权代表身份证号码：</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w:t>
      </w:r>
    </w:p>
    <w:p>
      <w:pPr>
        <w:pStyle w:val="159"/>
        <w:ind w:firstLine="480"/>
        <w:rPr>
          <w:color w:val="auto"/>
          <w:lang w:val="zh-CN"/>
        </w:rPr>
      </w:pPr>
      <w:r>
        <w:rPr>
          <w:rFonts w:hint="eastAsia" w:ascii="仿宋" w:hAnsi="仿宋" w:cs="仿宋_GB2312"/>
          <w:color w:val="auto"/>
          <w:kern w:val="0"/>
          <w:szCs w:val="20"/>
          <w:lang w:val="zh-CN"/>
        </w:rPr>
        <w:t>法定代表人（签名或签章）：</w:t>
      </w:r>
      <w:r>
        <w:rPr>
          <w:rFonts w:hint="eastAsia" w:ascii="仿宋" w:hAnsi="仿宋" w:cs="仿宋_GB2312"/>
          <w:color w:val="auto"/>
          <w:kern w:val="0"/>
          <w:szCs w:val="20"/>
          <w:u w:val="single"/>
          <w:lang w:val="zh-CN"/>
        </w:rPr>
        <w:t xml:space="preserve">      </w:t>
      </w:r>
      <w:r>
        <w:rPr>
          <w:rFonts w:hint="eastAsia"/>
          <w:color w:val="auto"/>
          <w:lang w:val="zh-CN"/>
        </w:rPr>
        <w:t xml:space="preserve">        </w:t>
      </w:r>
      <w:r>
        <w:rPr>
          <w:rFonts w:hint="eastAsia" w:ascii="仿宋" w:hAnsi="仿宋" w:cs="仿宋_GB2312"/>
          <w:color w:val="auto"/>
          <w:kern w:val="0"/>
          <w:szCs w:val="20"/>
          <w:lang w:val="zh-CN"/>
        </w:rPr>
        <w:t>法定代表人（签名或签章）：</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p>
    <w:p>
      <w:pPr>
        <w:snapToGrid w:val="0"/>
        <w:spacing w:line="360" w:lineRule="auto"/>
        <w:ind w:firstLine="480"/>
        <w:rPr>
          <w:rFonts w:hint="eastAsia" w:ascii="仿宋" w:hAnsi="仿宋" w:cs="仿宋_GB2312"/>
          <w:color w:val="auto"/>
          <w:kern w:val="0"/>
          <w:lang w:val="zh-CN"/>
        </w:rPr>
      </w:pPr>
      <w:r>
        <w:rPr>
          <w:rFonts w:hint="eastAsia" w:ascii="仿宋" w:hAnsi="仿宋" w:cs="仿宋_GB2312"/>
          <w:color w:val="auto"/>
          <w:kern w:val="0"/>
          <w:lang w:val="zh-CN"/>
        </w:rPr>
        <w:t>单位：</w:t>
      </w:r>
      <w:r>
        <w:rPr>
          <w:rFonts w:hint="eastAsia" w:ascii="仿宋" w:hAnsi="仿宋" w:cs="仿宋_GB2312"/>
          <w:color w:val="auto"/>
          <w:kern w:val="0"/>
          <w:u w:val="single"/>
          <w:lang w:val="zh-CN"/>
        </w:rPr>
        <w:t xml:space="preserve">          </w:t>
      </w:r>
      <w:r>
        <w:rPr>
          <w:rFonts w:hint="eastAsia" w:ascii="仿宋" w:hAnsi="仿宋" w:cs="仿宋_GB2312"/>
          <w:color w:val="auto"/>
          <w:kern w:val="0"/>
          <w:u w:val="single"/>
        </w:rPr>
        <w:t xml:space="preserve">   </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（电子签名）     </w:t>
      </w:r>
      <w:r>
        <w:rPr>
          <w:rFonts w:hint="eastAsia" w:ascii="仿宋" w:hAnsi="仿宋" w:cs="仿宋_GB2312"/>
          <w:color w:val="auto"/>
          <w:kern w:val="0"/>
        </w:rPr>
        <w:t xml:space="preserve"> </w:t>
      </w:r>
      <w:r>
        <w:rPr>
          <w:rFonts w:hint="eastAsia" w:ascii="仿宋" w:hAnsi="仿宋" w:cs="仿宋_GB2312"/>
          <w:color w:val="auto"/>
          <w:kern w:val="0"/>
          <w:lang w:val="zh-CN"/>
        </w:rPr>
        <w:t>单位：</w:t>
      </w:r>
      <w:r>
        <w:rPr>
          <w:rFonts w:hint="eastAsia" w:ascii="仿宋" w:hAnsi="仿宋" w:cs="仿宋_GB2312"/>
          <w:color w:val="auto"/>
          <w:kern w:val="0"/>
          <w:u w:val="single"/>
          <w:lang w:val="zh-CN"/>
        </w:rPr>
        <w:t xml:space="preserve">         </w:t>
      </w:r>
      <w:r>
        <w:rPr>
          <w:rFonts w:hint="eastAsia" w:ascii="仿宋" w:hAnsi="仿宋" w:cs="仿宋_GB2312"/>
          <w:color w:val="auto"/>
          <w:kern w:val="0"/>
          <w:u w:val="single"/>
        </w:rPr>
        <w:t xml:space="preserve">     </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（电子签名）</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 xml:space="preserve">日期：    年   月   日            </w:t>
      </w:r>
      <w:r>
        <w:rPr>
          <w:rFonts w:hint="eastAsia" w:ascii="仿宋" w:hAnsi="仿宋" w:cs="仿宋_GB2312"/>
          <w:color w:val="auto"/>
          <w:kern w:val="0"/>
        </w:rPr>
        <w:t xml:space="preserve">    </w:t>
      </w:r>
      <w:r>
        <w:rPr>
          <w:rFonts w:hint="eastAsia" w:ascii="仿宋" w:hAnsi="仿宋" w:cs="仿宋_GB2312"/>
          <w:color w:val="auto"/>
          <w:kern w:val="0"/>
          <w:lang w:val="zh-CN"/>
        </w:rPr>
        <w:t xml:space="preserve"> 日期：    年   月   日</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w:t>
      </w:r>
    </w:p>
    <w:p>
      <w:pPr>
        <w:autoSpaceDE w:val="0"/>
        <w:autoSpaceDN w:val="0"/>
        <w:spacing w:line="360" w:lineRule="auto"/>
        <w:ind w:firstLine="602"/>
        <w:rPr>
          <w:rFonts w:hint="eastAsia" w:ascii="仿宋" w:hAnsi="仿宋" w:cs="仿宋_GB2312"/>
          <w:b/>
          <w:bCs/>
          <w:color w:val="auto"/>
          <w:sz w:val="30"/>
          <w:szCs w:val="30"/>
        </w:rPr>
      </w:pPr>
    </w:p>
    <w:p>
      <w:pPr>
        <w:snapToGrid w:val="0"/>
        <w:spacing w:before="156" w:line="360" w:lineRule="auto"/>
        <w:ind w:firstLine="482"/>
        <w:jc w:val="left"/>
        <w:rPr>
          <w:rFonts w:hint="eastAsia" w:ascii="仿宋" w:hAnsi="仿宋" w:cs="仿宋"/>
          <w:b/>
          <w:color w:val="auto"/>
          <w:szCs w:val="21"/>
        </w:rPr>
      </w:pPr>
      <w:r>
        <w:rPr>
          <w:rFonts w:hint="eastAsia" w:ascii="仿宋" w:hAnsi="仿宋" w:cs="仿宋"/>
          <w:b/>
          <w:color w:val="auto"/>
          <w:szCs w:val="21"/>
        </w:rPr>
        <w:t>附授权代表的身份证件正反复印件：</w:t>
      </w:r>
    </w:p>
    <w:p>
      <w:pPr>
        <w:snapToGrid w:val="0"/>
        <w:spacing w:before="156" w:line="360" w:lineRule="auto"/>
        <w:ind w:firstLine="643"/>
        <w:jc w:val="center"/>
        <w:rPr>
          <w:rFonts w:hint="eastAsia" w:ascii="仿宋_GB2312" w:hAnsi="宋体" w:eastAsia="仿宋_GB2312"/>
          <w:b/>
          <w:color w:val="auto"/>
          <w:sz w:val="32"/>
          <w:szCs w:val="32"/>
        </w:rPr>
      </w:pPr>
    </w:p>
    <w:p>
      <w:pPr>
        <w:snapToGrid w:val="0"/>
        <w:spacing w:before="156" w:line="360" w:lineRule="auto"/>
        <w:ind w:firstLine="643"/>
        <w:jc w:val="left"/>
        <w:rPr>
          <w:rFonts w:hint="eastAsia" w:ascii="仿宋_GB2312" w:hAnsi="宋体" w:eastAsia="仿宋_GB2312"/>
          <w:b/>
          <w:color w:val="auto"/>
          <w:sz w:val="32"/>
          <w:szCs w:val="32"/>
        </w:rPr>
        <w:sectPr>
          <w:headerReference r:id="rId11" w:type="default"/>
          <w:footerReference r:id="rId12" w:type="default"/>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p>
    <w:p>
      <w:pPr>
        <w:snapToGrid w:val="0"/>
        <w:spacing w:before="156" w:after="50" w:line="460" w:lineRule="exact"/>
        <w:ind w:firstLine="643"/>
        <w:jc w:val="center"/>
        <w:rPr>
          <w:rFonts w:hint="eastAsia" w:ascii="仿宋_GB2312" w:hAnsi="宋体" w:eastAsia="仿宋_GB2312"/>
          <w:b/>
          <w:color w:val="auto"/>
          <w:sz w:val="32"/>
          <w:szCs w:val="32"/>
        </w:rPr>
      </w:pPr>
      <w:r>
        <w:rPr>
          <w:rFonts w:hint="eastAsia" w:ascii="仿宋_GB2312" w:hAnsi="宋体" w:eastAsia="仿宋_GB2312"/>
          <w:b/>
          <w:color w:val="auto"/>
          <w:sz w:val="32"/>
          <w:szCs w:val="32"/>
        </w:rPr>
        <w:t>授权代表的身份证（复印件）</w:t>
      </w:r>
    </w:p>
    <w:p>
      <w:pPr>
        <w:pStyle w:val="903"/>
        <w:spacing w:line="360" w:lineRule="auto"/>
        <w:rPr>
          <w:rFonts w:ascii="仿宋" w:hAnsi="仿宋" w:eastAsia="仿宋"/>
          <w:bCs/>
          <w:color w:val="auto"/>
          <w:sz w:val="24"/>
        </w:rPr>
      </w:pPr>
      <w:r>
        <w:rPr>
          <w:rFonts w:hint="eastAsia" w:ascii="仿宋" w:hAnsi="仿宋" w:eastAsia="仿宋"/>
          <w:bCs/>
          <w:color w:val="auto"/>
          <w:sz w:val="24"/>
        </w:rPr>
        <w:t>身份证件正反复印件：</w:t>
      </w:r>
    </w:p>
    <w:tbl>
      <w:tblPr>
        <w:tblStyle w:val="88"/>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pPr>
              <w:pStyle w:val="903"/>
              <w:spacing w:line="360" w:lineRule="auto"/>
              <w:rPr>
                <w:rFonts w:ascii="仿宋" w:hAnsi="仿宋" w:eastAsia="仿宋"/>
                <w:bCs/>
                <w:color w:val="auto"/>
                <w:sz w:val="24"/>
              </w:rPr>
            </w:pPr>
            <w:r>
              <w:rPr>
                <w:rFonts w:hint="eastAsia" w:ascii="仿宋" w:hAnsi="仿宋" w:eastAsia="仿宋"/>
                <w:bCs/>
                <w:color w:val="auto"/>
                <w:sz w:val="24"/>
              </w:rPr>
              <w:t>正面：                                 反面：</w:t>
            </w:r>
          </w:p>
          <w:p>
            <w:pPr>
              <w:pStyle w:val="903"/>
              <w:spacing w:line="360" w:lineRule="auto"/>
              <w:rPr>
                <w:rFonts w:ascii="仿宋" w:hAnsi="仿宋" w:eastAsia="仿宋"/>
                <w:bCs/>
                <w:color w:val="auto"/>
                <w:sz w:val="24"/>
              </w:rPr>
            </w:pPr>
          </w:p>
        </w:tc>
      </w:tr>
    </w:tbl>
    <w:p>
      <w:pPr>
        <w:snapToGrid w:val="0"/>
        <w:spacing w:line="360" w:lineRule="auto"/>
        <w:ind w:firstLine="480"/>
        <w:jc w:val="center"/>
        <w:rPr>
          <w:rFonts w:ascii="仿宋" w:hAnsi="仿宋" w:cs="仿宋_GB2312"/>
          <w:color w:val="auto"/>
          <w:kern w:val="0"/>
          <w:lang w:val="zh-CN"/>
        </w:rPr>
      </w:pP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line="360" w:lineRule="auto"/>
        <w:ind w:firstLine="480"/>
        <w:jc w:val="center"/>
        <w:rPr>
          <w:rFonts w:hint="eastAsia" w:ascii="仿宋" w:hAnsi="仿宋" w:cs="仿宋_GB2312"/>
          <w:color w:val="auto"/>
          <w:kern w:val="0"/>
        </w:rPr>
      </w:pPr>
    </w:p>
    <w:p>
      <w:pPr>
        <w:snapToGrid w:val="0"/>
        <w:spacing w:before="156" w:line="360" w:lineRule="auto"/>
        <w:ind w:firstLine="643"/>
        <w:jc w:val="center"/>
        <w:rPr>
          <w:rFonts w:hint="eastAsia" w:ascii="仿宋_GB2312" w:hAnsi="仿宋" w:eastAsia="仿宋_GB2312"/>
          <w:b/>
          <w:color w:val="auto"/>
          <w:sz w:val="32"/>
          <w:szCs w:val="32"/>
        </w:rPr>
        <w:sectPr>
          <w:headerReference r:id="rId13" w:type="default"/>
          <w:footerReference r:id="rId14" w:type="default"/>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snapToGrid w:val="0"/>
        <w:spacing w:before="156" w:line="360" w:lineRule="auto"/>
        <w:ind w:firstLine="643"/>
        <w:jc w:val="center"/>
        <w:rPr>
          <w:rFonts w:ascii="仿宋_GB2312" w:hAnsi="宋体" w:eastAsia="仿宋_GB2312"/>
          <w:b/>
          <w:color w:val="auto"/>
          <w:sz w:val="32"/>
          <w:szCs w:val="32"/>
        </w:rPr>
      </w:pPr>
      <w:r>
        <w:rPr>
          <w:rFonts w:hint="eastAsia" w:ascii="仿宋_GB2312" w:hAnsi="仿宋" w:eastAsia="仿宋_GB2312"/>
          <w:b/>
          <w:color w:val="auto"/>
          <w:sz w:val="32"/>
          <w:szCs w:val="32"/>
        </w:rPr>
        <w:t>投标</w:t>
      </w:r>
      <w:r>
        <w:rPr>
          <w:rFonts w:hint="eastAsia" w:ascii="仿宋_GB2312" w:hAnsi="宋体" w:eastAsia="仿宋_GB2312"/>
          <w:b/>
          <w:color w:val="auto"/>
          <w:sz w:val="32"/>
          <w:szCs w:val="32"/>
        </w:rPr>
        <w:t>响应函</w:t>
      </w:r>
    </w:p>
    <w:p>
      <w:pPr>
        <w:pStyle w:val="47"/>
        <w:spacing w:beforeLines="50" w:after="156" w:line="360" w:lineRule="auto"/>
        <w:ind w:left="0" w:leftChars="0" w:firstLine="0" w:firstLineChars="0"/>
        <w:rPr>
          <w:rFonts w:ascii="仿宋" w:hAnsi="仿宋" w:eastAsia="仿宋" w:cs="仿宋"/>
        </w:rPr>
      </w:pPr>
      <w:r>
        <w:rPr>
          <w:rFonts w:hint="eastAsia" w:ascii="仿宋" w:hAnsi="仿宋" w:cs="仿宋"/>
          <w:lang w:eastAsia="zh-CN"/>
        </w:rPr>
        <w:t>杭州市西湖区灵隐街道社区卫生服务中心</w:t>
      </w:r>
      <w:r>
        <w:rPr>
          <w:rFonts w:hint="eastAsia" w:ascii="仿宋" w:hAnsi="仿宋" w:eastAsia="仿宋" w:cs="仿宋"/>
        </w:rPr>
        <w:t>：</w:t>
      </w:r>
    </w:p>
    <w:p>
      <w:pPr>
        <w:ind w:firstLine="480"/>
        <w:rPr>
          <w:rFonts w:hint="eastAsia"/>
          <w:color w:val="auto"/>
        </w:rPr>
      </w:pPr>
      <w:r>
        <w:rPr>
          <w:rFonts w:hint="eastAsia"/>
        </w:rPr>
        <w:t>我</w:t>
      </w:r>
      <w:r>
        <w:rPr>
          <w:rFonts w:hint="eastAsia"/>
          <w:color w:val="auto"/>
          <w:u w:val="single"/>
        </w:rPr>
        <w:t xml:space="preserve"> （姓名） </w:t>
      </w:r>
      <w:r>
        <w:rPr>
          <w:rFonts w:hint="eastAsia"/>
          <w:color w:val="auto"/>
        </w:rPr>
        <w:t>系</w:t>
      </w:r>
      <w:r>
        <w:rPr>
          <w:rFonts w:hint="eastAsia"/>
          <w:color w:val="auto"/>
          <w:u w:val="single"/>
        </w:rPr>
        <w:t xml:space="preserve">  （投标人名称）  </w:t>
      </w:r>
      <w:r>
        <w:rPr>
          <w:rFonts w:hint="eastAsia"/>
          <w:color w:val="auto"/>
        </w:rPr>
        <w:t>的法定代表人，授权</w:t>
      </w:r>
      <w:r>
        <w:rPr>
          <w:rFonts w:hint="eastAsia"/>
          <w:color w:val="auto"/>
          <w:u w:val="single"/>
        </w:rPr>
        <w:t xml:space="preserve">  （全名、职务） </w:t>
      </w:r>
      <w:r>
        <w:rPr>
          <w:rFonts w:hint="eastAsia"/>
          <w:color w:val="auto"/>
        </w:rPr>
        <w:t>为全权代表，参加贵方组织的</w:t>
      </w:r>
      <w:r>
        <w:rPr>
          <w:rFonts w:hint="eastAsia"/>
          <w:color w:val="auto"/>
          <w:u w:val="single"/>
        </w:rPr>
        <w:t xml:space="preserve">           （招标项目名称）        项目（项目编号：      </w:t>
      </w:r>
      <w:r>
        <w:rPr>
          <w:rFonts w:hint="eastAsia"/>
          <w:color w:val="auto"/>
        </w:rPr>
        <w:t>）采购的有关活动，并对此项目进行投标。为此，我方就本次投标有关事项郑重声明如下：</w:t>
      </w:r>
    </w:p>
    <w:p>
      <w:pPr>
        <w:numPr>
          <w:ilvl w:val="0"/>
          <w:numId w:val="55"/>
        </w:numPr>
        <w:ind w:firstLine="480"/>
        <w:rPr>
          <w:rFonts w:hint="eastAsia"/>
          <w:color w:val="auto"/>
        </w:rPr>
      </w:pPr>
      <w:r>
        <w:rPr>
          <w:rFonts w:hint="eastAsia"/>
          <w:color w:val="auto"/>
        </w:rPr>
        <w:t>我方承诺投标有效期从提交投标文件的截止之日起</w:t>
      </w:r>
      <w:r>
        <w:rPr>
          <w:rFonts w:hint="eastAsia"/>
          <w:color w:val="auto"/>
          <w:u w:val="single"/>
        </w:rPr>
        <w:t xml:space="preserve">     </w:t>
      </w:r>
      <w:r>
        <w:rPr>
          <w:rFonts w:hint="eastAsia"/>
          <w:color w:val="auto"/>
        </w:rPr>
        <w:t>天（不少于90天），本投标文件在投标有效期满之前均具有约束力。</w:t>
      </w:r>
    </w:p>
    <w:p>
      <w:pPr>
        <w:numPr>
          <w:ilvl w:val="0"/>
          <w:numId w:val="55"/>
        </w:numPr>
        <w:ind w:firstLine="480"/>
        <w:rPr>
          <w:rFonts w:hint="eastAsia"/>
          <w:color w:val="auto"/>
        </w:rPr>
      </w:pPr>
      <w:r>
        <w:rPr>
          <w:rFonts w:hint="eastAsia"/>
          <w:color w:val="auto"/>
        </w:rPr>
        <w:t>我方的投标文件包括以下内容：</w:t>
      </w:r>
    </w:p>
    <w:p>
      <w:pPr>
        <w:pStyle w:val="5"/>
        <w:numPr>
          <w:ilvl w:val="0"/>
          <w:numId w:val="56"/>
        </w:numPr>
        <w:ind w:left="0" w:firstLine="482"/>
        <w:outlineLvl w:val="0"/>
        <w:rPr>
          <w:rFonts w:hint="eastAsia"/>
          <w:color w:val="auto"/>
        </w:rPr>
      </w:pPr>
      <w:bookmarkStart w:id="25" w:name="_Toc4552"/>
      <w:r>
        <w:rPr>
          <w:rFonts w:hint="eastAsia"/>
          <w:color w:val="auto"/>
        </w:rPr>
        <w:t>资格文件：</w:t>
      </w:r>
      <w:bookmarkEnd w:id="25"/>
    </w:p>
    <w:p>
      <w:pPr>
        <w:ind w:firstLine="480"/>
        <w:rPr>
          <w:rFonts w:hint="eastAsia"/>
          <w:color w:val="auto"/>
        </w:rPr>
      </w:pPr>
      <w:bookmarkStart w:id="26" w:name="_Toc501"/>
      <w:r>
        <w:rPr>
          <w:rFonts w:hint="eastAsia"/>
          <w:color w:val="auto"/>
        </w:rPr>
        <w:t>①落实政府采购政策需满足的资格要求（若有）；</w:t>
      </w:r>
    </w:p>
    <w:p>
      <w:pPr>
        <w:ind w:firstLine="480"/>
        <w:rPr>
          <w:rFonts w:hint="eastAsia"/>
          <w:color w:val="auto"/>
        </w:rPr>
      </w:pPr>
      <w:r>
        <w:rPr>
          <w:rFonts w:hint="eastAsia"/>
          <w:color w:val="auto"/>
        </w:rPr>
        <w:t>②法定代表人授权委托书及授权代表的身份证（复印件）；</w:t>
      </w:r>
    </w:p>
    <w:p>
      <w:pPr>
        <w:ind w:firstLine="480"/>
        <w:rPr>
          <w:rFonts w:hint="eastAsia"/>
          <w:color w:val="auto"/>
        </w:rPr>
      </w:pPr>
      <w:r>
        <w:rPr>
          <w:rFonts w:hint="eastAsia"/>
          <w:color w:val="auto"/>
        </w:rPr>
        <w:t>③投标响应函；</w:t>
      </w:r>
    </w:p>
    <w:p>
      <w:pPr>
        <w:ind w:firstLine="480"/>
        <w:rPr>
          <w:rFonts w:hint="eastAsia"/>
          <w:color w:val="auto"/>
        </w:rPr>
      </w:pPr>
      <w:r>
        <w:rPr>
          <w:rFonts w:hint="eastAsia"/>
          <w:color w:val="auto"/>
        </w:rPr>
        <w:t>④符合参加政府采购活动应当具备的一般条件的承诺函；</w:t>
      </w:r>
    </w:p>
    <w:p>
      <w:pPr>
        <w:ind w:firstLine="480"/>
        <w:rPr>
          <w:rFonts w:hint="eastAsia"/>
          <w:color w:val="auto"/>
        </w:rPr>
      </w:pPr>
      <w:r>
        <w:rPr>
          <w:rFonts w:hint="eastAsia"/>
          <w:color w:val="auto"/>
        </w:rPr>
        <w:t>⑤政府采购供应商廉洁自律承诺书；</w:t>
      </w:r>
    </w:p>
    <w:p>
      <w:pPr>
        <w:ind w:firstLine="480"/>
        <w:rPr>
          <w:rFonts w:hint="eastAsia"/>
          <w:color w:val="auto"/>
        </w:rPr>
      </w:pPr>
      <w:r>
        <w:rPr>
          <w:rFonts w:hint="eastAsia"/>
          <w:color w:val="auto"/>
        </w:rPr>
        <w:t>⑥廉政承诺书；</w:t>
      </w:r>
    </w:p>
    <w:p>
      <w:pPr>
        <w:ind w:firstLine="480"/>
        <w:rPr>
          <w:rFonts w:hint="eastAsia"/>
          <w:color w:val="auto"/>
        </w:rPr>
      </w:pPr>
      <w:r>
        <w:rPr>
          <w:rFonts w:hint="eastAsia"/>
          <w:color w:val="auto"/>
        </w:rPr>
        <w:t>⑦营业执照（或事业法人登记证或其他工商等登记证明材料）复印件（投标人为自然人的，提供自然人的身份证明）复印件（可不提供）（若有）；</w:t>
      </w:r>
    </w:p>
    <w:p>
      <w:pPr>
        <w:ind w:firstLine="480"/>
        <w:rPr>
          <w:rFonts w:hint="eastAsia"/>
          <w:color w:val="auto"/>
        </w:rPr>
      </w:pPr>
      <w:r>
        <w:rPr>
          <w:rFonts w:hint="eastAsia"/>
          <w:color w:val="auto"/>
        </w:rPr>
        <w:t>⑧社保部门盖章出具的在职员工社保缴纳清单（可不提供）（若有）；</w:t>
      </w:r>
    </w:p>
    <w:p>
      <w:pPr>
        <w:ind w:firstLine="480"/>
        <w:rPr>
          <w:rFonts w:hint="eastAsia"/>
          <w:color w:val="auto"/>
        </w:rPr>
      </w:pPr>
      <w:r>
        <w:rPr>
          <w:rFonts w:hint="eastAsia"/>
          <w:color w:val="auto"/>
        </w:rPr>
        <w:t>⑨202</w:t>
      </w:r>
      <w:r>
        <w:rPr>
          <w:rFonts w:hint="eastAsia"/>
          <w:color w:val="auto"/>
          <w:lang w:val="en-US" w:eastAsia="zh-CN"/>
        </w:rPr>
        <w:t>3</w:t>
      </w:r>
      <w:r>
        <w:rPr>
          <w:rFonts w:hint="eastAsia"/>
          <w:color w:val="auto"/>
        </w:rPr>
        <w:t>年度资产负债表等财务报表资料文件（新成立的公司，必须提供情况说明）（可不提供）（若有）；</w:t>
      </w:r>
    </w:p>
    <w:p>
      <w:pPr>
        <w:ind w:firstLine="480"/>
        <w:rPr>
          <w:rFonts w:hint="eastAsia"/>
          <w:color w:val="auto"/>
        </w:rPr>
      </w:pPr>
      <w:r>
        <w:rPr>
          <w:rFonts w:hint="eastAsia"/>
          <w:color w:val="auto"/>
        </w:rPr>
        <w:t>⑩符合特定资格条件（如果项目要求）的有关证明材料（若有）；</w:t>
      </w:r>
    </w:p>
    <w:p>
      <w:pPr>
        <w:ind w:firstLine="480"/>
        <w:rPr>
          <w:rFonts w:hint="eastAsia"/>
          <w:color w:val="auto"/>
        </w:rPr>
      </w:pPr>
      <w:r>
        <w:rPr>
          <w:rFonts w:hint="eastAsia"/>
          <w:color w:val="auto"/>
        </w:rPr>
        <w:t>⑪以联合体形式投标的，提供联合协议（若有）；</w:t>
      </w:r>
    </w:p>
    <w:p>
      <w:pPr>
        <w:ind w:firstLine="480"/>
        <w:rPr>
          <w:rFonts w:hint="eastAsia"/>
          <w:color w:val="auto"/>
        </w:rPr>
      </w:pPr>
      <w:r>
        <w:rPr>
          <w:rFonts w:hint="eastAsia"/>
          <w:color w:val="auto"/>
        </w:rPr>
        <w:t>⑫要求以联合体形式参加的，提供联合协议和中小企业声明函（若有）；</w:t>
      </w:r>
    </w:p>
    <w:p>
      <w:pPr>
        <w:ind w:firstLine="480"/>
        <w:rPr>
          <w:rFonts w:hint="eastAsia"/>
          <w:color w:val="auto"/>
        </w:rPr>
      </w:pPr>
      <w:r>
        <w:rPr>
          <w:rFonts w:hint="eastAsia"/>
          <w:color w:val="auto"/>
        </w:rPr>
        <w:t>⑬要求合同分包的，提供分包意向协议和中小企业声明函（若有）。</w:t>
      </w:r>
    </w:p>
    <w:p>
      <w:pPr>
        <w:pStyle w:val="5"/>
        <w:numPr>
          <w:ilvl w:val="0"/>
          <w:numId w:val="56"/>
        </w:numPr>
        <w:ind w:left="0" w:firstLine="482"/>
        <w:outlineLvl w:val="0"/>
        <w:rPr>
          <w:rFonts w:hint="eastAsia"/>
          <w:color w:val="auto"/>
        </w:rPr>
      </w:pPr>
      <w:r>
        <w:rPr>
          <w:rFonts w:hint="eastAsia"/>
          <w:color w:val="auto"/>
        </w:rPr>
        <w:t>商务及技术文件：</w:t>
      </w:r>
      <w:bookmarkEnd w:id="26"/>
    </w:p>
    <w:p>
      <w:pPr>
        <w:ind w:firstLine="480"/>
        <w:rPr>
          <w:rFonts w:hint="eastAsia"/>
          <w:color w:val="auto"/>
        </w:rPr>
      </w:pPr>
      <w:r>
        <w:rPr>
          <w:rFonts w:hint="eastAsia"/>
          <w:color w:val="auto"/>
        </w:rPr>
        <w:t>①组织实施方案；</w:t>
      </w:r>
    </w:p>
    <w:p>
      <w:pPr>
        <w:ind w:firstLine="480"/>
        <w:rPr>
          <w:rFonts w:hint="eastAsia"/>
          <w:color w:val="auto"/>
        </w:rPr>
      </w:pPr>
      <w:r>
        <w:rPr>
          <w:rFonts w:hint="eastAsia"/>
          <w:color w:val="auto"/>
        </w:rPr>
        <w:t>②技术和服务方案；</w:t>
      </w:r>
    </w:p>
    <w:p>
      <w:pPr>
        <w:ind w:firstLine="480"/>
        <w:rPr>
          <w:rFonts w:hint="eastAsia"/>
          <w:color w:val="auto"/>
        </w:rPr>
      </w:pPr>
      <w:r>
        <w:rPr>
          <w:rFonts w:hint="eastAsia"/>
          <w:color w:val="auto"/>
        </w:rPr>
        <w:t>③投标标的清单；</w:t>
      </w:r>
    </w:p>
    <w:p>
      <w:pPr>
        <w:ind w:firstLine="480"/>
        <w:rPr>
          <w:rFonts w:hint="eastAsia"/>
          <w:color w:val="auto"/>
        </w:rPr>
      </w:pPr>
      <w:r>
        <w:rPr>
          <w:rFonts w:hint="eastAsia"/>
          <w:color w:val="auto"/>
        </w:rPr>
        <w:t>④投标产品的技术参数详细介绍、合格证书、质量检测报告、产品认证证书、专利证书（若有）等；</w:t>
      </w:r>
    </w:p>
    <w:p>
      <w:pPr>
        <w:ind w:firstLine="480"/>
        <w:rPr>
          <w:rFonts w:hint="eastAsia"/>
          <w:color w:val="auto"/>
        </w:rPr>
      </w:pPr>
      <w:r>
        <w:rPr>
          <w:rFonts w:hint="eastAsia"/>
          <w:color w:val="auto"/>
        </w:rPr>
        <w:t>⑤节能环保等的资质证书或文件（若有）；</w:t>
      </w:r>
    </w:p>
    <w:p>
      <w:pPr>
        <w:ind w:firstLine="480"/>
        <w:rPr>
          <w:rFonts w:hint="eastAsia"/>
          <w:color w:val="auto"/>
        </w:rPr>
      </w:pPr>
      <w:r>
        <w:rPr>
          <w:rFonts w:hint="eastAsia"/>
          <w:color w:val="auto"/>
        </w:rPr>
        <w:t>⑥技术规格偏离表/服务条款偏离表；</w:t>
      </w:r>
    </w:p>
    <w:p>
      <w:pPr>
        <w:ind w:firstLine="480"/>
        <w:rPr>
          <w:rFonts w:hint="eastAsia"/>
          <w:color w:val="auto"/>
        </w:rPr>
      </w:pPr>
      <w:r>
        <w:rPr>
          <w:rFonts w:hint="eastAsia"/>
          <w:color w:val="auto"/>
        </w:rPr>
        <w:t>⑦投标人情况介绍；</w:t>
      </w:r>
    </w:p>
    <w:p>
      <w:pPr>
        <w:ind w:firstLine="480"/>
        <w:rPr>
          <w:rFonts w:hint="eastAsia"/>
          <w:color w:val="auto"/>
        </w:rPr>
      </w:pPr>
      <w:r>
        <w:rPr>
          <w:rFonts w:hint="eastAsia"/>
          <w:color w:val="auto"/>
        </w:rPr>
        <w:t>⑧投标人类似项目实施业绩一览表及有关证明材料（若有）；</w:t>
      </w:r>
    </w:p>
    <w:p>
      <w:pPr>
        <w:ind w:firstLine="480"/>
        <w:rPr>
          <w:rFonts w:hint="eastAsia"/>
          <w:color w:val="auto"/>
        </w:rPr>
      </w:pPr>
      <w:r>
        <w:rPr>
          <w:rFonts w:hint="eastAsia"/>
          <w:color w:val="auto"/>
        </w:rPr>
        <w:t>⑨本项目实施人员（主要从业人员及其技术资格）一览表；</w:t>
      </w:r>
    </w:p>
    <w:p>
      <w:pPr>
        <w:ind w:firstLine="480"/>
        <w:rPr>
          <w:rFonts w:hint="eastAsia"/>
          <w:color w:val="auto"/>
        </w:rPr>
      </w:pPr>
      <w:r>
        <w:rPr>
          <w:rFonts w:hint="eastAsia"/>
          <w:color w:val="auto"/>
        </w:rPr>
        <w:t>⑩本项目设备投入一览表（若有）；</w:t>
      </w:r>
    </w:p>
    <w:p>
      <w:pPr>
        <w:ind w:firstLine="480"/>
        <w:rPr>
          <w:rFonts w:hint="eastAsia"/>
          <w:color w:val="auto"/>
        </w:rPr>
      </w:pPr>
      <w:r>
        <w:rPr>
          <w:rFonts w:hint="eastAsia"/>
          <w:color w:val="auto"/>
        </w:rPr>
        <w:t>⑪备品备件及售后服务承诺（若有）；</w:t>
      </w:r>
    </w:p>
    <w:p>
      <w:pPr>
        <w:ind w:firstLine="480"/>
        <w:rPr>
          <w:rFonts w:hint="eastAsia"/>
          <w:color w:val="auto"/>
        </w:rPr>
      </w:pPr>
      <w:r>
        <w:rPr>
          <w:rFonts w:hint="eastAsia"/>
          <w:color w:val="auto"/>
        </w:rPr>
        <w:t>⑫投标人认为有必要提供的其他技术文件和说明（若有）；</w:t>
      </w:r>
    </w:p>
    <w:p>
      <w:pPr>
        <w:ind w:firstLine="480"/>
        <w:rPr>
          <w:rFonts w:hint="eastAsia"/>
          <w:color w:val="auto"/>
        </w:rPr>
      </w:pPr>
      <w:r>
        <w:rPr>
          <w:rFonts w:hint="eastAsia"/>
          <w:color w:val="auto"/>
        </w:rPr>
        <w:t>⑬关于对招标文件商务、合同中有关条款的拒绝声明（若有）。</w:t>
      </w:r>
    </w:p>
    <w:p>
      <w:pPr>
        <w:pStyle w:val="5"/>
        <w:numPr>
          <w:ilvl w:val="0"/>
          <w:numId w:val="56"/>
        </w:numPr>
        <w:ind w:left="0" w:firstLine="482"/>
        <w:outlineLvl w:val="0"/>
        <w:rPr>
          <w:rFonts w:hint="eastAsia"/>
          <w:color w:val="auto"/>
        </w:rPr>
      </w:pPr>
      <w:bookmarkStart w:id="27" w:name="_Toc27024"/>
      <w:r>
        <w:rPr>
          <w:rFonts w:hint="eastAsia"/>
          <w:color w:val="auto"/>
        </w:rPr>
        <w:t>报价文件</w:t>
      </w:r>
      <w:bookmarkEnd w:id="27"/>
    </w:p>
    <w:p>
      <w:pPr>
        <w:ind w:firstLine="480"/>
        <w:rPr>
          <w:rFonts w:hint="eastAsia"/>
          <w:color w:val="auto"/>
        </w:rPr>
      </w:pPr>
      <w:r>
        <w:rPr>
          <w:rFonts w:hint="eastAsia"/>
          <w:color w:val="auto"/>
        </w:rPr>
        <w:t>①中小企业声明函、残疾人福利性单位声明函、监狱企业证明文件（若有）；</w:t>
      </w:r>
    </w:p>
    <w:p>
      <w:pPr>
        <w:ind w:firstLine="480"/>
        <w:rPr>
          <w:rFonts w:hint="eastAsia"/>
          <w:color w:val="auto"/>
        </w:rPr>
      </w:pPr>
      <w:r>
        <w:rPr>
          <w:rFonts w:hint="eastAsia"/>
          <w:color w:val="auto"/>
        </w:rPr>
        <w:t>②报价一览表、投标报价明细表；</w:t>
      </w:r>
    </w:p>
    <w:p>
      <w:pPr>
        <w:ind w:firstLine="480"/>
        <w:rPr>
          <w:rFonts w:hint="eastAsia"/>
          <w:color w:val="auto"/>
        </w:rPr>
      </w:pPr>
      <w:r>
        <w:rPr>
          <w:rFonts w:hint="eastAsia"/>
          <w:color w:val="auto"/>
        </w:rPr>
        <w:t>③投标人针对报价需要说明的其他文件和资料（若有）。</w:t>
      </w:r>
    </w:p>
    <w:p>
      <w:pPr>
        <w:numPr>
          <w:ilvl w:val="0"/>
          <w:numId w:val="55"/>
        </w:numPr>
        <w:ind w:firstLine="480"/>
        <w:rPr>
          <w:rFonts w:hint="eastAsia"/>
          <w:color w:val="auto"/>
        </w:rPr>
      </w:pPr>
      <w:r>
        <w:rPr>
          <w:rFonts w:hint="eastAsia"/>
          <w:color w:val="auto"/>
        </w:rPr>
        <w:t>本项目实行电子投标，须提供投标人须知规定的全部投标文件，供应商应准备电子投标文件及其他要求投标人提交的全部材料，按政采云平台项目采购-电子招投标操作指南及本招标文件要求递交。</w:t>
      </w:r>
    </w:p>
    <w:p>
      <w:pPr>
        <w:numPr>
          <w:ilvl w:val="0"/>
          <w:numId w:val="55"/>
        </w:numPr>
        <w:ind w:firstLine="480"/>
        <w:rPr>
          <w:rFonts w:hint="eastAsia"/>
          <w:color w:val="auto"/>
        </w:rPr>
      </w:pPr>
      <w:r>
        <w:rPr>
          <w:rFonts w:hint="eastAsia"/>
          <w:color w:val="auto"/>
        </w:rPr>
        <w:t>按招标文件要求提供和交付的货物和服务的投标报价详见报价一览表。</w:t>
      </w:r>
    </w:p>
    <w:p>
      <w:pPr>
        <w:numPr>
          <w:ilvl w:val="0"/>
          <w:numId w:val="55"/>
        </w:numPr>
        <w:ind w:firstLine="480"/>
        <w:rPr>
          <w:rFonts w:hint="eastAsia"/>
          <w:color w:val="auto"/>
        </w:rPr>
      </w:pPr>
      <w:r>
        <w:rPr>
          <w:rFonts w:hint="eastAsia"/>
          <w:color w:val="auto"/>
        </w:rPr>
        <w:t>我方已详细审查全部招标文件，包括招标文件澄清修改内容(如果有)、参考资料及有关附件，确认无误，同意并保证遵守招标文件（包括答疑文件、补充文件等）的各项规定和要求。</w:t>
      </w:r>
    </w:p>
    <w:p>
      <w:pPr>
        <w:numPr>
          <w:ilvl w:val="0"/>
          <w:numId w:val="55"/>
        </w:numPr>
        <w:ind w:firstLine="480"/>
        <w:rPr>
          <w:rFonts w:hint="eastAsia"/>
          <w:color w:val="auto"/>
        </w:rPr>
      </w:pPr>
      <w:r>
        <w:rPr>
          <w:rFonts w:hint="eastAsia"/>
          <w:color w:val="auto"/>
        </w:rPr>
        <w:t>我方同意在中标后按时签订合同。</w:t>
      </w:r>
    </w:p>
    <w:p>
      <w:pPr>
        <w:numPr>
          <w:ilvl w:val="0"/>
          <w:numId w:val="55"/>
        </w:numPr>
        <w:ind w:firstLine="480"/>
        <w:rPr>
          <w:rFonts w:hint="eastAsia"/>
          <w:color w:val="auto"/>
        </w:rPr>
      </w:pPr>
      <w:r>
        <w:rPr>
          <w:rFonts w:hint="eastAsia"/>
          <w:color w:val="auto"/>
        </w:rPr>
        <w:t>我方保证遵守招标文件中的其他有关规定。</w:t>
      </w:r>
    </w:p>
    <w:p>
      <w:pPr>
        <w:numPr>
          <w:ilvl w:val="0"/>
          <w:numId w:val="55"/>
        </w:numPr>
        <w:ind w:firstLine="480"/>
        <w:rPr>
          <w:rFonts w:hint="eastAsia"/>
          <w:color w:val="auto"/>
        </w:rPr>
      </w:pPr>
      <w:r>
        <w:rPr>
          <w:rFonts w:hint="eastAsia"/>
          <w:color w:val="auto"/>
        </w:rPr>
        <w:t>我方愿意向贵方提供任何与该项投标有关的数据、情况和技术资料。若贵方需要，我方愿意提供我方作出的一切承诺的证明材料。我方理解贵方不一定要接受最低价的投标或收到的任何投标。</w:t>
      </w:r>
    </w:p>
    <w:p>
      <w:pPr>
        <w:numPr>
          <w:ilvl w:val="0"/>
          <w:numId w:val="55"/>
        </w:numPr>
        <w:ind w:firstLine="480"/>
        <w:rPr>
          <w:rFonts w:hint="eastAsia"/>
          <w:color w:val="auto"/>
        </w:rPr>
      </w:pPr>
      <w:r>
        <w:rPr>
          <w:rFonts w:hint="eastAsia"/>
          <w:color w:val="auto"/>
        </w:rPr>
        <w:t>我方向贵方提交的所有投标文件、资料都是准确的和真实的。</w:t>
      </w:r>
    </w:p>
    <w:p>
      <w:pPr>
        <w:numPr>
          <w:ilvl w:val="0"/>
          <w:numId w:val="55"/>
        </w:numPr>
        <w:ind w:firstLine="480"/>
        <w:rPr>
          <w:rFonts w:hint="eastAsia"/>
          <w:color w:val="auto"/>
        </w:rPr>
      </w:pPr>
      <w:r>
        <w:rPr>
          <w:rFonts w:hint="eastAsia"/>
          <w:color w:val="auto"/>
        </w:rPr>
        <w:t>我方承诺投标有效期从提交投标文件的截止之日起     天，不少于招标文件中载明的投标有效期（从提交投标文件的截止之日起90天）。</w:t>
      </w:r>
    </w:p>
    <w:p>
      <w:pPr>
        <w:numPr>
          <w:ilvl w:val="0"/>
          <w:numId w:val="55"/>
        </w:numPr>
        <w:ind w:firstLine="480"/>
        <w:rPr>
          <w:rFonts w:hint="eastAsia"/>
          <w:color w:val="auto"/>
        </w:rPr>
      </w:pPr>
      <w:r>
        <w:rPr>
          <w:rFonts w:hint="eastAsia"/>
          <w:color w:val="auto"/>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numPr>
          <w:ilvl w:val="0"/>
          <w:numId w:val="57"/>
        </w:numPr>
        <w:tabs>
          <w:tab w:val="left" w:pos="420"/>
        </w:tabs>
        <w:ind w:left="0" w:firstLine="480"/>
        <w:outlineLvl w:val="0"/>
        <w:rPr>
          <w:rFonts w:hint="eastAsia"/>
          <w:color w:val="auto"/>
        </w:rPr>
      </w:pPr>
      <w:bookmarkStart w:id="28" w:name="_Toc23376"/>
      <w:r>
        <w:rPr>
          <w:rFonts w:hint="eastAsia"/>
          <w:color w:val="auto"/>
        </w:rPr>
        <w:t>提供虚假材料谋取中标、成交的；</w:t>
      </w:r>
      <w:bookmarkEnd w:id="28"/>
    </w:p>
    <w:p>
      <w:pPr>
        <w:numPr>
          <w:ilvl w:val="0"/>
          <w:numId w:val="57"/>
        </w:numPr>
        <w:tabs>
          <w:tab w:val="left" w:pos="420"/>
        </w:tabs>
        <w:ind w:left="0" w:firstLine="480"/>
        <w:outlineLvl w:val="0"/>
        <w:rPr>
          <w:rFonts w:hint="eastAsia"/>
          <w:color w:val="auto"/>
        </w:rPr>
      </w:pPr>
      <w:bookmarkStart w:id="29" w:name="_Toc22922"/>
      <w:r>
        <w:rPr>
          <w:rFonts w:hint="eastAsia"/>
          <w:color w:val="auto"/>
        </w:rPr>
        <w:t>采取不正当手段诋毁、排挤其他供应商的；</w:t>
      </w:r>
      <w:bookmarkEnd w:id="29"/>
    </w:p>
    <w:p>
      <w:pPr>
        <w:numPr>
          <w:ilvl w:val="0"/>
          <w:numId w:val="57"/>
        </w:numPr>
        <w:tabs>
          <w:tab w:val="left" w:pos="420"/>
        </w:tabs>
        <w:ind w:left="0" w:firstLine="480"/>
        <w:outlineLvl w:val="0"/>
        <w:rPr>
          <w:rFonts w:hint="eastAsia"/>
          <w:color w:val="auto"/>
        </w:rPr>
      </w:pPr>
      <w:bookmarkStart w:id="30" w:name="_Toc15579"/>
      <w:r>
        <w:rPr>
          <w:rFonts w:hint="eastAsia"/>
          <w:color w:val="auto"/>
        </w:rPr>
        <w:t>与采购人、其他供应商或者采购代理机构恶意串通的；</w:t>
      </w:r>
      <w:bookmarkEnd w:id="30"/>
    </w:p>
    <w:p>
      <w:pPr>
        <w:numPr>
          <w:ilvl w:val="0"/>
          <w:numId w:val="57"/>
        </w:numPr>
        <w:tabs>
          <w:tab w:val="left" w:pos="420"/>
        </w:tabs>
        <w:ind w:left="0" w:firstLine="480"/>
        <w:outlineLvl w:val="0"/>
        <w:rPr>
          <w:rFonts w:hint="eastAsia"/>
          <w:color w:val="auto"/>
        </w:rPr>
      </w:pPr>
      <w:bookmarkStart w:id="31" w:name="_Toc12190"/>
      <w:r>
        <w:rPr>
          <w:rFonts w:hint="eastAsia"/>
          <w:color w:val="auto"/>
        </w:rPr>
        <w:t>向采购人、采购代理机构行贿或者提供其他不正当利益的；</w:t>
      </w:r>
      <w:bookmarkEnd w:id="31"/>
    </w:p>
    <w:p>
      <w:pPr>
        <w:numPr>
          <w:ilvl w:val="0"/>
          <w:numId w:val="57"/>
        </w:numPr>
        <w:tabs>
          <w:tab w:val="left" w:pos="420"/>
        </w:tabs>
        <w:ind w:left="0" w:firstLine="480"/>
        <w:outlineLvl w:val="0"/>
        <w:rPr>
          <w:rFonts w:hint="eastAsia"/>
          <w:color w:val="auto"/>
        </w:rPr>
      </w:pPr>
      <w:bookmarkStart w:id="32" w:name="_Toc7457"/>
      <w:r>
        <w:rPr>
          <w:rFonts w:hint="eastAsia"/>
          <w:color w:val="auto"/>
        </w:rPr>
        <w:t>在招标采购过程中与采购人进行协商谈判的；</w:t>
      </w:r>
      <w:bookmarkEnd w:id="32"/>
    </w:p>
    <w:p>
      <w:pPr>
        <w:numPr>
          <w:ilvl w:val="0"/>
          <w:numId w:val="57"/>
        </w:numPr>
        <w:tabs>
          <w:tab w:val="left" w:pos="420"/>
        </w:tabs>
        <w:ind w:left="0" w:firstLine="480"/>
        <w:outlineLvl w:val="0"/>
        <w:rPr>
          <w:rFonts w:hint="eastAsia"/>
          <w:color w:val="auto"/>
        </w:rPr>
      </w:pPr>
      <w:bookmarkStart w:id="33" w:name="_Toc28513"/>
      <w:r>
        <w:rPr>
          <w:rFonts w:hint="eastAsia"/>
          <w:color w:val="auto"/>
        </w:rPr>
        <w:t>拒绝有关部门监督检查或提供虚假情况的。</w:t>
      </w:r>
      <w:bookmarkEnd w:id="33"/>
    </w:p>
    <w:p>
      <w:pPr>
        <w:ind w:firstLine="480"/>
        <w:rPr>
          <w:rFonts w:hint="eastAsia"/>
          <w:color w:val="auto"/>
        </w:rPr>
      </w:pPr>
      <w:r>
        <w:rPr>
          <w:rFonts w:hint="eastAsia"/>
          <w:color w:val="auto"/>
        </w:rPr>
        <w:t>供应商有前款第（1）至（5）项情形之一的，中标、成交无效。</w:t>
      </w:r>
    </w:p>
    <w:p>
      <w:pPr>
        <w:ind w:firstLine="480"/>
        <w:rPr>
          <w:rFonts w:hint="eastAsia"/>
          <w:color w:val="auto"/>
        </w:rPr>
      </w:pPr>
      <w:r>
        <w:rPr>
          <w:rFonts w:hint="eastAsia"/>
          <w:color w:val="auto"/>
        </w:rPr>
        <w:t>以上事项如有虚假或隐瞒，我方愿意承担一切后果，并不再寻求任何旨在减轻或免除法律责任的辩解。</w:t>
      </w:r>
    </w:p>
    <w:p>
      <w:pPr>
        <w:ind w:firstLine="480"/>
        <w:rPr>
          <w:rFonts w:hint="eastAsia"/>
          <w:color w:val="auto"/>
        </w:rPr>
      </w:pPr>
      <w:r>
        <w:rPr>
          <w:rFonts w:hint="eastAsia"/>
          <w:color w:val="auto"/>
        </w:rPr>
        <w:t>与本投标有关的一切正式往来通讯请联系：</w:t>
      </w:r>
    </w:p>
    <w:p>
      <w:pPr>
        <w:spacing w:line="360" w:lineRule="auto"/>
        <w:ind w:firstLine="480"/>
        <w:jc w:val="left"/>
        <w:rPr>
          <w:rFonts w:hint="eastAsia" w:ascii="仿宋" w:hAnsi="仿宋" w:cs="仿宋"/>
          <w:color w:val="auto"/>
          <w:highlight w:val="yellow"/>
        </w:rPr>
      </w:pPr>
    </w:p>
    <w:p>
      <w:pPr>
        <w:spacing w:line="360" w:lineRule="auto"/>
        <w:ind w:firstLine="480"/>
        <w:jc w:val="left"/>
        <w:rPr>
          <w:rFonts w:hint="eastAsia" w:ascii="仿宋" w:hAnsi="仿宋" w:cs="仿宋"/>
          <w:color w:val="auto"/>
          <w:u w:val="single"/>
        </w:rPr>
      </w:pPr>
      <w:r>
        <w:rPr>
          <w:rFonts w:hint="eastAsia" w:ascii="仿宋" w:hAnsi="仿宋" w:cs="仿宋"/>
          <w:color w:val="auto"/>
        </w:rPr>
        <w:t>投标人名称(电子签章):</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法定代表人（</w:t>
      </w:r>
      <w:r>
        <w:rPr>
          <w:rFonts w:hint="eastAsia" w:ascii="仿宋" w:hAnsi="仿宋" w:cs="仿宋"/>
          <w:color w:val="auto"/>
          <w:szCs w:val="24"/>
        </w:rPr>
        <w:t>签名或签章</w:t>
      </w:r>
      <w:r>
        <w:rPr>
          <w:rFonts w:hint="eastAsia" w:ascii="仿宋" w:hAnsi="仿宋" w:cs="仿宋"/>
          <w:color w:val="auto"/>
        </w:rPr>
        <w:t>）:</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rPr>
        <w:t>授权代表签名:</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地址：</w:t>
      </w:r>
      <w:r>
        <w:rPr>
          <w:rFonts w:hint="eastAsia" w:ascii="仿宋" w:hAnsi="仿宋" w:cs="仿宋"/>
          <w:color w:val="auto"/>
          <w:u w:val="single"/>
        </w:rPr>
        <w:t xml:space="preserve">                      </w:t>
      </w:r>
      <w:r>
        <w:rPr>
          <w:rFonts w:hint="eastAsia" w:ascii="仿宋" w:hAnsi="仿宋" w:cs="仿宋"/>
          <w:color w:val="auto"/>
        </w:rPr>
        <w:t>邮编：</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电话：</w:t>
      </w:r>
      <w:r>
        <w:rPr>
          <w:rFonts w:hint="eastAsia" w:ascii="仿宋" w:hAnsi="仿宋" w:cs="仿宋"/>
          <w:color w:val="auto"/>
          <w:u w:val="single"/>
        </w:rPr>
        <w:t xml:space="preserve">                      </w:t>
      </w:r>
      <w:r>
        <w:rPr>
          <w:rFonts w:hint="eastAsia" w:ascii="仿宋" w:hAnsi="仿宋" w:cs="仿宋"/>
          <w:color w:val="auto"/>
        </w:rPr>
        <w:t>邮箱：</w:t>
      </w:r>
      <w:r>
        <w:rPr>
          <w:rFonts w:hint="eastAsia" w:ascii="仿宋" w:hAnsi="仿宋" w:cs="仿宋"/>
          <w:color w:val="auto"/>
          <w:u w:val="single"/>
        </w:rPr>
        <w:t xml:space="preserve">                      </w:t>
      </w:r>
    </w:p>
    <w:p>
      <w:pPr>
        <w:spacing w:line="360" w:lineRule="auto"/>
        <w:ind w:firstLine="480"/>
        <w:rPr>
          <w:rFonts w:hint="eastAsia" w:ascii="仿宋" w:hAnsi="仿宋" w:cs="仿宋"/>
          <w:color w:val="auto"/>
        </w:rPr>
      </w:pPr>
      <w:r>
        <w:rPr>
          <w:rFonts w:hint="eastAsia" w:ascii="仿宋" w:hAnsi="仿宋" w:cs="仿宋"/>
          <w:color w:val="auto"/>
        </w:rPr>
        <w:t>投标日期:</w:t>
      </w:r>
      <w:r>
        <w:rPr>
          <w:rFonts w:hint="eastAsia" w:ascii="仿宋" w:hAnsi="仿宋" w:cs="仿宋"/>
          <w:color w:val="auto"/>
          <w:u w:val="single"/>
        </w:rPr>
        <w:t xml:space="preserve">           </w:t>
      </w:r>
      <w:r>
        <w:rPr>
          <w:rFonts w:hint="eastAsia" w:ascii="仿宋" w:hAnsi="仿宋" w:cs="仿宋"/>
          <w:color w:val="auto"/>
        </w:rPr>
        <w:t>年</w:t>
      </w:r>
      <w:r>
        <w:rPr>
          <w:rFonts w:hint="eastAsia" w:ascii="仿宋" w:hAnsi="仿宋" w:cs="仿宋"/>
          <w:color w:val="auto"/>
          <w:u w:val="single"/>
        </w:rPr>
        <w:t xml:space="preserve">     </w:t>
      </w:r>
      <w:r>
        <w:rPr>
          <w:rFonts w:hint="eastAsia" w:ascii="仿宋" w:hAnsi="仿宋" w:cs="仿宋"/>
          <w:color w:val="auto"/>
        </w:rPr>
        <w:t>月</w:t>
      </w:r>
      <w:r>
        <w:rPr>
          <w:rFonts w:hint="eastAsia" w:ascii="仿宋" w:hAnsi="仿宋" w:cs="仿宋"/>
          <w:color w:val="auto"/>
          <w:u w:val="single"/>
        </w:rPr>
        <w:t xml:space="preserve">     </w:t>
      </w:r>
      <w:r>
        <w:rPr>
          <w:rFonts w:hint="eastAsia" w:ascii="仿宋" w:hAnsi="仿宋" w:cs="仿宋"/>
          <w:color w:val="auto"/>
        </w:rPr>
        <w:t>日</w:t>
      </w:r>
    </w:p>
    <w:p>
      <w:pPr>
        <w:spacing w:line="360" w:lineRule="auto"/>
        <w:ind w:firstLine="482"/>
        <w:rPr>
          <w:rFonts w:hint="eastAsia" w:ascii="仿宋" w:hAnsi="仿宋" w:cs="仿宋"/>
          <w:b/>
          <w:bCs/>
          <w:color w:val="auto"/>
        </w:rPr>
      </w:pPr>
    </w:p>
    <w:p>
      <w:pPr>
        <w:spacing w:line="360" w:lineRule="auto"/>
        <w:ind w:firstLine="482"/>
        <w:rPr>
          <w:rFonts w:hint="eastAsia" w:ascii="仿宋" w:hAnsi="仿宋" w:cs="仿宋"/>
          <w:b/>
          <w:bCs/>
          <w:color w:val="auto"/>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_GB2312" w:hAnsi="宋体" w:eastAsia="仿宋_GB2312"/>
          <w:b/>
          <w:color w:val="auto"/>
          <w:sz w:val="32"/>
          <w:szCs w:val="32"/>
        </w:rPr>
      </w:pPr>
    </w:p>
    <w:p>
      <w:pPr>
        <w:snapToGrid w:val="0"/>
        <w:spacing w:line="360" w:lineRule="auto"/>
        <w:ind w:right="480" w:firstLine="643"/>
        <w:jc w:val="center"/>
        <w:rPr>
          <w:rFonts w:hint="eastAsia" w:ascii="仿宋" w:hAnsi="仿宋" w:cs="仿宋"/>
          <w:b/>
          <w:color w:val="auto"/>
          <w:kern w:val="0"/>
          <w:szCs w:val="24"/>
        </w:rPr>
      </w:pPr>
      <w:r>
        <w:rPr>
          <w:rFonts w:hint="eastAsia" w:ascii="仿宋_GB2312" w:hAnsi="宋体" w:eastAsia="仿宋_GB2312"/>
          <w:b/>
          <w:color w:val="auto"/>
          <w:sz w:val="32"/>
          <w:szCs w:val="32"/>
        </w:rPr>
        <w:t xml:space="preserve"> 符合参加政府采购活动应当具备的一般条件的承诺函</w:t>
      </w:r>
    </w:p>
    <w:p>
      <w:pPr>
        <w:spacing w:beforeLines="50" w:afterLines="50"/>
        <w:ind w:left="0" w:leftChars="0" w:firstLine="0" w:firstLineChars="0"/>
      </w:pPr>
      <w:r>
        <w:rPr>
          <w:rFonts w:hint="eastAsia"/>
          <w:lang w:eastAsia="zh-CN"/>
        </w:rPr>
        <w:t>杭州市西湖区灵隐街道社区卫生服务中心</w:t>
      </w:r>
      <w:r>
        <w:rPr>
          <w:rFonts w:hint="eastAsia"/>
        </w:rPr>
        <w:t>：</w:t>
      </w:r>
    </w:p>
    <w:p>
      <w:pPr>
        <w:ind w:firstLine="480"/>
        <w:rPr>
          <w:rFonts w:hint="eastAsia"/>
          <w:color w:val="auto"/>
        </w:rPr>
      </w:pPr>
      <w:r>
        <w:rPr>
          <w:rFonts w:hint="eastAsia"/>
        </w:rPr>
        <w:t>我</w:t>
      </w:r>
      <w:r>
        <w:rPr>
          <w:rFonts w:hint="eastAsia"/>
          <w:color w:val="auto"/>
        </w:rPr>
        <w:t>方参与</w:t>
      </w:r>
      <w:r>
        <w:rPr>
          <w:rFonts w:hint="eastAsia"/>
          <w:color w:val="auto"/>
          <w:u w:val="single"/>
        </w:rPr>
        <w:t xml:space="preserve">    （项目名称）     </w:t>
      </w:r>
      <w:r>
        <w:rPr>
          <w:rFonts w:hint="eastAsia"/>
          <w:color w:val="auto"/>
        </w:rPr>
        <w:t>【招标编号</w:t>
      </w:r>
      <w:r>
        <w:rPr>
          <w:rFonts w:hint="eastAsia"/>
          <w:color w:val="auto"/>
          <w:u w:val="single"/>
        </w:rPr>
        <w:t xml:space="preserve">：   项目编号   </w:t>
      </w:r>
      <w:r>
        <w:rPr>
          <w:rFonts w:hint="eastAsia"/>
          <w:color w:val="auto"/>
        </w:rPr>
        <w:t>】政府采购活动，郑重承诺：</w:t>
      </w:r>
    </w:p>
    <w:p>
      <w:pPr>
        <w:ind w:firstLine="480"/>
        <w:rPr>
          <w:rFonts w:hint="eastAsia"/>
          <w:color w:val="auto"/>
        </w:rPr>
      </w:pPr>
      <w:r>
        <w:rPr>
          <w:rFonts w:hint="eastAsia"/>
          <w:color w:val="auto"/>
        </w:rPr>
        <w:t>（一）具备《中华人民共和国政府采购法》第二十二条第一款规定的条件：</w:t>
      </w:r>
    </w:p>
    <w:p>
      <w:pPr>
        <w:numPr>
          <w:ilvl w:val="0"/>
          <w:numId w:val="58"/>
        </w:numPr>
        <w:ind w:firstLine="480"/>
        <w:rPr>
          <w:rFonts w:hint="eastAsia"/>
          <w:color w:val="auto"/>
        </w:rPr>
      </w:pPr>
      <w:r>
        <w:rPr>
          <w:rFonts w:hint="eastAsia"/>
          <w:color w:val="auto"/>
        </w:rPr>
        <w:t>具有独立承担民事责任的能力；</w:t>
      </w:r>
    </w:p>
    <w:p>
      <w:pPr>
        <w:numPr>
          <w:ilvl w:val="0"/>
          <w:numId w:val="58"/>
        </w:numPr>
        <w:ind w:firstLine="480"/>
        <w:rPr>
          <w:rFonts w:hint="eastAsia"/>
          <w:color w:val="auto"/>
        </w:rPr>
      </w:pPr>
      <w:r>
        <w:rPr>
          <w:rFonts w:hint="eastAsia"/>
          <w:color w:val="auto"/>
        </w:rPr>
        <w:t xml:space="preserve">具有良好的商业信誉和健全的财务会计制度； </w:t>
      </w:r>
    </w:p>
    <w:p>
      <w:pPr>
        <w:numPr>
          <w:ilvl w:val="0"/>
          <w:numId w:val="58"/>
        </w:numPr>
        <w:ind w:firstLine="480"/>
        <w:rPr>
          <w:rFonts w:hint="eastAsia"/>
          <w:color w:val="auto"/>
        </w:rPr>
      </w:pPr>
      <w:r>
        <w:rPr>
          <w:rFonts w:hint="eastAsia"/>
          <w:color w:val="auto"/>
        </w:rPr>
        <w:t>具有履行合同所必需的设备和专业技术能力；</w:t>
      </w:r>
    </w:p>
    <w:p>
      <w:pPr>
        <w:numPr>
          <w:ilvl w:val="0"/>
          <w:numId w:val="58"/>
        </w:numPr>
        <w:ind w:firstLine="480"/>
        <w:rPr>
          <w:rFonts w:hint="eastAsia"/>
          <w:color w:val="auto"/>
        </w:rPr>
      </w:pPr>
      <w:r>
        <w:rPr>
          <w:rFonts w:hint="eastAsia"/>
          <w:color w:val="auto"/>
        </w:rPr>
        <w:t>有依法缴纳税收和社会保障资金的良好记录；</w:t>
      </w:r>
    </w:p>
    <w:p>
      <w:pPr>
        <w:numPr>
          <w:ilvl w:val="0"/>
          <w:numId w:val="58"/>
        </w:numPr>
        <w:ind w:firstLine="480"/>
        <w:rPr>
          <w:rFonts w:hint="eastAsia"/>
          <w:color w:val="auto"/>
        </w:rPr>
      </w:pPr>
      <w:r>
        <w:rPr>
          <w:rFonts w:hint="eastAsia"/>
          <w:color w:val="auto"/>
        </w:rPr>
        <w:t>参加政府采购活动前三年内，在经营活动中没有重大违法记录；</w:t>
      </w:r>
    </w:p>
    <w:p>
      <w:pPr>
        <w:numPr>
          <w:ilvl w:val="0"/>
          <w:numId w:val="58"/>
        </w:numPr>
        <w:ind w:firstLine="480"/>
        <w:rPr>
          <w:rFonts w:hint="eastAsia"/>
          <w:color w:val="auto"/>
        </w:rPr>
      </w:pPr>
      <w:r>
        <w:rPr>
          <w:rFonts w:hint="eastAsia"/>
          <w:color w:val="auto"/>
        </w:rPr>
        <w:t>具有法律、行政法规规定的其他条件。</w:t>
      </w:r>
    </w:p>
    <w:p>
      <w:pPr>
        <w:ind w:firstLine="480"/>
        <w:rPr>
          <w:rFonts w:hint="eastAsia"/>
          <w:color w:val="auto"/>
        </w:rPr>
      </w:pPr>
      <w:r>
        <w:rPr>
          <w:rFonts w:hint="eastAsia"/>
          <w:color w:val="auto"/>
        </w:rPr>
        <w:t>（二）未被信用中国（www.creditchina.gov.cn)、中国政府采购网（www.ccgp.gov.cn）列入失信被执行人、重大税收违法案件当事人名单、政府采购严重违法失信行为记录名单。</w:t>
      </w:r>
    </w:p>
    <w:p>
      <w:pPr>
        <w:ind w:firstLine="480"/>
        <w:rPr>
          <w:rFonts w:hint="eastAsia"/>
          <w:color w:val="auto"/>
        </w:rPr>
      </w:pPr>
      <w:r>
        <w:rPr>
          <w:rFonts w:hint="eastAsia"/>
          <w:color w:val="auto"/>
        </w:rPr>
        <w:t>（三）不存在以下情况：</w:t>
      </w:r>
    </w:p>
    <w:p>
      <w:pPr>
        <w:numPr>
          <w:ilvl w:val="0"/>
          <w:numId w:val="59"/>
        </w:numPr>
        <w:ind w:firstLine="480"/>
        <w:rPr>
          <w:rFonts w:hint="eastAsia"/>
          <w:color w:val="auto"/>
        </w:rPr>
      </w:pPr>
      <w:r>
        <w:rPr>
          <w:rFonts w:hint="eastAsia"/>
          <w:color w:val="auto"/>
        </w:rPr>
        <w:t>单位负责人为同一人或者存在直接控股、管理关系的不同供应商参加同一合同项下的政府采购活动的；</w:t>
      </w:r>
    </w:p>
    <w:p>
      <w:pPr>
        <w:numPr>
          <w:ilvl w:val="0"/>
          <w:numId w:val="59"/>
        </w:numPr>
        <w:ind w:firstLine="480"/>
        <w:rPr>
          <w:rFonts w:hint="eastAsia"/>
          <w:color w:val="auto"/>
        </w:rPr>
      </w:pPr>
      <w:r>
        <w:rPr>
          <w:rFonts w:hint="eastAsia"/>
          <w:color w:val="auto"/>
        </w:rPr>
        <w:t>为采购项目提供整体设计、规范编制或者项目管理、监理、检测等服务后再参加该采购项目的其他采购活动的。</w:t>
      </w:r>
    </w:p>
    <w:p>
      <w:pPr>
        <w:snapToGrid w:val="0"/>
        <w:spacing w:before="156" w:line="360" w:lineRule="auto"/>
        <w:ind w:firstLine="3120" w:firstLineChars="1300"/>
        <w:rPr>
          <w:rFonts w:hint="eastAsia" w:ascii="仿宋" w:hAnsi="仿宋" w:cs="仿宋"/>
          <w:color w:val="auto"/>
          <w:szCs w:val="24"/>
        </w:rPr>
      </w:pPr>
    </w:p>
    <w:p>
      <w:pPr>
        <w:snapToGrid w:val="0"/>
        <w:spacing w:before="156" w:line="360" w:lineRule="auto"/>
        <w:ind w:firstLine="3120" w:firstLineChars="1300"/>
        <w:rPr>
          <w:rFonts w:hint="eastAsia" w:ascii="仿宋" w:hAnsi="仿宋" w:cs="仿宋"/>
          <w:color w:val="auto"/>
          <w:szCs w:val="24"/>
        </w:rPr>
      </w:pPr>
    </w:p>
    <w:p>
      <w:pPr>
        <w:snapToGrid w:val="0"/>
        <w:spacing w:before="156" w:line="360" w:lineRule="auto"/>
        <w:ind w:firstLine="3120" w:firstLineChars="130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szCs w:val="24"/>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3840" w:firstLineChars="1600"/>
        <w:rPr>
          <w:rFonts w:hint="eastAsia" w:ascii="仿宋" w:hAnsi="仿宋" w:cs="仿宋"/>
          <w:color w:val="auto"/>
          <w:szCs w:val="24"/>
          <w:u w:val="single"/>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pStyle w:val="4"/>
        <w:spacing w:before="156" w:after="156"/>
        <w:ind w:firstLine="482"/>
        <w:outlineLvl w:val="9"/>
        <w:rPr>
          <w:rFonts w:hint="eastAsia" w:ascii="仿宋" w:hAnsi="仿宋" w:cs="仿宋"/>
          <w:color w:val="auto"/>
          <w:szCs w:val="24"/>
          <w:u w:val="single"/>
        </w:rPr>
      </w:pPr>
    </w:p>
    <w:p>
      <w:pPr>
        <w:ind w:firstLine="480"/>
        <w:rPr>
          <w:rFonts w:hint="eastAsia"/>
          <w:color w:val="auto"/>
        </w:rPr>
        <w:sectPr>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color w:val="auto"/>
        </w:rPr>
        <w:t>注：投标人若有税收缴纳、社会保障等方面的失信记录等情况，且不属于截止投标时间近三年以来，在经营活动中有重大违法记录及被列入政府采购严重违法失信行为记录名单的，可不对本承诺函第（一）款第4点进行承诺，但须详细说明失信记录的情况，否则按无效投标处理。</w:t>
      </w:r>
    </w:p>
    <w:p>
      <w:pPr>
        <w:tabs>
          <w:tab w:val="left" w:pos="0"/>
        </w:tabs>
        <w:autoSpaceDE w:val="0"/>
        <w:autoSpaceDN w:val="0"/>
        <w:spacing w:line="360" w:lineRule="auto"/>
        <w:ind w:firstLine="2249" w:firstLineChars="700"/>
        <w:outlineLvl w:val="0"/>
        <w:rPr>
          <w:rFonts w:ascii="仿宋_GB2312" w:hAnsi="仿宋" w:eastAsia="仿宋_GB2312" w:cs="仿宋_GB2312"/>
          <w:color w:val="auto"/>
        </w:rPr>
      </w:pPr>
      <w:bookmarkStart w:id="34" w:name="_Toc9143"/>
      <w:r>
        <w:rPr>
          <w:rFonts w:hint="eastAsia" w:ascii="仿宋_GB2312" w:hAnsi="宋体" w:eastAsia="仿宋_GB2312"/>
          <w:b/>
          <w:color w:val="auto"/>
          <w:sz w:val="32"/>
          <w:szCs w:val="32"/>
        </w:rPr>
        <w:t>政府采购供应商廉洁自律承诺书</w:t>
      </w:r>
      <w:r>
        <w:rPr>
          <w:rFonts w:hint="eastAsia" w:ascii="宋体" w:hAnsi="宋体" w:cs="宋体"/>
          <w:color w:val="auto"/>
        </w:rPr>
        <w:t> </w:t>
      </w:r>
      <w:bookmarkEnd w:id="34"/>
    </w:p>
    <w:p>
      <w:pPr>
        <w:spacing w:beforeLines="50" w:afterLines="50" w:line="360" w:lineRule="auto"/>
        <w:ind w:left="0" w:leftChars="0" w:firstLine="0" w:firstLineChars="0"/>
        <w:rPr>
          <w:rFonts w:hint="eastAsia" w:ascii="仿宋" w:hAnsi="仿宋" w:eastAsia="仿宋" w:cs="仿宋"/>
          <w:color w:val="auto"/>
          <w:lang w:val="zh-CN" w:eastAsia="zh-CN"/>
        </w:rPr>
      </w:pPr>
      <w:r>
        <w:rPr>
          <w:rFonts w:hint="eastAsia" w:ascii="仿宋" w:hAnsi="仿宋" w:eastAsia="仿宋" w:cs="仿宋"/>
          <w:lang w:eastAsia="zh-CN"/>
        </w:rPr>
        <w:t>杭州市西湖区灵隐街道社区卫生服务中心</w:t>
      </w:r>
      <w:r>
        <w:rPr>
          <w:rFonts w:hint="eastAsia" w:ascii="仿宋" w:hAnsi="仿宋" w:eastAsia="仿宋" w:cs="仿宋"/>
        </w:rPr>
        <w:t>：</w:t>
      </w:r>
      <w:r>
        <w:rPr>
          <w:rFonts w:hint="eastAsia" w:ascii="仿宋" w:hAnsi="仿宋" w:eastAsia="仿宋" w:cs="仿宋"/>
          <w:color w:val="auto"/>
          <w:lang w:val="zh-CN" w:eastAsia="zh-CN"/>
        </w:rPr>
        <w:t xml:space="preserve"> </w:t>
      </w:r>
    </w:p>
    <w:p>
      <w:pPr>
        <w:ind w:firstLine="480"/>
        <w:rPr>
          <w:rFonts w:hint="eastAsia"/>
          <w:color w:val="auto"/>
        </w:rPr>
      </w:pPr>
      <w:r>
        <w:rPr>
          <w:rFonts w:hint="eastAsia"/>
          <w:color w:val="auto"/>
        </w:rPr>
        <w:t>本单位合法参加</w:t>
      </w:r>
      <w:r>
        <w:rPr>
          <w:rFonts w:hint="eastAsia"/>
          <w:color w:val="auto"/>
          <w:u w:val="single"/>
        </w:rPr>
        <w:t xml:space="preserve">                            </w:t>
      </w:r>
      <w:r>
        <w:rPr>
          <w:rFonts w:hint="eastAsia"/>
          <w:color w:val="auto"/>
        </w:rPr>
        <w:t>项目（项目编号</w:t>
      </w:r>
      <w:r>
        <w:rPr>
          <w:rFonts w:hint="eastAsia"/>
          <w:color w:val="auto"/>
          <w:u w:val="single"/>
        </w:rPr>
        <w:t xml:space="preserve">：          </w:t>
      </w:r>
      <w:r>
        <w:rPr>
          <w:rFonts w:hint="eastAsia"/>
          <w:color w:val="auto"/>
        </w:rPr>
        <w:t>）政府采购活动，就有关廉洁自律和公平竞争事项郑重声明如下：</w:t>
      </w:r>
    </w:p>
    <w:p>
      <w:pPr>
        <w:ind w:firstLine="480"/>
        <w:rPr>
          <w:rFonts w:hint="eastAsia"/>
          <w:color w:val="auto"/>
        </w:rPr>
      </w:pPr>
      <w:r>
        <w:rPr>
          <w:rFonts w:hint="eastAsia"/>
          <w:color w:val="auto"/>
        </w:rPr>
        <w:t>一、本单位与采购人之间不存在利害关系，不存在行贿、串通等违法行为。</w:t>
      </w:r>
    </w:p>
    <w:p>
      <w:pPr>
        <w:ind w:firstLine="480"/>
        <w:rPr>
          <w:rFonts w:hint="eastAsia"/>
          <w:color w:val="auto"/>
        </w:rPr>
      </w:pPr>
      <w:r>
        <w:rPr>
          <w:rFonts w:hint="eastAsia"/>
          <w:color w:val="auto"/>
        </w:rPr>
        <w:t>二、本单位与其他当事人之间不存在行贿、串通等违法行为。开标后，如发现本单位与其他当事人之间存在直接控股、管理关系等情况，本单位同意按照政府采购相关规定处理。</w:t>
      </w:r>
    </w:p>
    <w:p>
      <w:pPr>
        <w:ind w:firstLine="480"/>
        <w:rPr>
          <w:rFonts w:hint="eastAsia"/>
          <w:color w:val="auto"/>
        </w:rPr>
      </w:pPr>
      <w:r>
        <w:rPr>
          <w:rFonts w:hint="eastAsia"/>
          <w:color w:val="auto"/>
        </w:rPr>
        <w:t>三、本单位清楚知道并严格遵守政府采购法律法规、政策文件和相关纪律。</w:t>
      </w:r>
    </w:p>
    <w:p>
      <w:pPr>
        <w:tabs>
          <w:tab w:val="left" w:pos="0"/>
        </w:tabs>
        <w:autoSpaceDE w:val="0"/>
        <w:autoSpaceDN w:val="0"/>
        <w:spacing w:line="360" w:lineRule="auto"/>
        <w:ind w:firstLine="2409" w:firstLineChars="800"/>
        <w:rPr>
          <w:rFonts w:hint="eastAsia" w:ascii="仿宋_GB2312" w:hAnsi="仿宋" w:eastAsia="仿宋_GB2312" w:cs="仿宋_GB2312"/>
          <w:b/>
          <w:bCs/>
          <w:color w:val="auto"/>
          <w:sz w:val="30"/>
          <w:szCs w:val="30"/>
        </w:rPr>
      </w:pPr>
    </w:p>
    <w:p>
      <w:pPr>
        <w:spacing w:before="240" w:beforeLines="100" w:after="240" w:afterLines="100"/>
        <w:ind w:firstLine="480"/>
        <w:rPr>
          <w:rFonts w:hint="eastAsia"/>
          <w:color w:val="auto"/>
        </w:rPr>
      </w:pPr>
      <w:r>
        <w:rPr>
          <w:rFonts w:hint="eastAsia"/>
          <w:color w:val="auto"/>
        </w:rPr>
        <w:t>投标人全称（</w:t>
      </w:r>
      <w:r>
        <w:rPr>
          <w:rFonts w:hint="eastAsia"/>
          <w:color w:val="auto"/>
          <w:lang w:val="zh-CN"/>
        </w:rPr>
        <w:t>电子签章</w:t>
      </w:r>
      <w:r>
        <w:rPr>
          <w:rFonts w:hint="eastAsia"/>
          <w:color w:val="auto"/>
        </w:rPr>
        <w:t>）：</w:t>
      </w:r>
      <w:r>
        <w:rPr>
          <w:rFonts w:hint="eastAsia"/>
          <w:color w:val="auto"/>
          <w:u w:val="single"/>
        </w:rPr>
        <w:t xml:space="preserve">                      </w:t>
      </w:r>
    </w:p>
    <w:p>
      <w:pPr>
        <w:spacing w:before="240" w:beforeLines="100" w:after="240" w:afterLines="100"/>
        <w:ind w:firstLine="480"/>
        <w:rPr>
          <w:rFonts w:hint="eastAsia"/>
          <w:color w:val="auto"/>
        </w:rPr>
      </w:pPr>
      <w:r>
        <w:rPr>
          <w:rFonts w:hint="eastAsia"/>
          <w:color w:val="auto"/>
        </w:rPr>
        <w:t>日期：</w:t>
      </w:r>
      <w:r>
        <w:rPr>
          <w:rFonts w:hint="eastAsia"/>
          <w:color w:val="auto"/>
          <w:u w:val="single"/>
        </w:rPr>
        <w:t xml:space="preserve">       年     月     日</w:t>
      </w:r>
    </w:p>
    <w:p>
      <w:pPr>
        <w:pStyle w:val="4"/>
        <w:spacing w:before="120" w:after="120"/>
        <w:ind w:firstLine="482"/>
        <w:outlineLvl w:val="9"/>
        <w:rPr>
          <w:rFonts w:hint="eastAsia"/>
          <w:color w:val="auto"/>
        </w:rPr>
      </w:pPr>
    </w:p>
    <w:p>
      <w:pPr>
        <w:tabs>
          <w:tab w:val="left" w:pos="0"/>
        </w:tabs>
        <w:autoSpaceDE w:val="0"/>
        <w:autoSpaceDN w:val="0"/>
        <w:spacing w:line="360" w:lineRule="auto"/>
        <w:ind w:firstLine="2409" w:firstLineChars="800"/>
        <w:rPr>
          <w:rFonts w:hint="eastAsia" w:ascii="仿宋_GB2312" w:hAnsi="仿宋" w:eastAsia="仿宋_GB2312" w:cs="仿宋_GB2312"/>
          <w:b/>
          <w:bCs/>
          <w:color w:val="auto"/>
          <w:sz w:val="30"/>
          <w:szCs w:val="30"/>
        </w:rPr>
      </w:pPr>
    </w:p>
    <w:p>
      <w:pPr>
        <w:tabs>
          <w:tab w:val="left" w:pos="0"/>
        </w:tabs>
        <w:autoSpaceDE w:val="0"/>
        <w:autoSpaceDN w:val="0"/>
        <w:spacing w:line="360" w:lineRule="auto"/>
        <w:ind w:firstLine="602"/>
        <w:rPr>
          <w:rFonts w:hint="eastAsia" w:ascii="仿宋_GB2312" w:hAnsi="仿宋" w:eastAsia="仿宋_GB2312" w:cs="仿宋_GB2312"/>
          <w:b/>
          <w:bCs/>
          <w:color w:val="auto"/>
          <w:sz w:val="30"/>
          <w:szCs w:val="30"/>
        </w:rPr>
      </w:pPr>
    </w:p>
    <w:p>
      <w:pPr>
        <w:tabs>
          <w:tab w:val="left" w:pos="0"/>
        </w:tabs>
        <w:autoSpaceDE w:val="0"/>
        <w:autoSpaceDN w:val="0"/>
        <w:spacing w:line="360" w:lineRule="auto"/>
        <w:ind w:firstLine="2409" w:firstLineChars="800"/>
        <w:rPr>
          <w:rFonts w:hint="eastAsia" w:ascii="仿宋_GB2312" w:hAnsi="仿宋" w:eastAsia="仿宋_GB2312" w:cs="仿宋_GB2312"/>
          <w:b/>
          <w:bCs/>
          <w:color w:val="auto"/>
          <w:sz w:val="30"/>
          <w:szCs w:val="30"/>
        </w:rPr>
      </w:pPr>
    </w:p>
    <w:p>
      <w:pPr>
        <w:tabs>
          <w:tab w:val="left" w:pos="0"/>
        </w:tabs>
        <w:autoSpaceDE w:val="0"/>
        <w:autoSpaceDN w:val="0"/>
        <w:spacing w:line="360" w:lineRule="auto"/>
        <w:ind w:firstLine="643"/>
        <w:jc w:val="center"/>
        <w:rPr>
          <w:rFonts w:hint="eastAsia" w:ascii="仿宋_GB2312" w:hAnsi="宋体" w:eastAsia="仿宋_GB2312"/>
          <w:b/>
          <w:color w:val="auto"/>
          <w:sz w:val="32"/>
          <w:szCs w:val="32"/>
        </w:rPr>
        <w:sectPr>
          <w:headerReference r:id="rId15" w:type="default"/>
          <w:footerReference r:id="rId16" w:type="default"/>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pPr>
        <w:tabs>
          <w:tab w:val="left" w:pos="0"/>
        </w:tabs>
        <w:autoSpaceDE w:val="0"/>
        <w:autoSpaceDN w:val="0"/>
        <w:spacing w:line="360" w:lineRule="auto"/>
        <w:ind w:firstLine="643"/>
        <w:jc w:val="center"/>
        <w:rPr>
          <w:rFonts w:hint="eastAsia" w:ascii="仿宋_GB2312" w:hAnsi="宋体" w:eastAsia="仿宋_GB2312"/>
          <w:b/>
          <w:color w:val="auto"/>
          <w:sz w:val="32"/>
          <w:szCs w:val="32"/>
        </w:rPr>
      </w:pPr>
      <w:r>
        <w:rPr>
          <w:rFonts w:hint="eastAsia" w:ascii="仿宋_GB2312" w:hAnsi="宋体" w:eastAsia="仿宋_GB2312"/>
          <w:b/>
          <w:color w:val="auto"/>
          <w:sz w:val="32"/>
          <w:szCs w:val="32"/>
        </w:rPr>
        <w:t>廉政承诺书</w:t>
      </w:r>
    </w:p>
    <w:p>
      <w:pPr>
        <w:spacing w:beforeLines="50" w:afterLines="50" w:line="360" w:lineRule="auto"/>
        <w:ind w:left="0" w:leftChars="0" w:firstLine="0" w:firstLineChars="0"/>
        <w:rPr>
          <w:rFonts w:hint="eastAsia" w:ascii="仿宋" w:hAnsi="仿宋" w:cs="仿宋"/>
          <w:color w:val="auto"/>
          <w:szCs w:val="22"/>
          <w:lang w:val="zh-CN"/>
        </w:rPr>
      </w:pPr>
      <w:r>
        <w:rPr>
          <w:rFonts w:hint="eastAsia" w:ascii="仿宋" w:hAnsi="仿宋" w:eastAsia="仿宋" w:cs="仿宋"/>
          <w:lang w:eastAsia="zh-CN"/>
        </w:rPr>
        <w:t>杭州市西湖区灵隐街道社区卫生服务中心</w:t>
      </w:r>
      <w:r>
        <w:rPr>
          <w:rFonts w:hint="eastAsia" w:ascii="仿宋" w:hAnsi="仿宋" w:eastAsia="仿宋" w:cs="仿宋"/>
        </w:rPr>
        <w:t>：</w:t>
      </w:r>
      <w:r>
        <w:rPr>
          <w:rFonts w:hint="eastAsia" w:ascii="仿宋" w:hAnsi="仿宋" w:eastAsia="仿宋" w:cs="仿宋"/>
          <w:color w:val="auto"/>
          <w:lang w:val="zh-CN" w:eastAsia="zh-CN"/>
        </w:rPr>
        <w:t xml:space="preserve"> </w:t>
      </w:r>
      <w:r>
        <w:rPr>
          <w:rFonts w:hint="eastAsia" w:ascii="仿宋" w:hAnsi="仿宋" w:eastAsia="仿宋" w:cs="仿宋"/>
          <w:color w:val="auto"/>
          <w:szCs w:val="22"/>
          <w:lang w:val="zh-CN"/>
        </w:rPr>
        <w:t xml:space="preserve"> </w:t>
      </w:r>
      <w:r>
        <w:rPr>
          <w:rFonts w:hint="eastAsia" w:ascii="仿宋" w:hAnsi="仿宋" w:cs="仿宋"/>
          <w:color w:val="auto"/>
          <w:szCs w:val="22"/>
          <w:lang w:val="zh-CN"/>
        </w:rPr>
        <w:t xml:space="preserve">  </w:t>
      </w:r>
    </w:p>
    <w:p>
      <w:pPr>
        <w:ind w:firstLine="480"/>
        <w:rPr>
          <w:rFonts w:hint="eastAsia"/>
          <w:color w:val="auto"/>
          <w:lang w:val="zh-CN"/>
        </w:rPr>
      </w:pPr>
      <w:r>
        <w:rPr>
          <w:rFonts w:hint="eastAsia"/>
          <w:color w:val="auto"/>
          <w:lang w:val="zh-CN"/>
        </w:rPr>
        <w:t>我单位响应你</w:t>
      </w:r>
      <w:r>
        <w:rPr>
          <w:rFonts w:hint="eastAsia"/>
          <w:color w:val="auto"/>
        </w:rPr>
        <w:t>单位</w:t>
      </w:r>
      <w:r>
        <w:rPr>
          <w:rFonts w:hint="eastAsia"/>
          <w:color w:val="auto"/>
          <w:u w:val="single"/>
        </w:rPr>
        <w:t xml:space="preserve">                       </w:t>
      </w:r>
      <w:r>
        <w:rPr>
          <w:rFonts w:hint="eastAsia"/>
          <w:color w:val="auto"/>
          <w:lang w:val="zh-CN"/>
        </w:rPr>
        <w:t>项目</w:t>
      </w:r>
      <w:r>
        <w:rPr>
          <w:rFonts w:hint="eastAsia"/>
          <w:color w:val="auto"/>
        </w:rPr>
        <w:t>（项目编号：</w:t>
      </w:r>
      <w:r>
        <w:rPr>
          <w:rFonts w:hint="eastAsia"/>
          <w:color w:val="auto"/>
          <w:u w:val="single"/>
        </w:rPr>
        <w:t xml:space="preserve">         </w:t>
      </w:r>
      <w:r>
        <w:rPr>
          <w:rFonts w:hint="eastAsia"/>
          <w:color w:val="auto"/>
        </w:rPr>
        <w:t>）</w:t>
      </w:r>
      <w:r>
        <w:rPr>
          <w:rFonts w:hint="eastAsia"/>
          <w:color w:val="auto"/>
          <w:lang w:val="zh-CN"/>
        </w:rPr>
        <w:t>招标要求参加投标。在这次投标过程中和中标后，我们将严格遵守国家法律法规要求，并郑重承诺：</w:t>
      </w:r>
    </w:p>
    <w:p>
      <w:pPr>
        <w:ind w:firstLine="480"/>
        <w:rPr>
          <w:rFonts w:hint="eastAsia"/>
          <w:color w:val="auto"/>
          <w:lang w:val="zh-CN"/>
        </w:rPr>
      </w:pPr>
      <w:r>
        <w:rPr>
          <w:rFonts w:hint="eastAsia"/>
          <w:color w:val="auto"/>
          <w:lang w:val="zh-CN"/>
        </w:rPr>
        <w:t xml:space="preserve">一、不向项目有关人员及部门赠送礼金礼物、有价证券、回扣以及中介费、介绍费、咨询费等好处费； </w:t>
      </w:r>
    </w:p>
    <w:p>
      <w:pPr>
        <w:ind w:firstLine="480"/>
        <w:rPr>
          <w:rFonts w:hint="eastAsia"/>
          <w:color w:val="auto"/>
          <w:lang w:val="zh-CN"/>
        </w:rPr>
      </w:pPr>
      <w:r>
        <w:rPr>
          <w:rFonts w:hint="eastAsia"/>
          <w:color w:val="auto"/>
          <w:lang w:val="zh-CN"/>
        </w:rPr>
        <w:t xml:space="preserve">二、不为项目有关人员及部门报销应由你方单位或个人支付的费用； </w:t>
      </w:r>
    </w:p>
    <w:p>
      <w:pPr>
        <w:ind w:firstLine="480"/>
        <w:rPr>
          <w:rFonts w:hint="eastAsia"/>
          <w:color w:val="auto"/>
          <w:lang w:val="zh-CN"/>
        </w:rPr>
      </w:pPr>
      <w:r>
        <w:rPr>
          <w:rFonts w:hint="eastAsia"/>
          <w:color w:val="auto"/>
          <w:lang w:val="zh-CN"/>
        </w:rPr>
        <w:t xml:space="preserve">三、不向项目有关人员及部门提供有可能影响公正的宴请和健身娱乐等活动； </w:t>
      </w:r>
    </w:p>
    <w:p>
      <w:pPr>
        <w:ind w:firstLine="480"/>
        <w:rPr>
          <w:rFonts w:hint="eastAsia"/>
          <w:color w:val="auto"/>
          <w:lang w:val="zh-CN"/>
        </w:rPr>
      </w:pPr>
      <w:r>
        <w:rPr>
          <w:rFonts w:hint="eastAsia"/>
          <w:color w:val="auto"/>
          <w:lang w:val="zh-CN"/>
        </w:rPr>
        <w:t>四、不为项目有关人员及部门出国（境）、旅游等提供方便；</w:t>
      </w:r>
    </w:p>
    <w:p>
      <w:pPr>
        <w:ind w:firstLine="480"/>
        <w:rPr>
          <w:rFonts w:hint="eastAsia"/>
          <w:color w:val="auto"/>
          <w:lang w:val="zh-CN"/>
        </w:rPr>
      </w:pPr>
      <w:r>
        <w:rPr>
          <w:rFonts w:hint="eastAsia"/>
          <w:color w:val="auto"/>
          <w:lang w:val="zh-CN"/>
        </w:rPr>
        <w:t>五、不为项目有关人员个人装修住房、婚丧嫁娶、配偶子女工作安排等提供好处；</w:t>
      </w:r>
    </w:p>
    <w:p>
      <w:pPr>
        <w:ind w:firstLine="480"/>
        <w:rPr>
          <w:rFonts w:hint="eastAsia"/>
          <w:color w:val="auto"/>
          <w:lang w:val="zh-CN"/>
        </w:rPr>
      </w:pPr>
      <w:r>
        <w:rPr>
          <w:rFonts w:hint="eastAsia"/>
          <w:color w:val="auto"/>
          <w:lang w:val="zh-CN"/>
        </w:rPr>
        <w:t xml:space="preserve">六、严格遵守《中华人民共和国政府采购法》《中华人民共和国招标投标法》《中华人民共和国民法典》等法律法规，诚实守信，合法经营，坚决抵制各种违法违纪行为。 </w:t>
      </w:r>
    </w:p>
    <w:p>
      <w:pPr>
        <w:ind w:firstLine="480"/>
        <w:rPr>
          <w:rFonts w:hint="eastAsia"/>
          <w:color w:val="auto"/>
          <w:lang w:val="zh-CN"/>
        </w:rPr>
      </w:pPr>
      <w:r>
        <w:rPr>
          <w:rFonts w:hint="eastAsia"/>
          <w:color w:val="auto"/>
          <w:lang w:val="zh-CN"/>
        </w:rPr>
        <w:t>如违反上述承诺，你</w:t>
      </w:r>
      <w:r>
        <w:rPr>
          <w:rFonts w:hint="eastAsia"/>
          <w:color w:val="auto"/>
        </w:rPr>
        <w:t>单位</w:t>
      </w:r>
      <w:r>
        <w:rPr>
          <w:rFonts w:hint="eastAsia"/>
          <w:color w:val="auto"/>
          <w:lang w:val="zh-CN"/>
        </w:rPr>
        <w:t>有权立即取消我单位投标、中标或在建项目的建设资格，有权拒绝我单位在一定时期内进入你</w:t>
      </w:r>
      <w:r>
        <w:rPr>
          <w:rFonts w:hint="eastAsia"/>
          <w:color w:val="auto"/>
        </w:rPr>
        <w:t>单位</w:t>
      </w:r>
      <w:r>
        <w:rPr>
          <w:rFonts w:hint="eastAsia"/>
          <w:color w:val="auto"/>
          <w:lang w:val="zh-CN"/>
        </w:rPr>
        <w:t>进行项目建设或其他经营活动，并通报区财政局。由此引起的相应损失均由我单位承担。</w:t>
      </w:r>
    </w:p>
    <w:p>
      <w:pPr>
        <w:snapToGrid w:val="0"/>
        <w:spacing w:before="156" w:line="360" w:lineRule="auto"/>
        <w:ind w:firstLine="720" w:firstLineChars="300"/>
        <w:rPr>
          <w:rFonts w:hint="eastAsia" w:ascii="仿宋" w:hAnsi="仿宋" w:cs="仿宋"/>
          <w:color w:val="auto"/>
          <w:szCs w:val="22"/>
          <w:lang w:val="zh-CN"/>
        </w:rPr>
      </w:pPr>
    </w:p>
    <w:p>
      <w:pPr>
        <w:snapToGrid w:val="0"/>
        <w:spacing w:before="156" w:line="360" w:lineRule="auto"/>
        <w:ind w:firstLine="720" w:firstLineChars="300"/>
        <w:rPr>
          <w:rFonts w:hint="eastAsia" w:ascii="仿宋" w:hAnsi="仿宋" w:cs="仿宋"/>
          <w:color w:val="auto"/>
          <w:szCs w:val="22"/>
          <w:lang w:val="zh-CN"/>
        </w:rPr>
      </w:pPr>
    </w:p>
    <w:p>
      <w:pPr>
        <w:snapToGrid w:val="0"/>
        <w:spacing w:before="156" w:line="360" w:lineRule="auto"/>
        <w:ind w:firstLine="720" w:firstLineChars="300"/>
        <w:rPr>
          <w:rFonts w:hint="eastAsia" w:ascii="仿宋" w:hAnsi="仿宋" w:cs="仿宋"/>
          <w:color w:val="auto"/>
          <w:szCs w:val="22"/>
          <w:lang w:val="zh-CN"/>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line="360" w:lineRule="auto"/>
        <w:ind w:firstLine="482"/>
        <w:jc w:val="center"/>
        <w:rPr>
          <w:rFonts w:ascii="仿宋" w:hAnsi="仿宋" w:cs="仿宋_GB2312"/>
          <w:b/>
          <w:bCs/>
          <w:color w:val="auto"/>
        </w:rPr>
        <w:sectPr>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pPr>
        <w:snapToGrid w:val="0"/>
        <w:spacing w:before="156" w:after="50" w:line="460" w:lineRule="exact"/>
        <w:ind w:firstLine="0" w:firstLineChars="0"/>
        <w:jc w:val="center"/>
        <w:rPr>
          <w:rFonts w:hint="eastAsia" w:ascii="仿宋_GB2312" w:hAnsi="宋体" w:eastAsia="仿宋_GB2312"/>
          <w:b/>
          <w:color w:val="auto"/>
          <w:sz w:val="32"/>
          <w:szCs w:val="32"/>
        </w:rPr>
      </w:pPr>
      <w:r>
        <w:rPr>
          <w:rFonts w:hint="eastAsia" w:ascii="仿宋_GB2312" w:hAnsi="宋体" w:eastAsia="仿宋_GB2312"/>
          <w:b/>
          <w:color w:val="auto"/>
          <w:sz w:val="32"/>
          <w:szCs w:val="32"/>
        </w:rPr>
        <w:t>营业执照(或事业法人登记证或其他工商等登记证明材料)复印件（投标人为自然人的，提供自然人的身份证明）复印件</w:t>
      </w:r>
    </w:p>
    <w:p>
      <w:pPr>
        <w:snapToGrid w:val="0"/>
        <w:spacing w:before="156" w:after="50" w:line="460" w:lineRule="exact"/>
        <w:ind w:firstLine="0" w:firstLineChars="0"/>
        <w:jc w:val="center"/>
        <w:rPr>
          <w:rFonts w:hint="eastAsia" w:ascii="仿宋_GB2312" w:hAnsi="宋体" w:eastAsia="仿宋_GB2312"/>
          <w:b/>
          <w:color w:val="auto"/>
          <w:sz w:val="32"/>
          <w:szCs w:val="32"/>
          <w:highlight w:val="green"/>
        </w:rPr>
      </w:pPr>
      <w:r>
        <w:rPr>
          <w:rFonts w:hint="eastAsia" w:ascii="仿宋_GB2312" w:hAnsi="宋体" w:eastAsia="仿宋_GB2312"/>
          <w:b/>
          <w:color w:val="auto"/>
          <w:sz w:val="32"/>
          <w:szCs w:val="32"/>
        </w:rPr>
        <w:t>（可不提供）</w:t>
      </w:r>
    </w:p>
    <w:p>
      <w:pPr>
        <w:ind w:firstLine="482"/>
        <w:rPr>
          <w:rFonts w:hint="eastAsia"/>
          <w:b/>
          <w:bCs/>
          <w:color w:val="auto"/>
        </w:rPr>
      </w:pPr>
      <w:r>
        <w:rPr>
          <w:rFonts w:hint="eastAsia"/>
          <w:b/>
          <w:bCs/>
          <w:color w:val="auto"/>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ind w:firstLine="480"/>
        <w:rPr>
          <w:color w:val="auto"/>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ind w:left="480" w:leftChars="200" w:firstLine="0" w:firstLineChars="0"/>
        <w:rPr>
          <w:rFonts w:hint="eastAsia"/>
          <w:color w:val="auto"/>
        </w:rPr>
      </w:pPr>
    </w:p>
    <w:p>
      <w:pPr>
        <w:ind w:firstLine="480"/>
        <w:rPr>
          <w:rFonts w:hint="eastAsia" w:ascii="仿宋" w:hAnsi="仿宋" w:cs="仿宋"/>
          <w:color w:val="auto"/>
          <w:szCs w:val="24"/>
          <w:u w:val="single"/>
        </w:rPr>
      </w:pPr>
    </w:p>
    <w:p>
      <w:pPr>
        <w:ind w:left="480" w:leftChars="200" w:firstLine="0" w:firstLineChars="0"/>
        <w:rPr>
          <w:rFonts w:hint="eastAsia"/>
          <w:color w:val="auto"/>
        </w:rPr>
      </w:pPr>
    </w:p>
    <w:p>
      <w:pPr>
        <w:ind w:firstLine="0" w:firstLineChars="0"/>
        <w:jc w:val="center"/>
        <w:rPr>
          <w:rFonts w:hint="eastAsia"/>
          <w:b/>
          <w:bCs/>
          <w:color w:val="auto"/>
          <w:sz w:val="32"/>
          <w:szCs w:val="32"/>
        </w:rPr>
      </w:pPr>
      <w:r>
        <w:rPr>
          <w:rFonts w:hint="eastAsia"/>
          <w:b/>
          <w:bCs/>
          <w:color w:val="auto"/>
          <w:sz w:val="32"/>
          <w:szCs w:val="32"/>
        </w:rPr>
        <w:t>社保部门盖章出具的在职员工社保缴纳清单</w:t>
      </w:r>
    </w:p>
    <w:p>
      <w:pPr>
        <w:ind w:firstLine="0" w:firstLineChars="0"/>
        <w:jc w:val="center"/>
        <w:rPr>
          <w:rFonts w:hint="eastAsia"/>
          <w:b/>
          <w:bCs/>
          <w:color w:val="auto"/>
          <w:sz w:val="32"/>
          <w:szCs w:val="32"/>
        </w:rPr>
      </w:pPr>
      <w:r>
        <w:rPr>
          <w:rFonts w:hint="eastAsia"/>
          <w:b/>
          <w:bCs/>
          <w:color w:val="auto"/>
          <w:sz w:val="32"/>
          <w:szCs w:val="32"/>
        </w:rPr>
        <w:t>（可不提供）</w:t>
      </w: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pStyle w:val="47"/>
        <w:spacing w:afterLines="0" w:line="240" w:lineRule="auto"/>
        <w:ind w:firstLine="0" w:firstLineChars="0"/>
        <w:rPr>
          <w:rFonts w:hint="eastAsia" w:ascii="仿宋_GB2312" w:hAnsi="宋体" w:eastAsia="仿宋_GB2312"/>
          <w:b/>
          <w:color w:val="auto"/>
          <w:kern w:val="2"/>
          <w:sz w:val="32"/>
          <w:szCs w:val="32"/>
        </w:rPr>
      </w:pPr>
    </w:p>
    <w:p>
      <w:pPr>
        <w:ind w:firstLine="0" w:firstLineChars="0"/>
        <w:jc w:val="center"/>
        <w:rPr>
          <w:rFonts w:hint="eastAsia"/>
          <w:b/>
          <w:bCs/>
          <w:color w:val="auto"/>
          <w:sz w:val="32"/>
          <w:szCs w:val="32"/>
        </w:rPr>
      </w:pPr>
      <w:r>
        <w:rPr>
          <w:rFonts w:hint="eastAsia"/>
          <w:b/>
          <w:bCs/>
          <w:color w:val="auto"/>
          <w:sz w:val="32"/>
          <w:szCs w:val="32"/>
        </w:rPr>
        <w:t>202</w:t>
      </w:r>
      <w:r>
        <w:rPr>
          <w:rFonts w:hint="eastAsia"/>
          <w:b/>
          <w:bCs/>
          <w:color w:val="auto"/>
          <w:sz w:val="32"/>
          <w:szCs w:val="32"/>
          <w:lang w:val="en-US" w:eastAsia="zh-CN"/>
        </w:rPr>
        <w:t>3</w:t>
      </w:r>
      <w:r>
        <w:rPr>
          <w:rFonts w:hint="eastAsia"/>
          <w:b/>
          <w:bCs/>
          <w:color w:val="auto"/>
          <w:sz w:val="32"/>
          <w:szCs w:val="32"/>
        </w:rPr>
        <w:t>年度资产负债表等财务报表资料文件</w:t>
      </w:r>
    </w:p>
    <w:p>
      <w:pPr>
        <w:ind w:firstLine="0" w:firstLineChars="0"/>
        <w:jc w:val="center"/>
        <w:rPr>
          <w:rFonts w:hint="eastAsia"/>
          <w:b/>
          <w:bCs/>
          <w:color w:val="auto"/>
          <w:sz w:val="32"/>
          <w:szCs w:val="32"/>
        </w:rPr>
      </w:pPr>
      <w:r>
        <w:rPr>
          <w:rFonts w:hint="eastAsia"/>
          <w:b/>
          <w:bCs/>
          <w:color w:val="auto"/>
          <w:sz w:val="32"/>
          <w:szCs w:val="32"/>
        </w:rPr>
        <w:t>（新成立的公司，必须提供情况说明）</w:t>
      </w:r>
    </w:p>
    <w:p>
      <w:pPr>
        <w:ind w:firstLine="0" w:firstLineChars="0"/>
        <w:jc w:val="center"/>
        <w:rPr>
          <w:rFonts w:hint="eastAsia"/>
          <w:b/>
          <w:bCs/>
          <w:color w:val="auto"/>
          <w:sz w:val="32"/>
          <w:szCs w:val="32"/>
        </w:rPr>
      </w:pPr>
      <w:r>
        <w:rPr>
          <w:rFonts w:hint="eastAsia"/>
          <w:b/>
          <w:bCs/>
          <w:color w:val="auto"/>
          <w:sz w:val="32"/>
          <w:szCs w:val="32"/>
        </w:rPr>
        <w:t>（可不提供）</w:t>
      </w:r>
    </w:p>
    <w:p>
      <w:pPr>
        <w:pStyle w:val="47"/>
        <w:spacing w:afterLines="0" w:line="240" w:lineRule="auto"/>
        <w:ind w:firstLine="643"/>
        <w:rPr>
          <w:rFonts w:hint="eastAsia" w:ascii="仿宋_GB2312" w:hAnsi="宋体" w:eastAsia="仿宋_GB2312"/>
          <w:b/>
          <w:color w:val="auto"/>
          <w:kern w:val="2"/>
          <w:sz w:val="32"/>
          <w:szCs w:val="32"/>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pStyle w:val="47"/>
        <w:spacing w:afterLines="0" w:line="240" w:lineRule="auto"/>
        <w:ind w:firstLine="643"/>
        <w:rPr>
          <w:rFonts w:hint="eastAsia" w:ascii="仿宋_GB2312" w:hAnsi="宋体" w:eastAsia="仿宋_GB2312"/>
          <w:b/>
          <w:color w:val="auto"/>
          <w:kern w:val="2"/>
          <w:sz w:val="32"/>
          <w:szCs w:val="32"/>
        </w:rPr>
        <w:sectPr>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p>
    <w:p>
      <w:pPr>
        <w:spacing w:before="156"/>
        <w:ind w:firstLine="643"/>
        <w:jc w:val="center"/>
        <w:rPr>
          <w:rFonts w:hint="eastAsia" w:ascii="仿宋_GB2312" w:hAnsi="宋体" w:eastAsia="仿宋_GB2312"/>
          <w:b/>
          <w:color w:val="auto"/>
          <w:sz w:val="32"/>
          <w:szCs w:val="32"/>
        </w:rPr>
      </w:pPr>
      <w:r>
        <w:rPr>
          <w:rFonts w:hint="eastAsia" w:ascii="仿宋_GB2312" w:hAnsi="宋体" w:eastAsia="仿宋_GB2312"/>
          <w:b/>
          <w:color w:val="auto"/>
          <w:sz w:val="32"/>
          <w:szCs w:val="32"/>
        </w:rPr>
        <w:t>特定资格条件要求的资质文件（复印件）</w:t>
      </w:r>
    </w:p>
    <w:p>
      <w:pPr>
        <w:snapToGrid w:val="0"/>
        <w:spacing w:before="156" w:line="360" w:lineRule="auto"/>
        <w:ind w:firstLine="480"/>
        <w:rPr>
          <w:rFonts w:hint="eastAsia" w:ascii="仿宋" w:hAnsi="仿宋" w:cs="仿宋"/>
          <w:color w:val="auto"/>
          <w:szCs w:val="22"/>
        </w:rPr>
      </w:pPr>
    </w:p>
    <w:p>
      <w:pPr>
        <w:ind w:firstLine="480"/>
        <w:rPr>
          <w:rFonts w:hint="eastAsia"/>
          <w:color w:val="auto"/>
        </w:rPr>
      </w:pPr>
      <w:r>
        <w:rPr>
          <w:rFonts w:hint="eastAsia"/>
          <w:color w:val="auto"/>
        </w:rPr>
        <w:t>（由投标人根据招标文件中合格的投标人应具备的特定资格要求编制；如果本项目没有设置特定资格条件，则不需要提供）</w:t>
      </w:r>
    </w:p>
    <w:p>
      <w:pPr>
        <w:ind w:left="480" w:leftChars="200" w:firstLine="0" w:firstLineChars="0"/>
        <w:rPr>
          <w:rFonts w:hint="eastAsia"/>
          <w:color w:val="auto"/>
        </w:rPr>
      </w:pPr>
    </w:p>
    <w:p>
      <w:pPr>
        <w:ind w:firstLine="480"/>
        <w:rPr>
          <w:rFonts w:hint="eastAsia"/>
          <w:color w:val="auto"/>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pStyle w:val="38"/>
        <w:ind w:left="480" w:firstLine="480"/>
        <w:rPr>
          <w:rFonts w:hint="eastAsia" w:ascii="仿宋" w:hAnsi="仿宋" w:cs="仿宋"/>
          <w:color w:val="auto"/>
          <w:szCs w:val="24"/>
          <w:u w:val="single"/>
        </w:rPr>
      </w:pPr>
    </w:p>
    <w:p>
      <w:pPr>
        <w:snapToGrid w:val="0"/>
        <w:spacing w:line="360" w:lineRule="auto"/>
        <w:ind w:firstLine="3534" w:firstLineChars="1100"/>
        <w:rPr>
          <w:rFonts w:hint="eastAsia" w:ascii="仿宋_GB2312" w:hAnsi="仿宋" w:eastAsia="仿宋_GB2312"/>
          <w:b/>
          <w:color w:val="auto"/>
          <w:kern w:val="0"/>
          <w:sz w:val="32"/>
          <w:szCs w:val="32"/>
          <w:highlight w:val="cyan"/>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spacing w:before="156"/>
        <w:ind w:firstLine="643"/>
        <w:jc w:val="center"/>
        <w:rPr>
          <w:rFonts w:ascii="仿宋_GB2312" w:hAnsi="宋体" w:eastAsia="仿宋_GB2312"/>
          <w:b/>
          <w:color w:val="auto"/>
          <w:sz w:val="32"/>
          <w:szCs w:val="32"/>
        </w:rPr>
      </w:pPr>
      <w:r>
        <w:rPr>
          <w:rFonts w:hint="eastAsia" w:ascii="仿宋_GB2312" w:hAnsi="宋体" w:eastAsia="仿宋_GB2312"/>
          <w:b/>
          <w:color w:val="auto"/>
          <w:sz w:val="32"/>
          <w:szCs w:val="32"/>
        </w:rPr>
        <w:t>联合协议</w:t>
      </w:r>
    </w:p>
    <w:p>
      <w:pPr>
        <w:ind w:firstLine="480"/>
        <w:rPr>
          <w:rFonts w:hint="eastAsia"/>
          <w:color w:val="auto"/>
          <w:lang w:val="zh-CN"/>
        </w:rPr>
      </w:pPr>
      <w:r>
        <w:rPr>
          <w:rFonts w:hint="eastAsia"/>
          <w:color w:val="auto"/>
          <w:u w:val="single"/>
        </w:rPr>
        <w:t>（联合体所有成员名称）</w:t>
      </w:r>
      <w:r>
        <w:rPr>
          <w:rFonts w:hint="eastAsia"/>
          <w:color w:val="auto"/>
        </w:rPr>
        <w:t>自愿</w:t>
      </w:r>
      <w:r>
        <w:rPr>
          <w:rFonts w:hint="eastAsia"/>
          <w:color w:val="auto"/>
          <w:lang w:val="zh-CN"/>
        </w:rPr>
        <w:t>组成一个联合体，以一个投标人的身份</w:t>
      </w:r>
      <w:r>
        <w:rPr>
          <w:rFonts w:hint="eastAsia"/>
          <w:color w:val="auto"/>
        </w:rPr>
        <w:t>参加</w:t>
      </w:r>
      <w:r>
        <w:rPr>
          <w:rFonts w:hint="eastAsia"/>
          <w:color w:val="auto"/>
          <w:u w:val="single"/>
        </w:rPr>
        <w:t xml:space="preserve">    （项目名称）     </w:t>
      </w:r>
      <w:r>
        <w:rPr>
          <w:rFonts w:hint="eastAsia"/>
          <w:color w:val="auto"/>
        </w:rPr>
        <w:t>【招标编号：</w:t>
      </w:r>
      <w:r>
        <w:rPr>
          <w:rFonts w:hint="eastAsia"/>
          <w:color w:val="auto"/>
          <w:u w:val="single"/>
        </w:rPr>
        <w:t xml:space="preserve">  （采购编号）  </w:t>
      </w:r>
      <w:r>
        <w:rPr>
          <w:rFonts w:hint="eastAsia"/>
          <w:color w:val="auto"/>
        </w:rPr>
        <w:t>】</w:t>
      </w:r>
      <w:r>
        <w:rPr>
          <w:rFonts w:hint="eastAsia"/>
          <w:color w:val="auto"/>
          <w:lang w:val="zh-CN"/>
        </w:rPr>
        <w:t xml:space="preserve">投标。 </w:t>
      </w:r>
    </w:p>
    <w:p>
      <w:pPr>
        <w:ind w:firstLine="480"/>
        <w:rPr>
          <w:rFonts w:hint="eastAsia"/>
          <w:color w:val="auto"/>
          <w:lang w:val="zh-CN"/>
        </w:rPr>
      </w:pPr>
      <w:r>
        <w:rPr>
          <w:rFonts w:hint="eastAsia"/>
          <w:color w:val="auto"/>
          <w:lang w:val="zh-CN"/>
        </w:rPr>
        <w:t>一、各方一致决定，</w:t>
      </w:r>
      <w:r>
        <w:rPr>
          <w:rFonts w:hint="eastAsia"/>
          <w:color w:val="auto"/>
          <w:u w:val="single"/>
        </w:rPr>
        <w:t>（某联合体成员名称）</w:t>
      </w:r>
      <w:r>
        <w:rPr>
          <w:rFonts w:hint="eastAsia"/>
          <w:color w:val="auto"/>
        </w:rPr>
        <w:t>为联合体</w:t>
      </w:r>
      <w:r>
        <w:rPr>
          <w:rFonts w:hint="eastAsia"/>
          <w:color w:val="auto"/>
          <w:lang w:val="zh-CN"/>
        </w:rPr>
        <w:t>牵头人</w:t>
      </w:r>
      <w:r>
        <w:rPr>
          <w:rFonts w:hint="eastAsia"/>
          <w:color w:val="auto"/>
        </w:rPr>
        <w:t>，代表所有联合体成员负责投标和合同实施阶段的主办、协调工作</w:t>
      </w:r>
      <w:r>
        <w:rPr>
          <w:rFonts w:hint="eastAsia"/>
          <w:color w:val="auto"/>
          <w:lang w:val="zh-CN"/>
        </w:rPr>
        <w:t>。</w:t>
      </w:r>
    </w:p>
    <w:p>
      <w:pPr>
        <w:ind w:firstLine="480"/>
        <w:rPr>
          <w:rFonts w:hint="eastAsia"/>
          <w:color w:val="auto"/>
          <w:lang w:val="zh-CN"/>
        </w:rPr>
      </w:pPr>
      <w:r>
        <w:rPr>
          <w:rFonts w:hint="eastAsia"/>
          <w:color w:val="auto"/>
          <w:lang w:val="zh-CN"/>
        </w:rPr>
        <w:t>二、</w:t>
      </w:r>
      <w:r>
        <w:rPr>
          <w:rFonts w:hint="eastAsia"/>
          <w:color w:val="auto"/>
        </w:rPr>
        <w:t>所有联合体成员各方签署授权书，授权书载明的</w:t>
      </w:r>
      <w:r>
        <w:rPr>
          <w:rFonts w:hint="eastAsia"/>
          <w:color w:val="auto"/>
          <w:lang w:val="zh-CN"/>
        </w:rPr>
        <w:t>授权代表根据招标文件规定及投标内容而对采购人、采购代理机构所作的任何合法承诺，包括书面澄清及相应等均对联合投标各方产生约束力。</w:t>
      </w:r>
    </w:p>
    <w:p>
      <w:pPr>
        <w:ind w:firstLine="480"/>
        <w:rPr>
          <w:rFonts w:hint="eastAsia"/>
          <w:color w:val="auto"/>
          <w:lang w:val="zh-CN"/>
        </w:rPr>
      </w:pPr>
      <w:r>
        <w:rPr>
          <w:rFonts w:hint="eastAsia"/>
          <w:color w:val="auto"/>
          <w:lang w:val="zh-CN"/>
        </w:rPr>
        <w:t>三、本次联合投标中，分工如下：</w:t>
      </w:r>
      <w:r>
        <w:rPr>
          <w:rFonts w:hint="eastAsia"/>
          <w:color w:val="auto"/>
          <w:u w:val="single"/>
        </w:rPr>
        <w:t>（联合体其中一方成员名称）</w:t>
      </w:r>
      <w:r>
        <w:rPr>
          <w:rFonts w:hint="eastAsia"/>
          <w:color w:val="auto"/>
          <w:lang w:val="zh-CN"/>
        </w:rPr>
        <w:t>承担的工作和义务为</w:t>
      </w:r>
      <w:r>
        <w:rPr>
          <w:rFonts w:hint="eastAsia"/>
          <w:color w:val="auto"/>
          <w:u w:val="single"/>
          <w:lang w:val="zh-CN"/>
        </w:rPr>
        <w:t>：</w:t>
      </w:r>
      <w:r>
        <w:rPr>
          <w:rFonts w:hint="eastAsia"/>
          <w:color w:val="auto"/>
          <w:u w:val="single"/>
        </w:rPr>
        <w:t xml:space="preserve">             </w:t>
      </w:r>
      <w:r>
        <w:rPr>
          <w:rFonts w:hint="eastAsia"/>
          <w:color w:val="auto"/>
          <w:lang w:val="zh-CN"/>
        </w:rPr>
        <w:t>；</w:t>
      </w:r>
      <w:r>
        <w:rPr>
          <w:rFonts w:hint="eastAsia"/>
          <w:color w:val="auto"/>
          <w:u w:val="single"/>
        </w:rPr>
        <w:t>（联合体其中一方成员名称）</w:t>
      </w:r>
      <w:r>
        <w:rPr>
          <w:rFonts w:hint="eastAsia"/>
          <w:color w:val="auto"/>
          <w:lang w:val="zh-CN"/>
        </w:rPr>
        <w:t>承担的工作和义务为：</w:t>
      </w:r>
      <w:r>
        <w:rPr>
          <w:rFonts w:hint="eastAsia"/>
          <w:color w:val="auto"/>
          <w:u w:val="single"/>
        </w:rPr>
        <w:t xml:space="preserve">            </w:t>
      </w:r>
      <w:r>
        <w:rPr>
          <w:rFonts w:hint="eastAsia"/>
          <w:color w:val="auto"/>
          <w:u w:val="single"/>
          <w:lang w:val="zh-CN"/>
        </w:rPr>
        <w:t xml:space="preserve"> </w:t>
      </w:r>
      <w:r>
        <w:rPr>
          <w:rFonts w:hint="eastAsia"/>
          <w:color w:val="auto"/>
          <w:lang w:val="zh-CN"/>
        </w:rPr>
        <w:t>；……。</w:t>
      </w:r>
    </w:p>
    <w:p>
      <w:pPr>
        <w:ind w:firstLine="480"/>
        <w:rPr>
          <w:rFonts w:hint="eastAsia"/>
          <w:color w:val="auto"/>
          <w:lang w:val="zh-CN"/>
        </w:rPr>
      </w:pPr>
      <w:r>
        <w:rPr>
          <w:rFonts w:hint="eastAsia"/>
          <w:color w:val="auto"/>
          <w:lang w:val="zh-CN"/>
        </w:rPr>
        <w:t>四、</w:t>
      </w:r>
      <w:r>
        <w:rPr>
          <w:rFonts w:hint="eastAsia"/>
          <w:color w:val="auto"/>
        </w:rPr>
        <w:t>中小企业合同金额达到</w:t>
      </w:r>
      <w:r>
        <w:rPr>
          <w:color w:val="auto"/>
          <w:u w:val="single"/>
        </w:rPr>
        <w:t xml:space="preserve"> </w:t>
      </w:r>
      <w:r>
        <w:rPr>
          <w:rFonts w:hint="eastAsia"/>
          <w:color w:val="auto"/>
          <w:u w:val="single"/>
        </w:rPr>
        <w:t xml:space="preserve"> </w:t>
      </w:r>
      <w:r>
        <w:rPr>
          <w:color w:val="auto"/>
          <w:u w:val="single"/>
        </w:rPr>
        <w:t xml:space="preserve"> </w:t>
      </w:r>
      <w:r>
        <w:rPr>
          <w:color w:val="auto"/>
        </w:rPr>
        <w:t>%，小</w:t>
      </w:r>
      <w:r>
        <w:rPr>
          <w:rFonts w:hint="eastAsia"/>
          <w:color w:val="auto"/>
        </w:rPr>
        <w:t>微企业合同金额达到</w:t>
      </w:r>
      <w:r>
        <w:rPr>
          <w:color w:val="auto"/>
          <w:u w:val="single"/>
        </w:rPr>
        <w:t xml:space="preserve"> </w:t>
      </w:r>
      <w:r>
        <w:rPr>
          <w:rFonts w:hint="eastAsia"/>
          <w:color w:val="auto"/>
          <w:u w:val="single"/>
        </w:rPr>
        <w:t xml:space="preserve">  </w:t>
      </w:r>
      <w:r>
        <w:rPr>
          <w:color w:val="auto"/>
        </w:rPr>
        <w:t>%</w:t>
      </w:r>
      <w:r>
        <w:rPr>
          <w:rFonts w:hint="eastAsia"/>
          <w:color w:val="auto"/>
          <w:lang w:val="zh-CN"/>
        </w:rPr>
        <w:t>。</w:t>
      </w:r>
    </w:p>
    <w:p>
      <w:pPr>
        <w:ind w:firstLine="480"/>
        <w:rPr>
          <w:rFonts w:hint="eastAsia"/>
          <w:color w:val="auto"/>
          <w:lang w:val="zh-CN"/>
        </w:rPr>
      </w:pPr>
      <w:r>
        <w:rPr>
          <w:rFonts w:hint="eastAsia"/>
          <w:color w:val="auto"/>
          <w:lang w:val="zh-CN"/>
        </w:rPr>
        <w:t>（联合体其中一方成员名称）提供的全部货物由小微企业制造，其合同份额占到合同总金额</w:t>
      </w:r>
      <w:r>
        <w:rPr>
          <w:rFonts w:hint="eastAsia"/>
          <w:color w:val="auto"/>
          <w:u w:val="single"/>
          <w:lang w:val="zh-CN"/>
        </w:rPr>
        <w:t xml:space="preserve">     </w:t>
      </w:r>
      <w:r>
        <w:rPr>
          <w:rFonts w:hint="eastAsia"/>
          <w:color w:val="auto"/>
          <w:lang w:val="zh-CN"/>
        </w:rPr>
        <w:t>%以上；……。（未预留份额专门面向中小企业采购的的采购项目，以及预留份额中的非预留部分采购包，接受联合体投标的，联合体其中一方提供的货物全部由小微企业制造，且其合同份额占到合同总金额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color w:val="auto"/>
          <w:lang w:val="en-US" w:eastAsia="zh-CN"/>
        </w:rPr>
        <w:t>4</w:t>
      </w:r>
      <w:r>
        <w:rPr>
          <w:rFonts w:hint="eastAsia"/>
          <w:color w:val="auto"/>
          <w:lang w:val="zh-CN"/>
        </w:rPr>
        <w:t>%的扣除）</w:t>
      </w:r>
    </w:p>
    <w:p>
      <w:pPr>
        <w:ind w:firstLine="480"/>
        <w:rPr>
          <w:rFonts w:hint="eastAsia"/>
          <w:color w:val="auto"/>
          <w:lang w:val="zh-CN"/>
        </w:rPr>
      </w:pPr>
      <w:r>
        <w:rPr>
          <w:rFonts w:hint="eastAsia"/>
          <w:color w:val="auto"/>
          <w:lang w:val="zh-CN"/>
        </w:rPr>
        <w:t>五、如果中标，</w:t>
      </w:r>
      <w:r>
        <w:rPr>
          <w:rFonts w:hint="eastAsia"/>
          <w:color w:val="auto"/>
        </w:rPr>
        <w:t>联合体各成员方共同与采购人签订合同，并就采购合同约定的事项对采购人承担连带责任。</w:t>
      </w:r>
    </w:p>
    <w:p>
      <w:pPr>
        <w:ind w:firstLine="480"/>
        <w:rPr>
          <w:rFonts w:hint="eastAsia" w:ascii="仿宋" w:hAnsi="仿宋" w:cs="仿宋"/>
          <w:color w:val="auto"/>
          <w:kern w:val="0"/>
          <w:szCs w:val="24"/>
          <w:lang w:val="zh-CN"/>
        </w:rPr>
      </w:pPr>
      <w:r>
        <w:rPr>
          <w:rFonts w:hint="eastAsia"/>
          <w:color w:val="auto"/>
          <w:lang w:val="zh-CN"/>
        </w:rPr>
        <w:t>六、有关本次联合投标的其他事宜：</w:t>
      </w:r>
    </w:p>
    <w:p>
      <w:pPr>
        <w:numPr>
          <w:ilvl w:val="0"/>
          <w:numId w:val="60"/>
        </w:numPr>
        <w:ind w:firstLine="480"/>
        <w:rPr>
          <w:rFonts w:hint="eastAsia"/>
          <w:color w:val="auto"/>
          <w:lang w:val="zh-CN"/>
        </w:rPr>
      </w:pPr>
      <w:r>
        <w:rPr>
          <w:rFonts w:hint="eastAsia"/>
          <w:color w:val="auto"/>
          <w:lang w:val="zh-CN"/>
        </w:rPr>
        <w:t>联合体各方不再单独参加或者与其他供应商另外组成联合体参加同一合同项下的政府采购活动。</w:t>
      </w:r>
    </w:p>
    <w:p>
      <w:pPr>
        <w:numPr>
          <w:ilvl w:val="0"/>
          <w:numId w:val="60"/>
        </w:numPr>
        <w:ind w:firstLine="480"/>
        <w:rPr>
          <w:rFonts w:hint="eastAsia"/>
          <w:color w:val="auto"/>
          <w:lang w:val="zh-CN"/>
        </w:rPr>
      </w:pPr>
      <w:r>
        <w:rPr>
          <w:rFonts w:hint="eastAsia"/>
          <w:color w:val="auto"/>
          <w:lang w:val="zh-CN"/>
        </w:rPr>
        <w:t>联合体中有同类资质的各方按照联合体分工承担相同工作的，按照资质等级较低的供应商确定资质等级。</w:t>
      </w:r>
    </w:p>
    <w:p>
      <w:pPr>
        <w:numPr>
          <w:ilvl w:val="0"/>
          <w:numId w:val="60"/>
        </w:numPr>
        <w:ind w:firstLine="480"/>
        <w:rPr>
          <w:rFonts w:hint="eastAsia"/>
          <w:color w:val="auto"/>
          <w:lang w:val="zh-CN"/>
        </w:rPr>
      </w:pPr>
      <w:r>
        <w:rPr>
          <w:rFonts w:hint="eastAsia"/>
          <w:color w:val="auto"/>
          <w:lang w:val="zh-CN"/>
        </w:rPr>
        <w:t>本协议提交采购人、采购代理机构后，联合体各方不得以任何形式对上述内容进行修改或撤销。</w:t>
      </w:r>
    </w:p>
    <w:p>
      <w:pPr>
        <w:snapToGrid w:val="0"/>
        <w:spacing w:line="360" w:lineRule="auto"/>
        <w:ind w:firstLine="5040" w:firstLineChars="2100"/>
        <w:rPr>
          <w:rFonts w:hint="eastAsia" w:ascii="仿宋" w:hAnsi="仿宋" w:cs="仿宋"/>
          <w:color w:val="auto"/>
          <w:kern w:val="0"/>
          <w:szCs w:val="24"/>
          <w:lang w:val="zh-CN"/>
        </w:rPr>
      </w:pPr>
    </w:p>
    <w:p>
      <w:pPr>
        <w:snapToGrid w:val="0"/>
        <w:spacing w:line="360" w:lineRule="auto"/>
        <w:ind w:firstLine="5040" w:firstLineChars="2100"/>
        <w:rPr>
          <w:rFonts w:hint="eastAsia" w:ascii="仿宋" w:hAnsi="仿宋" w:cs="仿宋"/>
          <w:color w:val="auto"/>
          <w:kern w:val="0"/>
          <w:szCs w:val="24"/>
          <w:lang w:val="zh-CN"/>
        </w:rPr>
      </w:pPr>
      <w:r>
        <w:rPr>
          <w:rFonts w:hint="eastAsia" w:ascii="仿宋" w:hAnsi="仿宋" w:cs="仿宋"/>
          <w:color w:val="auto"/>
          <w:kern w:val="0"/>
          <w:szCs w:val="24"/>
          <w:lang w:val="zh-CN"/>
        </w:rPr>
        <w:t>联合体成员名称(电子签名/公章)：</w:t>
      </w:r>
    </w:p>
    <w:p>
      <w:pPr>
        <w:snapToGrid w:val="0"/>
        <w:spacing w:line="360" w:lineRule="auto"/>
        <w:ind w:firstLine="5040" w:firstLineChars="2100"/>
        <w:rPr>
          <w:rFonts w:hint="eastAsia" w:ascii="仿宋" w:hAnsi="仿宋" w:cs="仿宋"/>
          <w:color w:val="auto"/>
          <w:kern w:val="0"/>
          <w:szCs w:val="24"/>
          <w:lang w:val="zh-CN"/>
        </w:rPr>
      </w:pPr>
      <w:r>
        <w:rPr>
          <w:rFonts w:hint="eastAsia" w:ascii="仿宋" w:hAnsi="仿宋" w:cs="仿宋"/>
          <w:color w:val="auto"/>
          <w:kern w:val="0"/>
          <w:szCs w:val="24"/>
          <w:lang w:val="zh-CN"/>
        </w:rPr>
        <w:t>联合体成员名称(电子签名/公章)：</w:t>
      </w:r>
    </w:p>
    <w:p>
      <w:pPr>
        <w:snapToGrid w:val="0"/>
        <w:spacing w:line="360" w:lineRule="auto"/>
        <w:ind w:firstLine="5760" w:firstLineChars="2400"/>
        <w:rPr>
          <w:rFonts w:hint="eastAsia" w:ascii="仿宋" w:hAnsi="仿宋" w:cs="仿宋"/>
          <w:color w:val="auto"/>
          <w:szCs w:val="24"/>
        </w:rPr>
      </w:pPr>
      <w:r>
        <w:rPr>
          <w:rFonts w:hint="eastAsia" w:ascii="仿宋" w:hAnsi="仿宋" w:cs="仿宋"/>
          <w:color w:val="auto"/>
          <w:kern w:val="0"/>
          <w:szCs w:val="24"/>
          <w:lang w:val="zh-CN"/>
        </w:rPr>
        <w:t>……</w:t>
      </w:r>
    </w:p>
    <w:p>
      <w:pPr>
        <w:snapToGrid w:val="0"/>
        <w:spacing w:line="360" w:lineRule="auto"/>
        <w:ind w:firstLine="480"/>
        <w:rPr>
          <w:rFonts w:hint="eastAsia" w:ascii="仿宋" w:hAnsi="仿宋" w:cs="仿宋"/>
          <w:color w:val="auto"/>
          <w:szCs w:val="24"/>
          <w:u w:val="single"/>
        </w:rPr>
      </w:pPr>
      <w:r>
        <w:rPr>
          <w:rFonts w:hint="eastAsia" w:ascii="仿宋" w:hAnsi="仿宋" w:cs="仿宋"/>
          <w:color w:val="auto"/>
          <w:kern w:val="0"/>
          <w:szCs w:val="24"/>
          <w:lang w:val="zh-CN"/>
        </w:rPr>
        <w:t xml:space="preserve">                                               日期：  年  月   日</w:t>
      </w:r>
    </w:p>
    <w:p>
      <w:pPr>
        <w:widowControl/>
        <w:spacing w:line="360" w:lineRule="auto"/>
        <w:ind w:firstLine="482"/>
        <w:jc w:val="left"/>
        <w:rPr>
          <w:rFonts w:hint="eastAsia" w:ascii="仿宋" w:hAnsi="仿宋" w:cs="仿宋"/>
          <w:b/>
          <w:bCs/>
          <w:color w:val="auto"/>
          <w:szCs w:val="24"/>
        </w:rPr>
      </w:pPr>
    </w:p>
    <w:p>
      <w:pPr>
        <w:ind w:firstLine="480"/>
        <w:rPr>
          <w:rFonts w:hint="eastAsia"/>
          <w:color w:val="auto"/>
        </w:rPr>
      </w:pPr>
      <w:r>
        <w:rPr>
          <w:rFonts w:hint="eastAsia"/>
          <w:color w:val="auto"/>
        </w:rPr>
        <w:t>（注：以联合体形式投标的，提供联合协议；本项目不接受联合体投标或者投标人不以联合体形式投标的，则不需要提供）</w:t>
      </w:r>
    </w:p>
    <w:p>
      <w:pPr>
        <w:pStyle w:val="4"/>
        <w:spacing w:before="156" w:after="156"/>
        <w:ind w:firstLine="482"/>
        <w:outlineLvl w:val="9"/>
        <w:rPr>
          <w:rFonts w:hint="eastAsia"/>
          <w:color w:val="auto"/>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snapToGrid w:val="0"/>
        <w:spacing w:line="360" w:lineRule="auto"/>
        <w:ind w:firstLine="3534" w:firstLineChars="1100"/>
        <w:outlineLvl w:val="0"/>
        <w:rPr>
          <w:rFonts w:hint="eastAsia" w:ascii="仿宋_GB2312" w:hAnsi="仿宋" w:eastAsia="仿宋_GB2312"/>
          <w:b/>
          <w:color w:val="auto"/>
          <w:kern w:val="0"/>
          <w:sz w:val="32"/>
          <w:szCs w:val="32"/>
        </w:rPr>
      </w:pPr>
      <w:bookmarkStart w:id="35" w:name="_Toc21279"/>
      <w:r>
        <w:rPr>
          <w:rFonts w:hint="eastAsia" w:ascii="仿宋_GB2312" w:hAnsi="仿宋" w:eastAsia="仿宋_GB2312"/>
          <w:b/>
          <w:color w:val="auto"/>
          <w:kern w:val="0"/>
          <w:sz w:val="32"/>
          <w:szCs w:val="32"/>
        </w:rPr>
        <w:t>分包意向协议</w:t>
      </w:r>
      <w:bookmarkEnd w:id="35"/>
    </w:p>
    <w:p>
      <w:pPr>
        <w:ind w:firstLine="480"/>
        <w:rPr>
          <w:rFonts w:hint="eastAsia"/>
          <w:color w:val="auto"/>
          <w:lang w:val="zh-CN"/>
        </w:rPr>
      </w:pPr>
      <w:r>
        <w:rPr>
          <w:rFonts w:hint="eastAsia"/>
          <w:color w:val="auto"/>
          <w:u w:val="single"/>
        </w:rPr>
        <w:t>（投标人名称）</w:t>
      </w:r>
      <w:r>
        <w:rPr>
          <w:rFonts w:hint="eastAsia"/>
          <w:color w:val="auto"/>
          <w:lang w:val="zh-CN"/>
        </w:rPr>
        <w:t>若成为</w:t>
      </w:r>
      <w:r>
        <w:rPr>
          <w:rFonts w:hint="eastAsia"/>
          <w:color w:val="auto"/>
        </w:rPr>
        <w:t>（项目名称）【招标编号：（采购编号）】</w:t>
      </w:r>
      <w:r>
        <w:rPr>
          <w:rFonts w:hint="eastAsia"/>
          <w:color w:val="auto"/>
          <w:lang w:val="zh-CN"/>
        </w:rPr>
        <w:t>的中标供应商，将依法采取分包方式履行合同。</w:t>
      </w:r>
      <w:r>
        <w:rPr>
          <w:rFonts w:hint="eastAsia"/>
          <w:color w:val="auto"/>
          <w:u w:val="single"/>
        </w:rPr>
        <w:t>（投标人名称）</w:t>
      </w:r>
      <w:r>
        <w:rPr>
          <w:rFonts w:hint="eastAsia"/>
          <w:color w:val="auto"/>
        </w:rPr>
        <w:t>与</w:t>
      </w:r>
      <w:r>
        <w:rPr>
          <w:rFonts w:hint="eastAsia"/>
          <w:color w:val="auto"/>
          <w:u w:val="single"/>
        </w:rPr>
        <w:t>（所有分包供应商名称）</w:t>
      </w:r>
      <w:r>
        <w:rPr>
          <w:rFonts w:hint="eastAsia"/>
          <w:color w:val="auto"/>
        </w:rPr>
        <w:t>达成分包意向协议</w:t>
      </w:r>
      <w:r>
        <w:rPr>
          <w:rFonts w:hint="eastAsia"/>
          <w:color w:val="auto"/>
          <w:lang w:val="zh-CN"/>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一、分包标的及数量</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kern w:val="0"/>
          <w:szCs w:val="24"/>
          <w:u w:val="single"/>
        </w:rPr>
        <w:t>（投标人名称）</w:t>
      </w:r>
      <w:r>
        <w:rPr>
          <w:rFonts w:hint="eastAsia" w:ascii="仿宋" w:hAnsi="仿宋" w:cs="仿宋"/>
          <w:color w:val="auto"/>
          <w:kern w:val="0"/>
          <w:szCs w:val="24"/>
          <w:lang w:val="zh-CN"/>
        </w:rPr>
        <w:t>将</w:t>
      </w:r>
      <w:r>
        <w:rPr>
          <w:rFonts w:hint="eastAsia" w:ascii="仿宋" w:hAnsi="仿宋" w:cs="仿宋"/>
          <w:color w:val="auto"/>
          <w:szCs w:val="24"/>
          <w:u w:val="single"/>
        </w:rPr>
        <w:t xml:space="preserve">   XX工作内容   </w:t>
      </w:r>
      <w:r>
        <w:rPr>
          <w:rFonts w:hint="eastAsia" w:ascii="仿宋" w:hAnsi="仿宋" w:cs="仿宋"/>
          <w:color w:val="auto"/>
          <w:szCs w:val="24"/>
        </w:rPr>
        <w:t>分包给</w:t>
      </w:r>
      <w:r>
        <w:rPr>
          <w:rFonts w:hint="eastAsia" w:ascii="仿宋" w:hAnsi="仿宋" w:cs="仿宋"/>
          <w:color w:val="auto"/>
          <w:kern w:val="0"/>
          <w:szCs w:val="24"/>
          <w:u w:val="single"/>
        </w:rPr>
        <w:t>（某分包供应商名称）</w:t>
      </w:r>
      <w:r>
        <w:rPr>
          <w:rFonts w:hint="eastAsia" w:ascii="仿宋" w:hAnsi="仿宋" w:cs="仿宋"/>
          <w:color w:val="auto"/>
          <w:kern w:val="0"/>
          <w:szCs w:val="24"/>
          <w:lang w:val="zh-CN"/>
        </w:rPr>
        <w:t>，</w:t>
      </w:r>
      <w:r>
        <w:rPr>
          <w:rFonts w:hint="eastAsia" w:ascii="仿宋" w:hAnsi="仿宋" w:cs="仿宋"/>
          <w:color w:val="auto"/>
          <w:kern w:val="0"/>
          <w:szCs w:val="24"/>
          <w:u w:val="single"/>
        </w:rPr>
        <w:t>（某分包供应商名称），</w:t>
      </w:r>
      <w:r>
        <w:rPr>
          <w:rFonts w:hint="eastAsia" w:ascii="仿宋" w:hAnsi="仿宋" w:cs="仿宋"/>
          <w:color w:val="auto"/>
          <w:kern w:val="0"/>
          <w:szCs w:val="24"/>
          <w:lang w:val="zh-CN"/>
        </w:rPr>
        <w:t>具备承</w:t>
      </w:r>
      <w:r>
        <w:rPr>
          <w:rFonts w:hint="eastAsia" w:ascii="仿宋" w:hAnsi="仿宋" w:cs="仿宋"/>
          <w:color w:val="auto"/>
          <w:kern w:val="0"/>
          <w:szCs w:val="24"/>
        </w:rPr>
        <w:t>担</w:t>
      </w:r>
      <w:r>
        <w:rPr>
          <w:rFonts w:hint="eastAsia" w:ascii="仿宋" w:hAnsi="仿宋" w:cs="仿宋"/>
          <w:color w:val="auto"/>
          <w:kern w:val="0"/>
          <w:szCs w:val="24"/>
          <w:u w:val="single"/>
          <w:lang w:val="zh-CN"/>
        </w:rPr>
        <w:t>XX工作内容</w:t>
      </w:r>
      <w:r>
        <w:rPr>
          <w:rFonts w:hint="eastAsia" w:ascii="仿宋" w:hAnsi="仿宋" w:cs="仿宋"/>
          <w:color w:val="auto"/>
          <w:kern w:val="0"/>
          <w:szCs w:val="24"/>
          <w:lang w:val="zh-CN"/>
        </w:rPr>
        <w:t>相应资质条件且不得再次分包；</w:t>
      </w:r>
    </w:p>
    <w:p>
      <w:pPr>
        <w:spacing w:line="360" w:lineRule="auto"/>
        <w:ind w:firstLine="480"/>
        <w:rPr>
          <w:rFonts w:hint="eastAsia"/>
          <w:color w:val="auto"/>
        </w:rPr>
      </w:pPr>
      <w:r>
        <w:rPr>
          <w:rFonts w:hint="eastAsia"/>
          <w:color w:val="auto"/>
        </w:rPr>
        <w:t>……</w:t>
      </w:r>
    </w:p>
    <w:p>
      <w:pPr>
        <w:pStyle w:val="4"/>
        <w:spacing w:before="0" w:beforeLines="0" w:after="0" w:afterLines="0" w:line="360" w:lineRule="auto"/>
        <w:ind w:firstLine="482"/>
        <w:rPr>
          <w:rFonts w:hint="eastAsia"/>
          <w:color w:val="auto"/>
          <w:lang w:val="zh-CN"/>
        </w:rPr>
      </w:pPr>
      <w:r>
        <w:rPr>
          <w:rFonts w:hint="eastAsia"/>
          <w:color w:val="auto"/>
          <w:lang w:val="zh-CN"/>
        </w:rPr>
        <w:t>二、分包工作履行期限、地点、方式</w:t>
      </w:r>
    </w:p>
    <w:p>
      <w:pPr>
        <w:snapToGrid w:val="0"/>
        <w:spacing w:line="360" w:lineRule="auto"/>
        <w:ind w:firstLine="480"/>
        <w:rPr>
          <w:rFonts w:hint="eastAsia" w:ascii="仿宋" w:hAnsi="仿宋" w:cs="仿宋"/>
          <w:color w:val="auto"/>
          <w:szCs w:val="24"/>
          <w:u w:val="single"/>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三、质量</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四、价款或者报酬</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五、违约责任</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六、争议解决的办法</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七、其他（视情况提供说明）</w:t>
      </w:r>
    </w:p>
    <w:p>
      <w:pPr>
        <w:spacing w:line="360" w:lineRule="auto"/>
        <w:ind w:firstLine="480"/>
        <w:rPr>
          <w:rFonts w:hint="eastAsia"/>
          <w:color w:val="auto"/>
        </w:rPr>
      </w:pPr>
      <w:r>
        <w:rPr>
          <w:rFonts w:hint="eastAsia"/>
          <w:color w:val="auto"/>
        </w:rPr>
        <w:t>中小企业合同金额达到</w:t>
      </w:r>
      <w:r>
        <w:rPr>
          <w:rFonts w:hint="eastAsia"/>
          <w:color w:val="auto"/>
          <w:u w:val="single"/>
        </w:rPr>
        <w:t xml:space="preserve">    </w:t>
      </w:r>
      <w:r>
        <w:rPr>
          <w:rFonts w:hint="eastAsia"/>
          <w:color w:val="auto"/>
        </w:rPr>
        <w:t>%，小微企业合同金额达到</w:t>
      </w:r>
      <w:r>
        <w:rPr>
          <w:rFonts w:hint="eastAsia"/>
          <w:color w:val="auto"/>
          <w:u w:val="single"/>
        </w:rPr>
        <w:t xml:space="preserve">    </w:t>
      </w:r>
      <w:r>
        <w:rPr>
          <w:rFonts w:hint="eastAsia"/>
          <w:color w:val="auto"/>
        </w:rPr>
        <w:t>%</w:t>
      </w:r>
      <w:r>
        <w:rPr>
          <w:rFonts w:hint="eastAsia"/>
          <w:color w:val="auto"/>
          <w:lang w:val="zh-CN"/>
        </w:rPr>
        <w:t xml:space="preserve">  。</w:t>
      </w:r>
    </w:p>
    <w:p>
      <w:pPr>
        <w:spacing w:line="360" w:lineRule="auto"/>
        <w:ind w:firstLine="480"/>
        <w:rPr>
          <w:rFonts w:hint="eastAsia"/>
          <w:color w:val="auto"/>
        </w:rPr>
      </w:pPr>
      <w:r>
        <w:rPr>
          <w:rFonts w:hint="eastAsia"/>
          <w:color w:val="auto"/>
          <w:u w:val="single"/>
        </w:rPr>
        <w:t>（分包供应商名称）提供的货物全部由小微企业制造</w:t>
      </w:r>
      <w:r>
        <w:rPr>
          <w:rFonts w:hint="eastAsia"/>
          <w:color w:val="auto"/>
        </w:rPr>
        <w:t>，其合同份额占到合同总金额</w:t>
      </w:r>
      <w:r>
        <w:rPr>
          <w:rFonts w:hint="eastAsia"/>
          <w:color w:val="auto"/>
          <w:u w:val="single"/>
        </w:rPr>
        <w:t xml:space="preserve">     </w:t>
      </w:r>
      <w:r>
        <w:rPr>
          <w:rFonts w:hint="eastAsia"/>
          <w:color w:val="auto"/>
        </w:rPr>
        <w:t>%以上。</w:t>
      </w:r>
      <w:r>
        <w:rPr>
          <w:rFonts w:hint="eastAsia"/>
          <w:color w:val="auto"/>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color w:val="auto"/>
          <w:lang w:val="en-US" w:eastAsia="zh-CN"/>
        </w:rPr>
        <w:t>4</w:t>
      </w:r>
      <w:r>
        <w:rPr>
          <w:rFonts w:hint="eastAsia"/>
          <w:color w:val="auto"/>
          <w:lang w:val="zh-CN"/>
        </w:rPr>
        <w:t>%的扣除）</w:t>
      </w:r>
    </w:p>
    <w:p>
      <w:pPr>
        <w:spacing w:before="156" w:beforeLines="50"/>
        <w:ind w:firstLine="5669" w:firstLineChars="0"/>
        <w:rPr>
          <w:rFonts w:hint="eastAsia"/>
          <w:color w:val="auto"/>
          <w:lang w:val="zh-CN"/>
        </w:rPr>
      </w:pPr>
      <w:r>
        <w:rPr>
          <w:rFonts w:hint="eastAsia"/>
          <w:color w:val="auto"/>
          <w:lang w:val="zh-CN"/>
        </w:rPr>
        <w:t>投标人名称(电子签名)：</w:t>
      </w:r>
    </w:p>
    <w:p>
      <w:pPr>
        <w:ind w:firstLine="5669" w:firstLineChars="0"/>
        <w:rPr>
          <w:rFonts w:hint="eastAsia"/>
          <w:color w:val="auto"/>
          <w:lang w:val="zh-CN"/>
        </w:rPr>
      </w:pPr>
      <w:r>
        <w:rPr>
          <w:rFonts w:hint="eastAsia"/>
          <w:color w:val="auto"/>
          <w:lang w:val="zh-CN"/>
        </w:rPr>
        <w:t>分包供应商名称：</w:t>
      </w:r>
    </w:p>
    <w:p>
      <w:pPr>
        <w:ind w:firstLine="5669" w:firstLineChars="0"/>
        <w:rPr>
          <w:rFonts w:hint="eastAsia"/>
          <w:color w:val="auto"/>
        </w:rPr>
      </w:pPr>
      <w:r>
        <w:rPr>
          <w:rFonts w:hint="eastAsia"/>
          <w:color w:val="auto"/>
          <w:lang w:val="zh-CN"/>
        </w:rPr>
        <w:t>……</w:t>
      </w:r>
    </w:p>
    <w:p>
      <w:pPr>
        <w:ind w:firstLine="5669" w:firstLineChars="0"/>
        <w:rPr>
          <w:rFonts w:hint="eastAsia"/>
          <w:color w:val="auto"/>
          <w:lang w:val="zh-CN"/>
        </w:rPr>
      </w:pPr>
      <w:r>
        <w:rPr>
          <w:rFonts w:hint="eastAsia"/>
          <w:color w:val="auto"/>
          <w:lang w:val="zh-CN"/>
        </w:rPr>
        <w:t>日期：  年  月   日</w:t>
      </w:r>
    </w:p>
    <w:p>
      <w:pPr>
        <w:ind w:firstLine="480"/>
        <w:rPr>
          <w:rFonts w:hint="eastAsia"/>
          <w:color w:val="auto"/>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color w:val="auto"/>
        </w:rPr>
        <w:t>（中标后以分包方式履行合同的，提供分包意向协议；采购人不同意分包或者投标人中标后不以分包方式履行合同的，则不需要提供。）</w:t>
      </w:r>
    </w:p>
    <w:p>
      <w:pPr>
        <w:spacing w:before="156" w:line="360" w:lineRule="auto"/>
        <w:ind w:firstLine="643"/>
        <w:jc w:val="center"/>
        <w:rPr>
          <w:rFonts w:hint="eastAsia" w:ascii="仿宋_GB2312" w:hAnsi="仿宋" w:eastAsia="仿宋_GB2312"/>
          <w:b/>
          <w:color w:val="auto"/>
          <w:sz w:val="32"/>
        </w:rPr>
      </w:pPr>
      <w:r>
        <w:rPr>
          <w:rFonts w:hint="eastAsia" w:ascii="仿宋_GB2312" w:hAnsi="仿宋" w:eastAsia="仿宋_GB2312"/>
          <w:b/>
          <w:color w:val="auto"/>
          <w:sz w:val="32"/>
        </w:rPr>
        <w:t>投标标的清单</w:t>
      </w:r>
    </w:p>
    <w:p>
      <w:pPr>
        <w:spacing w:before="156" w:line="360" w:lineRule="auto"/>
        <w:ind w:firstLine="482"/>
        <w:jc w:val="left"/>
        <w:rPr>
          <w:rFonts w:hint="eastAsia" w:ascii="仿宋" w:hAnsi="仿宋" w:cs="仿宋"/>
          <w:b/>
          <w:color w:val="auto"/>
          <w:sz w:val="30"/>
          <w:szCs w:val="30"/>
        </w:rPr>
      </w:pPr>
      <w:r>
        <w:rPr>
          <w:rFonts w:hint="eastAsia" w:ascii="仿宋" w:hAnsi="仿宋" w:cs="仿宋"/>
          <w:b/>
          <w:color w:val="auto"/>
          <w:szCs w:val="24"/>
        </w:rPr>
        <w:t>项目编号：</w:t>
      </w:r>
      <w:r>
        <w:rPr>
          <w:rFonts w:hint="eastAsia" w:ascii="仿宋" w:hAnsi="仿宋" w:cs="仿宋"/>
          <w:b/>
          <w:color w:val="auto"/>
          <w:szCs w:val="24"/>
          <w:u w:val="single"/>
        </w:rPr>
        <w:t xml:space="preserve"> </w:t>
      </w:r>
      <w:r>
        <w:rPr>
          <w:rFonts w:hint="eastAsia" w:ascii="仿宋" w:hAnsi="仿宋" w:cs="仿宋"/>
          <w:b/>
          <w:color w:val="auto"/>
          <w:szCs w:val="24"/>
          <w:u w:val="single"/>
          <w:lang w:eastAsia="zh-CN"/>
        </w:rPr>
        <w:t xml:space="preserve">ZJWS2024-LYJD01 </w:t>
      </w:r>
      <w:r>
        <w:rPr>
          <w:rFonts w:hint="eastAsia" w:ascii="仿宋" w:hAnsi="仿宋" w:cs="仿宋"/>
          <w:b/>
          <w:color w:val="auto"/>
          <w:szCs w:val="24"/>
          <w:u w:val="single"/>
        </w:rPr>
        <w:t xml:space="preserve">     </w:t>
      </w:r>
      <w:r>
        <w:rPr>
          <w:rFonts w:hint="eastAsia" w:ascii="仿宋" w:hAnsi="仿宋" w:cs="仿宋"/>
          <w:b/>
          <w:color w:val="auto"/>
          <w:szCs w:val="24"/>
        </w:rPr>
        <w:t xml:space="preserve">                        </w:t>
      </w:r>
      <w:r>
        <w:rPr>
          <w:rFonts w:hint="eastAsia" w:ascii="仿宋" w:hAnsi="仿宋" w:cs="仿宋"/>
          <w:bCs/>
          <w:color w:val="auto"/>
          <w:szCs w:val="24"/>
        </w:rPr>
        <w:t xml:space="preserve">    标项：</w:t>
      </w:r>
      <w:r>
        <w:rPr>
          <w:rFonts w:hint="eastAsia" w:ascii="仿宋" w:hAnsi="仿宋" w:cs="仿宋"/>
          <w:bCs/>
          <w:color w:val="auto"/>
          <w:szCs w:val="24"/>
          <w:u w:val="single"/>
        </w:rPr>
        <w:t xml:space="preserve">        </w:t>
      </w:r>
      <w:r>
        <w:rPr>
          <w:rFonts w:hint="eastAsia" w:ascii="仿宋" w:hAnsi="仿宋" w:cs="仿宋"/>
          <w:bCs/>
          <w:color w:val="auto"/>
          <w:szCs w:val="24"/>
        </w:rPr>
        <w:t xml:space="preserve">   </w:t>
      </w:r>
    </w:p>
    <w:tbl>
      <w:tblPr>
        <w:tblStyle w:val="88"/>
        <w:tblW w:w="10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1788"/>
        <w:gridCol w:w="1764"/>
        <w:gridCol w:w="1320"/>
        <w:gridCol w:w="1279"/>
        <w:gridCol w:w="792"/>
        <w:gridCol w:w="780"/>
        <w:gridCol w:w="768"/>
        <w:gridCol w:w="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30" w:type="dxa"/>
            <w:noWrap w:val="0"/>
            <w:vAlign w:val="center"/>
          </w:tcPr>
          <w:p>
            <w:pPr>
              <w:spacing w:before="156"/>
              <w:ind w:firstLine="0" w:firstLineChars="0"/>
              <w:jc w:val="center"/>
              <w:rPr>
                <w:rFonts w:hint="eastAsia" w:ascii="仿宋" w:hAnsi="仿宋" w:cs="仿宋"/>
                <w:b/>
                <w:color w:val="auto"/>
              </w:rPr>
            </w:pPr>
            <w:r>
              <w:rPr>
                <w:rFonts w:hint="eastAsia" w:ascii="仿宋" w:hAnsi="仿宋" w:cs="仿宋"/>
                <w:b/>
                <w:color w:val="auto"/>
              </w:rPr>
              <w:t>序号</w:t>
            </w:r>
          </w:p>
        </w:tc>
        <w:tc>
          <w:tcPr>
            <w:tcW w:w="1788" w:type="dxa"/>
            <w:noWrap w:val="0"/>
            <w:vAlign w:val="center"/>
          </w:tcPr>
          <w:p>
            <w:pPr>
              <w:spacing w:before="156" w:line="440" w:lineRule="exact"/>
              <w:ind w:firstLine="0" w:firstLineChars="0"/>
              <w:jc w:val="center"/>
              <w:rPr>
                <w:rFonts w:hint="eastAsia" w:ascii="仿宋" w:hAnsi="仿宋" w:cs="仿宋"/>
                <w:b/>
                <w:color w:val="auto"/>
                <w:szCs w:val="24"/>
              </w:rPr>
            </w:pPr>
            <w:r>
              <w:rPr>
                <w:rFonts w:hint="eastAsia" w:ascii="仿宋" w:hAnsi="仿宋" w:cs="仿宋"/>
                <w:b/>
                <w:color w:val="auto"/>
                <w:szCs w:val="24"/>
              </w:rPr>
              <w:t>产品名称</w:t>
            </w:r>
          </w:p>
        </w:tc>
        <w:tc>
          <w:tcPr>
            <w:tcW w:w="1764" w:type="dxa"/>
            <w:noWrap w:val="0"/>
            <w:vAlign w:val="center"/>
          </w:tcPr>
          <w:p>
            <w:pPr>
              <w:spacing w:before="156" w:line="440" w:lineRule="exact"/>
              <w:ind w:firstLine="0" w:firstLineChars="0"/>
              <w:jc w:val="center"/>
              <w:rPr>
                <w:rFonts w:hint="eastAsia" w:ascii="仿宋" w:hAnsi="仿宋" w:cs="仿宋"/>
                <w:b/>
                <w:color w:val="auto"/>
                <w:szCs w:val="24"/>
              </w:rPr>
            </w:pPr>
            <w:r>
              <w:rPr>
                <w:rFonts w:hint="eastAsia" w:ascii="仿宋" w:hAnsi="仿宋" w:cs="仿宋"/>
                <w:b/>
                <w:color w:val="auto"/>
                <w:szCs w:val="24"/>
              </w:rPr>
              <w:t>品牌（如果有）</w:t>
            </w:r>
          </w:p>
        </w:tc>
        <w:tc>
          <w:tcPr>
            <w:tcW w:w="1320" w:type="dxa"/>
            <w:noWrap w:val="0"/>
            <w:vAlign w:val="center"/>
          </w:tcPr>
          <w:p>
            <w:pPr>
              <w:spacing w:before="156" w:line="440" w:lineRule="exact"/>
              <w:ind w:firstLine="0" w:firstLineChars="0"/>
              <w:jc w:val="center"/>
              <w:rPr>
                <w:rFonts w:hint="eastAsia" w:ascii="仿宋" w:hAnsi="仿宋" w:cs="仿宋"/>
                <w:b/>
                <w:color w:val="auto"/>
                <w:szCs w:val="24"/>
              </w:rPr>
            </w:pPr>
            <w:r>
              <w:rPr>
                <w:rFonts w:hint="eastAsia" w:ascii="仿宋" w:hAnsi="仿宋" w:cs="仿宋"/>
                <w:b/>
                <w:color w:val="auto"/>
                <w:szCs w:val="24"/>
              </w:rPr>
              <w:t>规格型号（如果有）</w:t>
            </w:r>
          </w:p>
        </w:tc>
        <w:tc>
          <w:tcPr>
            <w:tcW w:w="1279" w:type="dxa"/>
            <w:noWrap w:val="0"/>
            <w:vAlign w:val="center"/>
          </w:tcPr>
          <w:p>
            <w:pPr>
              <w:spacing w:before="156" w:line="440" w:lineRule="exact"/>
              <w:ind w:firstLine="0" w:firstLineChars="0"/>
              <w:jc w:val="center"/>
              <w:rPr>
                <w:rFonts w:hint="eastAsia" w:ascii="仿宋" w:hAnsi="仿宋" w:cs="仿宋"/>
                <w:b/>
                <w:color w:val="auto"/>
                <w:szCs w:val="24"/>
              </w:rPr>
            </w:pPr>
            <w:r>
              <w:rPr>
                <w:rFonts w:hint="eastAsia" w:ascii="仿宋" w:hAnsi="仿宋" w:cs="仿宋"/>
                <w:b/>
                <w:color w:val="auto"/>
                <w:szCs w:val="24"/>
              </w:rPr>
              <w:t>规格配置详细说明</w:t>
            </w:r>
          </w:p>
        </w:tc>
        <w:tc>
          <w:tcPr>
            <w:tcW w:w="792" w:type="dxa"/>
            <w:noWrap w:val="0"/>
            <w:vAlign w:val="center"/>
          </w:tcPr>
          <w:p>
            <w:pPr>
              <w:spacing w:before="156"/>
              <w:ind w:firstLine="0" w:firstLineChars="0"/>
              <w:jc w:val="center"/>
              <w:rPr>
                <w:rFonts w:hint="eastAsia" w:ascii="仿宋" w:hAnsi="仿宋" w:cs="仿宋"/>
                <w:b/>
                <w:color w:val="auto"/>
              </w:rPr>
            </w:pPr>
            <w:r>
              <w:rPr>
                <w:rFonts w:hint="eastAsia" w:ascii="仿宋" w:hAnsi="仿宋" w:cs="仿宋"/>
                <w:b/>
                <w:color w:val="auto"/>
              </w:rPr>
              <w:t>数量</w:t>
            </w:r>
          </w:p>
        </w:tc>
        <w:tc>
          <w:tcPr>
            <w:tcW w:w="780" w:type="dxa"/>
            <w:noWrap w:val="0"/>
            <w:vAlign w:val="center"/>
          </w:tcPr>
          <w:p>
            <w:pPr>
              <w:spacing w:before="156"/>
              <w:ind w:firstLine="0" w:firstLineChars="0"/>
              <w:jc w:val="center"/>
              <w:rPr>
                <w:rFonts w:hint="eastAsia" w:ascii="仿宋" w:hAnsi="仿宋" w:cs="仿宋"/>
                <w:b/>
                <w:color w:val="auto"/>
              </w:rPr>
            </w:pPr>
            <w:r>
              <w:rPr>
                <w:rFonts w:hint="eastAsia" w:ascii="仿宋" w:hAnsi="仿宋" w:cs="仿宋"/>
                <w:b/>
                <w:color w:val="auto"/>
              </w:rPr>
              <w:t>单位</w:t>
            </w:r>
          </w:p>
        </w:tc>
        <w:tc>
          <w:tcPr>
            <w:tcW w:w="768" w:type="dxa"/>
            <w:noWrap w:val="0"/>
            <w:vAlign w:val="center"/>
          </w:tcPr>
          <w:p>
            <w:pPr>
              <w:spacing w:before="156"/>
              <w:ind w:firstLine="0" w:firstLineChars="0"/>
              <w:jc w:val="center"/>
              <w:rPr>
                <w:rFonts w:hint="eastAsia" w:ascii="仿宋" w:hAnsi="仿宋" w:cs="仿宋"/>
                <w:b/>
                <w:color w:val="auto"/>
              </w:rPr>
            </w:pPr>
            <w:r>
              <w:rPr>
                <w:rFonts w:hint="eastAsia" w:ascii="仿宋" w:hAnsi="仿宋" w:cs="仿宋"/>
                <w:b/>
                <w:color w:val="auto"/>
              </w:rPr>
              <w:t>产地</w:t>
            </w:r>
          </w:p>
        </w:tc>
        <w:tc>
          <w:tcPr>
            <w:tcW w:w="756" w:type="dxa"/>
            <w:noWrap w:val="0"/>
            <w:vAlign w:val="center"/>
          </w:tcPr>
          <w:p>
            <w:pPr>
              <w:spacing w:before="156"/>
              <w:ind w:firstLine="0" w:firstLineChars="0"/>
              <w:jc w:val="center"/>
              <w:rPr>
                <w:rFonts w:hint="eastAsia" w:ascii="仿宋" w:hAnsi="仿宋" w:cs="仿宋"/>
                <w:b/>
                <w:color w:val="auto"/>
              </w:rPr>
            </w:pPr>
            <w:r>
              <w:rPr>
                <w:rFonts w:hint="eastAsia" w:ascii="仿宋" w:hAnsi="仿宋" w:cs="仿宋"/>
                <w:b/>
                <w:color w:va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0"/>
            <w:vAlign w:val="center"/>
          </w:tcPr>
          <w:p>
            <w:pPr>
              <w:autoSpaceDE w:val="0"/>
              <w:autoSpaceDN w:val="0"/>
              <w:adjustRightInd w:val="0"/>
              <w:spacing w:before="156"/>
              <w:ind w:firstLine="0" w:firstLineChars="0"/>
              <w:jc w:val="center"/>
              <w:rPr>
                <w:rFonts w:hint="eastAsia" w:ascii="仿宋" w:hAnsi="仿宋" w:cs="仿宋"/>
                <w:color w:val="auto"/>
              </w:rPr>
            </w:pPr>
            <w:r>
              <w:rPr>
                <w:rFonts w:hint="eastAsia" w:ascii="仿宋" w:hAnsi="仿宋" w:cs="仿宋"/>
                <w:color w:val="auto"/>
              </w:rPr>
              <w:t>1</w:t>
            </w:r>
          </w:p>
        </w:tc>
        <w:tc>
          <w:tcPr>
            <w:tcW w:w="178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764"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320"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279" w:type="dxa"/>
            <w:noWrap w:val="0"/>
            <w:vAlign w:val="center"/>
          </w:tcPr>
          <w:p>
            <w:pPr>
              <w:spacing w:before="156"/>
              <w:ind w:firstLine="0" w:firstLineChars="0"/>
              <w:jc w:val="center"/>
              <w:rPr>
                <w:rFonts w:hint="eastAsia" w:ascii="仿宋" w:hAnsi="仿宋" w:cs="仿宋"/>
                <w:color w:val="auto"/>
              </w:rPr>
            </w:pPr>
          </w:p>
        </w:tc>
        <w:tc>
          <w:tcPr>
            <w:tcW w:w="792" w:type="dxa"/>
            <w:noWrap w:val="0"/>
            <w:vAlign w:val="center"/>
          </w:tcPr>
          <w:p>
            <w:pPr>
              <w:spacing w:before="156"/>
              <w:ind w:firstLine="0" w:firstLineChars="0"/>
              <w:jc w:val="center"/>
              <w:rPr>
                <w:rFonts w:hint="eastAsia" w:ascii="仿宋" w:hAnsi="仿宋" w:cs="仿宋"/>
                <w:color w:val="auto"/>
              </w:rPr>
            </w:pPr>
          </w:p>
        </w:tc>
        <w:tc>
          <w:tcPr>
            <w:tcW w:w="780" w:type="dxa"/>
            <w:noWrap w:val="0"/>
            <w:vAlign w:val="center"/>
          </w:tcPr>
          <w:p>
            <w:pPr>
              <w:spacing w:before="156"/>
              <w:ind w:firstLine="0" w:firstLineChars="0"/>
              <w:jc w:val="center"/>
              <w:rPr>
                <w:rFonts w:hint="eastAsia" w:ascii="仿宋" w:hAnsi="仿宋" w:cs="仿宋"/>
                <w:color w:val="auto"/>
              </w:rPr>
            </w:pPr>
          </w:p>
        </w:tc>
        <w:tc>
          <w:tcPr>
            <w:tcW w:w="768" w:type="dxa"/>
            <w:noWrap w:val="0"/>
            <w:vAlign w:val="center"/>
          </w:tcPr>
          <w:p>
            <w:pPr>
              <w:spacing w:before="156"/>
              <w:ind w:firstLine="0" w:firstLineChars="0"/>
              <w:jc w:val="center"/>
              <w:rPr>
                <w:rFonts w:hint="eastAsia" w:ascii="仿宋" w:hAnsi="仿宋" w:cs="仿宋"/>
                <w:color w:val="auto"/>
              </w:rPr>
            </w:pPr>
          </w:p>
        </w:tc>
        <w:tc>
          <w:tcPr>
            <w:tcW w:w="756" w:type="dxa"/>
            <w:noWrap w:val="0"/>
            <w:vAlign w:val="center"/>
          </w:tcPr>
          <w:p>
            <w:pPr>
              <w:spacing w:before="156"/>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0" w:type="dxa"/>
            <w:noWrap w:val="0"/>
            <w:vAlign w:val="center"/>
          </w:tcPr>
          <w:p>
            <w:pPr>
              <w:autoSpaceDE w:val="0"/>
              <w:autoSpaceDN w:val="0"/>
              <w:adjustRightInd w:val="0"/>
              <w:spacing w:before="156"/>
              <w:ind w:firstLine="0" w:firstLineChars="0"/>
              <w:jc w:val="center"/>
              <w:rPr>
                <w:rFonts w:hint="eastAsia" w:ascii="仿宋" w:hAnsi="仿宋" w:cs="仿宋"/>
                <w:color w:val="auto"/>
              </w:rPr>
            </w:pPr>
            <w:r>
              <w:rPr>
                <w:rFonts w:hint="eastAsia" w:ascii="仿宋" w:hAnsi="仿宋" w:cs="仿宋"/>
                <w:color w:val="auto"/>
              </w:rPr>
              <w:t>2</w:t>
            </w:r>
          </w:p>
        </w:tc>
        <w:tc>
          <w:tcPr>
            <w:tcW w:w="178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764"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320"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279" w:type="dxa"/>
            <w:noWrap w:val="0"/>
            <w:vAlign w:val="center"/>
          </w:tcPr>
          <w:p>
            <w:pPr>
              <w:spacing w:before="156"/>
              <w:ind w:firstLine="0" w:firstLineChars="0"/>
              <w:jc w:val="center"/>
              <w:rPr>
                <w:rFonts w:hint="eastAsia" w:ascii="仿宋" w:hAnsi="仿宋" w:cs="仿宋"/>
                <w:color w:val="auto"/>
              </w:rPr>
            </w:pPr>
          </w:p>
        </w:tc>
        <w:tc>
          <w:tcPr>
            <w:tcW w:w="792" w:type="dxa"/>
            <w:noWrap w:val="0"/>
            <w:vAlign w:val="center"/>
          </w:tcPr>
          <w:p>
            <w:pPr>
              <w:spacing w:before="156"/>
              <w:ind w:firstLine="0" w:firstLineChars="0"/>
              <w:jc w:val="center"/>
              <w:rPr>
                <w:rFonts w:hint="eastAsia" w:ascii="仿宋" w:hAnsi="仿宋" w:cs="仿宋"/>
                <w:color w:val="auto"/>
              </w:rPr>
            </w:pPr>
          </w:p>
        </w:tc>
        <w:tc>
          <w:tcPr>
            <w:tcW w:w="780" w:type="dxa"/>
            <w:noWrap w:val="0"/>
            <w:vAlign w:val="center"/>
          </w:tcPr>
          <w:p>
            <w:pPr>
              <w:spacing w:before="156"/>
              <w:ind w:firstLine="0" w:firstLineChars="0"/>
              <w:jc w:val="center"/>
              <w:rPr>
                <w:rFonts w:hint="eastAsia" w:ascii="仿宋" w:hAnsi="仿宋" w:cs="仿宋"/>
                <w:color w:val="auto"/>
              </w:rPr>
            </w:pPr>
          </w:p>
        </w:tc>
        <w:tc>
          <w:tcPr>
            <w:tcW w:w="76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756"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0"/>
            <w:vAlign w:val="center"/>
          </w:tcPr>
          <w:p>
            <w:pPr>
              <w:autoSpaceDE w:val="0"/>
              <w:autoSpaceDN w:val="0"/>
              <w:adjustRightInd w:val="0"/>
              <w:spacing w:before="156"/>
              <w:ind w:firstLine="0" w:firstLineChars="0"/>
              <w:jc w:val="center"/>
              <w:rPr>
                <w:rFonts w:hint="eastAsia" w:ascii="仿宋" w:hAnsi="仿宋" w:cs="仿宋"/>
                <w:color w:val="auto"/>
              </w:rPr>
            </w:pPr>
            <w:r>
              <w:rPr>
                <w:rFonts w:hint="eastAsia" w:ascii="仿宋" w:hAnsi="仿宋" w:cs="仿宋"/>
                <w:color w:val="auto"/>
              </w:rPr>
              <w:t>3</w:t>
            </w:r>
          </w:p>
        </w:tc>
        <w:tc>
          <w:tcPr>
            <w:tcW w:w="178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764"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320"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279" w:type="dxa"/>
            <w:noWrap w:val="0"/>
            <w:vAlign w:val="center"/>
          </w:tcPr>
          <w:p>
            <w:pPr>
              <w:spacing w:before="156"/>
              <w:ind w:firstLine="0" w:firstLineChars="0"/>
              <w:jc w:val="center"/>
              <w:rPr>
                <w:rFonts w:hint="eastAsia" w:ascii="仿宋" w:hAnsi="仿宋" w:cs="仿宋"/>
                <w:color w:val="auto"/>
              </w:rPr>
            </w:pPr>
          </w:p>
        </w:tc>
        <w:tc>
          <w:tcPr>
            <w:tcW w:w="792" w:type="dxa"/>
            <w:noWrap w:val="0"/>
            <w:vAlign w:val="center"/>
          </w:tcPr>
          <w:p>
            <w:pPr>
              <w:spacing w:before="156"/>
              <w:ind w:firstLine="0" w:firstLineChars="0"/>
              <w:jc w:val="center"/>
              <w:rPr>
                <w:rFonts w:hint="eastAsia" w:ascii="仿宋" w:hAnsi="仿宋" w:cs="仿宋"/>
                <w:color w:val="auto"/>
              </w:rPr>
            </w:pPr>
          </w:p>
        </w:tc>
        <w:tc>
          <w:tcPr>
            <w:tcW w:w="780" w:type="dxa"/>
            <w:noWrap w:val="0"/>
            <w:vAlign w:val="center"/>
          </w:tcPr>
          <w:p>
            <w:pPr>
              <w:spacing w:before="156"/>
              <w:ind w:firstLine="0" w:firstLineChars="0"/>
              <w:jc w:val="center"/>
              <w:rPr>
                <w:rFonts w:hint="eastAsia" w:ascii="仿宋" w:hAnsi="仿宋" w:cs="仿宋"/>
                <w:color w:val="auto"/>
              </w:rPr>
            </w:pPr>
          </w:p>
        </w:tc>
        <w:tc>
          <w:tcPr>
            <w:tcW w:w="76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756"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0"/>
            <w:vAlign w:val="center"/>
          </w:tcPr>
          <w:p>
            <w:pPr>
              <w:autoSpaceDE w:val="0"/>
              <w:autoSpaceDN w:val="0"/>
              <w:adjustRightInd w:val="0"/>
              <w:spacing w:before="156"/>
              <w:ind w:firstLine="0" w:firstLineChars="0"/>
              <w:jc w:val="center"/>
              <w:rPr>
                <w:rFonts w:hint="eastAsia" w:ascii="仿宋" w:hAnsi="仿宋" w:cs="仿宋"/>
                <w:color w:val="auto"/>
              </w:rPr>
            </w:pPr>
            <w:r>
              <w:rPr>
                <w:rFonts w:hint="eastAsia" w:ascii="仿宋" w:hAnsi="仿宋" w:cs="仿宋"/>
                <w:color w:val="auto"/>
              </w:rPr>
              <w:t>4</w:t>
            </w:r>
          </w:p>
        </w:tc>
        <w:tc>
          <w:tcPr>
            <w:tcW w:w="178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764"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320"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279" w:type="dxa"/>
            <w:noWrap w:val="0"/>
            <w:vAlign w:val="center"/>
          </w:tcPr>
          <w:p>
            <w:pPr>
              <w:spacing w:before="156"/>
              <w:ind w:firstLine="0" w:firstLineChars="0"/>
              <w:jc w:val="center"/>
              <w:rPr>
                <w:rFonts w:hint="eastAsia" w:ascii="仿宋" w:hAnsi="仿宋" w:cs="仿宋"/>
                <w:color w:val="auto"/>
              </w:rPr>
            </w:pPr>
          </w:p>
        </w:tc>
        <w:tc>
          <w:tcPr>
            <w:tcW w:w="792" w:type="dxa"/>
            <w:noWrap w:val="0"/>
            <w:vAlign w:val="center"/>
          </w:tcPr>
          <w:p>
            <w:pPr>
              <w:spacing w:before="156"/>
              <w:ind w:firstLine="0" w:firstLineChars="0"/>
              <w:jc w:val="center"/>
              <w:rPr>
                <w:rFonts w:hint="eastAsia" w:ascii="仿宋" w:hAnsi="仿宋" w:cs="仿宋"/>
                <w:color w:val="auto"/>
              </w:rPr>
            </w:pPr>
          </w:p>
        </w:tc>
        <w:tc>
          <w:tcPr>
            <w:tcW w:w="780" w:type="dxa"/>
            <w:noWrap w:val="0"/>
            <w:vAlign w:val="center"/>
          </w:tcPr>
          <w:p>
            <w:pPr>
              <w:spacing w:before="156"/>
              <w:ind w:firstLine="0" w:firstLineChars="0"/>
              <w:jc w:val="center"/>
              <w:rPr>
                <w:rFonts w:hint="eastAsia" w:ascii="仿宋" w:hAnsi="仿宋" w:cs="仿宋"/>
                <w:color w:val="auto"/>
              </w:rPr>
            </w:pPr>
          </w:p>
        </w:tc>
        <w:tc>
          <w:tcPr>
            <w:tcW w:w="76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756"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0" w:type="dxa"/>
            <w:noWrap w:val="0"/>
            <w:vAlign w:val="center"/>
          </w:tcPr>
          <w:p>
            <w:pPr>
              <w:autoSpaceDE w:val="0"/>
              <w:autoSpaceDN w:val="0"/>
              <w:adjustRightInd w:val="0"/>
              <w:spacing w:before="156"/>
              <w:ind w:firstLine="0" w:firstLineChars="0"/>
              <w:jc w:val="center"/>
              <w:rPr>
                <w:rFonts w:hint="eastAsia" w:ascii="仿宋" w:hAnsi="仿宋" w:cs="仿宋"/>
                <w:color w:val="auto"/>
              </w:rPr>
            </w:pPr>
            <w:r>
              <w:rPr>
                <w:rFonts w:hint="eastAsia" w:ascii="仿宋" w:hAnsi="仿宋" w:cs="仿宋"/>
                <w:color w:val="auto"/>
              </w:rPr>
              <w:t>…</w:t>
            </w:r>
          </w:p>
        </w:tc>
        <w:tc>
          <w:tcPr>
            <w:tcW w:w="178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764"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320"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1279" w:type="dxa"/>
            <w:noWrap w:val="0"/>
            <w:vAlign w:val="center"/>
          </w:tcPr>
          <w:p>
            <w:pPr>
              <w:spacing w:before="156"/>
              <w:ind w:firstLine="0" w:firstLineChars="0"/>
              <w:jc w:val="center"/>
              <w:rPr>
                <w:rFonts w:hint="eastAsia" w:ascii="仿宋" w:hAnsi="仿宋" w:cs="仿宋"/>
                <w:color w:val="auto"/>
              </w:rPr>
            </w:pPr>
          </w:p>
        </w:tc>
        <w:tc>
          <w:tcPr>
            <w:tcW w:w="792" w:type="dxa"/>
            <w:noWrap w:val="0"/>
            <w:vAlign w:val="center"/>
          </w:tcPr>
          <w:p>
            <w:pPr>
              <w:spacing w:before="156"/>
              <w:ind w:firstLine="0" w:firstLineChars="0"/>
              <w:jc w:val="center"/>
              <w:rPr>
                <w:rFonts w:hint="eastAsia" w:ascii="仿宋" w:hAnsi="仿宋" w:cs="仿宋"/>
                <w:color w:val="auto"/>
              </w:rPr>
            </w:pPr>
          </w:p>
        </w:tc>
        <w:tc>
          <w:tcPr>
            <w:tcW w:w="780" w:type="dxa"/>
            <w:noWrap w:val="0"/>
            <w:vAlign w:val="center"/>
          </w:tcPr>
          <w:p>
            <w:pPr>
              <w:spacing w:before="156"/>
              <w:ind w:firstLine="0" w:firstLineChars="0"/>
              <w:jc w:val="center"/>
              <w:rPr>
                <w:rFonts w:hint="eastAsia" w:ascii="仿宋" w:hAnsi="仿宋" w:cs="仿宋"/>
                <w:color w:val="auto"/>
              </w:rPr>
            </w:pPr>
          </w:p>
        </w:tc>
        <w:tc>
          <w:tcPr>
            <w:tcW w:w="768"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c>
          <w:tcPr>
            <w:tcW w:w="756" w:type="dxa"/>
            <w:noWrap w:val="0"/>
            <w:vAlign w:val="center"/>
          </w:tcPr>
          <w:p>
            <w:pPr>
              <w:autoSpaceDE w:val="0"/>
              <w:autoSpaceDN w:val="0"/>
              <w:adjustRightInd w:val="0"/>
              <w:spacing w:before="156"/>
              <w:ind w:firstLine="0" w:firstLineChars="0"/>
              <w:jc w:val="center"/>
              <w:rPr>
                <w:rFonts w:hint="eastAsia" w:ascii="仿宋" w:hAnsi="仿宋" w:cs="仿宋"/>
                <w:color w:val="auto"/>
              </w:rPr>
            </w:pPr>
          </w:p>
        </w:tc>
      </w:tr>
    </w:tbl>
    <w:p>
      <w:pPr>
        <w:spacing w:before="156" w:line="360" w:lineRule="auto"/>
        <w:ind w:firstLine="480"/>
        <w:rPr>
          <w:rFonts w:hint="eastAsia" w:ascii="仿宋" w:hAnsi="仿宋" w:cs="仿宋"/>
          <w:color w:val="auto"/>
        </w:rPr>
      </w:pPr>
      <w:r>
        <w:rPr>
          <w:rFonts w:hint="eastAsia" w:ascii="仿宋" w:hAnsi="仿宋" w:cs="仿宋"/>
          <w:color w:val="auto"/>
        </w:rPr>
        <w:t>注：</w:t>
      </w:r>
    </w:p>
    <w:p>
      <w:pPr>
        <w:numPr>
          <w:ilvl w:val="0"/>
          <w:numId w:val="61"/>
        </w:numPr>
        <w:ind w:firstLine="480"/>
        <w:rPr>
          <w:rFonts w:hint="eastAsia"/>
          <w:color w:val="auto"/>
          <w:lang w:val="zh-CN"/>
        </w:rPr>
      </w:pPr>
      <w:r>
        <w:rPr>
          <w:rFonts w:hint="eastAsia"/>
          <w:color w:val="auto"/>
          <w:lang w:val="zh-CN"/>
        </w:rPr>
        <w:t>如本项目涉及硬件设备采购，须在技术文件中提供此配置清单。须针对本项目的需求清单一一对应填写投标标的清单。</w:t>
      </w:r>
    </w:p>
    <w:p>
      <w:pPr>
        <w:numPr>
          <w:ilvl w:val="0"/>
          <w:numId w:val="61"/>
        </w:numPr>
        <w:ind w:firstLine="480"/>
        <w:rPr>
          <w:rFonts w:hint="eastAsia"/>
          <w:color w:val="auto"/>
          <w:lang w:val="zh-CN"/>
        </w:rPr>
      </w:pPr>
      <w:r>
        <w:rPr>
          <w:rFonts w:hint="eastAsia"/>
          <w:color w:val="auto"/>
          <w:lang w:val="zh-CN"/>
        </w:rPr>
        <w:t>投标文件中须明确主要产品的品牌、规格型号、规格配置如配置参数、性能指标等内容。可附投标产品介绍图文资料。</w:t>
      </w:r>
    </w:p>
    <w:p>
      <w:pPr>
        <w:numPr>
          <w:ilvl w:val="0"/>
          <w:numId w:val="61"/>
        </w:numPr>
        <w:ind w:firstLine="480"/>
        <w:rPr>
          <w:rFonts w:hint="eastAsia"/>
          <w:color w:val="auto"/>
          <w:lang w:val="zh-CN"/>
        </w:rPr>
      </w:pPr>
      <w:r>
        <w:rPr>
          <w:rFonts w:hint="eastAsia"/>
          <w:color w:val="auto"/>
          <w:lang w:val="zh-CN"/>
        </w:rPr>
        <w:t>所有技术指标表述均应采用中文汉语，如当前公布的技术指标只有外文或少数民族文字表述的，须由投标人作出中文汉语翻译（评审时以中文汉语翻译为准）。否则任何含糊不清的表述导致评标委员会技术扣分直至认定为投标无效都将是投标人的责任。</w:t>
      </w:r>
    </w:p>
    <w:p>
      <w:pPr>
        <w:numPr>
          <w:ilvl w:val="0"/>
          <w:numId w:val="61"/>
        </w:numPr>
        <w:ind w:firstLine="480"/>
        <w:rPr>
          <w:rFonts w:hint="eastAsia"/>
          <w:color w:val="auto"/>
          <w:lang w:val="zh-CN"/>
        </w:rPr>
      </w:pPr>
      <w:r>
        <w:rPr>
          <w:rFonts w:hint="eastAsia"/>
          <w:color w:val="auto"/>
          <w:lang w:val="zh-CN"/>
        </w:rPr>
        <w:t>本项目如需采购政府强制采购的节能产品的或投标人提供的产品是环境标志产品，投标人按格式提供节能产品、环境标志产品认证证书复印件。</w:t>
      </w:r>
    </w:p>
    <w:p>
      <w:pPr>
        <w:numPr>
          <w:ilvl w:val="0"/>
          <w:numId w:val="61"/>
        </w:numPr>
        <w:ind w:firstLine="480"/>
        <w:rPr>
          <w:rFonts w:hint="eastAsia"/>
          <w:color w:val="auto"/>
          <w:lang w:val="zh-CN"/>
        </w:rPr>
      </w:pPr>
      <w:r>
        <w:rPr>
          <w:rFonts w:hint="eastAsia"/>
          <w:color w:val="auto"/>
          <w:lang w:val="zh-CN"/>
        </w:rPr>
        <w:t xml:space="preserve">此表可在不改变格式的情况下自行制作。 </w:t>
      </w: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before="156" w:line="360" w:lineRule="auto"/>
        <w:ind w:firstLine="0" w:firstLineChars="0"/>
        <w:jc w:val="center"/>
        <w:rPr>
          <w:rFonts w:hint="eastAsia" w:ascii="仿宋" w:hAnsi="仿宋" w:cs="仿宋"/>
          <w:b/>
          <w:color w:val="auto"/>
          <w:spacing w:val="6"/>
          <w:sz w:val="32"/>
          <w:szCs w:val="32"/>
        </w:rPr>
      </w:pPr>
      <w:r>
        <w:rPr>
          <w:rFonts w:ascii="仿宋_GB2312" w:hAnsi="仿宋" w:eastAsia="仿宋_GB2312"/>
          <w:b/>
          <w:color w:val="auto"/>
          <w:sz w:val="32"/>
        </w:rPr>
        <w:br w:type="page"/>
      </w:r>
      <w:r>
        <w:rPr>
          <w:rFonts w:hint="eastAsia" w:ascii="仿宋_GB2312" w:hAnsi="仿宋" w:eastAsia="仿宋_GB2312"/>
          <w:b/>
          <w:color w:val="auto"/>
          <w:sz w:val="32"/>
        </w:rPr>
        <w:t>节能产品认证证书复印件</w:t>
      </w:r>
    </w:p>
    <w:p>
      <w:pPr>
        <w:pStyle w:val="159"/>
        <w:ind w:firstLine="480"/>
        <w:rPr>
          <w:rFonts w:hint="eastAsia"/>
          <w:color w:val="auto"/>
        </w:rPr>
      </w:pPr>
    </w:p>
    <w:p>
      <w:pPr>
        <w:ind w:firstLine="480"/>
        <w:rPr>
          <w:rFonts w:hint="eastAsia"/>
          <w:color w:val="auto"/>
        </w:rPr>
      </w:pPr>
    </w:p>
    <w:p>
      <w:pPr>
        <w:pStyle w:val="159"/>
        <w:ind w:firstLine="480"/>
        <w:rPr>
          <w:rFonts w:hint="eastAsia"/>
          <w:color w:val="auto"/>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pStyle w:val="159"/>
        <w:ind w:firstLine="480"/>
        <w:rPr>
          <w:rFonts w:hint="eastAsia"/>
          <w:color w:val="auto"/>
        </w:rPr>
      </w:pPr>
    </w:p>
    <w:p>
      <w:pPr>
        <w:ind w:firstLine="480"/>
        <w:rPr>
          <w:rFonts w:hint="eastAsia"/>
          <w:color w:val="auto"/>
        </w:rPr>
      </w:pPr>
    </w:p>
    <w:p>
      <w:pPr>
        <w:pStyle w:val="159"/>
        <w:ind w:firstLine="480"/>
        <w:rPr>
          <w:rFonts w:hint="eastAsia"/>
          <w:color w:val="auto"/>
        </w:rPr>
      </w:pPr>
    </w:p>
    <w:p>
      <w:pPr>
        <w:ind w:firstLine="480"/>
        <w:rPr>
          <w:rFonts w:hint="eastAsia"/>
          <w:color w:val="auto"/>
        </w:rPr>
      </w:pPr>
    </w:p>
    <w:p>
      <w:pPr>
        <w:pStyle w:val="159"/>
        <w:ind w:firstLine="0" w:firstLineChars="0"/>
        <w:rPr>
          <w:rFonts w:hint="eastAsia"/>
          <w:color w:val="auto"/>
        </w:rPr>
      </w:pPr>
    </w:p>
    <w:p>
      <w:pPr>
        <w:ind w:firstLine="480"/>
        <w:rPr>
          <w:rFonts w:hint="eastAsia"/>
          <w:color w:val="auto"/>
        </w:rPr>
      </w:pPr>
    </w:p>
    <w:p>
      <w:pPr>
        <w:spacing w:before="156" w:line="360" w:lineRule="auto"/>
        <w:ind w:firstLine="0" w:firstLineChars="0"/>
        <w:jc w:val="center"/>
        <w:rPr>
          <w:rFonts w:hint="eastAsia" w:ascii="仿宋_GB2312" w:hAnsi="仿宋" w:eastAsia="仿宋_GB2312"/>
          <w:b/>
          <w:color w:val="auto"/>
          <w:sz w:val="32"/>
        </w:rPr>
      </w:pPr>
      <w:r>
        <w:rPr>
          <w:rFonts w:hint="eastAsia" w:ascii="仿宋_GB2312" w:hAnsi="仿宋" w:eastAsia="仿宋_GB2312"/>
          <w:b/>
          <w:color w:val="auto"/>
          <w:sz w:val="32"/>
        </w:rPr>
        <w:t>环境标志产品认证证书复印件</w:t>
      </w:r>
    </w:p>
    <w:p>
      <w:pPr>
        <w:ind w:firstLine="480"/>
        <w:rPr>
          <w:rFonts w:hint="eastAsia"/>
          <w:color w:val="auto"/>
        </w:rPr>
      </w:pPr>
    </w:p>
    <w:p>
      <w:pPr>
        <w:pStyle w:val="159"/>
        <w:ind w:firstLine="480"/>
        <w:rPr>
          <w:rFonts w:hint="eastAsia"/>
          <w:color w:val="auto"/>
        </w:rPr>
      </w:pPr>
    </w:p>
    <w:p>
      <w:pPr>
        <w:ind w:firstLine="480"/>
        <w:rPr>
          <w:rFonts w:hint="eastAsia"/>
          <w:color w:val="auto"/>
        </w:rPr>
      </w:pPr>
    </w:p>
    <w:p>
      <w:pPr>
        <w:autoSpaceDE w:val="0"/>
        <w:autoSpaceDN w:val="0"/>
        <w:spacing w:line="360" w:lineRule="auto"/>
        <w:ind w:firstLine="4560" w:firstLineChars="1900"/>
        <w:rPr>
          <w:rFonts w:hint="eastAsia" w:ascii="仿宋" w:hAnsi="仿宋" w:cs="仿宋"/>
          <w:color w:val="auto"/>
          <w:kern w:val="0"/>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pStyle w:val="159"/>
        <w:ind w:firstLine="480"/>
        <w:rPr>
          <w:rFonts w:hint="eastAsia"/>
          <w:color w:val="auto"/>
        </w:rPr>
      </w:pPr>
    </w:p>
    <w:p>
      <w:pPr>
        <w:ind w:firstLine="480"/>
        <w:rPr>
          <w:rFonts w:hint="eastAsia"/>
          <w:color w:val="auto"/>
        </w:rPr>
      </w:pPr>
    </w:p>
    <w:p>
      <w:pPr>
        <w:pStyle w:val="159"/>
        <w:ind w:firstLine="480"/>
        <w:rPr>
          <w:rFonts w:hint="eastAsia"/>
          <w:color w:val="auto"/>
        </w:rPr>
      </w:pPr>
    </w:p>
    <w:p>
      <w:pPr>
        <w:ind w:firstLine="480"/>
        <w:rPr>
          <w:rFonts w:hint="eastAsia"/>
          <w:color w:val="auto"/>
        </w:rPr>
      </w:pPr>
    </w:p>
    <w:p>
      <w:pPr>
        <w:pStyle w:val="159"/>
        <w:ind w:firstLine="480"/>
        <w:rPr>
          <w:rFonts w:hint="eastAsia"/>
          <w:color w:val="auto"/>
        </w:rPr>
      </w:pPr>
    </w:p>
    <w:p>
      <w:pPr>
        <w:ind w:firstLine="480"/>
        <w:rPr>
          <w:rFonts w:hint="eastAsia"/>
          <w:color w:val="auto"/>
        </w:rPr>
      </w:pPr>
    </w:p>
    <w:p>
      <w:pPr>
        <w:ind w:firstLine="482"/>
        <w:rPr>
          <w:rFonts w:hint="eastAsia"/>
          <w:b/>
          <w:bCs/>
          <w:color w:val="auto"/>
          <w:lang w:val="zh-CN"/>
        </w:rPr>
        <w:sectPr>
          <w:headerReference r:id="rId17" w:type="default"/>
          <w:footerReference r:id="rId18" w:type="default"/>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b/>
          <w:bCs/>
          <w:color w:val="auto"/>
        </w:rPr>
        <w:t>注：</w:t>
      </w:r>
      <w:r>
        <w:rPr>
          <w:rFonts w:hint="eastAsia"/>
          <w:b/>
          <w:bCs/>
          <w:color w:val="auto"/>
          <w:lang w:val="zh-CN"/>
        </w:rPr>
        <w:t>本项目如需采购政府强制采购的节能产品的或投标人提供的产品是环境标志产品，投标人按格式提供节能产品、环境标志产品认证证书复印件。</w:t>
      </w:r>
    </w:p>
    <w:p>
      <w:pPr>
        <w:ind w:firstLine="0" w:firstLineChars="0"/>
        <w:jc w:val="center"/>
        <w:rPr>
          <w:rFonts w:hint="eastAsia"/>
          <w:b/>
          <w:bCs/>
          <w:color w:val="auto"/>
          <w:sz w:val="32"/>
          <w:szCs w:val="32"/>
        </w:rPr>
      </w:pPr>
      <w:r>
        <w:rPr>
          <w:rFonts w:hint="eastAsia"/>
          <w:b/>
          <w:bCs/>
          <w:color w:val="auto"/>
          <w:sz w:val="32"/>
          <w:szCs w:val="32"/>
        </w:rPr>
        <w:t>技术规格/服务条款偏离表</w:t>
      </w:r>
    </w:p>
    <w:p>
      <w:pPr>
        <w:spacing w:before="156" w:line="360" w:lineRule="auto"/>
        <w:ind w:firstLine="482"/>
        <w:jc w:val="left"/>
        <w:rPr>
          <w:rFonts w:hint="eastAsia" w:ascii="仿宋_GB2312" w:hAnsi="仿宋" w:eastAsia="仿宋_GB2312" w:cs="仿宋_GB2312"/>
          <w:b/>
          <w:bCs/>
          <w:color w:val="auto"/>
          <w:sz w:val="18"/>
          <w:szCs w:val="18"/>
        </w:rPr>
      </w:pPr>
      <w:r>
        <w:rPr>
          <w:rFonts w:hint="eastAsia" w:ascii="仿宋" w:hAnsi="仿宋" w:cs="仿宋"/>
          <w:b/>
          <w:color w:val="auto"/>
          <w:szCs w:val="24"/>
        </w:rPr>
        <w:t>项目编号：</w:t>
      </w:r>
      <w:r>
        <w:rPr>
          <w:rFonts w:hint="eastAsia" w:ascii="仿宋" w:hAnsi="仿宋" w:cs="仿宋"/>
          <w:b/>
          <w:color w:val="auto"/>
          <w:szCs w:val="24"/>
          <w:u w:val="single"/>
        </w:rPr>
        <w:t xml:space="preserve"> </w:t>
      </w:r>
      <w:r>
        <w:rPr>
          <w:rFonts w:hint="eastAsia" w:ascii="仿宋" w:hAnsi="仿宋" w:cs="仿宋"/>
          <w:b/>
          <w:color w:val="auto"/>
          <w:szCs w:val="24"/>
          <w:u w:val="single"/>
          <w:lang w:eastAsia="zh-CN"/>
        </w:rPr>
        <w:t xml:space="preserve">ZJWS2024-LYJD01 </w:t>
      </w:r>
      <w:r>
        <w:rPr>
          <w:rFonts w:hint="eastAsia" w:ascii="仿宋" w:hAnsi="仿宋" w:cs="仿宋"/>
          <w:b/>
          <w:color w:val="auto"/>
          <w:szCs w:val="24"/>
          <w:u w:val="single"/>
        </w:rPr>
        <w:t xml:space="preserve">  </w:t>
      </w:r>
      <w:r>
        <w:rPr>
          <w:rFonts w:hint="eastAsia" w:ascii="仿宋" w:hAnsi="仿宋" w:cs="仿宋"/>
          <w:color w:val="auto"/>
        </w:rPr>
        <w:t xml:space="preserve">                            </w:t>
      </w:r>
      <w:r>
        <w:rPr>
          <w:rFonts w:hint="eastAsia" w:ascii="仿宋" w:hAnsi="仿宋" w:cs="仿宋"/>
          <w:bCs/>
          <w:color w:val="auto"/>
          <w:szCs w:val="24"/>
        </w:rPr>
        <w:t xml:space="preserve">    标项：</w:t>
      </w:r>
      <w:r>
        <w:rPr>
          <w:rFonts w:hint="eastAsia" w:ascii="仿宋" w:hAnsi="仿宋" w:cs="仿宋"/>
          <w:bCs/>
          <w:color w:val="auto"/>
          <w:szCs w:val="24"/>
          <w:u w:val="single"/>
        </w:rPr>
        <w:t xml:space="preserve">        </w:t>
      </w:r>
      <w:r>
        <w:rPr>
          <w:rFonts w:hint="eastAsia" w:ascii="仿宋" w:hAnsi="仿宋" w:cs="仿宋"/>
          <w:bCs/>
          <w:color w:val="auto"/>
          <w:szCs w:val="24"/>
        </w:rPr>
        <w:t xml:space="preserve">   </w:t>
      </w:r>
    </w:p>
    <w:tbl>
      <w:tblPr>
        <w:tblStyle w:val="88"/>
        <w:tblW w:w="9624" w:type="dxa"/>
        <w:tblInd w:w="-33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1512"/>
        <w:gridCol w:w="2052"/>
        <w:gridCol w:w="2327"/>
        <w:gridCol w:w="24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bCs/>
                <w:color w:val="auto"/>
                <w:szCs w:val="24"/>
              </w:rPr>
            </w:pPr>
            <w:r>
              <w:rPr>
                <w:rFonts w:hint="eastAsia" w:ascii="仿宋" w:hAnsi="仿宋" w:cs="仿宋"/>
                <w:b/>
                <w:bCs/>
                <w:color w:val="auto"/>
                <w:szCs w:val="24"/>
              </w:rPr>
              <w:t>标的名称</w:t>
            </w:r>
          </w:p>
        </w:tc>
        <w:tc>
          <w:tcPr>
            <w:tcW w:w="151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bCs/>
                <w:color w:val="auto"/>
                <w:szCs w:val="24"/>
              </w:rPr>
            </w:pPr>
            <w:r>
              <w:rPr>
                <w:rFonts w:hint="eastAsia" w:ascii="仿宋" w:hAnsi="仿宋" w:cs="仿宋"/>
                <w:b/>
                <w:bCs/>
                <w:color w:val="auto"/>
                <w:szCs w:val="24"/>
              </w:rPr>
              <w:t>采购要求</w:t>
            </w:r>
          </w:p>
        </w:tc>
        <w:tc>
          <w:tcPr>
            <w:tcW w:w="20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bCs/>
                <w:color w:val="auto"/>
                <w:szCs w:val="24"/>
              </w:rPr>
            </w:pPr>
            <w:r>
              <w:rPr>
                <w:rFonts w:hint="eastAsia" w:ascii="仿宋" w:hAnsi="仿宋" w:cs="仿宋"/>
                <w:b/>
                <w:bCs/>
                <w:color w:val="auto"/>
                <w:szCs w:val="24"/>
              </w:rPr>
              <w:t>投标响应情况</w:t>
            </w:r>
          </w:p>
        </w:tc>
        <w:tc>
          <w:tcPr>
            <w:tcW w:w="2327"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bCs/>
                <w:color w:val="auto"/>
                <w:szCs w:val="24"/>
              </w:rPr>
            </w:pPr>
            <w:r>
              <w:rPr>
                <w:rFonts w:hint="eastAsia" w:ascii="仿宋" w:hAnsi="仿宋" w:cs="仿宋"/>
                <w:b/>
                <w:bCs/>
                <w:color w:val="auto"/>
                <w:szCs w:val="24"/>
              </w:rPr>
              <w:t>偏离情况</w:t>
            </w:r>
          </w:p>
          <w:p>
            <w:pPr>
              <w:ind w:firstLine="0" w:firstLineChars="0"/>
              <w:jc w:val="center"/>
              <w:rPr>
                <w:rFonts w:hint="eastAsia"/>
                <w:color w:val="auto"/>
              </w:rPr>
            </w:pPr>
            <w:r>
              <w:rPr>
                <w:rFonts w:hint="eastAsia" w:ascii="仿宋" w:hAnsi="仿宋" w:cs="仿宋"/>
                <w:color w:val="auto"/>
                <w:szCs w:val="24"/>
                <w:lang w:val="zh-CN"/>
              </w:rPr>
              <w:t>（无偏离、负偏离、正偏离）</w:t>
            </w:r>
          </w:p>
        </w:tc>
        <w:tc>
          <w:tcPr>
            <w:tcW w:w="2425"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bCs/>
                <w:color w:val="auto"/>
                <w:szCs w:val="24"/>
              </w:rPr>
            </w:pPr>
            <w:r>
              <w:rPr>
                <w:rFonts w:hint="eastAsia" w:ascii="仿宋" w:hAnsi="仿宋" w:cs="仿宋"/>
                <w:b/>
                <w:bCs/>
                <w:color w:val="auto"/>
                <w:szCs w:val="24"/>
              </w:rPr>
              <w:t>说明</w:t>
            </w:r>
          </w:p>
          <w:p>
            <w:pPr>
              <w:ind w:firstLine="0" w:firstLineChars="0"/>
              <w:jc w:val="center"/>
              <w:rPr>
                <w:rFonts w:hint="eastAsia"/>
                <w:color w:val="auto"/>
              </w:rPr>
            </w:pPr>
            <w:r>
              <w:rPr>
                <w:rFonts w:hint="eastAsia" w:ascii="仿宋" w:hAnsi="仿宋" w:cs="仿宋"/>
                <w:color w:val="auto"/>
                <w:szCs w:val="24"/>
              </w:rPr>
              <w:t>（如有负偏离或正偏离请详细说明）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1512"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052"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327"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425"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1512"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052"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327"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425"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1512"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052"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327"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c>
          <w:tcPr>
            <w:tcW w:w="2425" w:type="dxa"/>
            <w:tcBorders>
              <w:top w:val="single" w:color="auto" w:sz="4" w:space="0"/>
              <w:left w:val="single" w:color="auto" w:sz="4" w:space="0"/>
              <w:bottom w:val="single" w:color="auto" w:sz="4" w:space="0"/>
              <w:right w:val="single" w:color="auto" w:sz="4" w:space="0"/>
            </w:tcBorders>
            <w:noWrap w:val="0"/>
            <w:vAlign w:val="top"/>
          </w:tcPr>
          <w:p>
            <w:pPr>
              <w:ind w:firstLine="0" w:firstLineChars="0"/>
              <w:jc w:val="center"/>
              <w:rPr>
                <w:rFonts w:hint="eastAsia" w:ascii="仿宋" w:hAnsi="仿宋" w:cs="仿宋"/>
                <w:color w:val="auto"/>
                <w:szCs w:val="24"/>
              </w:rPr>
            </w:pPr>
          </w:p>
        </w:tc>
      </w:tr>
    </w:tbl>
    <w:p>
      <w:pPr>
        <w:ind w:left="480" w:leftChars="200" w:firstLine="0" w:firstLineChars="0"/>
        <w:rPr>
          <w:rFonts w:hint="eastAsia"/>
          <w:color w:val="auto"/>
          <w:lang w:val="zh-CN"/>
        </w:rPr>
      </w:pPr>
    </w:p>
    <w:p>
      <w:pPr>
        <w:ind w:firstLine="482"/>
        <w:rPr>
          <w:rFonts w:hint="eastAsia"/>
          <w:b/>
          <w:bCs/>
          <w:color w:val="auto"/>
          <w:lang w:val="zh-CN"/>
        </w:rPr>
      </w:pPr>
      <w:r>
        <w:rPr>
          <w:rFonts w:hint="eastAsia"/>
          <w:b/>
          <w:bCs/>
          <w:color w:val="auto"/>
          <w:lang w:val="zh-CN"/>
        </w:rPr>
        <w:t>注：</w:t>
      </w:r>
    </w:p>
    <w:p>
      <w:pPr>
        <w:numPr>
          <w:ilvl w:val="0"/>
          <w:numId w:val="62"/>
        </w:numPr>
        <w:ind w:firstLine="480"/>
        <w:rPr>
          <w:rFonts w:hint="eastAsia"/>
          <w:color w:val="auto"/>
          <w:lang w:val="zh-CN"/>
        </w:rPr>
      </w:pPr>
      <w:r>
        <w:rPr>
          <w:rFonts w:hint="eastAsia"/>
          <w:color w:val="auto"/>
          <w:lang w:val="zh-CN"/>
        </w:rPr>
        <w:t>投标人在偏离表中，应对采购需求中所提出各项要求进行答复、说明和解释，并对照采购要求描述偏离情况，如无偏离，请在偏离情况中填写“无偏离”，如有偏离请填写“正偏离”或“负偏离”并在表格说明栏填写偏离情况说明。</w:t>
      </w:r>
    </w:p>
    <w:p>
      <w:pPr>
        <w:numPr>
          <w:ilvl w:val="0"/>
          <w:numId w:val="62"/>
        </w:numPr>
        <w:ind w:firstLine="480"/>
        <w:rPr>
          <w:rFonts w:hint="eastAsia"/>
          <w:color w:val="auto"/>
        </w:rPr>
      </w:pPr>
      <w:r>
        <w:rPr>
          <w:rFonts w:hint="eastAsia"/>
          <w:color w:val="auto"/>
        </w:rPr>
        <w:t>投标人应当对其出具的偏离表的真实性负责，如投标人未按实际情况填写偏离情况的，属于提供虚假材料谋取中标、成交，投标无效，采购代理机构有权依法将线索移交至政府采购行政监督管理部门处理，依照《中华人民共和国政府采购法》等国家有关法律规定追究相应法律责任。</w:t>
      </w:r>
    </w:p>
    <w:p>
      <w:pPr>
        <w:numPr>
          <w:ilvl w:val="0"/>
          <w:numId w:val="62"/>
        </w:numPr>
        <w:ind w:firstLine="480"/>
        <w:rPr>
          <w:rFonts w:hint="eastAsia"/>
          <w:color w:val="auto"/>
          <w:lang w:val="zh-CN"/>
        </w:rPr>
      </w:pPr>
      <w:r>
        <w:rPr>
          <w:rFonts w:hint="eastAsia"/>
          <w:color w:val="auto"/>
          <w:lang w:val="zh-CN"/>
        </w:rPr>
        <w:t>如投标人在技术偏离表中注明无偏离，评标结束后、签订采购合同前又认为其实际产品与投标技术需求不一致的，并以此为由拒不与采购人按采购需求与投标承诺签订政府采购合同的，依照</w:t>
      </w:r>
      <w:r>
        <w:rPr>
          <w:rFonts w:hint="eastAsia"/>
          <w:color w:val="auto"/>
        </w:rPr>
        <w:t>《中华人民共和国政府采购法》</w:t>
      </w:r>
      <w:r>
        <w:rPr>
          <w:rFonts w:hint="eastAsia"/>
          <w:color w:val="auto"/>
          <w:lang w:val="zh-CN"/>
        </w:rPr>
        <w:t>第七十七条</w:t>
      </w:r>
      <w:r>
        <w:rPr>
          <w:rFonts w:hint="eastAsia"/>
          <w:color w:val="auto"/>
        </w:rPr>
        <w:t>认定为提供虚假材料谋取中标、成交</w:t>
      </w:r>
      <w:r>
        <w:rPr>
          <w:rFonts w:hint="eastAsia"/>
          <w:color w:val="auto"/>
          <w:lang w:val="zh-CN"/>
        </w:rPr>
        <w:t>，</w:t>
      </w:r>
      <w:r>
        <w:rPr>
          <w:rFonts w:hint="eastAsia"/>
          <w:color w:val="auto"/>
        </w:rPr>
        <w:t>并</w:t>
      </w:r>
      <w:r>
        <w:rPr>
          <w:rFonts w:hint="eastAsia"/>
          <w:color w:val="auto"/>
          <w:lang w:val="zh-CN"/>
        </w:rPr>
        <w:t>追究</w:t>
      </w:r>
      <w:r>
        <w:rPr>
          <w:rFonts w:hint="eastAsia"/>
          <w:color w:val="auto"/>
        </w:rPr>
        <w:t>相应</w:t>
      </w:r>
      <w:r>
        <w:rPr>
          <w:rFonts w:hint="eastAsia"/>
          <w:color w:val="auto"/>
          <w:lang w:val="zh-CN"/>
        </w:rPr>
        <w:t>法律责任。</w:t>
      </w:r>
    </w:p>
    <w:p>
      <w:pPr>
        <w:pStyle w:val="159"/>
        <w:ind w:firstLine="480"/>
        <w:rPr>
          <w:rFonts w:hint="eastAsia"/>
          <w:color w:val="auto"/>
        </w:rPr>
      </w:pP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before="156" w:line="360" w:lineRule="auto"/>
        <w:ind w:firstLine="643"/>
        <w:jc w:val="center"/>
        <w:rPr>
          <w:rFonts w:hint="eastAsia" w:ascii="仿宋_GB2312" w:hAnsi="宋体" w:eastAsia="仿宋_GB2312"/>
          <w:b/>
          <w:color w:val="auto"/>
          <w:sz w:val="32"/>
          <w:szCs w:val="32"/>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ind w:firstLine="0" w:firstLineChars="0"/>
        <w:jc w:val="center"/>
        <w:rPr>
          <w:rFonts w:hint="eastAsia"/>
          <w:b/>
          <w:bCs/>
          <w:color w:val="auto"/>
          <w:sz w:val="32"/>
          <w:szCs w:val="32"/>
        </w:rPr>
      </w:pPr>
      <w:r>
        <w:rPr>
          <w:rFonts w:hint="eastAsia"/>
          <w:b/>
          <w:bCs/>
          <w:color w:val="auto"/>
          <w:sz w:val="32"/>
          <w:szCs w:val="32"/>
        </w:rPr>
        <w:t>投标人情况介绍</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投标人名称</w:t>
            </w:r>
          </w:p>
        </w:tc>
        <w:tc>
          <w:tcPr>
            <w:tcW w:w="6339" w:type="dxa"/>
            <w:gridSpan w:val="5"/>
            <w:noWrap w:val="0"/>
            <w:vAlign w:val="center"/>
          </w:tcPr>
          <w:p>
            <w:pPr>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地址</w:t>
            </w:r>
          </w:p>
        </w:tc>
        <w:tc>
          <w:tcPr>
            <w:tcW w:w="6339" w:type="dxa"/>
            <w:gridSpan w:val="5"/>
            <w:noWrap w:val="0"/>
            <w:vAlign w:val="center"/>
          </w:tcPr>
          <w:p>
            <w:pPr>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经营范围</w:t>
            </w:r>
          </w:p>
        </w:tc>
        <w:tc>
          <w:tcPr>
            <w:tcW w:w="2118" w:type="dxa"/>
            <w:noWrap w:val="0"/>
            <w:vAlign w:val="center"/>
          </w:tcPr>
          <w:p>
            <w:pPr>
              <w:ind w:firstLine="0" w:firstLineChars="0"/>
              <w:jc w:val="center"/>
              <w:rPr>
                <w:rFonts w:hint="eastAsia" w:ascii="仿宋" w:hAnsi="仿宋" w:cs="仿宋"/>
                <w:color w:val="auto"/>
              </w:rPr>
            </w:pPr>
          </w:p>
        </w:tc>
        <w:tc>
          <w:tcPr>
            <w:tcW w:w="1980"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企业类型</w:t>
            </w:r>
          </w:p>
        </w:tc>
        <w:tc>
          <w:tcPr>
            <w:tcW w:w="2241" w:type="dxa"/>
            <w:gridSpan w:val="3"/>
            <w:noWrap w:val="0"/>
            <w:vAlign w:val="center"/>
          </w:tcPr>
          <w:p>
            <w:pPr>
              <w:ind w:firstLine="0" w:firstLineChars="0"/>
              <w:jc w:val="center"/>
              <w:rPr>
                <w:rFonts w:hint="eastAsia" w:ascii="仿宋" w:hAnsi="仿宋" w:cs="仿宋"/>
                <w:color w:val="auto"/>
              </w:rPr>
            </w:pPr>
            <w:r>
              <w:rPr>
                <w:rFonts w:hint="eastAsia" w:ascii="仿宋" w:hAnsi="仿宋" w:cs="仿宋"/>
                <w:color w:val="auto"/>
              </w:rPr>
              <w:t>（大型、中型、小型、微型）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成立时间</w:t>
            </w:r>
          </w:p>
        </w:tc>
        <w:tc>
          <w:tcPr>
            <w:tcW w:w="2118" w:type="dxa"/>
            <w:noWrap w:val="0"/>
            <w:vAlign w:val="center"/>
          </w:tcPr>
          <w:p>
            <w:pPr>
              <w:ind w:firstLine="0" w:firstLineChars="0"/>
              <w:jc w:val="center"/>
              <w:rPr>
                <w:rFonts w:hint="eastAsia" w:ascii="仿宋" w:hAnsi="仿宋" w:cs="仿宋"/>
                <w:color w:val="auto"/>
              </w:rPr>
            </w:pPr>
          </w:p>
        </w:tc>
        <w:tc>
          <w:tcPr>
            <w:tcW w:w="1980"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经济性质</w:t>
            </w:r>
          </w:p>
        </w:tc>
        <w:tc>
          <w:tcPr>
            <w:tcW w:w="2241" w:type="dxa"/>
            <w:gridSpan w:val="3"/>
            <w:noWrap w:val="0"/>
            <w:vAlign w:val="center"/>
          </w:tcPr>
          <w:p>
            <w:pPr>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法定代表人</w:t>
            </w:r>
          </w:p>
        </w:tc>
        <w:tc>
          <w:tcPr>
            <w:tcW w:w="2118" w:type="dxa"/>
            <w:noWrap w:val="0"/>
            <w:vAlign w:val="center"/>
          </w:tcPr>
          <w:p>
            <w:pPr>
              <w:ind w:firstLine="0" w:firstLineChars="0"/>
              <w:jc w:val="center"/>
              <w:rPr>
                <w:rFonts w:hint="eastAsia" w:ascii="仿宋" w:hAnsi="仿宋" w:cs="仿宋"/>
                <w:color w:val="auto"/>
              </w:rPr>
            </w:pPr>
          </w:p>
        </w:tc>
        <w:tc>
          <w:tcPr>
            <w:tcW w:w="1980"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联系电话</w:t>
            </w:r>
          </w:p>
        </w:tc>
        <w:tc>
          <w:tcPr>
            <w:tcW w:w="2241" w:type="dxa"/>
            <w:gridSpan w:val="3"/>
            <w:noWrap w:val="0"/>
            <w:vAlign w:val="center"/>
          </w:tcPr>
          <w:p>
            <w:pPr>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noWrap w:val="0"/>
            <w:vAlign w:val="center"/>
          </w:tcPr>
          <w:p>
            <w:pPr>
              <w:ind w:firstLine="0" w:firstLineChars="0"/>
              <w:jc w:val="center"/>
              <w:rPr>
                <w:rFonts w:hint="eastAsia" w:ascii="仿宋" w:hAnsi="仿宋" w:cs="仿宋"/>
                <w:color w:val="auto"/>
              </w:rPr>
            </w:pPr>
            <w:r>
              <w:rPr>
                <w:rFonts w:hint="eastAsia" w:ascii="仿宋" w:hAnsi="仿宋" w:cs="仿宋"/>
                <w:color w:val="auto"/>
              </w:rPr>
              <w:t>注册资本</w:t>
            </w:r>
          </w:p>
        </w:tc>
        <w:tc>
          <w:tcPr>
            <w:tcW w:w="2118" w:type="dxa"/>
            <w:vMerge w:val="restart"/>
            <w:noWrap w:val="0"/>
            <w:vAlign w:val="center"/>
          </w:tcPr>
          <w:p>
            <w:pPr>
              <w:ind w:firstLine="0" w:firstLineChars="0"/>
              <w:jc w:val="center"/>
              <w:rPr>
                <w:rFonts w:hint="eastAsia" w:ascii="仿宋" w:hAnsi="仿宋" w:cs="仿宋"/>
                <w:color w:val="auto"/>
              </w:rPr>
            </w:pPr>
          </w:p>
        </w:tc>
        <w:tc>
          <w:tcPr>
            <w:tcW w:w="1980" w:type="dxa"/>
            <w:vMerge w:val="restart"/>
            <w:noWrap w:val="0"/>
            <w:vAlign w:val="center"/>
          </w:tcPr>
          <w:p>
            <w:pPr>
              <w:ind w:firstLine="0" w:firstLineChars="0"/>
              <w:jc w:val="center"/>
              <w:rPr>
                <w:rFonts w:hint="eastAsia" w:ascii="仿宋" w:hAnsi="仿宋" w:cs="仿宋"/>
                <w:color w:val="auto"/>
              </w:rPr>
            </w:pPr>
            <w:r>
              <w:rPr>
                <w:rFonts w:hint="eastAsia" w:ascii="仿宋" w:hAnsi="仿宋" w:cs="仿宋"/>
                <w:color w:val="auto"/>
              </w:rPr>
              <w:t>技术人员数</w:t>
            </w:r>
          </w:p>
        </w:tc>
        <w:tc>
          <w:tcPr>
            <w:tcW w:w="720"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高级</w:t>
            </w:r>
          </w:p>
        </w:tc>
        <w:tc>
          <w:tcPr>
            <w:tcW w:w="720"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中级</w:t>
            </w:r>
          </w:p>
        </w:tc>
        <w:tc>
          <w:tcPr>
            <w:tcW w:w="801"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初级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noWrap w:val="0"/>
            <w:vAlign w:val="center"/>
          </w:tcPr>
          <w:p>
            <w:pPr>
              <w:ind w:firstLine="0" w:firstLineChars="0"/>
              <w:jc w:val="center"/>
              <w:rPr>
                <w:rFonts w:hint="eastAsia" w:ascii="仿宋" w:hAnsi="仿宋" w:cs="仿宋"/>
                <w:color w:val="auto"/>
              </w:rPr>
            </w:pPr>
          </w:p>
        </w:tc>
        <w:tc>
          <w:tcPr>
            <w:tcW w:w="2118" w:type="dxa"/>
            <w:vMerge w:val="continue"/>
            <w:noWrap w:val="0"/>
            <w:vAlign w:val="center"/>
          </w:tcPr>
          <w:p>
            <w:pPr>
              <w:ind w:firstLine="0" w:firstLineChars="0"/>
              <w:jc w:val="center"/>
              <w:rPr>
                <w:rFonts w:hint="eastAsia" w:ascii="仿宋" w:hAnsi="仿宋" w:cs="仿宋"/>
                <w:color w:val="auto"/>
              </w:rPr>
            </w:pPr>
          </w:p>
        </w:tc>
        <w:tc>
          <w:tcPr>
            <w:tcW w:w="1980" w:type="dxa"/>
            <w:vMerge w:val="continue"/>
            <w:noWrap w:val="0"/>
            <w:vAlign w:val="center"/>
          </w:tcPr>
          <w:p>
            <w:pPr>
              <w:ind w:firstLine="0" w:firstLineChars="0"/>
              <w:jc w:val="center"/>
              <w:rPr>
                <w:rFonts w:hint="eastAsia" w:ascii="仿宋" w:hAnsi="仿宋" w:cs="仿宋"/>
                <w:color w:val="auto"/>
              </w:rPr>
            </w:pPr>
          </w:p>
        </w:tc>
        <w:tc>
          <w:tcPr>
            <w:tcW w:w="720" w:type="dxa"/>
            <w:noWrap w:val="0"/>
            <w:vAlign w:val="center"/>
          </w:tcPr>
          <w:p>
            <w:pPr>
              <w:ind w:firstLine="0" w:firstLineChars="0"/>
              <w:jc w:val="center"/>
              <w:rPr>
                <w:rFonts w:hint="eastAsia" w:ascii="仿宋" w:hAnsi="仿宋" w:cs="仿宋"/>
                <w:color w:val="auto"/>
              </w:rPr>
            </w:pPr>
          </w:p>
        </w:tc>
        <w:tc>
          <w:tcPr>
            <w:tcW w:w="720" w:type="dxa"/>
            <w:noWrap w:val="0"/>
            <w:vAlign w:val="center"/>
          </w:tcPr>
          <w:p>
            <w:pPr>
              <w:ind w:firstLine="0" w:firstLineChars="0"/>
              <w:jc w:val="center"/>
              <w:rPr>
                <w:rFonts w:hint="eastAsia" w:ascii="仿宋" w:hAnsi="仿宋" w:cs="仿宋"/>
                <w:color w:val="auto"/>
              </w:rPr>
            </w:pPr>
          </w:p>
        </w:tc>
        <w:tc>
          <w:tcPr>
            <w:tcW w:w="801" w:type="dxa"/>
            <w:noWrap w:val="0"/>
            <w:vAlign w:val="center"/>
          </w:tcPr>
          <w:p>
            <w:pPr>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资产总额</w:t>
            </w:r>
          </w:p>
        </w:tc>
        <w:tc>
          <w:tcPr>
            <w:tcW w:w="2118" w:type="dxa"/>
            <w:noWrap w:val="0"/>
            <w:vAlign w:val="center"/>
          </w:tcPr>
          <w:p>
            <w:pPr>
              <w:ind w:firstLine="0" w:firstLineChars="0"/>
              <w:jc w:val="center"/>
              <w:rPr>
                <w:rFonts w:hint="eastAsia" w:ascii="仿宋" w:hAnsi="仿宋" w:cs="仿宋"/>
                <w:color w:val="auto"/>
              </w:rPr>
            </w:pPr>
          </w:p>
        </w:tc>
        <w:tc>
          <w:tcPr>
            <w:tcW w:w="1980"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所有者权益</w:t>
            </w:r>
          </w:p>
        </w:tc>
        <w:tc>
          <w:tcPr>
            <w:tcW w:w="2241" w:type="dxa"/>
            <w:gridSpan w:val="3"/>
            <w:noWrap w:val="0"/>
            <w:vAlign w:val="center"/>
          </w:tcPr>
          <w:p>
            <w:pPr>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工商登记号</w:t>
            </w:r>
          </w:p>
        </w:tc>
        <w:tc>
          <w:tcPr>
            <w:tcW w:w="2118" w:type="dxa"/>
            <w:noWrap w:val="0"/>
            <w:vAlign w:val="center"/>
          </w:tcPr>
          <w:p>
            <w:pPr>
              <w:ind w:firstLine="0" w:firstLineChars="0"/>
              <w:jc w:val="center"/>
              <w:rPr>
                <w:rFonts w:hint="eastAsia" w:ascii="仿宋" w:hAnsi="仿宋" w:cs="仿宋"/>
                <w:color w:val="auto"/>
              </w:rPr>
            </w:pPr>
          </w:p>
        </w:tc>
        <w:tc>
          <w:tcPr>
            <w:tcW w:w="1980"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税务登记号</w:t>
            </w:r>
          </w:p>
        </w:tc>
        <w:tc>
          <w:tcPr>
            <w:tcW w:w="2241" w:type="dxa"/>
            <w:gridSpan w:val="3"/>
            <w:noWrap w:val="0"/>
            <w:vAlign w:val="center"/>
          </w:tcPr>
          <w:p>
            <w:pPr>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是否依法纳税</w:t>
            </w:r>
          </w:p>
        </w:tc>
        <w:tc>
          <w:tcPr>
            <w:tcW w:w="2118" w:type="dxa"/>
            <w:noWrap w:val="0"/>
            <w:vAlign w:val="center"/>
          </w:tcPr>
          <w:p>
            <w:pPr>
              <w:ind w:firstLine="0" w:firstLineChars="0"/>
              <w:jc w:val="center"/>
              <w:rPr>
                <w:rFonts w:hint="eastAsia" w:ascii="仿宋" w:hAnsi="仿宋" w:cs="仿宋"/>
                <w:color w:val="auto"/>
              </w:rPr>
            </w:pPr>
          </w:p>
        </w:tc>
        <w:tc>
          <w:tcPr>
            <w:tcW w:w="1980"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是否参加社保</w:t>
            </w:r>
          </w:p>
        </w:tc>
        <w:tc>
          <w:tcPr>
            <w:tcW w:w="2241" w:type="dxa"/>
            <w:gridSpan w:val="3"/>
            <w:noWrap w:val="0"/>
            <w:vAlign w:val="center"/>
          </w:tcPr>
          <w:p>
            <w:pPr>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服务机构情况</w:t>
            </w:r>
          </w:p>
        </w:tc>
        <w:tc>
          <w:tcPr>
            <w:tcW w:w="6339" w:type="dxa"/>
            <w:gridSpan w:val="5"/>
            <w:noWrap w:val="0"/>
            <w:vAlign w:val="center"/>
          </w:tcPr>
          <w:p>
            <w:pPr>
              <w:ind w:firstLine="0" w:firstLineChars="0"/>
              <w:rPr>
                <w:rFonts w:hint="eastAsia" w:ascii="仿宋" w:hAnsi="仿宋" w:cs="仿宋"/>
                <w:color w:val="auto"/>
              </w:rPr>
            </w:pPr>
            <w:r>
              <w:rPr>
                <w:rFonts w:hint="eastAsia" w:ascii="仿宋" w:hAnsi="仿宋" w:cs="仿宋"/>
                <w:color w:val="auto"/>
              </w:rPr>
              <w:t>名称：</w:t>
            </w:r>
          </w:p>
          <w:p>
            <w:pPr>
              <w:ind w:firstLine="0" w:firstLineChars="0"/>
              <w:rPr>
                <w:rFonts w:hint="eastAsia" w:ascii="仿宋" w:hAnsi="仿宋" w:cs="仿宋"/>
                <w:color w:val="auto"/>
              </w:rPr>
            </w:pPr>
            <w:r>
              <w:rPr>
                <w:rFonts w:hint="eastAsia" w:ascii="仿宋" w:hAnsi="仿宋" w:cs="仿宋"/>
                <w:color w:val="auto"/>
              </w:rPr>
              <w:t>地址：</w:t>
            </w:r>
          </w:p>
          <w:p>
            <w:pPr>
              <w:ind w:firstLine="0" w:firstLineChars="0"/>
              <w:rPr>
                <w:rFonts w:hint="eastAsia" w:ascii="仿宋" w:hAnsi="仿宋" w:cs="仿宋"/>
                <w:color w:val="auto"/>
              </w:rPr>
            </w:pPr>
            <w:r>
              <w:rPr>
                <w:rFonts w:hint="eastAsia" w:ascii="仿宋" w:hAnsi="仿宋" w:cs="仿宋"/>
                <w:color w:val="auto"/>
              </w:rPr>
              <w:t>人员状况：</w:t>
            </w:r>
          </w:p>
          <w:p>
            <w:pPr>
              <w:ind w:firstLine="0" w:firstLineChars="0"/>
              <w:rPr>
                <w:rFonts w:hint="eastAsia" w:ascii="仿宋" w:hAnsi="仿宋" w:cs="仿宋"/>
                <w:color w:val="auto"/>
              </w:rPr>
            </w:pPr>
            <w:r>
              <w:rPr>
                <w:rFonts w:hint="eastAsia" w:ascii="仿宋" w:hAnsi="仿宋" w:cs="仿宋"/>
                <w:color w:val="auto"/>
              </w:rPr>
              <w:t>联系方式：</w:t>
            </w:r>
          </w:p>
          <w:p>
            <w:pPr>
              <w:ind w:firstLine="0" w:firstLineChars="0"/>
              <w:rPr>
                <w:rFonts w:hint="eastAsia" w:ascii="仿宋" w:hAnsi="仿宋" w:cs="仿宋"/>
                <w:color w:val="auto"/>
              </w:rPr>
            </w:pPr>
            <w:r>
              <w:rPr>
                <w:rFonts w:hint="eastAsia" w:ascii="仿宋" w:hAnsi="仿宋" w:cs="仿宋"/>
                <w:color w:val="auto"/>
              </w:rPr>
              <w:t>（可另附纸说明）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202" w:type="dxa"/>
            <w:noWrap w:val="0"/>
            <w:vAlign w:val="center"/>
          </w:tcPr>
          <w:p>
            <w:pPr>
              <w:ind w:firstLine="0" w:firstLineChars="0"/>
              <w:jc w:val="center"/>
              <w:rPr>
                <w:rFonts w:hint="eastAsia" w:ascii="仿宋" w:hAnsi="仿宋" w:cs="仿宋"/>
                <w:color w:val="auto"/>
              </w:rPr>
            </w:pPr>
            <w:r>
              <w:rPr>
                <w:rFonts w:hint="eastAsia" w:ascii="仿宋" w:hAnsi="仿宋" w:cs="仿宋"/>
                <w:color w:val="auto"/>
              </w:rPr>
              <w:t>其他情况</w:t>
            </w:r>
          </w:p>
        </w:tc>
        <w:tc>
          <w:tcPr>
            <w:tcW w:w="6339" w:type="dxa"/>
            <w:gridSpan w:val="5"/>
            <w:noWrap w:val="0"/>
            <w:vAlign w:val="center"/>
          </w:tcPr>
          <w:p>
            <w:pPr>
              <w:ind w:firstLine="0" w:firstLineChars="0"/>
              <w:rPr>
                <w:rFonts w:hint="eastAsia" w:ascii="仿宋" w:hAnsi="仿宋" w:cs="仿宋"/>
                <w:color w:val="auto"/>
              </w:rPr>
            </w:pPr>
            <w:r>
              <w:rPr>
                <w:rFonts w:hint="eastAsia" w:ascii="仿宋" w:hAnsi="仿宋" w:cs="仿宋"/>
                <w:color w:val="auto"/>
              </w:rPr>
              <w:t>如技术力量等（可另附纸说明）</w:t>
            </w:r>
          </w:p>
        </w:tc>
      </w:tr>
    </w:tbl>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napToGrid w:val="0"/>
        <w:spacing w:before="156" w:after="50"/>
        <w:ind w:firstLine="643"/>
        <w:jc w:val="center"/>
        <w:rPr>
          <w:rFonts w:hint="eastAsia" w:ascii="仿宋_GB2312" w:hAnsi="宋体" w:eastAsia="仿宋_GB2312"/>
          <w:b/>
          <w:color w:val="auto"/>
          <w:sz w:val="32"/>
          <w:szCs w:val="32"/>
        </w:rPr>
        <w:sectPr>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p>
    <w:p>
      <w:pPr>
        <w:ind w:firstLine="0" w:firstLineChars="0"/>
        <w:jc w:val="center"/>
        <w:rPr>
          <w:b/>
          <w:bCs/>
          <w:color w:val="auto"/>
          <w:sz w:val="32"/>
          <w:szCs w:val="32"/>
        </w:rPr>
      </w:pPr>
      <w:r>
        <w:rPr>
          <w:rFonts w:hint="eastAsia"/>
          <w:b/>
          <w:bCs/>
          <w:color w:val="auto"/>
          <w:sz w:val="32"/>
          <w:szCs w:val="32"/>
        </w:rPr>
        <w:t>投标人类似项目实施业绩一览表</w:t>
      </w:r>
    </w:p>
    <w:tbl>
      <w:tblPr>
        <w:tblStyle w:val="88"/>
        <w:tblW w:w="1022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8"/>
        <w:gridCol w:w="1332"/>
        <w:gridCol w:w="1800"/>
        <w:gridCol w:w="1440"/>
        <w:gridCol w:w="1602"/>
        <w:gridCol w:w="1776"/>
        <w:gridCol w:w="9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65" w:hRule="atLeast"/>
          <w:jc w:val="center"/>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采购人名称</w:t>
            </w:r>
          </w:p>
        </w:tc>
        <w:tc>
          <w:tcPr>
            <w:tcW w:w="133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项目名称</w:t>
            </w:r>
          </w:p>
        </w:tc>
        <w:tc>
          <w:tcPr>
            <w:tcW w:w="1800" w:type="dxa"/>
            <w:tcBorders>
              <w:top w:val="single" w:color="auto" w:sz="4" w:space="0"/>
              <w:left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项目简要描述</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合同金额</w:t>
            </w:r>
          </w:p>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（万元）</w:t>
            </w:r>
          </w:p>
        </w:tc>
        <w:tc>
          <w:tcPr>
            <w:tcW w:w="1602" w:type="dxa"/>
            <w:tcBorders>
              <w:top w:val="single" w:color="auto" w:sz="4" w:space="0"/>
              <w:left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实施时间</w:t>
            </w:r>
          </w:p>
        </w:tc>
        <w:tc>
          <w:tcPr>
            <w:tcW w:w="1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项目地址、采购人联系人及联系电话</w:t>
            </w:r>
          </w:p>
        </w:tc>
        <w:tc>
          <w:tcPr>
            <w:tcW w:w="90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60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90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60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90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60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90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60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90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60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90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60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90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602"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1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c>
          <w:tcPr>
            <w:tcW w:w="90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p>
        </w:tc>
      </w:tr>
    </w:tbl>
    <w:p>
      <w:pPr>
        <w:pStyle w:val="23"/>
        <w:snapToGrid w:val="0"/>
        <w:spacing w:line="360" w:lineRule="auto"/>
        <w:ind w:firstLine="482"/>
        <w:rPr>
          <w:rFonts w:hint="eastAsia" w:ascii="仿宋" w:hAnsi="仿宋" w:eastAsia="仿宋" w:cs="仿宋"/>
          <w:b/>
          <w:color w:val="auto"/>
          <w:sz w:val="24"/>
        </w:rPr>
      </w:pPr>
    </w:p>
    <w:p>
      <w:pPr>
        <w:ind w:firstLine="482"/>
        <w:rPr>
          <w:rFonts w:hint="eastAsia"/>
          <w:b/>
          <w:bCs/>
          <w:color w:val="auto"/>
        </w:rPr>
      </w:pPr>
      <w:r>
        <w:rPr>
          <w:rFonts w:hint="eastAsia"/>
          <w:b/>
          <w:bCs/>
          <w:color w:val="auto"/>
        </w:rPr>
        <w:t>注：投标人可按上述的格式自行编制，须随表提交相应类似业绩的合同复印件和用户验收报告（或其他用户反馈证明材料）复印件并加盖投标人公章，注明所在投标人商务及技术文件页码。</w:t>
      </w:r>
    </w:p>
    <w:p>
      <w:pPr>
        <w:spacing w:before="156" w:line="360" w:lineRule="auto"/>
        <w:ind w:firstLine="480"/>
        <w:rPr>
          <w:rFonts w:hint="eastAsia" w:ascii="仿宋" w:hAnsi="仿宋" w:cs="仿宋"/>
          <w:color w:val="auto"/>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napToGrid w:val="0"/>
        <w:spacing w:before="156" w:after="50"/>
        <w:ind w:firstLine="643"/>
        <w:jc w:val="center"/>
        <w:rPr>
          <w:rFonts w:hint="eastAsia" w:ascii="仿宋_GB2312" w:hAnsi="宋体" w:eastAsia="仿宋_GB2312"/>
          <w:b/>
          <w:color w:val="auto"/>
          <w:sz w:val="32"/>
          <w:szCs w:val="32"/>
        </w:rPr>
        <w:sectPr>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p>
    <w:p>
      <w:pPr>
        <w:ind w:firstLine="0" w:firstLineChars="0"/>
        <w:jc w:val="center"/>
        <w:rPr>
          <w:rFonts w:hint="eastAsia"/>
          <w:b/>
          <w:bCs/>
          <w:color w:val="auto"/>
          <w:sz w:val="32"/>
          <w:szCs w:val="32"/>
        </w:rPr>
      </w:pPr>
      <w:r>
        <w:rPr>
          <w:rFonts w:hint="eastAsia"/>
          <w:b/>
          <w:bCs/>
          <w:color w:val="auto"/>
          <w:sz w:val="32"/>
          <w:szCs w:val="32"/>
        </w:rPr>
        <w:t>本项目实施人员（主要从业人员及其技术资格）一览表</w:t>
      </w:r>
    </w:p>
    <w:p>
      <w:pPr>
        <w:snapToGrid w:val="0"/>
        <w:spacing w:before="156" w:after="50"/>
        <w:ind w:firstLine="482"/>
        <w:jc w:val="center"/>
        <w:rPr>
          <w:rFonts w:hint="eastAsia" w:ascii="仿宋" w:hAnsi="仿宋" w:cs="仿宋"/>
          <w:b/>
          <w:color w:val="auto"/>
          <w:szCs w:val="24"/>
        </w:rPr>
      </w:pPr>
    </w:p>
    <w:p>
      <w:pPr>
        <w:pStyle w:val="23"/>
        <w:snapToGrid w:val="0"/>
        <w:ind w:firstLine="480"/>
        <w:rPr>
          <w:rFonts w:hint="eastAsia" w:ascii="仿宋" w:hAnsi="仿宋" w:eastAsia="仿宋" w:cs="仿宋"/>
          <w:color w:val="auto"/>
          <w:sz w:val="24"/>
          <w:szCs w:val="24"/>
          <w:u w:val="single"/>
        </w:rPr>
      </w:pPr>
      <w:r>
        <w:rPr>
          <w:rFonts w:hint="eastAsia" w:ascii="仿宋" w:hAnsi="仿宋" w:eastAsia="仿宋" w:cs="仿宋"/>
          <w:color w:val="auto"/>
          <w:sz w:val="24"/>
          <w:szCs w:val="24"/>
        </w:rPr>
        <w:t>项目名称：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项目编号：</w:t>
      </w:r>
      <w:r>
        <w:rPr>
          <w:rFonts w:hint="eastAsia" w:ascii="仿宋" w:hAnsi="仿宋" w:eastAsia="仿宋" w:cs="仿宋"/>
          <w:color w:val="auto"/>
          <w:sz w:val="24"/>
          <w:szCs w:val="24"/>
          <w:u w:val="single"/>
          <w:lang w:eastAsia="zh-CN"/>
        </w:rPr>
        <w:t xml:space="preserve">ZJWS2024-LYJD01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 xml:space="preserve">  </w:t>
      </w:r>
      <w:r>
        <w:rPr>
          <w:rFonts w:hint="eastAsia" w:ascii="仿宋" w:hAnsi="仿宋" w:eastAsia="仿宋" w:cs="仿宋"/>
          <w:bCs/>
          <w:color w:val="auto"/>
          <w:sz w:val="24"/>
          <w:szCs w:val="24"/>
        </w:rPr>
        <w:t xml:space="preserve">    标项：</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 xml:space="preserve">   </w:t>
      </w:r>
    </w:p>
    <w:tbl>
      <w:tblPr>
        <w:tblStyle w:val="88"/>
        <w:tblW w:w="1080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0"/>
        <w:gridCol w:w="685"/>
        <w:gridCol w:w="776"/>
        <w:gridCol w:w="816"/>
        <w:gridCol w:w="768"/>
        <w:gridCol w:w="1440"/>
        <w:gridCol w:w="960"/>
        <w:gridCol w:w="1284"/>
        <w:gridCol w:w="1104"/>
        <w:gridCol w:w="1260"/>
        <w:gridCol w:w="10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序号</w:t>
            </w:r>
          </w:p>
        </w:tc>
        <w:tc>
          <w:tcPr>
            <w:tcW w:w="685"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姓名</w:t>
            </w:r>
          </w:p>
        </w:tc>
        <w:tc>
          <w:tcPr>
            <w:tcW w:w="77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出生年月</w:t>
            </w:r>
          </w:p>
        </w:tc>
        <w:tc>
          <w:tcPr>
            <w:tcW w:w="816"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专业及学历</w:t>
            </w:r>
          </w:p>
        </w:tc>
        <w:tc>
          <w:tcPr>
            <w:tcW w:w="768"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担任职务</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职称或专业技术资格</w:t>
            </w:r>
          </w:p>
        </w:tc>
        <w:tc>
          <w:tcPr>
            <w:tcW w:w="96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color w:val="auto"/>
                <w:szCs w:val="24"/>
              </w:rPr>
            </w:pPr>
            <w:r>
              <w:rPr>
                <w:rFonts w:hint="eastAsia" w:ascii="仿宋" w:hAnsi="仿宋" w:cs="仿宋"/>
                <w:color w:val="auto"/>
                <w:szCs w:val="24"/>
              </w:rPr>
              <w:t>资质证书编号</w:t>
            </w:r>
          </w:p>
        </w:tc>
        <w:tc>
          <w:tcPr>
            <w:tcW w:w="1284"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bCs/>
                <w:color w:val="auto"/>
                <w:szCs w:val="24"/>
              </w:rPr>
            </w:pPr>
            <w:r>
              <w:rPr>
                <w:rFonts w:hint="eastAsia" w:ascii="仿宋" w:hAnsi="仿宋" w:cs="仿宋"/>
                <w:bCs/>
                <w:color w:val="auto"/>
                <w:szCs w:val="24"/>
              </w:rPr>
              <w:t>参加本单位工作时间</w:t>
            </w:r>
          </w:p>
        </w:tc>
        <w:tc>
          <w:tcPr>
            <w:tcW w:w="1104"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bCs/>
                <w:color w:val="auto"/>
                <w:szCs w:val="24"/>
              </w:rPr>
            </w:pPr>
            <w:r>
              <w:rPr>
                <w:rFonts w:hint="eastAsia" w:ascii="仿宋" w:hAnsi="仿宋" w:cs="仿宋"/>
                <w:bCs/>
                <w:color w:val="auto"/>
                <w:szCs w:val="24"/>
              </w:rPr>
              <w:t>劳动合</w:t>
            </w:r>
          </w:p>
          <w:p>
            <w:pPr>
              <w:snapToGrid w:val="0"/>
              <w:ind w:firstLine="0" w:firstLineChars="0"/>
              <w:jc w:val="center"/>
              <w:rPr>
                <w:rFonts w:hint="eastAsia" w:ascii="仿宋" w:hAnsi="仿宋" w:cs="仿宋"/>
                <w:bCs/>
                <w:color w:val="auto"/>
                <w:szCs w:val="24"/>
              </w:rPr>
            </w:pPr>
            <w:r>
              <w:rPr>
                <w:rFonts w:hint="eastAsia" w:ascii="仿宋" w:hAnsi="仿宋" w:cs="仿宋"/>
                <w:bCs/>
                <w:color w:val="auto"/>
                <w:szCs w:val="24"/>
              </w:rPr>
              <w:t>同编号</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bCs/>
                <w:color w:val="auto"/>
                <w:szCs w:val="24"/>
              </w:rPr>
            </w:pPr>
            <w:r>
              <w:rPr>
                <w:rFonts w:hint="eastAsia" w:ascii="仿宋" w:hAnsi="仿宋" w:cs="仿宋"/>
                <w:bCs/>
                <w:color w:val="auto"/>
                <w:szCs w:val="24"/>
              </w:rPr>
              <w:t>本项目中的职责</w:t>
            </w:r>
          </w:p>
        </w:tc>
        <w:tc>
          <w:tcPr>
            <w:tcW w:w="1044" w:type="dxa"/>
            <w:tcBorders>
              <w:top w:val="single" w:color="auto" w:sz="4" w:space="0"/>
              <w:left w:val="single" w:color="auto" w:sz="4" w:space="0"/>
              <w:bottom w:val="single" w:color="auto" w:sz="4" w:space="0"/>
              <w:right w:val="single" w:color="auto" w:sz="4" w:space="0"/>
            </w:tcBorders>
            <w:noWrap w:val="0"/>
            <w:vAlign w:val="center"/>
          </w:tcPr>
          <w:p>
            <w:pPr>
              <w:snapToGrid w:val="0"/>
              <w:ind w:firstLine="0" w:firstLineChars="0"/>
              <w:jc w:val="center"/>
              <w:rPr>
                <w:rFonts w:hint="eastAsia" w:ascii="仿宋" w:hAnsi="仿宋" w:cs="仿宋"/>
                <w:bCs/>
                <w:color w:val="auto"/>
                <w:szCs w:val="24"/>
              </w:rPr>
            </w:pPr>
            <w:r>
              <w:rPr>
                <w:rFonts w:hint="eastAsia" w:ascii="仿宋" w:hAnsi="仿宋" w:cs="仿宋"/>
                <w:bCs/>
                <w:color w:val="auto"/>
                <w:szCs w:val="24"/>
              </w:rPr>
              <w:t>类似项目经历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685"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776"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768"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96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28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10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04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685"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776"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768"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96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28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10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04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685"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776"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768"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pStyle w:val="52"/>
              <w:snapToGrid w:val="0"/>
              <w:ind w:left="0" w:leftChars="0" w:firstLine="0" w:firstLineChars="0"/>
              <w:rPr>
                <w:rFonts w:hint="eastAsia" w:ascii="仿宋" w:hAnsi="仿宋" w:eastAsia="仿宋" w:cs="仿宋"/>
                <w:color w:val="auto"/>
                <w:kern w:val="2"/>
                <w:sz w:val="24"/>
                <w:szCs w:val="24"/>
              </w:rPr>
            </w:pPr>
          </w:p>
        </w:tc>
        <w:tc>
          <w:tcPr>
            <w:tcW w:w="96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28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10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04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685"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776"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768"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96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28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10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c>
          <w:tcPr>
            <w:tcW w:w="1044" w:type="dxa"/>
            <w:tcBorders>
              <w:top w:val="single" w:color="auto" w:sz="4" w:space="0"/>
              <w:left w:val="single" w:color="auto" w:sz="4" w:space="0"/>
              <w:bottom w:val="single" w:color="auto" w:sz="4" w:space="0"/>
              <w:right w:val="single" w:color="auto" w:sz="4" w:space="0"/>
            </w:tcBorders>
            <w:noWrap w:val="0"/>
            <w:vAlign w:val="top"/>
          </w:tcPr>
          <w:p>
            <w:pPr>
              <w:snapToGrid w:val="0"/>
              <w:ind w:firstLine="0" w:firstLineChars="0"/>
              <w:rPr>
                <w:rFonts w:hint="eastAsia" w:ascii="仿宋" w:hAnsi="仿宋" w:cs="仿宋"/>
                <w:color w:val="auto"/>
                <w:szCs w:val="24"/>
              </w:rPr>
            </w:pPr>
          </w:p>
        </w:tc>
      </w:tr>
    </w:tbl>
    <w:p>
      <w:pPr>
        <w:ind w:firstLine="482"/>
        <w:rPr>
          <w:rFonts w:hint="eastAsia"/>
          <w:b/>
          <w:bCs/>
          <w:color w:val="auto"/>
        </w:rPr>
      </w:pPr>
    </w:p>
    <w:p>
      <w:pPr>
        <w:ind w:firstLine="482"/>
        <w:rPr>
          <w:rFonts w:hint="eastAsia"/>
          <w:b/>
          <w:bCs/>
          <w:color w:val="auto"/>
        </w:rPr>
      </w:pPr>
      <w:r>
        <w:rPr>
          <w:rFonts w:hint="eastAsia"/>
          <w:b/>
          <w:bCs/>
          <w:color w:val="auto"/>
        </w:rPr>
        <w:t>注：投标人可按上述的格式自行编制，须随表提交相应的证书复印件，并注明所在商务及技术文件页码。</w:t>
      </w:r>
    </w:p>
    <w:p>
      <w:pPr>
        <w:snapToGrid w:val="0"/>
        <w:spacing w:before="156" w:line="360" w:lineRule="auto"/>
        <w:ind w:firstLine="480"/>
        <w:rPr>
          <w:rFonts w:ascii="仿宋_GB2312" w:hAnsi="宋体" w:eastAsia="仿宋_GB2312"/>
          <w:color w:val="auto"/>
          <w:szCs w:val="24"/>
          <w:u w:val="single"/>
        </w:rPr>
      </w:pPr>
    </w:p>
    <w:p>
      <w:pPr>
        <w:snapToGrid w:val="0"/>
        <w:spacing w:before="156" w:line="360" w:lineRule="auto"/>
        <w:ind w:firstLine="480"/>
        <w:rPr>
          <w:rFonts w:ascii="仿宋_GB2312" w:hAnsi="宋体" w:eastAsia="仿宋_GB2312"/>
          <w:color w:val="auto"/>
          <w:szCs w:val="24"/>
          <w:u w:val="single"/>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pStyle w:val="68"/>
        <w:snapToGrid w:val="0"/>
        <w:spacing w:before="156" w:line="360" w:lineRule="auto"/>
        <w:ind w:left="0" w:firstLine="0" w:firstLineChars="0"/>
        <w:jc w:val="center"/>
        <w:rPr>
          <w:rFonts w:hint="eastAsia"/>
          <w:b/>
          <w:bCs/>
          <w:color w:val="auto"/>
          <w:sz w:val="32"/>
          <w:szCs w:val="32"/>
        </w:rPr>
      </w:pPr>
      <w:r>
        <w:rPr>
          <w:rFonts w:ascii="仿宋_GB2312" w:hAnsi="宋体" w:eastAsia="仿宋_GB2312"/>
          <w:color w:val="auto"/>
          <w:sz w:val="24"/>
          <w:u w:val="single"/>
        </w:rPr>
        <w:br w:type="page"/>
      </w:r>
      <w:r>
        <w:rPr>
          <w:rFonts w:hint="eastAsia"/>
          <w:b/>
          <w:bCs/>
          <w:color w:val="auto"/>
          <w:sz w:val="32"/>
          <w:szCs w:val="32"/>
        </w:rPr>
        <w:t>本项目设备投入一览表</w:t>
      </w:r>
    </w:p>
    <w:p>
      <w:pPr>
        <w:pStyle w:val="23"/>
        <w:snapToGrid w:val="0"/>
        <w:ind w:left="0" w:leftChars="0" w:firstLine="0" w:firstLineChars="0"/>
        <w:rPr>
          <w:rFonts w:hint="eastAsia" w:ascii="仿宋" w:hAnsi="仿宋" w:eastAsia="仿宋" w:cs="仿宋"/>
          <w:b/>
          <w:color w:val="auto"/>
          <w:sz w:val="32"/>
          <w:szCs w:val="32"/>
        </w:rPr>
      </w:pPr>
      <w:r>
        <w:rPr>
          <w:rFonts w:hint="eastAsia" w:ascii="仿宋" w:hAnsi="仿宋" w:eastAsia="仿宋" w:cs="仿宋"/>
          <w:color w:val="auto"/>
          <w:sz w:val="24"/>
          <w:szCs w:val="24"/>
        </w:rPr>
        <w:t>项目名称：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项目编号：</w:t>
      </w:r>
      <w:r>
        <w:rPr>
          <w:rFonts w:hint="eastAsia" w:ascii="仿宋" w:hAnsi="仿宋" w:eastAsia="仿宋" w:cs="仿宋"/>
          <w:color w:val="auto"/>
          <w:sz w:val="24"/>
          <w:szCs w:val="24"/>
          <w:u w:val="single"/>
          <w:lang w:eastAsia="zh-CN"/>
        </w:rPr>
        <w:t xml:space="preserve">ZJWS2024-LYJD01 </w:t>
      </w:r>
      <w:r>
        <w:rPr>
          <w:rFonts w:hint="eastAsia" w:ascii="仿宋" w:hAnsi="仿宋" w:eastAsia="仿宋" w:cs="仿宋"/>
          <w:color w:val="auto"/>
          <w:sz w:val="24"/>
        </w:rPr>
        <w:t xml:space="preserve">     </w:t>
      </w:r>
      <w:r>
        <w:rPr>
          <w:rFonts w:hint="eastAsia" w:ascii="仿宋" w:hAnsi="仿宋" w:eastAsia="仿宋" w:cs="仿宋"/>
          <w:bCs/>
          <w:color w:val="auto"/>
          <w:sz w:val="24"/>
          <w:szCs w:val="24"/>
        </w:rPr>
        <w:t>标项：</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 xml:space="preserve">   </w:t>
      </w: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3"/>
        <w:gridCol w:w="1823"/>
        <w:gridCol w:w="1823"/>
        <w:gridCol w:w="1823"/>
        <w:gridCol w:w="18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val="0"/>
            <w:vAlign w:val="top"/>
          </w:tcPr>
          <w:p>
            <w:pPr>
              <w:ind w:firstLine="0" w:firstLineChars="0"/>
              <w:jc w:val="center"/>
              <w:rPr>
                <w:rFonts w:hint="eastAsia" w:ascii="仿宋" w:hAnsi="仿宋" w:cs="仿宋"/>
                <w:color w:val="auto"/>
                <w:szCs w:val="24"/>
              </w:rPr>
            </w:pPr>
            <w:r>
              <w:rPr>
                <w:rFonts w:hint="eastAsia" w:ascii="仿宋" w:hAnsi="仿宋" w:cs="仿宋"/>
                <w:color w:val="auto"/>
                <w:szCs w:val="24"/>
              </w:rPr>
              <w:t>序号</w:t>
            </w:r>
          </w:p>
        </w:tc>
        <w:tc>
          <w:tcPr>
            <w:tcW w:w="1823" w:type="dxa"/>
            <w:noWrap w:val="0"/>
            <w:vAlign w:val="top"/>
          </w:tcPr>
          <w:p>
            <w:pPr>
              <w:ind w:firstLine="0" w:firstLineChars="0"/>
              <w:jc w:val="center"/>
              <w:rPr>
                <w:rFonts w:hint="eastAsia" w:ascii="仿宋" w:hAnsi="仿宋" w:cs="仿宋"/>
                <w:color w:val="auto"/>
                <w:szCs w:val="24"/>
              </w:rPr>
            </w:pPr>
            <w:r>
              <w:rPr>
                <w:rFonts w:hint="eastAsia" w:ascii="仿宋" w:hAnsi="仿宋" w:cs="仿宋"/>
                <w:color w:val="auto"/>
                <w:szCs w:val="24"/>
              </w:rPr>
              <w:t>设备名称</w:t>
            </w:r>
          </w:p>
        </w:tc>
        <w:tc>
          <w:tcPr>
            <w:tcW w:w="1823" w:type="dxa"/>
            <w:noWrap w:val="0"/>
            <w:vAlign w:val="top"/>
          </w:tcPr>
          <w:p>
            <w:pPr>
              <w:ind w:firstLine="0" w:firstLineChars="0"/>
              <w:jc w:val="center"/>
              <w:rPr>
                <w:rFonts w:hint="eastAsia" w:ascii="仿宋" w:hAnsi="仿宋" w:cs="仿宋"/>
                <w:color w:val="auto"/>
                <w:szCs w:val="24"/>
              </w:rPr>
            </w:pPr>
            <w:r>
              <w:rPr>
                <w:rFonts w:hint="eastAsia" w:ascii="仿宋" w:hAnsi="仿宋" w:cs="仿宋"/>
                <w:color w:val="auto"/>
                <w:szCs w:val="24"/>
              </w:rPr>
              <w:t>型号</w:t>
            </w:r>
          </w:p>
        </w:tc>
        <w:tc>
          <w:tcPr>
            <w:tcW w:w="1823" w:type="dxa"/>
            <w:noWrap w:val="0"/>
            <w:vAlign w:val="top"/>
          </w:tcPr>
          <w:p>
            <w:pPr>
              <w:ind w:firstLine="0" w:firstLineChars="0"/>
              <w:jc w:val="center"/>
              <w:rPr>
                <w:rFonts w:hint="eastAsia" w:ascii="仿宋" w:hAnsi="仿宋" w:cs="仿宋"/>
                <w:color w:val="auto"/>
                <w:szCs w:val="24"/>
              </w:rPr>
            </w:pPr>
            <w:r>
              <w:rPr>
                <w:rFonts w:hint="eastAsia" w:ascii="仿宋" w:hAnsi="仿宋" w:cs="仿宋"/>
                <w:color w:val="auto"/>
                <w:szCs w:val="24"/>
              </w:rPr>
              <w:t>数量</w:t>
            </w:r>
          </w:p>
        </w:tc>
        <w:tc>
          <w:tcPr>
            <w:tcW w:w="1824" w:type="dxa"/>
            <w:noWrap w:val="0"/>
            <w:vAlign w:val="top"/>
          </w:tcPr>
          <w:p>
            <w:pPr>
              <w:ind w:firstLine="0" w:firstLineChars="0"/>
              <w:jc w:val="center"/>
              <w:rPr>
                <w:rFonts w:hint="eastAsia" w:ascii="仿宋" w:hAnsi="仿宋" w:cs="仿宋"/>
                <w:color w:val="auto"/>
                <w:szCs w:val="24"/>
              </w:rPr>
            </w:pPr>
            <w:r>
              <w:rPr>
                <w:rFonts w:hint="eastAsia" w:ascii="仿宋" w:hAnsi="仿宋" w:cs="仿宋"/>
                <w:color w:val="auto"/>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4" w:type="dxa"/>
            <w:noWrap w:val="0"/>
            <w:vAlign w:val="top"/>
          </w:tcPr>
          <w:p>
            <w:pPr>
              <w:ind w:firstLine="0" w:firstLineChars="0"/>
              <w:jc w:val="center"/>
              <w:rPr>
                <w:rFonts w:hint="eastAsia" w:ascii="仿宋" w:hAnsi="仿宋" w:cs="仿宋"/>
                <w:color w:val="auto"/>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4" w:type="dxa"/>
            <w:noWrap w:val="0"/>
            <w:vAlign w:val="top"/>
          </w:tcPr>
          <w:p>
            <w:pPr>
              <w:ind w:firstLine="0" w:firstLineChars="0"/>
              <w:jc w:val="center"/>
              <w:rPr>
                <w:rFonts w:hint="eastAsia" w:ascii="仿宋" w:hAnsi="仿宋" w:cs="仿宋"/>
                <w:color w:val="auto"/>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4" w:type="dxa"/>
            <w:noWrap w:val="0"/>
            <w:vAlign w:val="top"/>
          </w:tcPr>
          <w:p>
            <w:pPr>
              <w:ind w:firstLine="0" w:firstLineChars="0"/>
              <w:jc w:val="center"/>
              <w:rPr>
                <w:rFonts w:hint="eastAsia" w:ascii="仿宋" w:hAnsi="仿宋" w:cs="仿宋"/>
                <w:color w:val="auto"/>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4" w:type="dxa"/>
            <w:noWrap w:val="0"/>
            <w:vAlign w:val="top"/>
          </w:tcPr>
          <w:p>
            <w:pPr>
              <w:ind w:firstLine="0" w:firstLineChars="0"/>
              <w:jc w:val="center"/>
              <w:rPr>
                <w:rFonts w:hint="eastAsia" w:ascii="仿宋" w:hAnsi="仿宋" w:cs="仿宋"/>
                <w:color w:val="auto"/>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4" w:type="dxa"/>
            <w:noWrap w:val="0"/>
            <w:vAlign w:val="top"/>
          </w:tcPr>
          <w:p>
            <w:pPr>
              <w:ind w:firstLine="0" w:firstLineChars="0"/>
              <w:jc w:val="center"/>
              <w:rPr>
                <w:rFonts w:hint="eastAsia" w:ascii="仿宋" w:hAnsi="仿宋" w:cs="仿宋"/>
                <w:color w:val="auto"/>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4" w:type="dxa"/>
            <w:noWrap w:val="0"/>
            <w:vAlign w:val="top"/>
          </w:tcPr>
          <w:p>
            <w:pPr>
              <w:ind w:firstLine="0" w:firstLineChars="0"/>
              <w:jc w:val="center"/>
              <w:rPr>
                <w:rFonts w:hint="eastAsia" w:ascii="仿宋" w:hAnsi="仿宋" w:cs="仿宋"/>
                <w:color w:val="auto"/>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3" w:type="dxa"/>
            <w:noWrap w:val="0"/>
            <w:vAlign w:val="top"/>
          </w:tcPr>
          <w:p>
            <w:pPr>
              <w:ind w:firstLine="0" w:firstLineChars="0"/>
              <w:jc w:val="center"/>
              <w:rPr>
                <w:rFonts w:hint="eastAsia" w:ascii="仿宋" w:hAnsi="仿宋" w:cs="仿宋"/>
                <w:color w:val="auto"/>
                <w:szCs w:val="24"/>
                <w:u w:val="single"/>
              </w:rPr>
            </w:pPr>
          </w:p>
        </w:tc>
        <w:tc>
          <w:tcPr>
            <w:tcW w:w="1824" w:type="dxa"/>
            <w:noWrap w:val="0"/>
            <w:vAlign w:val="top"/>
          </w:tcPr>
          <w:p>
            <w:pPr>
              <w:ind w:firstLine="0" w:firstLineChars="0"/>
              <w:jc w:val="center"/>
              <w:rPr>
                <w:rFonts w:hint="eastAsia" w:ascii="仿宋" w:hAnsi="仿宋" w:cs="仿宋"/>
                <w:color w:val="auto"/>
                <w:szCs w:val="24"/>
                <w:u w:val="single"/>
              </w:rPr>
            </w:pPr>
          </w:p>
        </w:tc>
      </w:tr>
    </w:tbl>
    <w:p>
      <w:pPr>
        <w:snapToGrid w:val="0"/>
        <w:spacing w:before="156" w:line="360" w:lineRule="auto"/>
        <w:ind w:firstLine="480"/>
        <w:rPr>
          <w:rFonts w:hint="eastAsia" w:ascii="仿宋" w:hAnsi="仿宋" w:cs="仿宋"/>
          <w:color w:val="auto"/>
          <w:szCs w:val="24"/>
        </w:rPr>
      </w:pPr>
    </w:p>
    <w:p>
      <w:pPr>
        <w:ind w:firstLine="482"/>
        <w:rPr>
          <w:rFonts w:hint="eastAsia"/>
          <w:b/>
          <w:bCs/>
          <w:color w:val="auto"/>
        </w:rPr>
      </w:pPr>
      <w:r>
        <w:rPr>
          <w:rFonts w:hint="eastAsia"/>
          <w:b/>
          <w:bCs/>
          <w:color w:val="auto"/>
        </w:rPr>
        <w:t>注：投标人可按上述的格式自行编制，须随表提交相应的证明材料复印件，并注明所在商务及技术文件页码。</w:t>
      </w: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napToGrid w:val="0"/>
        <w:spacing w:before="156" w:line="360" w:lineRule="auto"/>
        <w:ind w:right="600" w:firstLine="643"/>
        <w:rPr>
          <w:rFonts w:hint="eastAsia" w:ascii="仿宋_GB2312" w:hAnsi="仿宋" w:eastAsia="仿宋_GB2312"/>
          <w:b/>
          <w:color w:val="auto"/>
          <w:sz w:val="32"/>
          <w:szCs w:val="32"/>
        </w:rPr>
      </w:pPr>
    </w:p>
    <w:p>
      <w:pPr>
        <w:spacing w:before="156"/>
        <w:ind w:firstLine="643"/>
        <w:jc w:val="center"/>
        <w:rPr>
          <w:rFonts w:hint="eastAsia" w:ascii="仿宋_GB2312" w:hAnsi="宋体" w:eastAsia="仿宋_GB2312"/>
          <w:b/>
          <w:color w:val="auto"/>
          <w:sz w:val="32"/>
          <w:szCs w:val="32"/>
        </w:rPr>
      </w:pPr>
    </w:p>
    <w:p>
      <w:pPr>
        <w:spacing w:before="156"/>
        <w:ind w:firstLine="643"/>
        <w:rPr>
          <w:rFonts w:hint="eastAsia" w:ascii="仿宋_GB2312" w:hAnsi="宋体" w:eastAsia="仿宋_GB2312"/>
          <w:b/>
          <w:color w:val="auto"/>
          <w:sz w:val="32"/>
          <w:szCs w:val="32"/>
        </w:rPr>
        <w:sectPr>
          <w:pgSz w:w="11906" w:h="16838"/>
          <w:pgMar w:top="1247" w:right="1418" w:bottom="1247" w:left="1588" w:header="851" w:footer="992" w:gutter="0"/>
          <w:pgBorders>
            <w:top w:val="none" w:sz="0" w:space="0"/>
            <w:left w:val="none" w:sz="0" w:space="0"/>
            <w:bottom w:val="none" w:sz="0" w:space="0"/>
            <w:right w:val="none" w:sz="0" w:space="0"/>
          </w:pgBorders>
          <w:cols w:space="720" w:num="1"/>
          <w:docGrid w:type="lines" w:linePitch="312" w:charSpace="0"/>
        </w:sectPr>
      </w:pPr>
    </w:p>
    <w:p>
      <w:pPr>
        <w:snapToGrid w:val="0"/>
        <w:spacing w:before="120" w:after="120"/>
        <w:jc w:val="center"/>
        <w:outlineLvl w:val="0"/>
        <w:rPr>
          <w:rFonts w:hint="eastAsia" w:ascii="宋体" w:hAnsi="Courier New"/>
          <w:b/>
          <w:color w:val="auto"/>
          <w:kern w:val="0"/>
          <w:sz w:val="28"/>
          <w:szCs w:val="28"/>
        </w:rPr>
      </w:pPr>
      <w:bookmarkStart w:id="36" w:name="_Toc13980"/>
      <w:r>
        <w:rPr>
          <w:rFonts w:hint="eastAsia" w:ascii="宋体" w:hAnsi="Courier New"/>
          <w:b/>
          <w:color w:val="auto"/>
          <w:kern w:val="0"/>
          <w:sz w:val="28"/>
          <w:szCs w:val="28"/>
        </w:rPr>
        <w:t>中小企业声明函（货物类）</w:t>
      </w:r>
      <w:bookmarkEnd w:id="36"/>
    </w:p>
    <w:p>
      <w:pPr>
        <w:snapToGrid w:val="0"/>
        <w:spacing w:before="120" w:after="120" w:line="360" w:lineRule="auto"/>
        <w:ind w:firstLine="480"/>
        <w:jc w:val="left"/>
        <w:rPr>
          <w:rFonts w:ascii="宋体" w:hAnsi="Courier New"/>
          <w:bCs/>
          <w:color w:val="auto"/>
          <w:kern w:val="0"/>
          <w:sz w:val="24"/>
        </w:rPr>
      </w:pPr>
      <w:r>
        <w:rPr>
          <w:rFonts w:hint="eastAsia" w:ascii="宋体" w:hAnsi="Courier New"/>
          <w:bCs/>
          <w:color w:val="auto"/>
          <w:kern w:val="0"/>
          <w:sz w:val="24"/>
        </w:rPr>
        <w:t>本公司（联合体）郑重声明，根据《政府采购促进中小企业发展管理办法》（财库［20</w:t>
      </w:r>
      <w:r>
        <w:rPr>
          <w:rFonts w:ascii="宋体" w:hAnsi="Courier New"/>
          <w:bCs/>
          <w:color w:val="auto"/>
          <w:kern w:val="0"/>
          <w:sz w:val="24"/>
        </w:rPr>
        <w:t>20</w:t>
      </w:r>
      <w:r>
        <w:rPr>
          <w:rFonts w:hint="eastAsia" w:ascii="宋体" w:hAnsi="Courier New"/>
          <w:bCs/>
          <w:color w:val="auto"/>
          <w:kern w:val="0"/>
          <w:sz w:val="24"/>
        </w:rPr>
        <w:t>］</w:t>
      </w:r>
      <w:r>
        <w:rPr>
          <w:rFonts w:ascii="宋体" w:hAnsi="Courier New"/>
          <w:bCs/>
          <w:color w:val="auto"/>
          <w:kern w:val="0"/>
          <w:sz w:val="24"/>
        </w:rPr>
        <w:t>46</w:t>
      </w:r>
      <w:r>
        <w:rPr>
          <w:rFonts w:hint="eastAsia" w:ascii="宋体" w:hAnsi="Courier New"/>
          <w:bCs/>
          <w:color w:val="auto"/>
          <w:kern w:val="0"/>
          <w:sz w:val="24"/>
        </w:rPr>
        <w:t>号）的规定，本公司（联合体）参加</w:t>
      </w:r>
      <w:r>
        <w:rPr>
          <w:rFonts w:hint="eastAsia" w:ascii="宋体" w:hAnsi="Courier New"/>
          <w:bCs/>
          <w:color w:val="auto"/>
          <w:kern w:val="0"/>
          <w:sz w:val="24"/>
          <w:u w:val="single"/>
        </w:rPr>
        <w:t>（单位名称）</w:t>
      </w:r>
      <w:r>
        <w:rPr>
          <w:rFonts w:hint="eastAsia" w:ascii="宋体" w:hAnsi="Courier New"/>
          <w:bCs/>
          <w:color w:val="auto"/>
          <w:kern w:val="0"/>
          <w:sz w:val="24"/>
        </w:rPr>
        <w:t xml:space="preserve"> 的</w:t>
      </w:r>
      <w:r>
        <w:rPr>
          <w:rFonts w:hint="eastAsia" w:ascii="宋体" w:hAnsi="Courier New"/>
          <w:bCs/>
          <w:color w:val="auto"/>
          <w:kern w:val="0"/>
          <w:sz w:val="24"/>
          <w:u w:val="single"/>
        </w:rPr>
        <w:t xml:space="preserve"> （项目名称）</w:t>
      </w:r>
      <w:r>
        <w:rPr>
          <w:rFonts w:hint="eastAsia" w:ascii="宋体" w:hAnsi="Courier New"/>
          <w:bCs/>
          <w:color w:val="auto"/>
          <w:kern w:val="0"/>
          <w:sz w:val="24"/>
        </w:rPr>
        <w:t>采购活动，提供的货物全部由符合政策要求的中小企业制造。相关企业（含联合体中的中小企业、签订分包意向协议的中小企业）的具体情况如下：</w:t>
      </w:r>
    </w:p>
    <w:p>
      <w:pPr>
        <w:snapToGrid w:val="0"/>
        <w:spacing w:before="120" w:after="120" w:line="360" w:lineRule="auto"/>
        <w:ind w:firstLine="480"/>
        <w:jc w:val="left"/>
        <w:rPr>
          <w:rFonts w:ascii="宋体" w:hAnsi="Courier New"/>
          <w:bCs/>
          <w:color w:val="auto"/>
          <w:kern w:val="0"/>
          <w:sz w:val="24"/>
          <w:u w:val="single"/>
        </w:rPr>
      </w:pPr>
      <w:r>
        <w:rPr>
          <w:rFonts w:hint="eastAsia" w:ascii="宋体" w:hAnsi="Courier New"/>
          <w:bCs/>
          <w:color w:val="auto"/>
          <w:kern w:val="0"/>
          <w:sz w:val="24"/>
        </w:rPr>
        <w:t>1、</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制造商为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jc w:val="left"/>
        <w:rPr>
          <w:rFonts w:ascii="宋体" w:hAnsi="Courier New"/>
          <w:bCs/>
          <w:color w:val="auto"/>
          <w:kern w:val="0"/>
          <w:sz w:val="24"/>
          <w:u w:val="single"/>
        </w:rPr>
      </w:pPr>
      <w:r>
        <w:rPr>
          <w:rFonts w:ascii="宋体" w:hAnsi="Courier New"/>
          <w:bCs/>
          <w:color w:val="auto"/>
          <w:kern w:val="0"/>
          <w:sz w:val="24"/>
        </w:rPr>
        <w:t>2</w:t>
      </w:r>
      <w:r>
        <w:rPr>
          <w:rFonts w:hint="eastAsia" w:ascii="宋体" w:hAnsi="Courier New"/>
          <w:bCs/>
          <w:color w:val="auto"/>
          <w:kern w:val="0"/>
          <w:sz w:val="24"/>
        </w:rPr>
        <w:t>、</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制造商为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jc w:val="left"/>
        <w:rPr>
          <w:rFonts w:ascii="宋体" w:hAnsi="Courier New"/>
          <w:bCs/>
          <w:color w:val="auto"/>
          <w:kern w:val="0"/>
          <w:sz w:val="24"/>
        </w:rPr>
      </w:pPr>
      <w:r>
        <w:rPr>
          <w:rFonts w:ascii="宋体" w:hAnsi="Courier New"/>
          <w:bCs/>
          <w:color w:val="auto"/>
          <w:kern w:val="0"/>
          <w:sz w:val="24"/>
        </w:rPr>
        <w:t>………</w:t>
      </w:r>
    </w:p>
    <w:p>
      <w:pPr>
        <w:snapToGrid w:val="0"/>
        <w:spacing w:before="120" w:after="120" w:line="360" w:lineRule="auto"/>
        <w:ind w:firstLine="480" w:firstLineChars="200"/>
        <w:jc w:val="left"/>
        <w:rPr>
          <w:rFonts w:hint="eastAsia" w:ascii="宋体" w:hAnsi="Courier New"/>
          <w:bCs/>
          <w:color w:val="auto"/>
          <w:kern w:val="0"/>
          <w:sz w:val="24"/>
        </w:rPr>
      </w:pPr>
      <w:r>
        <w:rPr>
          <w:rFonts w:hint="eastAsia" w:ascii="宋体" w:hAnsi="Courier New"/>
          <w:bCs/>
          <w:color w:val="auto"/>
          <w:kern w:val="0"/>
          <w:sz w:val="24"/>
        </w:rPr>
        <w:t>以上企业，不属于大企业的分支机构，不存在控股股东为大企业的情形，也不存在与大企业的负责人为同一人的情形。</w:t>
      </w:r>
    </w:p>
    <w:p>
      <w:pPr>
        <w:snapToGrid w:val="0"/>
        <w:spacing w:before="120" w:after="120" w:line="360" w:lineRule="auto"/>
        <w:ind w:firstLine="482" w:firstLineChars="200"/>
        <w:jc w:val="left"/>
        <w:rPr>
          <w:rFonts w:ascii="宋体" w:hAnsi="Courier New"/>
          <w:b/>
          <w:bCs/>
          <w:color w:val="auto"/>
          <w:kern w:val="0"/>
          <w:sz w:val="24"/>
          <w:u w:val="single"/>
          <w:shd w:val="pct10" w:color="auto" w:fill="FFFFFF"/>
        </w:rPr>
      </w:pPr>
      <w:r>
        <w:rPr>
          <w:rFonts w:hint="eastAsia" w:ascii="宋体" w:hAnsi="Courier New"/>
          <w:b/>
          <w:bCs/>
          <w:color w:val="auto"/>
          <w:kern w:val="0"/>
          <w:sz w:val="24"/>
          <w:u w:val="single"/>
          <w:shd w:val="pct10" w:color="auto" w:fill="FFFFFF"/>
        </w:rPr>
        <w:t>本企业对上述声明内容的真实性负责。如有虚假，将依法承担相应责任。</w:t>
      </w:r>
    </w:p>
    <w:p>
      <w:pPr>
        <w:snapToGrid w:val="0"/>
        <w:spacing w:before="120" w:after="120"/>
        <w:rPr>
          <w:rFonts w:hint="eastAsia" w:ascii="宋体" w:hAnsi="宋体"/>
          <w:color w:val="auto"/>
          <w:kern w:val="0"/>
          <w:sz w:val="24"/>
        </w:rPr>
      </w:pPr>
      <w:r>
        <w:rPr>
          <w:rFonts w:hint="eastAsia" w:ascii="宋体" w:hAnsi="宋体"/>
          <w:color w:val="auto"/>
          <w:spacing w:val="20"/>
          <w:kern w:val="0"/>
          <w:sz w:val="24"/>
        </w:rPr>
        <w:t>法定代表人签字（或盖章）：            供应商（盖章）：</w:t>
      </w:r>
      <w:r>
        <w:rPr>
          <w:rFonts w:hint="eastAsia" w:ascii="宋体" w:hAnsi="宋体"/>
          <w:color w:val="auto"/>
          <w:kern w:val="0"/>
          <w:sz w:val="24"/>
        </w:rPr>
        <w:t xml:space="preserve">                                              </w:t>
      </w:r>
    </w:p>
    <w:p>
      <w:pPr>
        <w:snapToGrid w:val="0"/>
        <w:spacing w:before="120" w:after="120" w:line="360" w:lineRule="auto"/>
        <w:ind w:firstLine="480" w:firstLineChars="200"/>
        <w:jc w:val="left"/>
        <w:rPr>
          <w:rFonts w:hint="eastAsia" w:ascii="宋体" w:hAnsi="Courier New"/>
          <w:b/>
          <w:bCs/>
          <w:color w:val="auto"/>
          <w:kern w:val="0"/>
          <w:sz w:val="24"/>
          <w:u w:val="single"/>
          <w:shd w:val="pct10" w:color="auto" w:fill="FFFFFF"/>
        </w:rPr>
      </w:pPr>
      <w:r>
        <w:rPr>
          <w:rFonts w:hint="eastAsia" w:ascii="宋体" w:hAnsi="Courier New"/>
          <w:color w:val="auto"/>
          <w:kern w:val="0"/>
          <w:sz w:val="24"/>
        </w:rPr>
        <w:t xml:space="preserve">                                             日期:_____年___月___日</w:t>
      </w:r>
    </w:p>
    <w:p>
      <w:pPr>
        <w:spacing w:line="360" w:lineRule="auto"/>
        <w:ind w:firstLine="482"/>
        <w:jc w:val="left"/>
        <w:outlineLvl w:val="9"/>
        <w:rPr>
          <w:rFonts w:hint="eastAsia" w:ascii="仿宋" w:hAnsi="仿宋" w:cs="仿宋"/>
          <w:b/>
          <w:bCs/>
          <w:color w:val="auto"/>
          <w:szCs w:val="24"/>
        </w:rPr>
      </w:pPr>
    </w:p>
    <w:p>
      <w:pPr>
        <w:spacing w:line="360" w:lineRule="auto"/>
        <w:ind w:firstLine="482"/>
        <w:jc w:val="left"/>
        <w:outlineLvl w:val="1"/>
        <w:rPr>
          <w:rFonts w:hint="eastAsia" w:ascii="仿宋" w:hAnsi="仿宋" w:cs="仿宋"/>
          <w:color w:val="auto"/>
          <w:kern w:val="0"/>
          <w:szCs w:val="24"/>
          <w:lang w:bidi="ar"/>
        </w:rPr>
      </w:pPr>
      <w:bookmarkStart w:id="37" w:name="_Toc19215"/>
      <w:r>
        <w:rPr>
          <w:rFonts w:hint="eastAsia" w:ascii="仿宋" w:hAnsi="仿宋" w:cs="仿宋"/>
          <w:b/>
          <w:bCs/>
          <w:color w:val="auto"/>
          <w:szCs w:val="24"/>
        </w:rPr>
        <w:t>注：</w:t>
      </w:r>
      <w:bookmarkEnd w:id="37"/>
    </w:p>
    <w:p>
      <w:pPr>
        <w:widowControl/>
        <w:spacing w:line="360" w:lineRule="auto"/>
        <w:ind w:firstLine="480"/>
        <w:jc w:val="left"/>
        <w:rPr>
          <w:rFonts w:hint="eastAsia"/>
          <w:color w:val="auto"/>
        </w:rPr>
      </w:pPr>
      <w:r>
        <w:rPr>
          <w:rFonts w:hint="eastAsia" w:ascii="仿宋" w:hAnsi="仿宋" w:cs="仿宋"/>
          <w:color w:val="auto"/>
          <w:kern w:val="0"/>
          <w:szCs w:val="24"/>
          <w:lang w:bidi="ar"/>
        </w:rPr>
        <w:t>1.填写要求：①“标的名称”、“采购文件中明确的所属行业”依据招标文件《第二章 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r>
        <w:rPr>
          <w:rFonts w:hint="eastAsia"/>
          <w:color w:val="auto"/>
        </w:rPr>
        <w:t>。</w:t>
      </w:r>
    </w:p>
    <w:p>
      <w:pPr>
        <w:ind w:firstLine="480"/>
        <w:rPr>
          <w:rFonts w:hint="eastAsia"/>
          <w:color w:val="auto"/>
        </w:rPr>
        <w:sectPr>
          <w:headerReference r:id="rId20" w:type="first"/>
          <w:footerReference r:id="rId23" w:type="first"/>
          <w:headerReference r:id="rId19" w:type="default"/>
          <w:footerReference r:id="rId21" w:type="default"/>
          <w:footerReference r:id="rId22" w:type="even"/>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color w:val="auto"/>
        </w:rPr>
        <w:t>2.符合《关于促进残疾人就业政府采购政策的通知》（财库〔2017〕141号）规定的条件并提供《残疾人福利性单位声明函》（格式详见附件）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napToGrid w:val="0"/>
        <w:spacing w:before="120" w:after="120"/>
        <w:jc w:val="center"/>
        <w:outlineLvl w:val="0"/>
        <w:rPr>
          <w:rFonts w:hint="eastAsia" w:ascii="宋体" w:hAnsi="Courier New"/>
          <w:b/>
          <w:color w:val="auto"/>
          <w:kern w:val="0"/>
          <w:sz w:val="28"/>
          <w:szCs w:val="28"/>
        </w:rPr>
      </w:pPr>
      <w:bookmarkStart w:id="38" w:name="_Toc29238"/>
      <w:r>
        <w:rPr>
          <w:rFonts w:hint="eastAsia" w:ascii="宋体" w:hAnsi="Courier New"/>
          <w:b/>
          <w:color w:val="auto"/>
          <w:kern w:val="0"/>
          <w:sz w:val="28"/>
          <w:szCs w:val="28"/>
        </w:rPr>
        <w:t>中小企业声明函（工程、服务类）</w:t>
      </w:r>
      <w:bookmarkEnd w:id="38"/>
    </w:p>
    <w:p>
      <w:pPr>
        <w:snapToGrid w:val="0"/>
        <w:spacing w:before="120" w:after="120" w:line="360" w:lineRule="auto"/>
        <w:ind w:firstLine="480"/>
        <w:jc w:val="left"/>
        <w:rPr>
          <w:rFonts w:ascii="宋体" w:hAnsi="Courier New"/>
          <w:bCs/>
          <w:color w:val="auto"/>
          <w:kern w:val="0"/>
          <w:sz w:val="24"/>
        </w:rPr>
      </w:pPr>
      <w:r>
        <w:rPr>
          <w:rFonts w:hint="eastAsia" w:ascii="宋体" w:hAnsi="Courier New"/>
          <w:bCs/>
          <w:color w:val="auto"/>
          <w:kern w:val="0"/>
          <w:sz w:val="24"/>
        </w:rPr>
        <w:t>本公司（联合体）郑重声明，根据《政府采购促进中小企业发展管理办法》（财库［20</w:t>
      </w:r>
      <w:r>
        <w:rPr>
          <w:rFonts w:ascii="宋体" w:hAnsi="Courier New"/>
          <w:bCs/>
          <w:color w:val="auto"/>
          <w:kern w:val="0"/>
          <w:sz w:val="24"/>
        </w:rPr>
        <w:t>20</w:t>
      </w:r>
      <w:r>
        <w:rPr>
          <w:rFonts w:hint="eastAsia" w:ascii="宋体" w:hAnsi="Courier New"/>
          <w:bCs/>
          <w:color w:val="auto"/>
          <w:kern w:val="0"/>
          <w:sz w:val="24"/>
        </w:rPr>
        <w:t>］</w:t>
      </w:r>
      <w:r>
        <w:rPr>
          <w:rFonts w:ascii="宋体" w:hAnsi="Courier New"/>
          <w:bCs/>
          <w:color w:val="auto"/>
          <w:kern w:val="0"/>
          <w:sz w:val="24"/>
        </w:rPr>
        <w:t>46</w:t>
      </w:r>
      <w:r>
        <w:rPr>
          <w:rFonts w:hint="eastAsia" w:ascii="宋体" w:hAnsi="Courier New"/>
          <w:bCs/>
          <w:color w:val="auto"/>
          <w:kern w:val="0"/>
          <w:sz w:val="24"/>
        </w:rPr>
        <w:t>号）的规定，本公司（联合体）参加</w:t>
      </w:r>
      <w:r>
        <w:rPr>
          <w:rFonts w:hint="eastAsia" w:ascii="宋体" w:hAnsi="Courier New"/>
          <w:bCs/>
          <w:color w:val="auto"/>
          <w:kern w:val="0"/>
          <w:sz w:val="24"/>
          <w:u w:val="single"/>
        </w:rPr>
        <w:t>（单位名称）</w:t>
      </w:r>
      <w:r>
        <w:rPr>
          <w:rFonts w:hint="eastAsia" w:ascii="宋体" w:hAnsi="Courier New"/>
          <w:bCs/>
          <w:color w:val="auto"/>
          <w:kern w:val="0"/>
          <w:sz w:val="24"/>
        </w:rPr>
        <w:t xml:space="preserve"> 的</w:t>
      </w:r>
      <w:r>
        <w:rPr>
          <w:rFonts w:hint="eastAsia" w:ascii="宋体" w:hAnsi="Courier New"/>
          <w:bCs/>
          <w:color w:val="auto"/>
          <w:kern w:val="0"/>
          <w:sz w:val="24"/>
          <w:u w:val="single"/>
        </w:rPr>
        <w:t xml:space="preserve"> （项目名称）</w:t>
      </w:r>
      <w:r>
        <w:rPr>
          <w:rFonts w:hint="eastAsia" w:ascii="宋体" w:hAnsi="Courier New"/>
          <w:bCs/>
          <w:color w:val="auto"/>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pPr>
        <w:snapToGrid w:val="0"/>
        <w:spacing w:before="120" w:after="120" w:line="360" w:lineRule="auto"/>
        <w:ind w:firstLine="480"/>
        <w:jc w:val="left"/>
        <w:rPr>
          <w:rFonts w:ascii="宋体" w:hAnsi="Courier New"/>
          <w:bCs/>
          <w:color w:val="auto"/>
          <w:kern w:val="0"/>
          <w:sz w:val="24"/>
          <w:u w:val="single"/>
        </w:rPr>
      </w:pPr>
      <w:r>
        <w:rPr>
          <w:rFonts w:hint="eastAsia" w:ascii="宋体" w:hAnsi="Courier New"/>
          <w:bCs/>
          <w:color w:val="auto"/>
          <w:kern w:val="0"/>
          <w:sz w:val="24"/>
        </w:rPr>
        <w:t>1、</w:t>
      </w:r>
      <w:bookmarkStart w:id="39" w:name="_Hlk77602836"/>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承建（承接）企业为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bookmarkEnd w:id="39"/>
    <w:p>
      <w:pPr>
        <w:snapToGrid w:val="0"/>
        <w:spacing w:before="120" w:after="120" w:line="360" w:lineRule="auto"/>
        <w:ind w:firstLine="480"/>
        <w:jc w:val="left"/>
        <w:rPr>
          <w:rFonts w:ascii="宋体" w:hAnsi="Courier New"/>
          <w:bCs/>
          <w:color w:val="auto"/>
          <w:kern w:val="0"/>
          <w:sz w:val="24"/>
          <w:u w:val="single"/>
        </w:rPr>
      </w:pPr>
      <w:r>
        <w:rPr>
          <w:rFonts w:ascii="宋体" w:hAnsi="Courier New"/>
          <w:bCs/>
          <w:color w:val="auto"/>
          <w:kern w:val="0"/>
          <w:sz w:val="24"/>
        </w:rPr>
        <w:t>2</w:t>
      </w:r>
      <w:r>
        <w:rPr>
          <w:rFonts w:hint="eastAsia" w:ascii="宋体" w:hAnsi="Courier New"/>
          <w:bCs/>
          <w:color w:val="auto"/>
          <w:kern w:val="0"/>
          <w:sz w:val="24"/>
        </w:rPr>
        <w:t>、</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承建（承接）企业为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firstLineChars="200"/>
        <w:jc w:val="left"/>
        <w:rPr>
          <w:rFonts w:ascii="宋体" w:hAnsi="Courier New"/>
          <w:bCs/>
          <w:color w:val="auto"/>
          <w:kern w:val="0"/>
          <w:sz w:val="24"/>
        </w:rPr>
      </w:pPr>
      <w:r>
        <w:rPr>
          <w:rFonts w:ascii="宋体" w:hAnsi="Courier New"/>
          <w:bCs/>
          <w:color w:val="auto"/>
          <w:kern w:val="0"/>
          <w:sz w:val="24"/>
        </w:rPr>
        <w:t>………</w:t>
      </w:r>
    </w:p>
    <w:p>
      <w:pPr>
        <w:snapToGrid w:val="0"/>
        <w:spacing w:before="120" w:after="120" w:line="360" w:lineRule="auto"/>
        <w:ind w:firstLine="480" w:firstLineChars="200"/>
        <w:jc w:val="left"/>
        <w:rPr>
          <w:rFonts w:hint="eastAsia" w:ascii="宋体" w:hAnsi="Courier New"/>
          <w:bCs/>
          <w:color w:val="auto"/>
          <w:kern w:val="0"/>
          <w:sz w:val="24"/>
        </w:rPr>
      </w:pPr>
      <w:r>
        <w:rPr>
          <w:rFonts w:hint="eastAsia" w:ascii="宋体" w:hAnsi="Courier New"/>
          <w:bCs/>
          <w:color w:val="auto"/>
          <w:kern w:val="0"/>
          <w:sz w:val="24"/>
        </w:rPr>
        <w:t>以上企业，不属于大企业的分支机构，不存在控股股东为大企业的情形，也不存在与大企业的负责人为同一人的情形。</w:t>
      </w:r>
    </w:p>
    <w:p>
      <w:pPr>
        <w:snapToGrid w:val="0"/>
        <w:spacing w:before="120" w:after="120" w:line="360" w:lineRule="auto"/>
        <w:ind w:firstLine="482" w:firstLineChars="200"/>
        <w:jc w:val="left"/>
        <w:rPr>
          <w:rFonts w:hint="eastAsia" w:ascii="宋体" w:hAnsi="Courier New"/>
          <w:b/>
          <w:bCs/>
          <w:color w:val="auto"/>
          <w:kern w:val="0"/>
          <w:sz w:val="24"/>
          <w:u w:val="single"/>
          <w:shd w:val="pct10" w:color="auto" w:fill="FFFFFF"/>
        </w:rPr>
      </w:pPr>
      <w:r>
        <w:rPr>
          <w:rFonts w:hint="eastAsia" w:ascii="宋体" w:hAnsi="Courier New"/>
          <w:b/>
          <w:bCs/>
          <w:color w:val="auto"/>
          <w:kern w:val="0"/>
          <w:sz w:val="24"/>
          <w:u w:val="single"/>
          <w:shd w:val="pct10" w:color="auto" w:fill="FFFFFF"/>
        </w:rPr>
        <w:t>本企业对上述声明内容的真实性负责。如有虚假，将依法承担相应责任。</w:t>
      </w:r>
    </w:p>
    <w:p>
      <w:pPr>
        <w:snapToGrid w:val="0"/>
        <w:spacing w:before="120" w:after="120"/>
        <w:rPr>
          <w:rFonts w:hint="eastAsia" w:ascii="宋体" w:hAnsi="宋体"/>
          <w:color w:val="auto"/>
          <w:spacing w:val="20"/>
          <w:kern w:val="0"/>
          <w:sz w:val="24"/>
        </w:rPr>
      </w:pPr>
      <w:r>
        <w:rPr>
          <w:rFonts w:hint="eastAsia" w:ascii="宋体" w:hAnsi="宋体"/>
          <w:color w:val="auto"/>
          <w:spacing w:val="20"/>
          <w:kern w:val="0"/>
          <w:sz w:val="24"/>
        </w:rPr>
        <w:t xml:space="preserve">法定代表人签字（或盖章）：            供应商（盖章）： </w:t>
      </w:r>
    </w:p>
    <w:p>
      <w:pPr>
        <w:snapToGrid w:val="0"/>
        <w:spacing w:line="360" w:lineRule="auto"/>
        <w:jc w:val="center"/>
        <w:rPr>
          <w:rFonts w:hint="eastAsia" w:ascii="宋体" w:hAnsi="宋体"/>
          <w:color w:val="auto"/>
          <w:sz w:val="24"/>
        </w:rPr>
      </w:pPr>
      <w:r>
        <w:rPr>
          <w:rFonts w:hint="eastAsia" w:ascii="宋体" w:hAnsi="宋体"/>
          <w:color w:val="auto"/>
          <w:sz w:val="24"/>
        </w:rPr>
        <w:t xml:space="preserve">                                              </w:t>
      </w:r>
    </w:p>
    <w:p>
      <w:pPr>
        <w:snapToGrid w:val="0"/>
        <w:spacing w:line="360" w:lineRule="auto"/>
        <w:jc w:val="center"/>
        <w:rPr>
          <w:rFonts w:ascii="宋体" w:hAnsi="宋体"/>
          <w:color w:val="auto"/>
          <w:sz w:val="24"/>
        </w:rPr>
      </w:pPr>
      <w:r>
        <w:rPr>
          <w:rFonts w:hint="eastAsia"/>
          <w:color w:val="auto"/>
        </w:rPr>
        <w:t xml:space="preserve">                                             日期:_____年___月___日</w:t>
      </w:r>
      <w:r>
        <w:rPr>
          <w:rFonts w:hint="eastAsia" w:ascii="宋体" w:hAnsi="宋体"/>
          <w:color w:val="auto"/>
          <w:sz w:val="24"/>
        </w:rPr>
        <w:t xml:space="preserve">   </w:t>
      </w:r>
    </w:p>
    <w:p>
      <w:pPr>
        <w:ind w:firstLine="480"/>
        <w:rPr>
          <w:rFonts w:hint="eastAsia"/>
          <w:color w:val="auto"/>
        </w:rPr>
      </w:pPr>
    </w:p>
    <w:p>
      <w:pPr>
        <w:spacing w:line="360" w:lineRule="auto"/>
        <w:ind w:firstLine="482"/>
        <w:jc w:val="left"/>
        <w:outlineLvl w:val="1"/>
        <w:rPr>
          <w:rFonts w:hint="eastAsia" w:ascii="仿宋" w:hAnsi="仿宋" w:cs="仿宋"/>
          <w:color w:val="auto"/>
          <w:kern w:val="0"/>
          <w:szCs w:val="24"/>
          <w:lang w:bidi="ar"/>
        </w:rPr>
      </w:pPr>
      <w:bookmarkStart w:id="40" w:name="_Toc8285"/>
      <w:r>
        <w:rPr>
          <w:rFonts w:hint="eastAsia" w:ascii="仿宋" w:hAnsi="仿宋" w:cs="仿宋"/>
          <w:b/>
          <w:bCs/>
          <w:color w:val="auto"/>
          <w:szCs w:val="24"/>
        </w:rPr>
        <w:t>注：</w:t>
      </w:r>
      <w:bookmarkEnd w:id="40"/>
    </w:p>
    <w:p>
      <w:pPr>
        <w:widowControl/>
        <w:spacing w:line="360" w:lineRule="auto"/>
        <w:ind w:firstLine="480"/>
        <w:jc w:val="left"/>
        <w:rPr>
          <w:rFonts w:hint="eastAsia"/>
          <w:color w:val="auto"/>
        </w:rPr>
      </w:pPr>
      <w:r>
        <w:rPr>
          <w:rFonts w:hint="eastAsia" w:ascii="仿宋" w:hAnsi="仿宋" w:cs="仿宋"/>
          <w:color w:val="auto"/>
          <w:kern w:val="0"/>
          <w:szCs w:val="24"/>
          <w:lang w:bidi="ar"/>
        </w:rPr>
        <w:t>1.填写要求：①“标的名称”、“采购文件中明确的所属行业”依据招标文件《第二章 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r>
        <w:rPr>
          <w:rFonts w:hint="eastAsia"/>
          <w:color w:val="auto"/>
        </w:rPr>
        <w:t>。</w:t>
      </w:r>
    </w:p>
    <w:p>
      <w:pPr>
        <w:ind w:firstLine="480"/>
        <w:rPr>
          <w:rFonts w:hint="eastAsia" w:ascii="仿宋" w:hAnsi="仿宋" w:cs="仿宋"/>
          <w:color w:val="auto"/>
          <w:szCs w:val="24"/>
        </w:rPr>
      </w:pPr>
      <w:r>
        <w:rPr>
          <w:rFonts w:hint="eastAsia"/>
          <w:color w:val="auto"/>
        </w:rPr>
        <w:t>2.符合《关于促进残疾人就业政府采购政策的通知》（财库〔2017〕141号）规定的条件并提供《残疾人福利性单位声明函》（格式详见附件）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9"/>
        <w:spacing w:before="156" w:line="360" w:lineRule="auto"/>
        <w:ind w:right="480" w:firstLine="482"/>
        <w:jc w:val="center"/>
        <w:rPr>
          <w:rFonts w:hint="eastAsia" w:ascii="仿宋" w:hAnsi="仿宋" w:cs="仿宋"/>
          <w:b/>
          <w:color w:val="auto"/>
          <w:sz w:val="24"/>
          <w:szCs w:val="24"/>
          <w:highlight w:val="lightGray"/>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ind w:firstLine="0" w:firstLineChars="0"/>
        <w:jc w:val="center"/>
        <w:rPr>
          <w:rFonts w:hint="eastAsia" w:eastAsia="仿宋"/>
          <w:b/>
          <w:bCs/>
          <w:color w:val="auto"/>
          <w:sz w:val="32"/>
          <w:szCs w:val="32"/>
          <w:lang w:eastAsia="zh-CN"/>
        </w:rPr>
      </w:pPr>
      <w:r>
        <w:rPr>
          <w:rFonts w:hint="eastAsia"/>
          <w:b/>
          <w:bCs/>
          <w:color w:val="auto"/>
          <w:sz w:val="32"/>
          <w:szCs w:val="32"/>
        </w:rPr>
        <w:t>残疾人福利性单位声明函</w:t>
      </w:r>
    </w:p>
    <w:p>
      <w:pPr>
        <w:pStyle w:val="2"/>
        <w:rPr>
          <w:rFonts w:hint="eastAsia"/>
          <w:color w:val="auto"/>
          <w:lang w:eastAsia="zh-CN"/>
        </w:rPr>
      </w:pPr>
    </w:p>
    <w:p>
      <w:pPr>
        <w:ind w:firstLine="480"/>
        <w:rPr>
          <w:rFonts w:hint="eastAsia"/>
          <w:color w:val="auto"/>
        </w:rPr>
      </w:pPr>
      <w:r>
        <w:rPr>
          <w:rFonts w:hint="eastAsia"/>
          <w:color w:val="auto"/>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ind w:firstLine="480"/>
        <w:rPr>
          <w:rFonts w:hint="eastAsia"/>
          <w:color w:val="auto"/>
        </w:rPr>
      </w:pPr>
      <w:r>
        <w:rPr>
          <w:rFonts w:hint="eastAsia"/>
          <w:color w:val="auto"/>
        </w:rPr>
        <w:t>本单位对上述声明的真实性负责。如有虚假，将依法承担相应责任。</w:t>
      </w:r>
    </w:p>
    <w:p>
      <w:pPr>
        <w:snapToGrid w:val="0"/>
        <w:spacing w:before="156" w:line="360" w:lineRule="auto"/>
        <w:ind w:firstLine="480"/>
        <w:jc w:val="left"/>
        <w:rPr>
          <w:rFonts w:hint="eastAsia" w:ascii="仿宋" w:hAnsi="仿宋" w:eastAsia="仿宋" w:cs="仿宋"/>
          <w:color w:val="auto"/>
          <w:szCs w:val="24"/>
          <w:lang w:eastAsia="zh-CN"/>
        </w:rPr>
      </w:pPr>
    </w:p>
    <w:p>
      <w:pPr>
        <w:pStyle w:val="2"/>
        <w:rPr>
          <w:rFonts w:hint="eastAsia"/>
          <w:color w:val="auto"/>
          <w:lang w:eastAsia="zh-CN"/>
        </w:rPr>
      </w:pPr>
    </w:p>
    <w:p>
      <w:pPr>
        <w:pStyle w:val="2"/>
        <w:rPr>
          <w:rFonts w:hint="eastAsia"/>
          <w:color w:val="auto"/>
          <w:lang w:eastAsia="zh-CN"/>
        </w:rPr>
      </w:pPr>
    </w:p>
    <w:p>
      <w:pPr>
        <w:snapToGrid w:val="0"/>
        <w:spacing w:before="156" w:line="360" w:lineRule="auto"/>
        <w:ind w:firstLine="480"/>
        <w:jc w:val="left"/>
        <w:rPr>
          <w:rFonts w:hint="eastAsia" w:ascii="仿宋" w:hAnsi="仿宋" w:cs="仿宋"/>
          <w:color w:val="auto"/>
          <w:szCs w:val="24"/>
        </w:rPr>
      </w:pPr>
      <w:r>
        <w:rPr>
          <w:rFonts w:hint="eastAsia" w:ascii="仿宋" w:hAnsi="仿宋" w:cs="仿宋"/>
          <w:color w:val="auto"/>
          <w:szCs w:val="24"/>
        </w:rPr>
        <w:t xml:space="preserve">                                       </w:t>
      </w: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before="156" w:line="360" w:lineRule="auto"/>
        <w:ind w:firstLine="482"/>
        <w:jc w:val="left"/>
        <w:rPr>
          <w:rFonts w:hint="eastAsia" w:ascii="仿宋" w:hAnsi="仿宋" w:cs="仿宋"/>
          <w:b/>
          <w:color w:val="auto"/>
          <w:szCs w:val="24"/>
        </w:rPr>
      </w:pPr>
    </w:p>
    <w:p>
      <w:pPr>
        <w:ind w:firstLine="480"/>
        <w:rPr>
          <w:rFonts w:hint="eastAsia"/>
          <w:color w:val="auto"/>
        </w:rPr>
      </w:pPr>
    </w:p>
    <w:p>
      <w:pPr>
        <w:ind w:firstLine="482"/>
        <w:rPr>
          <w:rFonts w:hint="eastAsia"/>
          <w:b/>
          <w:bCs/>
          <w:color w:val="auto"/>
        </w:rPr>
      </w:pP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pPr>
        <w:pStyle w:val="159"/>
        <w:ind w:firstLine="480"/>
        <w:rPr>
          <w:rFonts w:hint="eastAsia"/>
          <w:color w:val="auto"/>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ind w:firstLine="0" w:firstLineChars="0"/>
        <w:jc w:val="center"/>
        <w:rPr>
          <w:rFonts w:hint="eastAsia"/>
          <w:b/>
          <w:bCs/>
          <w:color w:val="auto"/>
          <w:sz w:val="32"/>
          <w:szCs w:val="32"/>
        </w:rPr>
      </w:pPr>
      <w:r>
        <w:rPr>
          <w:rFonts w:hint="eastAsia"/>
          <w:b/>
          <w:bCs/>
          <w:color w:val="auto"/>
          <w:sz w:val="32"/>
          <w:szCs w:val="32"/>
        </w:rPr>
        <w:t>报价一览表</w:t>
      </w:r>
    </w:p>
    <w:p>
      <w:pPr>
        <w:spacing w:before="156" w:line="360" w:lineRule="auto"/>
        <w:ind w:firstLine="0" w:firstLineChars="0"/>
        <w:jc w:val="left"/>
        <w:rPr>
          <w:rFonts w:hint="eastAsia" w:ascii="仿宋" w:hAnsi="仿宋" w:cs="仿宋"/>
          <w:color w:val="auto"/>
        </w:rPr>
      </w:pPr>
      <w:r>
        <w:rPr>
          <w:rFonts w:hint="eastAsia" w:ascii="仿宋" w:hAnsi="仿宋" w:cs="仿宋"/>
          <w:color w:val="auto"/>
          <w:szCs w:val="24"/>
        </w:rPr>
        <w:t>项目名称：</w:t>
      </w:r>
      <w:r>
        <w:rPr>
          <w:rFonts w:hint="eastAsia" w:ascii="仿宋" w:hAnsi="仿宋" w:cs="仿宋"/>
          <w:color w:val="auto"/>
          <w:szCs w:val="24"/>
          <w:u w:val="single"/>
        </w:rPr>
        <w:t xml:space="preserve">                </w:t>
      </w:r>
      <w:r>
        <w:rPr>
          <w:rFonts w:hint="eastAsia" w:ascii="仿宋" w:hAnsi="仿宋" w:cs="仿宋"/>
          <w:color w:val="auto"/>
          <w:szCs w:val="24"/>
        </w:rPr>
        <w:t xml:space="preserve">      项目编号：</w:t>
      </w:r>
      <w:r>
        <w:rPr>
          <w:rFonts w:hint="eastAsia" w:ascii="仿宋" w:hAnsi="仿宋" w:cs="仿宋"/>
          <w:color w:val="auto"/>
          <w:szCs w:val="24"/>
          <w:u w:val="single"/>
          <w:lang w:eastAsia="zh-CN"/>
        </w:rPr>
        <w:t xml:space="preserve">ZJWS2024-LYJD01 </w:t>
      </w:r>
      <w:r>
        <w:rPr>
          <w:rFonts w:hint="eastAsia" w:ascii="仿宋" w:hAnsi="仿宋" w:cs="仿宋"/>
          <w:color w:val="auto"/>
        </w:rPr>
        <w:t xml:space="preserve">      </w:t>
      </w:r>
      <w:r>
        <w:rPr>
          <w:rFonts w:hint="eastAsia" w:ascii="仿宋" w:hAnsi="仿宋" w:cs="仿宋"/>
          <w:b/>
          <w:color w:val="auto"/>
          <w:szCs w:val="24"/>
        </w:rPr>
        <w:t>标项：</w:t>
      </w:r>
      <w:r>
        <w:rPr>
          <w:rFonts w:hint="eastAsia" w:ascii="仿宋" w:hAnsi="仿宋" w:cs="仿宋"/>
          <w:b/>
          <w:color w:val="auto"/>
          <w:szCs w:val="24"/>
          <w:u w:val="single"/>
        </w:rPr>
        <w:t xml:space="preserve">          </w:t>
      </w:r>
      <w:r>
        <w:rPr>
          <w:rFonts w:hint="eastAsia" w:ascii="仿宋" w:hAnsi="仿宋" w:cs="仿宋"/>
          <w:b/>
          <w:color w:val="auto"/>
          <w:szCs w:val="24"/>
        </w:rPr>
        <w:t xml:space="preserve">  </w:t>
      </w:r>
    </w:p>
    <w:tbl>
      <w:tblPr>
        <w:tblStyle w:val="88"/>
        <w:tblW w:w="10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6"/>
        <w:gridCol w:w="1252"/>
        <w:gridCol w:w="1292"/>
        <w:gridCol w:w="1932"/>
        <w:gridCol w:w="732"/>
        <w:gridCol w:w="1229"/>
        <w:gridCol w:w="1332"/>
        <w:gridCol w:w="1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7"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序号</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名称</w:t>
            </w:r>
          </w:p>
        </w:tc>
        <w:tc>
          <w:tcPr>
            <w:tcW w:w="129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产品品牌</w:t>
            </w:r>
            <w:r>
              <w:rPr>
                <w:rFonts w:hint="eastAsia" w:ascii="仿宋" w:hAnsi="仿宋"/>
                <w:b/>
                <w:color w:val="auto"/>
              </w:rPr>
              <w:t>（如果有）</w:t>
            </w: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规格型号</w:t>
            </w:r>
          </w:p>
          <w:p>
            <w:pPr>
              <w:ind w:firstLine="0" w:firstLineChars="0"/>
              <w:jc w:val="center"/>
              <w:rPr>
                <w:rFonts w:hint="eastAsia" w:ascii="仿宋" w:hAnsi="仿宋" w:cs="仿宋"/>
                <w:b/>
                <w:color w:val="auto"/>
                <w:szCs w:val="24"/>
              </w:rPr>
            </w:pPr>
            <w:r>
              <w:rPr>
                <w:rFonts w:hint="eastAsia" w:ascii="仿宋" w:hAnsi="仿宋" w:cs="仿宋"/>
                <w:b/>
                <w:color w:val="auto"/>
                <w:szCs w:val="24"/>
              </w:rPr>
              <w:t>（或具体服务）</w:t>
            </w: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数量</w:t>
            </w: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单价</w:t>
            </w:r>
          </w:p>
          <w:p>
            <w:pPr>
              <w:ind w:firstLine="0" w:firstLineChars="0"/>
              <w:jc w:val="center"/>
              <w:rPr>
                <w:rFonts w:hint="eastAsia" w:ascii="仿宋" w:hAnsi="仿宋" w:cs="仿宋"/>
                <w:b/>
                <w:color w:val="auto"/>
                <w:szCs w:val="24"/>
              </w:rPr>
            </w:pPr>
            <w:r>
              <w:rPr>
                <w:rFonts w:hint="eastAsia" w:ascii="仿宋" w:hAnsi="仿宋" w:cs="仿宋"/>
                <w:b/>
                <w:color w:val="auto"/>
                <w:szCs w:val="24"/>
              </w:rPr>
              <w:t>（元）</w:t>
            </w: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总价</w:t>
            </w:r>
          </w:p>
          <w:p>
            <w:pPr>
              <w:ind w:firstLine="0" w:firstLineChars="0"/>
              <w:jc w:val="center"/>
              <w:rPr>
                <w:rFonts w:hint="eastAsia" w:ascii="仿宋" w:hAnsi="仿宋" w:cs="仿宋"/>
                <w:b/>
                <w:color w:val="auto"/>
                <w:szCs w:val="24"/>
              </w:rPr>
            </w:pPr>
            <w:r>
              <w:rPr>
                <w:rFonts w:hint="eastAsia" w:ascii="仿宋" w:hAnsi="仿宋" w:cs="仿宋"/>
                <w:b/>
                <w:color w:val="auto"/>
                <w:szCs w:val="24"/>
              </w:rPr>
              <w:t>（元）</w:t>
            </w:r>
          </w:p>
        </w:tc>
        <w:tc>
          <w:tcPr>
            <w:tcW w:w="175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服务/质保要求</w:t>
            </w:r>
          </w:p>
          <w:p>
            <w:pPr>
              <w:ind w:firstLine="0" w:firstLineChars="0"/>
              <w:jc w:val="center"/>
              <w:rPr>
                <w:rFonts w:hint="eastAsia" w:ascii="仿宋" w:hAnsi="仿宋" w:cs="仿宋"/>
                <w:b/>
                <w:color w:val="auto"/>
                <w:szCs w:val="24"/>
              </w:rPr>
            </w:pPr>
            <w:r>
              <w:rPr>
                <w:rFonts w:hint="eastAsia" w:ascii="仿宋" w:hAnsi="仿宋" w:cs="仿宋"/>
                <w:b/>
                <w:color w:val="auto"/>
                <w:szCs w:val="24"/>
              </w:rPr>
              <w:t>（年限）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rPr>
              <w:t>1</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92"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rPr>
                <w:rFonts w:hint="eastAsia" w:ascii="仿宋" w:hAnsi="仿宋" w:cs="仿宋"/>
                <w:color w:val="auto"/>
              </w:rPr>
            </w:pP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ascii="仿宋" w:hAnsi="仿宋" w:cs="仿宋"/>
                <w:color w:val="auto"/>
                <w:szCs w:val="24"/>
              </w:rPr>
            </w:pPr>
            <w:r>
              <w:rPr>
                <w:rFonts w:hint="eastAsia" w:ascii="仿宋" w:hAnsi="仿宋" w:cs="仿宋"/>
                <w:color w:val="auto"/>
                <w:szCs w:val="24"/>
              </w:rPr>
              <w:t>...</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92"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rPr>
                <w:rFonts w:hint="eastAsia" w:ascii="仿宋" w:hAnsi="仿宋" w:cs="仿宋"/>
                <w:color w:val="auto"/>
              </w:rPr>
            </w:pP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0224" w:type="dxa"/>
            <w:gridSpan w:val="8"/>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r>
              <w:rPr>
                <w:rFonts w:hint="eastAsia" w:ascii="仿宋" w:hAnsi="仿宋" w:cs="仿宋"/>
                <w:b/>
                <w:color w:val="auto"/>
              </w:rPr>
              <w:t>其中核心产品，由</w:t>
            </w:r>
            <w:r>
              <w:rPr>
                <w:rFonts w:hint="eastAsia" w:ascii="仿宋" w:hAnsi="仿宋" w:cs="仿宋"/>
                <w:b/>
                <w:color w:val="auto"/>
                <w:u w:val="single"/>
              </w:rPr>
              <w:t xml:space="preserve">                     </w:t>
            </w:r>
            <w:r>
              <w:rPr>
                <w:rFonts w:hint="eastAsia" w:ascii="仿宋" w:hAnsi="仿宋" w:cs="仿宋"/>
                <w:b/>
                <w:color w:val="auto"/>
              </w:rPr>
              <w:t>（请填写企业名称）制造。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合计</w:t>
            </w:r>
          </w:p>
        </w:tc>
        <w:tc>
          <w:tcPr>
            <w:tcW w:w="9528" w:type="dxa"/>
            <w:gridSpan w:val="7"/>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w:t>
            </w:r>
            <w:r>
              <w:rPr>
                <w:rFonts w:hint="eastAsia" w:ascii="仿宋" w:hAnsi="仿宋" w:cs="仿宋"/>
                <w:color w:val="auto"/>
                <w:szCs w:val="24"/>
                <w:u w:val="single"/>
              </w:rPr>
              <w:t xml:space="preserve">                                      </w:t>
            </w:r>
            <w:r>
              <w:rPr>
                <w:rFonts w:hint="eastAsia" w:ascii="仿宋" w:hAnsi="仿宋" w:cs="仿宋"/>
                <w:color w:val="auto"/>
                <w:szCs w:val="24"/>
              </w:rPr>
              <w:t>元</w:t>
            </w:r>
          </w:p>
          <w:p>
            <w:pPr>
              <w:ind w:firstLine="0" w:firstLineChars="0"/>
              <w:rPr>
                <w:rFonts w:hint="eastAsia" w:ascii="仿宋" w:hAnsi="仿宋" w:cs="仿宋"/>
                <w:color w:val="auto"/>
                <w:szCs w:val="24"/>
              </w:rPr>
            </w:pPr>
            <w:r>
              <w:rPr>
                <w:rFonts w:hint="eastAsia" w:ascii="仿宋" w:hAnsi="仿宋" w:cs="仿宋"/>
                <w:color w:val="auto"/>
                <w:szCs w:val="24"/>
              </w:rPr>
              <w:t>大写：</w:t>
            </w:r>
            <w:r>
              <w:rPr>
                <w:rFonts w:hint="eastAsia" w:ascii="仿宋" w:hAnsi="仿宋" w:cs="仿宋"/>
                <w:color w:val="auto"/>
                <w:szCs w:val="24"/>
                <w:u w:val="single"/>
              </w:rPr>
              <w:t xml:space="preserve">                                    </w:t>
            </w:r>
            <w:r>
              <w:rPr>
                <w:rFonts w:hint="eastAsia" w:ascii="仿宋" w:hAnsi="仿宋" w:cs="仿宋"/>
                <w:color w:val="auto"/>
                <w:szCs w:val="24"/>
              </w:rPr>
              <w:t>元</w:t>
            </w:r>
          </w:p>
        </w:tc>
      </w:tr>
    </w:tbl>
    <w:p>
      <w:pPr>
        <w:spacing w:before="312" w:beforeLines="100" w:after="156" w:afterLines="50"/>
        <w:ind w:firstLine="482"/>
        <w:rPr>
          <w:rFonts w:hint="eastAsia"/>
          <w:b/>
          <w:bCs/>
          <w:color w:val="auto"/>
          <w:lang w:val="zh-CN"/>
        </w:rPr>
      </w:pPr>
      <w:r>
        <w:rPr>
          <w:rFonts w:hint="eastAsia"/>
          <w:b/>
          <w:bCs/>
          <w:color w:val="auto"/>
          <w:lang w:val="zh-CN"/>
        </w:rPr>
        <w:t>注：</w:t>
      </w:r>
    </w:p>
    <w:p>
      <w:pPr>
        <w:numPr>
          <w:ilvl w:val="0"/>
          <w:numId w:val="63"/>
        </w:numPr>
        <w:ind w:firstLine="480"/>
        <w:rPr>
          <w:rFonts w:hint="eastAsia"/>
          <w:color w:val="auto"/>
          <w:lang w:val="zh-CN"/>
        </w:rPr>
      </w:pPr>
      <w:r>
        <w:rPr>
          <w:rFonts w:hint="eastAsia"/>
          <w:color w:val="auto"/>
          <w:lang w:val="zh-CN"/>
        </w:rPr>
        <w:t>投标人需按本表格式填写，不得自行更改，投标报价以人民币元为结算币种。</w:t>
      </w:r>
    </w:p>
    <w:p>
      <w:pPr>
        <w:numPr>
          <w:ilvl w:val="0"/>
          <w:numId w:val="63"/>
        </w:numPr>
        <w:ind w:firstLine="480"/>
        <w:rPr>
          <w:rFonts w:hint="eastAsia"/>
          <w:color w:val="auto"/>
          <w:lang w:val="zh-CN"/>
        </w:rPr>
      </w:pPr>
      <w:r>
        <w:rPr>
          <w:rFonts w:hint="eastAsia"/>
          <w:color w:val="auto"/>
          <w:lang w:val="zh-CN"/>
        </w:rPr>
        <w:t>投标报价应包括所需缴纳的所有税费、项目实施所需的一切费用。</w:t>
      </w:r>
    </w:p>
    <w:p>
      <w:pPr>
        <w:numPr>
          <w:ilvl w:val="0"/>
          <w:numId w:val="63"/>
        </w:numPr>
        <w:ind w:firstLine="480"/>
        <w:rPr>
          <w:rFonts w:hint="eastAsia"/>
          <w:color w:val="auto"/>
          <w:lang w:val="zh-CN"/>
        </w:rPr>
      </w:pPr>
      <w:r>
        <w:rPr>
          <w:rFonts w:hint="eastAsia"/>
          <w:color w:val="auto"/>
          <w:lang w:val="zh-CN"/>
        </w:rPr>
        <w:t>以上表格要求细分项目及报价，在“规格型号（或具体服务）”一栏中，货物类项目填写规格型号，服务类项目填写具体服务。</w:t>
      </w:r>
    </w:p>
    <w:p>
      <w:pPr>
        <w:numPr>
          <w:ilvl w:val="0"/>
          <w:numId w:val="63"/>
        </w:numPr>
        <w:ind w:firstLine="480"/>
        <w:rPr>
          <w:rFonts w:hint="eastAsia"/>
          <w:color w:val="auto"/>
          <w:lang w:val="zh-CN"/>
        </w:rPr>
      </w:pPr>
      <w:r>
        <w:rPr>
          <w:rFonts w:hint="eastAsia"/>
          <w:color w:val="auto"/>
          <w:lang w:val="zh-CN"/>
        </w:rPr>
        <w:t>特别提示：采购代理机构将对项目名称和项目编号，中标人名称、地址和中标金额，主要中标标的的名称、规格型号（或具体服务）、数量、单价、服务要求等予以公示。</w:t>
      </w:r>
    </w:p>
    <w:p>
      <w:pPr>
        <w:numPr>
          <w:ilvl w:val="0"/>
          <w:numId w:val="63"/>
        </w:numPr>
        <w:ind w:firstLine="480"/>
        <w:rPr>
          <w:rFonts w:hint="eastAsia"/>
          <w:color w:val="auto"/>
          <w:lang w:val="zh-CN"/>
        </w:rPr>
      </w:pPr>
      <w:r>
        <w:rPr>
          <w:rFonts w:hint="eastAsia"/>
          <w:color w:val="auto"/>
          <w:lang w:val="zh-CN"/>
        </w:rPr>
        <w:t>根据采购项目技术构成、产品价格比重等确定了本项目</w:t>
      </w:r>
      <w:r>
        <w:rPr>
          <w:rFonts w:hint="eastAsia"/>
          <w:b/>
          <w:bCs/>
          <w:color w:val="auto"/>
          <w:lang w:val="zh-CN"/>
        </w:rPr>
        <w:t>核心产品</w:t>
      </w:r>
      <w:r>
        <w:rPr>
          <w:rFonts w:hint="eastAsia"/>
          <w:b/>
          <w:bCs/>
          <w:color w:val="auto"/>
          <w:u w:val="single"/>
        </w:rPr>
        <w:t xml:space="preserve">      </w:t>
      </w:r>
      <w:r>
        <w:rPr>
          <w:rFonts w:hint="eastAsia"/>
          <w:b/>
          <w:bCs/>
          <w:color w:val="auto"/>
          <w:u w:val="single"/>
          <w:lang w:val="zh-CN"/>
        </w:rPr>
        <w:t>。</w:t>
      </w:r>
    </w:p>
    <w:p>
      <w:pPr>
        <w:ind w:firstLine="482"/>
        <w:rPr>
          <w:rFonts w:hint="eastAsia"/>
          <w:b/>
          <w:bCs/>
          <w:color w:val="auto"/>
          <w:lang w:val="zh-CN"/>
        </w:rPr>
      </w:pPr>
      <w:r>
        <w:rPr>
          <w:rFonts w:hint="eastAsia"/>
          <w:b/>
          <w:bCs/>
          <w:color w:val="auto"/>
          <w:lang w:val="zh-CN"/>
        </w:rPr>
        <w:t>▲采购人将以合同形式有偿取得货物或服务，不接受投标人给予的赠品、回扣或者与采购无关的其他商品、服务，各项明细费用请按实填写（不得出现“0元”“免费赠送”等形式的无偿报价），否则投标无效。采购内容未包含在《报价一览表》名称栏中，投标人不能作出合理解释的，视为投标文件含有采购人不能接受的附加条件的，投标无效。</w:t>
      </w:r>
    </w:p>
    <w:p>
      <w:pPr>
        <w:snapToGrid w:val="0"/>
        <w:spacing w:before="156" w:line="240" w:lineRule="auto"/>
        <w:ind w:firstLine="3360" w:firstLineChars="1400"/>
        <w:rPr>
          <w:rFonts w:hint="eastAsia" w:ascii="仿宋" w:hAnsi="仿宋" w:cs="仿宋"/>
          <w:color w:val="auto"/>
          <w:szCs w:val="24"/>
          <w:highlight w:val="lightGray"/>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napToGrid w:val="0"/>
        <w:spacing w:before="156" w:after="50" w:line="460" w:lineRule="exact"/>
        <w:ind w:firstLine="480"/>
        <w:jc w:val="center"/>
        <w:rPr>
          <w:rFonts w:ascii="仿宋_GB2312" w:hAnsi="仿宋" w:eastAsia="仿宋_GB2312"/>
          <w:b/>
          <w:color w:val="auto"/>
          <w:sz w:val="32"/>
          <w:szCs w:val="32"/>
        </w:rPr>
      </w:pPr>
      <w:r>
        <w:rPr>
          <w:rFonts w:ascii="仿宋_GB2312" w:hAnsi="宋体" w:eastAsia="仿宋_GB2312"/>
          <w:color w:val="auto"/>
          <w:szCs w:val="24"/>
          <w:u w:val="single"/>
        </w:rPr>
        <w:br w:type="page"/>
      </w:r>
      <w:r>
        <w:rPr>
          <w:rFonts w:hint="eastAsia"/>
          <w:b/>
          <w:bCs/>
          <w:color w:val="auto"/>
          <w:sz w:val="32"/>
          <w:szCs w:val="32"/>
        </w:rPr>
        <w:t>投标报价明细表（格式供参考）</w:t>
      </w:r>
    </w:p>
    <w:p>
      <w:pPr>
        <w:pStyle w:val="47"/>
        <w:spacing w:before="0" w:afterLines="0" w:line="360" w:lineRule="auto"/>
        <w:ind w:firstLine="458"/>
        <w:jc w:val="center"/>
        <w:rPr>
          <w:rFonts w:hint="eastAsia" w:hAnsi="宋体"/>
          <w:b/>
          <w:color w:val="auto"/>
          <w:spacing w:val="-6"/>
        </w:rPr>
      </w:pPr>
    </w:p>
    <w:p>
      <w:pPr>
        <w:pStyle w:val="47"/>
        <w:spacing w:before="0" w:afterLines="0" w:line="360" w:lineRule="auto"/>
        <w:ind w:right="342" w:firstLine="456"/>
        <w:jc w:val="right"/>
        <w:rPr>
          <w:rFonts w:hint="eastAsia" w:ascii="仿宋" w:hAnsi="仿宋" w:cs="仿宋"/>
          <w:b/>
          <w:color w:val="auto"/>
          <w:spacing w:val="-6"/>
        </w:rPr>
      </w:pPr>
      <w:r>
        <w:rPr>
          <w:rFonts w:hint="eastAsia" w:ascii="仿宋" w:hAnsi="仿宋" w:cs="仿宋"/>
          <w:color w:val="auto"/>
          <w:spacing w:val="-6"/>
        </w:rPr>
        <w:t>金额单位：人民币元</w:t>
      </w:r>
    </w:p>
    <w:tbl>
      <w:tblPr>
        <w:tblStyle w:val="88"/>
        <w:tblW w:w="9732" w:type="dxa"/>
        <w:tblInd w:w="-24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309"/>
        <w:gridCol w:w="998"/>
        <w:gridCol w:w="734"/>
        <w:gridCol w:w="1291"/>
        <w:gridCol w:w="824"/>
        <w:gridCol w:w="756"/>
        <w:gridCol w:w="724"/>
        <w:gridCol w:w="744"/>
        <w:gridCol w:w="672"/>
        <w:gridCol w:w="8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序号</w:t>
            </w:r>
          </w:p>
        </w:tc>
        <w:tc>
          <w:tcPr>
            <w:tcW w:w="1309"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产品名称</w:t>
            </w:r>
          </w:p>
        </w:tc>
        <w:tc>
          <w:tcPr>
            <w:tcW w:w="998"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品牌</w:t>
            </w:r>
          </w:p>
        </w:tc>
        <w:tc>
          <w:tcPr>
            <w:tcW w:w="73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型号</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配置参数</w:t>
            </w:r>
          </w:p>
        </w:tc>
        <w:tc>
          <w:tcPr>
            <w:tcW w:w="8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产地</w:t>
            </w:r>
          </w:p>
        </w:tc>
        <w:tc>
          <w:tcPr>
            <w:tcW w:w="756"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数量</w:t>
            </w:r>
          </w:p>
        </w:tc>
        <w:tc>
          <w:tcPr>
            <w:tcW w:w="7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单位</w:t>
            </w:r>
          </w:p>
        </w:tc>
        <w:tc>
          <w:tcPr>
            <w:tcW w:w="74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单价</w:t>
            </w:r>
          </w:p>
        </w:tc>
        <w:tc>
          <w:tcPr>
            <w:tcW w:w="672"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总价</w:t>
            </w:r>
          </w:p>
        </w:tc>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质保时间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1309"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998"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3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8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56"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4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672"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1309"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998"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3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8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56"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4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672"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1309"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998"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3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8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56"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4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672"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1309"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998"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3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8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56"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2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74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672"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ind w:firstLine="0" w:firstLineChars="0"/>
              <w:jc w:val="center"/>
              <w:rPr>
                <w:rFonts w:hint="eastAsia" w:ascii="仿宋" w:hAnsi="仿宋" w:cs="仿宋"/>
                <w:color w:val="auto"/>
                <w:spacing w:val="-6"/>
              </w:rPr>
            </w:pPr>
            <w:r>
              <w:rPr>
                <w:rFonts w:hint="eastAsia" w:ascii="仿宋" w:hAnsi="仿宋" w:cs="仿宋"/>
                <w:color w:val="auto"/>
                <w:spacing w:val="-6"/>
              </w:rPr>
              <w:t>合计</w:t>
            </w:r>
          </w:p>
        </w:tc>
        <w:tc>
          <w:tcPr>
            <w:tcW w:w="8892" w:type="dxa"/>
            <w:gridSpan w:val="10"/>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hint="eastAsia" w:ascii="仿宋" w:hAnsi="仿宋" w:cs="仿宋"/>
                <w:color w:val="auto"/>
                <w:lang w:val="zh-CN"/>
              </w:rPr>
            </w:pPr>
            <w:r>
              <w:rPr>
                <w:rFonts w:hint="eastAsia" w:ascii="仿宋" w:hAnsi="仿宋" w:cs="仿宋"/>
                <w:color w:val="auto"/>
                <w:lang w:val="zh-CN"/>
              </w:rPr>
              <w:t>（大写）：</w:t>
            </w:r>
            <w:r>
              <w:rPr>
                <w:rFonts w:hint="eastAsia" w:ascii="仿宋" w:hAnsi="仿宋" w:cs="仿宋"/>
                <w:color w:val="auto"/>
                <w:u w:val="single"/>
                <w:lang w:val="zh-CN"/>
              </w:rPr>
              <w:t xml:space="preserve">           </w:t>
            </w:r>
            <w:r>
              <w:rPr>
                <w:rFonts w:hint="eastAsia" w:ascii="仿宋" w:hAnsi="仿宋" w:cs="仿宋"/>
                <w:color w:val="auto"/>
                <w:lang w:val="zh-CN"/>
              </w:rPr>
              <w:t>元</w:t>
            </w:r>
          </w:p>
          <w:p>
            <w:pPr>
              <w:tabs>
                <w:tab w:val="left" w:pos="1418"/>
              </w:tabs>
              <w:ind w:firstLine="0" w:firstLineChars="0"/>
              <w:jc w:val="left"/>
              <w:rPr>
                <w:rFonts w:hint="eastAsia" w:ascii="仿宋" w:hAnsi="仿宋" w:cs="仿宋"/>
                <w:color w:val="auto"/>
                <w:szCs w:val="24"/>
              </w:rPr>
            </w:pPr>
            <w:r>
              <w:rPr>
                <w:rFonts w:hint="eastAsia" w:ascii="仿宋" w:hAnsi="仿宋" w:cs="仿宋"/>
                <w:color w:val="auto"/>
                <w:lang w:val="zh-CN"/>
              </w:rPr>
              <w:t>（小写）¥：</w:t>
            </w:r>
            <w:r>
              <w:rPr>
                <w:rFonts w:hint="eastAsia" w:ascii="仿宋" w:hAnsi="仿宋" w:cs="仿宋"/>
                <w:color w:val="auto"/>
                <w:u w:val="single"/>
                <w:lang w:val="zh-CN"/>
              </w:rPr>
              <w:t xml:space="preserve">            </w:t>
            </w:r>
            <w:r>
              <w:rPr>
                <w:rFonts w:hint="eastAsia" w:ascii="仿宋" w:hAnsi="仿宋" w:cs="仿宋"/>
                <w:color w:val="auto"/>
                <w:lang w:val="zh-CN"/>
              </w:rPr>
              <w:t>元</w:t>
            </w:r>
          </w:p>
        </w:tc>
      </w:tr>
    </w:tbl>
    <w:p>
      <w:pPr>
        <w:ind w:firstLine="480"/>
        <w:rPr>
          <w:rFonts w:hint="eastAsia"/>
          <w:color w:val="auto"/>
        </w:rPr>
      </w:pPr>
    </w:p>
    <w:p>
      <w:pPr>
        <w:ind w:firstLine="0" w:firstLineChars="0"/>
        <w:rPr>
          <w:rFonts w:hint="eastAsia"/>
          <w:color w:val="auto"/>
        </w:rPr>
      </w:pPr>
      <w:r>
        <w:rPr>
          <w:rFonts w:hint="eastAsia"/>
          <w:color w:val="auto"/>
        </w:rPr>
        <w:t>或：</w:t>
      </w:r>
    </w:p>
    <w:p>
      <w:pPr>
        <w:ind w:firstLine="480"/>
        <w:rPr>
          <w:rFonts w:hint="eastAsia" w:ascii="仿宋" w:hAnsi="仿宋" w:cs="仿宋"/>
          <w:color w:val="auto"/>
        </w:rPr>
      </w:pPr>
      <w:r>
        <w:rPr>
          <w:rFonts w:hint="eastAsia"/>
          <w:color w:val="auto"/>
        </w:rPr>
        <w:t>服务类项目：投标人应详细列出人员工资、服装费、技术工种人员上岗证年检费、人员培训费、清洁用品、专用工具、其他费用等所有报价的明细表，表格可自行制作。</w:t>
      </w:r>
    </w:p>
    <w:p>
      <w:pPr>
        <w:pStyle w:val="8"/>
        <w:tabs>
          <w:tab w:val="clear" w:pos="1152"/>
        </w:tabs>
        <w:ind w:left="0" w:firstLine="0" w:firstLineChars="0"/>
        <w:outlineLvl w:val="9"/>
        <w:rPr>
          <w:rFonts w:hint="eastAsia"/>
          <w:color w:val="auto"/>
        </w:rPr>
      </w:pPr>
    </w:p>
    <w:p>
      <w:pPr>
        <w:ind w:firstLine="482"/>
        <w:rPr>
          <w:rFonts w:hint="eastAsia"/>
          <w:color w:val="auto"/>
        </w:rPr>
      </w:pPr>
      <w:r>
        <w:rPr>
          <w:rFonts w:hint="eastAsia"/>
          <w:b/>
          <w:bCs/>
          <w:color w:val="auto"/>
        </w:rPr>
        <w:t>说明：</w:t>
      </w:r>
      <w:r>
        <w:rPr>
          <w:rFonts w:hint="eastAsia"/>
          <w:color w:val="auto"/>
        </w:rPr>
        <w:t>不提供详细投标分项报价表将视为没有实质性响应采购文件。</w:t>
      </w:r>
    </w:p>
    <w:p>
      <w:pPr>
        <w:spacing w:before="156" w:line="360" w:lineRule="auto"/>
        <w:ind w:right="-934" w:rightChars="-389" w:firstLine="456"/>
        <w:rPr>
          <w:rFonts w:hint="eastAsia" w:ascii="仿宋" w:hAnsi="仿宋" w:cs="仿宋"/>
          <w:color w:val="auto"/>
          <w:spacing w:val="-6"/>
          <w:szCs w:val="22"/>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before="156" w:line="360" w:lineRule="auto"/>
        <w:ind w:firstLine="602"/>
        <w:jc w:val="center"/>
        <w:rPr>
          <w:rFonts w:hint="eastAsia" w:ascii="仿宋_GB2312" w:hAnsi="宋体" w:eastAsia="仿宋_GB2312"/>
          <w:b/>
          <w:color w:val="auto"/>
          <w:sz w:val="30"/>
          <w:szCs w:val="30"/>
        </w:rPr>
      </w:pPr>
    </w:p>
    <w:p>
      <w:pPr>
        <w:spacing w:before="156" w:line="360" w:lineRule="auto"/>
        <w:ind w:firstLine="602"/>
        <w:jc w:val="center"/>
        <w:rPr>
          <w:rFonts w:hint="eastAsia" w:ascii="仿宋_GB2312" w:hAnsi="宋体" w:eastAsia="仿宋_GB2312"/>
          <w:b/>
          <w:color w:val="auto"/>
          <w:sz w:val="30"/>
          <w:szCs w:val="30"/>
        </w:rPr>
        <w:sectPr>
          <w:headerReference r:id="rId24" w:type="default"/>
          <w:footerReference r:id="rId25" w:type="default"/>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pStyle w:val="38"/>
        <w:ind w:left="0" w:leftChars="0" w:firstLine="0" w:firstLineChars="0"/>
        <w:rPr>
          <w:rFonts w:hint="eastAsia" w:ascii="仿宋" w:hAnsi="仿宋" w:cs="仿宋"/>
          <w:color w:val="auto"/>
          <w:szCs w:val="22"/>
        </w:rPr>
      </w:pPr>
      <w:r>
        <w:rPr>
          <w:rFonts w:hint="eastAsia" w:ascii="仿宋" w:hAnsi="仿宋" w:cs="仿宋"/>
          <w:color w:val="auto"/>
          <w:szCs w:val="22"/>
        </w:rPr>
        <w:t>询问函范本：</w:t>
      </w:r>
    </w:p>
    <w:p>
      <w:pPr>
        <w:pStyle w:val="85"/>
        <w:spacing w:after="0"/>
        <w:ind w:firstLine="602"/>
        <w:outlineLvl w:val="9"/>
        <w:rPr>
          <w:rFonts w:hint="eastAsia" w:ascii="黑体" w:hAnsi="黑体" w:eastAsia="黑体" w:cs="黑体"/>
          <w:color w:val="auto"/>
          <w:kern w:val="2"/>
          <w:sz w:val="30"/>
          <w:szCs w:val="30"/>
        </w:rPr>
      </w:pPr>
    </w:p>
    <w:p>
      <w:pPr>
        <w:pStyle w:val="85"/>
        <w:spacing w:after="0"/>
        <w:ind w:firstLine="880"/>
        <w:outlineLvl w:val="2"/>
        <w:rPr>
          <w:rFonts w:hint="eastAsia" w:ascii="黑体" w:hAnsi="宋体" w:eastAsia="黑体"/>
          <w:b w:val="0"/>
          <w:color w:val="auto"/>
          <w:spacing w:val="40"/>
          <w:sz w:val="36"/>
          <w:szCs w:val="36"/>
        </w:rPr>
      </w:pPr>
      <w:bookmarkStart w:id="41" w:name="_Toc7079"/>
      <w:bookmarkStart w:id="42" w:name="_Toc4434"/>
      <w:bookmarkStart w:id="43" w:name="_Toc19735"/>
      <w:bookmarkStart w:id="44" w:name="_Toc24804"/>
      <w:r>
        <w:rPr>
          <w:rFonts w:hint="eastAsia" w:ascii="黑体" w:hAnsi="宋体" w:eastAsia="黑体"/>
          <w:b w:val="0"/>
          <w:color w:val="auto"/>
          <w:spacing w:val="40"/>
          <w:sz w:val="36"/>
          <w:szCs w:val="36"/>
        </w:rPr>
        <w:t>关于XXX项目公开招标的询问函</w:t>
      </w:r>
      <w:bookmarkEnd w:id="41"/>
      <w:bookmarkEnd w:id="42"/>
      <w:bookmarkEnd w:id="43"/>
      <w:bookmarkEnd w:id="44"/>
    </w:p>
    <w:p>
      <w:pPr>
        <w:snapToGrid w:val="0"/>
        <w:spacing w:line="360" w:lineRule="auto"/>
        <w:ind w:firstLine="480"/>
        <w:rPr>
          <w:rFonts w:hint="eastAsia" w:ascii="仿宋" w:hAnsi="仿宋" w:cs="仿宋"/>
          <w:color w:val="auto"/>
        </w:rPr>
      </w:pPr>
    </w:p>
    <w:p>
      <w:pPr>
        <w:snapToGrid w:val="0"/>
        <w:spacing w:line="360" w:lineRule="auto"/>
        <w:ind w:firstLine="480"/>
        <w:rPr>
          <w:rFonts w:hint="eastAsia" w:ascii="仿宋" w:hAnsi="仿宋" w:cs="仿宋"/>
          <w:color w:val="auto"/>
        </w:rPr>
      </w:pPr>
      <w:r>
        <w:rPr>
          <w:rFonts w:hint="eastAsia" w:ascii="仿宋" w:hAnsi="仿宋" w:cs="仿宋"/>
          <w:color w:val="auto"/>
        </w:rPr>
        <w:t>关于（项目名称）（项目编号）（项目标项）我公司有以下几点疑问：</w:t>
      </w:r>
    </w:p>
    <w:p>
      <w:pPr>
        <w:snapToGrid w:val="0"/>
        <w:spacing w:line="360" w:lineRule="auto"/>
        <w:ind w:firstLine="480"/>
        <w:rPr>
          <w:rFonts w:hint="eastAsia" w:ascii="仿宋" w:hAnsi="仿宋" w:cs="仿宋"/>
          <w:color w:val="auto"/>
        </w:rPr>
      </w:pPr>
      <w:r>
        <w:rPr>
          <w:rFonts w:hint="eastAsia" w:ascii="仿宋" w:hAnsi="仿宋" w:cs="仿宋"/>
          <w:color w:val="auto"/>
        </w:rPr>
        <w:t>询问事项一：（请明确</w:t>
      </w:r>
      <w:r>
        <w:rPr>
          <w:rFonts w:hint="eastAsia" w:ascii="仿宋" w:hAnsi="仿宋" w:cs="仿宋"/>
          <w:bCs/>
          <w:color w:val="auto"/>
        </w:rPr>
        <w:t>具体内容，并附</w:t>
      </w:r>
      <w:r>
        <w:rPr>
          <w:rFonts w:hint="eastAsia" w:ascii="仿宋" w:hAnsi="仿宋" w:cs="仿宋"/>
          <w:color w:val="auto"/>
        </w:rPr>
        <w:t>事实依据。）</w:t>
      </w:r>
    </w:p>
    <w:p>
      <w:pPr>
        <w:snapToGrid w:val="0"/>
        <w:spacing w:line="360" w:lineRule="auto"/>
        <w:ind w:firstLine="480"/>
        <w:rPr>
          <w:rFonts w:ascii="仿宋" w:hAnsi="仿宋" w:cs="仿宋"/>
          <w:color w:val="auto"/>
        </w:rPr>
      </w:pPr>
      <w:r>
        <w:rPr>
          <w:rFonts w:hint="eastAsia" w:ascii="仿宋" w:hAnsi="仿宋" w:cs="仿宋"/>
          <w:color w:val="auto"/>
        </w:rPr>
        <w:t xml:space="preserve">询问事项二：  </w:t>
      </w:r>
      <w:r>
        <w:rPr>
          <w:rFonts w:hint="eastAsia"/>
          <w:color w:val="auto"/>
        </w:rPr>
        <w:t>...</w:t>
      </w:r>
    </w:p>
    <w:p>
      <w:pPr>
        <w:spacing w:line="360" w:lineRule="auto"/>
        <w:ind w:firstLine="480"/>
        <w:rPr>
          <w:rFonts w:hint="eastAsia" w:ascii="仿宋" w:hAnsi="仿宋"/>
          <w:color w:val="auto"/>
        </w:rPr>
      </w:pPr>
    </w:p>
    <w:p>
      <w:pPr>
        <w:pStyle w:val="38"/>
        <w:ind w:left="480" w:firstLine="480"/>
        <w:rPr>
          <w:rFonts w:hint="eastAsia" w:ascii="仿宋" w:hAnsi="仿宋"/>
          <w:color w:val="auto"/>
        </w:rPr>
      </w:pPr>
    </w:p>
    <w:p>
      <w:pPr>
        <w:pStyle w:val="38"/>
        <w:ind w:left="480" w:firstLine="480"/>
        <w:rPr>
          <w:rFonts w:hint="eastAsia" w:ascii="仿宋" w:hAnsi="仿宋"/>
          <w:color w:val="auto"/>
        </w:rPr>
      </w:pPr>
    </w:p>
    <w:p>
      <w:pPr>
        <w:spacing w:before="156" w:beforeLines="50" w:after="156" w:afterLines="50" w:line="360" w:lineRule="auto"/>
        <w:ind w:left="4535" w:firstLine="0" w:firstLineChars="0"/>
        <w:jc w:val="left"/>
        <w:rPr>
          <w:rFonts w:hint="eastAsia" w:ascii="仿宋" w:hAnsi="仿宋"/>
          <w:color w:val="auto"/>
          <w:u w:val="single"/>
        </w:rPr>
      </w:pPr>
      <w:r>
        <w:rPr>
          <w:rFonts w:hint="eastAsia" w:ascii="仿宋" w:hAnsi="仿宋"/>
          <w:color w:val="auto"/>
        </w:rPr>
        <w:t>供应商全称（盖章）：</w:t>
      </w:r>
      <w:r>
        <w:rPr>
          <w:rFonts w:hint="eastAsia" w:ascii="仿宋" w:hAnsi="仿宋"/>
          <w:color w:val="auto"/>
          <w:u w:val="single"/>
        </w:rPr>
        <w:t xml:space="preserve">              </w:t>
      </w:r>
    </w:p>
    <w:p>
      <w:pPr>
        <w:spacing w:before="156" w:beforeLines="50" w:after="156" w:afterLines="50" w:line="360" w:lineRule="auto"/>
        <w:ind w:left="4535" w:firstLine="0" w:firstLineChars="0"/>
        <w:jc w:val="left"/>
        <w:rPr>
          <w:rFonts w:ascii="仿宋" w:hAnsi="仿宋"/>
          <w:color w:val="auto"/>
        </w:rPr>
      </w:pPr>
      <w:r>
        <w:rPr>
          <w:rFonts w:hint="eastAsia" w:ascii="仿宋" w:hAnsi="仿宋" w:cs="仿宋"/>
          <w:color w:val="auto"/>
          <w:szCs w:val="24"/>
        </w:rPr>
        <w:t>法定代表人（签名或签章）：</w:t>
      </w:r>
      <w:r>
        <w:rPr>
          <w:rFonts w:hint="eastAsia" w:ascii="仿宋" w:hAnsi="仿宋" w:cs="仿宋"/>
          <w:color w:val="auto"/>
          <w:szCs w:val="24"/>
          <w:u w:val="single"/>
        </w:rPr>
        <w:t xml:space="preserve">     </w:t>
      </w:r>
      <w:r>
        <w:rPr>
          <w:rFonts w:hint="eastAsia" w:ascii="仿宋" w:hAnsi="仿宋"/>
          <w:color w:val="auto"/>
          <w:u w:val="single"/>
        </w:rPr>
        <w:t xml:space="preserve">   </w:t>
      </w:r>
      <w:r>
        <w:rPr>
          <w:rFonts w:hint="eastAsia" w:ascii="仿宋" w:hAnsi="仿宋"/>
          <w:color w:val="auto"/>
        </w:rPr>
        <w:t xml:space="preserve">                                        </w:t>
      </w:r>
    </w:p>
    <w:p>
      <w:pPr>
        <w:snapToGrid w:val="0"/>
        <w:spacing w:before="156" w:beforeLines="50" w:after="156" w:afterLines="50" w:line="360" w:lineRule="auto"/>
        <w:ind w:left="4535" w:firstLine="0" w:firstLineChars="0"/>
        <w:jc w:val="left"/>
        <w:rPr>
          <w:rFonts w:hint="eastAsia" w:ascii="仿宋" w:hAnsi="仿宋"/>
          <w:color w:val="auto"/>
        </w:rPr>
      </w:pPr>
      <w:r>
        <w:rPr>
          <w:rFonts w:hint="eastAsia" w:ascii="仿宋" w:hAnsi="仿宋"/>
          <w:color w:val="auto"/>
        </w:rPr>
        <w:t>授权代表（签名）：</w:t>
      </w:r>
      <w:r>
        <w:rPr>
          <w:rFonts w:hint="eastAsia" w:ascii="仿宋" w:hAnsi="仿宋"/>
          <w:color w:val="auto"/>
          <w:u w:val="single"/>
        </w:rPr>
        <w:t xml:space="preserve">                </w:t>
      </w:r>
      <w:r>
        <w:rPr>
          <w:rFonts w:hint="eastAsia" w:ascii="仿宋" w:hAnsi="仿宋"/>
          <w:color w:val="auto"/>
        </w:rPr>
        <w:t xml:space="preserve">                           </w:t>
      </w:r>
    </w:p>
    <w:p>
      <w:pPr>
        <w:snapToGrid w:val="0"/>
        <w:spacing w:before="156" w:beforeLines="50" w:after="156" w:afterLines="50" w:line="360" w:lineRule="auto"/>
        <w:ind w:left="4535" w:firstLine="0" w:firstLineChars="0"/>
        <w:jc w:val="left"/>
        <w:rPr>
          <w:rFonts w:hint="eastAsia" w:ascii="仿宋" w:hAnsi="仿宋" w:cs="仿宋"/>
          <w:color w:val="auto"/>
          <w:u w:val="single"/>
        </w:rPr>
      </w:pPr>
      <w:r>
        <w:rPr>
          <w:rFonts w:hint="eastAsia" w:ascii="仿宋" w:hAnsi="仿宋" w:cs="仿宋"/>
          <w:color w:val="auto"/>
        </w:rPr>
        <w:t>联系电话（手机）：</w:t>
      </w:r>
      <w:r>
        <w:rPr>
          <w:rFonts w:hint="eastAsia" w:ascii="仿宋" w:hAnsi="仿宋" w:cs="仿宋"/>
          <w:color w:val="auto"/>
          <w:u w:val="single"/>
        </w:rPr>
        <w:t xml:space="preserve">                  </w:t>
      </w:r>
    </w:p>
    <w:p>
      <w:pPr>
        <w:snapToGrid w:val="0"/>
        <w:spacing w:before="156" w:beforeLines="50" w:after="156" w:afterLines="50" w:line="360" w:lineRule="auto"/>
        <w:ind w:left="4535" w:firstLine="0" w:firstLineChars="0"/>
        <w:jc w:val="left"/>
        <w:rPr>
          <w:rFonts w:ascii="仿宋" w:hAnsi="仿宋"/>
          <w:color w:val="auto"/>
          <w:u w:val="single"/>
        </w:rPr>
      </w:pPr>
      <w:r>
        <w:rPr>
          <w:rFonts w:hint="eastAsia" w:ascii="仿宋" w:hAnsi="仿宋" w:cs="仿宋"/>
          <w:color w:val="auto"/>
        </w:rPr>
        <w:t>电子邮箱：</w:t>
      </w:r>
      <w:r>
        <w:rPr>
          <w:rFonts w:hint="eastAsia" w:ascii="仿宋" w:hAnsi="仿宋" w:cs="仿宋"/>
          <w:color w:val="auto"/>
          <w:u w:val="single"/>
        </w:rPr>
        <w:t xml:space="preserve">                        </w:t>
      </w:r>
    </w:p>
    <w:p>
      <w:pPr>
        <w:wordWrap w:val="0"/>
        <w:spacing w:before="156" w:beforeLines="50" w:after="156" w:afterLines="50" w:line="360" w:lineRule="auto"/>
        <w:ind w:left="4535" w:firstLine="0" w:firstLineChars="0"/>
        <w:jc w:val="left"/>
        <w:rPr>
          <w:rFonts w:ascii="仿宋" w:hAnsi="仿宋"/>
          <w:color w:val="auto"/>
          <w:u w:val="single"/>
        </w:rPr>
      </w:pPr>
      <w:r>
        <w:rPr>
          <w:rFonts w:hint="eastAsia" w:ascii="仿宋" w:hAnsi="仿宋"/>
          <w:color w:val="auto"/>
        </w:rPr>
        <w:t>询问日期：</w:t>
      </w:r>
      <w:r>
        <w:rPr>
          <w:rFonts w:hint="eastAsia" w:ascii="仿宋" w:hAnsi="仿宋"/>
          <w:color w:val="auto"/>
          <w:u w:val="single"/>
        </w:rPr>
        <w:t xml:space="preserve">                        </w:t>
      </w:r>
    </w:p>
    <w:p>
      <w:pPr>
        <w:snapToGrid w:val="0"/>
        <w:spacing w:line="360" w:lineRule="auto"/>
        <w:ind w:firstLine="480"/>
        <w:rPr>
          <w:rFonts w:ascii="仿宋" w:hAnsi="仿宋" w:cs="仿宋"/>
          <w:color w:val="auto"/>
        </w:rPr>
      </w:pPr>
      <w:r>
        <w:rPr>
          <w:rFonts w:hint="eastAsia" w:ascii="仿宋" w:hAnsi="仿宋" w:cs="仿宋"/>
          <w:color w:val="auto"/>
        </w:rPr>
        <w:t xml:space="preserve"> </w:t>
      </w:r>
    </w:p>
    <w:p>
      <w:pPr>
        <w:spacing w:line="360" w:lineRule="auto"/>
        <w:ind w:firstLine="482"/>
        <w:jc w:val="center"/>
        <w:rPr>
          <w:rFonts w:ascii="仿宋" w:hAnsi="仿宋" w:cs="仿宋"/>
          <w:b/>
          <w:bCs/>
          <w:color w:val="auto"/>
        </w:rPr>
      </w:pPr>
    </w:p>
    <w:p>
      <w:pPr>
        <w:spacing w:line="360" w:lineRule="auto"/>
        <w:ind w:firstLine="482"/>
        <w:rPr>
          <w:rFonts w:ascii="仿宋" w:hAnsi="仿宋"/>
          <w:b/>
          <w:color w:val="auto"/>
        </w:rPr>
      </w:pPr>
    </w:p>
    <w:p>
      <w:pPr>
        <w:widowControl/>
        <w:spacing w:line="360" w:lineRule="auto"/>
        <w:ind w:firstLine="600"/>
        <w:jc w:val="left"/>
        <w:rPr>
          <w:rFonts w:ascii="仿宋" w:hAnsi="仿宋"/>
          <w:color w:val="auto"/>
          <w:sz w:val="30"/>
          <w:szCs w:val="30"/>
        </w:rPr>
      </w:pPr>
    </w:p>
    <w:p>
      <w:pPr>
        <w:spacing w:line="360" w:lineRule="auto"/>
        <w:ind w:firstLine="667"/>
        <w:jc w:val="center"/>
        <w:rPr>
          <w:rFonts w:ascii="仿宋" w:hAnsi="仿宋"/>
          <w:b/>
          <w:color w:val="auto"/>
          <w:spacing w:val="6"/>
          <w:sz w:val="32"/>
          <w:szCs w:val="32"/>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pStyle w:val="38"/>
        <w:ind w:left="0" w:leftChars="0" w:firstLine="0" w:firstLineChars="0"/>
        <w:rPr>
          <w:rFonts w:hint="eastAsia" w:ascii="仿宋" w:hAnsi="仿宋" w:cs="仿宋"/>
          <w:color w:val="auto"/>
          <w:szCs w:val="22"/>
        </w:rPr>
      </w:pPr>
      <w:r>
        <w:rPr>
          <w:rFonts w:hint="eastAsia" w:ascii="仿宋" w:hAnsi="仿宋" w:cs="仿宋"/>
          <w:color w:val="auto"/>
          <w:szCs w:val="22"/>
        </w:rPr>
        <w:t>质疑函范本：</w:t>
      </w:r>
    </w:p>
    <w:p>
      <w:pPr>
        <w:ind w:firstLine="880"/>
        <w:jc w:val="center"/>
        <w:outlineLvl w:val="0"/>
        <w:rPr>
          <w:rFonts w:hint="eastAsia" w:ascii="黑体" w:hAnsi="宋体" w:eastAsia="黑体"/>
          <w:bCs/>
          <w:color w:val="auto"/>
          <w:spacing w:val="40"/>
          <w:kern w:val="0"/>
          <w:sz w:val="36"/>
          <w:szCs w:val="36"/>
        </w:rPr>
      </w:pPr>
      <w:bookmarkStart w:id="45" w:name="_Toc8010"/>
      <w:r>
        <w:rPr>
          <w:rFonts w:hint="eastAsia" w:ascii="黑体" w:hAnsi="宋体" w:eastAsia="黑体"/>
          <w:bCs/>
          <w:color w:val="auto"/>
          <w:spacing w:val="40"/>
          <w:kern w:val="0"/>
          <w:sz w:val="36"/>
          <w:szCs w:val="36"/>
        </w:rPr>
        <w:t>质疑函</w:t>
      </w:r>
      <w:bookmarkEnd w:id="45"/>
    </w:p>
    <w:p>
      <w:pPr>
        <w:snapToGrid w:val="0"/>
        <w:spacing w:line="360" w:lineRule="auto"/>
        <w:ind w:firstLine="482"/>
        <w:outlineLvl w:val="0"/>
        <w:rPr>
          <w:rFonts w:hint="eastAsia" w:ascii="仿宋" w:hAnsi="仿宋" w:cs="仿宋"/>
          <w:b/>
          <w:bCs/>
          <w:color w:val="auto"/>
        </w:rPr>
      </w:pPr>
      <w:bookmarkStart w:id="46" w:name="_Toc5739"/>
      <w:r>
        <w:rPr>
          <w:rFonts w:hint="eastAsia" w:ascii="仿宋" w:hAnsi="仿宋" w:cs="仿宋"/>
          <w:b/>
          <w:bCs/>
          <w:color w:val="auto"/>
        </w:rPr>
        <w:t>一、质疑供应商基本信息</w:t>
      </w:r>
      <w:bookmarkEnd w:id="46"/>
    </w:p>
    <w:p>
      <w:pPr>
        <w:snapToGrid w:val="0"/>
        <w:spacing w:line="360" w:lineRule="auto"/>
        <w:ind w:firstLine="480"/>
        <w:rPr>
          <w:rFonts w:hint="eastAsia" w:ascii="仿宋" w:hAnsi="仿宋" w:cs="仿宋"/>
          <w:color w:val="auto"/>
        </w:rPr>
      </w:pPr>
      <w:r>
        <w:rPr>
          <w:rFonts w:hint="eastAsia" w:ascii="仿宋" w:hAnsi="仿宋" w:cs="仿宋"/>
          <w:color w:val="auto"/>
        </w:rPr>
        <w:t xml:space="preserve">质疑供应商： </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地  址：</w:t>
      </w:r>
      <w:r>
        <w:rPr>
          <w:rFonts w:hint="eastAsia" w:ascii="仿宋" w:hAnsi="仿宋" w:cs="仿宋"/>
          <w:color w:val="auto"/>
          <w:u w:val="single"/>
        </w:rPr>
        <w:t xml:space="preserve">                     </w:t>
      </w:r>
      <w:r>
        <w:rPr>
          <w:rFonts w:hint="eastAsia" w:ascii="仿宋" w:hAnsi="仿宋" w:cs="仿宋"/>
          <w:color w:val="auto"/>
        </w:rPr>
        <w:t xml:space="preserve">     邮    编：</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联系人：</w:t>
      </w:r>
      <w:r>
        <w:rPr>
          <w:rFonts w:hint="eastAsia" w:ascii="仿宋" w:hAnsi="仿宋" w:cs="仿宋"/>
          <w:color w:val="auto"/>
          <w:u w:val="single"/>
        </w:rPr>
        <w:t xml:space="preserve">                     </w:t>
      </w:r>
      <w:r>
        <w:rPr>
          <w:rFonts w:hint="eastAsia" w:ascii="仿宋" w:hAnsi="仿宋" w:cs="仿宋"/>
          <w:color w:val="auto"/>
        </w:rPr>
        <w:t xml:space="preserve">     联系电话：</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授权代表：</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联系电话：</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地  址：</w:t>
      </w:r>
      <w:r>
        <w:rPr>
          <w:rFonts w:hint="eastAsia" w:ascii="仿宋" w:hAnsi="仿宋" w:cs="仿宋"/>
          <w:color w:val="auto"/>
          <w:u w:val="single"/>
        </w:rPr>
        <w:t xml:space="preserve">                     </w:t>
      </w:r>
      <w:r>
        <w:rPr>
          <w:rFonts w:hint="eastAsia" w:ascii="仿宋" w:hAnsi="仿宋" w:cs="仿宋"/>
          <w:color w:val="auto"/>
        </w:rPr>
        <w:t xml:space="preserve">     邮    编：</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2"/>
        <w:outlineLvl w:val="0"/>
        <w:rPr>
          <w:rFonts w:hint="eastAsia" w:ascii="仿宋" w:hAnsi="仿宋" w:cs="仿宋"/>
          <w:b/>
          <w:bCs/>
          <w:color w:val="auto"/>
        </w:rPr>
      </w:pPr>
      <w:bookmarkStart w:id="47" w:name="_Toc25884"/>
      <w:r>
        <w:rPr>
          <w:rFonts w:hint="eastAsia" w:ascii="仿宋" w:hAnsi="仿宋" w:cs="仿宋"/>
          <w:b/>
          <w:bCs/>
          <w:color w:val="auto"/>
        </w:rPr>
        <w:t>二、质疑项目基本情况</w:t>
      </w:r>
      <w:bookmarkEnd w:id="47"/>
    </w:p>
    <w:p>
      <w:pPr>
        <w:snapToGrid w:val="0"/>
        <w:spacing w:line="360" w:lineRule="auto"/>
        <w:ind w:firstLine="480"/>
        <w:rPr>
          <w:rFonts w:hint="eastAsia" w:ascii="仿宋" w:hAnsi="仿宋" w:cs="仿宋"/>
          <w:color w:val="auto"/>
        </w:rPr>
      </w:pPr>
      <w:r>
        <w:rPr>
          <w:rFonts w:hint="eastAsia" w:ascii="仿宋" w:hAnsi="仿宋" w:cs="仿宋"/>
          <w:color w:val="auto"/>
        </w:rPr>
        <w:t>质疑项目的名称：</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质疑项目的编号：</w:t>
      </w:r>
      <w:r>
        <w:rPr>
          <w:rFonts w:hint="eastAsia" w:ascii="仿宋" w:hAnsi="仿宋" w:cs="仿宋"/>
          <w:color w:val="auto"/>
          <w:u w:val="single"/>
        </w:rPr>
        <w:t xml:space="preserve">             </w:t>
      </w:r>
      <w:r>
        <w:rPr>
          <w:rFonts w:hint="eastAsia" w:ascii="仿宋" w:hAnsi="仿宋" w:cs="仿宋"/>
          <w:color w:val="auto"/>
        </w:rPr>
        <w:t xml:space="preserve">     包    号：</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采购人名称：</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采购文件获取日期：</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2"/>
        <w:outlineLvl w:val="0"/>
        <w:rPr>
          <w:rFonts w:hint="eastAsia" w:ascii="仿宋" w:hAnsi="仿宋" w:cs="仿宋"/>
          <w:b/>
          <w:bCs/>
          <w:color w:val="auto"/>
        </w:rPr>
      </w:pPr>
      <w:bookmarkStart w:id="48" w:name="_Toc28216"/>
      <w:r>
        <w:rPr>
          <w:rFonts w:hint="eastAsia" w:ascii="仿宋" w:hAnsi="仿宋" w:cs="仿宋"/>
          <w:b/>
          <w:bCs/>
          <w:color w:val="auto"/>
        </w:rPr>
        <w:t>三、质疑事项具体内容</w:t>
      </w:r>
      <w:bookmarkEnd w:id="48"/>
    </w:p>
    <w:p>
      <w:pPr>
        <w:snapToGrid w:val="0"/>
        <w:spacing w:line="360" w:lineRule="auto"/>
        <w:ind w:firstLine="480"/>
        <w:rPr>
          <w:rFonts w:hint="eastAsia" w:ascii="仿宋" w:hAnsi="仿宋" w:cs="仿宋"/>
          <w:color w:val="auto"/>
        </w:rPr>
      </w:pPr>
      <w:r>
        <w:rPr>
          <w:rFonts w:hint="eastAsia" w:ascii="仿宋" w:hAnsi="仿宋" w:cs="仿宋"/>
          <w:color w:val="auto"/>
        </w:rPr>
        <w:t>质疑事项1：</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事实依据：</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法律依据：</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质疑事项2</w:t>
      </w:r>
    </w:p>
    <w:p>
      <w:pPr>
        <w:snapToGrid w:val="0"/>
        <w:spacing w:line="360" w:lineRule="auto"/>
        <w:ind w:firstLine="480"/>
        <w:rPr>
          <w:rFonts w:hint="eastAsia" w:ascii="仿宋" w:hAnsi="仿宋" w:cs="仿宋"/>
          <w:color w:val="auto"/>
        </w:rPr>
      </w:pPr>
      <w:r>
        <w:rPr>
          <w:rFonts w:hint="eastAsia" w:ascii="仿宋" w:hAnsi="仿宋" w:cs="仿宋"/>
          <w:color w:val="auto"/>
        </w:rPr>
        <w:t>……</w:t>
      </w:r>
    </w:p>
    <w:p>
      <w:pPr>
        <w:snapToGrid w:val="0"/>
        <w:spacing w:line="360" w:lineRule="auto"/>
        <w:ind w:firstLine="482"/>
        <w:outlineLvl w:val="0"/>
        <w:rPr>
          <w:rFonts w:hint="eastAsia" w:ascii="仿宋" w:hAnsi="仿宋" w:cs="仿宋"/>
          <w:b/>
          <w:bCs/>
          <w:color w:val="auto"/>
        </w:rPr>
      </w:pPr>
      <w:bookmarkStart w:id="49" w:name="_Toc32520"/>
      <w:r>
        <w:rPr>
          <w:rFonts w:hint="eastAsia" w:ascii="仿宋" w:hAnsi="仿宋" w:cs="仿宋"/>
          <w:b/>
          <w:bCs/>
          <w:color w:val="auto"/>
        </w:rPr>
        <w:t>四、与质疑事项相关的质疑请求</w:t>
      </w:r>
      <w:bookmarkEnd w:id="49"/>
    </w:p>
    <w:p>
      <w:pPr>
        <w:snapToGrid w:val="0"/>
        <w:spacing w:line="360" w:lineRule="auto"/>
        <w:ind w:firstLine="480"/>
        <w:rPr>
          <w:rFonts w:hint="eastAsia" w:ascii="仿宋" w:hAnsi="仿宋" w:cs="仿宋"/>
          <w:color w:val="auto"/>
        </w:rPr>
      </w:pPr>
      <w:r>
        <w:rPr>
          <w:rFonts w:hint="eastAsia" w:ascii="仿宋" w:hAnsi="仿宋" w:cs="仿宋"/>
          <w:color w:val="auto"/>
        </w:rPr>
        <w:t>请求：</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签字(签章)：</w:t>
      </w:r>
      <w:r>
        <w:rPr>
          <w:rFonts w:hint="eastAsia" w:ascii="仿宋" w:hAnsi="仿宋" w:cs="仿宋"/>
          <w:color w:val="auto"/>
          <w:u w:val="single"/>
        </w:rPr>
        <w:t xml:space="preserve">             </w:t>
      </w:r>
      <w:r>
        <w:rPr>
          <w:rFonts w:hint="eastAsia" w:ascii="仿宋" w:hAnsi="仿宋" w:cs="仿宋"/>
          <w:color w:val="auto"/>
        </w:rPr>
        <w:t xml:space="preserve">         公章：</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u w:val="single"/>
        </w:rPr>
      </w:pPr>
      <w:r>
        <w:rPr>
          <w:rFonts w:hint="eastAsia" w:ascii="仿宋" w:hAnsi="仿宋" w:cs="仿宋"/>
          <w:color w:val="auto"/>
        </w:rPr>
        <w:t>日  期：</w:t>
      </w:r>
      <w:r>
        <w:rPr>
          <w:rFonts w:hint="eastAsia" w:ascii="仿宋" w:hAnsi="仿宋" w:cs="仿宋"/>
          <w:color w:val="auto"/>
          <w:u w:val="single"/>
        </w:rPr>
        <w:t xml:space="preserve">                 </w:t>
      </w:r>
    </w:p>
    <w:p>
      <w:pPr>
        <w:snapToGrid w:val="0"/>
        <w:spacing w:line="360" w:lineRule="auto"/>
        <w:ind w:firstLine="480"/>
        <w:rPr>
          <w:rFonts w:hint="eastAsia" w:ascii="仿宋" w:hAnsi="仿宋" w:cs="仿宋"/>
          <w:color w:val="auto"/>
        </w:rPr>
      </w:pPr>
    </w:p>
    <w:p>
      <w:pPr>
        <w:snapToGrid w:val="0"/>
        <w:spacing w:line="360" w:lineRule="auto"/>
        <w:ind w:firstLine="482"/>
        <w:rPr>
          <w:rFonts w:ascii="仿宋" w:hAnsi="仿宋" w:cs="仿宋"/>
          <w:b/>
          <w:bCs/>
          <w:color w:val="auto"/>
        </w:rPr>
      </w:pPr>
      <w:r>
        <w:rPr>
          <w:rFonts w:hint="eastAsia" w:ascii="仿宋" w:hAnsi="仿宋" w:cs="仿宋"/>
          <w:b/>
          <w:bCs/>
          <w:color w:val="auto"/>
        </w:rPr>
        <w:t>附：招标文件获取日期及政采云截图。</w:t>
      </w:r>
    </w:p>
    <w:p>
      <w:pPr>
        <w:snapToGrid w:val="0"/>
        <w:spacing w:line="360" w:lineRule="auto"/>
        <w:ind w:firstLine="480"/>
        <w:rPr>
          <w:rFonts w:hint="eastAsia" w:ascii="仿宋" w:hAnsi="仿宋" w:cs="仿宋"/>
          <w:color w:val="auto"/>
        </w:rPr>
      </w:pPr>
    </w:p>
    <w:p>
      <w:pPr>
        <w:snapToGrid w:val="0"/>
        <w:spacing w:line="360" w:lineRule="auto"/>
        <w:ind w:firstLine="480"/>
        <w:rPr>
          <w:rFonts w:hint="eastAsia" w:ascii="仿宋" w:hAnsi="仿宋" w:cs="仿宋"/>
          <w:color w:val="auto"/>
        </w:rPr>
      </w:pPr>
    </w:p>
    <w:p>
      <w:pPr>
        <w:snapToGrid w:val="0"/>
        <w:spacing w:line="360" w:lineRule="auto"/>
        <w:ind w:firstLine="480"/>
        <w:rPr>
          <w:rFonts w:hint="eastAsia" w:ascii="仿宋" w:hAnsi="仿宋" w:cs="仿宋"/>
          <w:color w:val="auto"/>
        </w:rPr>
      </w:pPr>
    </w:p>
    <w:p>
      <w:pPr>
        <w:snapToGrid w:val="0"/>
        <w:spacing w:line="360" w:lineRule="auto"/>
        <w:ind w:firstLine="482"/>
        <w:rPr>
          <w:rFonts w:hint="eastAsia" w:ascii="仿宋" w:hAnsi="仿宋" w:cs="仿宋"/>
          <w:b/>
          <w:bCs/>
          <w:color w:val="auto"/>
        </w:rPr>
      </w:pPr>
      <w:r>
        <w:rPr>
          <w:rFonts w:hint="eastAsia" w:ascii="仿宋" w:hAnsi="仿宋" w:cs="仿宋"/>
          <w:b/>
          <w:bCs/>
          <w:color w:val="auto"/>
        </w:rPr>
        <w:t>质疑函制作说明：</w:t>
      </w:r>
    </w:p>
    <w:p>
      <w:pPr>
        <w:numPr>
          <w:ilvl w:val="0"/>
          <w:numId w:val="64"/>
        </w:numPr>
        <w:ind w:firstLine="480"/>
        <w:rPr>
          <w:rFonts w:hint="eastAsia"/>
          <w:color w:val="auto"/>
          <w:lang w:val="zh-CN"/>
        </w:rPr>
      </w:pPr>
      <w:r>
        <w:rPr>
          <w:rFonts w:hint="eastAsia"/>
          <w:color w:val="auto"/>
          <w:lang w:val="zh-CN"/>
        </w:rPr>
        <w:t>供应商提出质疑时，应提交质疑函和必要的证明材料。</w:t>
      </w:r>
    </w:p>
    <w:p>
      <w:pPr>
        <w:numPr>
          <w:ilvl w:val="0"/>
          <w:numId w:val="64"/>
        </w:numPr>
        <w:ind w:firstLine="480"/>
        <w:rPr>
          <w:rFonts w:hint="eastAsia"/>
          <w:color w:val="auto"/>
          <w:lang w:val="zh-CN"/>
        </w:rPr>
      </w:pPr>
      <w:r>
        <w:rPr>
          <w:rFonts w:hint="eastAsia"/>
          <w:color w:val="auto"/>
          <w:lang w:val="zh-CN"/>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numPr>
          <w:ilvl w:val="0"/>
          <w:numId w:val="64"/>
        </w:numPr>
        <w:ind w:firstLine="480"/>
        <w:rPr>
          <w:rFonts w:hint="eastAsia"/>
          <w:color w:val="auto"/>
          <w:lang w:val="zh-CN"/>
        </w:rPr>
      </w:pPr>
      <w:r>
        <w:rPr>
          <w:rFonts w:hint="eastAsia"/>
          <w:color w:val="auto"/>
          <w:lang w:val="zh-CN"/>
        </w:rPr>
        <w:t>质疑供应商若对项目的某一分包进行质疑，质疑函中应列明具体分包号。</w:t>
      </w:r>
    </w:p>
    <w:p>
      <w:pPr>
        <w:numPr>
          <w:ilvl w:val="0"/>
          <w:numId w:val="64"/>
        </w:numPr>
        <w:ind w:firstLine="480"/>
        <w:rPr>
          <w:rFonts w:hint="eastAsia"/>
          <w:color w:val="auto"/>
          <w:lang w:val="zh-CN"/>
        </w:rPr>
      </w:pPr>
      <w:r>
        <w:rPr>
          <w:rFonts w:hint="eastAsia"/>
          <w:color w:val="auto"/>
          <w:lang w:val="zh-CN"/>
        </w:rPr>
        <w:t>质疑函的质疑事项应具体、明确，并有必要的事实依据和法律依据。</w:t>
      </w:r>
    </w:p>
    <w:p>
      <w:pPr>
        <w:numPr>
          <w:ilvl w:val="0"/>
          <w:numId w:val="64"/>
        </w:numPr>
        <w:ind w:firstLine="480"/>
        <w:rPr>
          <w:rFonts w:hint="eastAsia"/>
          <w:color w:val="auto"/>
          <w:lang w:val="zh-CN"/>
        </w:rPr>
      </w:pPr>
      <w:r>
        <w:rPr>
          <w:rFonts w:hint="eastAsia"/>
          <w:color w:val="auto"/>
          <w:lang w:val="zh-CN"/>
        </w:rPr>
        <w:t>质疑函的质疑请求应与质疑事项相关。</w:t>
      </w:r>
    </w:p>
    <w:p>
      <w:pPr>
        <w:numPr>
          <w:ilvl w:val="0"/>
          <w:numId w:val="64"/>
        </w:numPr>
        <w:ind w:firstLine="480"/>
        <w:rPr>
          <w:rFonts w:hint="eastAsia"/>
          <w:color w:val="auto"/>
          <w:lang w:val="zh-CN"/>
        </w:rPr>
      </w:pPr>
      <w:r>
        <w:rPr>
          <w:rFonts w:hint="eastAsia"/>
          <w:color w:val="auto"/>
          <w:lang w:val="zh-CN"/>
        </w:rPr>
        <w:t>质疑供应商为自然人的，质疑函应由本人签字；质疑供应商为法人或者其他组织的，质疑函应由法定代表人、主要负责人，或者其授权代表签字或者盖章，并加盖公章。</w:t>
      </w:r>
    </w:p>
    <w:p>
      <w:pPr>
        <w:numPr>
          <w:ilvl w:val="0"/>
          <w:numId w:val="64"/>
        </w:numPr>
        <w:ind w:firstLine="480"/>
        <w:rPr>
          <w:rFonts w:hint="eastAsia"/>
          <w:color w:val="auto"/>
          <w:u w:val="single"/>
        </w:rPr>
      </w:pPr>
      <w:r>
        <w:rPr>
          <w:rFonts w:hint="eastAsia"/>
          <w:color w:val="auto"/>
          <w:u w:val="single"/>
        </w:rPr>
        <w:t>供应商依法对政府采购项目提起质疑的，可以通过现场送达（需一式三份）、邮寄送达（需一式三份）、在线提交质疑函等方式提起。</w:t>
      </w:r>
    </w:p>
    <w:p>
      <w:pPr>
        <w:spacing w:line="360" w:lineRule="auto"/>
        <w:ind w:firstLine="480"/>
        <w:rPr>
          <w:rFonts w:hint="eastAsia" w:ascii="仿宋" w:hAnsi="仿宋" w:cs="仿宋"/>
          <w:color w:val="auto"/>
          <w:u w:val="single"/>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pStyle w:val="38"/>
        <w:ind w:left="0" w:leftChars="0" w:firstLine="0" w:firstLineChars="0"/>
        <w:rPr>
          <w:rFonts w:hint="eastAsia" w:ascii="黑体" w:hAnsi="宋体" w:eastAsia="黑体"/>
          <w:bCs/>
          <w:color w:val="auto"/>
          <w:spacing w:val="40"/>
          <w:kern w:val="0"/>
          <w:sz w:val="36"/>
          <w:szCs w:val="36"/>
        </w:rPr>
      </w:pPr>
      <w:r>
        <w:rPr>
          <w:rFonts w:hint="eastAsia" w:ascii="仿宋" w:hAnsi="仿宋" w:cs="仿宋"/>
          <w:color w:val="auto"/>
          <w:szCs w:val="22"/>
        </w:rPr>
        <w:t>投诉书范本：</w:t>
      </w:r>
    </w:p>
    <w:p>
      <w:pPr>
        <w:ind w:firstLine="880"/>
        <w:jc w:val="center"/>
        <w:outlineLvl w:val="0"/>
        <w:rPr>
          <w:rFonts w:hint="eastAsia" w:ascii="黑体" w:hAnsi="宋体" w:eastAsia="黑体"/>
          <w:bCs/>
          <w:color w:val="auto"/>
          <w:spacing w:val="40"/>
          <w:kern w:val="0"/>
          <w:sz w:val="36"/>
          <w:szCs w:val="36"/>
        </w:rPr>
      </w:pPr>
      <w:bookmarkStart w:id="50" w:name="_Toc25887"/>
      <w:r>
        <w:rPr>
          <w:rFonts w:hint="eastAsia" w:ascii="黑体" w:hAnsi="宋体" w:eastAsia="黑体"/>
          <w:bCs/>
          <w:color w:val="auto"/>
          <w:spacing w:val="40"/>
          <w:kern w:val="0"/>
          <w:sz w:val="36"/>
          <w:szCs w:val="36"/>
        </w:rPr>
        <w:t>投诉书</w:t>
      </w:r>
      <w:bookmarkEnd w:id="50"/>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一、投诉相关主体基本情况</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投 诉 人：</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tabs>
          <w:tab w:val="left" w:pos="6510"/>
        </w:tabs>
        <w:spacing w:line="360" w:lineRule="auto"/>
        <w:ind w:firstLine="480"/>
        <w:jc w:val="left"/>
        <w:rPr>
          <w:rFonts w:hint="eastAsia" w:ascii="仿宋" w:hAnsi="仿宋" w:cs="仿宋"/>
          <w:color w:val="auto"/>
          <w:szCs w:val="24"/>
        </w:rPr>
      </w:pPr>
      <w:r>
        <w:rPr>
          <w:rFonts w:hint="eastAsia" w:ascii="仿宋" w:hAnsi="仿宋" w:cs="仿宋"/>
          <w:color w:val="auto"/>
          <w:szCs w:val="24"/>
        </w:rPr>
        <w:t>法定代表人/主要负责人：</w:t>
      </w:r>
      <w:r>
        <w:rPr>
          <w:rFonts w:hint="eastAsia" w:ascii="仿宋" w:hAnsi="仿宋" w:cs="仿宋"/>
          <w:color w:val="auto"/>
          <w:u w:val="single"/>
        </w:rPr>
        <w:t xml:space="preserve">            </w:t>
      </w:r>
      <w:r>
        <w:rPr>
          <w:rFonts w:hint="eastAsia" w:ascii="仿宋" w:hAnsi="仿宋" w:cs="仿宋"/>
          <w:color w:val="auto"/>
          <w:szCs w:val="24"/>
        </w:rPr>
        <w:t xml:space="preserve">  </w:t>
      </w:r>
    </w:p>
    <w:p>
      <w:pPr>
        <w:tabs>
          <w:tab w:val="left" w:pos="6510"/>
        </w:tabs>
        <w:spacing w:line="360" w:lineRule="auto"/>
        <w:ind w:firstLine="480"/>
        <w:rPr>
          <w:rFonts w:hint="eastAsia" w:ascii="仿宋" w:hAnsi="仿宋" w:cs="仿宋"/>
          <w:color w:val="auto"/>
          <w:szCs w:val="24"/>
          <w:u w:val="dotted"/>
        </w:rPr>
      </w:pP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授权代表：</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被投诉人1：</w:t>
      </w:r>
      <w:r>
        <w:rPr>
          <w:rFonts w:hint="eastAsia" w:ascii="仿宋" w:hAnsi="仿宋" w:cs="仿宋"/>
          <w:color w:val="auto"/>
          <w:szCs w:val="24"/>
          <w:u w:val="single"/>
        </w:rPr>
        <w:t xml:space="preserve"> </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联系人：</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被投诉人2</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w:t>
      </w:r>
    </w:p>
    <w:p>
      <w:pPr>
        <w:spacing w:line="360" w:lineRule="auto"/>
        <w:ind w:firstLine="480"/>
        <w:rPr>
          <w:rFonts w:hint="eastAsia" w:ascii="仿宋" w:hAnsi="仿宋" w:cs="仿宋"/>
          <w:color w:val="auto"/>
          <w:u w:val="single"/>
        </w:rPr>
      </w:pPr>
      <w:r>
        <w:rPr>
          <w:rFonts w:hint="eastAsia" w:ascii="仿宋" w:hAnsi="仿宋" w:cs="仿宋"/>
          <w:color w:val="auto"/>
          <w:szCs w:val="24"/>
        </w:rPr>
        <w:t>相关供应商：</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联系人：</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二、投诉项目基本情况</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采购项目名称：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采购项目编号：</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包    号：</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采购人名称：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代理机构名称：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采购文件公告:</w:t>
      </w:r>
      <w:r>
        <w:rPr>
          <w:rFonts w:hint="eastAsia" w:ascii="仿宋" w:hAnsi="仿宋" w:cs="仿宋"/>
          <w:color w:val="auto"/>
          <w:szCs w:val="24"/>
          <w:u w:val="single"/>
        </w:rPr>
        <w:t xml:space="preserve">    是/否        </w:t>
      </w:r>
      <w:r>
        <w:rPr>
          <w:rFonts w:hint="eastAsia" w:ascii="仿宋" w:hAnsi="仿宋" w:cs="仿宋"/>
          <w:color w:val="auto"/>
          <w:szCs w:val="24"/>
        </w:rPr>
        <w:t xml:space="preserve">      公告期限：</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采购结果公告:</w:t>
      </w:r>
      <w:r>
        <w:rPr>
          <w:rFonts w:hint="eastAsia" w:ascii="仿宋" w:hAnsi="仿宋" w:cs="仿宋"/>
          <w:color w:val="auto"/>
          <w:szCs w:val="24"/>
          <w:u w:val="single"/>
        </w:rPr>
        <w:t xml:space="preserve">    是/否        </w:t>
      </w:r>
      <w:r>
        <w:rPr>
          <w:rFonts w:hint="eastAsia" w:ascii="仿宋" w:hAnsi="仿宋" w:cs="仿宋"/>
          <w:color w:val="auto"/>
          <w:szCs w:val="24"/>
        </w:rPr>
        <w:t xml:space="preserve">      公告期限：</w:t>
      </w:r>
      <w:r>
        <w:rPr>
          <w:rFonts w:hint="eastAsia" w:ascii="仿宋" w:hAnsi="仿宋" w:cs="仿宋"/>
          <w:color w:val="auto"/>
          <w:u w:val="single"/>
        </w:rPr>
        <w:t xml:space="preserve">              </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三、质疑基本情况</w:t>
      </w:r>
    </w:p>
    <w:p>
      <w:pPr>
        <w:spacing w:line="360" w:lineRule="auto"/>
        <w:ind w:firstLine="480"/>
        <w:rPr>
          <w:rFonts w:hint="eastAsia" w:ascii="仿宋" w:hAnsi="仿宋" w:cs="仿宋"/>
          <w:color w:val="auto"/>
          <w:szCs w:val="24"/>
        </w:rPr>
      </w:pPr>
      <w:r>
        <w:rPr>
          <w:rFonts w:hint="eastAsia" w:ascii="仿宋" w:hAnsi="仿宋" w:cs="仿宋"/>
          <w:color w:val="auto"/>
          <w:szCs w:val="24"/>
        </w:rPr>
        <w:t>投诉人于</w:t>
      </w:r>
      <w:r>
        <w:rPr>
          <w:rFonts w:hint="eastAsia" w:ascii="仿宋" w:hAnsi="仿宋" w:cs="仿宋"/>
          <w:color w:val="auto"/>
          <w:u w:val="single"/>
        </w:rPr>
        <w:t xml:space="preserve">      </w:t>
      </w:r>
      <w:r>
        <w:rPr>
          <w:rFonts w:hint="eastAsia" w:ascii="仿宋" w:hAnsi="仿宋" w:cs="仿宋"/>
          <w:color w:val="auto"/>
          <w:szCs w:val="24"/>
        </w:rPr>
        <w:t>年</w:t>
      </w:r>
      <w:r>
        <w:rPr>
          <w:rFonts w:hint="eastAsia" w:ascii="仿宋" w:hAnsi="仿宋" w:cs="仿宋"/>
          <w:color w:val="auto"/>
          <w:u w:val="single"/>
        </w:rPr>
        <w:t xml:space="preserve">    </w:t>
      </w:r>
      <w:r>
        <w:rPr>
          <w:rFonts w:hint="eastAsia" w:ascii="仿宋" w:hAnsi="仿宋" w:cs="仿宋"/>
          <w:color w:val="auto"/>
          <w:szCs w:val="24"/>
        </w:rPr>
        <w:t>月</w:t>
      </w:r>
      <w:r>
        <w:rPr>
          <w:rFonts w:hint="eastAsia" w:ascii="仿宋" w:hAnsi="仿宋" w:cs="仿宋"/>
          <w:color w:val="auto"/>
          <w:u w:val="single"/>
        </w:rPr>
        <w:t xml:space="preserve">    </w:t>
      </w:r>
      <w:r>
        <w:rPr>
          <w:rFonts w:hint="eastAsia" w:ascii="仿宋" w:hAnsi="仿宋" w:cs="仿宋"/>
          <w:color w:val="auto"/>
          <w:szCs w:val="24"/>
        </w:rPr>
        <w:t>日,向</w:t>
      </w:r>
      <w:r>
        <w:rPr>
          <w:rFonts w:hint="eastAsia" w:ascii="仿宋" w:hAnsi="仿宋" w:cs="仿宋"/>
          <w:color w:val="auto"/>
          <w:u w:val="single"/>
        </w:rPr>
        <w:t xml:space="preserve">                    </w:t>
      </w:r>
      <w:r>
        <w:rPr>
          <w:rFonts w:hint="eastAsia" w:ascii="仿宋" w:hAnsi="仿宋" w:cs="仿宋"/>
          <w:color w:val="auto"/>
          <w:szCs w:val="24"/>
        </w:rPr>
        <w:t>提出质疑，质疑事项为：</w:t>
      </w:r>
      <w:r>
        <w:rPr>
          <w:rFonts w:hint="eastAsia" w:ascii="仿宋" w:hAnsi="仿宋" w:cs="仿宋"/>
          <w:color w:val="auto"/>
          <w:szCs w:val="24"/>
          <w:u w:val="single"/>
        </w:rPr>
        <w:t xml:space="preserve">                                                                    </w:t>
      </w:r>
      <w:r>
        <w:rPr>
          <w:rFonts w:hint="eastAsia" w:ascii="仿宋" w:hAnsi="仿宋" w:cs="仿宋"/>
          <w:color w:val="auto"/>
          <w:szCs w:val="24"/>
        </w:rPr>
        <w:t>。</w:t>
      </w:r>
      <w:r>
        <w:rPr>
          <w:rFonts w:hint="eastAsia" w:ascii="仿宋" w:hAnsi="仿宋" w:cs="仿宋"/>
          <w:color w:val="auto"/>
          <w:szCs w:val="24"/>
          <w:u w:val="single"/>
        </w:rPr>
        <w:t>采购人/代理机构</w:t>
      </w:r>
      <w:r>
        <w:rPr>
          <w:rFonts w:hint="eastAsia" w:ascii="仿宋" w:hAnsi="仿宋" w:cs="仿宋"/>
          <w:color w:val="auto"/>
          <w:szCs w:val="24"/>
        </w:rPr>
        <w:t>于</w:t>
      </w:r>
      <w:r>
        <w:rPr>
          <w:rFonts w:hint="eastAsia" w:ascii="仿宋" w:hAnsi="仿宋" w:cs="仿宋"/>
          <w:color w:val="auto"/>
          <w:u w:val="single"/>
        </w:rPr>
        <w:t xml:space="preserve">      </w:t>
      </w:r>
      <w:r>
        <w:rPr>
          <w:rFonts w:hint="eastAsia" w:ascii="仿宋" w:hAnsi="仿宋" w:cs="仿宋"/>
          <w:color w:val="auto"/>
          <w:szCs w:val="24"/>
        </w:rPr>
        <w:t>年</w:t>
      </w:r>
      <w:r>
        <w:rPr>
          <w:rFonts w:hint="eastAsia" w:ascii="仿宋" w:hAnsi="仿宋" w:cs="仿宋"/>
          <w:color w:val="auto"/>
          <w:u w:val="single"/>
        </w:rPr>
        <w:t xml:space="preserve">    </w:t>
      </w:r>
      <w:r>
        <w:rPr>
          <w:rFonts w:hint="eastAsia" w:ascii="仿宋" w:hAnsi="仿宋" w:cs="仿宋"/>
          <w:color w:val="auto"/>
          <w:szCs w:val="24"/>
        </w:rPr>
        <w:t>月</w:t>
      </w:r>
      <w:r>
        <w:rPr>
          <w:rFonts w:hint="eastAsia" w:ascii="仿宋" w:hAnsi="仿宋" w:cs="仿宋"/>
          <w:color w:val="auto"/>
          <w:u w:val="single"/>
        </w:rPr>
        <w:t xml:space="preserve">    </w:t>
      </w:r>
      <w:r>
        <w:rPr>
          <w:rFonts w:hint="eastAsia" w:ascii="仿宋" w:hAnsi="仿宋" w:cs="仿宋"/>
          <w:color w:val="auto"/>
          <w:szCs w:val="24"/>
        </w:rPr>
        <w:t>日,就质疑事项</w:t>
      </w:r>
      <w:r>
        <w:rPr>
          <w:rFonts w:hint="eastAsia" w:ascii="仿宋" w:hAnsi="仿宋" w:cs="仿宋"/>
          <w:color w:val="auto"/>
          <w:szCs w:val="24"/>
          <w:u w:val="single"/>
        </w:rPr>
        <w:t>作出了答复/没有在法定期限内作出答复</w:t>
      </w:r>
      <w:r>
        <w:rPr>
          <w:rFonts w:hint="eastAsia" w:ascii="仿宋" w:hAnsi="仿宋" w:cs="仿宋"/>
          <w:color w:val="auto"/>
          <w:szCs w:val="24"/>
        </w:rPr>
        <w:t>。</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四、投诉事项具体内容</w:t>
      </w:r>
    </w:p>
    <w:p>
      <w:pPr>
        <w:spacing w:line="360" w:lineRule="auto"/>
        <w:ind w:firstLine="480"/>
        <w:rPr>
          <w:rFonts w:hint="eastAsia" w:ascii="仿宋" w:hAnsi="仿宋" w:cs="仿宋"/>
          <w:color w:val="auto"/>
          <w:u w:val="single"/>
        </w:rPr>
      </w:pPr>
      <w:r>
        <w:rPr>
          <w:rFonts w:hint="eastAsia" w:ascii="仿宋" w:hAnsi="仿宋" w:cs="仿宋"/>
          <w:color w:val="auto"/>
          <w:szCs w:val="24"/>
        </w:rPr>
        <w:t>投诉事项 1：</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事实依据：</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法律依据：</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投诉事项2</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五、与投诉事项相关的投诉请求</w:t>
      </w:r>
    </w:p>
    <w:p>
      <w:pPr>
        <w:spacing w:line="360" w:lineRule="auto"/>
        <w:ind w:firstLine="480"/>
        <w:rPr>
          <w:rFonts w:hint="eastAsia" w:ascii="仿宋" w:hAnsi="仿宋" w:cs="仿宋"/>
          <w:color w:val="auto"/>
          <w:szCs w:val="24"/>
        </w:rPr>
      </w:pPr>
      <w:r>
        <w:rPr>
          <w:rFonts w:hint="eastAsia" w:ascii="仿宋" w:hAnsi="仿宋" w:cs="仿宋"/>
          <w:color w:val="auto"/>
          <w:szCs w:val="24"/>
        </w:rPr>
        <w:t>请   求：</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签字(签章)：</w:t>
      </w:r>
      <w:r>
        <w:rPr>
          <w:rFonts w:hint="eastAsia" w:ascii="仿宋" w:hAnsi="仿宋" w:cs="仿宋"/>
          <w:color w:val="auto"/>
          <w:szCs w:val="24"/>
          <w:u w:val="single"/>
        </w:rPr>
        <w:t xml:space="preserve">                  </w:t>
      </w:r>
      <w:r>
        <w:rPr>
          <w:rFonts w:hint="eastAsia" w:ascii="仿宋" w:hAnsi="仿宋" w:cs="仿宋"/>
          <w:color w:val="auto"/>
          <w:szCs w:val="24"/>
        </w:rPr>
        <w:t xml:space="preserve">      公章：</w:t>
      </w:r>
      <w:r>
        <w:rPr>
          <w:rFonts w:hint="eastAsia" w:ascii="仿宋" w:hAnsi="仿宋" w:cs="仿宋"/>
          <w:color w:val="auto"/>
          <w:szCs w:val="24"/>
          <w:u w:val="single"/>
        </w:rPr>
        <w:t xml:space="preserve">                  </w:t>
      </w:r>
    </w:p>
    <w:p>
      <w:pPr>
        <w:snapToGrid w:val="0"/>
        <w:spacing w:line="360" w:lineRule="auto"/>
        <w:ind w:firstLine="480"/>
        <w:rPr>
          <w:rFonts w:hint="eastAsia" w:ascii="仿宋" w:hAnsi="仿宋" w:cs="仿宋"/>
          <w:color w:val="auto"/>
          <w:u w:val="single"/>
        </w:rPr>
      </w:pPr>
      <w:r>
        <w:rPr>
          <w:rFonts w:hint="eastAsia" w:ascii="仿宋" w:hAnsi="仿宋" w:cs="仿宋"/>
          <w:color w:val="auto"/>
        </w:rPr>
        <w:t>日  期：</w:t>
      </w:r>
      <w:r>
        <w:rPr>
          <w:rFonts w:hint="eastAsia" w:ascii="仿宋" w:hAnsi="仿宋" w:cs="仿宋"/>
          <w:color w:val="auto"/>
          <w:u w:val="single"/>
        </w:rPr>
        <w:t xml:space="preserve">                      </w:t>
      </w:r>
    </w:p>
    <w:p>
      <w:pPr>
        <w:spacing w:line="360" w:lineRule="auto"/>
        <w:ind w:firstLine="482"/>
        <w:rPr>
          <w:rFonts w:hint="eastAsia" w:ascii="仿宋" w:hAnsi="仿宋" w:cs="仿宋"/>
          <w:b/>
          <w:color w:val="auto"/>
          <w:szCs w:val="24"/>
        </w:rPr>
      </w:pPr>
    </w:p>
    <w:p>
      <w:pPr>
        <w:pStyle w:val="6"/>
        <w:ind w:firstLine="482"/>
        <w:rPr>
          <w:rFonts w:hint="eastAsia" w:ascii="仿宋" w:hAnsi="仿宋" w:cs="仿宋"/>
          <w:b/>
          <w:color w:val="auto"/>
          <w:szCs w:val="24"/>
        </w:rPr>
      </w:pPr>
    </w:p>
    <w:p>
      <w:pPr>
        <w:ind w:firstLine="480"/>
        <w:rPr>
          <w:rFonts w:hint="eastAsia"/>
          <w:color w:val="auto"/>
        </w:rPr>
      </w:pPr>
    </w:p>
    <w:p>
      <w:pPr>
        <w:spacing w:line="360" w:lineRule="auto"/>
        <w:ind w:firstLine="482"/>
        <w:rPr>
          <w:rFonts w:hint="eastAsia" w:ascii="仿宋" w:hAnsi="仿宋" w:cs="仿宋"/>
          <w:b/>
          <w:color w:val="auto"/>
          <w:szCs w:val="24"/>
        </w:rPr>
      </w:pPr>
    </w:p>
    <w:p>
      <w:pPr>
        <w:spacing w:line="360" w:lineRule="auto"/>
        <w:ind w:firstLine="0" w:firstLineChars="0"/>
        <w:rPr>
          <w:rFonts w:hint="eastAsia" w:ascii="仿宋" w:hAnsi="仿宋" w:cs="仿宋"/>
          <w:b/>
          <w:color w:val="auto"/>
          <w:szCs w:val="24"/>
        </w:rPr>
      </w:pPr>
      <w:r>
        <w:rPr>
          <w:rFonts w:hint="eastAsia" w:ascii="仿宋" w:hAnsi="仿宋" w:cs="仿宋"/>
          <w:b/>
          <w:color w:val="auto"/>
          <w:szCs w:val="24"/>
        </w:rPr>
        <w:t>投诉书制作说明：</w:t>
      </w:r>
    </w:p>
    <w:p>
      <w:pPr>
        <w:numPr>
          <w:ilvl w:val="0"/>
          <w:numId w:val="65"/>
        </w:numPr>
        <w:ind w:firstLine="480"/>
        <w:rPr>
          <w:rFonts w:hint="eastAsia"/>
          <w:color w:val="auto"/>
          <w:lang w:val="zh-CN"/>
        </w:rPr>
      </w:pPr>
      <w:r>
        <w:rPr>
          <w:rFonts w:hint="eastAsia"/>
          <w:color w:val="auto"/>
          <w:lang w:val="zh-CN"/>
        </w:rPr>
        <w:t>投诉人提起投诉时，应当提交投诉书和必要的证明材料，并按照被投诉人和与投诉事项有关的供应商数量提供投诉书副本。</w:t>
      </w:r>
    </w:p>
    <w:p>
      <w:pPr>
        <w:numPr>
          <w:ilvl w:val="0"/>
          <w:numId w:val="65"/>
        </w:numPr>
        <w:ind w:firstLine="480"/>
        <w:rPr>
          <w:rFonts w:hint="eastAsia"/>
          <w:color w:val="auto"/>
          <w:lang w:val="zh-CN"/>
        </w:rPr>
      </w:pPr>
      <w:r>
        <w:rPr>
          <w:rFonts w:hint="eastAsia"/>
          <w:color w:val="auto"/>
          <w:lang w:val="zh-CN"/>
        </w:rPr>
        <w:t>投诉人若委托代理人进行投诉的，投诉书应按照要求列明“授权代表”的有关内容，并在附件中提交由投诉人签署的授权委托书。授权委托书应当载明代理人的姓名或者名称、代理事项、具体权限、期限和相关事项。</w:t>
      </w:r>
    </w:p>
    <w:p>
      <w:pPr>
        <w:numPr>
          <w:ilvl w:val="0"/>
          <w:numId w:val="65"/>
        </w:numPr>
        <w:ind w:firstLine="480"/>
        <w:rPr>
          <w:rFonts w:hint="eastAsia"/>
          <w:color w:val="auto"/>
          <w:lang w:val="zh-CN"/>
        </w:rPr>
      </w:pPr>
      <w:r>
        <w:rPr>
          <w:rFonts w:hint="eastAsia"/>
          <w:color w:val="auto"/>
          <w:lang w:val="zh-CN"/>
        </w:rPr>
        <w:t>投诉人若对项目的某一分包进行投诉，投诉书应列明具体分包号。</w:t>
      </w:r>
    </w:p>
    <w:p>
      <w:pPr>
        <w:numPr>
          <w:ilvl w:val="0"/>
          <w:numId w:val="65"/>
        </w:numPr>
        <w:ind w:firstLine="480"/>
        <w:rPr>
          <w:rFonts w:hint="eastAsia"/>
          <w:color w:val="auto"/>
          <w:lang w:val="zh-CN"/>
        </w:rPr>
      </w:pPr>
      <w:r>
        <w:rPr>
          <w:rFonts w:hint="eastAsia"/>
          <w:color w:val="auto"/>
          <w:lang w:val="zh-CN"/>
        </w:rPr>
        <w:t>投诉书应简要列明质疑事项，质疑函、质疑答复等作为附件材料提供。</w:t>
      </w:r>
    </w:p>
    <w:p>
      <w:pPr>
        <w:numPr>
          <w:ilvl w:val="0"/>
          <w:numId w:val="65"/>
        </w:numPr>
        <w:ind w:firstLine="480"/>
        <w:rPr>
          <w:rFonts w:hint="eastAsia"/>
          <w:color w:val="auto"/>
          <w:lang w:val="zh-CN"/>
        </w:rPr>
      </w:pPr>
      <w:r>
        <w:rPr>
          <w:rFonts w:hint="eastAsia"/>
          <w:color w:val="auto"/>
          <w:lang w:val="zh-CN"/>
        </w:rPr>
        <w:t>投诉书的投诉事项应具体、明确，并有必要的事实依据和法律依据。</w:t>
      </w:r>
    </w:p>
    <w:p>
      <w:pPr>
        <w:numPr>
          <w:ilvl w:val="0"/>
          <w:numId w:val="65"/>
        </w:numPr>
        <w:ind w:firstLine="480"/>
        <w:rPr>
          <w:rFonts w:hint="eastAsia"/>
          <w:color w:val="auto"/>
          <w:lang w:val="zh-CN"/>
        </w:rPr>
      </w:pPr>
      <w:r>
        <w:rPr>
          <w:rFonts w:hint="eastAsia"/>
          <w:color w:val="auto"/>
          <w:lang w:val="zh-CN"/>
        </w:rPr>
        <w:t>投诉书的投诉请求应与投诉事项相关。</w:t>
      </w:r>
    </w:p>
    <w:p>
      <w:pPr>
        <w:numPr>
          <w:ilvl w:val="0"/>
          <w:numId w:val="65"/>
        </w:numPr>
        <w:ind w:firstLine="480"/>
        <w:rPr>
          <w:rFonts w:hint="eastAsia"/>
          <w:color w:val="auto"/>
          <w:lang w:val="zh-CN"/>
        </w:rPr>
      </w:pPr>
      <w:r>
        <w:rPr>
          <w:rFonts w:hint="eastAsia"/>
          <w:color w:val="auto"/>
          <w:lang w:val="zh-CN"/>
        </w:rPr>
        <w:t>投诉人为自然人的，投诉书应当由本人签字；投诉人为法人或者其他组织的，投诉书应当由法定代表人、主要负责人，或者其授权代表签字或者盖章，并加盖公章。</w:t>
      </w:r>
    </w:p>
    <w:p>
      <w:pPr>
        <w:snapToGrid w:val="0"/>
        <w:spacing w:line="360" w:lineRule="auto"/>
        <w:ind w:firstLine="480"/>
        <w:rPr>
          <w:rFonts w:hint="eastAsia" w:ascii="仿宋" w:hAnsi="仿宋" w:cs="仿宋"/>
          <w:color w:val="auto"/>
          <w:szCs w:val="24"/>
        </w:rPr>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pPr>
    </w:p>
    <w:p>
      <w:pPr>
        <w:spacing w:before="156" w:line="360" w:lineRule="auto"/>
        <w:ind w:firstLine="0" w:firstLineChars="0"/>
        <w:jc w:val="center"/>
        <w:outlineLvl w:val="0"/>
        <w:rPr>
          <w:rFonts w:ascii="仿宋_GB2312" w:hAnsi="仿宋" w:eastAsia="仿宋_GB2312"/>
          <w:b/>
          <w:color w:val="auto"/>
          <w:sz w:val="32"/>
        </w:rPr>
      </w:pPr>
      <w:bookmarkStart w:id="51" w:name="_Toc21105"/>
      <w:r>
        <w:rPr>
          <w:rFonts w:hint="eastAsia" w:ascii="仿宋_GB2312" w:hAnsi="宋体" w:eastAsia="仿宋_GB2312"/>
          <w:b/>
          <w:color w:val="auto"/>
          <w:sz w:val="30"/>
          <w:szCs w:val="30"/>
        </w:rPr>
        <w:t>投标文件封面</w:t>
      </w:r>
      <w:r>
        <w:rPr>
          <w:rFonts w:hint="eastAsia" w:ascii="仿宋_GB2312" w:hAnsi="仿宋" w:eastAsia="仿宋_GB2312"/>
          <w:b/>
          <w:color w:val="auto"/>
          <w:sz w:val="32"/>
        </w:rPr>
        <w:t>（格式供参考）</w:t>
      </w:r>
      <w:bookmarkEnd w:id="51"/>
    </w:p>
    <w:p>
      <w:pPr>
        <w:spacing w:before="156" w:line="360" w:lineRule="auto"/>
        <w:ind w:firstLine="883"/>
        <w:jc w:val="right"/>
        <w:outlineLvl w:val="0"/>
        <w:rPr>
          <w:rFonts w:hint="eastAsia" w:ascii="仿宋_GB2312" w:hAnsi="宋体" w:eastAsia="仿宋_GB2312"/>
          <w:b/>
          <w:color w:val="auto"/>
          <w:sz w:val="44"/>
          <w:szCs w:val="44"/>
        </w:rPr>
      </w:pPr>
      <w:bookmarkStart w:id="52" w:name="_Toc12329"/>
      <w:r>
        <w:rPr>
          <w:rFonts w:hint="eastAsia" w:ascii="仿宋_GB2312" w:hAnsi="宋体" w:eastAsia="仿宋_GB2312"/>
          <w:b/>
          <w:color w:val="auto"/>
          <w:sz w:val="44"/>
          <w:szCs w:val="44"/>
        </w:rPr>
        <w:t>（正本）</w:t>
      </w:r>
      <w:bookmarkEnd w:id="52"/>
    </w:p>
    <w:p>
      <w:pPr>
        <w:pStyle w:val="159"/>
        <w:ind w:firstLine="0" w:firstLineChars="0"/>
        <w:rPr>
          <w:rFonts w:hint="eastAsia" w:ascii="仿宋_GB2312" w:eastAsia="仿宋_GB2312"/>
          <w:b/>
          <w:color w:val="auto"/>
          <w:sz w:val="52"/>
          <w:szCs w:val="52"/>
        </w:rPr>
      </w:pPr>
    </w:p>
    <w:p>
      <w:pPr>
        <w:ind w:firstLine="1044"/>
        <w:rPr>
          <w:rFonts w:hint="eastAsia" w:ascii="仿宋_GB2312" w:hAnsi="宋体" w:eastAsia="仿宋_GB2312"/>
          <w:b/>
          <w:color w:val="auto"/>
          <w:sz w:val="52"/>
          <w:szCs w:val="52"/>
        </w:rPr>
      </w:pPr>
    </w:p>
    <w:p>
      <w:pPr>
        <w:pStyle w:val="159"/>
        <w:ind w:firstLine="480"/>
        <w:rPr>
          <w:rFonts w:hint="eastAsia"/>
          <w:color w:val="auto"/>
        </w:rPr>
      </w:pPr>
    </w:p>
    <w:p>
      <w:pPr>
        <w:spacing w:before="156" w:line="360" w:lineRule="auto"/>
        <w:ind w:firstLine="0" w:firstLineChars="0"/>
        <w:jc w:val="center"/>
        <w:rPr>
          <w:rFonts w:hint="eastAsia" w:ascii="仿宋_GB2312" w:hAnsi="宋体" w:eastAsia="仿宋_GB2312"/>
          <w:b/>
          <w:color w:val="auto"/>
          <w:sz w:val="52"/>
          <w:szCs w:val="52"/>
        </w:rPr>
      </w:pPr>
      <w:r>
        <w:rPr>
          <w:rFonts w:hint="eastAsia" w:ascii="仿宋_GB2312" w:hAnsi="宋体" w:eastAsia="仿宋_GB2312"/>
          <w:b/>
          <w:color w:val="auto"/>
          <w:sz w:val="52"/>
          <w:szCs w:val="52"/>
        </w:rPr>
        <w:t>资格文件</w:t>
      </w:r>
    </w:p>
    <w:p>
      <w:pPr>
        <w:pStyle w:val="159"/>
        <w:ind w:firstLine="480"/>
        <w:rPr>
          <w:color w:val="auto"/>
        </w:rPr>
      </w:pP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项目名称：</w:t>
      </w:r>
      <w:r>
        <w:rPr>
          <w:rFonts w:hint="eastAsia" w:ascii="仿宋_GB2312" w:hAnsi="宋体" w:eastAsia="仿宋_GB2312"/>
          <w:b/>
          <w:color w:val="auto"/>
          <w:sz w:val="30"/>
          <w:szCs w:val="30"/>
          <w:u w:val="single"/>
        </w:rPr>
        <w:t xml:space="preserve">                                    </w:t>
      </w: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项目编号：</w:t>
      </w:r>
      <w:r>
        <w:rPr>
          <w:rFonts w:hint="eastAsia" w:ascii="仿宋_GB2312" w:hAnsi="宋体" w:eastAsia="仿宋_GB2312"/>
          <w:b/>
          <w:color w:val="auto"/>
          <w:sz w:val="30"/>
          <w:szCs w:val="30"/>
          <w:u w:val="single"/>
        </w:rPr>
        <w:t xml:space="preserve">                                    </w:t>
      </w: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投标人全称（</w:t>
      </w:r>
      <w:r>
        <w:rPr>
          <w:rFonts w:hint="eastAsia" w:ascii="仿宋_GB2312" w:hAnsi="宋体" w:eastAsia="仿宋_GB2312"/>
          <w:b/>
          <w:color w:val="auto"/>
          <w:sz w:val="30"/>
          <w:szCs w:val="30"/>
          <w:lang w:val="zh-CN"/>
        </w:rPr>
        <w:t>电子签章</w:t>
      </w:r>
      <w:r>
        <w:rPr>
          <w:rFonts w:hint="eastAsia" w:ascii="仿宋_GB2312" w:hAnsi="宋体" w:eastAsia="仿宋_GB2312"/>
          <w:b/>
          <w:color w:val="auto"/>
          <w:sz w:val="30"/>
          <w:szCs w:val="30"/>
        </w:rPr>
        <w:t>）：</w:t>
      </w:r>
      <w:r>
        <w:rPr>
          <w:rFonts w:hint="eastAsia" w:ascii="仿宋_GB2312" w:hAnsi="宋体" w:eastAsia="仿宋_GB2312"/>
          <w:b/>
          <w:color w:val="auto"/>
          <w:sz w:val="30"/>
          <w:szCs w:val="30"/>
          <w:u w:val="single"/>
        </w:rPr>
        <w:t xml:space="preserve">                           </w:t>
      </w:r>
    </w:p>
    <w:p>
      <w:pPr>
        <w:spacing w:before="156" w:line="360" w:lineRule="auto"/>
        <w:ind w:firstLine="883"/>
        <w:jc w:val="right"/>
        <w:rPr>
          <w:rFonts w:hint="eastAsia" w:ascii="仿宋_GB2312" w:hAnsi="宋体" w:eastAsia="仿宋_GB2312"/>
          <w:b/>
          <w:color w:val="auto"/>
          <w:sz w:val="44"/>
          <w:szCs w:val="44"/>
        </w:rPr>
      </w:pPr>
    </w:p>
    <w:p>
      <w:pPr>
        <w:pStyle w:val="159"/>
        <w:ind w:firstLine="883"/>
        <w:rPr>
          <w:rFonts w:hint="eastAsia" w:ascii="仿宋_GB2312" w:eastAsia="仿宋_GB2312"/>
          <w:b/>
          <w:color w:val="auto"/>
          <w:sz w:val="44"/>
          <w:szCs w:val="44"/>
        </w:rPr>
      </w:pPr>
    </w:p>
    <w:p>
      <w:pPr>
        <w:ind w:firstLine="883"/>
        <w:rPr>
          <w:rFonts w:hint="eastAsia" w:ascii="仿宋_GB2312" w:hAnsi="宋体" w:eastAsia="仿宋_GB2312"/>
          <w:b/>
          <w:color w:val="auto"/>
          <w:sz w:val="44"/>
          <w:szCs w:val="44"/>
        </w:rPr>
      </w:pPr>
    </w:p>
    <w:p>
      <w:pPr>
        <w:pStyle w:val="159"/>
        <w:ind w:firstLine="883"/>
        <w:rPr>
          <w:rFonts w:hint="eastAsia" w:ascii="仿宋_GB2312" w:eastAsia="仿宋_GB2312"/>
          <w:b/>
          <w:color w:val="auto"/>
          <w:sz w:val="44"/>
          <w:szCs w:val="44"/>
        </w:rPr>
      </w:pPr>
    </w:p>
    <w:p>
      <w:pPr>
        <w:ind w:firstLine="883"/>
        <w:rPr>
          <w:rFonts w:hint="eastAsia" w:ascii="仿宋_GB2312" w:hAnsi="宋体" w:eastAsia="仿宋_GB2312"/>
          <w:b/>
          <w:color w:val="auto"/>
          <w:sz w:val="44"/>
          <w:szCs w:val="44"/>
        </w:rPr>
      </w:pPr>
    </w:p>
    <w:p>
      <w:pPr>
        <w:pStyle w:val="159"/>
        <w:ind w:firstLine="883"/>
        <w:rPr>
          <w:rFonts w:hint="eastAsia" w:ascii="仿宋_GB2312" w:eastAsia="仿宋_GB2312"/>
          <w:b/>
          <w:color w:val="auto"/>
          <w:sz w:val="44"/>
          <w:szCs w:val="44"/>
        </w:rPr>
      </w:pPr>
    </w:p>
    <w:p>
      <w:pPr>
        <w:ind w:firstLine="883"/>
        <w:rPr>
          <w:rFonts w:hint="eastAsia" w:ascii="仿宋_GB2312" w:hAnsi="宋体" w:eastAsia="仿宋_GB2312"/>
          <w:b/>
          <w:color w:val="auto"/>
          <w:sz w:val="44"/>
          <w:szCs w:val="44"/>
        </w:rPr>
      </w:pPr>
    </w:p>
    <w:p>
      <w:pPr>
        <w:pStyle w:val="6"/>
        <w:numPr>
          <w:ilvl w:val="0"/>
          <w:numId w:val="0"/>
        </w:numPr>
        <w:ind w:leftChars="0"/>
        <w:rPr>
          <w:rFonts w:hint="eastAsia"/>
          <w:color w:val="auto"/>
        </w:rPr>
      </w:pPr>
    </w:p>
    <w:p>
      <w:pPr>
        <w:spacing w:before="156" w:line="360" w:lineRule="auto"/>
        <w:ind w:firstLine="883"/>
        <w:jc w:val="right"/>
        <w:rPr>
          <w:rFonts w:hint="eastAsia" w:ascii="仿宋_GB2312" w:hAnsi="宋体" w:eastAsia="仿宋_GB2312"/>
          <w:b/>
          <w:color w:val="auto"/>
          <w:sz w:val="44"/>
          <w:szCs w:val="44"/>
        </w:rPr>
      </w:pPr>
    </w:p>
    <w:p>
      <w:pPr>
        <w:spacing w:before="156" w:line="360" w:lineRule="auto"/>
        <w:ind w:firstLine="883"/>
        <w:jc w:val="right"/>
        <w:outlineLvl w:val="0"/>
        <w:rPr>
          <w:rFonts w:hint="eastAsia" w:ascii="仿宋_GB2312" w:hAnsi="宋体" w:eastAsia="仿宋_GB2312"/>
          <w:b/>
          <w:color w:val="auto"/>
          <w:sz w:val="44"/>
          <w:szCs w:val="44"/>
        </w:rPr>
      </w:pPr>
      <w:bookmarkStart w:id="53" w:name="_Toc22699"/>
      <w:r>
        <w:rPr>
          <w:rFonts w:hint="eastAsia" w:ascii="仿宋_GB2312" w:hAnsi="宋体" w:eastAsia="仿宋_GB2312"/>
          <w:b/>
          <w:color w:val="auto"/>
          <w:sz w:val="44"/>
          <w:szCs w:val="44"/>
        </w:rPr>
        <w:t>（正本）</w:t>
      </w:r>
      <w:bookmarkEnd w:id="53"/>
    </w:p>
    <w:p>
      <w:pPr>
        <w:spacing w:before="156" w:line="360" w:lineRule="auto"/>
        <w:ind w:firstLine="1044"/>
        <w:jc w:val="center"/>
        <w:rPr>
          <w:rFonts w:hint="eastAsia" w:ascii="仿宋_GB2312" w:hAnsi="宋体" w:eastAsia="仿宋_GB2312"/>
          <w:b/>
          <w:color w:val="auto"/>
          <w:sz w:val="52"/>
          <w:szCs w:val="52"/>
        </w:rPr>
      </w:pPr>
    </w:p>
    <w:p>
      <w:pPr>
        <w:spacing w:before="156" w:line="360" w:lineRule="auto"/>
        <w:ind w:firstLine="0" w:firstLineChars="0"/>
        <w:jc w:val="center"/>
        <w:rPr>
          <w:rFonts w:hint="eastAsia" w:ascii="仿宋_GB2312" w:hAnsi="宋体" w:eastAsia="仿宋_GB2312"/>
          <w:b/>
          <w:color w:val="auto"/>
          <w:sz w:val="52"/>
          <w:szCs w:val="52"/>
        </w:rPr>
      </w:pPr>
      <w:r>
        <w:rPr>
          <w:rFonts w:hint="eastAsia" w:ascii="仿宋_GB2312" w:hAnsi="宋体" w:eastAsia="仿宋_GB2312"/>
          <w:b/>
          <w:color w:val="auto"/>
          <w:sz w:val="52"/>
          <w:szCs w:val="52"/>
        </w:rPr>
        <w:t>商务及技术文件</w:t>
      </w:r>
    </w:p>
    <w:p>
      <w:pPr>
        <w:pStyle w:val="159"/>
        <w:ind w:firstLine="480"/>
        <w:rPr>
          <w:color w:val="auto"/>
        </w:rPr>
      </w:pP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项目名称：</w:t>
      </w:r>
      <w:r>
        <w:rPr>
          <w:rFonts w:hint="eastAsia" w:ascii="仿宋_GB2312" w:hAnsi="宋体" w:eastAsia="仿宋_GB2312"/>
          <w:b/>
          <w:color w:val="auto"/>
          <w:sz w:val="30"/>
          <w:szCs w:val="30"/>
          <w:u w:val="single"/>
        </w:rPr>
        <w:t xml:space="preserve">                                    </w:t>
      </w: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项目编号：</w:t>
      </w:r>
      <w:r>
        <w:rPr>
          <w:rFonts w:hint="eastAsia" w:ascii="仿宋_GB2312" w:hAnsi="宋体" w:eastAsia="仿宋_GB2312"/>
          <w:b/>
          <w:color w:val="auto"/>
          <w:sz w:val="30"/>
          <w:szCs w:val="30"/>
          <w:u w:val="single"/>
        </w:rPr>
        <w:t xml:space="preserve">                                    </w:t>
      </w: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投标人全称（</w:t>
      </w:r>
      <w:r>
        <w:rPr>
          <w:rFonts w:hint="eastAsia" w:ascii="仿宋_GB2312" w:hAnsi="宋体" w:eastAsia="仿宋_GB2312"/>
          <w:b/>
          <w:color w:val="auto"/>
          <w:sz w:val="30"/>
          <w:szCs w:val="30"/>
          <w:lang w:val="zh-CN"/>
        </w:rPr>
        <w:t>电子签章</w:t>
      </w:r>
      <w:r>
        <w:rPr>
          <w:rFonts w:hint="eastAsia" w:ascii="仿宋_GB2312" w:hAnsi="宋体" w:eastAsia="仿宋_GB2312"/>
          <w:b/>
          <w:color w:val="auto"/>
          <w:sz w:val="30"/>
          <w:szCs w:val="30"/>
        </w:rPr>
        <w:t>）：</w:t>
      </w:r>
      <w:r>
        <w:rPr>
          <w:rFonts w:hint="eastAsia" w:ascii="仿宋_GB2312" w:hAnsi="宋体" w:eastAsia="仿宋_GB2312"/>
          <w:b/>
          <w:color w:val="auto"/>
          <w:sz w:val="30"/>
          <w:szCs w:val="30"/>
          <w:u w:val="single"/>
        </w:rPr>
        <w:t xml:space="preserve">                           </w:t>
      </w:r>
    </w:p>
    <w:p>
      <w:pPr>
        <w:snapToGrid w:val="0"/>
        <w:spacing w:before="156" w:line="360" w:lineRule="auto"/>
        <w:ind w:firstLine="480"/>
        <w:rPr>
          <w:rFonts w:ascii="仿宋_GB2312" w:hAnsi="宋体" w:eastAsia="仿宋_GB2312"/>
          <w:color w:val="auto"/>
          <w:szCs w:val="24"/>
          <w:u w:val="single"/>
        </w:rPr>
      </w:pPr>
    </w:p>
    <w:p>
      <w:pPr>
        <w:pStyle w:val="159"/>
        <w:ind w:firstLine="480"/>
        <w:rPr>
          <w:rFonts w:ascii="仿宋_GB2312" w:eastAsia="仿宋_GB2312"/>
          <w:color w:val="auto"/>
          <w:u w:val="single"/>
        </w:rPr>
      </w:pPr>
    </w:p>
    <w:p>
      <w:pPr>
        <w:ind w:firstLine="480"/>
        <w:rPr>
          <w:rFonts w:ascii="仿宋_GB2312" w:hAnsi="宋体" w:eastAsia="仿宋_GB2312"/>
          <w:color w:val="auto"/>
          <w:szCs w:val="24"/>
          <w:u w:val="single"/>
        </w:rPr>
      </w:pPr>
    </w:p>
    <w:p>
      <w:pPr>
        <w:pStyle w:val="159"/>
        <w:ind w:firstLine="480"/>
        <w:rPr>
          <w:rFonts w:ascii="仿宋_GB2312" w:eastAsia="仿宋_GB2312"/>
          <w:color w:val="auto"/>
          <w:u w:val="single"/>
        </w:rPr>
      </w:pPr>
    </w:p>
    <w:p>
      <w:pPr>
        <w:ind w:firstLine="480"/>
        <w:rPr>
          <w:rFonts w:ascii="仿宋_GB2312" w:hAnsi="宋体" w:eastAsia="仿宋_GB2312"/>
          <w:color w:val="auto"/>
          <w:szCs w:val="24"/>
          <w:u w:val="single"/>
        </w:rPr>
      </w:pPr>
    </w:p>
    <w:p>
      <w:pPr>
        <w:pStyle w:val="159"/>
        <w:ind w:firstLine="480"/>
        <w:rPr>
          <w:rFonts w:ascii="仿宋_GB2312" w:eastAsia="仿宋_GB2312"/>
          <w:color w:val="auto"/>
          <w:u w:val="single"/>
        </w:rPr>
      </w:pPr>
    </w:p>
    <w:p>
      <w:pPr>
        <w:ind w:firstLine="480"/>
        <w:rPr>
          <w:rFonts w:ascii="仿宋_GB2312" w:hAnsi="宋体" w:eastAsia="仿宋_GB2312"/>
          <w:color w:val="auto"/>
          <w:szCs w:val="24"/>
          <w:u w:val="single"/>
        </w:rPr>
      </w:pPr>
    </w:p>
    <w:p>
      <w:pPr>
        <w:pStyle w:val="159"/>
        <w:ind w:firstLine="480"/>
        <w:rPr>
          <w:rFonts w:ascii="仿宋_GB2312" w:eastAsia="仿宋_GB2312"/>
          <w:color w:val="auto"/>
          <w:u w:val="single"/>
        </w:rPr>
      </w:pPr>
    </w:p>
    <w:p>
      <w:pPr>
        <w:ind w:firstLine="480"/>
        <w:rPr>
          <w:rFonts w:ascii="仿宋_GB2312" w:hAnsi="宋体" w:eastAsia="仿宋_GB2312"/>
          <w:color w:val="auto"/>
          <w:szCs w:val="24"/>
          <w:u w:val="single"/>
        </w:rPr>
      </w:pPr>
    </w:p>
    <w:p>
      <w:pPr>
        <w:pStyle w:val="159"/>
        <w:ind w:firstLine="480"/>
        <w:rPr>
          <w:rFonts w:ascii="仿宋_GB2312" w:eastAsia="仿宋_GB2312"/>
          <w:color w:val="auto"/>
          <w:u w:val="single"/>
        </w:rPr>
      </w:pPr>
    </w:p>
    <w:p>
      <w:pPr>
        <w:ind w:firstLine="480"/>
        <w:rPr>
          <w:rFonts w:ascii="仿宋_GB2312" w:hAnsi="宋体" w:eastAsia="仿宋_GB2312"/>
          <w:color w:val="auto"/>
          <w:szCs w:val="24"/>
          <w:u w:val="single"/>
        </w:rPr>
      </w:pPr>
    </w:p>
    <w:p>
      <w:pPr>
        <w:pStyle w:val="159"/>
        <w:ind w:firstLine="480"/>
        <w:rPr>
          <w:rFonts w:ascii="仿宋_GB2312" w:eastAsia="仿宋_GB2312"/>
          <w:color w:val="auto"/>
          <w:u w:val="single"/>
        </w:rPr>
      </w:pPr>
    </w:p>
    <w:p>
      <w:pPr>
        <w:ind w:firstLine="480"/>
        <w:rPr>
          <w:rFonts w:ascii="仿宋_GB2312" w:hAnsi="宋体" w:eastAsia="仿宋_GB2312"/>
          <w:color w:val="auto"/>
          <w:szCs w:val="24"/>
          <w:u w:val="single"/>
        </w:rPr>
      </w:pPr>
    </w:p>
    <w:p>
      <w:pPr>
        <w:pStyle w:val="159"/>
        <w:ind w:firstLine="480"/>
        <w:rPr>
          <w:rFonts w:ascii="仿宋_GB2312" w:eastAsia="仿宋_GB2312"/>
          <w:color w:val="auto"/>
          <w:u w:val="single"/>
        </w:rPr>
      </w:pPr>
    </w:p>
    <w:p>
      <w:pPr>
        <w:ind w:firstLine="480"/>
        <w:rPr>
          <w:color w:val="auto"/>
        </w:rPr>
      </w:pPr>
    </w:p>
    <w:p>
      <w:pPr>
        <w:pStyle w:val="159"/>
        <w:ind w:firstLine="480"/>
        <w:rPr>
          <w:color w:val="auto"/>
        </w:rPr>
      </w:pPr>
    </w:p>
    <w:p>
      <w:pPr>
        <w:spacing w:before="156" w:line="360" w:lineRule="auto"/>
        <w:ind w:firstLine="883"/>
        <w:jc w:val="right"/>
        <w:rPr>
          <w:rFonts w:hint="eastAsia" w:ascii="仿宋_GB2312" w:hAnsi="宋体" w:eastAsia="仿宋_GB2312"/>
          <w:b/>
          <w:color w:val="auto"/>
          <w:sz w:val="44"/>
          <w:szCs w:val="44"/>
        </w:rPr>
      </w:pPr>
    </w:p>
    <w:p>
      <w:pPr>
        <w:spacing w:before="156" w:line="360" w:lineRule="auto"/>
        <w:ind w:firstLine="883"/>
        <w:jc w:val="right"/>
        <w:outlineLvl w:val="0"/>
        <w:rPr>
          <w:rFonts w:hint="eastAsia" w:ascii="仿宋_GB2312" w:hAnsi="宋体" w:eastAsia="仿宋_GB2312"/>
          <w:b/>
          <w:color w:val="auto"/>
          <w:sz w:val="44"/>
          <w:szCs w:val="44"/>
        </w:rPr>
      </w:pPr>
      <w:bookmarkStart w:id="54" w:name="_Toc16919"/>
      <w:r>
        <w:rPr>
          <w:rFonts w:hint="eastAsia" w:ascii="仿宋_GB2312" w:hAnsi="宋体" w:eastAsia="仿宋_GB2312"/>
          <w:b/>
          <w:color w:val="auto"/>
          <w:sz w:val="44"/>
          <w:szCs w:val="44"/>
        </w:rPr>
        <w:t>（正本）</w:t>
      </w:r>
      <w:bookmarkEnd w:id="54"/>
    </w:p>
    <w:p>
      <w:pPr>
        <w:spacing w:before="156" w:line="360" w:lineRule="auto"/>
        <w:ind w:firstLine="602"/>
        <w:rPr>
          <w:rFonts w:hint="eastAsia" w:ascii="仿宋_GB2312" w:hAnsi="宋体" w:eastAsia="仿宋_GB2312"/>
          <w:b/>
          <w:color w:val="auto"/>
          <w:sz w:val="30"/>
          <w:szCs w:val="30"/>
        </w:rPr>
      </w:pPr>
    </w:p>
    <w:p>
      <w:pPr>
        <w:spacing w:before="156" w:line="360" w:lineRule="auto"/>
        <w:ind w:firstLine="0" w:firstLineChars="0"/>
        <w:jc w:val="center"/>
        <w:rPr>
          <w:rFonts w:hint="eastAsia" w:ascii="仿宋_GB2312" w:hAnsi="宋体" w:eastAsia="仿宋_GB2312"/>
          <w:b/>
          <w:color w:val="auto"/>
          <w:sz w:val="52"/>
          <w:szCs w:val="52"/>
        </w:rPr>
      </w:pPr>
      <w:r>
        <w:rPr>
          <w:rFonts w:hint="eastAsia" w:ascii="仿宋_GB2312" w:hAnsi="宋体" w:eastAsia="仿宋_GB2312"/>
          <w:b/>
          <w:color w:val="auto"/>
          <w:sz w:val="52"/>
          <w:szCs w:val="52"/>
        </w:rPr>
        <w:t>报价文件</w:t>
      </w:r>
    </w:p>
    <w:p>
      <w:pPr>
        <w:pStyle w:val="159"/>
        <w:ind w:firstLine="31680"/>
        <w:rPr>
          <w:rStyle w:val="183"/>
          <w:rFonts w:hint="default"/>
          <w:color w:val="auto"/>
        </w:rPr>
      </w:pP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项目名称：</w:t>
      </w:r>
      <w:r>
        <w:rPr>
          <w:rFonts w:hint="eastAsia" w:ascii="仿宋_GB2312" w:hAnsi="宋体" w:eastAsia="仿宋_GB2312"/>
          <w:b/>
          <w:color w:val="auto"/>
          <w:sz w:val="30"/>
          <w:szCs w:val="30"/>
          <w:u w:val="single"/>
        </w:rPr>
        <w:t xml:space="preserve">                                    </w:t>
      </w: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项目编号：</w:t>
      </w:r>
      <w:r>
        <w:rPr>
          <w:rFonts w:hint="eastAsia" w:ascii="仿宋_GB2312" w:hAnsi="宋体" w:eastAsia="仿宋_GB2312"/>
          <w:b/>
          <w:color w:val="auto"/>
          <w:sz w:val="30"/>
          <w:szCs w:val="30"/>
          <w:u w:val="single"/>
        </w:rPr>
        <w:t xml:space="preserve">                                    </w:t>
      </w:r>
    </w:p>
    <w:p>
      <w:pPr>
        <w:spacing w:before="156" w:line="360" w:lineRule="auto"/>
        <w:ind w:firstLine="602"/>
        <w:rPr>
          <w:rFonts w:ascii="仿宋_GB2312" w:hAnsi="宋体" w:eastAsia="仿宋_GB2312"/>
          <w:b/>
          <w:color w:val="auto"/>
          <w:sz w:val="30"/>
          <w:szCs w:val="30"/>
        </w:rPr>
      </w:pPr>
      <w:r>
        <w:rPr>
          <w:rFonts w:hint="eastAsia" w:ascii="仿宋_GB2312" w:hAnsi="宋体" w:eastAsia="仿宋_GB2312"/>
          <w:b/>
          <w:color w:val="auto"/>
          <w:sz w:val="30"/>
          <w:szCs w:val="30"/>
        </w:rPr>
        <w:t>投标人全称（</w:t>
      </w:r>
      <w:r>
        <w:rPr>
          <w:rFonts w:hint="eastAsia" w:ascii="仿宋_GB2312" w:hAnsi="宋体" w:eastAsia="仿宋_GB2312"/>
          <w:b/>
          <w:color w:val="auto"/>
          <w:sz w:val="30"/>
          <w:szCs w:val="30"/>
          <w:lang w:val="zh-CN"/>
        </w:rPr>
        <w:t>电子签章</w:t>
      </w:r>
      <w:r>
        <w:rPr>
          <w:rFonts w:hint="eastAsia" w:ascii="仿宋_GB2312" w:hAnsi="宋体" w:eastAsia="仿宋_GB2312"/>
          <w:b/>
          <w:color w:val="auto"/>
          <w:sz w:val="30"/>
          <w:szCs w:val="30"/>
        </w:rPr>
        <w:t>）：</w:t>
      </w:r>
      <w:r>
        <w:rPr>
          <w:rFonts w:hint="eastAsia" w:ascii="仿宋_GB2312" w:hAnsi="宋体" w:eastAsia="仿宋_GB2312"/>
          <w:b/>
          <w:color w:val="auto"/>
          <w:sz w:val="30"/>
          <w:szCs w:val="30"/>
          <w:u w:val="single"/>
        </w:rPr>
        <w:t xml:space="preserve">                           </w:t>
      </w:r>
    </w:p>
    <w:p>
      <w:pPr>
        <w:snapToGrid w:val="0"/>
        <w:spacing w:before="156" w:line="360" w:lineRule="auto"/>
        <w:ind w:firstLine="480"/>
        <w:jc w:val="center"/>
        <w:rPr>
          <w:color w:val="auto"/>
        </w:rPr>
      </w:pPr>
    </w:p>
    <w:p>
      <w:pPr>
        <w:spacing w:before="156"/>
        <w:ind w:firstLine="480"/>
        <w:rPr>
          <w:color w:val="auto"/>
        </w:rPr>
      </w:pPr>
    </w:p>
    <w:p>
      <w:pPr>
        <w:widowControl/>
        <w:spacing w:line="360" w:lineRule="auto"/>
        <w:ind w:firstLine="480"/>
        <w:jc w:val="left"/>
        <w:rPr>
          <w:rFonts w:hint="eastAsia" w:ascii="仿宋" w:hAnsi="仿宋" w:cs="仿宋"/>
          <w:color w:val="auto"/>
          <w:kern w:val="0"/>
          <w:szCs w:val="24"/>
        </w:rPr>
      </w:pPr>
    </w:p>
    <w:p>
      <w:pPr>
        <w:spacing w:line="360" w:lineRule="auto"/>
        <w:ind w:firstLine="482"/>
        <w:rPr>
          <w:rFonts w:hint="eastAsia" w:ascii="仿宋" w:hAnsi="仿宋" w:cs="仿宋"/>
          <w:b/>
          <w:color w:val="auto"/>
          <w:szCs w:val="24"/>
        </w:rPr>
      </w:pPr>
    </w:p>
    <w:p>
      <w:pPr>
        <w:spacing w:before="156"/>
        <w:ind w:firstLine="480"/>
        <w:rPr>
          <w:color w:val="auto"/>
        </w:rPr>
      </w:pPr>
    </w:p>
    <w:sectPr>
      <w:pgSz w:w="11906" w:h="16838"/>
      <w:pgMar w:top="1418" w:right="1418" w:bottom="1418" w:left="1588" w:header="851" w:footer="992" w:gutter="0"/>
      <w:pgBorders>
        <w:top w:val="none" w:sz="0" w:space="0"/>
        <w:left w:val="none" w:sz="0" w:space="0"/>
        <w:bottom w:val="none" w:sz="0" w:space="0"/>
        <w:right w:val="none" w:sz="0" w:space="0"/>
      </w:pgBorders>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D41DA2A9-7802-4B0A-9773-E8A300486B3F}"/>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B7CE5C0B-9AED-46C0-BE3E-6A6570D193C3}"/>
  </w:font>
  <w:font w:name="Courier New">
    <w:panose1 w:val="02070309020205020404"/>
    <w:charset w:val="01"/>
    <w:family w:val="modern"/>
    <w:pitch w:val="default"/>
    <w:sig w:usb0="E0002EFF" w:usb1="C0007843" w:usb2="00000009" w:usb3="00000000" w:csb0="400001FF" w:csb1="FFFF0000"/>
    <w:embedRegular r:id="rId3" w:fontKey="{7CE01027-D20D-4BD1-896B-28E1AA04EDEF}"/>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宋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embedRegular r:id="rId4" w:fontKey="{650D4893-4B32-4E85-8206-1B16D912A325}"/>
  </w:font>
  <w:font w:name="仿宋_GB2312">
    <w:panose1 w:val="02010609030101010101"/>
    <w:charset w:val="86"/>
    <w:family w:val="modern"/>
    <w:pitch w:val="default"/>
    <w:sig w:usb0="00000001" w:usb1="080E0000" w:usb2="00000000" w:usb3="00000000" w:csb0="00040000" w:csb1="00000000"/>
    <w:embedRegular r:id="rId5" w:fontKey="{7A2C19C4-667A-4667-95EB-E3F4BFFFD507}"/>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Lucida Sans">
    <w:panose1 w:val="020B0602030504020204"/>
    <w:charset w:val="00"/>
    <w:family w:val="swiss"/>
    <w:pitch w:val="default"/>
    <w:sig w:usb0="00000003" w:usb1="00000000" w:usb2="00000000" w:usb3="00000000" w:csb0="20000001" w:csb1="00000000"/>
  </w:font>
  <w:font w:name="Arial Unicode MS">
    <w:panose1 w:val="020B0604020202020204"/>
    <w:charset w:val="86"/>
    <w:family w:val="roman"/>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ˎ̥">
    <w:altName w:val="微软雅黑"/>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文鼎CS仿宋体">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ial Black">
    <w:panose1 w:val="020B0A04020102020204"/>
    <w:charset w:val="00"/>
    <w:family w:val="swiss"/>
    <w:pitch w:val="default"/>
    <w:sig w:usb0="A00002AF" w:usb1="400078FB" w:usb2="00000000" w:usb3="00000000" w:csb0="6000009F" w:csb1="DFD70000"/>
  </w:font>
  <w:font w:name="FuturaA Bk BT">
    <w:altName w:val="Segoe Print"/>
    <w:panose1 w:val="00000000000000000000"/>
    <w:charset w:val="00"/>
    <w:family w:val="swiss"/>
    <w:pitch w:val="default"/>
    <w:sig w:usb0="00000000"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Century Schoolbook">
    <w:panose1 w:val="02040604050505020304"/>
    <w:charset w:val="00"/>
    <w:family w:val="roman"/>
    <w:pitch w:val="default"/>
    <w:sig w:usb0="00000287" w:usb1="00000000" w:usb2="00000000" w:usb3="00000000" w:csb0="2000009F" w:csb1="DFD70000"/>
  </w:font>
  <w:font w:name="中圆体">
    <w:altName w:val="宋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Syntax">
    <w:altName w:val="Segoe Print"/>
    <w:panose1 w:val="00000000000000000000"/>
    <w:charset w:val="00"/>
    <w:family w:val="auto"/>
    <w:pitch w:val="default"/>
    <w:sig w:usb0="00000000" w:usb1="00000000" w:usb2="00000000" w:usb3="00000000" w:csb0="00000001" w:csb1="00000000"/>
  </w:font>
  <w:font w:name="Helvetica">
    <w:panose1 w:val="020B0504020202030204"/>
    <w:charset w:val="00"/>
    <w:family w:val="swiss"/>
    <w:pitch w:val="default"/>
    <w:sig w:usb0="00000007" w:usb1="00000000" w:usb2="00000000" w:usb3="00000000" w:csb0="00000093" w:csb1="00000000"/>
  </w:font>
  <w:font w:name="幼圆">
    <w:panose1 w:val="02010509060101010101"/>
    <w:charset w:val="86"/>
    <w:family w:val="modern"/>
    <w:pitch w:val="default"/>
    <w:sig w:usb0="00000001" w:usb1="080E0000" w:usb2="0000000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Garamond">
    <w:panose1 w:val="02020404030301010803"/>
    <w:charset w:val="00"/>
    <w:family w:val="roman"/>
    <w:pitch w:val="default"/>
    <w:sig w:usb0="00000287" w:usb1="00000000" w:usb2="00000000" w:usb3="00000000" w:csb0="0000009F" w:csb1="DFD70000"/>
  </w:font>
  <w:font w:name="Dutch801 XBd BT">
    <w:altName w:val="Segoe Print"/>
    <w:panose1 w:val="02020903060505020304"/>
    <w:charset w:val="00"/>
    <w:family w:val="roman"/>
    <w:pitch w:val="default"/>
    <w:sig w:usb0="00000000" w:usb1="00000000" w:usb2="00000000" w:usb3="00000000" w:csb0="0000001B" w:csb1="00000000"/>
  </w:font>
  <w:font w:name="PMingLiU">
    <w:altName w:val="PMingLiU-ExtB"/>
    <w:panose1 w:val="02020500000000000000"/>
    <w:charset w:val="88"/>
    <w:family w:val="auto"/>
    <w:pitch w:val="default"/>
    <w:sig w:usb0="00000000" w:usb1="00000000" w:usb2="00000016" w:usb3="00000000" w:csb0="00100001" w:csb1="00000000"/>
  </w:font>
  <w:font w:name="Futura Bk">
    <w:altName w:val="Segoe Print"/>
    <w:panose1 w:val="00000000000000000000"/>
    <w:charset w:val="00"/>
    <w:family w:val="swiss"/>
    <w:pitch w:val="default"/>
    <w:sig w:usb0="00000000" w:usb1="00000000" w:usb2="00000000" w:usb3="00000000" w:csb0="0000009F" w:csb1="00000000"/>
  </w:font>
  <w:font w:name="Angsana New">
    <w:altName w:val="Microsoft Sans Serif"/>
    <w:panose1 w:val="02020603050405020304"/>
    <w:charset w:val="DE"/>
    <w:family w:val="roman"/>
    <w:pitch w:val="default"/>
    <w:sig w:usb0="00000000" w:usb1="00000000" w:usb2="00000000" w:usb3="00000000" w:csb0="00010001" w:csb1="00000000"/>
  </w:font>
  <w:font w:name="微软大黑体">
    <w:altName w:val="黑体"/>
    <w:panose1 w:val="00000000000000000000"/>
    <w:charset w:val="86"/>
    <w:family w:val="modern"/>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Century">
    <w:panose1 w:val="02040604050505020304"/>
    <w:charset w:val="00"/>
    <w:family w:val="roman"/>
    <w:pitch w:val="default"/>
    <w:sig w:usb0="00000287" w:usb1="00000000" w:usb2="00000000" w:usb3="00000000" w:csb0="2000009F" w:csb1="DFD70000"/>
  </w:font>
  <w:font w:name="楷体">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 w:name="Microsoft Sans Serif">
    <w:panose1 w:val="020B0604020202020204"/>
    <w:charset w:val="00"/>
    <w:family w:val="auto"/>
    <w:pitch w:val="default"/>
    <w:sig w:usb0="E5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13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13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13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13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WH/vPLAQAAnAMAAA4AAAAAAAAAAQAgAAAAHgEAAGRycy9lMm9E&#10;b2MueG1sUEsFBgAAAAAGAAYAWQEAAFsFAAAAAA==&#10;">
              <v:fill on="f" focussize="0,0"/>
              <v:stroke on="f"/>
              <v:imagedata o:title=""/>
              <o:lock v:ext="edit" aspectratio="f"/>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4plRcoBAACcAwAADgAAAGRycy9lMm9Eb2MueG1srVPNjtMwEL4j8Q6W&#10;79RpkaCK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TEcYsDv3z/dvnx6/LzK1lW&#10;q9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n4plRcoBAACcAwAADgAAAAAAAAABACAAAAAeAQAAZHJzL2Uyb0Rv&#10;Yy54bWxQSwUGAAAAAAYABgBZAQAAWgUAAAAA&#10;">
              <v:fill on="f" focussize="0,0"/>
              <v:stroke on="f"/>
              <v:imagedata o:title=""/>
              <o:lock v:ext="edit" aspectratio="f"/>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60</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KjHFIXLAQAAnAMAAA4AAAAAAAAAAQAgAAAAHgEAAGRycy9lMm9E&#10;b2MueG1sUEsFBgAAAAAGAAYAWQEAAFsFAAAAAA==&#10;">
              <v:fill on="f" focussize="0,0"/>
              <v:stroke on="f"/>
              <v:imagedata o:title=""/>
              <o:lock v:ext="edit" aspectratio="f"/>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60</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66</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sqPM8oBAACcAwAADgAAAGRycy9lMm9Eb2MueG1srVPNjtMwEL4j8Q6W&#10;79RphVCJ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TEcYsDv3z/dvnx6/LzK1lW&#10;q9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YsqPM8oBAACcAwAADgAAAAAAAAABACAAAAAeAQAAZHJzL2Uyb0Rv&#10;Yy54bWxQSwUGAAAAAAYABgBZAQAAWgUAAAAA&#10;">
              <v:fill on="f" focussize="0,0"/>
              <v:stroke on="f"/>
              <v:imagedata o:title=""/>
              <o:lock v:ext="edit" aspectratio="f"/>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66</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030"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b1O7BcoBAACcAwAADgAAAAAAAAABACAAAAAeAQAAZHJzL2Uyb0Rv&#10;Yy54bWxQSwUGAAAAAAYABgBZAQAAWgUAAAAA&#10;">
              <v:fill on="f" focussize="0,0"/>
              <v:stroke on="f"/>
              <v:imagedata o:title=""/>
              <o:lock v:ext="edit" aspectratio="f"/>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031"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V4gs8oBAACcAwAADgAAAGRycy9lMm9Eb2MueG1srVPNjtMwEL4j8Q6W&#10;79RpkaCK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bEcYsDv3z/dvnx6/LzK1lW&#10;L5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pV4gs8oBAACcAwAADgAAAAAAAAABACAAAAAeAQAAZHJzL2Uyb0Rv&#10;Yy54bWxQSwUGAAAAAAYABgBZAQAAWgUAAAAA&#10;">
              <v:fill on="f" focussize="0,0"/>
              <v:stroke on="f"/>
              <v:imagedata o:title=""/>
              <o:lock v:ext="edit" aspectratio="f"/>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framePr w:wrap="around" w:vAnchor="text" w:hAnchor="margin" w:xAlign="outside" w:y="1"/>
      <w:spacing w:before="120"/>
      <w:ind w:firstLine="360"/>
      <w:rPr>
        <w:rStyle w:val="96"/>
      </w:rPr>
    </w:pPr>
    <w:r>
      <w:fldChar w:fldCharType="begin"/>
    </w:r>
    <w:r>
      <w:rPr>
        <w:rStyle w:val="96"/>
      </w:rPr>
      <w:instrText xml:space="preserve">PAGE  </w:instrText>
    </w:r>
    <w:r>
      <w:fldChar w:fldCharType="separate"/>
    </w:r>
    <w:r>
      <w:rPr>
        <w:rStyle w:val="96"/>
      </w:rPr>
      <w:t>38</w:t>
    </w:r>
    <w:r>
      <w:fldChar w:fldCharType="end"/>
    </w:r>
  </w:p>
  <w:p>
    <w:pPr>
      <w:pStyle w:val="57"/>
      <w:spacing w:before="120"/>
      <w:ind w:right="360" w:firstLine="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rPr>
        <w:rFonts w:hint="eastAsia"/>
      </w:rPr>
      <w:t xml:space="preserve">                                                           </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89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jJbB8oBAACcAwAADgAAAGRycy9lMm9Eb2MueG1srVPNjtMwEL4j8Q6W&#10;79Rpk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KI7dcYsDv3z/dvnx6/LzK1lW&#10;r1dZoT5AjYkPAVPTcOcH3JvZD+jMxAcVbf4iJYJx1Pd81VcOiYj8aL1arysMCYzNF8Rnj89DhPRW&#10;ekuy0dCIAyy68tN7SGPqnJKrOX+vjSlDNO4vB2JmD8u9jz1mKw37YSK09+0Z+fQ4+4Y6XHVKzDuH&#10;0uY1mY04G/vZOIaoD13Zo1wPwu0xYROlt1xhhJ0K49AKu2nB8lb8eS9Zjz/V9j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yjJbB8oBAACcAwAADgAAAAAAAAABACAAAAAeAQAAZHJzL2Uyb0Rv&#10;Yy54bWxQSwUGAAAAAAYABgBZAQAAWgUAAAAA&#10;">
              <v:fill on="f" focussize="0,0"/>
              <v:stroke on="f"/>
              <v:imagedata o:title=""/>
              <o:lock v:ext="edit" aspectratio="f"/>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89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89</w:t>
                    </w:r>
                    <w:r>
                      <w:rPr>
                        <w:szCs w:val="21"/>
                      </w:rPr>
                      <w:fldChar w:fldCharType="end"/>
                    </w:r>
                    <w:r>
                      <w:rPr>
                        <w:rFonts w:hint="eastAsia"/>
                        <w:szCs w:val="21"/>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88" w:lineRule="auto"/>
        <w:ind w:firstLine="480"/>
      </w:pPr>
      <w:r>
        <w:separator/>
      </w:r>
    </w:p>
  </w:footnote>
  <w:footnote w:type="continuationSeparator" w:id="1">
    <w:p>
      <w:pPr>
        <w:spacing w:line="288"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3E5D8"/>
    <w:multiLevelType w:val="singleLevel"/>
    <w:tmpl w:val="8233E5D8"/>
    <w:lvl w:ilvl="0" w:tentative="0">
      <w:start w:val="1"/>
      <w:numFmt w:val="decimal"/>
      <w:suff w:val="space"/>
      <w:lvlText w:val="%1."/>
      <w:lvlJc w:val="left"/>
      <w:pPr>
        <w:tabs>
          <w:tab w:val="left" w:pos="0"/>
        </w:tabs>
        <w:ind w:left="0" w:firstLine="0"/>
      </w:pPr>
      <w:rPr>
        <w:rFonts w:hint="default"/>
      </w:rPr>
    </w:lvl>
  </w:abstractNum>
  <w:abstractNum w:abstractNumId="1">
    <w:nsid w:val="86B43A58"/>
    <w:multiLevelType w:val="singleLevel"/>
    <w:tmpl w:val="86B43A58"/>
    <w:lvl w:ilvl="0" w:tentative="0">
      <w:start w:val="1"/>
      <w:numFmt w:val="decimal"/>
      <w:suff w:val="space"/>
      <w:lvlText w:val="%1."/>
      <w:lvlJc w:val="left"/>
      <w:pPr>
        <w:tabs>
          <w:tab w:val="left" w:pos="420"/>
        </w:tabs>
        <w:ind w:left="0" w:firstLine="0"/>
      </w:pPr>
      <w:rPr>
        <w:rFonts w:hint="default"/>
      </w:rPr>
    </w:lvl>
  </w:abstractNum>
  <w:abstractNum w:abstractNumId="2">
    <w:nsid w:val="8981B198"/>
    <w:multiLevelType w:val="singleLevel"/>
    <w:tmpl w:val="8981B198"/>
    <w:lvl w:ilvl="0" w:tentative="0">
      <w:start w:val="1"/>
      <w:numFmt w:val="decimal"/>
      <w:suff w:val="space"/>
      <w:lvlText w:val="%1."/>
      <w:lvlJc w:val="left"/>
      <w:pPr>
        <w:tabs>
          <w:tab w:val="left" w:pos="0"/>
        </w:tabs>
        <w:ind w:left="0" w:firstLine="0"/>
      </w:pPr>
      <w:rPr>
        <w:rFonts w:hint="default"/>
      </w:rPr>
    </w:lvl>
  </w:abstractNum>
  <w:abstractNum w:abstractNumId="3">
    <w:nsid w:val="91896CE7"/>
    <w:multiLevelType w:val="singleLevel"/>
    <w:tmpl w:val="91896CE7"/>
    <w:lvl w:ilvl="0" w:tentative="0">
      <w:start w:val="1"/>
      <w:numFmt w:val="decimal"/>
      <w:suff w:val="space"/>
      <w:lvlText w:val="%1."/>
      <w:lvlJc w:val="left"/>
      <w:pPr>
        <w:tabs>
          <w:tab w:val="left" w:pos="420"/>
        </w:tabs>
        <w:ind w:left="-2" w:firstLine="0"/>
      </w:pPr>
      <w:rPr>
        <w:rFonts w:hint="default"/>
      </w:rPr>
    </w:lvl>
  </w:abstractNum>
  <w:abstractNum w:abstractNumId="4">
    <w:nsid w:val="91BC8691"/>
    <w:multiLevelType w:val="singleLevel"/>
    <w:tmpl w:val="91BC8691"/>
    <w:lvl w:ilvl="0" w:tentative="0">
      <w:start w:val="1"/>
      <w:numFmt w:val="decimal"/>
      <w:suff w:val="space"/>
      <w:lvlText w:val="(%1)"/>
      <w:lvlJc w:val="left"/>
      <w:pPr>
        <w:tabs>
          <w:tab w:val="left" w:pos="0"/>
        </w:tabs>
        <w:ind w:left="0" w:firstLine="0"/>
      </w:pPr>
      <w:rPr>
        <w:rFonts w:hint="default"/>
        <w:b w:val="0"/>
        <w:bCs w:val="0"/>
      </w:rPr>
    </w:lvl>
  </w:abstractNum>
  <w:abstractNum w:abstractNumId="5">
    <w:nsid w:val="934119AF"/>
    <w:multiLevelType w:val="singleLevel"/>
    <w:tmpl w:val="934119AF"/>
    <w:lvl w:ilvl="0" w:tentative="0">
      <w:start w:val="1"/>
      <w:numFmt w:val="decimal"/>
      <w:suff w:val="space"/>
      <w:lvlText w:val="%1."/>
      <w:lvlJc w:val="left"/>
      <w:pPr>
        <w:tabs>
          <w:tab w:val="left" w:pos="0"/>
        </w:tabs>
        <w:ind w:left="0" w:firstLine="0"/>
      </w:pPr>
      <w:rPr>
        <w:rFonts w:hint="default"/>
      </w:rPr>
    </w:lvl>
  </w:abstractNum>
  <w:abstractNum w:abstractNumId="6">
    <w:nsid w:val="939770C2"/>
    <w:multiLevelType w:val="singleLevel"/>
    <w:tmpl w:val="939770C2"/>
    <w:lvl w:ilvl="0" w:tentative="0">
      <w:start w:val="1"/>
      <w:numFmt w:val="decimal"/>
      <w:suff w:val="space"/>
      <w:lvlText w:val="%1."/>
      <w:lvlJc w:val="left"/>
      <w:pPr>
        <w:tabs>
          <w:tab w:val="left" w:pos="0"/>
        </w:tabs>
        <w:ind w:left="0" w:firstLine="0"/>
      </w:pPr>
      <w:rPr>
        <w:rFonts w:hint="default"/>
      </w:rPr>
    </w:lvl>
  </w:abstractNum>
  <w:abstractNum w:abstractNumId="7">
    <w:nsid w:val="93FFB3BE"/>
    <w:multiLevelType w:val="singleLevel"/>
    <w:tmpl w:val="93FFB3BE"/>
    <w:lvl w:ilvl="0" w:tentative="0">
      <w:start w:val="1"/>
      <w:numFmt w:val="decimal"/>
      <w:suff w:val="space"/>
      <w:lvlText w:val="%1."/>
      <w:lvlJc w:val="left"/>
      <w:pPr>
        <w:tabs>
          <w:tab w:val="left" w:pos="0"/>
        </w:tabs>
        <w:ind w:left="0" w:firstLine="0"/>
      </w:pPr>
      <w:rPr>
        <w:rFonts w:hint="default"/>
      </w:rPr>
    </w:lvl>
  </w:abstractNum>
  <w:abstractNum w:abstractNumId="8">
    <w:nsid w:val="94E72D85"/>
    <w:multiLevelType w:val="singleLevel"/>
    <w:tmpl w:val="94E72D85"/>
    <w:lvl w:ilvl="0" w:tentative="0">
      <w:start w:val="1"/>
      <w:numFmt w:val="decimal"/>
      <w:lvlText w:val="(%1)"/>
      <w:lvlJc w:val="left"/>
      <w:pPr>
        <w:ind w:left="425" w:hanging="425"/>
      </w:pPr>
      <w:rPr>
        <w:rFonts w:hint="default"/>
        <w:color w:val="auto"/>
      </w:rPr>
    </w:lvl>
  </w:abstractNum>
  <w:abstractNum w:abstractNumId="9">
    <w:nsid w:val="97EC9B3F"/>
    <w:multiLevelType w:val="singleLevel"/>
    <w:tmpl w:val="97EC9B3F"/>
    <w:lvl w:ilvl="0" w:tentative="0">
      <w:start w:val="1"/>
      <w:numFmt w:val="decimal"/>
      <w:suff w:val="space"/>
      <w:lvlText w:val="%1."/>
      <w:lvlJc w:val="left"/>
      <w:pPr>
        <w:tabs>
          <w:tab w:val="left" w:pos="0"/>
        </w:tabs>
        <w:ind w:left="0" w:firstLine="0"/>
      </w:pPr>
      <w:rPr>
        <w:rFonts w:hint="default"/>
      </w:rPr>
    </w:lvl>
  </w:abstractNum>
  <w:abstractNum w:abstractNumId="10">
    <w:nsid w:val="9B98FAD0"/>
    <w:multiLevelType w:val="singleLevel"/>
    <w:tmpl w:val="9B98FAD0"/>
    <w:lvl w:ilvl="0" w:tentative="0">
      <w:start w:val="1"/>
      <w:numFmt w:val="decimal"/>
      <w:suff w:val="space"/>
      <w:lvlText w:val="%1."/>
      <w:lvlJc w:val="left"/>
      <w:pPr>
        <w:tabs>
          <w:tab w:val="left" w:pos="0"/>
        </w:tabs>
        <w:ind w:left="0" w:firstLine="0"/>
      </w:pPr>
      <w:rPr>
        <w:rFonts w:hint="default"/>
      </w:rPr>
    </w:lvl>
  </w:abstractNum>
  <w:abstractNum w:abstractNumId="11">
    <w:nsid w:val="9C369175"/>
    <w:multiLevelType w:val="singleLevel"/>
    <w:tmpl w:val="9C369175"/>
    <w:lvl w:ilvl="0" w:tentative="0">
      <w:start w:val="1"/>
      <w:numFmt w:val="decimal"/>
      <w:lvlText w:val="(%1)"/>
      <w:lvlJc w:val="left"/>
      <w:pPr>
        <w:tabs>
          <w:tab w:val="left" w:pos="397"/>
        </w:tabs>
        <w:ind w:left="454" w:hanging="454"/>
      </w:pPr>
      <w:rPr>
        <w:rFonts w:hint="default"/>
        <w:b w:val="0"/>
        <w:bCs w:val="0"/>
      </w:rPr>
    </w:lvl>
  </w:abstractNum>
  <w:abstractNum w:abstractNumId="12">
    <w:nsid w:val="9D80C62B"/>
    <w:multiLevelType w:val="singleLevel"/>
    <w:tmpl w:val="9D80C62B"/>
    <w:lvl w:ilvl="0" w:tentative="0">
      <w:start w:val="1"/>
      <w:numFmt w:val="decimal"/>
      <w:suff w:val="space"/>
      <w:lvlText w:val="%1."/>
      <w:lvlJc w:val="left"/>
      <w:pPr>
        <w:tabs>
          <w:tab w:val="left" w:pos="420"/>
        </w:tabs>
        <w:ind w:left="0" w:firstLine="0"/>
      </w:pPr>
      <w:rPr>
        <w:rFonts w:hint="default"/>
      </w:rPr>
    </w:lvl>
  </w:abstractNum>
  <w:abstractNum w:abstractNumId="13">
    <w:nsid w:val="9E8E35EC"/>
    <w:multiLevelType w:val="singleLevel"/>
    <w:tmpl w:val="9E8E35EC"/>
    <w:lvl w:ilvl="0" w:tentative="0">
      <w:start w:val="1"/>
      <w:numFmt w:val="decimal"/>
      <w:suff w:val="space"/>
      <w:lvlText w:val="%1."/>
      <w:lvlJc w:val="left"/>
      <w:pPr>
        <w:tabs>
          <w:tab w:val="left" w:pos="420"/>
        </w:tabs>
        <w:ind w:left="0" w:firstLine="0"/>
      </w:pPr>
      <w:rPr>
        <w:rFonts w:hint="default"/>
      </w:rPr>
    </w:lvl>
  </w:abstractNum>
  <w:abstractNum w:abstractNumId="14">
    <w:nsid w:val="B3158EF2"/>
    <w:multiLevelType w:val="singleLevel"/>
    <w:tmpl w:val="B3158EF2"/>
    <w:lvl w:ilvl="0" w:tentative="0">
      <w:start w:val="1"/>
      <w:numFmt w:val="decimal"/>
      <w:lvlText w:val="(%1)"/>
      <w:lvlJc w:val="left"/>
      <w:pPr>
        <w:ind w:left="425" w:hanging="425"/>
      </w:pPr>
      <w:rPr>
        <w:rFonts w:hint="default"/>
        <w:b w:val="0"/>
        <w:bCs w:val="0"/>
      </w:rPr>
    </w:lvl>
  </w:abstractNum>
  <w:abstractNum w:abstractNumId="15">
    <w:nsid w:val="B424FC1A"/>
    <w:multiLevelType w:val="singleLevel"/>
    <w:tmpl w:val="B424FC1A"/>
    <w:lvl w:ilvl="0" w:tentative="0">
      <w:start w:val="1"/>
      <w:numFmt w:val="decimal"/>
      <w:suff w:val="space"/>
      <w:lvlText w:val="%1."/>
      <w:lvlJc w:val="left"/>
      <w:pPr>
        <w:tabs>
          <w:tab w:val="left" w:pos="0"/>
        </w:tabs>
        <w:ind w:left="0" w:firstLine="0"/>
      </w:pPr>
      <w:rPr>
        <w:rFonts w:hint="default"/>
      </w:rPr>
    </w:lvl>
  </w:abstractNum>
  <w:abstractNum w:abstractNumId="16">
    <w:nsid w:val="BD92F620"/>
    <w:multiLevelType w:val="singleLevel"/>
    <w:tmpl w:val="BD92F620"/>
    <w:lvl w:ilvl="0" w:tentative="0">
      <w:start w:val="4"/>
      <w:numFmt w:val="chineseCounting"/>
      <w:suff w:val="space"/>
      <w:lvlText w:val="第%1章"/>
      <w:lvlJc w:val="left"/>
      <w:rPr>
        <w:rFonts w:hint="eastAsia"/>
      </w:rPr>
    </w:lvl>
  </w:abstractNum>
  <w:abstractNum w:abstractNumId="17">
    <w:nsid w:val="BDA41633"/>
    <w:multiLevelType w:val="singleLevel"/>
    <w:tmpl w:val="BDA41633"/>
    <w:lvl w:ilvl="0" w:tentative="0">
      <w:start w:val="1"/>
      <w:numFmt w:val="decimal"/>
      <w:suff w:val="space"/>
      <w:lvlText w:val="%1."/>
      <w:lvlJc w:val="left"/>
      <w:pPr>
        <w:tabs>
          <w:tab w:val="left" w:pos="0"/>
        </w:tabs>
        <w:ind w:left="0" w:firstLine="0"/>
      </w:pPr>
      <w:rPr>
        <w:rFonts w:hint="default"/>
      </w:rPr>
    </w:lvl>
  </w:abstractNum>
  <w:abstractNum w:abstractNumId="18">
    <w:nsid w:val="BE26F07F"/>
    <w:multiLevelType w:val="singleLevel"/>
    <w:tmpl w:val="BE26F07F"/>
    <w:lvl w:ilvl="0" w:tentative="0">
      <w:start w:val="1"/>
      <w:numFmt w:val="decimal"/>
      <w:suff w:val="space"/>
      <w:lvlText w:val="%1."/>
      <w:lvlJc w:val="left"/>
      <w:pPr>
        <w:tabs>
          <w:tab w:val="left" w:pos="0"/>
        </w:tabs>
        <w:ind w:left="0" w:firstLine="0"/>
      </w:pPr>
      <w:rPr>
        <w:rFonts w:hint="default"/>
      </w:rPr>
    </w:lvl>
  </w:abstractNum>
  <w:abstractNum w:abstractNumId="19">
    <w:nsid w:val="C19B7700"/>
    <w:multiLevelType w:val="singleLevel"/>
    <w:tmpl w:val="C19B7700"/>
    <w:lvl w:ilvl="0" w:tentative="0">
      <w:start w:val="1"/>
      <w:numFmt w:val="decimal"/>
      <w:suff w:val="space"/>
      <w:lvlText w:val="%1."/>
      <w:lvlJc w:val="left"/>
      <w:pPr>
        <w:tabs>
          <w:tab w:val="left" w:pos="0"/>
        </w:tabs>
        <w:ind w:left="0" w:firstLine="0"/>
      </w:pPr>
      <w:rPr>
        <w:rFonts w:hint="default"/>
        <w:color w:val="auto"/>
      </w:rPr>
    </w:lvl>
  </w:abstractNum>
  <w:abstractNum w:abstractNumId="20">
    <w:nsid w:val="C4B23D30"/>
    <w:multiLevelType w:val="singleLevel"/>
    <w:tmpl w:val="C4B23D30"/>
    <w:lvl w:ilvl="0" w:tentative="0">
      <w:start w:val="1"/>
      <w:numFmt w:val="decimal"/>
      <w:lvlText w:val="(%1)"/>
      <w:lvlJc w:val="left"/>
      <w:pPr>
        <w:ind w:left="425" w:hanging="425"/>
      </w:pPr>
      <w:rPr>
        <w:rFonts w:hint="default"/>
        <w:b w:val="0"/>
        <w:bCs w:val="0"/>
      </w:rPr>
    </w:lvl>
  </w:abstractNum>
  <w:abstractNum w:abstractNumId="21">
    <w:nsid w:val="C603151E"/>
    <w:multiLevelType w:val="singleLevel"/>
    <w:tmpl w:val="C603151E"/>
    <w:lvl w:ilvl="0" w:tentative="0">
      <w:start w:val="1"/>
      <w:numFmt w:val="decimal"/>
      <w:suff w:val="space"/>
      <w:lvlText w:val="%1."/>
      <w:lvlJc w:val="left"/>
      <w:pPr>
        <w:tabs>
          <w:tab w:val="left" w:pos="420"/>
        </w:tabs>
        <w:ind w:left="0" w:firstLine="0"/>
      </w:pPr>
      <w:rPr>
        <w:rFonts w:hint="default"/>
      </w:rPr>
    </w:lvl>
  </w:abstractNum>
  <w:abstractNum w:abstractNumId="22">
    <w:nsid w:val="C6B28B61"/>
    <w:multiLevelType w:val="singleLevel"/>
    <w:tmpl w:val="C6B28B61"/>
    <w:lvl w:ilvl="0" w:tentative="0">
      <w:start w:val="1"/>
      <w:numFmt w:val="decimal"/>
      <w:suff w:val="space"/>
      <w:lvlText w:val="%1."/>
      <w:lvlJc w:val="left"/>
      <w:pPr>
        <w:tabs>
          <w:tab w:val="left" w:pos="0"/>
        </w:tabs>
        <w:ind w:left="0" w:firstLine="0"/>
      </w:pPr>
      <w:rPr>
        <w:rFonts w:hint="default"/>
      </w:rPr>
    </w:lvl>
  </w:abstractNum>
  <w:abstractNum w:abstractNumId="23">
    <w:nsid w:val="C9B0EDC3"/>
    <w:multiLevelType w:val="singleLevel"/>
    <w:tmpl w:val="C9B0EDC3"/>
    <w:lvl w:ilvl="0" w:tentative="0">
      <w:start w:val="1"/>
      <w:numFmt w:val="decimal"/>
      <w:suff w:val="space"/>
      <w:lvlText w:val="%1."/>
      <w:lvlJc w:val="left"/>
      <w:pPr>
        <w:tabs>
          <w:tab w:val="left" w:pos="0"/>
        </w:tabs>
        <w:ind w:left="0" w:firstLine="0"/>
      </w:pPr>
      <w:rPr>
        <w:rFonts w:hint="default"/>
      </w:rPr>
    </w:lvl>
  </w:abstractNum>
  <w:abstractNum w:abstractNumId="24">
    <w:nsid w:val="D180B53F"/>
    <w:multiLevelType w:val="singleLevel"/>
    <w:tmpl w:val="D180B53F"/>
    <w:lvl w:ilvl="0" w:tentative="0">
      <w:start w:val="1"/>
      <w:numFmt w:val="decimal"/>
      <w:lvlText w:val="(%1)"/>
      <w:lvlJc w:val="left"/>
      <w:pPr>
        <w:ind w:left="425" w:hanging="425"/>
      </w:pPr>
      <w:rPr>
        <w:rFonts w:hint="default"/>
        <w:b w:val="0"/>
        <w:bCs w:val="0"/>
      </w:rPr>
    </w:lvl>
  </w:abstractNum>
  <w:abstractNum w:abstractNumId="25">
    <w:nsid w:val="D1E1D4C8"/>
    <w:multiLevelType w:val="singleLevel"/>
    <w:tmpl w:val="D1E1D4C8"/>
    <w:lvl w:ilvl="0" w:tentative="0">
      <w:start w:val="1"/>
      <w:numFmt w:val="decimal"/>
      <w:suff w:val="space"/>
      <w:lvlText w:val="%1."/>
      <w:lvlJc w:val="left"/>
      <w:pPr>
        <w:tabs>
          <w:tab w:val="left" w:pos="0"/>
        </w:tabs>
        <w:ind w:left="0" w:firstLine="0"/>
      </w:pPr>
      <w:rPr>
        <w:rFonts w:hint="default"/>
      </w:rPr>
    </w:lvl>
  </w:abstractNum>
  <w:abstractNum w:abstractNumId="26">
    <w:nsid w:val="D864BBB0"/>
    <w:multiLevelType w:val="singleLevel"/>
    <w:tmpl w:val="D864BBB0"/>
    <w:lvl w:ilvl="0" w:tentative="0">
      <w:start w:val="1"/>
      <w:numFmt w:val="decimal"/>
      <w:lvlText w:val="(%1)"/>
      <w:lvlJc w:val="left"/>
      <w:pPr>
        <w:ind w:left="425" w:hanging="425"/>
      </w:pPr>
      <w:rPr>
        <w:rFonts w:hint="default"/>
        <w:b w:val="0"/>
        <w:bCs w:val="0"/>
      </w:rPr>
    </w:lvl>
  </w:abstractNum>
  <w:abstractNum w:abstractNumId="27">
    <w:nsid w:val="D8D23D78"/>
    <w:multiLevelType w:val="singleLevel"/>
    <w:tmpl w:val="D8D23D78"/>
    <w:lvl w:ilvl="0" w:tentative="0">
      <w:start w:val="6"/>
      <w:numFmt w:val="decimal"/>
      <w:suff w:val="space"/>
      <w:lvlText w:val="%1."/>
      <w:lvlJc w:val="left"/>
      <w:pPr>
        <w:tabs>
          <w:tab w:val="left" w:pos="0"/>
        </w:tabs>
        <w:ind w:left="0" w:firstLine="0"/>
      </w:pPr>
      <w:rPr>
        <w:rFonts w:hint="default"/>
      </w:rPr>
    </w:lvl>
  </w:abstractNum>
  <w:abstractNum w:abstractNumId="28">
    <w:nsid w:val="DB1463A6"/>
    <w:multiLevelType w:val="singleLevel"/>
    <w:tmpl w:val="DB1463A6"/>
    <w:lvl w:ilvl="0" w:tentative="0">
      <w:start w:val="1"/>
      <w:numFmt w:val="decimal"/>
      <w:lvlText w:val="(%1)"/>
      <w:lvlJc w:val="left"/>
      <w:pPr>
        <w:ind w:left="425" w:hanging="425"/>
      </w:pPr>
      <w:rPr>
        <w:rFonts w:hint="default"/>
      </w:rPr>
    </w:lvl>
  </w:abstractNum>
  <w:abstractNum w:abstractNumId="29">
    <w:nsid w:val="DF67B9DF"/>
    <w:multiLevelType w:val="singleLevel"/>
    <w:tmpl w:val="DF67B9DF"/>
    <w:lvl w:ilvl="0" w:tentative="0">
      <w:start w:val="1"/>
      <w:numFmt w:val="decimal"/>
      <w:suff w:val="space"/>
      <w:lvlText w:val="%1."/>
      <w:lvlJc w:val="left"/>
      <w:pPr>
        <w:tabs>
          <w:tab w:val="left" w:pos="0"/>
        </w:tabs>
        <w:ind w:left="0" w:firstLine="0"/>
      </w:pPr>
      <w:rPr>
        <w:rFonts w:hint="default"/>
      </w:rPr>
    </w:lvl>
  </w:abstractNum>
  <w:abstractNum w:abstractNumId="30">
    <w:nsid w:val="F0143A45"/>
    <w:multiLevelType w:val="singleLevel"/>
    <w:tmpl w:val="F0143A45"/>
    <w:lvl w:ilvl="0" w:tentative="0">
      <w:start w:val="1"/>
      <w:numFmt w:val="decimal"/>
      <w:lvlText w:val="(%1)"/>
      <w:lvlJc w:val="left"/>
      <w:pPr>
        <w:ind w:left="425" w:hanging="425"/>
      </w:pPr>
      <w:rPr>
        <w:rFonts w:hint="default"/>
        <w:color w:val="auto"/>
      </w:rPr>
    </w:lvl>
  </w:abstractNum>
  <w:abstractNum w:abstractNumId="31">
    <w:nsid w:val="F3F2119E"/>
    <w:multiLevelType w:val="singleLevel"/>
    <w:tmpl w:val="F3F2119E"/>
    <w:lvl w:ilvl="0" w:tentative="0">
      <w:start w:val="1"/>
      <w:numFmt w:val="decimal"/>
      <w:suff w:val="space"/>
      <w:lvlText w:val="%1."/>
      <w:lvlJc w:val="left"/>
      <w:pPr>
        <w:tabs>
          <w:tab w:val="left" w:pos="420"/>
        </w:tabs>
        <w:ind w:left="0" w:firstLine="0"/>
      </w:pPr>
      <w:rPr>
        <w:rFonts w:hint="default"/>
      </w:rPr>
    </w:lvl>
  </w:abstractNum>
  <w:abstractNum w:abstractNumId="32">
    <w:nsid w:val="FA9E6C9E"/>
    <w:multiLevelType w:val="singleLevel"/>
    <w:tmpl w:val="FA9E6C9E"/>
    <w:lvl w:ilvl="0" w:tentative="0">
      <w:start w:val="1"/>
      <w:numFmt w:val="decimal"/>
      <w:suff w:val="space"/>
      <w:lvlText w:val="%1."/>
      <w:lvlJc w:val="left"/>
      <w:pPr>
        <w:tabs>
          <w:tab w:val="left" w:pos="0"/>
        </w:tabs>
        <w:ind w:left="0" w:firstLine="0"/>
      </w:pPr>
      <w:rPr>
        <w:rFonts w:hint="default"/>
      </w:rPr>
    </w:lvl>
  </w:abstractNum>
  <w:abstractNum w:abstractNumId="33">
    <w:nsid w:val="FBAEDBD4"/>
    <w:multiLevelType w:val="singleLevel"/>
    <w:tmpl w:val="FBAEDBD4"/>
    <w:lvl w:ilvl="0" w:tentative="0">
      <w:start w:val="1"/>
      <w:numFmt w:val="decimal"/>
      <w:suff w:val="space"/>
      <w:lvlText w:val="%1."/>
      <w:lvlJc w:val="left"/>
      <w:pPr>
        <w:tabs>
          <w:tab w:val="left" w:pos="0"/>
        </w:tabs>
        <w:ind w:left="0" w:firstLine="0"/>
      </w:pPr>
      <w:rPr>
        <w:rFonts w:hint="default"/>
      </w:rPr>
    </w:lvl>
  </w:abstractNum>
  <w:abstractNum w:abstractNumId="34">
    <w:nsid w:val="FFD658FE"/>
    <w:multiLevelType w:val="singleLevel"/>
    <w:tmpl w:val="FFD658FE"/>
    <w:lvl w:ilvl="0" w:tentative="0">
      <w:start w:val="1"/>
      <w:numFmt w:val="decimal"/>
      <w:suff w:val="space"/>
      <w:lvlText w:val="%1."/>
      <w:lvlJc w:val="left"/>
      <w:pPr>
        <w:tabs>
          <w:tab w:val="left" w:pos="0"/>
        </w:tabs>
        <w:ind w:left="0" w:firstLine="0"/>
      </w:pPr>
      <w:rPr>
        <w:rFonts w:hint="default"/>
      </w:rPr>
    </w:lvl>
  </w:abstractNum>
  <w:abstractNum w:abstractNumId="35">
    <w:nsid w:val="01C5B9EF"/>
    <w:multiLevelType w:val="singleLevel"/>
    <w:tmpl w:val="01C5B9EF"/>
    <w:lvl w:ilvl="0" w:tentative="0">
      <w:start w:val="1"/>
      <w:numFmt w:val="decimal"/>
      <w:suff w:val="space"/>
      <w:lvlText w:val="%1."/>
      <w:lvlJc w:val="left"/>
      <w:pPr>
        <w:tabs>
          <w:tab w:val="left" w:pos="420"/>
        </w:tabs>
        <w:ind w:left="0" w:firstLine="0"/>
      </w:pPr>
      <w:rPr>
        <w:rFonts w:hint="default"/>
      </w:rPr>
    </w:lvl>
  </w:abstractNum>
  <w:abstractNum w:abstractNumId="36">
    <w:nsid w:val="028EEF2C"/>
    <w:multiLevelType w:val="singleLevel"/>
    <w:tmpl w:val="028EEF2C"/>
    <w:lvl w:ilvl="0" w:tentative="0">
      <w:start w:val="1"/>
      <w:numFmt w:val="decimal"/>
      <w:suff w:val="space"/>
      <w:lvlText w:val="%1."/>
      <w:lvlJc w:val="left"/>
      <w:pPr>
        <w:tabs>
          <w:tab w:val="left" w:pos="420"/>
        </w:tabs>
        <w:ind w:left="0" w:firstLine="0"/>
      </w:pPr>
      <w:rPr>
        <w:rFonts w:hint="default"/>
      </w:rPr>
    </w:lvl>
  </w:abstractNum>
  <w:abstractNum w:abstractNumId="37">
    <w:nsid w:val="043A68D7"/>
    <w:multiLevelType w:val="singleLevel"/>
    <w:tmpl w:val="043A68D7"/>
    <w:lvl w:ilvl="0" w:tentative="0">
      <w:start w:val="1"/>
      <w:numFmt w:val="decimal"/>
      <w:suff w:val="space"/>
      <w:lvlText w:val="%1."/>
      <w:lvlJc w:val="left"/>
      <w:pPr>
        <w:tabs>
          <w:tab w:val="left" w:pos="0"/>
        </w:tabs>
        <w:ind w:left="0" w:firstLine="0"/>
      </w:pPr>
      <w:rPr>
        <w:rFonts w:hint="default"/>
        <w:color w:val="auto"/>
      </w:rPr>
    </w:lvl>
  </w:abstractNum>
  <w:abstractNum w:abstractNumId="38">
    <w:nsid w:val="063C164A"/>
    <w:multiLevelType w:val="singleLevel"/>
    <w:tmpl w:val="063C164A"/>
    <w:lvl w:ilvl="0" w:tentative="0">
      <w:start w:val="1"/>
      <w:numFmt w:val="decimal"/>
      <w:lvlText w:val="(%1)"/>
      <w:lvlJc w:val="left"/>
      <w:pPr>
        <w:ind w:left="425" w:hanging="425"/>
      </w:pPr>
      <w:rPr>
        <w:rFonts w:hint="default"/>
        <w:b w:val="0"/>
        <w:bCs w:val="0"/>
        <w:color w:val="auto"/>
      </w:rPr>
    </w:lvl>
  </w:abstractNum>
  <w:abstractNum w:abstractNumId="39">
    <w:nsid w:val="08844503"/>
    <w:multiLevelType w:val="singleLevel"/>
    <w:tmpl w:val="08844503"/>
    <w:lvl w:ilvl="0" w:tentative="0">
      <w:start w:val="1"/>
      <w:numFmt w:val="decimal"/>
      <w:suff w:val="space"/>
      <w:lvlText w:val="%1."/>
      <w:lvlJc w:val="left"/>
      <w:pPr>
        <w:tabs>
          <w:tab w:val="left" w:pos="0"/>
        </w:tabs>
        <w:ind w:left="0" w:firstLine="0"/>
      </w:pPr>
      <w:rPr>
        <w:rFonts w:hint="default"/>
        <w:color w:val="auto"/>
      </w:rPr>
    </w:lvl>
  </w:abstractNum>
  <w:abstractNum w:abstractNumId="40">
    <w:nsid w:val="0E644F69"/>
    <w:multiLevelType w:val="multilevel"/>
    <w:tmpl w:val="0E644F69"/>
    <w:lvl w:ilvl="0" w:tentative="0">
      <w:start w:val="1"/>
      <w:numFmt w:val="decimal"/>
      <w:pStyle w:val="923"/>
      <w:lvlText w:val="表%1"/>
      <w:lvlJc w:val="center"/>
      <w:pPr>
        <w:tabs>
          <w:tab w:val="left" w:pos="1701"/>
        </w:tabs>
        <w:ind w:left="1701" w:hanging="340"/>
      </w:pPr>
      <w:rPr>
        <w:rFonts w:hint="eastAsia" w:eastAsia="宋体"/>
        <w:b w:val="0"/>
        <w:i w:val="0"/>
        <w:sz w:val="18"/>
        <w:szCs w:val="20"/>
      </w:rPr>
    </w:lvl>
    <w:lvl w:ilvl="1" w:tentative="0">
      <w:start w:val="1"/>
      <w:numFmt w:val="lowerLetter"/>
      <w:lvlText w:val="%2)"/>
      <w:lvlJc w:val="left"/>
      <w:pPr>
        <w:tabs>
          <w:tab w:val="left" w:pos="840"/>
        </w:tabs>
        <w:ind w:left="840" w:hanging="420"/>
      </w:pPr>
    </w:lvl>
    <w:lvl w:ilvl="2" w:tentative="0">
      <w:start w:val="1"/>
      <w:numFmt w:val="lowerRoman"/>
      <w:pStyle w:val="583"/>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1">
    <w:nsid w:val="115516C7"/>
    <w:multiLevelType w:val="multilevel"/>
    <w:tmpl w:val="115516C7"/>
    <w:lvl w:ilvl="0" w:tentative="0">
      <w:start w:val="1"/>
      <w:numFmt w:val="bullet"/>
      <w:lvlText w:val=""/>
      <w:lvlJc w:val="left"/>
      <w:pPr>
        <w:tabs>
          <w:tab w:val="left" w:pos="653"/>
        </w:tabs>
        <w:ind w:left="653" w:hanging="420"/>
      </w:pPr>
      <w:rPr>
        <w:rFonts w:hint="default" w:ascii="Wingdings" w:hAnsi="Wingdings"/>
      </w:rPr>
    </w:lvl>
    <w:lvl w:ilvl="1" w:tentative="0">
      <w:start w:val="1"/>
      <w:numFmt w:val="bullet"/>
      <w:lvlText w:val=""/>
      <w:lvlJc w:val="left"/>
      <w:pPr>
        <w:tabs>
          <w:tab w:val="left" w:pos="1073"/>
        </w:tabs>
        <w:ind w:left="1073" w:hanging="420"/>
      </w:pPr>
      <w:rPr>
        <w:rFonts w:hint="default" w:ascii="Wingdings" w:hAnsi="Wingdings"/>
      </w:rPr>
    </w:lvl>
    <w:lvl w:ilvl="2" w:tentative="0">
      <w:start w:val="1"/>
      <w:numFmt w:val="bullet"/>
      <w:lvlText w:val=""/>
      <w:lvlJc w:val="left"/>
      <w:pPr>
        <w:tabs>
          <w:tab w:val="left" w:pos="1493"/>
        </w:tabs>
        <w:ind w:left="1493" w:hanging="420"/>
      </w:pPr>
      <w:rPr>
        <w:rFonts w:hint="default" w:ascii="Wingdings" w:hAnsi="Wingdings"/>
      </w:rPr>
    </w:lvl>
    <w:lvl w:ilvl="3" w:tentative="0">
      <w:start w:val="1"/>
      <w:numFmt w:val="bullet"/>
      <w:pStyle w:val="1168"/>
      <w:lvlText w:val=""/>
      <w:lvlJc w:val="left"/>
      <w:pPr>
        <w:tabs>
          <w:tab w:val="left" w:pos="1913"/>
        </w:tabs>
        <w:ind w:left="1913" w:hanging="420"/>
      </w:pPr>
      <w:rPr>
        <w:rFonts w:hint="default" w:ascii="Wingdings" w:hAnsi="Wingdings"/>
      </w:rPr>
    </w:lvl>
    <w:lvl w:ilvl="4" w:tentative="0">
      <w:start w:val="1"/>
      <w:numFmt w:val="bullet"/>
      <w:lvlText w:val=""/>
      <w:lvlJc w:val="left"/>
      <w:pPr>
        <w:tabs>
          <w:tab w:val="left" w:pos="2333"/>
        </w:tabs>
        <w:ind w:left="2333" w:hanging="420"/>
      </w:pPr>
      <w:rPr>
        <w:rFonts w:hint="default" w:ascii="Wingdings" w:hAnsi="Wingdings"/>
      </w:rPr>
    </w:lvl>
    <w:lvl w:ilvl="5" w:tentative="0">
      <w:start w:val="1"/>
      <w:numFmt w:val="bullet"/>
      <w:lvlText w:val=""/>
      <w:lvlJc w:val="left"/>
      <w:pPr>
        <w:tabs>
          <w:tab w:val="left" w:pos="2753"/>
        </w:tabs>
        <w:ind w:left="2753" w:hanging="420"/>
      </w:pPr>
      <w:rPr>
        <w:rFonts w:hint="default" w:ascii="Wingdings" w:hAnsi="Wingdings"/>
      </w:rPr>
    </w:lvl>
    <w:lvl w:ilvl="6" w:tentative="0">
      <w:start w:val="1"/>
      <w:numFmt w:val="bullet"/>
      <w:lvlText w:val=""/>
      <w:lvlJc w:val="left"/>
      <w:pPr>
        <w:tabs>
          <w:tab w:val="left" w:pos="3173"/>
        </w:tabs>
        <w:ind w:left="3173" w:hanging="420"/>
      </w:pPr>
      <w:rPr>
        <w:rFonts w:hint="default" w:ascii="Wingdings" w:hAnsi="Wingdings"/>
      </w:rPr>
    </w:lvl>
    <w:lvl w:ilvl="7" w:tentative="0">
      <w:start w:val="1"/>
      <w:numFmt w:val="bullet"/>
      <w:lvlText w:val=""/>
      <w:lvlJc w:val="left"/>
      <w:pPr>
        <w:tabs>
          <w:tab w:val="left" w:pos="3593"/>
        </w:tabs>
        <w:ind w:left="3593" w:hanging="420"/>
      </w:pPr>
      <w:rPr>
        <w:rFonts w:hint="default" w:ascii="Wingdings" w:hAnsi="Wingdings"/>
      </w:rPr>
    </w:lvl>
    <w:lvl w:ilvl="8" w:tentative="0">
      <w:start w:val="1"/>
      <w:numFmt w:val="bullet"/>
      <w:lvlText w:val=""/>
      <w:lvlJc w:val="left"/>
      <w:pPr>
        <w:tabs>
          <w:tab w:val="left" w:pos="4013"/>
        </w:tabs>
        <w:ind w:left="4013" w:hanging="420"/>
      </w:pPr>
      <w:rPr>
        <w:rFonts w:hint="default" w:ascii="Wingdings" w:hAnsi="Wingdings"/>
      </w:rPr>
    </w:lvl>
  </w:abstractNum>
  <w:abstractNum w:abstractNumId="42">
    <w:nsid w:val="1371E9EC"/>
    <w:multiLevelType w:val="singleLevel"/>
    <w:tmpl w:val="1371E9EC"/>
    <w:lvl w:ilvl="0" w:tentative="0">
      <w:start w:val="1"/>
      <w:numFmt w:val="decimal"/>
      <w:suff w:val="space"/>
      <w:lvlText w:val="%1."/>
      <w:lvlJc w:val="left"/>
      <w:pPr>
        <w:tabs>
          <w:tab w:val="left" w:pos="0"/>
        </w:tabs>
        <w:ind w:left="0" w:firstLine="0"/>
      </w:pPr>
      <w:rPr>
        <w:rFonts w:hint="default"/>
        <w:color w:val="auto"/>
      </w:rPr>
    </w:lvl>
  </w:abstractNum>
  <w:abstractNum w:abstractNumId="43">
    <w:nsid w:val="1745A0D3"/>
    <w:multiLevelType w:val="singleLevel"/>
    <w:tmpl w:val="1745A0D3"/>
    <w:lvl w:ilvl="0" w:tentative="0">
      <w:start w:val="1"/>
      <w:numFmt w:val="decimal"/>
      <w:suff w:val="space"/>
      <w:lvlText w:val="%1."/>
      <w:lvlJc w:val="left"/>
      <w:pPr>
        <w:tabs>
          <w:tab w:val="left" w:pos="0"/>
        </w:tabs>
        <w:ind w:left="0" w:firstLine="0"/>
      </w:pPr>
      <w:rPr>
        <w:rFonts w:hint="default"/>
        <w:b w:val="0"/>
        <w:bCs w:val="0"/>
      </w:rPr>
    </w:lvl>
  </w:abstractNum>
  <w:abstractNum w:abstractNumId="44">
    <w:nsid w:val="19D11E95"/>
    <w:multiLevelType w:val="singleLevel"/>
    <w:tmpl w:val="19D11E95"/>
    <w:lvl w:ilvl="0" w:tentative="0">
      <w:start w:val="1"/>
      <w:numFmt w:val="decimal"/>
      <w:suff w:val="space"/>
      <w:lvlText w:val="%1."/>
      <w:lvlJc w:val="left"/>
      <w:pPr>
        <w:tabs>
          <w:tab w:val="left" w:pos="420"/>
        </w:tabs>
        <w:ind w:left="0" w:firstLine="0"/>
      </w:pPr>
      <w:rPr>
        <w:rFonts w:hint="default"/>
      </w:rPr>
    </w:lvl>
  </w:abstractNum>
  <w:abstractNum w:abstractNumId="45">
    <w:nsid w:val="1AB3D7C5"/>
    <w:multiLevelType w:val="singleLevel"/>
    <w:tmpl w:val="1AB3D7C5"/>
    <w:lvl w:ilvl="0" w:tentative="0">
      <w:start w:val="1"/>
      <w:numFmt w:val="decimal"/>
      <w:lvlText w:val="(%1)"/>
      <w:lvlJc w:val="left"/>
      <w:pPr>
        <w:ind w:left="425" w:hanging="425"/>
      </w:pPr>
      <w:rPr>
        <w:rFonts w:hint="default"/>
      </w:rPr>
    </w:lvl>
  </w:abstractNum>
  <w:abstractNum w:abstractNumId="46">
    <w:nsid w:val="2353D07C"/>
    <w:multiLevelType w:val="singleLevel"/>
    <w:tmpl w:val="2353D07C"/>
    <w:lvl w:ilvl="0" w:tentative="0">
      <w:start w:val="1"/>
      <w:numFmt w:val="decimal"/>
      <w:suff w:val="space"/>
      <w:lvlText w:val="(%1)"/>
      <w:lvlJc w:val="left"/>
      <w:pPr>
        <w:tabs>
          <w:tab w:val="left" w:pos="0"/>
        </w:tabs>
        <w:ind w:left="0" w:firstLine="0"/>
      </w:pPr>
      <w:rPr>
        <w:rFonts w:hint="default"/>
        <w:b w:val="0"/>
        <w:bCs w:val="0"/>
      </w:rPr>
    </w:lvl>
  </w:abstractNum>
  <w:abstractNum w:abstractNumId="47">
    <w:nsid w:val="30579407"/>
    <w:multiLevelType w:val="singleLevel"/>
    <w:tmpl w:val="30579407"/>
    <w:lvl w:ilvl="0" w:tentative="0">
      <w:start w:val="1"/>
      <w:numFmt w:val="decimal"/>
      <w:suff w:val="space"/>
      <w:lvlText w:val="%1."/>
      <w:lvlJc w:val="left"/>
      <w:pPr>
        <w:tabs>
          <w:tab w:val="left" w:pos="0"/>
        </w:tabs>
        <w:ind w:left="0" w:firstLine="0"/>
      </w:pPr>
      <w:rPr>
        <w:rFonts w:hint="default"/>
      </w:rPr>
    </w:lvl>
  </w:abstractNum>
  <w:abstractNum w:abstractNumId="48">
    <w:nsid w:val="308A73F8"/>
    <w:multiLevelType w:val="singleLevel"/>
    <w:tmpl w:val="308A73F8"/>
    <w:lvl w:ilvl="0" w:tentative="0">
      <w:start w:val="1"/>
      <w:numFmt w:val="decimal"/>
      <w:suff w:val="space"/>
      <w:lvlText w:val="%1."/>
      <w:lvlJc w:val="left"/>
      <w:pPr>
        <w:tabs>
          <w:tab w:val="left" w:pos="0"/>
        </w:tabs>
        <w:ind w:left="0" w:firstLine="0"/>
      </w:pPr>
      <w:rPr>
        <w:rFonts w:hint="default"/>
      </w:rPr>
    </w:lvl>
  </w:abstractNum>
  <w:abstractNum w:abstractNumId="49">
    <w:nsid w:val="379C6EE0"/>
    <w:multiLevelType w:val="singleLevel"/>
    <w:tmpl w:val="379C6EE0"/>
    <w:lvl w:ilvl="0" w:tentative="0">
      <w:start w:val="1"/>
      <w:numFmt w:val="decimal"/>
      <w:lvlText w:val="(%1)"/>
      <w:lvlJc w:val="left"/>
      <w:pPr>
        <w:ind w:left="425" w:hanging="425"/>
      </w:pPr>
      <w:rPr>
        <w:rFonts w:hint="default"/>
        <w:b w:val="0"/>
        <w:bCs w:val="0"/>
      </w:rPr>
    </w:lvl>
  </w:abstractNum>
  <w:abstractNum w:abstractNumId="50">
    <w:nsid w:val="3A45F061"/>
    <w:multiLevelType w:val="singleLevel"/>
    <w:tmpl w:val="3A45F061"/>
    <w:lvl w:ilvl="0" w:tentative="0">
      <w:start w:val="1"/>
      <w:numFmt w:val="decimal"/>
      <w:pStyle w:val="6"/>
      <w:lvlText w:val="%1."/>
      <w:lvlJc w:val="left"/>
      <w:pPr>
        <w:tabs>
          <w:tab w:val="left" w:pos="397"/>
        </w:tabs>
        <w:ind w:left="454" w:hanging="454"/>
      </w:pPr>
      <w:rPr>
        <w:rFonts w:hint="default"/>
      </w:rPr>
    </w:lvl>
  </w:abstractNum>
  <w:abstractNum w:abstractNumId="51">
    <w:nsid w:val="3E62C3E1"/>
    <w:multiLevelType w:val="singleLevel"/>
    <w:tmpl w:val="3E62C3E1"/>
    <w:lvl w:ilvl="0" w:tentative="0">
      <w:start w:val="1"/>
      <w:numFmt w:val="decimal"/>
      <w:suff w:val="space"/>
      <w:lvlText w:val="%1."/>
      <w:lvlJc w:val="left"/>
      <w:pPr>
        <w:tabs>
          <w:tab w:val="left" w:pos="0"/>
        </w:tabs>
        <w:ind w:left="0" w:firstLine="0"/>
      </w:pPr>
      <w:rPr>
        <w:rFonts w:hint="default"/>
        <w:color w:val="auto"/>
      </w:rPr>
    </w:lvl>
  </w:abstractNum>
  <w:abstractNum w:abstractNumId="52">
    <w:nsid w:val="45D7ABF4"/>
    <w:multiLevelType w:val="singleLevel"/>
    <w:tmpl w:val="45D7ABF4"/>
    <w:lvl w:ilvl="0" w:tentative="0">
      <w:start w:val="1"/>
      <w:numFmt w:val="decimal"/>
      <w:suff w:val="space"/>
      <w:lvlText w:val="%1."/>
      <w:lvlJc w:val="left"/>
      <w:pPr>
        <w:tabs>
          <w:tab w:val="left" w:pos="420"/>
        </w:tabs>
        <w:ind w:left="0" w:firstLine="0"/>
      </w:pPr>
      <w:rPr>
        <w:rFonts w:hint="default"/>
      </w:rPr>
    </w:lvl>
  </w:abstractNum>
  <w:abstractNum w:abstractNumId="53">
    <w:nsid w:val="4659445F"/>
    <w:multiLevelType w:val="singleLevel"/>
    <w:tmpl w:val="4659445F"/>
    <w:lvl w:ilvl="0" w:tentative="0">
      <w:start w:val="1"/>
      <w:numFmt w:val="decimal"/>
      <w:lvlText w:val="(%1)"/>
      <w:lvlJc w:val="left"/>
      <w:pPr>
        <w:ind w:left="425" w:hanging="425"/>
      </w:pPr>
      <w:rPr>
        <w:rFonts w:hint="default"/>
        <w:b w:val="0"/>
        <w:bCs w:val="0"/>
      </w:rPr>
    </w:lvl>
  </w:abstractNum>
  <w:abstractNum w:abstractNumId="54">
    <w:nsid w:val="474783B7"/>
    <w:multiLevelType w:val="singleLevel"/>
    <w:tmpl w:val="474783B7"/>
    <w:lvl w:ilvl="0" w:tentative="0">
      <w:start w:val="1"/>
      <w:numFmt w:val="decimal"/>
      <w:lvlText w:val="(%1)"/>
      <w:lvlJc w:val="left"/>
      <w:pPr>
        <w:ind w:left="425" w:hanging="425"/>
      </w:pPr>
      <w:rPr>
        <w:rFonts w:hint="default"/>
        <w:b w:val="0"/>
        <w:bCs w:val="0"/>
      </w:rPr>
    </w:lvl>
  </w:abstractNum>
  <w:abstractNum w:abstractNumId="55">
    <w:nsid w:val="4A3050BE"/>
    <w:multiLevelType w:val="singleLevel"/>
    <w:tmpl w:val="4A3050BE"/>
    <w:lvl w:ilvl="0" w:tentative="0">
      <w:start w:val="1"/>
      <w:numFmt w:val="decimal"/>
      <w:suff w:val="space"/>
      <w:lvlText w:val="%1."/>
      <w:lvlJc w:val="left"/>
      <w:pPr>
        <w:tabs>
          <w:tab w:val="left" w:pos="420"/>
        </w:tabs>
        <w:ind w:left="0" w:firstLine="0"/>
      </w:pPr>
      <w:rPr>
        <w:rFonts w:hint="default"/>
      </w:rPr>
    </w:lvl>
  </w:abstractNum>
  <w:abstractNum w:abstractNumId="56">
    <w:nsid w:val="58D1EBB0"/>
    <w:multiLevelType w:val="singleLevel"/>
    <w:tmpl w:val="58D1EBB0"/>
    <w:lvl w:ilvl="0" w:tentative="0">
      <w:start w:val="1"/>
      <w:numFmt w:val="chineseCounting"/>
      <w:suff w:val="nothing"/>
      <w:lvlText w:val="%1、"/>
      <w:lvlJc w:val="left"/>
    </w:lvl>
  </w:abstractNum>
  <w:abstractNum w:abstractNumId="57">
    <w:nsid w:val="5BB4C8C1"/>
    <w:multiLevelType w:val="singleLevel"/>
    <w:tmpl w:val="5BB4C8C1"/>
    <w:lvl w:ilvl="0" w:tentative="0">
      <w:start w:val="1"/>
      <w:numFmt w:val="decimal"/>
      <w:suff w:val="space"/>
      <w:lvlText w:val="%1."/>
      <w:lvlJc w:val="left"/>
      <w:pPr>
        <w:tabs>
          <w:tab w:val="left" w:pos="0"/>
        </w:tabs>
        <w:ind w:left="0" w:firstLine="0"/>
      </w:pPr>
      <w:rPr>
        <w:rFonts w:hint="default"/>
      </w:rPr>
    </w:lvl>
  </w:abstractNum>
  <w:abstractNum w:abstractNumId="58">
    <w:nsid w:val="607DBD4A"/>
    <w:multiLevelType w:val="singleLevel"/>
    <w:tmpl w:val="607DBD4A"/>
    <w:lvl w:ilvl="0" w:tentative="0">
      <w:start w:val="1"/>
      <w:numFmt w:val="decimal"/>
      <w:suff w:val="space"/>
      <w:lvlText w:val="%1."/>
      <w:lvlJc w:val="left"/>
      <w:pPr>
        <w:tabs>
          <w:tab w:val="left" w:pos="420"/>
        </w:tabs>
        <w:ind w:left="0" w:firstLine="0"/>
      </w:pPr>
      <w:rPr>
        <w:rFonts w:hint="default"/>
      </w:rPr>
    </w:lvl>
  </w:abstractNum>
  <w:abstractNum w:abstractNumId="59">
    <w:nsid w:val="62325244"/>
    <w:multiLevelType w:val="singleLevel"/>
    <w:tmpl w:val="62325244"/>
    <w:lvl w:ilvl="0" w:tentative="0">
      <w:start w:val="1"/>
      <w:numFmt w:val="decimal"/>
      <w:suff w:val="space"/>
      <w:lvlText w:val="%1."/>
      <w:lvlJc w:val="left"/>
      <w:pPr>
        <w:tabs>
          <w:tab w:val="left" w:pos="0"/>
        </w:tabs>
        <w:ind w:left="0" w:firstLine="0"/>
      </w:pPr>
      <w:rPr>
        <w:rFonts w:hint="default"/>
      </w:rPr>
    </w:lvl>
  </w:abstractNum>
  <w:abstractNum w:abstractNumId="60">
    <w:nsid w:val="6443835C"/>
    <w:multiLevelType w:val="singleLevel"/>
    <w:tmpl w:val="6443835C"/>
    <w:lvl w:ilvl="0" w:tentative="0">
      <w:start w:val="1"/>
      <w:numFmt w:val="decimal"/>
      <w:suff w:val="nothing"/>
      <w:lvlText w:val="(%1)"/>
      <w:lvlJc w:val="left"/>
      <w:pPr>
        <w:tabs>
          <w:tab w:val="left" w:pos="420"/>
        </w:tabs>
        <w:ind w:left="425" w:hanging="425"/>
      </w:pPr>
      <w:rPr>
        <w:rFonts w:hint="default" w:ascii="仿宋_GB2312" w:hAnsi="仿宋_GB2312" w:eastAsia="仿宋_GB2312" w:cs="仿宋_GB2312"/>
        <w:b w:val="0"/>
        <w:bCs w:val="0"/>
      </w:rPr>
    </w:lvl>
  </w:abstractNum>
  <w:abstractNum w:abstractNumId="61">
    <w:nsid w:val="692DE3A2"/>
    <w:multiLevelType w:val="singleLevel"/>
    <w:tmpl w:val="692DE3A2"/>
    <w:lvl w:ilvl="0" w:tentative="0">
      <w:start w:val="1"/>
      <w:numFmt w:val="decimal"/>
      <w:suff w:val="space"/>
      <w:lvlText w:val="%1."/>
      <w:lvlJc w:val="left"/>
      <w:pPr>
        <w:tabs>
          <w:tab w:val="left" w:pos="420"/>
        </w:tabs>
        <w:ind w:left="0" w:firstLine="0"/>
      </w:pPr>
      <w:rPr>
        <w:rFonts w:hint="default"/>
      </w:rPr>
    </w:lvl>
  </w:abstractNum>
  <w:abstractNum w:abstractNumId="62">
    <w:nsid w:val="6A7EABB2"/>
    <w:multiLevelType w:val="singleLevel"/>
    <w:tmpl w:val="6A7EABB2"/>
    <w:lvl w:ilvl="0" w:tentative="0">
      <w:start w:val="4"/>
      <w:numFmt w:val="chineseCounting"/>
      <w:suff w:val="nothing"/>
      <w:lvlText w:val="（%1）"/>
      <w:lvlJc w:val="left"/>
      <w:rPr>
        <w:rFonts w:hint="eastAsia"/>
      </w:rPr>
    </w:lvl>
  </w:abstractNum>
  <w:abstractNum w:abstractNumId="63">
    <w:nsid w:val="78FB6C86"/>
    <w:multiLevelType w:val="multilevel"/>
    <w:tmpl w:val="78FB6C86"/>
    <w:lvl w:ilvl="0" w:tentative="0">
      <w:start w:val="1"/>
      <w:numFmt w:val="decimal"/>
      <w:pStyle w:val="7"/>
      <w:suff w:val="space"/>
      <w:lvlText w:val="(%1)"/>
      <w:lvlJc w:val="left"/>
      <w:pPr>
        <w:tabs>
          <w:tab w:val="left" w:pos="0"/>
        </w:tabs>
        <w:ind w:left="0" w:firstLine="0"/>
      </w:pPr>
      <w:rPr>
        <w:rFonts w:hint="default"/>
        <w:b w:val="0"/>
        <w:bCs w:val="0"/>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abstractNum w:abstractNumId="64">
    <w:nsid w:val="7CB57642"/>
    <w:multiLevelType w:val="singleLevel"/>
    <w:tmpl w:val="7CB57642"/>
    <w:lvl w:ilvl="0" w:tentative="0">
      <w:start w:val="1"/>
      <w:numFmt w:val="decimal"/>
      <w:pStyle w:val="1204"/>
      <w:lvlText w:val="%1、"/>
      <w:lvlJc w:val="left"/>
      <w:pPr>
        <w:tabs>
          <w:tab w:val="left" w:pos="1050"/>
        </w:tabs>
        <w:ind w:left="1050" w:hanging="720"/>
      </w:pPr>
      <w:rPr>
        <w:rFonts w:ascii="Times New Roman" w:hAnsi="Times New Roman" w:eastAsia="Times New Roman" w:cs="Times New Roman"/>
      </w:rPr>
    </w:lvl>
  </w:abstractNum>
  <w:num w:numId="1">
    <w:abstractNumId w:val="50"/>
  </w:num>
  <w:num w:numId="2">
    <w:abstractNumId w:val="63"/>
  </w:num>
  <w:num w:numId="3">
    <w:abstractNumId w:val="40"/>
  </w:num>
  <w:num w:numId="4">
    <w:abstractNumId w:val="41"/>
  </w:num>
  <w:num w:numId="5">
    <w:abstractNumId w:val="64"/>
  </w:num>
  <w:num w:numId="6">
    <w:abstractNumId w:val="56"/>
  </w:num>
  <w:num w:numId="7">
    <w:abstractNumId w:val="36"/>
  </w:num>
  <w:num w:numId="8">
    <w:abstractNumId w:val="35"/>
  </w:num>
  <w:num w:numId="9">
    <w:abstractNumId w:val="12"/>
  </w:num>
  <w:num w:numId="10">
    <w:abstractNumId w:val="1"/>
  </w:num>
  <w:num w:numId="11">
    <w:abstractNumId w:val="52"/>
  </w:num>
  <w:num w:numId="12">
    <w:abstractNumId w:val="3"/>
  </w:num>
  <w:num w:numId="13">
    <w:abstractNumId w:val="13"/>
  </w:num>
  <w:num w:numId="14">
    <w:abstractNumId w:val="45"/>
  </w:num>
  <w:num w:numId="15">
    <w:abstractNumId w:val="38"/>
  </w:num>
  <w:num w:numId="16">
    <w:abstractNumId w:val="30"/>
  </w:num>
  <w:num w:numId="17">
    <w:abstractNumId w:val="28"/>
  </w:num>
  <w:num w:numId="18">
    <w:abstractNumId w:val="8"/>
  </w:num>
  <w:num w:numId="19">
    <w:abstractNumId w:val="26"/>
  </w:num>
  <w:num w:numId="20">
    <w:abstractNumId w:val="49"/>
  </w:num>
  <w:num w:numId="21">
    <w:abstractNumId w:val="14"/>
  </w:num>
  <w:num w:numId="22">
    <w:abstractNumId w:val="53"/>
  </w:num>
  <w:num w:numId="23">
    <w:abstractNumId w:val="20"/>
  </w:num>
  <w:num w:numId="24">
    <w:abstractNumId w:val="24"/>
  </w:num>
  <w:num w:numId="25">
    <w:abstractNumId w:val="54"/>
  </w:num>
  <w:num w:numId="26">
    <w:abstractNumId w:val="21"/>
  </w:num>
  <w:num w:numId="27">
    <w:abstractNumId w:val="58"/>
  </w:num>
  <w:num w:numId="28">
    <w:abstractNumId w:val="61"/>
  </w:num>
  <w:num w:numId="29">
    <w:abstractNumId w:val="55"/>
  </w:num>
  <w:num w:numId="30">
    <w:abstractNumId w:val="44"/>
  </w:num>
  <w:num w:numId="31">
    <w:abstractNumId w:val="31"/>
  </w:num>
  <w:num w:numId="32">
    <w:abstractNumId w:val="18"/>
  </w:num>
  <w:num w:numId="33">
    <w:abstractNumId w:val="27"/>
  </w:num>
  <w:num w:numId="34">
    <w:abstractNumId w:val="59"/>
  </w:num>
  <w:num w:numId="35">
    <w:abstractNumId w:val="9"/>
  </w:num>
  <w:num w:numId="36">
    <w:abstractNumId w:val="4"/>
  </w:num>
  <w:num w:numId="37">
    <w:abstractNumId w:val="47"/>
  </w:num>
  <w:num w:numId="38">
    <w:abstractNumId w:val="46"/>
  </w:num>
  <w:num w:numId="39">
    <w:abstractNumId w:val="7"/>
  </w:num>
  <w:num w:numId="40">
    <w:abstractNumId w:val="43"/>
  </w:num>
  <w:num w:numId="41">
    <w:abstractNumId w:val="23"/>
  </w:num>
  <w:num w:numId="42">
    <w:abstractNumId w:val="22"/>
  </w:num>
  <w:num w:numId="43">
    <w:abstractNumId w:val="25"/>
  </w:num>
  <w:num w:numId="44">
    <w:abstractNumId w:val="6"/>
  </w:num>
  <w:num w:numId="45">
    <w:abstractNumId w:val="29"/>
  </w:num>
  <w:num w:numId="46">
    <w:abstractNumId w:val="2"/>
  </w:num>
  <w:num w:numId="47">
    <w:abstractNumId w:val="33"/>
  </w:num>
  <w:num w:numId="48">
    <w:abstractNumId w:val="62"/>
  </w:num>
  <w:num w:numId="49">
    <w:abstractNumId w:val="15"/>
  </w:num>
  <w:num w:numId="50">
    <w:abstractNumId w:val="57"/>
  </w:num>
  <w:num w:numId="51">
    <w:abstractNumId w:val="5"/>
  </w:num>
  <w:num w:numId="52">
    <w:abstractNumId w:val="48"/>
  </w:num>
  <w:num w:numId="53">
    <w:abstractNumId w:val="17"/>
  </w:num>
  <w:num w:numId="54">
    <w:abstractNumId w:val="16"/>
  </w:num>
  <w:num w:numId="55">
    <w:abstractNumId w:val="34"/>
  </w:num>
  <w:num w:numId="56">
    <w:abstractNumId w:val="60"/>
  </w:num>
  <w:num w:numId="57">
    <w:abstractNumId w:val="11"/>
  </w:num>
  <w:num w:numId="58">
    <w:abstractNumId w:val="32"/>
  </w:num>
  <w:num w:numId="59">
    <w:abstractNumId w:val="10"/>
  </w:num>
  <w:num w:numId="60">
    <w:abstractNumId w:val="0"/>
  </w:num>
  <w:num w:numId="61">
    <w:abstractNumId w:val="42"/>
  </w:num>
  <w:num w:numId="62">
    <w:abstractNumId w:val="37"/>
  </w:num>
  <w:num w:numId="63">
    <w:abstractNumId w:val="39"/>
  </w:num>
  <w:num w:numId="64">
    <w:abstractNumId w:val="51"/>
  </w:num>
  <w:num w:numId="6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xMmE4MTJiZmI2ZDQ1YjU4ZWEwNmFjYTI5ZjU3MzQifQ=="/>
  </w:docVars>
  <w:rsids>
    <w:rsidRoot w:val="00172A27"/>
    <w:rsid w:val="0000578D"/>
    <w:rsid w:val="00005FFB"/>
    <w:rsid w:val="00006899"/>
    <w:rsid w:val="000107A0"/>
    <w:rsid w:val="00011EAC"/>
    <w:rsid w:val="0001382E"/>
    <w:rsid w:val="000155B8"/>
    <w:rsid w:val="00024ECE"/>
    <w:rsid w:val="00041C7F"/>
    <w:rsid w:val="000438AC"/>
    <w:rsid w:val="000526F0"/>
    <w:rsid w:val="00053867"/>
    <w:rsid w:val="0005544C"/>
    <w:rsid w:val="00055A81"/>
    <w:rsid w:val="0005678E"/>
    <w:rsid w:val="00060F2B"/>
    <w:rsid w:val="0006203C"/>
    <w:rsid w:val="00063216"/>
    <w:rsid w:val="00084C14"/>
    <w:rsid w:val="00090C73"/>
    <w:rsid w:val="00092042"/>
    <w:rsid w:val="00093A7E"/>
    <w:rsid w:val="00096C0C"/>
    <w:rsid w:val="00097414"/>
    <w:rsid w:val="000A14AA"/>
    <w:rsid w:val="000A5876"/>
    <w:rsid w:val="000B2D97"/>
    <w:rsid w:val="000B63DF"/>
    <w:rsid w:val="000C16B3"/>
    <w:rsid w:val="000D678B"/>
    <w:rsid w:val="000D6FCE"/>
    <w:rsid w:val="000E5360"/>
    <w:rsid w:val="000F2D0A"/>
    <w:rsid w:val="000F5675"/>
    <w:rsid w:val="000F6700"/>
    <w:rsid w:val="000F6CB4"/>
    <w:rsid w:val="001008B6"/>
    <w:rsid w:val="00100CF4"/>
    <w:rsid w:val="00103EDC"/>
    <w:rsid w:val="00105208"/>
    <w:rsid w:val="001057AC"/>
    <w:rsid w:val="00107091"/>
    <w:rsid w:val="00112F53"/>
    <w:rsid w:val="001132CA"/>
    <w:rsid w:val="001200B8"/>
    <w:rsid w:val="0012225B"/>
    <w:rsid w:val="00126AA0"/>
    <w:rsid w:val="00127067"/>
    <w:rsid w:val="00130A15"/>
    <w:rsid w:val="00132B42"/>
    <w:rsid w:val="00132DDB"/>
    <w:rsid w:val="001349C3"/>
    <w:rsid w:val="00137309"/>
    <w:rsid w:val="00152905"/>
    <w:rsid w:val="0016349E"/>
    <w:rsid w:val="001636FF"/>
    <w:rsid w:val="00164746"/>
    <w:rsid w:val="00171A65"/>
    <w:rsid w:val="001730DF"/>
    <w:rsid w:val="0017447F"/>
    <w:rsid w:val="00181804"/>
    <w:rsid w:val="00182950"/>
    <w:rsid w:val="00182A20"/>
    <w:rsid w:val="001A0C66"/>
    <w:rsid w:val="001B11E4"/>
    <w:rsid w:val="001B2090"/>
    <w:rsid w:val="001C0C0F"/>
    <w:rsid w:val="001C47AF"/>
    <w:rsid w:val="001C6342"/>
    <w:rsid w:val="001C6F6B"/>
    <w:rsid w:val="001C702A"/>
    <w:rsid w:val="001C7732"/>
    <w:rsid w:val="001D0F2C"/>
    <w:rsid w:val="001D227D"/>
    <w:rsid w:val="001D366C"/>
    <w:rsid w:val="001D5A09"/>
    <w:rsid w:val="001E1B73"/>
    <w:rsid w:val="001F138B"/>
    <w:rsid w:val="001F2FE6"/>
    <w:rsid w:val="0020148C"/>
    <w:rsid w:val="002016E3"/>
    <w:rsid w:val="00201CC1"/>
    <w:rsid w:val="002023DD"/>
    <w:rsid w:val="002025D4"/>
    <w:rsid w:val="00203385"/>
    <w:rsid w:val="00215555"/>
    <w:rsid w:val="002204E5"/>
    <w:rsid w:val="00220E40"/>
    <w:rsid w:val="002227DE"/>
    <w:rsid w:val="00224CB6"/>
    <w:rsid w:val="00226394"/>
    <w:rsid w:val="00230020"/>
    <w:rsid w:val="00231D64"/>
    <w:rsid w:val="00234227"/>
    <w:rsid w:val="00235B93"/>
    <w:rsid w:val="00235BBA"/>
    <w:rsid w:val="00240EEA"/>
    <w:rsid w:val="00242B56"/>
    <w:rsid w:val="0024332A"/>
    <w:rsid w:val="002434FD"/>
    <w:rsid w:val="00250CD5"/>
    <w:rsid w:val="002536C1"/>
    <w:rsid w:val="00262ED1"/>
    <w:rsid w:val="00272133"/>
    <w:rsid w:val="00281022"/>
    <w:rsid w:val="00284599"/>
    <w:rsid w:val="00286961"/>
    <w:rsid w:val="0029015C"/>
    <w:rsid w:val="002925F2"/>
    <w:rsid w:val="002A2921"/>
    <w:rsid w:val="002C0A4F"/>
    <w:rsid w:val="002C75BD"/>
    <w:rsid w:val="002D121C"/>
    <w:rsid w:val="002D3699"/>
    <w:rsid w:val="002D5FB3"/>
    <w:rsid w:val="002E13EB"/>
    <w:rsid w:val="002E2210"/>
    <w:rsid w:val="002E2BC5"/>
    <w:rsid w:val="002F46BD"/>
    <w:rsid w:val="002F483B"/>
    <w:rsid w:val="00302EA7"/>
    <w:rsid w:val="003032EA"/>
    <w:rsid w:val="00313019"/>
    <w:rsid w:val="00313177"/>
    <w:rsid w:val="00351193"/>
    <w:rsid w:val="003540E6"/>
    <w:rsid w:val="003574B8"/>
    <w:rsid w:val="00370A13"/>
    <w:rsid w:val="00371DEB"/>
    <w:rsid w:val="00373C66"/>
    <w:rsid w:val="00376EEC"/>
    <w:rsid w:val="003774D3"/>
    <w:rsid w:val="003834C2"/>
    <w:rsid w:val="00383EE2"/>
    <w:rsid w:val="0038531B"/>
    <w:rsid w:val="003976D5"/>
    <w:rsid w:val="00397D0F"/>
    <w:rsid w:val="003A56EB"/>
    <w:rsid w:val="003A5E30"/>
    <w:rsid w:val="003B06FB"/>
    <w:rsid w:val="003B1596"/>
    <w:rsid w:val="003B1AAC"/>
    <w:rsid w:val="003B4DBE"/>
    <w:rsid w:val="003C6B6F"/>
    <w:rsid w:val="003D4139"/>
    <w:rsid w:val="003D59C4"/>
    <w:rsid w:val="003E643A"/>
    <w:rsid w:val="003E70F9"/>
    <w:rsid w:val="003E7588"/>
    <w:rsid w:val="003F0519"/>
    <w:rsid w:val="003F2107"/>
    <w:rsid w:val="003F2433"/>
    <w:rsid w:val="004007E2"/>
    <w:rsid w:val="00403AF3"/>
    <w:rsid w:val="00407FDD"/>
    <w:rsid w:val="0041358A"/>
    <w:rsid w:val="00416F12"/>
    <w:rsid w:val="00420712"/>
    <w:rsid w:val="00427883"/>
    <w:rsid w:val="00435118"/>
    <w:rsid w:val="0043739F"/>
    <w:rsid w:val="0044349B"/>
    <w:rsid w:val="004575E5"/>
    <w:rsid w:val="00467B4E"/>
    <w:rsid w:val="0047202B"/>
    <w:rsid w:val="004744D1"/>
    <w:rsid w:val="00474A06"/>
    <w:rsid w:val="00475305"/>
    <w:rsid w:val="00476FA1"/>
    <w:rsid w:val="0048141E"/>
    <w:rsid w:val="00481424"/>
    <w:rsid w:val="00484D86"/>
    <w:rsid w:val="004945F0"/>
    <w:rsid w:val="004963F9"/>
    <w:rsid w:val="00497A6B"/>
    <w:rsid w:val="004A11FA"/>
    <w:rsid w:val="004A4009"/>
    <w:rsid w:val="004A7F0D"/>
    <w:rsid w:val="004B4C7B"/>
    <w:rsid w:val="004B57B2"/>
    <w:rsid w:val="004B5C68"/>
    <w:rsid w:val="004B7669"/>
    <w:rsid w:val="004C0488"/>
    <w:rsid w:val="004C120C"/>
    <w:rsid w:val="004D13DF"/>
    <w:rsid w:val="004D1745"/>
    <w:rsid w:val="004D228A"/>
    <w:rsid w:val="004D337D"/>
    <w:rsid w:val="004D3B4E"/>
    <w:rsid w:val="004D3D2A"/>
    <w:rsid w:val="004E0625"/>
    <w:rsid w:val="004E2978"/>
    <w:rsid w:val="004E2AC7"/>
    <w:rsid w:val="004E380B"/>
    <w:rsid w:val="004F28B1"/>
    <w:rsid w:val="004F7C2D"/>
    <w:rsid w:val="00506315"/>
    <w:rsid w:val="00506E20"/>
    <w:rsid w:val="00513E53"/>
    <w:rsid w:val="00514347"/>
    <w:rsid w:val="005156C0"/>
    <w:rsid w:val="00515852"/>
    <w:rsid w:val="005262B7"/>
    <w:rsid w:val="00527303"/>
    <w:rsid w:val="00530217"/>
    <w:rsid w:val="00534044"/>
    <w:rsid w:val="00534A26"/>
    <w:rsid w:val="00537EAC"/>
    <w:rsid w:val="00541379"/>
    <w:rsid w:val="005413F8"/>
    <w:rsid w:val="005427B2"/>
    <w:rsid w:val="00551273"/>
    <w:rsid w:val="00556AEF"/>
    <w:rsid w:val="005601F1"/>
    <w:rsid w:val="005647F2"/>
    <w:rsid w:val="0056745A"/>
    <w:rsid w:val="00570B57"/>
    <w:rsid w:val="0057563B"/>
    <w:rsid w:val="00582AD6"/>
    <w:rsid w:val="00585DAC"/>
    <w:rsid w:val="00585F9A"/>
    <w:rsid w:val="005934CC"/>
    <w:rsid w:val="00594376"/>
    <w:rsid w:val="00595955"/>
    <w:rsid w:val="005A4C8E"/>
    <w:rsid w:val="005A5298"/>
    <w:rsid w:val="005A6B50"/>
    <w:rsid w:val="005B018B"/>
    <w:rsid w:val="005B149E"/>
    <w:rsid w:val="005B3839"/>
    <w:rsid w:val="005B3AB9"/>
    <w:rsid w:val="005B4AE5"/>
    <w:rsid w:val="005B583F"/>
    <w:rsid w:val="005C1C41"/>
    <w:rsid w:val="005C2CD6"/>
    <w:rsid w:val="005C5297"/>
    <w:rsid w:val="005C722E"/>
    <w:rsid w:val="005D4727"/>
    <w:rsid w:val="005D4C0A"/>
    <w:rsid w:val="005D74D9"/>
    <w:rsid w:val="005E240C"/>
    <w:rsid w:val="005E6599"/>
    <w:rsid w:val="005F740E"/>
    <w:rsid w:val="00601709"/>
    <w:rsid w:val="00604034"/>
    <w:rsid w:val="00607AD4"/>
    <w:rsid w:val="00611AAE"/>
    <w:rsid w:val="00611FEA"/>
    <w:rsid w:val="0061410B"/>
    <w:rsid w:val="00622226"/>
    <w:rsid w:val="006235EE"/>
    <w:rsid w:val="006260F4"/>
    <w:rsid w:val="00626B5B"/>
    <w:rsid w:val="006304EF"/>
    <w:rsid w:val="006315D1"/>
    <w:rsid w:val="00643EC6"/>
    <w:rsid w:val="00652711"/>
    <w:rsid w:val="00652B5C"/>
    <w:rsid w:val="00653D68"/>
    <w:rsid w:val="00654FCD"/>
    <w:rsid w:val="00660FDA"/>
    <w:rsid w:val="0066363E"/>
    <w:rsid w:val="00671A57"/>
    <w:rsid w:val="0067425D"/>
    <w:rsid w:val="00681235"/>
    <w:rsid w:val="00683B9A"/>
    <w:rsid w:val="006844C1"/>
    <w:rsid w:val="00684576"/>
    <w:rsid w:val="00686B33"/>
    <w:rsid w:val="00691E7E"/>
    <w:rsid w:val="00694070"/>
    <w:rsid w:val="00697B9B"/>
    <w:rsid w:val="006A13DF"/>
    <w:rsid w:val="006A319D"/>
    <w:rsid w:val="006A4EB6"/>
    <w:rsid w:val="006C1F0F"/>
    <w:rsid w:val="006C3B14"/>
    <w:rsid w:val="006D65BA"/>
    <w:rsid w:val="006D7A6D"/>
    <w:rsid w:val="006E2E03"/>
    <w:rsid w:val="006E371C"/>
    <w:rsid w:val="006E414A"/>
    <w:rsid w:val="006E6C5F"/>
    <w:rsid w:val="006E6E68"/>
    <w:rsid w:val="006E7132"/>
    <w:rsid w:val="006F05FD"/>
    <w:rsid w:val="006F1AF7"/>
    <w:rsid w:val="00704582"/>
    <w:rsid w:val="00731FE6"/>
    <w:rsid w:val="00732177"/>
    <w:rsid w:val="00734508"/>
    <w:rsid w:val="00737B74"/>
    <w:rsid w:val="00740EE7"/>
    <w:rsid w:val="007435F5"/>
    <w:rsid w:val="0074563A"/>
    <w:rsid w:val="00746AF2"/>
    <w:rsid w:val="00747438"/>
    <w:rsid w:val="0075019F"/>
    <w:rsid w:val="00753C34"/>
    <w:rsid w:val="0076095F"/>
    <w:rsid w:val="00763C07"/>
    <w:rsid w:val="00773274"/>
    <w:rsid w:val="00774255"/>
    <w:rsid w:val="00777FB4"/>
    <w:rsid w:val="007814BE"/>
    <w:rsid w:val="0078581E"/>
    <w:rsid w:val="0079036D"/>
    <w:rsid w:val="00794264"/>
    <w:rsid w:val="007A0247"/>
    <w:rsid w:val="007A32BF"/>
    <w:rsid w:val="007A524E"/>
    <w:rsid w:val="007B6CFB"/>
    <w:rsid w:val="007C2C31"/>
    <w:rsid w:val="007C384B"/>
    <w:rsid w:val="007C6ACA"/>
    <w:rsid w:val="007D24C2"/>
    <w:rsid w:val="007E0853"/>
    <w:rsid w:val="007E3209"/>
    <w:rsid w:val="007F0A44"/>
    <w:rsid w:val="00805B31"/>
    <w:rsid w:val="00811532"/>
    <w:rsid w:val="00816BFD"/>
    <w:rsid w:val="008201C5"/>
    <w:rsid w:val="00820ED5"/>
    <w:rsid w:val="00824BE1"/>
    <w:rsid w:val="00825A31"/>
    <w:rsid w:val="00835D2F"/>
    <w:rsid w:val="00840C99"/>
    <w:rsid w:val="00841AC8"/>
    <w:rsid w:val="0084259A"/>
    <w:rsid w:val="00843D9C"/>
    <w:rsid w:val="008468A4"/>
    <w:rsid w:val="0085269E"/>
    <w:rsid w:val="00853277"/>
    <w:rsid w:val="008552F2"/>
    <w:rsid w:val="00861067"/>
    <w:rsid w:val="008627D9"/>
    <w:rsid w:val="00863B45"/>
    <w:rsid w:val="008720AC"/>
    <w:rsid w:val="00872156"/>
    <w:rsid w:val="00877F21"/>
    <w:rsid w:val="00882D85"/>
    <w:rsid w:val="008954F1"/>
    <w:rsid w:val="008A0A11"/>
    <w:rsid w:val="008A77CC"/>
    <w:rsid w:val="008B076C"/>
    <w:rsid w:val="008B09CD"/>
    <w:rsid w:val="008B5536"/>
    <w:rsid w:val="008B694E"/>
    <w:rsid w:val="008C12FA"/>
    <w:rsid w:val="008C679A"/>
    <w:rsid w:val="008D0A6B"/>
    <w:rsid w:val="008D425B"/>
    <w:rsid w:val="008D54A2"/>
    <w:rsid w:val="008D77B5"/>
    <w:rsid w:val="008D78AC"/>
    <w:rsid w:val="008E0356"/>
    <w:rsid w:val="008E03AD"/>
    <w:rsid w:val="008E6FCC"/>
    <w:rsid w:val="008F3AA8"/>
    <w:rsid w:val="00900B85"/>
    <w:rsid w:val="00906C70"/>
    <w:rsid w:val="0091627F"/>
    <w:rsid w:val="009168CB"/>
    <w:rsid w:val="009203D3"/>
    <w:rsid w:val="00920F77"/>
    <w:rsid w:val="009268CB"/>
    <w:rsid w:val="0093596D"/>
    <w:rsid w:val="00941D21"/>
    <w:rsid w:val="0094347C"/>
    <w:rsid w:val="009444D8"/>
    <w:rsid w:val="0094636E"/>
    <w:rsid w:val="009465A3"/>
    <w:rsid w:val="009472E5"/>
    <w:rsid w:val="009539A6"/>
    <w:rsid w:val="00953CDC"/>
    <w:rsid w:val="00961DD7"/>
    <w:rsid w:val="00965B10"/>
    <w:rsid w:val="0096622D"/>
    <w:rsid w:val="00967F22"/>
    <w:rsid w:val="0098060E"/>
    <w:rsid w:val="009816EA"/>
    <w:rsid w:val="009847B4"/>
    <w:rsid w:val="00985F1C"/>
    <w:rsid w:val="0098773E"/>
    <w:rsid w:val="009946D5"/>
    <w:rsid w:val="009A0020"/>
    <w:rsid w:val="009A59C2"/>
    <w:rsid w:val="009B1459"/>
    <w:rsid w:val="009B1E7A"/>
    <w:rsid w:val="009B2AD1"/>
    <w:rsid w:val="009B2E82"/>
    <w:rsid w:val="009B593D"/>
    <w:rsid w:val="009C0C56"/>
    <w:rsid w:val="009C1339"/>
    <w:rsid w:val="009C502E"/>
    <w:rsid w:val="009D00AD"/>
    <w:rsid w:val="009D1C13"/>
    <w:rsid w:val="009D295D"/>
    <w:rsid w:val="009D3E00"/>
    <w:rsid w:val="009E35CE"/>
    <w:rsid w:val="009E63C7"/>
    <w:rsid w:val="009E670F"/>
    <w:rsid w:val="009F0995"/>
    <w:rsid w:val="009F4542"/>
    <w:rsid w:val="009F5D89"/>
    <w:rsid w:val="00A070BC"/>
    <w:rsid w:val="00A078FE"/>
    <w:rsid w:val="00A07F56"/>
    <w:rsid w:val="00A14B9D"/>
    <w:rsid w:val="00A15C22"/>
    <w:rsid w:val="00A20F29"/>
    <w:rsid w:val="00A21819"/>
    <w:rsid w:val="00A22A7B"/>
    <w:rsid w:val="00A26F87"/>
    <w:rsid w:val="00A30B77"/>
    <w:rsid w:val="00A34826"/>
    <w:rsid w:val="00A376B6"/>
    <w:rsid w:val="00A57AE4"/>
    <w:rsid w:val="00A61091"/>
    <w:rsid w:val="00A71781"/>
    <w:rsid w:val="00A73034"/>
    <w:rsid w:val="00A76255"/>
    <w:rsid w:val="00A76E95"/>
    <w:rsid w:val="00A83446"/>
    <w:rsid w:val="00A87939"/>
    <w:rsid w:val="00A92A78"/>
    <w:rsid w:val="00A946D2"/>
    <w:rsid w:val="00A94DAC"/>
    <w:rsid w:val="00A97231"/>
    <w:rsid w:val="00AA7DD3"/>
    <w:rsid w:val="00AC3547"/>
    <w:rsid w:val="00AE3EE5"/>
    <w:rsid w:val="00AE4D34"/>
    <w:rsid w:val="00AE7FCB"/>
    <w:rsid w:val="00B01F8A"/>
    <w:rsid w:val="00B0753C"/>
    <w:rsid w:val="00B16EEC"/>
    <w:rsid w:val="00B178A8"/>
    <w:rsid w:val="00B17D70"/>
    <w:rsid w:val="00B233DA"/>
    <w:rsid w:val="00B34848"/>
    <w:rsid w:val="00B37EE1"/>
    <w:rsid w:val="00B4201E"/>
    <w:rsid w:val="00B42DB6"/>
    <w:rsid w:val="00B4677C"/>
    <w:rsid w:val="00B503EF"/>
    <w:rsid w:val="00B53EA1"/>
    <w:rsid w:val="00B56797"/>
    <w:rsid w:val="00B56D52"/>
    <w:rsid w:val="00B6045A"/>
    <w:rsid w:val="00B61DBB"/>
    <w:rsid w:val="00B6396F"/>
    <w:rsid w:val="00B679E6"/>
    <w:rsid w:val="00B70EAA"/>
    <w:rsid w:val="00B76017"/>
    <w:rsid w:val="00B85B9B"/>
    <w:rsid w:val="00B8743C"/>
    <w:rsid w:val="00B97745"/>
    <w:rsid w:val="00BA34B0"/>
    <w:rsid w:val="00BA69F4"/>
    <w:rsid w:val="00BB101B"/>
    <w:rsid w:val="00BB159D"/>
    <w:rsid w:val="00BB2FB4"/>
    <w:rsid w:val="00BC121E"/>
    <w:rsid w:val="00BC1BEF"/>
    <w:rsid w:val="00BC5DB9"/>
    <w:rsid w:val="00BD423C"/>
    <w:rsid w:val="00BD4DB2"/>
    <w:rsid w:val="00BE15BA"/>
    <w:rsid w:val="00BE2F46"/>
    <w:rsid w:val="00BE4C8E"/>
    <w:rsid w:val="00BE5A92"/>
    <w:rsid w:val="00BE78EA"/>
    <w:rsid w:val="00BF35EB"/>
    <w:rsid w:val="00BF3D4F"/>
    <w:rsid w:val="00C01B03"/>
    <w:rsid w:val="00C051E0"/>
    <w:rsid w:val="00C069CA"/>
    <w:rsid w:val="00C14922"/>
    <w:rsid w:val="00C14BC1"/>
    <w:rsid w:val="00C152D6"/>
    <w:rsid w:val="00C15710"/>
    <w:rsid w:val="00C17155"/>
    <w:rsid w:val="00C176D4"/>
    <w:rsid w:val="00C20663"/>
    <w:rsid w:val="00C22AE6"/>
    <w:rsid w:val="00C2413A"/>
    <w:rsid w:val="00C24360"/>
    <w:rsid w:val="00C24932"/>
    <w:rsid w:val="00C30007"/>
    <w:rsid w:val="00C34F87"/>
    <w:rsid w:val="00C3575C"/>
    <w:rsid w:val="00C46AB4"/>
    <w:rsid w:val="00C5264C"/>
    <w:rsid w:val="00C654A6"/>
    <w:rsid w:val="00C65FA8"/>
    <w:rsid w:val="00C66612"/>
    <w:rsid w:val="00C71D54"/>
    <w:rsid w:val="00C821D3"/>
    <w:rsid w:val="00C8644A"/>
    <w:rsid w:val="00C87220"/>
    <w:rsid w:val="00C91D48"/>
    <w:rsid w:val="00C93EF5"/>
    <w:rsid w:val="00C95123"/>
    <w:rsid w:val="00C9553D"/>
    <w:rsid w:val="00CA0E48"/>
    <w:rsid w:val="00CA4A74"/>
    <w:rsid w:val="00CA61B1"/>
    <w:rsid w:val="00CB37C1"/>
    <w:rsid w:val="00CB46BC"/>
    <w:rsid w:val="00CC1183"/>
    <w:rsid w:val="00CC1A9A"/>
    <w:rsid w:val="00CC6703"/>
    <w:rsid w:val="00CC6712"/>
    <w:rsid w:val="00CD0A01"/>
    <w:rsid w:val="00CD1592"/>
    <w:rsid w:val="00CD5DE4"/>
    <w:rsid w:val="00CD704C"/>
    <w:rsid w:val="00CE1810"/>
    <w:rsid w:val="00CE7E53"/>
    <w:rsid w:val="00CF02E8"/>
    <w:rsid w:val="00CF666A"/>
    <w:rsid w:val="00D07B61"/>
    <w:rsid w:val="00D12ADD"/>
    <w:rsid w:val="00D20133"/>
    <w:rsid w:val="00D220B1"/>
    <w:rsid w:val="00D24DB1"/>
    <w:rsid w:val="00D263AD"/>
    <w:rsid w:val="00D274B4"/>
    <w:rsid w:val="00D341FD"/>
    <w:rsid w:val="00D34548"/>
    <w:rsid w:val="00D35487"/>
    <w:rsid w:val="00D3721A"/>
    <w:rsid w:val="00D46B62"/>
    <w:rsid w:val="00D46CE7"/>
    <w:rsid w:val="00D53997"/>
    <w:rsid w:val="00D54765"/>
    <w:rsid w:val="00D601A1"/>
    <w:rsid w:val="00D613E2"/>
    <w:rsid w:val="00D6650E"/>
    <w:rsid w:val="00D74A87"/>
    <w:rsid w:val="00D76769"/>
    <w:rsid w:val="00D80B42"/>
    <w:rsid w:val="00D844E3"/>
    <w:rsid w:val="00D91E54"/>
    <w:rsid w:val="00D93217"/>
    <w:rsid w:val="00D941FD"/>
    <w:rsid w:val="00D94C1B"/>
    <w:rsid w:val="00D95483"/>
    <w:rsid w:val="00D95CA9"/>
    <w:rsid w:val="00DA02A6"/>
    <w:rsid w:val="00DA5BC9"/>
    <w:rsid w:val="00DB1DFB"/>
    <w:rsid w:val="00DB47A8"/>
    <w:rsid w:val="00DB56FD"/>
    <w:rsid w:val="00DC2AF7"/>
    <w:rsid w:val="00DC319F"/>
    <w:rsid w:val="00DC53F4"/>
    <w:rsid w:val="00DC6583"/>
    <w:rsid w:val="00DD2E6F"/>
    <w:rsid w:val="00DD5242"/>
    <w:rsid w:val="00DE2787"/>
    <w:rsid w:val="00DF22BB"/>
    <w:rsid w:val="00DF3431"/>
    <w:rsid w:val="00DF7444"/>
    <w:rsid w:val="00E10FE3"/>
    <w:rsid w:val="00E12621"/>
    <w:rsid w:val="00E178D0"/>
    <w:rsid w:val="00E2780D"/>
    <w:rsid w:val="00E27A73"/>
    <w:rsid w:val="00E30A5C"/>
    <w:rsid w:val="00E32CF2"/>
    <w:rsid w:val="00E349CF"/>
    <w:rsid w:val="00E34CDB"/>
    <w:rsid w:val="00E36C8F"/>
    <w:rsid w:val="00E36F7C"/>
    <w:rsid w:val="00E436F1"/>
    <w:rsid w:val="00E536D6"/>
    <w:rsid w:val="00E53912"/>
    <w:rsid w:val="00E5460B"/>
    <w:rsid w:val="00E56970"/>
    <w:rsid w:val="00E65C80"/>
    <w:rsid w:val="00E74E5C"/>
    <w:rsid w:val="00E83B4C"/>
    <w:rsid w:val="00E869D9"/>
    <w:rsid w:val="00E87782"/>
    <w:rsid w:val="00E91178"/>
    <w:rsid w:val="00E91445"/>
    <w:rsid w:val="00E964FF"/>
    <w:rsid w:val="00E96FC8"/>
    <w:rsid w:val="00EA1348"/>
    <w:rsid w:val="00EA312A"/>
    <w:rsid w:val="00EA5A25"/>
    <w:rsid w:val="00EA7000"/>
    <w:rsid w:val="00EB1948"/>
    <w:rsid w:val="00EB3DBF"/>
    <w:rsid w:val="00EB5CE2"/>
    <w:rsid w:val="00EC7F4A"/>
    <w:rsid w:val="00ED6807"/>
    <w:rsid w:val="00EE653D"/>
    <w:rsid w:val="00EF430B"/>
    <w:rsid w:val="00F14E9F"/>
    <w:rsid w:val="00F15B05"/>
    <w:rsid w:val="00F25961"/>
    <w:rsid w:val="00F32970"/>
    <w:rsid w:val="00F361CD"/>
    <w:rsid w:val="00F42022"/>
    <w:rsid w:val="00F42897"/>
    <w:rsid w:val="00F4492C"/>
    <w:rsid w:val="00F4561E"/>
    <w:rsid w:val="00F53270"/>
    <w:rsid w:val="00F5516C"/>
    <w:rsid w:val="00F5662D"/>
    <w:rsid w:val="00F56A33"/>
    <w:rsid w:val="00F57AC8"/>
    <w:rsid w:val="00F6750C"/>
    <w:rsid w:val="00F71CD5"/>
    <w:rsid w:val="00F75C83"/>
    <w:rsid w:val="00F77B54"/>
    <w:rsid w:val="00F81F32"/>
    <w:rsid w:val="00FA2C44"/>
    <w:rsid w:val="00FA381F"/>
    <w:rsid w:val="00FA5000"/>
    <w:rsid w:val="00FA7795"/>
    <w:rsid w:val="00FB0832"/>
    <w:rsid w:val="00FB0C2E"/>
    <w:rsid w:val="00FC3D3E"/>
    <w:rsid w:val="00FC521B"/>
    <w:rsid w:val="00FD170C"/>
    <w:rsid w:val="00FD330A"/>
    <w:rsid w:val="00FF0930"/>
    <w:rsid w:val="010A2B53"/>
    <w:rsid w:val="011C3246"/>
    <w:rsid w:val="013B2207"/>
    <w:rsid w:val="014A3109"/>
    <w:rsid w:val="015D2F72"/>
    <w:rsid w:val="017519ED"/>
    <w:rsid w:val="017F3AA6"/>
    <w:rsid w:val="018C5DFE"/>
    <w:rsid w:val="019429AF"/>
    <w:rsid w:val="01A90B19"/>
    <w:rsid w:val="01B6046E"/>
    <w:rsid w:val="01B84333"/>
    <w:rsid w:val="01C510A2"/>
    <w:rsid w:val="01E15674"/>
    <w:rsid w:val="01EE5889"/>
    <w:rsid w:val="023724AB"/>
    <w:rsid w:val="02417B38"/>
    <w:rsid w:val="024A0E56"/>
    <w:rsid w:val="02564CA0"/>
    <w:rsid w:val="02592AEE"/>
    <w:rsid w:val="02956707"/>
    <w:rsid w:val="029B21D5"/>
    <w:rsid w:val="02A85887"/>
    <w:rsid w:val="02E10C6F"/>
    <w:rsid w:val="02E30231"/>
    <w:rsid w:val="02F72AEC"/>
    <w:rsid w:val="03192C31"/>
    <w:rsid w:val="031E497F"/>
    <w:rsid w:val="03263CD2"/>
    <w:rsid w:val="0346673A"/>
    <w:rsid w:val="03775CBB"/>
    <w:rsid w:val="038226DA"/>
    <w:rsid w:val="039D4715"/>
    <w:rsid w:val="039D639D"/>
    <w:rsid w:val="0426758A"/>
    <w:rsid w:val="045479B8"/>
    <w:rsid w:val="045D1CAA"/>
    <w:rsid w:val="04604EC9"/>
    <w:rsid w:val="046C6EA3"/>
    <w:rsid w:val="04702B93"/>
    <w:rsid w:val="04D31DEC"/>
    <w:rsid w:val="04E5017D"/>
    <w:rsid w:val="04F027A9"/>
    <w:rsid w:val="0509547C"/>
    <w:rsid w:val="051E25B2"/>
    <w:rsid w:val="053722B5"/>
    <w:rsid w:val="055B0576"/>
    <w:rsid w:val="056D29E6"/>
    <w:rsid w:val="057A053C"/>
    <w:rsid w:val="05912832"/>
    <w:rsid w:val="05D9297D"/>
    <w:rsid w:val="05F87A5C"/>
    <w:rsid w:val="060C0484"/>
    <w:rsid w:val="06111524"/>
    <w:rsid w:val="06283F63"/>
    <w:rsid w:val="063F381D"/>
    <w:rsid w:val="06574B63"/>
    <w:rsid w:val="0659645C"/>
    <w:rsid w:val="069027A1"/>
    <w:rsid w:val="06935E5A"/>
    <w:rsid w:val="06946944"/>
    <w:rsid w:val="069F3BC7"/>
    <w:rsid w:val="06A20A15"/>
    <w:rsid w:val="06E6260B"/>
    <w:rsid w:val="06EF2277"/>
    <w:rsid w:val="06EF3CAB"/>
    <w:rsid w:val="07012563"/>
    <w:rsid w:val="07160BAF"/>
    <w:rsid w:val="07187522"/>
    <w:rsid w:val="07216BB7"/>
    <w:rsid w:val="07365CBA"/>
    <w:rsid w:val="07557E6B"/>
    <w:rsid w:val="07641DDA"/>
    <w:rsid w:val="07824AD1"/>
    <w:rsid w:val="07B0770E"/>
    <w:rsid w:val="07BB7AF6"/>
    <w:rsid w:val="07BD5C0F"/>
    <w:rsid w:val="07C97720"/>
    <w:rsid w:val="07D23B28"/>
    <w:rsid w:val="084812B1"/>
    <w:rsid w:val="084F1F4B"/>
    <w:rsid w:val="08690E21"/>
    <w:rsid w:val="087C5F7C"/>
    <w:rsid w:val="087C7AFE"/>
    <w:rsid w:val="08A504C5"/>
    <w:rsid w:val="08B57ED3"/>
    <w:rsid w:val="08BC4C30"/>
    <w:rsid w:val="08C11AA7"/>
    <w:rsid w:val="08D76E2C"/>
    <w:rsid w:val="08DA2B84"/>
    <w:rsid w:val="08DA3B77"/>
    <w:rsid w:val="08E51075"/>
    <w:rsid w:val="08F97182"/>
    <w:rsid w:val="090537EF"/>
    <w:rsid w:val="09062B40"/>
    <w:rsid w:val="090D0C20"/>
    <w:rsid w:val="092812C0"/>
    <w:rsid w:val="09452F17"/>
    <w:rsid w:val="095E67B5"/>
    <w:rsid w:val="09823FA4"/>
    <w:rsid w:val="0988273B"/>
    <w:rsid w:val="09E411BB"/>
    <w:rsid w:val="0A151B96"/>
    <w:rsid w:val="0A1C5BB2"/>
    <w:rsid w:val="0A1F388B"/>
    <w:rsid w:val="0A266DBD"/>
    <w:rsid w:val="0A2743BE"/>
    <w:rsid w:val="0A3661BD"/>
    <w:rsid w:val="0A657AE1"/>
    <w:rsid w:val="0AAB6655"/>
    <w:rsid w:val="0AAC028E"/>
    <w:rsid w:val="0AAF65DB"/>
    <w:rsid w:val="0AE0293C"/>
    <w:rsid w:val="0B1721E6"/>
    <w:rsid w:val="0B1829B1"/>
    <w:rsid w:val="0B3204BE"/>
    <w:rsid w:val="0B346A66"/>
    <w:rsid w:val="0B3A7080"/>
    <w:rsid w:val="0B3C78DF"/>
    <w:rsid w:val="0B4A0B42"/>
    <w:rsid w:val="0B4B0276"/>
    <w:rsid w:val="0B516D36"/>
    <w:rsid w:val="0BA30002"/>
    <w:rsid w:val="0BBA7BF7"/>
    <w:rsid w:val="0BD9575F"/>
    <w:rsid w:val="0C05711A"/>
    <w:rsid w:val="0C10517F"/>
    <w:rsid w:val="0C11711D"/>
    <w:rsid w:val="0C380BC6"/>
    <w:rsid w:val="0C467D50"/>
    <w:rsid w:val="0C494AD2"/>
    <w:rsid w:val="0C57284E"/>
    <w:rsid w:val="0C6D2539"/>
    <w:rsid w:val="0C782DA4"/>
    <w:rsid w:val="0C7857A0"/>
    <w:rsid w:val="0C7D3571"/>
    <w:rsid w:val="0CCB2965"/>
    <w:rsid w:val="0CE32FF2"/>
    <w:rsid w:val="0D1D16BF"/>
    <w:rsid w:val="0D2A6431"/>
    <w:rsid w:val="0D3255E7"/>
    <w:rsid w:val="0D7F2D60"/>
    <w:rsid w:val="0D8113FE"/>
    <w:rsid w:val="0D840731"/>
    <w:rsid w:val="0D8D0757"/>
    <w:rsid w:val="0D93202E"/>
    <w:rsid w:val="0DDF1A9C"/>
    <w:rsid w:val="0DEF4619"/>
    <w:rsid w:val="0DF6791D"/>
    <w:rsid w:val="0E0662D9"/>
    <w:rsid w:val="0E1E6E39"/>
    <w:rsid w:val="0E4021DD"/>
    <w:rsid w:val="0E6201B8"/>
    <w:rsid w:val="0E7A2323"/>
    <w:rsid w:val="0E906D5F"/>
    <w:rsid w:val="0EA41B20"/>
    <w:rsid w:val="0EA509C4"/>
    <w:rsid w:val="0EA51596"/>
    <w:rsid w:val="0EB9334C"/>
    <w:rsid w:val="0EC01BE9"/>
    <w:rsid w:val="0EC27650"/>
    <w:rsid w:val="0ECC0F90"/>
    <w:rsid w:val="0EE56D44"/>
    <w:rsid w:val="0EF55242"/>
    <w:rsid w:val="0F0261CF"/>
    <w:rsid w:val="0F195311"/>
    <w:rsid w:val="0F310B8A"/>
    <w:rsid w:val="0F572806"/>
    <w:rsid w:val="0F6E0098"/>
    <w:rsid w:val="0F721595"/>
    <w:rsid w:val="0F7B7BE8"/>
    <w:rsid w:val="0F9B724A"/>
    <w:rsid w:val="0FB64A03"/>
    <w:rsid w:val="0FDB5818"/>
    <w:rsid w:val="0FE27764"/>
    <w:rsid w:val="0FE6389A"/>
    <w:rsid w:val="0FF5782D"/>
    <w:rsid w:val="102C5846"/>
    <w:rsid w:val="1030262B"/>
    <w:rsid w:val="103605C9"/>
    <w:rsid w:val="10550D33"/>
    <w:rsid w:val="107577F0"/>
    <w:rsid w:val="107911C3"/>
    <w:rsid w:val="10826AEA"/>
    <w:rsid w:val="10F46BA2"/>
    <w:rsid w:val="10F46DF9"/>
    <w:rsid w:val="114416FA"/>
    <w:rsid w:val="11453281"/>
    <w:rsid w:val="115A79FB"/>
    <w:rsid w:val="11A55178"/>
    <w:rsid w:val="11CB703C"/>
    <w:rsid w:val="11CE0ADB"/>
    <w:rsid w:val="11CE72AB"/>
    <w:rsid w:val="11EA428A"/>
    <w:rsid w:val="11ED6EFB"/>
    <w:rsid w:val="11F23B10"/>
    <w:rsid w:val="120B0FFF"/>
    <w:rsid w:val="121561FB"/>
    <w:rsid w:val="122F20D7"/>
    <w:rsid w:val="12302E92"/>
    <w:rsid w:val="12446452"/>
    <w:rsid w:val="127C0FC4"/>
    <w:rsid w:val="1304155B"/>
    <w:rsid w:val="137703A9"/>
    <w:rsid w:val="137C79F5"/>
    <w:rsid w:val="13AB792D"/>
    <w:rsid w:val="13AF5E57"/>
    <w:rsid w:val="13BD2A45"/>
    <w:rsid w:val="13DD6406"/>
    <w:rsid w:val="13E86D2C"/>
    <w:rsid w:val="13F15336"/>
    <w:rsid w:val="13FB5F14"/>
    <w:rsid w:val="14020DEC"/>
    <w:rsid w:val="143771ED"/>
    <w:rsid w:val="144954E6"/>
    <w:rsid w:val="14496992"/>
    <w:rsid w:val="145642F1"/>
    <w:rsid w:val="14595396"/>
    <w:rsid w:val="145D6B1D"/>
    <w:rsid w:val="14867667"/>
    <w:rsid w:val="14B119C1"/>
    <w:rsid w:val="14B341F4"/>
    <w:rsid w:val="14D024F0"/>
    <w:rsid w:val="14D85EAC"/>
    <w:rsid w:val="14E313A8"/>
    <w:rsid w:val="14EF33F8"/>
    <w:rsid w:val="1539409E"/>
    <w:rsid w:val="15413787"/>
    <w:rsid w:val="15483B64"/>
    <w:rsid w:val="15590BEC"/>
    <w:rsid w:val="155D119E"/>
    <w:rsid w:val="15781B6A"/>
    <w:rsid w:val="15786EAA"/>
    <w:rsid w:val="157A5525"/>
    <w:rsid w:val="157D35C8"/>
    <w:rsid w:val="15A10761"/>
    <w:rsid w:val="15B53D01"/>
    <w:rsid w:val="15C56B5E"/>
    <w:rsid w:val="16096CE3"/>
    <w:rsid w:val="161143A8"/>
    <w:rsid w:val="16174BF3"/>
    <w:rsid w:val="163B51CE"/>
    <w:rsid w:val="16457DFD"/>
    <w:rsid w:val="16545AB0"/>
    <w:rsid w:val="166774A5"/>
    <w:rsid w:val="166B5180"/>
    <w:rsid w:val="168663BB"/>
    <w:rsid w:val="168F2C84"/>
    <w:rsid w:val="16B009A0"/>
    <w:rsid w:val="16E16B61"/>
    <w:rsid w:val="16ED3179"/>
    <w:rsid w:val="1706559C"/>
    <w:rsid w:val="172835A4"/>
    <w:rsid w:val="175D0563"/>
    <w:rsid w:val="17850A55"/>
    <w:rsid w:val="1798728D"/>
    <w:rsid w:val="179B79EF"/>
    <w:rsid w:val="17AE532A"/>
    <w:rsid w:val="17AF6042"/>
    <w:rsid w:val="17B818DF"/>
    <w:rsid w:val="17C35408"/>
    <w:rsid w:val="17EB4E1A"/>
    <w:rsid w:val="18224E9E"/>
    <w:rsid w:val="182B4072"/>
    <w:rsid w:val="18421816"/>
    <w:rsid w:val="1845264B"/>
    <w:rsid w:val="184B44F0"/>
    <w:rsid w:val="187B6274"/>
    <w:rsid w:val="187F3D7E"/>
    <w:rsid w:val="188718AC"/>
    <w:rsid w:val="18BB03D2"/>
    <w:rsid w:val="18CB43A7"/>
    <w:rsid w:val="18DE3A3E"/>
    <w:rsid w:val="19044E9A"/>
    <w:rsid w:val="19251BBE"/>
    <w:rsid w:val="194544B7"/>
    <w:rsid w:val="1949646E"/>
    <w:rsid w:val="19962C82"/>
    <w:rsid w:val="19DC4FA1"/>
    <w:rsid w:val="19EC3326"/>
    <w:rsid w:val="19FA052C"/>
    <w:rsid w:val="1A044DE5"/>
    <w:rsid w:val="1A25617C"/>
    <w:rsid w:val="1A4D67B9"/>
    <w:rsid w:val="1A617304"/>
    <w:rsid w:val="1A6279E0"/>
    <w:rsid w:val="1A771D05"/>
    <w:rsid w:val="1A80091E"/>
    <w:rsid w:val="1A800F66"/>
    <w:rsid w:val="1A815872"/>
    <w:rsid w:val="1A990DF9"/>
    <w:rsid w:val="1AC27143"/>
    <w:rsid w:val="1AC90EE7"/>
    <w:rsid w:val="1B0551D9"/>
    <w:rsid w:val="1B087488"/>
    <w:rsid w:val="1B4C0074"/>
    <w:rsid w:val="1B4E4756"/>
    <w:rsid w:val="1B6B50F5"/>
    <w:rsid w:val="1BA210EF"/>
    <w:rsid w:val="1BAB0956"/>
    <w:rsid w:val="1BB55E54"/>
    <w:rsid w:val="1BEC77DF"/>
    <w:rsid w:val="1BEE0EA0"/>
    <w:rsid w:val="1C1B2F21"/>
    <w:rsid w:val="1C2A410B"/>
    <w:rsid w:val="1C2E2484"/>
    <w:rsid w:val="1C3472CC"/>
    <w:rsid w:val="1C5823F6"/>
    <w:rsid w:val="1C5D34FE"/>
    <w:rsid w:val="1C756CA0"/>
    <w:rsid w:val="1C874A89"/>
    <w:rsid w:val="1C8A5683"/>
    <w:rsid w:val="1CAC5D4E"/>
    <w:rsid w:val="1CB52874"/>
    <w:rsid w:val="1CD70871"/>
    <w:rsid w:val="1CE47A80"/>
    <w:rsid w:val="1CF03B4F"/>
    <w:rsid w:val="1D0431D1"/>
    <w:rsid w:val="1D217CA7"/>
    <w:rsid w:val="1D2C4FCE"/>
    <w:rsid w:val="1D3750F5"/>
    <w:rsid w:val="1D464944"/>
    <w:rsid w:val="1D55297C"/>
    <w:rsid w:val="1D5826B8"/>
    <w:rsid w:val="1D7D55E3"/>
    <w:rsid w:val="1D950214"/>
    <w:rsid w:val="1DAA63D3"/>
    <w:rsid w:val="1DB33A10"/>
    <w:rsid w:val="1E123CB0"/>
    <w:rsid w:val="1E457338"/>
    <w:rsid w:val="1E4E27C6"/>
    <w:rsid w:val="1E5569B4"/>
    <w:rsid w:val="1E566C3C"/>
    <w:rsid w:val="1E646E41"/>
    <w:rsid w:val="1E7951DD"/>
    <w:rsid w:val="1E7E50A2"/>
    <w:rsid w:val="1E804861"/>
    <w:rsid w:val="1E8D1DD5"/>
    <w:rsid w:val="1E930A43"/>
    <w:rsid w:val="1E954192"/>
    <w:rsid w:val="1EA27B87"/>
    <w:rsid w:val="1EEC1148"/>
    <w:rsid w:val="1F2359D3"/>
    <w:rsid w:val="1F2610E6"/>
    <w:rsid w:val="1F413781"/>
    <w:rsid w:val="1F4F1F09"/>
    <w:rsid w:val="1F7157E3"/>
    <w:rsid w:val="1F7B0F17"/>
    <w:rsid w:val="1F892D0A"/>
    <w:rsid w:val="1F931A1D"/>
    <w:rsid w:val="1FA84F41"/>
    <w:rsid w:val="1FCB6E14"/>
    <w:rsid w:val="1FE51809"/>
    <w:rsid w:val="1FED4ACE"/>
    <w:rsid w:val="1FF30DDC"/>
    <w:rsid w:val="1FF4020A"/>
    <w:rsid w:val="200155DE"/>
    <w:rsid w:val="20194BAB"/>
    <w:rsid w:val="20297E2F"/>
    <w:rsid w:val="203906A6"/>
    <w:rsid w:val="20390790"/>
    <w:rsid w:val="206706B0"/>
    <w:rsid w:val="207801BD"/>
    <w:rsid w:val="209A54A4"/>
    <w:rsid w:val="20BE1D51"/>
    <w:rsid w:val="20D221D2"/>
    <w:rsid w:val="20D44BB7"/>
    <w:rsid w:val="20DF1EAA"/>
    <w:rsid w:val="20FA4D42"/>
    <w:rsid w:val="20FC3CE2"/>
    <w:rsid w:val="210F2AB2"/>
    <w:rsid w:val="21650B81"/>
    <w:rsid w:val="216B6CC1"/>
    <w:rsid w:val="2196197F"/>
    <w:rsid w:val="21986831"/>
    <w:rsid w:val="219B3269"/>
    <w:rsid w:val="21A23FC3"/>
    <w:rsid w:val="21C25804"/>
    <w:rsid w:val="21CF0904"/>
    <w:rsid w:val="221A62B0"/>
    <w:rsid w:val="22384291"/>
    <w:rsid w:val="224A3AD1"/>
    <w:rsid w:val="225424BA"/>
    <w:rsid w:val="22583903"/>
    <w:rsid w:val="227133BD"/>
    <w:rsid w:val="228C242D"/>
    <w:rsid w:val="22A515A0"/>
    <w:rsid w:val="22B040A8"/>
    <w:rsid w:val="22B25511"/>
    <w:rsid w:val="22CA0AD9"/>
    <w:rsid w:val="22D816B1"/>
    <w:rsid w:val="22DE06D4"/>
    <w:rsid w:val="22F438A8"/>
    <w:rsid w:val="230F7E9C"/>
    <w:rsid w:val="23142B05"/>
    <w:rsid w:val="23295CEF"/>
    <w:rsid w:val="23307630"/>
    <w:rsid w:val="23454CF3"/>
    <w:rsid w:val="23492104"/>
    <w:rsid w:val="23512CB5"/>
    <w:rsid w:val="235C5415"/>
    <w:rsid w:val="23602345"/>
    <w:rsid w:val="23660508"/>
    <w:rsid w:val="23822178"/>
    <w:rsid w:val="238D395D"/>
    <w:rsid w:val="23A82489"/>
    <w:rsid w:val="23C14E54"/>
    <w:rsid w:val="23C50FC6"/>
    <w:rsid w:val="23E1693D"/>
    <w:rsid w:val="23EC68CD"/>
    <w:rsid w:val="23FB0843"/>
    <w:rsid w:val="24100103"/>
    <w:rsid w:val="24183241"/>
    <w:rsid w:val="241E7536"/>
    <w:rsid w:val="242A7959"/>
    <w:rsid w:val="24387A4D"/>
    <w:rsid w:val="244015B8"/>
    <w:rsid w:val="244214B7"/>
    <w:rsid w:val="24863CC9"/>
    <w:rsid w:val="248B7B32"/>
    <w:rsid w:val="249804CB"/>
    <w:rsid w:val="249D26B2"/>
    <w:rsid w:val="24B22578"/>
    <w:rsid w:val="24D21730"/>
    <w:rsid w:val="251514F8"/>
    <w:rsid w:val="252F1081"/>
    <w:rsid w:val="253D487F"/>
    <w:rsid w:val="25457290"/>
    <w:rsid w:val="25495099"/>
    <w:rsid w:val="25517C62"/>
    <w:rsid w:val="255B0035"/>
    <w:rsid w:val="256A100E"/>
    <w:rsid w:val="258E67A0"/>
    <w:rsid w:val="258F4359"/>
    <w:rsid w:val="259A1F8A"/>
    <w:rsid w:val="25DD174A"/>
    <w:rsid w:val="25E17393"/>
    <w:rsid w:val="26041B96"/>
    <w:rsid w:val="2611097B"/>
    <w:rsid w:val="2637076F"/>
    <w:rsid w:val="263D63C4"/>
    <w:rsid w:val="265748E9"/>
    <w:rsid w:val="2664425D"/>
    <w:rsid w:val="26685CCC"/>
    <w:rsid w:val="269C5B4F"/>
    <w:rsid w:val="26C012C4"/>
    <w:rsid w:val="26CD1428"/>
    <w:rsid w:val="26CE6F02"/>
    <w:rsid w:val="26D453F5"/>
    <w:rsid w:val="26DD6A14"/>
    <w:rsid w:val="26E900FC"/>
    <w:rsid w:val="26EE2776"/>
    <w:rsid w:val="2702079C"/>
    <w:rsid w:val="27157D3D"/>
    <w:rsid w:val="274B1239"/>
    <w:rsid w:val="27920DC2"/>
    <w:rsid w:val="27B61C75"/>
    <w:rsid w:val="27C1681A"/>
    <w:rsid w:val="27E14B5A"/>
    <w:rsid w:val="27FA4200"/>
    <w:rsid w:val="280B670A"/>
    <w:rsid w:val="28260715"/>
    <w:rsid w:val="286158EA"/>
    <w:rsid w:val="28672A8A"/>
    <w:rsid w:val="287419F6"/>
    <w:rsid w:val="28B21B67"/>
    <w:rsid w:val="28BB4ADE"/>
    <w:rsid w:val="28C36AFB"/>
    <w:rsid w:val="29170090"/>
    <w:rsid w:val="2939550F"/>
    <w:rsid w:val="294F0260"/>
    <w:rsid w:val="295F57E2"/>
    <w:rsid w:val="29710E7D"/>
    <w:rsid w:val="299455C6"/>
    <w:rsid w:val="29AB28D0"/>
    <w:rsid w:val="29BF5862"/>
    <w:rsid w:val="29D00D08"/>
    <w:rsid w:val="29D61F8A"/>
    <w:rsid w:val="29DF7017"/>
    <w:rsid w:val="29EA17FC"/>
    <w:rsid w:val="29FF190E"/>
    <w:rsid w:val="2A2A5001"/>
    <w:rsid w:val="2A2D262F"/>
    <w:rsid w:val="2A326323"/>
    <w:rsid w:val="2A382A57"/>
    <w:rsid w:val="2A4515A2"/>
    <w:rsid w:val="2A930F91"/>
    <w:rsid w:val="2A9B5758"/>
    <w:rsid w:val="2ABA6B82"/>
    <w:rsid w:val="2ABB6B89"/>
    <w:rsid w:val="2B2C37E0"/>
    <w:rsid w:val="2B31309C"/>
    <w:rsid w:val="2B3A59E4"/>
    <w:rsid w:val="2B512933"/>
    <w:rsid w:val="2B5424BD"/>
    <w:rsid w:val="2B551130"/>
    <w:rsid w:val="2B57560F"/>
    <w:rsid w:val="2B5B5276"/>
    <w:rsid w:val="2B776A0E"/>
    <w:rsid w:val="2BB979F3"/>
    <w:rsid w:val="2BDA152C"/>
    <w:rsid w:val="2BF32DCE"/>
    <w:rsid w:val="2C066F62"/>
    <w:rsid w:val="2C0F7BCB"/>
    <w:rsid w:val="2C3E43C8"/>
    <w:rsid w:val="2C5E443F"/>
    <w:rsid w:val="2C683CA6"/>
    <w:rsid w:val="2C6E6F5C"/>
    <w:rsid w:val="2CAB3828"/>
    <w:rsid w:val="2CC32126"/>
    <w:rsid w:val="2CE86668"/>
    <w:rsid w:val="2D24430F"/>
    <w:rsid w:val="2D4E670A"/>
    <w:rsid w:val="2D762DCA"/>
    <w:rsid w:val="2D8B002C"/>
    <w:rsid w:val="2DA20924"/>
    <w:rsid w:val="2DD6023C"/>
    <w:rsid w:val="2DD80580"/>
    <w:rsid w:val="2DE015E0"/>
    <w:rsid w:val="2DE35782"/>
    <w:rsid w:val="2DE81BA6"/>
    <w:rsid w:val="2DF27FF9"/>
    <w:rsid w:val="2E0347C9"/>
    <w:rsid w:val="2E105AB3"/>
    <w:rsid w:val="2E3E2493"/>
    <w:rsid w:val="2E66707C"/>
    <w:rsid w:val="2E6B2E0A"/>
    <w:rsid w:val="2E762001"/>
    <w:rsid w:val="2E914B7A"/>
    <w:rsid w:val="2E9C43C4"/>
    <w:rsid w:val="2ED1210B"/>
    <w:rsid w:val="2EE12975"/>
    <w:rsid w:val="2EF65E83"/>
    <w:rsid w:val="2F081A5A"/>
    <w:rsid w:val="2F0F2636"/>
    <w:rsid w:val="2F0F2E75"/>
    <w:rsid w:val="2F1F1A24"/>
    <w:rsid w:val="2F2514AD"/>
    <w:rsid w:val="2F2C52E0"/>
    <w:rsid w:val="2F7D496D"/>
    <w:rsid w:val="2F823997"/>
    <w:rsid w:val="2F8C2975"/>
    <w:rsid w:val="2FBB5CAE"/>
    <w:rsid w:val="2FCF07C9"/>
    <w:rsid w:val="2FE3796F"/>
    <w:rsid w:val="2FE70FA2"/>
    <w:rsid w:val="2FEE6EA1"/>
    <w:rsid w:val="30174E00"/>
    <w:rsid w:val="301B2F2C"/>
    <w:rsid w:val="303E57E6"/>
    <w:rsid w:val="30752700"/>
    <w:rsid w:val="30872E91"/>
    <w:rsid w:val="30B223BE"/>
    <w:rsid w:val="30C21985"/>
    <w:rsid w:val="30DB6CFA"/>
    <w:rsid w:val="30DE4D6B"/>
    <w:rsid w:val="30FB0A33"/>
    <w:rsid w:val="31046251"/>
    <w:rsid w:val="310F1054"/>
    <w:rsid w:val="31381D18"/>
    <w:rsid w:val="31436455"/>
    <w:rsid w:val="31577B6B"/>
    <w:rsid w:val="31801AAD"/>
    <w:rsid w:val="318B5240"/>
    <w:rsid w:val="3193170A"/>
    <w:rsid w:val="31AD7DF1"/>
    <w:rsid w:val="31CD0538"/>
    <w:rsid w:val="31DA0286"/>
    <w:rsid w:val="32194F35"/>
    <w:rsid w:val="321C78E9"/>
    <w:rsid w:val="32284EAF"/>
    <w:rsid w:val="322A7F41"/>
    <w:rsid w:val="325D6292"/>
    <w:rsid w:val="32630425"/>
    <w:rsid w:val="329F5104"/>
    <w:rsid w:val="32A6306D"/>
    <w:rsid w:val="32D1185B"/>
    <w:rsid w:val="330371D7"/>
    <w:rsid w:val="332B7B5D"/>
    <w:rsid w:val="33303BDA"/>
    <w:rsid w:val="335369FC"/>
    <w:rsid w:val="335F7227"/>
    <w:rsid w:val="33863895"/>
    <w:rsid w:val="338B79B5"/>
    <w:rsid w:val="339455DC"/>
    <w:rsid w:val="339C6557"/>
    <w:rsid w:val="33BA0FEC"/>
    <w:rsid w:val="33D46795"/>
    <w:rsid w:val="33DE283D"/>
    <w:rsid w:val="33E5043A"/>
    <w:rsid w:val="341B51D9"/>
    <w:rsid w:val="341C32A7"/>
    <w:rsid w:val="34211315"/>
    <w:rsid w:val="34350603"/>
    <w:rsid w:val="343848B6"/>
    <w:rsid w:val="34585912"/>
    <w:rsid w:val="346521FA"/>
    <w:rsid w:val="34737CC9"/>
    <w:rsid w:val="34AE0451"/>
    <w:rsid w:val="34D22F50"/>
    <w:rsid w:val="34D31EEF"/>
    <w:rsid w:val="34E94C26"/>
    <w:rsid w:val="34F17F4D"/>
    <w:rsid w:val="35012237"/>
    <w:rsid w:val="352049A7"/>
    <w:rsid w:val="352D246C"/>
    <w:rsid w:val="3544201F"/>
    <w:rsid w:val="35483153"/>
    <w:rsid w:val="35531D23"/>
    <w:rsid w:val="35901C6B"/>
    <w:rsid w:val="35A35344"/>
    <w:rsid w:val="35A4392E"/>
    <w:rsid w:val="35E2093B"/>
    <w:rsid w:val="361501E3"/>
    <w:rsid w:val="36312A9B"/>
    <w:rsid w:val="364D093E"/>
    <w:rsid w:val="365901D0"/>
    <w:rsid w:val="365A61AF"/>
    <w:rsid w:val="366A4E6C"/>
    <w:rsid w:val="369D36E6"/>
    <w:rsid w:val="36D917DE"/>
    <w:rsid w:val="36E31A1A"/>
    <w:rsid w:val="36E978B6"/>
    <w:rsid w:val="37037AAF"/>
    <w:rsid w:val="37135440"/>
    <w:rsid w:val="37167256"/>
    <w:rsid w:val="37205788"/>
    <w:rsid w:val="374F1133"/>
    <w:rsid w:val="37505259"/>
    <w:rsid w:val="375E0977"/>
    <w:rsid w:val="37A10C9D"/>
    <w:rsid w:val="37B7650E"/>
    <w:rsid w:val="37B81A0D"/>
    <w:rsid w:val="37E152CB"/>
    <w:rsid w:val="37FF6A55"/>
    <w:rsid w:val="38296B80"/>
    <w:rsid w:val="38316154"/>
    <w:rsid w:val="38474CC1"/>
    <w:rsid w:val="3862303F"/>
    <w:rsid w:val="38641C5D"/>
    <w:rsid w:val="387C3092"/>
    <w:rsid w:val="387C54E1"/>
    <w:rsid w:val="38904972"/>
    <w:rsid w:val="389820A0"/>
    <w:rsid w:val="38AA6C37"/>
    <w:rsid w:val="38B948B8"/>
    <w:rsid w:val="38C033A5"/>
    <w:rsid w:val="38E1173D"/>
    <w:rsid w:val="3903711A"/>
    <w:rsid w:val="3908696C"/>
    <w:rsid w:val="39104B81"/>
    <w:rsid w:val="39367305"/>
    <w:rsid w:val="398F4FB4"/>
    <w:rsid w:val="39C0543D"/>
    <w:rsid w:val="39C83FD3"/>
    <w:rsid w:val="39E33F16"/>
    <w:rsid w:val="39EB434F"/>
    <w:rsid w:val="39FD664F"/>
    <w:rsid w:val="3A1136BD"/>
    <w:rsid w:val="3A29431B"/>
    <w:rsid w:val="3A2970F3"/>
    <w:rsid w:val="3A336D78"/>
    <w:rsid w:val="3A3A7A16"/>
    <w:rsid w:val="3A3D2A31"/>
    <w:rsid w:val="3A4B638D"/>
    <w:rsid w:val="3A4D6ED7"/>
    <w:rsid w:val="3A6501CA"/>
    <w:rsid w:val="3A84314E"/>
    <w:rsid w:val="3A9E2004"/>
    <w:rsid w:val="3AA2421C"/>
    <w:rsid w:val="3AA76D26"/>
    <w:rsid w:val="3AAA4869"/>
    <w:rsid w:val="3AAD1707"/>
    <w:rsid w:val="3AB5694A"/>
    <w:rsid w:val="3AC14675"/>
    <w:rsid w:val="3AD61977"/>
    <w:rsid w:val="3AED3BD1"/>
    <w:rsid w:val="3AFF200D"/>
    <w:rsid w:val="3B0D3D5D"/>
    <w:rsid w:val="3B145777"/>
    <w:rsid w:val="3B172781"/>
    <w:rsid w:val="3B245678"/>
    <w:rsid w:val="3B2A48BA"/>
    <w:rsid w:val="3B535D00"/>
    <w:rsid w:val="3B571498"/>
    <w:rsid w:val="3B637D6D"/>
    <w:rsid w:val="3B872B13"/>
    <w:rsid w:val="3B8F1845"/>
    <w:rsid w:val="3BAB303D"/>
    <w:rsid w:val="3BB956BC"/>
    <w:rsid w:val="3BD87EEA"/>
    <w:rsid w:val="3BF51B88"/>
    <w:rsid w:val="3BFE66BE"/>
    <w:rsid w:val="3C04094B"/>
    <w:rsid w:val="3C204232"/>
    <w:rsid w:val="3C2E5B6F"/>
    <w:rsid w:val="3CAF600A"/>
    <w:rsid w:val="3CB37AE8"/>
    <w:rsid w:val="3CB46650"/>
    <w:rsid w:val="3CB6158D"/>
    <w:rsid w:val="3CBA64F8"/>
    <w:rsid w:val="3CF76679"/>
    <w:rsid w:val="3D3209E3"/>
    <w:rsid w:val="3D380DA1"/>
    <w:rsid w:val="3D386952"/>
    <w:rsid w:val="3D4D2D2E"/>
    <w:rsid w:val="3D9B2314"/>
    <w:rsid w:val="3DAB02AE"/>
    <w:rsid w:val="3DB441DE"/>
    <w:rsid w:val="3DB9470C"/>
    <w:rsid w:val="3DCF0193"/>
    <w:rsid w:val="3DDC6F77"/>
    <w:rsid w:val="3DE30C36"/>
    <w:rsid w:val="3DE325F7"/>
    <w:rsid w:val="3E244E70"/>
    <w:rsid w:val="3E32529D"/>
    <w:rsid w:val="3E332D4C"/>
    <w:rsid w:val="3E3E1DFE"/>
    <w:rsid w:val="3E452F5E"/>
    <w:rsid w:val="3E585F90"/>
    <w:rsid w:val="3E6A7B4B"/>
    <w:rsid w:val="3E6C7805"/>
    <w:rsid w:val="3E757880"/>
    <w:rsid w:val="3ED522B5"/>
    <w:rsid w:val="3F0B106F"/>
    <w:rsid w:val="3F18318A"/>
    <w:rsid w:val="3F2F39C7"/>
    <w:rsid w:val="3F4416B7"/>
    <w:rsid w:val="3F467118"/>
    <w:rsid w:val="3F5442E4"/>
    <w:rsid w:val="3F550D0D"/>
    <w:rsid w:val="3F5512D3"/>
    <w:rsid w:val="3F5869F1"/>
    <w:rsid w:val="3F676329"/>
    <w:rsid w:val="3F7B0239"/>
    <w:rsid w:val="3F8402D8"/>
    <w:rsid w:val="3F984734"/>
    <w:rsid w:val="3FC17F2F"/>
    <w:rsid w:val="3FC351A0"/>
    <w:rsid w:val="3FE634AD"/>
    <w:rsid w:val="3FEB74DE"/>
    <w:rsid w:val="40154AC2"/>
    <w:rsid w:val="403D44ED"/>
    <w:rsid w:val="4078539D"/>
    <w:rsid w:val="408E3BE0"/>
    <w:rsid w:val="40A91618"/>
    <w:rsid w:val="40AC3E1F"/>
    <w:rsid w:val="40AD5362"/>
    <w:rsid w:val="40BB20D2"/>
    <w:rsid w:val="40C74FA8"/>
    <w:rsid w:val="40D45816"/>
    <w:rsid w:val="40DB0AD3"/>
    <w:rsid w:val="41676BFA"/>
    <w:rsid w:val="41831962"/>
    <w:rsid w:val="41855AF0"/>
    <w:rsid w:val="41D503FD"/>
    <w:rsid w:val="41DD0B24"/>
    <w:rsid w:val="41E42802"/>
    <w:rsid w:val="422A6827"/>
    <w:rsid w:val="423410CD"/>
    <w:rsid w:val="42351F2F"/>
    <w:rsid w:val="423542C8"/>
    <w:rsid w:val="428413C5"/>
    <w:rsid w:val="42A51F5D"/>
    <w:rsid w:val="42A73402"/>
    <w:rsid w:val="42E2011B"/>
    <w:rsid w:val="430A4A15"/>
    <w:rsid w:val="431F7664"/>
    <w:rsid w:val="432839CF"/>
    <w:rsid w:val="43463D63"/>
    <w:rsid w:val="435117C9"/>
    <w:rsid w:val="4362717C"/>
    <w:rsid w:val="43736A00"/>
    <w:rsid w:val="437C3AC9"/>
    <w:rsid w:val="43872FA1"/>
    <w:rsid w:val="438B7D53"/>
    <w:rsid w:val="43BC1B73"/>
    <w:rsid w:val="43F64192"/>
    <w:rsid w:val="440207EA"/>
    <w:rsid w:val="444B3105"/>
    <w:rsid w:val="444F55DD"/>
    <w:rsid w:val="44586B80"/>
    <w:rsid w:val="446A6540"/>
    <w:rsid w:val="446B6B40"/>
    <w:rsid w:val="446C700F"/>
    <w:rsid w:val="44706A7B"/>
    <w:rsid w:val="447D6959"/>
    <w:rsid w:val="4498045D"/>
    <w:rsid w:val="44D25E2F"/>
    <w:rsid w:val="450C120E"/>
    <w:rsid w:val="451508BD"/>
    <w:rsid w:val="45193E0C"/>
    <w:rsid w:val="454508E3"/>
    <w:rsid w:val="457C28ED"/>
    <w:rsid w:val="45CC352C"/>
    <w:rsid w:val="45CD40AA"/>
    <w:rsid w:val="462252AD"/>
    <w:rsid w:val="46275CE9"/>
    <w:rsid w:val="463C3578"/>
    <w:rsid w:val="463D01BD"/>
    <w:rsid w:val="46595AB6"/>
    <w:rsid w:val="467124C2"/>
    <w:rsid w:val="468D17AF"/>
    <w:rsid w:val="46970200"/>
    <w:rsid w:val="46A358AC"/>
    <w:rsid w:val="46AA5BBE"/>
    <w:rsid w:val="46B17EFE"/>
    <w:rsid w:val="46C93BF7"/>
    <w:rsid w:val="46F667E3"/>
    <w:rsid w:val="47226FE4"/>
    <w:rsid w:val="472B0A50"/>
    <w:rsid w:val="474D7597"/>
    <w:rsid w:val="476F277B"/>
    <w:rsid w:val="47922876"/>
    <w:rsid w:val="4794495A"/>
    <w:rsid w:val="47AD1E04"/>
    <w:rsid w:val="47B007DB"/>
    <w:rsid w:val="47F43AF3"/>
    <w:rsid w:val="48082FEF"/>
    <w:rsid w:val="480E3B09"/>
    <w:rsid w:val="48105BE1"/>
    <w:rsid w:val="48164D90"/>
    <w:rsid w:val="481C3584"/>
    <w:rsid w:val="482505D7"/>
    <w:rsid w:val="4834150E"/>
    <w:rsid w:val="48351A82"/>
    <w:rsid w:val="4858610B"/>
    <w:rsid w:val="485D29BF"/>
    <w:rsid w:val="486E1700"/>
    <w:rsid w:val="486E4A5B"/>
    <w:rsid w:val="48705821"/>
    <w:rsid w:val="487C61A8"/>
    <w:rsid w:val="48906638"/>
    <w:rsid w:val="48953663"/>
    <w:rsid w:val="48A10523"/>
    <w:rsid w:val="48DF13A1"/>
    <w:rsid w:val="48F512AE"/>
    <w:rsid w:val="48F570DA"/>
    <w:rsid w:val="48FE6459"/>
    <w:rsid w:val="49037EA3"/>
    <w:rsid w:val="49195624"/>
    <w:rsid w:val="4926641E"/>
    <w:rsid w:val="49375B0A"/>
    <w:rsid w:val="49392859"/>
    <w:rsid w:val="49710AF6"/>
    <w:rsid w:val="49AF3823"/>
    <w:rsid w:val="49E577FA"/>
    <w:rsid w:val="4A1277D9"/>
    <w:rsid w:val="4A185620"/>
    <w:rsid w:val="4A234EFD"/>
    <w:rsid w:val="4A4B67E9"/>
    <w:rsid w:val="4A7505A3"/>
    <w:rsid w:val="4A813585"/>
    <w:rsid w:val="4AA760CB"/>
    <w:rsid w:val="4AAA291F"/>
    <w:rsid w:val="4AB114EF"/>
    <w:rsid w:val="4B1708E9"/>
    <w:rsid w:val="4B322308"/>
    <w:rsid w:val="4B3B507B"/>
    <w:rsid w:val="4BA6680B"/>
    <w:rsid w:val="4BB947D6"/>
    <w:rsid w:val="4BBF05CA"/>
    <w:rsid w:val="4BC41095"/>
    <w:rsid w:val="4BCC28EE"/>
    <w:rsid w:val="4BCF540D"/>
    <w:rsid w:val="4BDE463E"/>
    <w:rsid w:val="4BF97BB0"/>
    <w:rsid w:val="4BFE08C2"/>
    <w:rsid w:val="4C03404E"/>
    <w:rsid w:val="4C0B7DE6"/>
    <w:rsid w:val="4C15074C"/>
    <w:rsid w:val="4C176029"/>
    <w:rsid w:val="4C51168C"/>
    <w:rsid w:val="4C611983"/>
    <w:rsid w:val="4C6A5C9E"/>
    <w:rsid w:val="4C8B534A"/>
    <w:rsid w:val="4C9B50F8"/>
    <w:rsid w:val="4C9E123E"/>
    <w:rsid w:val="4CB57D15"/>
    <w:rsid w:val="4CC57C1C"/>
    <w:rsid w:val="4CCC294F"/>
    <w:rsid w:val="4D131EB6"/>
    <w:rsid w:val="4D6C34D5"/>
    <w:rsid w:val="4D867389"/>
    <w:rsid w:val="4D874B7E"/>
    <w:rsid w:val="4D89610D"/>
    <w:rsid w:val="4DA83E65"/>
    <w:rsid w:val="4DD10718"/>
    <w:rsid w:val="4DD1596D"/>
    <w:rsid w:val="4DD9069A"/>
    <w:rsid w:val="4DF74337"/>
    <w:rsid w:val="4DF97D15"/>
    <w:rsid w:val="4DFA00D0"/>
    <w:rsid w:val="4E0D382C"/>
    <w:rsid w:val="4E1D392C"/>
    <w:rsid w:val="4E2103D8"/>
    <w:rsid w:val="4E4F7E23"/>
    <w:rsid w:val="4E7F58D6"/>
    <w:rsid w:val="4E813FFE"/>
    <w:rsid w:val="4EB57700"/>
    <w:rsid w:val="4EC64B6F"/>
    <w:rsid w:val="4EFF5FB9"/>
    <w:rsid w:val="4F004666"/>
    <w:rsid w:val="4F1F732B"/>
    <w:rsid w:val="4F215EAF"/>
    <w:rsid w:val="4F33713B"/>
    <w:rsid w:val="4F432E4E"/>
    <w:rsid w:val="4F516E22"/>
    <w:rsid w:val="4F60532C"/>
    <w:rsid w:val="4F7228F3"/>
    <w:rsid w:val="4F72502D"/>
    <w:rsid w:val="4F815AB2"/>
    <w:rsid w:val="4F892BFC"/>
    <w:rsid w:val="4F916A73"/>
    <w:rsid w:val="4FBA6C77"/>
    <w:rsid w:val="4FBE43E5"/>
    <w:rsid w:val="4FD31973"/>
    <w:rsid w:val="4FE42805"/>
    <w:rsid w:val="4FF67126"/>
    <w:rsid w:val="5005686C"/>
    <w:rsid w:val="50142BE0"/>
    <w:rsid w:val="507D042D"/>
    <w:rsid w:val="50821C78"/>
    <w:rsid w:val="509024B7"/>
    <w:rsid w:val="509977FF"/>
    <w:rsid w:val="50D61138"/>
    <w:rsid w:val="50F91316"/>
    <w:rsid w:val="50FC7882"/>
    <w:rsid w:val="51036F09"/>
    <w:rsid w:val="5129692B"/>
    <w:rsid w:val="512C4215"/>
    <w:rsid w:val="5137288D"/>
    <w:rsid w:val="5160748C"/>
    <w:rsid w:val="516138EF"/>
    <w:rsid w:val="51775625"/>
    <w:rsid w:val="5180506D"/>
    <w:rsid w:val="51E202BB"/>
    <w:rsid w:val="51E55AC8"/>
    <w:rsid w:val="51F65D48"/>
    <w:rsid w:val="51FC38CD"/>
    <w:rsid w:val="522C7710"/>
    <w:rsid w:val="522D6650"/>
    <w:rsid w:val="523A3E3A"/>
    <w:rsid w:val="52401E2A"/>
    <w:rsid w:val="526B1872"/>
    <w:rsid w:val="527758F7"/>
    <w:rsid w:val="527903F5"/>
    <w:rsid w:val="527C7BA4"/>
    <w:rsid w:val="527F1A01"/>
    <w:rsid w:val="52C726E4"/>
    <w:rsid w:val="52D715BF"/>
    <w:rsid w:val="52E31EF4"/>
    <w:rsid w:val="52E757D3"/>
    <w:rsid w:val="5305266A"/>
    <w:rsid w:val="530B726E"/>
    <w:rsid w:val="531070B0"/>
    <w:rsid w:val="53312A7E"/>
    <w:rsid w:val="533E1A14"/>
    <w:rsid w:val="535027D8"/>
    <w:rsid w:val="53512E78"/>
    <w:rsid w:val="5352029B"/>
    <w:rsid w:val="536B1D4A"/>
    <w:rsid w:val="539E64B8"/>
    <w:rsid w:val="53A16293"/>
    <w:rsid w:val="53AD5B8D"/>
    <w:rsid w:val="53CB01A7"/>
    <w:rsid w:val="53DC165C"/>
    <w:rsid w:val="53E2751F"/>
    <w:rsid w:val="54066DC9"/>
    <w:rsid w:val="5449229D"/>
    <w:rsid w:val="54621008"/>
    <w:rsid w:val="546909EE"/>
    <w:rsid w:val="547A5566"/>
    <w:rsid w:val="54AF79B0"/>
    <w:rsid w:val="54CF536D"/>
    <w:rsid w:val="54D51179"/>
    <w:rsid w:val="54E0478D"/>
    <w:rsid w:val="55100FA5"/>
    <w:rsid w:val="55102F1C"/>
    <w:rsid w:val="551D2AB1"/>
    <w:rsid w:val="55307D30"/>
    <w:rsid w:val="5536045E"/>
    <w:rsid w:val="553E1482"/>
    <w:rsid w:val="5544036B"/>
    <w:rsid w:val="559613A4"/>
    <w:rsid w:val="55A168A6"/>
    <w:rsid w:val="55B278CA"/>
    <w:rsid w:val="55D454C8"/>
    <w:rsid w:val="55EC5382"/>
    <w:rsid w:val="56027752"/>
    <w:rsid w:val="560F2BBB"/>
    <w:rsid w:val="56132D4E"/>
    <w:rsid w:val="561D1B55"/>
    <w:rsid w:val="56272D5B"/>
    <w:rsid w:val="562E734F"/>
    <w:rsid w:val="56480A49"/>
    <w:rsid w:val="56D44C7F"/>
    <w:rsid w:val="56DC7902"/>
    <w:rsid w:val="56E72FA6"/>
    <w:rsid w:val="56F54E5E"/>
    <w:rsid w:val="56FC35D2"/>
    <w:rsid w:val="56FC692C"/>
    <w:rsid w:val="56FF3B4A"/>
    <w:rsid w:val="570741C3"/>
    <w:rsid w:val="572E4C4B"/>
    <w:rsid w:val="577C20E3"/>
    <w:rsid w:val="578923C6"/>
    <w:rsid w:val="57967754"/>
    <w:rsid w:val="57A65AD6"/>
    <w:rsid w:val="57AA6684"/>
    <w:rsid w:val="57AC6F44"/>
    <w:rsid w:val="57BE39DB"/>
    <w:rsid w:val="582629F6"/>
    <w:rsid w:val="582C496E"/>
    <w:rsid w:val="582D562C"/>
    <w:rsid w:val="583C1DF9"/>
    <w:rsid w:val="584966E4"/>
    <w:rsid w:val="5860223B"/>
    <w:rsid w:val="58A85EA7"/>
    <w:rsid w:val="58B73B16"/>
    <w:rsid w:val="58CC7484"/>
    <w:rsid w:val="58CD2B05"/>
    <w:rsid w:val="5949777B"/>
    <w:rsid w:val="594B1147"/>
    <w:rsid w:val="595B574D"/>
    <w:rsid w:val="595E6596"/>
    <w:rsid w:val="59674977"/>
    <w:rsid w:val="597F6E0B"/>
    <w:rsid w:val="59853B23"/>
    <w:rsid w:val="59C31016"/>
    <w:rsid w:val="59D96C25"/>
    <w:rsid w:val="59DE79C1"/>
    <w:rsid w:val="59E444BC"/>
    <w:rsid w:val="5A0655A8"/>
    <w:rsid w:val="5A1035F7"/>
    <w:rsid w:val="5A2A31E0"/>
    <w:rsid w:val="5A411D8E"/>
    <w:rsid w:val="5AA3096D"/>
    <w:rsid w:val="5B1C702B"/>
    <w:rsid w:val="5B5F2152"/>
    <w:rsid w:val="5B6B6D49"/>
    <w:rsid w:val="5B7756EE"/>
    <w:rsid w:val="5B7F60C1"/>
    <w:rsid w:val="5B8477D7"/>
    <w:rsid w:val="5B8A132F"/>
    <w:rsid w:val="5B9B3931"/>
    <w:rsid w:val="5BBB0137"/>
    <w:rsid w:val="5BE0227B"/>
    <w:rsid w:val="5BEA415D"/>
    <w:rsid w:val="5BF158A6"/>
    <w:rsid w:val="5BF652B2"/>
    <w:rsid w:val="5C5204F3"/>
    <w:rsid w:val="5C9B3076"/>
    <w:rsid w:val="5CA36B93"/>
    <w:rsid w:val="5CC62AC2"/>
    <w:rsid w:val="5CD1144D"/>
    <w:rsid w:val="5D084319"/>
    <w:rsid w:val="5D1C3567"/>
    <w:rsid w:val="5D2E137E"/>
    <w:rsid w:val="5D3A1E2D"/>
    <w:rsid w:val="5D421424"/>
    <w:rsid w:val="5D5F69E8"/>
    <w:rsid w:val="5D6B74D4"/>
    <w:rsid w:val="5D733310"/>
    <w:rsid w:val="5D7E2941"/>
    <w:rsid w:val="5DA23397"/>
    <w:rsid w:val="5DB32909"/>
    <w:rsid w:val="5DC82572"/>
    <w:rsid w:val="5DD278BB"/>
    <w:rsid w:val="5DD52A57"/>
    <w:rsid w:val="5DD75B61"/>
    <w:rsid w:val="5DE34D4A"/>
    <w:rsid w:val="5DF50216"/>
    <w:rsid w:val="5E007A83"/>
    <w:rsid w:val="5E022AF7"/>
    <w:rsid w:val="5E1C54EB"/>
    <w:rsid w:val="5E451AD3"/>
    <w:rsid w:val="5E4F37AF"/>
    <w:rsid w:val="5E5562A0"/>
    <w:rsid w:val="5E571412"/>
    <w:rsid w:val="5E7F3237"/>
    <w:rsid w:val="5E845B26"/>
    <w:rsid w:val="5E892262"/>
    <w:rsid w:val="5E8D2C3C"/>
    <w:rsid w:val="5EAB70EC"/>
    <w:rsid w:val="5EB65A27"/>
    <w:rsid w:val="5EB93249"/>
    <w:rsid w:val="5EC83698"/>
    <w:rsid w:val="5ED20481"/>
    <w:rsid w:val="5ED463B5"/>
    <w:rsid w:val="5EDA0D81"/>
    <w:rsid w:val="5EFC3130"/>
    <w:rsid w:val="5EFF6F4B"/>
    <w:rsid w:val="5F085E8B"/>
    <w:rsid w:val="5F2F65EA"/>
    <w:rsid w:val="5F4528EA"/>
    <w:rsid w:val="5F457F02"/>
    <w:rsid w:val="5F4672BB"/>
    <w:rsid w:val="5F513FC4"/>
    <w:rsid w:val="5F693D64"/>
    <w:rsid w:val="5FAC602B"/>
    <w:rsid w:val="5FEB7C05"/>
    <w:rsid w:val="5FF26C90"/>
    <w:rsid w:val="5FFD797A"/>
    <w:rsid w:val="60080E19"/>
    <w:rsid w:val="60182643"/>
    <w:rsid w:val="60262323"/>
    <w:rsid w:val="603C27AE"/>
    <w:rsid w:val="60515A62"/>
    <w:rsid w:val="6058132A"/>
    <w:rsid w:val="60694B82"/>
    <w:rsid w:val="60857A21"/>
    <w:rsid w:val="60A57700"/>
    <w:rsid w:val="60AF5A44"/>
    <w:rsid w:val="60C77A05"/>
    <w:rsid w:val="60F56806"/>
    <w:rsid w:val="60FF5EE0"/>
    <w:rsid w:val="611A0FE6"/>
    <w:rsid w:val="61275337"/>
    <w:rsid w:val="612C503C"/>
    <w:rsid w:val="61544AF6"/>
    <w:rsid w:val="61635DEF"/>
    <w:rsid w:val="616404C2"/>
    <w:rsid w:val="61771AB8"/>
    <w:rsid w:val="61AA1186"/>
    <w:rsid w:val="61AD6848"/>
    <w:rsid w:val="61BD3B43"/>
    <w:rsid w:val="61CD304A"/>
    <w:rsid w:val="61D614C9"/>
    <w:rsid w:val="620241A2"/>
    <w:rsid w:val="620E27FE"/>
    <w:rsid w:val="6257297D"/>
    <w:rsid w:val="626F0458"/>
    <w:rsid w:val="627F7B8D"/>
    <w:rsid w:val="62C967DD"/>
    <w:rsid w:val="62D06315"/>
    <w:rsid w:val="62F44856"/>
    <w:rsid w:val="63262676"/>
    <w:rsid w:val="63310878"/>
    <w:rsid w:val="633C2BC5"/>
    <w:rsid w:val="637553DD"/>
    <w:rsid w:val="637E628D"/>
    <w:rsid w:val="63915A5E"/>
    <w:rsid w:val="639647FB"/>
    <w:rsid w:val="639F1242"/>
    <w:rsid w:val="63E30129"/>
    <w:rsid w:val="63E9180D"/>
    <w:rsid w:val="640D6BEF"/>
    <w:rsid w:val="642C72D1"/>
    <w:rsid w:val="64514A59"/>
    <w:rsid w:val="6479201B"/>
    <w:rsid w:val="64966BE4"/>
    <w:rsid w:val="64A73362"/>
    <w:rsid w:val="64AD2141"/>
    <w:rsid w:val="64C4382F"/>
    <w:rsid w:val="64D06D48"/>
    <w:rsid w:val="64EA324F"/>
    <w:rsid w:val="64EA5D08"/>
    <w:rsid w:val="65096982"/>
    <w:rsid w:val="650B22D1"/>
    <w:rsid w:val="650E5A27"/>
    <w:rsid w:val="651B2B6C"/>
    <w:rsid w:val="652B4141"/>
    <w:rsid w:val="65343428"/>
    <w:rsid w:val="653C270D"/>
    <w:rsid w:val="65817CB4"/>
    <w:rsid w:val="65822188"/>
    <w:rsid w:val="658F4609"/>
    <w:rsid w:val="65B233D4"/>
    <w:rsid w:val="65B5753E"/>
    <w:rsid w:val="65B807DC"/>
    <w:rsid w:val="65BF3643"/>
    <w:rsid w:val="65C068B1"/>
    <w:rsid w:val="65C23526"/>
    <w:rsid w:val="65DA0404"/>
    <w:rsid w:val="65F60172"/>
    <w:rsid w:val="660A180D"/>
    <w:rsid w:val="6619724A"/>
    <w:rsid w:val="6635732E"/>
    <w:rsid w:val="66535A98"/>
    <w:rsid w:val="66576847"/>
    <w:rsid w:val="66755295"/>
    <w:rsid w:val="669518BB"/>
    <w:rsid w:val="66AB79F8"/>
    <w:rsid w:val="66BA70B3"/>
    <w:rsid w:val="66D66167"/>
    <w:rsid w:val="66D67478"/>
    <w:rsid w:val="66E8570E"/>
    <w:rsid w:val="66EA642D"/>
    <w:rsid w:val="671A1A21"/>
    <w:rsid w:val="67201AA0"/>
    <w:rsid w:val="67243193"/>
    <w:rsid w:val="67481E93"/>
    <w:rsid w:val="674D7932"/>
    <w:rsid w:val="676A5E80"/>
    <w:rsid w:val="676E3DAE"/>
    <w:rsid w:val="679636D1"/>
    <w:rsid w:val="67AB7485"/>
    <w:rsid w:val="67AF3A38"/>
    <w:rsid w:val="67C2521C"/>
    <w:rsid w:val="67C754AC"/>
    <w:rsid w:val="67CE49E2"/>
    <w:rsid w:val="67DC5D19"/>
    <w:rsid w:val="67F861CF"/>
    <w:rsid w:val="68193913"/>
    <w:rsid w:val="68372D2E"/>
    <w:rsid w:val="68394E00"/>
    <w:rsid w:val="685416DD"/>
    <w:rsid w:val="687A4A78"/>
    <w:rsid w:val="689B47B0"/>
    <w:rsid w:val="68B23E49"/>
    <w:rsid w:val="68B25FB7"/>
    <w:rsid w:val="68E026E1"/>
    <w:rsid w:val="6917214B"/>
    <w:rsid w:val="69192725"/>
    <w:rsid w:val="692073C4"/>
    <w:rsid w:val="699E714C"/>
    <w:rsid w:val="69B17B19"/>
    <w:rsid w:val="69CD0324"/>
    <w:rsid w:val="69CE0AB2"/>
    <w:rsid w:val="69D23FC9"/>
    <w:rsid w:val="69D467C1"/>
    <w:rsid w:val="6A071F8D"/>
    <w:rsid w:val="6A0C6CFA"/>
    <w:rsid w:val="6A28725A"/>
    <w:rsid w:val="6A424102"/>
    <w:rsid w:val="6A591A4B"/>
    <w:rsid w:val="6A671341"/>
    <w:rsid w:val="6A996CB3"/>
    <w:rsid w:val="6AC128A1"/>
    <w:rsid w:val="6AD2669A"/>
    <w:rsid w:val="6ADC06E6"/>
    <w:rsid w:val="6AE124B9"/>
    <w:rsid w:val="6AE1530A"/>
    <w:rsid w:val="6AEF0246"/>
    <w:rsid w:val="6AF044FD"/>
    <w:rsid w:val="6B603474"/>
    <w:rsid w:val="6B71389E"/>
    <w:rsid w:val="6B795F26"/>
    <w:rsid w:val="6BAA6760"/>
    <w:rsid w:val="6BD36DA8"/>
    <w:rsid w:val="6BFA028E"/>
    <w:rsid w:val="6C2E1793"/>
    <w:rsid w:val="6C36506A"/>
    <w:rsid w:val="6C5A5C4E"/>
    <w:rsid w:val="6C7002EA"/>
    <w:rsid w:val="6C8F1E20"/>
    <w:rsid w:val="6C965736"/>
    <w:rsid w:val="6C9925B0"/>
    <w:rsid w:val="6CCF0468"/>
    <w:rsid w:val="6CE457BE"/>
    <w:rsid w:val="6CFE2F64"/>
    <w:rsid w:val="6D0417E8"/>
    <w:rsid w:val="6D28146B"/>
    <w:rsid w:val="6D3A798A"/>
    <w:rsid w:val="6D844F85"/>
    <w:rsid w:val="6D865B2F"/>
    <w:rsid w:val="6D8F56C0"/>
    <w:rsid w:val="6D984D32"/>
    <w:rsid w:val="6DB47C87"/>
    <w:rsid w:val="6DBD6A9C"/>
    <w:rsid w:val="6DDC2DA3"/>
    <w:rsid w:val="6DDE1A11"/>
    <w:rsid w:val="6DE64BA2"/>
    <w:rsid w:val="6DED7F0C"/>
    <w:rsid w:val="6DF10E47"/>
    <w:rsid w:val="6DF44800"/>
    <w:rsid w:val="6E011B5C"/>
    <w:rsid w:val="6E0F637C"/>
    <w:rsid w:val="6E3000AA"/>
    <w:rsid w:val="6E367920"/>
    <w:rsid w:val="6E535B46"/>
    <w:rsid w:val="6E60532F"/>
    <w:rsid w:val="6EA5643D"/>
    <w:rsid w:val="6EB20843"/>
    <w:rsid w:val="6EBA0252"/>
    <w:rsid w:val="6EDB0250"/>
    <w:rsid w:val="6EE54BBD"/>
    <w:rsid w:val="6F10538F"/>
    <w:rsid w:val="6F162A19"/>
    <w:rsid w:val="6F3E45A1"/>
    <w:rsid w:val="6F605019"/>
    <w:rsid w:val="6F6A5F32"/>
    <w:rsid w:val="6F79408E"/>
    <w:rsid w:val="6FA97967"/>
    <w:rsid w:val="6FAB5BDE"/>
    <w:rsid w:val="6FAF0F55"/>
    <w:rsid w:val="6FAF14A2"/>
    <w:rsid w:val="6FB02877"/>
    <w:rsid w:val="6FB37EAF"/>
    <w:rsid w:val="6FB82ECE"/>
    <w:rsid w:val="6FBA6DA9"/>
    <w:rsid w:val="6FD432DC"/>
    <w:rsid w:val="6FE06DF7"/>
    <w:rsid w:val="6FE13364"/>
    <w:rsid w:val="6FE36BE8"/>
    <w:rsid w:val="6FEE085C"/>
    <w:rsid w:val="701E4105"/>
    <w:rsid w:val="702611DD"/>
    <w:rsid w:val="70511EDA"/>
    <w:rsid w:val="705B12EC"/>
    <w:rsid w:val="70840239"/>
    <w:rsid w:val="70906025"/>
    <w:rsid w:val="70A977DE"/>
    <w:rsid w:val="70AD74AA"/>
    <w:rsid w:val="70BC39E5"/>
    <w:rsid w:val="70D31FDB"/>
    <w:rsid w:val="70EF42D2"/>
    <w:rsid w:val="70FB6630"/>
    <w:rsid w:val="7120695C"/>
    <w:rsid w:val="713D37D1"/>
    <w:rsid w:val="715133A8"/>
    <w:rsid w:val="715F6D39"/>
    <w:rsid w:val="716D5171"/>
    <w:rsid w:val="719F64BE"/>
    <w:rsid w:val="71AF4217"/>
    <w:rsid w:val="72007D93"/>
    <w:rsid w:val="72177CEF"/>
    <w:rsid w:val="728E1D1F"/>
    <w:rsid w:val="72B00CE3"/>
    <w:rsid w:val="72CD1416"/>
    <w:rsid w:val="72D13E98"/>
    <w:rsid w:val="72E9613B"/>
    <w:rsid w:val="72F6205D"/>
    <w:rsid w:val="73037E25"/>
    <w:rsid w:val="731308AF"/>
    <w:rsid w:val="731E7780"/>
    <w:rsid w:val="73214465"/>
    <w:rsid w:val="73555E4A"/>
    <w:rsid w:val="73781E02"/>
    <w:rsid w:val="737B3893"/>
    <w:rsid w:val="73BA21C4"/>
    <w:rsid w:val="73BE0461"/>
    <w:rsid w:val="73C37655"/>
    <w:rsid w:val="73C80BEB"/>
    <w:rsid w:val="73E7769A"/>
    <w:rsid w:val="73EC588D"/>
    <w:rsid w:val="740015F6"/>
    <w:rsid w:val="741F464C"/>
    <w:rsid w:val="7432542B"/>
    <w:rsid w:val="743762B3"/>
    <w:rsid w:val="744A31B7"/>
    <w:rsid w:val="74626600"/>
    <w:rsid w:val="749665BE"/>
    <w:rsid w:val="74A470FC"/>
    <w:rsid w:val="74BC7199"/>
    <w:rsid w:val="74C20097"/>
    <w:rsid w:val="74C30808"/>
    <w:rsid w:val="74C56FDB"/>
    <w:rsid w:val="74CC1CD7"/>
    <w:rsid w:val="74DA089A"/>
    <w:rsid w:val="751050F6"/>
    <w:rsid w:val="751D5331"/>
    <w:rsid w:val="753F4A08"/>
    <w:rsid w:val="754A5FAF"/>
    <w:rsid w:val="75564E14"/>
    <w:rsid w:val="757807FA"/>
    <w:rsid w:val="757E77FD"/>
    <w:rsid w:val="75934FFE"/>
    <w:rsid w:val="75A13751"/>
    <w:rsid w:val="75AB7E84"/>
    <w:rsid w:val="75CC3791"/>
    <w:rsid w:val="75EA1C8E"/>
    <w:rsid w:val="75EE24D4"/>
    <w:rsid w:val="75EF2795"/>
    <w:rsid w:val="75FE10F1"/>
    <w:rsid w:val="760B4FA2"/>
    <w:rsid w:val="761F78DF"/>
    <w:rsid w:val="763768F8"/>
    <w:rsid w:val="763B025C"/>
    <w:rsid w:val="76547E90"/>
    <w:rsid w:val="765D42FD"/>
    <w:rsid w:val="76646CC5"/>
    <w:rsid w:val="76720370"/>
    <w:rsid w:val="767D6EE6"/>
    <w:rsid w:val="76A3544F"/>
    <w:rsid w:val="76CE626A"/>
    <w:rsid w:val="76F57CAF"/>
    <w:rsid w:val="773F6174"/>
    <w:rsid w:val="77482C37"/>
    <w:rsid w:val="778F7756"/>
    <w:rsid w:val="77BF2993"/>
    <w:rsid w:val="77C2678D"/>
    <w:rsid w:val="77DB074C"/>
    <w:rsid w:val="78074156"/>
    <w:rsid w:val="78236589"/>
    <w:rsid w:val="78280B13"/>
    <w:rsid w:val="783C2594"/>
    <w:rsid w:val="785379C9"/>
    <w:rsid w:val="786F791D"/>
    <w:rsid w:val="78722FBE"/>
    <w:rsid w:val="78A049C2"/>
    <w:rsid w:val="78A3406C"/>
    <w:rsid w:val="78A902A2"/>
    <w:rsid w:val="78C76C33"/>
    <w:rsid w:val="78CA1F44"/>
    <w:rsid w:val="78D409E2"/>
    <w:rsid w:val="78DC57C7"/>
    <w:rsid w:val="78E260F8"/>
    <w:rsid w:val="78F9582D"/>
    <w:rsid w:val="792B166A"/>
    <w:rsid w:val="793B3967"/>
    <w:rsid w:val="79655149"/>
    <w:rsid w:val="798A1735"/>
    <w:rsid w:val="79A61692"/>
    <w:rsid w:val="79B526AB"/>
    <w:rsid w:val="79BD32FE"/>
    <w:rsid w:val="79EF69A3"/>
    <w:rsid w:val="7A1E05F7"/>
    <w:rsid w:val="7A432F13"/>
    <w:rsid w:val="7A4A382A"/>
    <w:rsid w:val="7A5624B2"/>
    <w:rsid w:val="7A603162"/>
    <w:rsid w:val="7A8B50FD"/>
    <w:rsid w:val="7AE301DF"/>
    <w:rsid w:val="7B0C141B"/>
    <w:rsid w:val="7B301DB6"/>
    <w:rsid w:val="7B34534B"/>
    <w:rsid w:val="7B643416"/>
    <w:rsid w:val="7B68086A"/>
    <w:rsid w:val="7B690456"/>
    <w:rsid w:val="7B734763"/>
    <w:rsid w:val="7B9D7350"/>
    <w:rsid w:val="7BC83E82"/>
    <w:rsid w:val="7BD933A9"/>
    <w:rsid w:val="7C02632B"/>
    <w:rsid w:val="7C057575"/>
    <w:rsid w:val="7C0767FD"/>
    <w:rsid w:val="7C482A62"/>
    <w:rsid w:val="7C4E283A"/>
    <w:rsid w:val="7C72479B"/>
    <w:rsid w:val="7C774379"/>
    <w:rsid w:val="7C86358B"/>
    <w:rsid w:val="7C99054F"/>
    <w:rsid w:val="7C9B3023"/>
    <w:rsid w:val="7C9F2DF8"/>
    <w:rsid w:val="7CF3459C"/>
    <w:rsid w:val="7CFB7AD5"/>
    <w:rsid w:val="7D0C789B"/>
    <w:rsid w:val="7D164C1C"/>
    <w:rsid w:val="7D1E7345"/>
    <w:rsid w:val="7D244996"/>
    <w:rsid w:val="7D5F12DD"/>
    <w:rsid w:val="7D766483"/>
    <w:rsid w:val="7DA0242A"/>
    <w:rsid w:val="7DA072CF"/>
    <w:rsid w:val="7DD8615C"/>
    <w:rsid w:val="7DF956EA"/>
    <w:rsid w:val="7E463674"/>
    <w:rsid w:val="7E51202B"/>
    <w:rsid w:val="7E7A4F48"/>
    <w:rsid w:val="7E8F55C4"/>
    <w:rsid w:val="7EA21C57"/>
    <w:rsid w:val="7EA45F4A"/>
    <w:rsid w:val="7EDF0DBF"/>
    <w:rsid w:val="7EE6592A"/>
    <w:rsid w:val="7F017A3E"/>
    <w:rsid w:val="7F0658A8"/>
    <w:rsid w:val="7F156CC2"/>
    <w:rsid w:val="7F653017"/>
    <w:rsid w:val="7F7940DB"/>
    <w:rsid w:val="7F867708"/>
    <w:rsid w:val="7FB1091F"/>
    <w:rsid w:val="7FDD31C2"/>
    <w:rsid w:val="7FE00C5A"/>
    <w:rsid w:val="7FEC39F1"/>
    <w:rsid w:val="7FEC3AA7"/>
    <w:rsid w:val="8EFFC938"/>
    <w:rsid w:val="8FFE740F"/>
    <w:rsid w:val="E0DF5C8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iPriority="99" w:semiHidden="0" w:name="page number"/>
    <w:lsdException w:uiPriority="99"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99" w:semiHidden="0" w:name="List"/>
    <w:lsdException w:qFormat="1" w:unhideWhenUsed="0" w:uiPriority="0" w:semiHidden="0" w:name="List Bullet"/>
    <w:lsdException w:qFormat="1" w:uiPriority="99" w:semiHidden="0" w:name="List Number"/>
    <w:lsdException w:qFormat="1" w:uiPriority="99"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qFormat="1" w:unhideWhenUsed="0" w:uiPriority="0" w:semiHidden="0"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288" w:lineRule="auto"/>
      <w:ind w:firstLine="1204" w:firstLineChars="200"/>
      <w:jc w:val="both"/>
    </w:pPr>
    <w:rPr>
      <w:rFonts w:ascii="Times New Roman" w:hAnsi="Times New Roman" w:eastAsia="仿宋" w:cs="Times New Roman"/>
      <w:kern w:val="2"/>
      <w:sz w:val="24"/>
      <w:lang w:val="en-US" w:eastAsia="zh-CN" w:bidi="ar-SA"/>
    </w:rPr>
  </w:style>
  <w:style w:type="paragraph" w:styleId="2">
    <w:name w:val="heading 1"/>
    <w:basedOn w:val="1"/>
    <w:next w:val="1"/>
    <w:link w:val="110"/>
    <w:autoRedefine/>
    <w:qFormat/>
    <w:uiPriority w:val="0"/>
    <w:pPr>
      <w:keepNext/>
      <w:keepLines/>
      <w:tabs>
        <w:tab w:val="left" w:pos="360"/>
        <w:tab w:val="left" w:pos="432"/>
      </w:tabs>
      <w:spacing w:beforeLines="0" w:after="330" w:line="576" w:lineRule="auto"/>
      <w:ind w:left="0" w:firstLine="0" w:firstLineChars="0"/>
      <w:jc w:val="center"/>
      <w:outlineLvl w:val="0"/>
    </w:pPr>
    <w:rPr>
      <w:rFonts w:ascii="Calibri" w:hAnsi="Calibri" w:eastAsia="黑体"/>
      <w:b/>
      <w:bCs/>
      <w:kern w:val="44"/>
      <w:sz w:val="36"/>
      <w:szCs w:val="44"/>
    </w:rPr>
  </w:style>
  <w:style w:type="paragraph" w:styleId="4">
    <w:name w:val="heading 2"/>
    <w:basedOn w:val="1"/>
    <w:next w:val="1"/>
    <w:link w:val="111"/>
    <w:autoRedefine/>
    <w:qFormat/>
    <w:uiPriority w:val="0"/>
    <w:pPr>
      <w:keepNext/>
      <w:keepLines/>
      <w:spacing w:before="50" w:beforeLines="50" w:after="50" w:afterLines="50" w:line="416" w:lineRule="auto"/>
      <w:outlineLvl w:val="1"/>
    </w:pPr>
    <w:rPr>
      <w:rFonts w:ascii="Arial" w:hAnsi="Arial"/>
      <w:b/>
      <w:bCs/>
      <w:szCs w:val="32"/>
    </w:rPr>
  </w:style>
  <w:style w:type="paragraph" w:styleId="5">
    <w:name w:val="heading 3"/>
    <w:basedOn w:val="1"/>
    <w:next w:val="1"/>
    <w:link w:val="112"/>
    <w:autoRedefine/>
    <w:qFormat/>
    <w:uiPriority w:val="0"/>
    <w:pPr>
      <w:keepNext/>
      <w:keepLines/>
      <w:spacing w:before="100" w:after="100" w:line="240" w:lineRule="auto"/>
      <w:outlineLvl w:val="2"/>
    </w:pPr>
    <w:rPr>
      <w:rFonts w:ascii="Calibri" w:hAnsi="Calibri"/>
      <w:b/>
      <w:bCs/>
      <w:szCs w:val="32"/>
    </w:rPr>
  </w:style>
  <w:style w:type="paragraph" w:styleId="6">
    <w:name w:val="heading 4"/>
    <w:basedOn w:val="1"/>
    <w:next w:val="1"/>
    <w:link w:val="113"/>
    <w:autoRedefine/>
    <w:qFormat/>
    <w:uiPriority w:val="0"/>
    <w:pPr>
      <w:keepNext/>
      <w:keepLines/>
      <w:numPr>
        <w:ilvl w:val="0"/>
        <w:numId w:val="1"/>
      </w:numPr>
      <w:spacing w:beforeLines="0" w:line="372" w:lineRule="auto"/>
      <w:outlineLvl w:val="3"/>
    </w:pPr>
    <w:rPr>
      <w:rFonts w:ascii="Arial" w:hAnsi="Arial" w:eastAsia="仿宋"/>
      <w:bCs/>
      <w:sz w:val="24"/>
      <w:szCs w:val="28"/>
    </w:rPr>
  </w:style>
  <w:style w:type="paragraph" w:styleId="7">
    <w:name w:val="heading 5"/>
    <w:basedOn w:val="1"/>
    <w:next w:val="1"/>
    <w:link w:val="114"/>
    <w:autoRedefine/>
    <w:qFormat/>
    <w:uiPriority w:val="0"/>
    <w:pPr>
      <w:keepNext/>
      <w:keepLines/>
      <w:numPr>
        <w:ilvl w:val="0"/>
        <w:numId w:val="2"/>
      </w:numPr>
      <w:spacing w:beforeLines="0" w:line="288" w:lineRule="auto"/>
      <w:ind w:left="0" w:firstLine="0" w:firstLineChars="0"/>
      <w:outlineLvl w:val="4"/>
    </w:pPr>
    <w:rPr>
      <w:bCs/>
      <w:szCs w:val="24"/>
    </w:rPr>
  </w:style>
  <w:style w:type="paragraph" w:styleId="8">
    <w:name w:val="heading 6"/>
    <w:basedOn w:val="1"/>
    <w:next w:val="9"/>
    <w:link w:val="115"/>
    <w:autoRedefine/>
    <w:qFormat/>
    <w:uiPriority w:val="0"/>
    <w:pPr>
      <w:keepNext/>
      <w:keepLines/>
      <w:widowControl/>
      <w:tabs>
        <w:tab w:val="left" w:pos="1152"/>
      </w:tabs>
      <w:overflowPunct w:val="0"/>
      <w:adjustRightInd w:val="0"/>
      <w:snapToGrid w:val="0"/>
      <w:spacing w:beforeLines="0" w:after="120" w:line="360" w:lineRule="auto"/>
      <w:ind w:left="1152" w:hanging="1152"/>
      <w:textAlignment w:val="baseline"/>
      <w:outlineLvl w:val="5"/>
    </w:pPr>
    <w:rPr>
      <w:kern w:val="24"/>
      <w:sz w:val="24"/>
    </w:rPr>
  </w:style>
  <w:style w:type="paragraph" w:styleId="10">
    <w:name w:val="heading 7"/>
    <w:basedOn w:val="1"/>
    <w:next w:val="1"/>
    <w:link w:val="117"/>
    <w:autoRedefine/>
    <w:qFormat/>
    <w:uiPriority w:val="0"/>
    <w:pPr>
      <w:keepNext/>
      <w:keepLines/>
      <w:widowControl/>
      <w:tabs>
        <w:tab w:val="left" w:pos="1296"/>
      </w:tabs>
      <w:overflowPunct w:val="0"/>
      <w:adjustRightInd w:val="0"/>
      <w:snapToGrid w:val="0"/>
      <w:spacing w:beforeLines="0" w:after="120" w:line="360" w:lineRule="auto"/>
      <w:ind w:left="1296" w:hanging="1296"/>
      <w:jc w:val="left"/>
      <w:textAlignment w:val="baseline"/>
      <w:outlineLvl w:val="6"/>
    </w:pPr>
    <w:rPr>
      <w:spacing w:val="2"/>
      <w:kern w:val="24"/>
      <w:sz w:val="24"/>
    </w:rPr>
  </w:style>
  <w:style w:type="paragraph" w:styleId="11">
    <w:name w:val="heading 8"/>
    <w:basedOn w:val="1"/>
    <w:next w:val="1"/>
    <w:link w:val="118"/>
    <w:autoRedefine/>
    <w:qFormat/>
    <w:uiPriority w:val="0"/>
    <w:pPr>
      <w:keepNext/>
      <w:keepLines/>
      <w:widowControl/>
      <w:tabs>
        <w:tab w:val="left" w:pos="1440"/>
      </w:tabs>
      <w:overflowPunct w:val="0"/>
      <w:adjustRightInd w:val="0"/>
      <w:snapToGrid w:val="0"/>
      <w:spacing w:beforeLines="0" w:after="120" w:line="360" w:lineRule="auto"/>
      <w:ind w:left="1440" w:hanging="1440"/>
      <w:jc w:val="left"/>
      <w:textAlignment w:val="baseline"/>
      <w:outlineLvl w:val="7"/>
    </w:pPr>
    <w:rPr>
      <w:kern w:val="24"/>
      <w:sz w:val="24"/>
      <w:szCs w:val="24"/>
    </w:rPr>
  </w:style>
  <w:style w:type="paragraph" w:styleId="12">
    <w:name w:val="heading 9"/>
    <w:basedOn w:val="1"/>
    <w:next w:val="1"/>
    <w:link w:val="119"/>
    <w:autoRedefine/>
    <w:qFormat/>
    <w:uiPriority w:val="0"/>
    <w:pPr>
      <w:keepNext/>
      <w:keepLines/>
      <w:spacing w:beforeLines="0" w:after="64" w:line="320" w:lineRule="auto"/>
      <w:outlineLvl w:val="8"/>
    </w:pPr>
    <w:rPr>
      <w:rFonts w:ascii="Arial" w:hAnsi="Arial" w:eastAsia="黑体"/>
    </w:rPr>
  </w:style>
  <w:style w:type="character" w:default="1" w:styleId="94">
    <w:name w:val="Default Paragraph Font"/>
    <w:autoRedefine/>
    <w:unhideWhenUsed/>
    <w:qFormat/>
    <w:uiPriority w:val="1"/>
  </w:style>
  <w:style w:type="table" w:default="1" w:styleId="88">
    <w:name w:val="Normal Table"/>
    <w:autoRedefine/>
    <w:unhideWhenUsed/>
    <w:qFormat/>
    <w:uiPriority w:val="99"/>
    <w:tblPr>
      <w:tblCellMar>
        <w:top w:w="0" w:type="dxa"/>
        <w:left w:w="108" w:type="dxa"/>
        <w:bottom w:w="0" w:type="dxa"/>
        <w:right w:w="108" w:type="dxa"/>
      </w:tblCellMar>
    </w:tblPr>
  </w:style>
  <w:style w:type="paragraph" w:styleId="3">
    <w:name w:val="macro"/>
    <w:link w:val="109"/>
    <w:autoRedefine/>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9">
    <w:name w:val="Normal Indent"/>
    <w:basedOn w:val="1"/>
    <w:link w:val="116"/>
    <w:autoRedefine/>
    <w:unhideWhenUsed/>
    <w:qFormat/>
    <w:uiPriority w:val="0"/>
    <w:pPr>
      <w:ind w:firstLine="420"/>
    </w:pPr>
    <w:rPr>
      <w:kern w:val="0"/>
      <w:sz w:val="20"/>
    </w:rPr>
  </w:style>
  <w:style w:type="paragraph" w:styleId="13">
    <w:name w:val="List 3"/>
    <w:basedOn w:val="1"/>
    <w:autoRedefine/>
    <w:qFormat/>
    <w:uiPriority w:val="0"/>
    <w:pPr>
      <w:spacing w:beforeLines="40" w:afterLines="40" w:line="300" w:lineRule="auto"/>
      <w:ind w:left="100" w:leftChars="400" w:hanging="200" w:hangingChars="200"/>
    </w:pPr>
    <w:rPr>
      <w:sz w:val="24"/>
      <w:szCs w:val="24"/>
    </w:rPr>
  </w:style>
  <w:style w:type="paragraph" w:styleId="14">
    <w:name w:val="toc 7"/>
    <w:basedOn w:val="1"/>
    <w:next w:val="1"/>
    <w:autoRedefine/>
    <w:qFormat/>
    <w:uiPriority w:val="0"/>
    <w:pPr>
      <w:spacing w:beforeLines="0"/>
      <w:ind w:left="2520" w:leftChars="1200"/>
    </w:pPr>
    <w:rPr>
      <w:rFonts w:ascii="Calibri" w:hAnsi="Calibri"/>
      <w:szCs w:val="22"/>
    </w:rPr>
  </w:style>
  <w:style w:type="paragraph" w:styleId="15">
    <w:name w:val="List Number 2"/>
    <w:basedOn w:val="16"/>
    <w:autoRedefine/>
    <w:qFormat/>
    <w:uiPriority w:val="0"/>
    <w:pPr>
      <w:tabs>
        <w:tab w:val="left" w:pos="987"/>
      </w:tabs>
      <w:adjustRightInd w:val="0"/>
      <w:snapToGrid w:val="0"/>
      <w:spacing w:beforeLines="0" w:line="360" w:lineRule="auto"/>
      <w:ind w:left="987" w:leftChars="0" w:hanging="420" w:firstLineChars="0"/>
    </w:pPr>
    <w:rPr>
      <w:rFonts w:ascii="宋体" w:hAnsi="宋体"/>
      <w:bCs/>
      <w:color w:val="000000"/>
      <w:sz w:val="21"/>
    </w:rPr>
  </w:style>
  <w:style w:type="paragraph" w:styleId="16">
    <w:name w:val="List 2"/>
    <w:basedOn w:val="1"/>
    <w:autoRedefine/>
    <w:unhideWhenUsed/>
    <w:qFormat/>
    <w:uiPriority w:val="99"/>
    <w:pPr>
      <w:ind w:left="100" w:leftChars="200" w:hanging="200" w:hangingChars="200"/>
    </w:pPr>
    <w:rPr>
      <w:sz w:val="28"/>
      <w:szCs w:val="24"/>
    </w:rPr>
  </w:style>
  <w:style w:type="paragraph" w:styleId="17">
    <w:name w:val="table of authorities"/>
    <w:basedOn w:val="1"/>
    <w:next w:val="1"/>
    <w:autoRedefine/>
    <w:qFormat/>
    <w:uiPriority w:val="0"/>
    <w:pPr>
      <w:spacing w:beforeLines="0" w:line="360" w:lineRule="auto"/>
      <w:ind w:left="420" w:leftChars="200"/>
    </w:pPr>
    <w:rPr>
      <w:sz w:val="24"/>
      <w:szCs w:val="24"/>
    </w:rPr>
  </w:style>
  <w:style w:type="paragraph" w:styleId="18">
    <w:name w:val="Note Heading"/>
    <w:basedOn w:val="1"/>
    <w:next w:val="1"/>
    <w:link w:val="120"/>
    <w:autoRedefine/>
    <w:qFormat/>
    <w:uiPriority w:val="0"/>
    <w:pPr>
      <w:spacing w:beforeLines="40" w:afterLines="40" w:line="300" w:lineRule="auto"/>
      <w:ind w:firstLine="420"/>
      <w:jc w:val="center"/>
    </w:pPr>
    <w:rPr>
      <w:rFonts w:ascii="Calibri" w:hAnsi="Calibri"/>
      <w:kern w:val="0"/>
      <w:sz w:val="24"/>
      <w:szCs w:val="24"/>
    </w:rPr>
  </w:style>
  <w:style w:type="paragraph" w:styleId="19">
    <w:name w:val="List Bullet 4"/>
    <w:basedOn w:val="1"/>
    <w:autoRedefine/>
    <w:qFormat/>
    <w:uiPriority w:val="0"/>
    <w:pPr>
      <w:tabs>
        <w:tab w:val="left" w:pos="1260"/>
      </w:tabs>
      <w:spacing w:beforeLines="0"/>
      <w:ind w:left="420" w:hanging="420"/>
    </w:pPr>
    <w:rPr>
      <w:szCs w:val="24"/>
    </w:rPr>
  </w:style>
  <w:style w:type="paragraph" w:styleId="20">
    <w:name w:val="index 8"/>
    <w:basedOn w:val="1"/>
    <w:next w:val="1"/>
    <w:autoRedefine/>
    <w:qFormat/>
    <w:uiPriority w:val="0"/>
    <w:pPr>
      <w:spacing w:beforeLines="0" w:line="360" w:lineRule="auto"/>
      <w:ind w:left="1400" w:leftChars="1400"/>
    </w:pPr>
    <w:rPr>
      <w:sz w:val="24"/>
      <w:szCs w:val="24"/>
    </w:rPr>
  </w:style>
  <w:style w:type="paragraph" w:styleId="21">
    <w:name w:val="E-mail Signature"/>
    <w:basedOn w:val="1"/>
    <w:link w:val="121"/>
    <w:autoRedefine/>
    <w:qFormat/>
    <w:uiPriority w:val="0"/>
    <w:pPr>
      <w:spacing w:beforeLines="0" w:line="360" w:lineRule="auto"/>
    </w:pPr>
    <w:rPr>
      <w:rFonts w:ascii="Calibri" w:hAnsi="Calibri"/>
      <w:kern w:val="0"/>
      <w:sz w:val="24"/>
      <w:szCs w:val="24"/>
    </w:rPr>
  </w:style>
  <w:style w:type="paragraph" w:styleId="22">
    <w:name w:val="List Number"/>
    <w:basedOn w:val="1"/>
    <w:autoRedefine/>
    <w:unhideWhenUsed/>
    <w:qFormat/>
    <w:uiPriority w:val="99"/>
    <w:pPr>
      <w:tabs>
        <w:tab w:val="left" w:pos="360"/>
      </w:tabs>
      <w:ind w:left="360" w:hanging="360"/>
    </w:pPr>
  </w:style>
  <w:style w:type="paragraph" w:styleId="23">
    <w:name w:val="caption"/>
    <w:basedOn w:val="1"/>
    <w:next w:val="1"/>
    <w:link w:val="122"/>
    <w:autoRedefine/>
    <w:qFormat/>
    <w:uiPriority w:val="0"/>
    <w:pPr>
      <w:spacing w:beforeLines="0" w:after="160"/>
    </w:pPr>
    <w:rPr>
      <w:rFonts w:ascii="Arial" w:hAnsi="Arial" w:eastAsia="黑体"/>
      <w:kern w:val="0"/>
      <w:sz w:val="20"/>
    </w:rPr>
  </w:style>
  <w:style w:type="paragraph" w:styleId="24">
    <w:name w:val="index 5"/>
    <w:basedOn w:val="1"/>
    <w:next w:val="1"/>
    <w:autoRedefine/>
    <w:qFormat/>
    <w:uiPriority w:val="0"/>
    <w:pPr>
      <w:spacing w:beforeLines="0" w:line="360" w:lineRule="auto"/>
      <w:ind w:left="800" w:leftChars="800"/>
    </w:pPr>
    <w:rPr>
      <w:sz w:val="24"/>
      <w:szCs w:val="24"/>
    </w:rPr>
  </w:style>
  <w:style w:type="paragraph" w:styleId="25">
    <w:name w:val="List Bullet"/>
    <w:basedOn w:val="1"/>
    <w:autoRedefine/>
    <w:qFormat/>
    <w:uiPriority w:val="0"/>
    <w:pPr>
      <w:autoSpaceDE w:val="0"/>
      <w:autoSpaceDN w:val="0"/>
      <w:spacing w:beforeLines="0" w:line="360" w:lineRule="auto"/>
      <w:ind w:left="360"/>
      <w:textAlignment w:val="baseline"/>
    </w:pPr>
    <w:rPr>
      <w:rFonts w:ascii="宋体" w:hAnsi="宋体"/>
      <w:sz w:val="24"/>
      <w:szCs w:val="24"/>
    </w:rPr>
  </w:style>
  <w:style w:type="paragraph" w:styleId="26">
    <w:name w:val="envelope address"/>
    <w:basedOn w:val="1"/>
    <w:autoRedefine/>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sz w:val="24"/>
      <w:szCs w:val="24"/>
    </w:rPr>
  </w:style>
  <w:style w:type="paragraph" w:styleId="27">
    <w:name w:val="Document Map"/>
    <w:basedOn w:val="1"/>
    <w:link w:val="123"/>
    <w:autoRedefine/>
    <w:qFormat/>
    <w:uiPriority w:val="0"/>
    <w:pPr>
      <w:shd w:val="clear" w:color="auto" w:fill="000080"/>
    </w:pPr>
    <w:rPr>
      <w:rFonts w:ascii="Calibri" w:hAnsi="Calibri"/>
      <w:kern w:val="0"/>
      <w:sz w:val="20"/>
      <w:szCs w:val="24"/>
    </w:rPr>
  </w:style>
  <w:style w:type="paragraph" w:styleId="28">
    <w:name w:val="toa heading"/>
    <w:basedOn w:val="1"/>
    <w:next w:val="1"/>
    <w:autoRedefine/>
    <w:qFormat/>
    <w:uiPriority w:val="0"/>
    <w:pPr>
      <w:spacing w:beforeLines="0" w:line="360" w:lineRule="auto"/>
    </w:pPr>
    <w:rPr>
      <w:rFonts w:ascii="Arial" w:hAnsi="Arial" w:cs="Arial"/>
      <w:sz w:val="24"/>
      <w:szCs w:val="24"/>
    </w:rPr>
  </w:style>
  <w:style w:type="paragraph" w:styleId="29">
    <w:name w:val="annotation text"/>
    <w:basedOn w:val="1"/>
    <w:link w:val="124"/>
    <w:autoRedefine/>
    <w:qFormat/>
    <w:uiPriority w:val="0"/>
    <w:pPr>
      <w:jc w:val="left"/>
    </w:pPr>
    <w:rPr>
      <w:rFonts w:ascii="Calibri" w:hAnsi="Calibri"/>
      <w:kern w:val="0"/>
      <w:sz w:val="20"/>
      <w:szCs w:val="24"/>
    </w:rPr>
  </w:style>
  <w:style w:type="paragraph" w:styleId="30">
    <w:name w:val="index 6"/>
    <w:basedOn w:val="1"/>
    <w:next w:val="1"/>
    <w:autoRedefine/>
    <w:qFormat/>
    <w:uiPriority w:val="0"/>
    <w:pPr>
      <w:spacing w:beforeLines="0" w:line="360" w:lineRule="auto"/>
      <w:ind w:left="1000" w:leftChars="1000"/>
    </w:pPr>
    <w:rPr>
      <w:sz w:val="24"/>
      <w:szCs w:val="24"/>
    </w:rPr>
  </w:style>
  <w:style w:type="paragraph" w:styleId="31">
    <w:name w:val="Salutation"/>
    <w:basedOn w:val="1"/>
    <w:next w:val="1"/>
    <w:link w:val="125"/>
    <w:autoRedefine/>
    <w:qFormat/>
    <w:uiPriority w:val="0"/>
    <w:pPr>
      <w:spacing w:beforeLines="0" w:line="360" w:lineRule="auto"/>
    </w:pPr>
    <w:rPr>
      <w:sz w:val="24"/>
      <w:szCs w:val="24"/>
    </w:rPr>
  </w:style>
  <w:style w:type="paragraph" w:styleId="32">
    <w:name w:val="Body Text 3"/>
    <w:basedOn w:val="1"/>
    <w:link w:val="126"/>
    <w:autoRedefine/>
    <w:qFormat/>
    <w:uiPriority w:val="0"/>
    <w:pPr>
      <w:snapToGrid w:val="0"/>
      <w:spacing w:beforeLines="0" w:after="50"/>
    </w:pPr>
    <w:rPr>
      <w:rFonts w:ascii="Calibri" w:hAnsi="宋体" w:eastAsia="仿宋_GB2312"/>
      <w:b/>
      <w:bCs/>
      <w:kern w:val="0"/>
      <w:sz w:val="24"/>
    </w:rPr>
  </w:style>
  <w:style w:type="paragraph" w:styleId="33">
    <w:name w:val="Closing"/>
    <w:basedOn w:val="1"/>
    <w:link w:val="127"/>
    <w:autoRedefine/>
    <w:qFormat/>
    <w:uiPriority w:val="0"/>
    <w:pPr>
      <w:spacing w:beforeLines="40" w:afterLines="40" w:line="300" w:lineRule="auto"/>
      <w:ind w:left="100" w:leftChars="2100" w:firstLine="420"/>
    </w:pPr>
    <w:rPr>
      <w:rFonts w:ascii="Calibri" w:hAnsi="Calibri"/>
      <w:kern w:val="0"/>
      <w:sz w:val="24"/>
      <w:szCs w:val="24"/>
    </w:rPr>
  </w:style>
  <w:style w:type="paragraph" w:styleId="34">
    <w:name w:val="List Bullet 3"/>
    <w:basedOn w:val="1"/>
    <w:autoRedefine/>
    <w:qFormat/>
    <w:uiPriority w:val="0"/>
    <w:pPr>
      <w:tabs>
        <w:tab w:val="left" w:pos="1200"/>
      </w:tabs>
      <w:spacing w:beforeLines="0" w:line="360" w:lineRule="auto"/>
      <w:ind w:left="1200" w:leftChars="400" w:hanging="360" w:hangingChars="200"/>
    </w:pPr>
    <w:rPr>
      <w:sz w:val="24"/>
      <w:szCs w:val="24"/>
    </w:rPr>
  </w:style>
  <w:style w:type="paragraph" w:styleId="35">
    <w:name w:val="Body Text"/>
    <w:basedOn w:val="1"/>
    <w:next w:val="36"/>
    <w:link w:val="128"/>
    <w:autoRedefine/>
    <w:qFormat/>
    <w:uiPriority w:val="0"/>
    <w:pPr>
      <w:spacing w:after="120"/>
    </w:pPr>
    <w:rPr>
      <w:sz w:val="28"/>
      <w:szCs w:val="24"/>
    </w:rPr>
  </w:style>
  <w:style w:type="paragraph" w:styleId="36">
    <w:name w:val="Body Text First Indent"/>
    <w:basedOn w:val="35"/>
    <w:next w:val="37"/>
    <w:link w:val="129"/>
    <w:autoRedefine/>
    <w:qFormat/>
    <w:uiPriority w:val="0"/>
    <w:pPr>
      <w:ind w:firstLine="420" w:firstLineChars="100"/>
    </w:pPr>
    <w:rPr>
      <w:sz w:val="21"/>
    </w:rPr>
  </w:style>
  <w:style w:type="paragraph" w:styleId="37">
    <w:name w:val="toc 6"/>
    <w:basedOn w:val="1"/>
    <w:next w:val="1"/>
    <w:autoRedefine/>
    <w:qFormat/>
    <w:uiPriority w:val="0"/>
    <w:pPr>
      <w:spacing w:beforeLines="0"/>
      <w:ind w:left="2100" w:leftChars="1000"/>
    </w:pPr>
    <w:rPr>
      <w:rFonts w:ascii="Calibri" w:hAnsi="Calibri"/>
      <w:szCs w:val="22"/>
    </w:rPr>
  </w:style>
  <w:style w:type="paragraph" w:styleId="38">
    <w:name w:val="Body Text Indent"/>
    <w:basedOn w:val="1"/>
    <w:next w:val="1"/>
    <w:link w:val="130"/>
    <w:autoRedefine/>
    <w:qFormat/>
    <w:uiPriority w:val="0"/>
    <w:pPr>
      <w:spacing w:after="120"/>
      <w:ind w:left="420" w:leftChars="200"/>
    </w:pPr>
  </w:style>
  <w:style w:type="paragraph" w:styleId="39">
    <w:name w:val="List Number 3"/>
    <w:basedOn w:val="1"/>
    <w:autoRedefine/>
    <w:qFormat/>
    <w:uiPriority w:val="0"/>
    <w:pPr>
      <w:tabs>
        <w:tab w:val="left" w:pos="1200"/>
      </w:tabs>
      <w:spacing w:beforeLines="0"/>
      <w:ind w:left="1200" w:hanging="360"/>
    </w:pPr>
    <w:rPr>
      <w:szCs w:val="24"/>
    </w:rPr>
  </w:style>
  <w:style w:type="paragraph" w:styleId="40">
    <w:name w:val="List Continue"/>
    <w:basedOn w:val="1"/>
    <w:autoRedefine/>
    <w:qFormat/>
    <w:uiPriority w:val="0"/>
    <w:pPr>
      <w:spacing w:beforeLines="0" w:after="120" w:line="360" w:lineRule="auto"/>
      <w:ind w:left="420" w:leftChars="200"/>
    </w:pPr>
    <w:rPr>
      <w:sz w:val="24"/>
      <w:szCs w:val="24"/>
    </w:rPr>
  </w:style>
  <w:style w:type="paragraph" w:styleId="41">
    <w:name w:val="Block Text"/>
    <w:basedOn w:val="1"/>
    <w:next w:val="1"/>
    <w:link w:val="131"/>
    <w:autoRedefine/>
    <w:qFormat/>
    <w:uiPriority w:val="0"/>
    <w:pPr>
      <w:spacing w:beforeLines="0"/>
    </w:pPr>
    <w:rPr>
      <w:rFonts w:ascii="Calibri" w:hAnsi="Calibri"/>
      <w:i/>
      <w:iCs/>
      <w:color w:val="000000"/>
      <w:kern w:val="0"/>
      <w:sz w:val="20"/>
    </w:rPr>
  </w:style>
  <w:style w:type="paragraph" w:styleId="42">
    <w:name w:val="List Bullet 2"/>
    <w:basedOn w:val="1"/>
    <w:autoRedefine/>
    <w:qFormat/>
    <w:uiPriority w:val="0"/>
    <w:pPr>
      <w:tabs>
        <w:tab w:val="left" w:pos="780"/>
      </w:tabs>
      <w:spacing w:beforeLines="0"/>
      <w:ind w:left="780" w:leftChars="200" w:hanging="360" w:hangingChars="200"/>
    </w:pPr>
    <w:rPr>
      <w:szCs w:val="24"/>
    </w:rPr>
  </w:style>
  <w:style w:type="paragraph" w:styleId="43">
    <w:name w:val="HTML Address"/>
    <w:basedOn w:val="1"/>
    <w:link w:val="132"/>
    <w:autoRedefine/>
    <w:qFormat/>
    <w:uiPriority w:val="0"/>
    <w:pPr>
      <w:spacing w:beforeLines="40" w:afterLines="40" w:line="300" w:lineRule="auto"/>
      <w:ind w:firstLine="420"/>
    </w:pPr>
    <w:rPr>
      <w:rFonts w:ascii="Calibri" w:hAnsi="Calibri"/>
      <w:i/>
      <w:iCs/>
      <w:kern w:val="0"/>
      <w:sz w:val="24"/>
      <w:szCs w:val="24"/>
    </w:rPr>
  </w:style>
  <w:style w:type="paragraph" w:styleId="44">
    <w:name w:val="index 4"/>
    <w:basedOn w:val="1"/>
    <w:next w:val="1"/>
    <w:autoRedefine/>
    <w:qFormat/>
    <w:uiPriority w:val="0"/>
    <w:pPr>
      <w:spacing w:beforeLines="0" w:line="360" w:lineRule="auto"/>
      <w:ind w:left="600" w:leftChars="600"/>
    </w:pPr>
    <w:rPr>
      <w:sz w:val="24"/>
      <w:szCs w:val="24"/>
    </w:rPr>
  </w:style>
  <w:style w:type="paragraph" w:styleId="45">
    <w:name w:val="toc 5"/>
    <w:basedOn w:val="1"/>
    <w:next w:val="1"/>
    <w:autoRedefine/>
    <w:qFormat/>
    <w:uiPriority w:val="0"/>
    <w:pPr>
      <w:spacing w:beforeLines="0"/>
      <w:ind w:left="1680" w:leftChars="800"/>
    </w:pPr>
    <w:rPr>
      <w:rFonts w:ascii="Calibri" w:hAnsi="Calibri"/>
      <w:szCs w:val="22"/>
    </w:rPr>
  </w:style>
  <w:style w:type="paragraph" w:styleId="46">
    <w:name w:val="toc 3"/>
    <w:basedOn w:val="1"/>
    <w:next w:val="1"/>
    <w:autoRedefine/>
    <w:qFormat/>
    <w:uiPriority w:val="0"/>
    <w:pPr>
      <w:spacing w:beforeLines="0"/>
      <w:ind w:left="840" w:leftChars="400"/>
    </w:pPr>
    <w:rPr>
      <w:rFonts w:ascii="Calibri" w:hAnsi="Calibri"/>
      <w:szCs w:val="22"/>
    </w:rPr>
  </w:style>
  <w:style w:type="paragraph" w:styleId="47">
    <w:name w:val="Plain Text"/>
    <w:basedOn w:val="1"/>
    <w:link w:val="108"/>
    <w:autoRedefine/>
    <w:unhideWhenUsed/>
    <w:qFormat/>
    <w:uiPriority w:val="0"/>
    <w:pPr>
      <w:spacing w:before="156" w:afterLines="50" w:line="400" w:lineRule="exact"/>
    </w:pPr>
    <w:rPr>
      <w:rFonts w:ascii="宋体" w:hAnsi="Courier New"/>
      <w:kern w:val="0"/>
      <w:sz w:val="24"/>
      <w:szCs w:val="24"/>
    </w:rPr>
  </w:style>
  <w:style w:type="paragraph" w:styleId="48">
    <w:name w:val="List Bullet 5"/>
    <w:basedOn w:val="1"/>
    <w:autoRedefine/>
    <w:qFormat/>
    <w:uiPriority w:val="0"/>
    <w:pPr>
      <w:tabs>
        <w:tab w:val="left" w:pos="1260"/>
      </w:tabs>
      <w:spacing w:beforeLines="0"/>
      <w:ind w:left="420" w:hanging="420"/>
    </w:pPr>
    <w:rPr>
      <w:szCs w:val="24"/>
    </w:rPr>
  </w:style>
  <w:style w:type="paragraph" w:styleId="49">
    <w:name w:val="List Number 4"/>
    <w:basedOn w:val="1"/>
    <w:autoRedefine/>
    <w:qFormat/>
    <w:uiPriority w:val="0"/>
    <w:pPr>
      <w:tabs>
        <w:tab w:val="left" w:pos="1620"/>
      </w:tabs>
      <w:spacing w:beforeLines="0" w:line="360" w:lineRule="auto"/>
      <w:ind w:left="1620" w:leftChars="600" w:hanging="360" w:hangingChars="200"/>
    </w:pPr>
    <w:rPr>
      <w:sz w:val="24"/>
      <w:szCs w:val="24"/>
    </w:rPr>
  </w:style>
  <w:style w:type="paragraph" w:styleId="50">
    <w:name w:val="toc 8"/>
    <w:basedOn w:val="1"/>
    <w:next w:val="1"/>
    <w:autoRedefine/>
    <w:qFormat/>
    <w:uiPriority w:val="0"/>
    <w:pPr>
      <w:spacing w:beforeLines="0"/>
      <w:ind w:left="2940" w:leftChars="1400"/>
    </w:pPr>
    <w:rPr>
      <w:rFonts w:ascii="Calibri" w:hAnsi="Calibri"/>
      <w:szCs w:val="22"/>
    </w:rPr>
  </w:style>
  <w:style w:type="paragraph" w:styleId="51">
    <w:name w:val="index 3"/>
    <w:basedOn w:val="1"/>
    <w:next w:val="1"/>
    <w:autoRedefine/>
    <w:qFormat/>
    <w:uiPriority w:val="0"/>
    <w:pPr>
      <w:spacing w:beforeLines="0" w:line="360" w:lineRule="auto"/>
      <w:ind w:left="400" w:leftChars="400"/>
    </w:pPr>
    <w:rPr>
      <w:sz w:val="24"/>
      <w:szCs w:val="24"/>
    </w:rPr>
  </w:style>
  <w:style w:type="paragraph" w:styleId="52">
    <w:name w:val="Date"/>
    <w:basedOn w:val="1"/>
    <w:next w:val="1"/>
    <w:link w:val="133"/>
    <w:autoRedefine/>
    <w:unhideWhenUsed/>
    <w:qFormat/>
    <w:uiPriority w:val="0"/>
    <w:pPr>
      <w:ind w:left="2500" w:leftChars="2500"/>
    </w:pPr>
    <w:rPr>
      <w:rFonts w:ascii="Calibri" w:hAnsi="Calibri" w:eastAsia="楷体_GB2312"/>
      <w:kern w:val="0"/>
      <w:sz w:val="32"/>
    </w:rPr>
  </w:style>
  <w:style w:type="paragraph" w:styleId="53">
    <w:name w:val="Body Text Indent 2"/>
    <w:basedOn w:val="1"/>
    <w:link w:val="134"/>
    <w:autoRedefine/>
    <w:qFormat/>
    <w:uiPriority w:val="0"/>
    <w:pPr>
      <w:spacing w:after="120" w:line="480" w:lineRule="auto"/>
      <w:ind w:left="420" w:leftChars="200"/>
    </w:pPr>
  </w:style>
  <w:style w:type="paragraph" w:styleId="54">
    <w:name w:val="endnote text"/>
    <w:basedOn w:val="1"/>
    <w:link w:val="135"/>
    <w:autoRedefine/>
    <w:qFormat/>
    <w:uiPriority w:val="0"/>
    <w:pPr>
      <w:snapToGrid w:val="0"/>
      <w:spacing w:beforeLines="0" w:afterLines="50"/>
      <w:jc w:val="left"/>
    </w:pPr>
    <w:rPr>
      <w:rFonts w:ascii="宋体" w:hAnsi="Calibri"/>
      <w:snapToGrid w:val="0"/>
      <w:kern w:val="0"/>
      <w:sz w:val="20"/>
    </w:rPr>
  </w:style>
  <w:style w:type="paragraph" w:styleId="55">
    <w:name w:val="List Continue 5"/>
    <w:basedOn w:val="1"/>
    <w:autoRedefine/>
    <w:qFormat/>
    <w:uiPriority w:val="0"/>
    <w:pPr>
      <w:spacing w:beforeLines="0" w:after="120" w:line="360" w:lineRule="auto"/>
      <w:ind w:left="2100" w:leftChars="1000"/>
    </w:pPr>
    <w:rPr>
      <w:sz w:val="24"/>
      <w:szCs w:val="24"/>
    </w:rPr>
  </w:style>
  <w:style w:type="paragraph" w:styleId="56">
    <w:name w:val="Balloon Text"/>
    <w:basedOn w:val="1"/>
    <w:link w:val="136"/>
    <w:autoRedefine/>
    <w:qFormat/>
    <w:uiPriority w:val="0"/>
    <w:rPr>
      <w:sz w:val="18"/>
      <w:szCs w:val="18"/>
    </w:rPr>
  </w:style>
  <w:style w:type="paragraph" w:styleId="57">
    <w:name w:val="footer"/>
    <w:basedOn w:val="1"/>
    <w:link w:val="137"/>
    <w:autoRedefine/>
    <w:unhideWhenUsed/>
    <w:qFormat/>
    <w:uiPriority w:val="0"/>
    <w:pPr>
      <w:tabs>
        <w:tab w:val="center" w:pos="4153"/>
        <w:tab w:val="right" w:pos="8306"/>
      </w:tabs>
      <w:snapToGrid w:val="0"/>
      <w:jc w:val="left"/>
    </w:pPr>
    <w:rPr>
      <w:rFonts w:ascii="Calibri" w:hAnsi="Calibri"/>
      <w:kern w:val="0"/>
      <w:sz w:val="18"/>
      <w:szCs w:val="18"/>
    </w:rPr>
  </w:style>
  <w:style w:type="paragraph" w:styleId="58">
    <w:name w:val="envelope return"/>
    <w:basedOn w:val="35"/>
    <w:autoRedefine/>
    <w:qFormat/>
    <w:uiPriority w:val="0"/>
    <w:pPr>
      <w:widowControl/>
      <w:adjustRightInd w:val="0"/>
      <w:spacing w:beforeLines="0" w:after="0" w:line="220" w:lineRule="atLeast"/>
      <w:ind w:firstLine="181"/>
      <w:jc w:val="left"/>
      <w:textAlignment w:val="baseline"/>
    </w:pPr>
    <w:rPr>
      <w:rFonts w:ascii="Arial" w:hAnsi="Arial"/>
      <w:kern w:val="0"/>
      <w:sz w:val="18"/>
      <w:szCs w:val="20"/>
      <w:lang w:val="en-US" w:eastAsia="zh-CN"/>
    </w:rPr>
  </w:style>
  <w:style w:type="paragraph" w:styleId="59">
    <w:name w:val="header"/>
    <w:basedOn w:val="1"/>
    <w:link w:val="138"/>
    <w:autoRedefine/>
    <w:qFormat/>
    <w:uiPriority w:val="0"/>
    <w:pPr>
      <w:pBdr>
        <w:bottom w:val="single" w:color="auto" w:sz="6" w:space="1"/>
      </w:pBdr>
      <w:tabs>
        <w:tab w:val="center" w:pos="4153"/>
        <w:tab w:val="right" w:pos="8306"/>
      </w:tabs>
      <w:snapToGrid w:val="0"/>
      <w:jc w:val="center"/>
    </w:pPr>
    <w:rPr>
      <w:rFonts w:ascii="Calibri" w:hAnsi="Calibri" w:eastAsia="仿宋_GB2312"/>
      <w:kern w:val="0"/>
      <w:sz w:val="18"/>
    </w:rPr>
  </w:style>
  <w:style w:type="paragraph" w:styleId="60">
    <w:name w:val="Signature"/>
    <w:basedOn w:val="1"/>
    <w:next w:val="1"/>
    <w:link w:val="139"/>
    <w:autoRedefine/>
    <w:qFormat/>
    <w:uiPriority w:val="0"/>
    <w:pPr>
      <w:keepNext/>
      <w:widowControl/>
      <w:adjustRightInd w:val="0"/>
      <w:spacing w:beforeLines="0" w:line="220" w:lineRule="atLeast"/>
      <w:jc w:val="right"/>
      <w:textAlignment w:val="baseline"/>
    </w:pPr>
    <w:rPr>
      <w:rFonts w:ascii="Calibri" w:hAnsi="Calibri"/>
      <w:kern w:val="0"/>
      <w:sz w:val="18"/>
      <w:szCs w:val="18"/>
    </w:rPr>
  </w:style>
  <w:style w:type="paragraph" w:styleId="61">
    <w:name w:val="toc 1"/>
    <w:basedOn w:val="1"/>
    <w:next w:val="1"/>
    <w:autoRedefine/>
    <w:qFormat/>
    <w:uiPriority w:val="0"/>
    <w:rPr>
      <w:szCs w:val="24"/>
    </w:rPr>
  </w:style>
  <w:style w:type="paragraph" w:styleId="62">
    <w:name w:val="List Continue 4"/>
    <w:basedOn w:val="1"/>
    <w:autoRedefine/>
    <w:qFormat/>
    <w:uiPriority w:val="0"/>
    <w:pPr>
      <w:spacing w:beforeLines="0" w:after="120" w:line="360" w:lineRule="auto"/>
      <w:ind w:left="1680" w:leftChars="800"/>
    </w:pPr>
    <w:rPr>
      <w:sz w:val="24"/>
      <w:szCs w:val="24"/>
    </w:rPr>
  </w:style>
  <w:style w:type="paragraph" w:styleId="63">
    <w:name w:val="toc 4"/>
    <w:basedOn w:val="1"/>
    <w:next w:val="1"/>
    <w:autoRedefine/>
    <w:qFormat/>
    <w:uiPriority w:val="0"/>
    <w:pPr>
      <w:spacing w:beforeLines="0"/>
      <w:ind w:left="1260" w:leftChars="600"/>
    </w:pPr>
    <w:rPr>
      <w:rFonts w:ascii="Calibri" w:hAnsi="Calibri"/>
      <w:szCs w:val="22"/>
    </w:rPr>
  </w:style>
  <w:style w:type="paragraph" w:styleId="64">
    <w:name w:val="index heading"/>
    <w:basedOn w:val="1"/>
    <w:next w:val="65"/>
    <w:autoRedefine/>
    <w:qFormat/>
    <w:uiPriority w:val="0"/>
    <w:pPr>
      <w:spacing w:beforeLines="0" w:line="360" w:lineRule="auto"/>
    </w:pPr>
    <w:rPr>
      <w:rFonts w:ascii="Arial" w:hAnsi="Arial" w:cs="Arial"/>
      <w:b/>
      <w:bCs/>
      <w:sz w:val="24"/>
      <w:szCs w:val="24"/>
    </w:rPr>
  </w:style>
  <w:style w:type="paragraph" w:styleId="65">
    <w:name w:val="index 1"/>
    <w:basedOn w:val="1"/>
    <w:next w:val="1"/>
    <w:autoRedefine/>
    <w:qFormat/>
    <w:uiPriority w:val="0"/>
    <w:pPr>
      <w:spacing w:beforeLines="0" w:line="560" w:lineRule="exact"/>
    </w:pPr>
    <w:rPr>
      <w:b/>
      <w:bCs/>
      <w:sz w:val="32"/>
      <w:szCs w:val="32"/>
    </w:rPr>
  </w:style>
  <w:style w:type="paragraph" w:styleId="66">
    <w:name w:val="Subtitle"/>
    <w:basedOn w:val="1"/>
    <w:next w:val="1"/>
    <w:link w:val="140"/>
    <w:autoRedefine/>
    <w:qFormat/>
    <w:uiPriority w:val="0"/>
    <w:pPr>
      <w:spacing w:beforeLines="0" w:after="60" w:line="312" w:lineRule="auto"/>
      <w:jc w:val="center"/>
      <w:outlineLvl w:val="1"/>
    </w:pPr>
    <w:rPr>
      <w:rFonts w:ascii="Cambria" w:hAnsi="Cambria"/>
      <w:b/>
      <w:bCs/>
      <w:kern w:val="28"/>
      <w:sz w:val="32"/>
      <w:szCs w:val="32"/>
    </w:rPr>
  </w:style>
  <w:style w:type="paragraph" w:styleId="67">
    <w:name w:val="List Number 5"/>
    <w:basedOn w:val="1"/>
    <w:autoRedefine/>
    <w:qFormat/>
    <w:uiPriority w:val="0"/>
    <w:pPr>
      <w:tabs>
        <w:tab w:val="left" w:pos="2040"/>
      </w:tabs>
      <w:spacing w:beforeLines="0" w:line="360" w:lineRule="auto"/>
      <w:ind w:left="2040" w:leftChars="800" w:hanging="360" w:hangingChars="200"/>
    </w:pPr>
    <w:rPr>
      <w:sz w:val="24"/>
      <w:szCs w:val="24"/>
    </w:rPr>
  </w:style>
  <w:style w:type="paragraph" w:styleId="68">
    <w:name w:val="List"/>
    <w:basedOn w:val="1"/>
    <w:autoRedefine/>
    <w:unhideWhenUsed/>
    <w:qFormat/>
    <w:uiPriority w:val="99"/>
    <w:pPr>
      <w:ind w:left="200" w:hanging="200" w:hangingChars="200"/>
    </w:pPr>
    <w:rPr>
      <w:sz w:val="28"/>
      <w:szCs w:val="24"/>
    </w:rPr>
  </w:style>
  <w:style w:type="paragraph" w:styleId="69">
    <w:name w:val="footnote text"/>
    <w:basedOn w:val="1"/>
    <w:link w:val="141"/>
    <w:autoRedefine/>
    <w:qFormat/>
    <w:uiPriority w:val="0"/>
    <w:pPr>
      <w:snapToGrid w:val="0"/>
      <w:spacing w:beforeLines="0" w:line="360" w:lineRule="auto"/>
      <w:jc w:val="left"/>
    </w:pPr>
    <w:rPr>
      <w:rFonts w:ascii="Calibri" w:hAnsi="Calibri"/>
      <w:kern w:val="0"/>
      <w:sz w:val="18"/>
      <w:szCs w:val="18"/>
    </w:rPr>
  </w:style>
  <w:style w:type="paragraph" w:styleId="70">
    <w:name w:val="List 5"/>
    <w:basedOn w:val="1"/>
    <w:autoRedefine/>
    <w:qFormat/>
    <w:uiPriority w:val="0"/>
    <w:pPr>
      <w:spacing w:beforeLines="0"/>
      <w:ind w:left="100" w:leftChars="800" w:hanging="200" w:hangingChars="200"/>
    </w:pPr>
    <w:rPr>
      <w:szCs w:val="24"/>
    </w:rPr>
  </w:style>
  <w:style w:type="paragraph" w:styleId="71">
    <w:name w:val="Body Text Indent 3"/>
    <w:basedOn w:val="1"/>
    <w:link w:val="142"/>
    <w:autoRedefine/>
    <w:qFormat/>
    <w:uiPriority w:val="0"/>
    <w:pPr>
      <w:snapToGrid w:val="0"/>
      <w:spacing w:beforeLines="0"/>
      <w:ind w:firstLine="480" w:firstLineChars="200"/>
      <w:jc w:val="left"/>
    </w:pPr>
    <w:rPr>
      <w:rFonts w:ascii="仿宋_GB2312" w:hAnsi="宋体" w:eastAsia="仿宋_GB2312"/>
      <w:color w:val="000000"/>
      <w:kern w:val="0"/>
      <w:sz w:val="24"/>
      <w:szCs w:val="24"/>
    </w:rPr>
  </w:style>
  <w:style w:type="paragraph" w:styleId="72">
    <w:name w:val="index 7"/>
    <w:basedOn w:val="1"/>
    <w:next w:val="1"/>
    <w:autoRedefine/>
    <w:qFormat/>
    <w:uiPriority w:val="0"/>
    <w:pPr>
      <w:spacing w:beforeLines="0"/>
      <w:ind w:left="1200" w:leftChars="1200"/>
    </w:pPr>
    <w:rPr>
      <w:rFonts w:cs="Lucida Sans"/>
      <w:szCs w:val="24"/>
    </w:rPr>
  </w:style>
  <w:style w:type="paragraph" w:styleId="73">
    <w:name w:val="index 9"/>
    <w:basedOn w:val="1"/>
    <w:next w:val="1"/>
    <w:autoRedefine/>
    <w:qFormat/>
    <w:uiPriority w:val="0"/>
    <w:pPr>
      <w:spacing w:beforeLines="0" w:line="360" w:lineRule="auto"/>
      <w:ind w:left="1600" w:leftChars="1600"/>
    </w:pPr>
    <w:rPr>
      <w:sz w:val="24"/>
      <w:szCs w:val="24"/>
    </w:rPr>
  </w:style>
  <w:style w:type="paragraph" w:styleId="74">
    <w:name w:val="table of figures"/>
    <w:basedOn w:val="1"/>
    <w:next w:val="1"/>
    <w:autoRedefine/>
    <w:qFormat/>
    <w:uiPriority w:val="0"/>
    <w:pPr>
      <w:tabs>
        <w:tab w:val="left" w:pos="1270"/>
      </w:tabs>
      <w:spacing w:beforeLines="0" w:line="360" w:lineRule="auto"/>
      <w:ind w:left="1270" w:hanging="420"/>
      <w:jc w:val="left"/>
    </w:pPr>
    <w:rPr>
      <w:smallCaps/>
      <w:sz w:val="20"/>
    </w:rPr>
  </w:style>
  <w:style w:type="paragraph" w:styleId="75">
    <w:name w:val="toc 2"/>
    <w:basedOn w:val="1"/>
    <w:next w:val="1"/>
    <w:autoRedefine/>
    <w:qFormat/>
    <w:uiPriority w:val="0"/>
    <w:pPr>
      <w:tabs>
        <w:tab w:val="right" w:leader="dot" w:pos="8493"/>
      </w:tabs>
      <w:ind w:left="420" w:leftChars="200"/>
    </w:pPr>
    <w:rPr>
      <w:rFonts w:ascii="宋体" w:hAnsi="宋体"/>
      <w:b/>
      <w:bCs/>
      <w:sz w:val="24"/>
      <w:szCs w:val="30"/>
      <w:lang w:val="en-US" w:eastAsia="zh-CN"/>
    </w:rPr>
  </w:style>
  <w:style w:type="paragraph" w:styleId="76">
    <w:name w:val="toc 9"/>
    <w:basedOn w:val="1"/>
    <w:next w:val="1"/>
    <w:autoRedefine/>
    <w:qFormat/>
    <w:uiPriority w:val="0"/>
    <w:pPr>
      <w:spacing w:beforeLines="0"/>
      <w:ind w:left="3360" w:leftChars="1600"/>
    </w:pPr>
    <w:rPr>
      <w:rFonts w:ascii="Calibri" w:hAnsi="Calibri"/>
      <w:szCs w:val="22"/>
    </w:rPr>
  </w:style>
  <w:style w:type="paragraph" w:styleId="77">
    <w:name w:val="Body Text 2"/>
    <w:basedOn w:val="1"/>
    <w:link w:val="143"/>
    <w:autoRedefine/>
    <w:qFormat/>
    <w:uiPriority w:val="0"/>
    <w:pPr>
      <w:widowControl/>
      <w:snapToGrid w:val="0"/>
      <w:spacing w:beforeLines="0" w:afterLines="50" w:line="400" w:lineRule="exact"/>
      <w:jc w:val="left"/>
    </w:pPr>
    <w:rPr>
      <w:rFonts w:ascii="宋体" w:hAnsi="宋体"/>
      <w:color w:val="000000"/>
      <w:sz w:val="24"/>
      <w:szCs w:val="24"/>
    </w:rPr>
  </w:style>
  <w:style w:type="paragraph" w:styleId="78">
    <w:name w:val="List 4"/>
    <w:basedOn w:val="1"/>
    <w:autoRedefine/>
    <w:qFormat/>
    <w:uiPriority w:val="0"/>
    <w:pPr>
      <w:spacing w:beforeLines="0"/>
      <w:ind w:left="100" w:leftChars="600" w:hanging="200" w:hangingChars="200"/>
    </w:pPr>
    <w:rPr>
      <w:szCs w:val="24"/>
    </w:rPr>
  </w:style>
  <w:style w:type="paragraph" w:styleId="79">
    <w:name w:val="List Continue 2"/>
    <w:basedOn w:val="1"/>
    <w:autoRedefine/>
    <w:qFormat/>
    <w:uiPriority w:val="0"/>
    <w:pPr>
      <w:spacing w:beforeLines="0" w:after="120" w:line="360" w:lineRule="auto"/>
      <w:ind w:left="840" w:leftChars="400"/>
    </w:pPr>
    <w:rPr>
      <w:sz w:val="24"/>
      <w:szCs w:val="24"/>
    </w:rPr>
  </w:style>
  <w:style w:type="paragraph" w:styleId="80">
    <w:name w:val="Message Header"/>
    <w:basedOn w:val="1"/>
    <w:link w:val="144"/>
    <w:autoRedefine/>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kern w:val="0"/>
      <w:sz w:val="24"/>
      <w:szCs w:val="24"/>
    </w:rPr>
  </w:style>
  <w:style w:type="paragraph" w:styleId="81">
    <w:name w:val="HTML Preformatted"/>
    <w:basedOn w:val="1"/>
    <w:link w:val="14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0"/>
      <w:jc w:val="left"/>
    </w:pPr>
    <w:rPr>
      <w:rFonts w:ascii="Arial Unicode MS" w:hAnsi="Arial Unicode MS" w:eastAsia="Arial Unicode MS" w:cs="Arial Unicode MS"/>
      <w:kern w:val="0"/>
      <w:sz w:val="20"/>
    </w:rPr>
  </w:style>
  <w:style w:type="paragraph" w:styleId="82">
    <w:name w:val="Normal (Web)"/>
    <w:basedOn w:val="1"/>
    <w:link w:val="146"/>
    <w:autoRedefine/>
    <w:unhideWhenUsed/>
    <w:qFormat/>
    <w:uiPriority w:val="0"/>
    <w:pPr>
      <w:widowControl/>
      <w:spacing w:beforeLines="0" w:beforeAutospacing="1" w:after="100" w:afterAutospacing="1"/>
      <w:jc w:val="left"/>
    </w:pPr>
    <w:rPr>
      <w:rFonts w:ascii="宋体" w:hAnsi="宋体"/>
      <w:kern w:val="0"/>
      <w:sz w:val="24"/>
      <w:szCs w:val="24"/>
    </w:rPr>
  </w:style>
  <w:style w:type="paragraph" w:styleId="83">
    <w:name w:val="List Continue 3"/>
    <w:basedOn w:val="1"/>
    <w:autoRedefine/>
    <w:qFormat/>
    <w:uiPriority w:val="0"/>
    <w:pPr>
      <w:spacing w:beforeLines="40" w:afterLines="40" w:line="300" w:lineRule="auto"/>
      <w:ind w:left="1260" w:leftChars="600" w:firstLine="420"/>
    </w:pPr>
    <w:rPr>
      <w:sz w:val="24"/>
      <w:szCs w:val="24"/>
    </w:rPr>
  </w:style>
  <w:style w:type="paragraph" w:styleId="84">
    <w:name w:val="index 2"/>
    <w:basedOn w:val="1"/>
    <w:next w:val="1"/>
    <w:autoRedefine/>
    <w:qFormat/>
    <w:uiPriority w:val="0"/>
    <w:pPr>
      <w:spacing w:beforeLines="0" w:line="360" w:lineRule="auto"/>
      <w:ind w:left="200" w:leftChars="200"/>
    </w:pPr>
    <w:rPr>
      <w:sz w:val="24"/>
      <w:szCs w:val="24"/>
    </w:rPr>
  </w:style>
  <w:style w:type="paragraph" w:styleId="85">
    <w:name w:val="Title"/>
    <w:basedOn w:val="1"/>
    <w:next w:val="1"/>
    <w:link w:val="147"/>
    <w:autoRedefine/>
    <w:qFormat/>
    <w:uiPriority w:val="0"/>
    <w:pPr>
      <w:spacing w:beforeLines="0" w:after="60"/>
      <w:jc w:val="center"/>
      <w:outlineLvl w:val="0"/>
    </w:pPr>
    <w:rPr>
      <w:rFonts w:ascii="Arial" w:hAnsi="Arial"/>
      <w:b/>
      <w:bCs/>
      <w:kern w:val="0"/>
      <w:sz w:val="32"/>
      <w:szCs w:val="32"/>
    </w:rPr>
  </w:style>
  <w:style w:type="paragraph" w:styleId="86">
    <w:name w:val="annotation subject"/>
    <w:basedOn w:val="29"/>
    <w:next w:val="29"/>
    <w:link w:val="148"/>
    <w:autoRedefine/>
    <w:qFormat/>
    <w:uiPriority w:val="0"/>
    <w:pPr>
      <w:spacing w:beforeLines="0"/>
    </w:pPr>
    <w:rPr>
      <w:rFonts w:ascii="Calibri" w:hAnsi="Calibri"/>
      <w:b/>
      <w:bCs/>
      <w:szCs w:val="22"/>
    </w:rPr>
  </w:style>
  <w:style w:type="paragraph" w:styleId="87">
    <w:name w:val="Body Text First Indent 2"/>
    <w:basedOn w:val="38"/>
    <w:link w:val="149"/>
    <w:autoRedefine/>
    <w:qFormat/>
    <w:uiPriority w:val="0"/>
    <w:pPr>
      <w:spacing w:beforeLines="0"/>
      <w:ind w:firstLine="420" w:firstLineChars="200"/>
    </w:pPr>
    <w:rPr>
      <w:rFonts w:ascii="宋体" w:hAnsi="Courier New"/>
      <w:spacing w:val="-4"/>
      <w:kern w:val="0"/>
      <w:sz w:val="20"/>
      <w:szCs w:val="24"/>
    </w:rPr>
  </w:style>
  <w:style w:type="table" w:styleId="89">
    <w:name w:val="Table Grid"/>
    <w:basedOn w:val="88"/>
    <w:autoRedefine/>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0">
    <w:name w:val="Table Theme"/>
    <w:basedOn w:val="88"/>
    <w:autoRedefine/>
    <w:qFormat/>
    <w:uiPriority w:val="0"/>
    <w:pPr>
      <w:widowControl w:val="0"/>
      <w:spacing w:beforeLines="40" w:afterLines="40" w:line="300" w:lineRule="auto"/>
      <w:ind w:firstLine="42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Table Grid 1"/>
    <w:basedOn w:val="88"/>
    <w:autoRedefine/>
    <w:qFormat/>
    <w:uiPriority w:val="0"/>
    <w:pPr>
      <w:widowControl w:val="0"/>
      <w:jc w:val="both"/>
    </w:pPr>
    <w:rPr>
      <w:rFonts w:ascii="Times New Roman" w:hAnsi="Times New Roman"/>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2">
    <w:name w:val="Table Grid 5"/>
    <w:basedOn w:val="88"/>
    <w:autoRedefine/>
    <w:qFormat/>
    <w:uiPriority w:val="0"/>
    <w:pPr>
      <w:widowControl w:val="0"/>
      <w:spacing w:line="360" w:lineRule="auto"/>
      <w:jc w:val="both"/>
    </w:pPr>
    <w:rPr>
      <w:rFonts w:ascii="Times New Roman" w:hAnsi="Times New Roman"/>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8"/>
    <w:basedOn w:val="88"/>
    <w:autoRedefine/>
    <w:qFormat/>
    <w:uiPriority w:val="0"/>
    <w:pPr>
      <w:widowControl w:val="0"/>
      <w:jc w:val="both"/>
    </w:pPr>
    <w:rPr>
      <w:rFonts w:ascii="Times New Roman" w:hAnsi="Times New Roman"/>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5">
    <w:name w:val="Strong"/>
    <w:autoRedefine/>
    <w:qFormat/>
    <w:uiPriority w:val="0"/>
    <w:rPr>
      <w:b/>
      <w:bCs/>
    </w:rPr>
  </w:style>
  <w:style w:type="character" w:styleId="96">
    <w:name w:val="page number"/>
    <w:autoRedefine/>
    <w:unhideWhenUsed/>
    <w:qFormat/>
    <w:uiPriority w:val="99"/>
  </w:style>
  <w:style w:type="character" w:styleId="97">
    <w:name w:val="FollowedHyperlink"/>
    <w:autoRedefine/>
    <w:qFormat/>
    <w:uiPriority w:val="99"/>
    <w:rPr>
      <w:color w:val="800080"/>
      <w:u w:val="single"/>
    </w:rPr>
  </w:style>
  <w:style w:type="character" w:styleId="98">
    <w:name w:val="Emphasis"/>
    <w:autoRedefine/>
    <w:qFormat/>
    <w:uiPriority w:val="0"/>
    <w:rPr>
      <w:color w:val="CC0033"/>
    </w:rPr>
  </w:style>
  <w:style w:type="character" w:styleId="99">
    <w:name w:val="line number"/>
    <w:autoRedefine/>
    <w:qFormat/>
    <w:uiPriority w:val="0"/>
  </w:style>
  <w:style w:type="character" w:styleId="100">
    <w:name w:val="HTML Acronym"/>
    <w:autoRedefine/>
    <w:qFormat/>
    <w:uiPriority w:val="0"/>
  </w:style>
  <w:style w:type="character" w:styleId="101">
    <w:name w:val="Hyperlink"/>
    <w:autoRedefine/>
    <w:unhideWhenUsed/>
    <w:qFormat/>
    <w:uiPriority w:val="99"/>
    <w:rPr>
      <w:color w:val="0000FF"/>
      <w:u w:val="single"/>
    </w:rPr>
  </w:style>
  <w:style w:type="character" w:styleId="102">
    <w:name w:val="annotation reference"/>
    <w:autoRedefine/>
    <w:qFormat/>
    <w:uiPriority w:val="0"/>
    <w:rPr>
      <w:sz w:val="21"/>
      <w:szCs w:val="21"/>
    </w:rPr>
  </w:style>
  <w:style w:type="character" w:styleId="103">
    <w:name w:val="footnote reference"/>
    <w:autoRedefine/>
    <w:qFormat/>
    <w:uiPriority w:val="0"/>
    <w:rPr>
      <w:rFonts w:hint="default" w:ascii="Tahoma" w:hAnsi="Tahoma" w:eastAsia="宋体" w:cs="Tahoma"/>
      <w:kern w:val="2"/>
      <w:sz w:val="36"/>
      <w:szCs w:val="36"/>
      <w:vertAlign w:val="superscript"/>
      <w:lang w:val="en-US" w:eastAsia="zh-CN" w:bidi="ar-SA"/>
    </w:rPr>
  </w:style>
  <w:style w:type="character" w:customStyle="1" w:styleId="104">
    <w:name w:val="页脚 Char"/>
    <w:link w:val="105"/>
    <w:autoRedefine/>
    <w:qFormat/>
    <w:uiPriority w:val="0"/>
    <w:rPr>
      <w:rFonts w:ascii="Times New Roman" w:hAnsi="Times New Roman" w:eastAsia="宋体" w:cs="Times New Roman"/>
      <w:sz w:val="18"/>
      <w:szCs w:val="18"/>
    </w:rPr>
  </w:style>
  <w:style w:type="paragraph" w:customStyle="1" w:styleId="105">
    <w:name w:val="页脚1"/>
    <w:basedOn w:val="1"/>
    <w:link w:val="104"/>
    <w:autoRedefine/>
    <w:qFormat/>
    <w:uiPriority w:val="0"/>
    <w:pPr>
      <w:tabs>
        <w:tab w:val="center" w:pos="4153"/>
        <w:tab w:val="right" w:pos="8306"/>
      </w:tabs>
      <w:snapToGrid w:val="0"/>
      <w:jc w:val="left"/>
    </w:pPr>
    <w:rPr>
      <w:sz w:val="18"/>
      <w:szCs w:val="18"/>
    </w:rPr>
  </w:style>
  <w:style w:type="paragraph" w:customStyle="1" w:styleId="106">
    <w:name w:val="样式3"/>
    <w:basedOn w:val="47"/>
    <w:autoRedefine/>
    <w:qFormat/>
    <w:uiPriority w:val="99"/>
    <w:pPr>
      <w:spacing w:line="240" w:lineRule="atLeast"/>
      <w:outlineLvl w:val="0"/>
    </w:pPr>
    <w:rPr>
      <w:sz w:val="28"/>
      <w:szCs w:val="28"/>
    </w:rPr>
  </w:style>
  <w:style w:type="paragraph" w:customStyle="1" w:styleId="107">
    <w:name w:val="xl53"/>
    <w:basedOn w:val="1"/>
    <w:next w:val="1"/>
    <w:autoRedefine/>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rPr>
  </w:style>
  <w:style w:type="character" w:customStyle="1" w:styleId="108">
    <w:name w:val="纯文本 字符"/>
    <w:link w:val="47"/>
    <w:autoRedefine/>
    <w:qFormat/>
    <w:uiPriority w:val="0"/>
    <w:rPr>
      <w:rFonts w:ascii="宋体" w:hAnsi="Courier New"/>
      <w:sz w:val="24"/>
      <w:szCs w:val="24"/>
    </w:rPr>
  </w:style>
  <w:style w:type="character" w:customStyle="1" w:styleId="109">
    <w:name w:val="宏文本 字符"/>
    <w:link w:val="3"/>
    <w:autoRedefine/>
    <w:qFormat/>
    <w:uiPriority w:val="0"/>
    <w:rPr>
      <w:rFonts w:ascii="Courier New" w:hAnsi="Courier New" w:cs="Courier New"/>
      <w:kern w:val="2"/>
      <w:sz w:val="24"/>
      <w:szCs w:val="24"/>
      <w:lang w:val="en-US" w:eastAsia="zh-CN" w:bidi="ar-SA"/>
    </w:rPr>
  </w:style>
  <w:style w:type="character" w:customStyle="1" w:styleId="110">
    <w:name w:val="标题 1 字符"/>
    <w:link w:val="2"/>
    <w:autoRedefine/>
    <w:qFormat/>
    <w:uiPriority w:val="0"/>
    <w:rPr>
      <w:rFonts w:ascii="Calibri" w:hAnsi="Calibri" w:eastAsia="黑体" w:cs="Times New Roman"/>
      <w:b/>
      <w:bCs/>
      <w:kern w:val="44"/>
      <w:sz w:val="36"/>
      <w:szCs w:val="44"/>
    </w:rPr>
  </w:style>
  <w:style w:type="character" w:customStyle="1" w:styleId="111">
    <w:name w:val="标题 2 字符"/>
    <w:link w:val="4"/>
    <w:autoRedefine/>
    <w:qFormat/>
    <w:uiPriority w:val="0"/>
    <w:rPr>
      <w:rFonts w:ascii="Arial" w:hAnsi="Arial" w:eastAsia="仿宋" w:cs="Times New Roman"/>
      <w:b/>
      <w:bCs/>
      <w:sz w:val="24"/>
      <w:szCs w:val="32"/>
    </w:rPr>
  </w:style>
  <w:style w:type="character" w:customStyle="1" w:styleId="112">
    <w:name w:val="标题 3 字符"/>
    <w:link w:val="5"/>
    <w:autoRedefine/>
    <w:qFormat/>
    <w:uiPriority w:val="0"/>
    <w:rPr>
      <w:rFonts w:ascii="Calibri" w:hAnsi="Calibri" w:eastAsia="仿宋" w:cs="Times New Roman"/>
      <w:b/>
      <w:bCs/>
      <w:sz w:val="24"/>
      <w:szCs w:val="32"/>
    </w:rPr>
  </w:style>
  <w:style w:type="character" w:customStyle="1" w:styleId="113">
    <w:name w:val="标题 4 字符"/>
    <w:link w:val="6"/>
    <w:autoRedefine/>
    <w:qFormat/>
    <w:uiPriority w:val="0"/>
    <w:rPr>
      <w:rFonts w:ascii="Arial" w:hAnsi="Arial" w:eastAsia="仿宋" w:cs="Times New Roman"/>
      <w:bCs/>
      <w:sz w:val="24"/>
      <w:szCs w:val="28"/>
    </w:rPr>
  </w:style>
  <w:style w:type="character" w:customStyle="1" w:styleId="114">
    <w:name w:val="标题 5 字符"/>
    <w:link w:val="7"/>
    <w:autoRedefine/>
    <w:qFormat/>
    <w:uiPriority w:val="0"/>
    <w:rPr>
      <w:rFonts w:ascii="Times New Roman" w:hAnsi="Times New Roman" w:eastAsia="仿宋" w:cs="Times New Roman"/>
      <w:bCs/>
      <w:sz w:val="24"/>
      <w:szCs w:val="24"/>
    </w:rPr>
  </w:style>
  <w:style w:type="character" w:customStyle="1" w:styleId="115">
    <w:name w:val="标题 6 字符"/>
    <w:link w:val="8"/>
    <w:autoRedefine/>
    <w:qFormat/>
    <w:uiPriority w:val="0"/>
    <w:rPr>
      <w:rFonts w:ascii="Times New Roman" w:hAnsi="Times New Roman" w:eastAsia="宋体" w:cs="Times New Roman"/>
      <w:kern w:val="24"/>
      <w:sz w:val="24"/>
      <w:szCs w:val="20"/>
    </w:rPr>
  </w:style>
  <w:style w:type="character" w:customStyle="1" w:styleId="116">
    <w:name w:val="正文缩进 字符2"/>
    <w:link w:val="9"/>
    <w:autoRedefine/>
    <w:qFormat/>
    <w:uiPriority w:val="0"/>
    <w:rPr>
      <w:rFonts w:ascii="Times New Roman" w:hAnsi="Times New Roman" w:eastAsia="宋体" w:cs="Times New Roman"/>
      <w:szCs w:val="20"/>
    </w:rPr>
  </w:style>
  <w:style w:type="character" w:customStyle="1" w:styleId="117">
    <w:name w:val="标题 7 字符"/>
    <w:link w:val="10"/>
    <w:autoRedefine/>
    <w:qFormat/>
    <w:uiPriority w:val="0"/>
    <w:rPr>
      <w:rFonts w:ascii="Times New Roman" w:hAnsi="Times New Roman" w:eastAsia="宋体" w:cs="Times New Roman"/>
      <w:spacing w:val="2"/>
      <w:kern w:val="24"/>
      <w:sz w:val="24"/>
      <w:szCs w:val="20"/>
    </w:rPr>
  </w:style>
  <w:style w:type="character" w:customStyle="1" w:styleId="118">
    <w:name w:val="标题 8 字符"/>
    <w:link w:val="11"/>
    <w:autoRedefine/>
    <w:qFormat/>
    <w:uiPriority w:val="0"/>
    <w:rPr>
      <w:rFonts w:ascii="Times New Roman" w:hAnsi="Times New Roman" w:eastAsia="宋体" w:cs="Times New Roman"/>
      <w:kern w:val="24"/>
      <w:sz w:val="24"/>
      <w:szCs w:val="24"/>
    </w:rPr>
  </w:style>
  <w:style w:type="character" w:customStyle="1" w:styleId="119">
    <w:name w:val="标题 9 字符"/>
    <w:link w:val="12"/>
    <w:autoRedefine/>
    <w:qFormat/>
    <w:uiPriority w:val="0"/>
    <w:rPr>
      <w:rFonts w:ascii="Arial" w:hAnsi="Arial" w:eastAsia="黑体" w:cs="Times New Roman"/>
      <w:szCs w:val="20"/>
    </w:rPr>
  </w:style>
  <w:style w:type="character" w:customStyle="1" w:styleId="120">
    <w:name w:val="注释标题 字符"/>
    <w:link w:val="18"/>
    <w:autoRedefine/>
    <w:qFormat/>
    <w:uiPriority w:val="0"/>
    <w:rPr>
      <w:sz w:val="24"/>
      <w:szCs w:val="24"/>
    </w:rPr>
  </w:style>
  <w:style w:type="character" w:customStyle="1" w:styleId="121">
    <w:name w:val="电子邮件签名 字符"/>
    <w:link w:val="21"/>
    <w:autoRedefine/>
    <w:qFormat/>
    <w:uiPriority w:val="0"/>
    <w:rPr>
      <w:sz w:val="24"/>
      <w:szCs w:val="24"/>
    </w:rPr>
  </w:style>
  <w:style w:type="character" w:customStyle="1" w:styleId="122">
    <w:name w:val="题注 字符"/>
    <w:link w:val="23"/>
    <w:autoRedefine/>
    <w:qFormat/>
    <w:uiPriority w:val="0"/>
    <w:rPr>
      <w:rFonts w:ascii="Arial" w:hAnsi="Arial" w:eastAsia="黑体" w:cs="Arial"/>
    </w:rPr>
  </w:style>
  <w:style w:type="character" w:customStyle="1" w:styleId="123">
    <w:name w:val="文档结构图 字符"/>
    <w:link w:val="27"/>
    <w:autoRedefine/>
    <w:qFormat/>
    <w:uiPriority w:val="0"/>
    <w:rPr>
      <w:szCs w:val="24"/>
      <w:shd w:val="clear" w:color="auto" w:fill="000080"/>
    </w:rPr>
  </w:style>
  <w:style w:type="character" w:customStyle="1" w:styleId="124">
    <w:name w:val="批注文字 字符"/>
    <w:link w:val="29"/>
    <w:autoRedefine/>
    <w:qFormat/>
    <w:uiPriority w:val="0"/>
    <w:rPr>
      <w:szCs w:val="24"/>
    </w:rPr>
  </w:style>
  <w:style w:type="character" w:customStyle="1" w:styleId="125">
    <w:name w:val="称呼 字符"/>
    <w:link w:val="31"/>
    <w:autoRedefine/>
    <w:qFormat/>
    <w:uiPriority w:val="0"/>
    <w:rPr>
      <w:rFonts w:ascii="Times New Roman" w:hAnsi="Times New Roman" w:eastAsia="宋体" w:cs="Times New Roman"/>
      <w:sz w:val="24"/>
      <w:szCs w:val="24"/>
    </w:rPr>
  </w:style>
  <w:style w:type="character" w:customStyle="1" w:styleId="126">
    <w:name w:val="正文文本 3 字符"/>
    <w:link w:val="32"/>
    <w:autoRedefine/>
    <w:qFormat/>
    <w:uiPriority w:val="0"/>
    <w:rPr>
      <w:rFonts w:hAnsi="宋体" w:eastAsia="仿宋_GB2312"/>
      <w:b/>
      <w:bCs/>
      <w:sz w:val="24"/>
    </w:rPr>
  </w:style>
  <w:style w:type="character" w:customStyle="1" w:styleId="127">
    <w:name w:val="结束语 字符"/>
    <w:link w:val="33"/>
    <w:autoRedefine/>
    <w:qFormat/>
    <w:uiPriority w:val="0"/>
    <w:rPr>
      <w:sz w:val="24"/>
      <w:szCs w:val="24"/>
    </w:rPr>
  </w:style>
  <w:style w:type="character" w:customStyle="1" w:styleId="128">
    <w:name w:val="正文文本 字符"/>
    <w:link w:val="35"/>
    <w:autoRedefine/>
    <w:qFormat/>
    <w:uiPriority w:val="0"/>
    <w:rPr>
      <w:rFonts w:ascii="Times New Roman" w:hAnsi="Times New Roman" w:eastAsia="宋体" w:cs="Times New Roman"/>
      <w:sz w:val="28"/>
      <w:szCs w:val="24"/>
    </w:rPr>
  </w:style>
  <w:style w:type="character" w:customStyle="1" w:styleId="129">
    <w:name w:val="正文首行缩进 字符"/>
    <w:link w:val="36"/>
    <w:autoRedefine/>
    <w:qFormat/>
    <w:uiPriority w:val="0"/>
  </w:style>
  <w:style w:type="character" w:customStyle="1" w:styleId="130">
    <w:name w:val="正文文本缩进 字符"/>
    <w:link w:val="38"/>
    <w:autoRedefine/>
    <w:qFormat/>
    <w:uiPriority w:val="0"/>
    <w:rPr>
      <w:rFonts w:ascii="Times New Roman" w:hAnsi="Times New Roman" w:eastAsia="宋体" w:cs="Times New Roman"/>
      <w:szCs w:val="20"/>
    </w:rPr>
  </w:style>
  <w:style w:type="character" w:customStyle="1" w:styleId="131">
    <w:name w:val="文本块 字符"/>
    <w:link w:val="41"/>
    <w:autoRedefine/>
    <w:qFormat/>
    <w:uiPriority w:val="0"/>
    <w:rPr>
      <w:rFonts w:ascii="Calibri" w:hAnsi="Calibri"/>
      <w:i/>
      <w:iCs/>
      <w:color w:val="000000"/>
    </w:rPr>
  </w:style>
  <w:style w:type="character" w:customStyle="1" w:styleId="132">
    <w:name w:val="HTML 地址 字符"/>
    <w:link w:val="43"/>
    <w:autoRedefine/>
    <w:qFormat/>
    <w:uiPriority w:val="0"/>
    <w:rPr>
      <w:i/>
      <w:iCs/>
      <w:sz w:val="24"/>
      <w:szCs w:val="24"/>
    </w:rPr>
  </w:style>
  <w:style w:type="character" w:customStyle="1" w:styleId="133">
    <w:name w:val="日期 字符"/>
    <w:link w:val="52"/>
    <w:autoRedefine/>
    <w:qFormat/>
    <w:uiPriority w:val="0"/>
    <w:rPr>
      <w:rFonts w:eastAsia="楷体_GB2312"/>
      <w:sz w:val="32"/>
    </w:rPr>
  </w:style>
  <w:style w:type="character" w:customStyle="1" w:styleId="134">
    <w:name w:val="正文文本缩进 2 字符"/>
    <w:link w:val="53"/>
    <w:autoRedefine/>
    <w:qFormat/>
    <w:uiPriority w:val="0"/>
    <w:rPr>
      <w:rFonts w:ascii="Times New Roman" w:hAnsi="Times New Roman" w:eastAsia="宋体" w:cs="Times New Roman"/>
      <w:szCs w:val="20"/>
    </w:rPr>
  </w:style>
  <w:style w:type="character" w:customStyle="1" w:styleId="135">
    <w:name w:val="尾注文本 字符"/>
    <w:link w:val="54"/>
    <w:autoRedefine/>
    <w:qFormat/>
    <w:uiPriority w:val="0"/>
    <w:rPr>
      <w:rFonts w:ascii="宋体"/>
      <w:snapToGrid w:val="0"/>
    </w:rPr>
  </w:style>
  <w:style w:type="character" w:customStyle="1" w:styleId="136">
    <w:name w:val="批注框文本 字符"/>
    <w:link w:val="56"/>
    <w:autoRedefine/>
    <w:qFormat/>
    <w:uiPriority w:val="0"/>
    <w:rPr>
      <w:rFonts w:ascii="Times New Roman" w:hAnsi="Times New Roman" w:eastAsia="宋体" w:cs="Times New Roman"/>
      <w:sz w:val="18"/>
      <w:szCs w:val="18"/>
    </w:rPr>
  </w:style>
  <w:style w:type="character" w:customStyle="1" w:styleId="137">
    <w:name w:val="页脚 字符"/>
    <w:link w:val="57"/>
    <w:autoRedefine/>
    <w:qFormat/>
    <w:uiPriority w:val="0"/>
    <w:rPr>
      <w:sz w:val="18"/>
      <w:szCs w:val="18"/>
    </w:rPr>
  </w:style>
  <w:style w:type="character" w:customStyle="1" w:styleId="138">
    <w:name w:val="页眉 字符"/>
    <w:link w:val="59"/>
    <w:autoRedefine/>
    <w:qFormat/>
    <w:locked/>
    <w:uiPriority w:val="0"/>
    <w:rPr>
      <w:rFonts w:eastAsia="仿宋_GB2312"/>
      <w:sz w:val="18"/>
    </w:rPr>
  </w:style>
  <w:style w:type="character" w:customStyle="1" w:styleId="139">
    <w:name w:val="签名 字符"/>
    <w:link w:val="60"/>
    <w:autoRedefine/>
    <w:qFormat/>
    <w:uiPriority w:val="0"/>
    <w:rPr>
      <w:sz w:val="18"/>
      <w:szCs w:val="18"/>
    </w:rPr>
  </w:style>
  <w:style w:type="character" w:customStyle="1" w:styleId="140">
    <w:name w:val="副标题 字符"/>
    <w:link w:val="66"/>
    <w:autoRedefine/>
    <w:qFormat/>
    <w:uiPriority w:val="0"/>
    <w:rPr>
      <w:rFonts w:ascii="Cambria" w:hAnsi="Cambria"/>
      <w:b/>
      <w:bCs/>
      <w:kern w:val="28"/>
      <w:sz w:val="32"/>
      <w:szCs w:val="32"/>
    </w:rPr>
  </w:style>
  <w:style w:type="character" w:customStyle="1" w:styleId="141">
    <w:name w:val="脚注文本 字符"/>
    <w:link w:val="69"/>
    <w:autoRedefine/>
    <w:qFormat/>
    <w:uiPriority w:val="0"/>
    <w:rPr>
      <w:sz w:val="18"/>
      <w:szCs w:val="18"/>
    </w:rPr>
  </w:style>
  <w:style w:type="character" w:customStyle="1" w:styleId="142">
    <w:name w:val="正文文本缩进 3 字符"/>
    <w:link w:val="71"/>
    <w:autoRedefine/>
    <w:qFormat/>
    <w:uiPriority w:val="0"/>
    <w:rPr>
      <w:rFonts w:ascii="仿宋_GB2312" w:hAnsi="宋体" w:eastAsia="仿宋_GB2312"/>
      <w:color w:val="000000"/>
      <w:sz w:val="24"/>
      <w:szCs w:val="24"/>
    </w:rPr>
  </w:style>
  <w:style w:type="character" w:customStyle="1" w:styleId="143">
    <w:name w:val="正文文本 2 字符"/>
    <w:link w:val="77"/>
    <w:autoRedefine/>
    <w:qFormat/>
    <w:uiPriority w:val="0"/>
    <w:rPr>
      <w:rFonts w:ascii="宋体" w:hAnsi="宋体" w:eastAsia="宋体" w:cs="Times New Roman"/>
      <w:color w:val="000000"/>
      <w:sz w:val="24"/>
      <w:szCs w:val="24"/>
    </w:rPr>
  </w:style>
  <w:style w:type="character" w:customStyle="1" w:styleId="144">
    <w:name w:val="信息标题 字符"/>
    <w:link w:val="80"/>
    <w:autoRedefine/>
    <w:qFormat/>
    <w:uiPriority w:val="0"/>
    <w:rPr>
      <w:rFonts w:ascii="Arial" w:hAnsi="Arial" w:cs="Arial"/>
      <w:sz w:val="24"/>
      <w:szCs w:val="24"/>
      <w:shd w:val="pct20" w:color="auto" w:fill="auto"/>
    </w:rPr>
  </w:style>
  <w:style w:type="character" w:customStyle="1" w:styleId="145">
    <w:name w:val="HTML 预设格式 字符"/>
    <w:link w:val="81"/>
    <w:autoRedefine/>
    <w:qFormat/>
    <w:uiPriority w:val="0"/>
    <w:rPr>
      <w:rFonts w:ascii="Arial Unicode MS" w:hAnsi="Arial Unicode MS" w:eastAsia="Arial Unicode MS" w:cs="Arial Unicode MS"/>
      <w:kern w:val="0"/>
      <w:sz w:val="20"/>
      <w:szCs w:val="20"/>
    </w:rPr>
  </w:style>
  <w:style w:type="character" w:customStyle="1" w:styleId="146">
    <w:name w:val="普通(网站) 字符"/>
    <w:link w:val="82"/>
    <w:autoRedefine/>
    <w:qFormat/>
    <w:uiPriority w:val="0"/>
    <w:rPr>
      <w:rFonts w:ascii="宋体" w:hAnsi="宋体" w:eastAsia="宋体" w:cs="Times New Roman"/>
      <w:kern w:val="0"/>
      <w:sz w:val="24"/>
      <w:szCs w:val="24"/>
    </w:rPr>
  </w:style>
  <w:style w:type="character" w:customStyle="1" w:styleId="147">
    <w:name w:val="标题 字符1"/>
    <w:link w:val="85"/>
    <w:autoRedefine/>
    <w:qFormat/>
    <w:uiPriority w:val="0"/>
    <w:rPr>
      <w:rFonts w:ascii="Arial" w:hAnsi="Arial" w:cs="Arial"/>
      <w:b/>
      <w:bCs/>
      <w:sz w:val="32"/>
      <w:szCs w:val="32"/>
    </w:rPr>
  </w:style>
  <w:style w:type="character" w:customStyle="1" w:styleId="148">
    <w:name w:val="批注主题 字符"/>
    <w:link w:val="86"/>
    <w:autoRedefine/>
    <w:qFormat/>
    <w:uiPriority w:val="0"/>
    <w:rPr>
      <w:rFonts w:ascii="Calibri" w:hAnsi="Calibri"/>
      <w:b/>
      <w:bCs/>
    </w:rPr>
  </w:style>
  <w:style w:type="character" w:customStyle="1" w:styleId="149">
    <w:name w:val="正文首行缩进 2 字符"/>
    <w:link w:val="87"/>
    <w:autoRedefine/>
    <w:qFormat/>
    <w:uiPriority w:val="0"/>
    <w:rPr>
      <w:rFonts w:ascii="宋体" w:hAnsi="Courier New"/>
      <w:spacing w:val="-4"/>
      <w:szCs w:val="24"/>
    </w:rPr>
  </w:style>
  <w:style w:type="paragraph" w:customStyle="1" w:styleId="150">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51">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52">
    <w:name w:val="批注文字 Char1"/>
    <w:autoRedefine/>
    <w:qFormat/>
    <w:uiPriority w:val="0"/>
    <w:rPr>
      <w:rFonts w:ascii="Times New Roman" w:hAnsi="Times New Roman" w:eastAsia="宋体" w:cs="Times New Roman"/>
      <w:szCs w:val="20"/>
    </w:rPr>
  </w:style>
  <w:style w:type="paragraph" w:customStyle="1" w:styleId="153">
    <w:name w:val="Heading5"/>
    <w:basedOn w:val="1"/>
    <w:next w:val="1"/>
    <w:autoRedefine/>
    <w:qFormat/>
    <w:uiPriority w:val="0"/>
    <w:pPr>
      <w:keepNext/>
      <w:keepLines/>
      <w:spacing w:after="120" w:line="360" w:lineRule="auto"/>
      <w:jc w:val="both"/>
      <w:textAlignment w:val="baseline"/>
    </w:pPr>
    <w:rPr>
      <w:rFonts w:ascii="Times New Roman" w:hAnsi="Times New Roman" w:eastAsia="微软雅黑" w:cs="Times New Roman"/>
      <w:b/>
      <w:bCs/>
      <w:kern w:val="2"/>
      <w:sz w:val="24"/>
      <w:szCs w:val="24"/>
      <w:lang w:val="en-US" w:eastAsia="zh-CN" w:bidi="ar-SA"/>
    </w:rPr>
  </w:style>
  <w:style w:type="character" w:customStyle="1" w:styleId="154">
    <w:name w:val="标题 1 Char"/>
    <w:autoRedefine/>
    <w:qFormat/>
    <w:uiPriority w:val="0"/>
    <w:rPr>
      <w:rFonts w:ascii="Calibri" w:hAnsi="Calibri" w:eastAsia="宋体" w:cs="Times New Roman"/>
      <w:b/>
      <w:bCs/>
      <w:kern w:val="44"/>
      <w:sz w:val="44"/>
      <w:szCs w:val="44"/>
    </w:rPr>
  </w:style>
  <w:style w:type="character" w:customStyle="1" w:styleId="155">
    <w:name w:val="标题 4 Char"/>
    <w:autoRedefine/>
    <w:qFormat/>
    <w:uiPriority w:val="0"/>
    <w:rPr>
      <w:rFonts w:ascii="Arial" w:hAnsi="Arial" w:eastAsia="黑体" w:cs="Times New Roman"/>
      <w:b/>
      <w:bCs/>
      <w:sz w:val="28"/>
      <w:szCs w:val="28"/>
    </w:rPr>
  </w:style>
  <w:style w:type="character" w:customStyle="1" w:styleId="156">
    <w:name w:val="标题 5 Char"/>
    <w:autoRedefine/>
    <w:qFormat/>
    <w:uiPriority w:val="0"/>
    <w:rPr>
      <w:rFonts w:ascii="Times New Roman" w:hAnsi="Times New Roman" w:eastAsia="微软雅黑" w:cs="Times New Roman"/>
      <w:b/>
      <w:bCs/>
      <w:sz w:val="24"/>
      <w:szCs w:val="24"/>
    </w:rPr>
  </w:style>
  <w:style w:type="paragraph" w:customStyle="1" w:styleId="157">
    <w:name w:val="正文无缩进 Char"/>
    <w:basedOn w:val="1"/>
    <w:autoRedefine/>
    <w:qFormat/>
    <w:uiPriority w:val="0"/>
    <w:pPr>
      <w:tabs>
        <w:tab w:val="left" w:pos="420"/>
      </w:tabs>
      <w:spacing w:beforeLines="40" w:afterLines="40" w:line="360" w:lineRule="auto"/>
    </w:pPr>
    <w:rPr>
      <w:sz w:val="24"/>
      <w:szCs w:val="24"/>
    </w:rPr>
  </w:style>
  <w:style w:type="paragraph" w:customStyle="1" w:styleId="158">
    <w:name w:val="图"/>
    <w:basedOn w:val="1"/>
    <w:autoRedefine/>
    <w:qFormat/>
    <w:uiPriority w:val="0"/>
    <w:pPr>
      <w:spacing w:beforeLines="40" w:afterLines="40" w:line="360" w:lineRule="auto"/>
      <w:jc w:val="center"/>
    </w:pPr>
    <w:rPr>
      <w:sz w:val="28"/>
      <w:szCs w:val="24"/>
    </w:rPr>
  </w:style>
  <w:style w:type="paragraph" w:customStyle="1" w:styleId="159">
    <w:name w:val="首行缩进"/>
    <w:basedOn w:val="1"/>
    <w:next w:val="1"/>
    <w:autoRedefine/>
    <w:qFormat/>
    <w:uiPriority w:val="0"/>
    <w:pPr>
      <w:spacing w:beforeLines="0" w:line="360" w:lineRule="auto"/>
      <w:ind w:firstLine="420" w:firstLineChars="200"/>
    </w:pPr>
    <w:rPr>
      <w:rFonts w:ascii="宋体" w:hAnsi="宋体"/>
      <w:szCs w:val="24"/>
    </w:rPr>
  </w:style>
  <w:style w:type="character" w:customStyle="1" w:styleId="160">
    <w:name w:val="b titlename wangputoptitle"/>
    <w:autoRedefine/>
    <w:qFormat/>
    <w:uiPriority w:val="0"/>
  </w:style>
  <w:style w:type="character" w:customStyle="1" w:styleId="161">
    <w:name w:val="页脚 Char3"/>
    <w:autoRedefine/>
    <w:qFormat/>
    <w:uiPriority w:val="0"/>
    <w:rPr>
      <w:rFonts w:eastAsia="宋体"/>
      <w:kern w:val="2"/>
      <w:sz w:val="18"/>
      <w:szCs w:val="18"/>
      <w:lang w:val="en-US" w:eastAsia="zh-CN" w:bidi="ar-SA"/>
    </w:rPr>
  </w:style>
  <w:style w:type="character" w:customStyle="1" w:styleId="162">
    <w:name w:val="样式 标题 2 + Arial Char"/>
    <w:link w:val="163"/>
    <w:autoRedefine/>
    <w:qFormat/>
    <w:uiPriority w:val="0"/>
    <w:rPr>
      <w:rFonts w:ascii="Arial" w:hAnsi="Arial" w:eastAsia="黑体"/>
      <w:sz w:val="30"/>
      <w:szCs w:val="30"/>
    </w:rPr>
  </w:style>
  <w:style w:type="paragraph" w:customStyle="1" w:styleId="163">
    <w:name w:val="样式 标题 2 + Arial"/>
    <w:basedOn w:val="4"/>
    <w:link w:val="162"/>
    <w:autoRedefine/>
    <w:qFormat/>
    <w:uiPriority w:val="0"/>
    <w:pPr>
      <w:tabs>
        <w:tab w:val="left" w:pos="576"/>
      </w:tabs>
      <w:spacing w:before="0" w:after="0" w:line="360" w:lineRule="auto"/>
    </w:pPr>
    <w:rPr>
      <w:b w:val="0"/>
      <w:bCs w:val="0"/>
      <w:kern w:val="0"/>
      <w:sz w:val="30"/>
      <w:szCs w:val="30"/>
    </w:rPr>
  </w:style>
  <w:style w:type="character" w:customStyle="1" w:styleId="164">
    <w:name w:val="Char Char Char"/>
    <w:autoRedefine/>
    <w:qFormat/>
    <w:uiPriority w:val="0"/>
    <w:rPr>
      <w:rFonts w:ascii="宋体" w:hAnsi="Courier New" w:eastAsia="宋体"/>
      <w:kern w:val="2"/>
      <w:sz w:val="21"/>
      <w:lang w:val="en-US" w:eastAsia="zh-CN" w:bidi="ar-SA"/>
    </w:rPr>
  </w:style>
  <w:style w:type="character" w:customStyle="1" w:styleId="165">
    <w:name w:val="列出段落 Char Char"/>
    <w:autoRedefine/>
    <w:qFormat/>
    <w:uiPriority w:val="0"/>
    <w:rPr>
      <w:rFonts w:eastAsia="宋体"/>
      <w:szCs w:val="24"/>
      <w:lang w:bidi="ar-SA"/>
    </w:rPr>
  </w:style>
  <w:style w:type="character" w:customStyle="1" w:styleId="166">
    <w:name w:val="样式 题注 + 黑体2 Char"/>
    <w:link w:val="167"/>
    <w:autoRedefine/>
    <w:qFormat/>
    <w:locked/>
    <w:uiPriority w:val="0"/>
    <w:rPr>
      <w:rFonts w:ascii="黑体" w:hAnsi="黑体" w:eastAsia="黑体" w:cs="Arial"/>
    </w:rPr>
  </w:style>
  <w:style w:type="paragraph" w:customStyle="1" w:styleId="167">
    <w:name w:val="样式 题注 + 黑体2"/>
    <w:basedOn w:val="23"/>
    <w:link w:val="166"/>
    <w:autoRedefine/>
    <w:qFormat/>
    <w:uiPriority w:val="0"/>
    <w:pPr>
      <w:spacing w:beforeLines="40" w:afterLines="40"/>
      <w:jc w:val="center"/>
    </w:pPr>
    <w:rPr>
      <w:rFonts w:ascii="黑体" w:hAnsi="黑体"/>
    </w:rPr>
  </w:style>
  <w:style w:type="character" w:customStyle="1" w:styleId="168">
    <w:name w:val="大汉方案正文 Char Char Char"/>
    <w:link w:val="169"/>
    <w:autoRedefine/>
    <w:qFormat/>
    <w:uiPriority w:val="0"/>
    <w:rPr>
      <w:rFonts w:ascii="Arial" w:hAnsi="Arial"/>
      <w:sz w:val="24"/>
      <w:szCs w:val="24"/>
    </w:rPr>
  </w:style>
  <w:style w:type="paragraph" w:customStyle="1" w:styleId="169">
    <w:name w:val="大汉方案正文 Char"/>
    <w:basedOn w:val="1"/>
    <w:link w:val="168"/>
    <w:autoRedefine/>
    <w:qFormat/>
    <w:uiPriority w:val="0"/>
    <w:pPr>
      <w:spacing w:beforeLines="0" w:line="360" w:lineRule="auto"/>
      <w:ind w:firstLine="200" w:firstLineChars="200"/>
    </w:pPr>
    <w:rPr>
      <w:rFonts w:ascii="Arial" w:hAnsi="Arial"/>
      <w:kern w:val="0"/>
      <w:sz w:val="24"/>
      <w:szCs w:val="24"/>
    </w:rPr>
  </w:style>
  <w:style w:type="character" w:customStyle="1" w:styleId="170">
    <w:name w:val="HTML 地址 Char1"/>
    <w:autoRedefine/>
    <w:qFormat/>
    <w:uiPriority w:val="0"/>
    <w:rPr>
      <w:rFonts w:ascii="Times New Roman" w:hAnsi="Times New Roman" w:eastAsia="宋体" w:cs="Times New Roman"/>
      <w:i/>
      <w:iCs/>
      <w:szCs w:val="20"/>
    </w:rPr>
  </w:style>
  <w:style w:type="character" w:customStyle="1" w:styleId="171">
    <w:name w:val="副标题 Char1"/>
    <w:autoRedefine/>
    <w:qFormat/>
    <w:uiPriority w:val="0"/>
    <w:rPr>
      <w:rFonts w:ascii="Cambria" w:hAnsi="Cambria" w:eastAsia="宋体" w:cs="Times New Roman"/>
      <w:b/>
      <w:bCs/>
      <w:kern w:val="28"/>
      <w:sz w:val="32"/>
      <w:szCs w:val="32"/>
    </w:rPr>
  </w:style>
  <w:style w:type="character" w:customStyle="1" w:styleId="172">
    <w:name w:val="text_main1"/>
    <w:autoRedefine/>
    <w:qFormat/>
    <w:uiPriority w:val="0"/>
    <w:rPr>
      <w:rFonts w:hint="default" w:ascii="ˎ̥" w:hAnsi="ˎ̥" w:eastAsia="宋体"/>
      <w:color w:val="000000"/>
      <w:kern w:val="2"/>
      <w:sz w:val="22"/>
      <w:szCs w:val="22"/>
      <w:lang w:val="en-US" w:eastAsia="zh-CN" w:bidi="ar-SA"/>
    </w:rPr>
  </w:style>
  <w:style w:type="character" w:customStyle="1" w:styleId="173">
    <w:name w:val="line number"/>
    <w:autoRedefine/>
    <w:qFormat/>
    <w:uiPriority w:val="0"/>
  </w:style>
  <w:style w:type="character" w:customStyle="1" w:styleId="174">
    <w:name w:val="样式 样式3 + 宋体 五号 Char Char Char Char"/>
    <w:autoRedefine/>
    <w:qFormat/>
    <w:uiPriority w:val="0"/>
    <w:rPr>
      <w:rFonts w:hint="eastAsia" w:ascii="宋体" w:hAnsi="宋体" w:eastAsia="宋体"/>
      <w:b/>
      <w:bCs/>
      <w:kern w:val="2"/>
      <w:sz w:val="21"/>
      <w:szCs w:val="24"/>
      <w:lang w:val="en-US" w:eastAsia="zh-CN" w:bidi="ar-SA"/>
    </w:rPr>
  </w:style>
  <w:style w:type="character" w:customStyle="1" w:styleId="175">
    <w:name w:val="批注主题 Char3"/>
    <w:autoRedefine/>
    <w:qFormat/>
    <w:uiPriority w:val="0"/>
    <w:rPr>
      <w:b/>
      <w:bCs/>
      <w:kern w:val="2"/>
      <w:sz w:val="21"/>
      <w:szCs w:val="24"/>
      <w:lang w:bidi="ar-SA"/>
    </w:rPr>
  </w:style>
  <w:style w:type="character" w:customStyle="1" w:styleId="176">
    <w:name w:val="正文首行缩进 2 Char1"/>
    <w:autoRedefine/>
    <w:qFormat/>
    <w:uiPriority w:val="0"/>
  </w:style>
  <w:style w:type="character" w:customStyle="1" w:styleId="177">
    <w:name w:val="unnamed11"/>
    <w:autoRedefine/>
    <w:qFormat/>
    <w:uiPriority w:val="0"/>
    <w:rPr>
      <w:spacing w:val="360"/>
      <w:sz w:val="20"/>
      <w:szCs w:val="20"/>
    </w:rPr>
  </w:style>
  <w:style w:type="character" w:customStyle="1" w:styleId="178">
    <w:name w:val="标题 4 Char Char"/>
    <w:autoRedefine/>
    <w:qFormat/>
    <w:uiPriority w:val="0"/>
    <w:rPr>
      <w:rFonts w:ascii="Arial" w:hAnsi="Arial" w:eastAsia="黑体" w:cs="Times New Roman"/>
      <w:b/>
      <w:bCs/>
      <w:sz w:val="28"/>
      <w:szCs w:val="28"/>
    </w:rPr>
  </w:style>
  <w:style w:type="character" w:customStyle="1" w:styleId="179">
    <w:name w:val="正文标准样式ty Char2"/>
    <w:link w:val="180"/>
    <w:autoRedefine/>
    <w:qFormat/>
    <w:uiPriority w:val="0"/>
    <w:rPr>
      <w:sz w:val="24"/>
    </w:rPr>
  </w:style>
  <w:style w:type="paragraph" w:customStyle="1" w:styleId="180">
    <w:name w:val="正文标准样式ty"/>
    <w:basedOn w:val="1"/>
    <w:link w:val="179"/>
    <w:autoRedefine/>
    <w:qFormat/>
    <w:uiPriority w:val="0"/>
    <w:pPr>
      <w:spacing w:beforeLines="0" w:line="360" w:lineRule="auto"/>
      <w:ind w:firstLine="480" w:firstLineChars="200"/>
    </w:pPr>
    <w:rPr>
      <w:rFonts w:ascii="Calibri" w:hAnsi="Calibri"/>
      <w:kern w:val="0"/>
      <w:sz w:val="24"/>
    </w:rPr>
  </w:style>
  <w:style w:type="character" w:customStyle="1" w:styleId="181">
    <w:name w:val="标题 3 Char1"/>
    <w:autoRedefine/>
    <w:qFormat/>
    <w:uiPriority w:val="0"/>
    <w:rPr>
      <w:rFonts w:ascii="Calibri" w:hAnsi="Calibri" w:eastAsia="宋体"/>
      <w:b/>
      <w:bCs/>
      <w:kern w:val="2"/>
      <w:sz w:val="32"/>
      <w:szCs w:val="32"/>
      <w:lang w:val="en-US" w:eastAsia="zh-CN" w:bidi="ar-SA"/>
    </w:rPr>
  </w:style>
  <w:style w:type="character" w:customStyle="1" w:styleId="182">
    <w:name w:val="尾注文本 Char2"/>
    <w:autoRedefine/>
    <w:qFormat/>
    <w:uiPriority w:val="0"/>
    <w:rPr>
      <w:rFonts w:ascii="宋体"/>
      <w:snapToGrid w:val="0"/>
      <w:sz w:val="21"/>
    </w:rPr>
  </w:style>
  <w:style w:type="character" w:customStyle="1" w:styleId="183">
    <w:name w:val="sony121"/>
    <w:autoRedefine/>
    <w:qFormat/>
    <w:uiPriority w:val="0"/>
    <w:rPr>
      <w:rFonts w:hint="eastAsia" w:ascii="宋体" w:hAnsi="宋体" w:eastAsia="宋体"/>
      <w:spacing w:val="31680"/>
      <w:kern w:val="2"/>
      <w:sz w:val="18"/>
      <w:szCs w:val="18"/>
      <w:lang w:val="en-US" w:eastAsia="zh-CN" w:bidi="ar-SA"/>
    </w:rPr>
  </w:style>
  <w:style w:type="character" w:customStyle="1" w:styleId="184">
    <w:name w:val=" Char Char2"/>
    <w:autoRedefine/>
    <w:qFormat/>
    <w:uiPriority w:val="0"/>
    <w:rPr>
      <w:rFonts w:ascii="宋体" w:hAnsi="Courier New" w:eastAsia="宋体"/>
      <w:sz w:val="21"/>
      <w:lang w:val="en-US" w:eastAsia="zh-CN" w:bidi="ar-SA"/>
    </w:rPr>
  </w:style>
  <w:style w:type="character" w:customStyle="1" w:styleId="185">
    <w:name w:val="副标题 Char"/>
    <w:autoRedefine/>
    <w:qFormat/>
    <w:uiPriority w:val="0"/>
    <w:rPr>
      <w:rFonts w:ascii="Cambria" w:hAnsi="Cambria"/>
      <w:b/>
      <w:bCs/>
      <w:kern w:val="28"/>
      <w:sz w:val="32"/>
      <w:szCs w:val="32"/>
    </w:rPr>
  </w:style>
  <w:style w:type="character" w:customStyle="1" w:styleId="186">
    <w:name w:val="正文文本 Char1"/>
    <w:autoRedefine/>
    <w:qFormat/>
    <w:uiPriority w:val="0"/>
    <w:rPr>
      <w:rFonts w:ascii="Times New Roman" w:hAnsi="Times New Roman" w:eastAsia="宋体" w:cs="Times New Roman"/>
      <w:sz w:val="28"/>
      <w:szCs w:val="24"/>
    </w:rPr>
  </w:style>
  <w:style w:type="character" w:customStyle="1" w:styleId="187">
    <w:name w:val="p1"/>
    <w:autoRedefine/>
    <w:qFormat/>
    <w:uiPriority w:val="0"/>
    <w:rPr>
      <w:color w:val="000000"/>
    </w:rPr>
  </w:style>
  <w:style w:type="character" w:customStyle="1" w:styleId="188">
    <w:name w:val="最新正文 Char"/>
    <w:link w:val="189"/>
    <w:autoRedefine/>
    <w:qFormat/>
    <w:uiPriority w:val="0"/>
    <w:rPr>
      <w:rFonts w:ascii="仿宋_GB2312" w:eastAsia="仿宋_GB2312" w:cs="宋体"/>
      <w:sz w:val="24"/>
      <w:szCs w:val="24"/>
      <w:lang w:bidi="he-IL"/>
    </w:rPr>
  </w:style>
  <w:style w:type="paragraph" w:customStyle="1" w:styleId="189">
    <w:name w:val="最新正文"/>
    <w:basedOn w:val="1"/>
    <w:link w:val="188"/>
    <w:autoRedefine/>
    <w:qFormat/>
    <w:uiPriority w:val="0"/>
    <w:pPr>
      <w:widowControl/>
      <w:snapToGrid w:val="0"/>
      <w:spacing w:beforeLines="0"/>
      <w:ind w:right="-357" w:firstLine="196" w:firstLineChars="196"/>
      <w:jc w:val="left"/>
    </w:pPr>
    <w:rPr>
      <w:rFonts w:ascii="仿宋_GB2312" w:hAnsi="Calibri" w:eastAsia="仿宋_GB2312" w:cs="宋体"/>
      <w:kern w:val="0"/>
      <w:sz w:val="24"/>
      <w:szCs w:val="24"/>
      <w:lang w:bidi="he-IL"/>
    </w:rPr>
  </w:style>
  <w:style w:type="character" w:customStyle="1" w:styleId="190">
    <w:name w:val="正文 首行缩进:  2 字符 Char Char"/>
    <w:autoRedefine/>
    <w:qFormat/>
    <w:locked/>
    <w:uiPriority w:val="0"/>
    <w:rPr>
      <w:rFonts w:eastAsia="宋体" w:cs="宋体"/>
      <w:kern w:val="2"/>
      <w:sz w:val="24"/>
      <w:lang w:val="en-US" w:eastAsia="zh-CN" w:bidi="ar-SA"/>
    </w:rPr>
  </w:style>
  <w:style w:type="character" w:customStyle="1" w:styleId="191">
    <w:name w:val="tw4winJump"/>
    <w:autoRedefine/>
    <w:qFormat/>
    <w:uiPriority w:val="0"/>
    <w:rPr>
      <w:rFonts w:ascii="Courier New" w:hAnsi="Courier New"/>
      <w:color w:val="008080"/>
    </w:rPr>
  </w:style>
  <w:style w:type="character" w:customStyle="1" w:styleId="192">
    <w:name w:val="明显强调1"/>
    <w:autoRedefine/>
    <w:qFormat/>
    <w:uiPriority w:val="0"/>
    <w:rPr>
      <w:b/>
      <w:bCs/>
      <w:i/>
      <w:iCs/>
      <w:color w:val="4F81BD"/>
    </w:rPr>
  </w:style>
  <w:style w:type="character" w:customStyle="1" w:styleId="193">
    <w:name w:val="样式 样式4 + 加粗 首行缩进: Char Char Char Char"/>
    <w:autoRedefine/>
    <w:qFormat/>
    <w:uiPriority w:val="0"/>
    <w:rPr>
      <w:rFonts w:hint="eastAsia" w:ascii="宋体" w:hAnsi="宋体" w:eastAsia="宋体" w:cs="宋体"/>
      <w:b/>
      <w:bCs/>
      <w:color w:val="000000"/>
      <w:kern w:val="2"/>
      <w:sz w:val="24"/>
      <w:szCs w:val="24"/>
      <w:lang w:val="en-US" w:eastAsia="zh-CN" w:bidi="ar-SA"/>
    </w:rPr>
  </w:style>
  <w:style w:type="character" w:customStyle="1" w:styleId="194">
    <w:name w:val="Intense Emphasis"/>
    <w:autoRedefine/>
    <w:qFormat/>
    <w:uiPriority w:val="0"/>
    <w:rPr>
      <w:b/>
      <w:bCs/>
      <w:i/>
      <w:iCs/>
      <w:color w:val="4F81BD"/>
    </w:rPr>
  </w:style>
  <w:style w:type="character" w:customStyle="1" w:styleId="195">
    <w:name w:val="正文文本 Char2"/>
    <w:autoRedefine/>
    <w:qFormat/>
    <w:uiPriority w:val="0"/>
    <w:rPr>
      <w:kern w:val="2"/>
      <w:sz w:val="28"/>
      <w:szCs w:val="24"/>
    </w:rPr>
  </w:style>
  <w:style w:type="character" w:customStyle="1" w:styleId="196">
    <w:name w:val="Char Char9"/>
    <w:autoRedefine/>
    <w:qFormat/>
    <w:uiPriority w:val="0"/>
    <w:rPr>
      <w:kern w:val="2"/>
      <w:sz w:val="18"/>
      <w:szCs w:val="18"/>
    </w:rPr>
  </w:style>
  <w:style w:type="character" w:customStyle="1" w:styleId="197">
    <w:name w:val="招标正文 Char Char"/>
    <w:link w:val="198"/>
    <w:autoRedefine/>
    <w:qFormat/>
    <w:uiPriority w:val="0"/>
    <w:rPr>
      <w:rFonts w:ascii="仿宋_GB2312" w:eastAsia="仿宋_GB2312"/>
      <w:kern w:val="1"/>
      <w:sz w:val="30"/>
      <w:lang w:eastAsia="ar-SA"/>
    </w:rPr>
  </w:style>
  <w:style w:type="paragraph" w:customStyle="1" w:styleId="198">
    <w:name w:val="招标正文"/>
    <w:basedOn w:val="1"/>
    <w:link w:val="197"/>
    <w:autoRedefine/>
    <w:qFormat/>
    <w:uiPriority w:val="0"/>
    <w:pPr>
      <w:suppressAutoHyphens/>
      <w:spacing w:beforeLines="0" w:line="360" w:lineRule="auto"/>
      <w:ind w:firstLine="480"/>
    </w:pPr>
    <w:rPr>
      <w:rFonts w:ascii="仿宋_GB2312" w:hAnsi="Calibri" w:eastAsia="仿宋_GB2312"/>
      <w:kern w:val="1"/>
      <w:sz w:val="30"/>
      <w:lang w:eastAsia="ar-SA"/>
    </w:rPr>
  </w:style>
  <w:style w:type="character" w:customStyle="1" w:styleId="199">
    <w:name w:val="样式 小四1"/>
    <w:autoRedefine/>
    <w:qFormat/>
    <w:uiPriority w:val="0"/>
    <w:rPr>
      <w:rFonts w:ascii="Tahoma" w:hAnsi="Tahoma" w:eastAsia="仿宋_GB2312"/>
      <w:kern w:val="2"/>
      <w:sz w:val="24"/>
      <w:lang w:val="en-US" w:eastAsia="zh-CN"/>
    </w:rPr>
  </w:style>
  <w:style w:type="character" w:customStyle="1" w:styleId="200">
    <w:name w:val="font71"/>
    <w:autoRedefine/>
    <w:qFormat/>
    <w:uiPriority w:val="0"/>
    <w:rPr>
      <w:rFonts w:hint="eastAsia" w:ascii="宋体" w:hAnsi="宋体" w:eastAsia="宋体" w:cs="宋体"/>
      <w:color w:val="000000"/>
      <w:sz w:val="20"/>
      <w:szCs w:val="20"/>
      <w:u w:val="none"/>
    </w:rPr>
  </w:style>
  <w:style w:type="character" w:customStyle="1" w:styleId="201">
    <w:name w:val="正文文本缩进 Char Char1"/>
    <w:autoRedefine/>
    <w:qFormat/>
    <w:uiPriority w:val="0"/>
    <w:rPr>
      <w:rFonts w:hint="default" w:ascii="Tahoma" w:hAnsi="Tahoma" w:eastAsia="宋体" w:cs="Tahoma"/>
      <w:kern w:val="2"/>
      <w:sz w:val="21"/>
      <w:szCs w:val="24"/>
      <w:lang w:val="en-US" w:eastAsia="zh-CN" w:bidi="ar-SA"/>
    </w:rPr>
  </w:style>
  <w:style w:type="character" w:customStyle="1" w:styleId="202">
    <w:name w:val="标准正文格式 Char Char"/>
    <w:link w:val="203"/>
    <w:autoRedefine/>
    <w:qFormat/>
    <w:uiPriority w:val="0"/>
    <w:rPr>
      <w:rFonts w:ascii="宋体" w:eastAsia="仿宋_GB2312"/>
      <w:color w:val="000000"/>
      <w:sz w:val="24"/>
    </w:rPr>
  </w:style>
  <w:style w:type="paragraph" w:customStyle="1" w:styleId="203">
    <w:name w:val="标准正文格式"/>
    <w:basedOn w:val="1"/>
    <w:link w:val="202"/>
    <w:autoRedefine/>
    <w:qFormat/>
    <w:uiPriority w:val="0"/>
    <w:pPr>
      <w:widowControl/>
      <w:adjustRightInd w:val="0"/>
      <w:spacing w:beforeLines="0" w:after="120" w:line="360" w:lineRule="auto"/>
      <w:ind w:firstLine="200" w:firstLineChars="200"/>
      <w:textAlignment w:val="baseline"/>
    </w:pPr>
    <w:rPr>
      <w:rFonts w:ascii="宋体" w:hAnsi="Calibri" w:eastAsia="仿宋_GB2312"/>
      <w:color w:val="000000"/>
      <w:kern w:val="0"/>
      <w:sz w:val="24"/>
    </w:rPr>
  </w:style>
  <w:style w:type="character" w:customStyle="1" w:styleId="204">
    <w:name w:val="unnamed1"/>
    <w:autoRedefine/>
    <w:qFormat/>
    <w:uiPriority w:val="0"/>
    <w:rPr>
      <w:rFonts w:hint="default" w:ascii="Tahoma" w:hAnsi="Tahoma" w:eastAsia="宋体" w:cs="Tahoma"/>
      <w:kern w:val="2"/>
      <w:sz w:val="36"/>
      <w:szCs w:val="36"/>
      <w:lang w:val="en-US" w:eastAsia="zh-CN" w:bidi="ar-SA"/>
    </w:rPr>
  </w:style>
  <w:style w:type="character" w:customStyle="1" w:styleId="205">
    <w:name w:val="red1"/>
    <w:autoRedefine/>
    <w:qFormat/>
    <w:uiPriority w:val="0"/>
    <w:rPr>
      <w:rFonts w:hint="default" w:ascii="ˎ̥" w:hAnsi="ˎ̥"/>
      <w:color w:val="CC0001"/>
      <w:sz w:val="18"/>
      <w:szCs w:val="18"/>
    </w:rPr>
  </w:style>
  <w:style w:type="character" w:customStyle="1" w:styleId="206">
    <w:name w:val="cucd-0 Char1"/>
    <w:link w:val="207"/>
    <w:autoRedefine/>
    <w:qFormat/>
    <w:uiPriority w:val="0"/>
    <w:rPr>
      <w:rFonts w:eastAsia="Times New Roman"/>
      <w:kern w:val="2"/>
      <w:sz w:val="24"/>
      <w:szCs w:val="24"/>
      <w:lang w:val="en-US" w:eastAsia="zh-CN" w:bidi="ar-SA"/>
    </w:rPr>
  </w:style>
  <w:style w:type="paragraph" w:customStyle="1" w:styleId="207">
    <w:name w:val="cucd-0"/>
    <w:link w:val="206"/>
    <w:autoRedefine/>
    <w:qFormat/>
    <w:uiPriority w:val="0"/>
    <w:pPr>
      <w:spacing w:beforeLines="50" w:line="360" w:lineRule="auto"/>
      <w:ind w:firstLine="480" w:firstLineChars="200"/>
    </w:pPr>
    <w:rPr>
      <w:rFonts w:ascii="Times New Roman" w:hAnsi="Times New Roman" w:eastAsia="Times New Roman" w:cs="Times New Roman"/>
      <w:kern w:val="2"/>
      <w:sz w:val="24"/>
      <w:szCs w:val="24"/>
      <w:lang w:val="en-US" w:eastAsia="zh-CN" w:bidi="ar-SA"/>
    </w:rPr>
  </w:style>
  <w:style w:type="character" w:customStyle="1" w:styleId="208">
    <w:name w:val="标题1正文 Char Char Char Char Char Char Char"/>
    <w:link w:val="209"/>
    <w:autoRedefine/>
    <w:qFormat/>
    <w:uiPriority w:val="0"/>
    <w:rPr>
      <w:rFonts w:ascii="Calibri" w:hAnsi="Calibri"/>
      <w:sz w:val="18"/>
      <w:szCs w:val="24"/>
    </w:rPr>
  </w:style>
  <w:style w:type="paragraph" w:customStyle="1" w:styleId="209">
    <w:name w:val="标题1正文 Char Char Char Char"/>
    <w:basedOn w:val="1"/>
    <w:link w:val="208"/>
    <w:autoRedefine/>
    <w:qFormat/>
    <w:uiPriority w:val="0"/>
    <w:pPr>
      <w:spacing w:beforeLines="0"/>
      <w:ind w:firstLine="200" w:firstLineChars="200"/>
      <w:jc w:val="left"/>
    </w:pPr>
    <w:rPr>
      <w:rFonts w:ascii="Calibri" w:hAnsi="Calibri"/>
      <w:kern w:val="0"/>
      <w:sz w:val="18"/>
      <w:szCs w:val="24"/>
    </w:rPr>
  </w:style>
  <w:style w:type="character" w:customStyle="1" w:styleId="210">
    <w:name w:val="普通(网站) Char"/>
    <w:autoRedefine/>
    <w:qFormat/>
    <w:uiPriority w:val="0"/>
    <w:rPr>
      <w:rFonts w:ascii="宋体" w:hAnsi="宋体" w:eastAsia="宋体" w:cs="Times New Roman"/>
      <w:kern w:val="0"/>
      <w:sz w:val="24"/>
      <w:szCs w:val="24"/>
    </w:rPr>
  </w:style>
  <w:style w:type="character" w:customStyle="1" w:styleId="211">
    <w:name w:val="Char Char131"/>
    <w:autoRedefine/>
    <w:semiHidden/>
    <w:qFormat/>
    <w:uiPriority w:val="0"/>
    <w:rPr>
      <w:rFonts w:eastAsia="楷体_GB2312"/>
      <w:kern w:val="2"/>
      <w:sz w:val="32"/>
      <w:lang w:val="en-US" w:eastAsia="zh-CN" w:bidi="ar-SA"/>
    </w:rPr>
  </w:style>
  <w:style w:type="character" w:customStyle="1" w:styleId="212">
    <w:name w:val="annotation reference"/>
    <w:autoRedefine/>
    <w:qFormat/>
    <w:uiPriority w:val="0"/>
    <w:rPr>
      <w:sz w:val="21"/>
      <w:szCs w:val="21"/>
    </w:rPr>
  </w:style>
  <w:style w:type="character" w:customStyle="1" w:styleId="213">
    <w:name w:val="正文文本缩进 2 Char1"/>
    <w:autoRedefine/>
    <w:qFormat/>
    <w:uiPriority w:val="0"/>
    <w:rPr>
      <w:kern w:val="2"/>
      <w:sz w:val="21"/>
    </w:rPr>
  </w:style>
  <w:style w:type="character" w:customStyle="1" w:styleId="214">
    <w:name w:val="Legal Level 1.1.1. Char"/>
    <w:autoRedefine/>
    <w:qFormat/>
    <w:uiPriority w:val="0"/>
    <w:rPr>
      <w:rFonts w:ascii="Arial" w:hAnsi="Arial" w:eastAsia="黑体"/>
      <w:sz w:val="24"/>
      <w:lang w:val="en-US" w:eastAsia="zh-CN" w:bidi="ar-SA"/>
    </w:rPr>
  </w:style>
  <w:style w:type="character" w:customStyle="1" w:styleId="215">
    <w:name w:val="正文缩进 Char1"/>
    <w:autoRedefine/>
    <w:qFormat/>
    <w:uiPriority w:val="0"/>
    <w:rPr>
      <w:rFonts w:ascii="Times New Roman" w:hAnsi="Times New Roman" w:eastAsia="宋体" w:cs="Times New Roman"/>
      <w:szCs w:val="20"/>
    </w:rPr>
  </w:style>
  <w:style w:type="character" w:customStyle="1" w:styleId="216">
    <w:name w:val="公文正文 Char Char"/>
    <w:link w:val="217"/>
    <w:autoRedefine/>
    <w:qFormat/>
    <w:uiPriority w:val="0"/>
    <w:rPr>
      <w:rFonts w:ascii="仿宋_GB2312" w:eastAsia="仿宋_GB2312"/>
      <w:sz w:val="24"/>
      <w:szCs w:val="24"/>
    </w:rPr>
  </w:style>
  <w:style w:type="paragraph" w:customStyle="1" w:styleId="217">
    <w:name w:val="公文正文"/>
    <w:basedOn w:val="1"/>
    <w:link w:val="216"/>
    <w:autoRedefine/>
    <w:qFormat/>
    <w:uiPriority w:val="0"/>
    <w:pPr>
      <w:spacing w:beforeLines="0" w:line="360" w:lineRule="auto"/>
      <w:ind w:firstLine="360" w:firstLineChars="200"/>
    </w:pPr>
    <w:rPr>
      <w:rFonts w:ascii="仿宋_GB2312" w:hAnsi="Calibri" w:eastAsia="仿宋_GB2312"/>
      <w:kern w:val="0"/>
      <w:sz w:val="24"/>
      <w:szCs w:val="24"/>
    </w:rPr>
  </w:style>
  <w:style w:type="character" w:customStyle="1" w:styleId="218">
    <w:name w:val="Heading 3 - old Char"/>
    <w:autoRedefine/>
    <w:qFormat/>
    <w:uiPriority w:val="0"/>
    <w:rPr>
      <w:rFonts w:eastAsia="宋体" w:cs="Lucida Sans"/>
      <w:b/>
      <w:kern w:val="2"/>
      <w:sz w:val="32"/>
      <w:szCs w:val="24"/>
      <w:lang w:val="en-US" w:eastAsia="zh-CN" w:bidi="ar-SA"/>
    </w:rPr>
  </w:style>
  <w:style w:type="character" w:customStyle="1" w:styleId="219">
    <w:name w:val="页脚 Char Char"/>
    <w:autoRedefine/>
    <w:qFormat/>
    <w:uiPriority w:val="0"/>
    <w:rPr>
      <w:rFonts w:ascii="Calibri" w:hAnsi="Calibri" w:eastAsia="宋体" w:cs="Times New Roman"/>
      <w:sz w:val="18"/>
      <w:szCs w:val="18"/>
    </w:rPr>
  </w:style>
  <w:style w:type="character" w:customStyle="1" w:styleId="220">
    <w:name w:val="正文 首行缩进2字符 Char Char Char"/>
    <w:autoRedefine/>
    <w:qFormat/>
    <w:uiPriority w:val="0"/>
    <w:rPr>
      <w:rFonts w:hint="eastAsia" w:ascii="宋体" w:hAnsi="宋体" w:eastAsia="宋体"/>
      <w:kern w:val="2"/>
      <w:sz w:val="24"/>
      <w:szCs w:val="24"/>
      <w:lang w:val="en-US" w:eastAsia="zh-CN" w:bidi="ar-SA"/>
    </w:rPr>
  </w:style>
  <w:style w:type="character" w:customStyle="1" w:styleId="221">
    <w:name w:val="A C"/>
    <w:autoRedefine/>
    <w:qFormat/>
    <w:uiPriority w:val="0"/>
    <w:rPr>
      <w:rFonts w:ascii="仿宋_GB2312"/>
      <w:bCs/>
      <w:iCs/>
      <w:sz w:val="24"/>
    </w:rPr>
  </w:style>
  <w:style w:type="character" w:customStyle="1" w:styleId="222">
    <w:name w:val="tw4winError"/>
    <w:autoRedefine/>
    <w:qFormat/>
    <w:uiPriority w:val="0"/>
    <w:rPr>
      <w:rFonts w:ascii="Courier New" w:hAnsi="Courier New"/>
      <w:color w:val="00FF00"/>
      <w:sz w:val="40"/>
    </w:rPr>
  </w:style>
  <w:style w:type="character" w:customStyle="1" w:styleId="223">
    <w:name w:val="H2 Char4"/>
    <w:autoRedefine/>
    <w:qFormat/>
    <w:uiPriority w:val="0"/>
    <w:rPr>
      <w:rFonts w:ascii="Arial" w:hAnsi="Arial" w:eastAsia="黑体"/>
      <w:b/>
      <w:bCs/>
      <w:kern w:val="2"/>
      <w:sz w:val="32"/>
      <w:szCs w:val="32"/>
      <w:lang w:val="en-US" w:eastAsia="zh-CN" w:bidi="ar-SA"/>
    </w:rPr>
  </w:style>
  <w:style w:type="character" w:customStyle="1" w:styleId="224">
    <w:name w:val="GW-正文 Char Char"/>
    <w:link w:val="225"/>
    <w:autoRedefine/>
    <w:qFormat/>
    <w:uiPriority w:val="0"/>
    <w:rPr>
      <w:rFonts w:eastAsia="仿宋_GB2312"/>
      <w:sz w:val="24"/>
      <w:szCs w:val="24"/>
    </w:rPr>
  </w:style>
  <w:style w:type="paragraph" w:customStyle="1" w:styleId="225">
    <w:name w:val="GW-正文"/>
    <w:basedOn w:val="1"/>
    <w:link w:val="224"/>
    <w:autoRedefine/>
    <w:qFormat/>
    <w:uiPriority w:val="0"/>
    <w:pPr>
      <w:spacing w:beforeLines="0" w:line="360" w:lineRule="auto"/>
      <w:ind w:firstLine="200" w:firstLineChars="200"/>
    </w:pPr>
    <w:rPr>
      <w:rFonts w:ascii="Calibri" w:hAnsi="Calibri" w:eastAsia="仿宋_GB2312"/>
      <w:kern w:val="0"/>
      <w:sz w:val="24"/>
      <w:szCs w:val="24"/>
    </w:rPr>
  </w:style>
  <w:style w:type="character" w:customStyle="1" w:styleId="226">
    <w:name w:val="标书正文 Char"/>
    <w:link w:val="227"/>
    <w:autoRedefine/>
    <w:qFormat/>
    <w:locked/>
    <w:uiPriority w:val="0"/>
    <w:rPr>
      <w:rFonts w:ascii="宋体" w:hAnsi="宋体" w:eastAsia="黑体" w:cs="Times New Roman"/>
      <w:kern w:val="0"/>
      <w:sz w:val="24"/>
      <w:szCs w:val="20"/>
    </w:rPr>
  </w:style>
  <w:style w:type="paragraph" w:customStyle="1" w:styleId="227">
    <w:name w:val="标书正文"/>
    <w:basedOn w:val="35"/>
    <w:link w:val="226"/>
    <w:autoRedefine/>
    <w:qFormat/>
    <w:uiPriority w:val="0"/>
    <w:pPr>
      <w:adjustRightInd w:val="0"/>
      <w:snapToGrid w:val="0"/>
      <w:spacing w:beforeLines="0" w:after="0" w:line="400" w:lineRule="exact"/>
      <w:ind w:firstLine="1276"/>
    </w:pPr>
    <w:rPr>
      <w:rFonts w:ascii="宋体" w:hAnsi="宋体" w:eastAsia="黑体"/>
      <w:kern w:val="0"/>
      <w:sz w:val="24"/>
      <w:szCs w:val="20"/>
    </w:rPr>
  </w:style>
  <w:style w:type="character" w:customStyle="1" w:styleId="228">
    <w:name w:val="msonormal"/>
    <w:autoRedefine/>
    <w:qFormat/>
    <w:uiPriority w:val="0"/>
    <w:rPr>
      <w:rFonts w:hint="default" w:ascii="Tahoma" w:hAnsi="Tahoma" w:eastAsia="宋体" w:cs="Tahoma"/>
      <w:kern w:val="2"/>
      <w:sz w:val="36"/>
      <w:szCs w:val="36"/>
      <w:lang w:val="en-US" w:eastAsia="zh-CN" w:bidi="ar-SA"/>
    </w:rPr>
  </w:style>
  <w:style w:type="character" w:customStyle="1" w:styleId="229">
    <w:name w:val="ptt1"/>
    <w:autoRedefine/>
    <w:qFormat/>
    <w:uiPriority w:val="0"/>
    <w:rPr>
      <w:rFonts w:hint="eastAsia" w:ascii="宋体" w:hAnsi="宋体" w:eastAsia="宋体"/>
      <w:spacing w:val="375"/>
      <w:kern w:val="2"/>
      <w:sz w:val="18"/>
      <w:szCs w:val="18"/>
      <w:lang w:val="en-US" w:eastAsia="zh-CN" w:bidi="ar-SA"/>
    </w:rPr>
  </w:style>
  <w:style w:type="character" w:customStyle="1" w:styleId="230">
    <w:name w:val="正文文本缩进 3 Char3"/>
    <w:autoRedefine/>
    <w:qFormat/>
    <w:uiPriority w:val="0"/>
    <w:rPr>
      <w:sz w:val="16"/>
      <w:szCs w:val="16"/>
    </w:rPr>
  </w:style>
  <w:style w:type="character" w:customStyle="1" w:styleId="231">
    <w:name w:val="Char Char141"/>
    <w:autoRedefine/>
    <w:qFormat/>
    <w:uiPriority w:val="0"/>
    <w:rPr>
      <w:rFonts w:ascii="Calibri" w:hAnsi="Calibri" w:eastAsia="宋体" w:cs="Times New Roman"/>
      <w:b/>
      <w:bCs/>
      <w:sz w:val="28"/>
      <w:szCs w:val="28"/>
    </w:rPr>
  </w:style>
  <w:style w:type="character" w:customStyle="1" w:styleId="232">
    <w:name w:val="标题 2 Char"/>
    <w:autoRedefine/>
    <w:qFormat/>
    <w:uiPriority w:val="0"/>
    <w:rPr>
      <w:rFonts w:ascii="Arial" w:hAnsi="Arial" w:eastAsia="黑体" w:cs="Times New Roman"/>
      <w:b/>
      <w:bCs/>
      <w:sz w:val="32"/>
      <w:szCs w:val="32"/>
    </w:rPr>
  </w:style>
  <w:style w:type="character" w:customStyle="1" w:styleId="233">
    <w:name w:val=" Char Char4"/>
    <w:autoRedefine/>
    <w:qFormat/>
    <w:uiPriority w:val="0"/>
    <w:rPr>
      <w:rFonts w:ascii="Arial" w:hAnsi="Arial" w:eastAsia="黑体"/>
      <w:b/>
      <w:bCs/>
      <w:kern w:val="2"/>
      <w:sz w:val="32"/>
      <w:szCs w:val="32"/>
      <w:lang w:val="en-US" w:eastAsia="zh-CN" w:bidi="ar-SA"/>
    </w:rPr>
  </w:style>
  <w:style w:type="character" w:customStyle="1" w:styleId="234">
    <w:name w:val="H2 Char"/>
    <w:autoRedefine/>
    <w:qFormat/>
    <w:uiPriority w:val="0"/>
    <w:rPr>
      <w:rFonts w:ascii="Arial" w:hAnsi="Arial" w:eastAsia="黑体" w:cs="Times New Roman"/>
      <w:b/>
      <w:bCs/>
      <w:sz w:val="32"/>
      <w:szCs w:val="32"/>
    </w:rPr>
  </w:style>
  <w:style w:type="character" w:customStyle="1" w:styleId="235">
    <w:name w:val="一级标题 Char Char"/>
    <w:autoRedefine/>
    <w:qFormat/>
    <w:uiPriority w:val="0"/>
    <w:rPr>
      <w:rFonts w:eastAsia="仿宋"/>
      <w:b/>
      <w:kern w:val="44"/>
      <w:sz w:val="28"/>
      <w:lang w:val="en-US" w:eastAsia="zh-CN"/>
    </w:rPr>
  </w:style>
  <w:style w:type="character" w:customStyle="1" w:styleId="236">
    <w:name w:val="大标题 Char Char"/>
    <w:link w:val="237"/>
    <w:autoRedefine/>
    <w:qFormat/>
    <w:uiPriority w:val="0"/>
    <w:rPr>
      <w:b/>
      <w:kern w:val="2"/>
      <w:sz w:val="28"/>
      <w:szCs w:val="22"/>
      <w:lang w:val="en-US" w:eastAsia="zh-CN" w:bidi="ar-SA"/>
    </w:rPr>
  </w:style>
  <w:style w:type="paragraph" w:customStyle="1" w:styleId="237">
    <w:name w:val="大标题"/>
    <w:next w:val="1"/>
    <w:link w:val="236"/>
    <w:autoRedefine/>
    <w:qFormat/>
    <w:uiPriority w:val="0"/>
    <w:pPr>
      <w:spacing w:before="120" w:after="120" w:line="360" w:lineRule="auto"/>
    </w:pPr>
    <w:rPr>
      <w:rFonts w:ascii="Times New Roman" w:hAnsi="Times New Roman" w:eastAsia="宋体" w:cs="Times New Roman"/>
      <w:b/>
      <w:kern w:val="2"/>
      <w:sz w:val="28"/>
      <w:szCs w:val="22"/>
      <w:lang w:val="en-US" w:eastAsia="zh-CN" w:bidi="ar-SA"/>
    </w:rPr>
  </w:style>
  <w:style w:type="character" w:customStyle="1" w:styleId="238">
    <w:name w:val="font261"/>
    <w:autoRedefine/>
    <w:qFormat/>
    <w:uiPriority w:val="0"/>
    <w:rPr>
      <w:rFonts w:ascii="Times New Roman" w:hAnsi="Times New Roman" w:cs="Times New Roman"/>
      <w:color w:val="FF0000"/>
      <w:sz w:val="14"/>
      <w:szCs w:val="14"/>
      <w:u w:val="none"/>
      <w:lang w:bidi="ar-SA"/>
    </w:rPr>
  </w:style>
  <w:style w:type="character" w:customStyle="1" w:styleId="239">
    <w:name w:val="标题 4 Char1"/>
    <w:autoRedefine/>
    <w:qFormat/>
    <w:uiPriority w:val="0"/>
    <w:rPr>
      <w:rFonts w:ascii="Arial" w:hAnsi="Arial" w:eastAsia="黑体"/>
      <w:b/>
      <w:bCs/>
      <w:kern w:val="2"/>
      <w:sz w:val="28"/>
      <w:szCs w:val="28"/>
      <w:lang w:val="en-US" w:eastAsia="zh-CN" w:bidi="ar-SA"/>
    </w:rPr>
  </w:style>
  <w:style w:type="character" w:customStyle="1" w:styleId="240">
    <w:name w:val="正文应用 Char Char"/>
    <w:link w:val="241"/>
    <w:autoRedefine/>
    <w:qFormat/>
    <w:uiPriority w:val="0"/>
    <w:rPr>
      <w:bCs/>
      <w:sz w:val="24"/>
      <w:szCs w:val="24"/>
    </w:rPr>
  </w:style>
  <w:style w:type="paragraph" w:customStyle="1" w:styleId="241">
    <w:name w:val="正文应用"/>
    <w:basedOn w:val="1"/>
    <w:link w:val="240"/>
    <w:autoRedefine/>
    <w:qFormat/>
    <w:uiPriority w:val="0"/>
    <w:pPr>
      <w:spacing w:beforeLines="0" w:line="360" w:lineRule="auto"/>
      <w:ind w:firstLine="480" w:firstLineChars="200"/>
    </w:pPr>
    <w:rPr>
      <w:rFonts w:ascii="Calibri" w:hAnsi="Calibri"/>
      <w:bCs/>
      <w:kern w:val="0"/>
      <w:sz w:val="24"/>
      <w:szCs w:val="24"/>
    </w:rPr>
  </w:style>
  <w:style w:type="character" w:customStyle="1" w:styleId="242">
    <w:name w:val="Subtle Emphasis"/>
    <w:autoRedefine/>
    <w:qFormat/>
    <w:uiPriority w:val="0"/>
    <w:rPr>
      <w:i/>
      <w:iCs/>
      <w:color w:val="808080"/>
    </w:rPr>
  </w:style>
  <w:style w:type="character" w:customStyle="1" w:styleId="243">
    <w:name w:val="图注 Char"/>
    <w:link w:val="244"/>
    <w:autoRedefine/>
    <w:qFormat/>
    <w:uiPriority w:val="0"/>
    <w:rPr>
      <w:rFonts w:ascii="Calibri" w:hAnsi="Calibri"/>
      <w:sz w:val="18"/>
    </w:rPr>
  </w:style>
  <w:style w:type="paragraph" w:customStyle="1" w:styleId="244">
    <w:name w:val="图注"/>
    <w:basedOn w:val="1"/>
    <w:next w:val="9"/>
    <w:link w:val="243"/>
    <w:autoRedefine/>
    <w:qFormat/>
    <w:uiPriority w:val="0"/>
    <w:pPr>
      <w:spacing w:beforeLines="40" w:afterLines="40" w:line="360" w:lineRule="auto"/>
      <w:jc w:val="center"/>
    </w:pPr>
    <w:rPr>
      <w:rFonts w:ascii="Calibri" w:hAnsi="Calibri"/>
      <w:kern w:val="0"/>
      <w:sz w:val="18"/>
    </w:rPr>
  </w:style>
  <w:style w:type="character" w:customStyle="1" w:styleId="245">
    <w:name w:val="标题 字符"/>
    <w:autoRedefine/>
    <w:qFormat/>
    <w:uiPriority w:val="0"/>
    <w:rPr>
      <w:rFonts w:ascii="Calibri Light" w:hAnsi="Calibri Light" w:eastAsia="宋体" w:cs="Times New Roman"/>
      <w:b/>
      <w:bCs/>
      <w:sz w:val="32"/>
      <w:szCs w:val="32"/>
      <w:lang w:bidi="ar-SA"/>
    </w:rPr>
  </w:style>
  <w:style w:type="character" w:customStyle="1" w:styleId="246">
    <w:name w:val="注释标题 Char1"/>
    <w:autoRedefine/>
    <w:qFormat/>
    <w:uiPriority w:val="0"/>
    <w:rPr>
      <w:rFonts w:ascii="Times New Roman" w:hAnsi="Times New Roman" w:eastAsia="宋体" w:cs="Times New Roman"/>
      <w:szCs w:val="20"/>
    </w:rPr>
  </w:style>
  <w:style w:type="character" w:customStyle="1" w:styleId="247">
    <w:name w:val="样式 题注 + 仿宋_GB2312 Char"/>
    <w:link w:val="248"/>
    <w:autoRedefine/>
    <w:qFormat/>
    <w:locked/>
    <w:uiPriority w:val="0"/>
    <w:rPr>
      <w:rFonts w:ascii="黑体" w:hAnsi="仿宋_GB2312" w:eastAsia="黑体" w:cs="Arial"/>
      <w:szCs w:val="24"/>
    </w:rPr>
  </w:style>
  <w:style w:type="paragraph" w:customStyle="1" w:styleId="248">
    <w:name w:val="样式 题注 + 仿宋_GB2312"/>
    <w:basedOn w:val="23"/>
    <w:link w:val="247"/>
    <w:autoRedefine/>
    <w:qFormat/>
    <w:uiPriority w:val="0"/>
    <w:pPr>
      <w:spacing w:beforeLines="40" w:afterLines="40"/>
      <w:jc w:val="center"/>
    </w:pPr>
    <w:rPr>
      <w:rFonts w:ascii="黑体" w:hAnsi="仿宋_GB2312"/>
      <w:szCs w:val="24"/>
    </w:rPr>
  </w:style>
  <w:style w:type="character" w:customStyle="1" w:styleId="249">
    <w:name w:val="Table Text Char Char"/>
    <w:link w:val="250"/>
    <w:autoRedefine/>
    <w:qFormat/>
    <w:uiPriority w:val="0"/>
    <w:rPr>
      <w:rFonts w:ascii="Calibri" w:hAnsi="Calibri"/>
      <w:sz w:val="24"/>
      <w:szCs w:val="24"/>
    </w:rPr>
  </w:style>
  <w:style w:type="paragraph" w:customStyle="1" w:styleId="250">
    <w:name w:val="Table Text"/>
    <w:basedOn w:val="1"/>
    <w:link w:val="249"/>
    <w:autoRedefine/>
    <w:qFormat/>
    <w:uiPriority w:val="0"/>
    <w:pPr>
      <w:widowControl/>
      <w:spacing w:beforeLines="0" w:after="60"/>
      <w:jc w:val="left"/>
    </w:pPr>
    <w:rPr>
      <w:rFonts w:ascii="Calibri" w:hAnsi="Calibri"/>
      <w:kern w:val="0"/>
      <w:sz w:val="24"/>
      <w:szCs w:val="24"/>
    </w:rPr>
  </w:style>
  <w:style w:type="character" w:customStyle="1" w:styleId="251">
    <w:name w:val="Document Map Char"/>
    <w:autoRedefine/>
    <w:semiHidden/>
    <w:qFormat/>
    <w:locked/>
    <w:uiPriority w:val="0"/>
    <w:rPr>
      <w:rFonts w:ascii="Arial" w:hAnsi="Arial" w:eastAsia="宋体" w:cs="Arial"/>
      <w:kern w:val="0"/>
      <w:sz w:val="21"/>
      <w:szCs w:val="21"/>
      <w:shd w:val="clear" w:color="auto" w:fill="000080"/>
    </w:rPr>
  </w:style>
  <w:style w:type="character" w:customStyle="1" w:styleId="252">
    <w:name w:val="页脚 Char1"/>
    <w:autoRedefine/>
    <w:qFormat/>
    <w:uiPriority w:val="0"/>
    <w:rPr>
      <w:sz w:val="18"/>
      <w:szCs w:val="18"/>
    </w:rPr>
  </w:style>
  <w:style w:type="character" w:customStyle="1" w:styleId="253">
    <w:name w:val="样式 题注 + (符号) 宋体 Char"/>
    <w:link w:val="254"/>
    <w:autoRedefine/>
    <w:qFormat/>
    <w:locked/>
    <w:uiPriority w:val="0"/>
    <w:rPr>
      <w:rFonts w:ascii="Arial" w:hAnsi="Arial" w:eastAsia="黑体" w:cs="Arial"/>
    </w:rPr>
  </w:style>
  <w:style w:type="paragraph" w:customStyle="1" w:styleId="254">
    <w:name w:val="样式 题注 + (符号) 宋体"/>
    <w:basedOn w:val="23"/>
    <w:link w:val="253"/>
    <w:autoRedefine/>
    <w:qFormat/>
    <w:uiPriority w:val="0"/>
    <w:pPr>
      <w:spacing w:beforeLines="40" w:afterLines="40"/>
      <w:jc w:val="center"/>
    </w:pPr>
  </w:style>
  <w:style w:type="character" w:customStyle="1" w:styleId="255">
    <w:name w:val="正文文本 2 Char Char"/>
    <w:link w:val="256"/>
    <w:autoRedefine/>
    <w:qFormat/>
    <w:uiPriority w:val="0"/>
    <w:rPr>
      <w:rFonts w:ascii="宋体" w:hAnsi="宋体"/>
      <w:color w:val="000000"/>
      <w:sz w:val="24"/>
      <w:szCs w:val="24"/>
    </w:rPr>
  </w:style>
  <w:style w:type="paragraph" w:customStyle="1" w:styleId="256">
    <w:name w:val="正文文本 21"/>
    <w:basedOn w:val="1"/>
    <w:link w:val="255"/>
    <w:autoRedefine/>
    <w:qFormat/>
    <w:uiPriority w:val="0"/>
    <w:pPr>
      <w:widowControl/>
      <w:snapToGrid w:val="0"/>
      <w:spacing w:beforeLines="0" w:afterLines="50" w:line="400" w:lineRule="exact"/>
      <w:jc w:val="left"/>
    </w:pPr>
    <w:rPr>
      <w:rFonts w:ascii="宋体" w:hAnsi="宋体"/>
      <w:color w:val="000000"/>
      <w:kern w:val="0"/>
      <w:sz w:val="24"/>
      <w:szCs w:val="24"/>
    </w:rPr>
  </w:style>
  <w:style w:type="character" w:customStyle="1" w:styleId="257">
    <w:name w:val="dectext1"/>
    <w:autoRedefine/>
    <w:qFormat/>
    <w:uiPriority w:val="0"/>
    <w:rPr>
      <w:rFonts w:ascii="宋体" w:hAnsi="宋体" w:eastAsia="宋体"/>
      <w:color w:val="333333"/>
      <w:sz w:val="21"/>
      <w:szCs w:val="21"/>
      <w:u w:val="none"/>
    </w:rPr>
  </w:style>
  <w:style w:type="character" w:customStyle="1" w:styleId="258">
    <w:name w:val="Item List in Table Char Char"/>
    <w:link w:val="259"/>
    <w:autoRedefine/>
    <w:qFormat/>
    <w:locked/>
    <w:uiPriority w:val="0"/>
    <w:rPr>
      <w:rFonts w:ascii="Arial" w:hAnsi="Arial" w:eastAsia="Times New Roman"/>
      <w:kern w:val="2"/>
      <w:sz w:val="22"/>
      <w:szCs w:val="22"/>
      <w:lang w:val="en-US" w:eastAsia="zh-CN" w:bidi="ar-SA"/>
    </w:rPr>
  </w:style>
  <w:style w:type="paragraph" w:customStyle="1" w:styleId="259">
    <w:name w:val="Item List in Table"/>
    <w:link w:val="258"/>
    <w:autoRedefine/>
    <w:qFormat/>
    <w:uiPriority w:val="0"/>
    <w:pPr>
      <w:tabs>
        <w:tab w:val="left" w:pos="284"/>
      </w:tabs>
      <w:spacing w:before="40" w:after="40"/>
      <w:jc w:val="both"/>
    </w:pPr>
    <w:rPr>
      <w:rFonts w:ascii="Arial" w:hAnsi="Arial" w:eastAsia="Times New Roman" w:cs="Times New Roman"/>
      <w:kern w:val="2"/>
      <w:sz w:val="22"/>
      <w:szCs w:val="22"/>
      <w:lang w:val="en-US" w:eastAsia="zh-CN" w:bidi="ar-SA"/>
    </w:rPr>
  </w:style>
  <w:style w:type="character" w:customStyle="1" w:styleId="260">
    <w:name w:val="标题 Char1"/>
    <w:autoRedefine/>
    <w:qFormat/>
    <w:uiPriority w:val="0"/>
    <w:rPr>
      <w:rFonts w:ascii="Cambria" w:hAnsi="Cambria" w:eastAsia="宋体" w:cs="Times New Roman"/>
      <w:b/>
      <w:bCs/>
      <w:sz w:val="32"/>
      <w:szCs w:val="32"/>
    </w:rPr>
  </w:style>
  <w:style w:type="character" w:customStyle="1" w:styleId="261">
    <w:name w:val="Char Char13"/>
    <w:autoRedefine/>
    <w:qFormat/>
    <w:uiPriority w:val="0"/>
    <w:rPr>
      <w:rFonts w:ascii="Calibri" w:hAnsi="Calibri" w:eastAsia="宋体" w:cs="Times New Roman"/>
      <w:sz w:val="18"/>
      <w:szCs w:val="18"/>
    </w:rPr>
  </w:style>
  <w:style w:type="character" w:customStyle="1" w:styleId="262">
    <w:name w:val="正文文本 3 Char Char"/>
    <w:link w:val="263"/>
    <w:autoRedefine/>
    <w:qFormat/>
    <w:uiPriority w:val="0"/>
    <w:rPr>
      <w:rFonts w:hAnsi="宋体" w:eastAsia="仿宋_GB2312"/>
      <w:b/>
      <w:bCs/>
      <w:sz w:val="24"/>
    </w:rPr>
  </w:style>
  <w:style w:type="paragraph" w:customStyle="1" w:styleId="263">
    <w:name w:val="正文文本 31"/>
    <w:basedOn w:val="1"/>
    <w:link w:val="262"/>
    <w:autoRedefine/>
    <w:qFormat/>
    <w:uiPriority w:val="0"/>
    <w:pPr>
      <w:snapToGrid w:val="0"/>
      <w:spacing w:beforeLines="0" w:after="50"/>
    </w:pPr>
    <w:rPr>
      <w:rFonts w:ascii="Calibri" w:hAnsi="宋体" w:eastAsia="仿宋_GB2312"/>
      <w:b/>
      <w:bCs/>
      <w:kern w:val="0"/>
      <w:sz w:val="24"/>
    </w:rPr>
  </w:style>
  <w:style w:type="character" w:customStyle="1" w:styleId="264">
    <w:name w:val="Intense Reference"/>
    <w:autoRedefine/>
    <w:qFormat/>
    <w:uiPriority w:val="0"/>
    <w:rPr>
      <w:b/>
      <w:bCs/>
      <w:smallCaps/>
      <w:color w:val="C0504D"/>
      <w:spacing w:val="5"/>
      <w:u w:val="single"/>
    </w:rPr>
  </w:style>
  <w:style w:type="character" w:customStyle="1" w:styleId="265">
    <w:name w:val="gf正文1 Char Char"/>
    <w:link w:val="266"/>
    <w:autoRedefine/>
    <w:qFormat/>
    <w:uiPriority w:val="0"/>
    <w:rPr>
      <w:rFonts w:ascii="宋体" w:hAnsi="宋体"/>
      <w:sz w:val="24"/>
      <w:szCs w:val="24"/>
    </w:rPr>
  </w:style>
  <w:style w:type="paragraph" w:customStyle="1" w:styleId="266">
    <w:name w:val="gf正文1"/>
    <w:basedOn w:val="1"/>
    <w:link w:val="265"/>
    <w:autoRedefine/>
    <w:qFormat/>
    <w:uiPriority w:val="0"/>
    <w:pPr>
      <w:tabs>
        <w:tab w:val="left" w:pos="3240"/>
        <w:tab w:val="left" w:pos="3960"/>
      </w:tabs>
      <w:adjustRightInd w:val="0"/>
      <w:snapToGrid w:val="0"/>
      <w:spacing w:beforeLines="0" w:line="360" w:lineRule="auto"/>
      <w:ind w:firstLine="480" w:firstLineChars="200"/>
    </w:pPr>
    <w:rPr>
      <w:rFonts w:ascii="宋体" w:hAnsi="宋体"/>
      <w:kern w:val="0"/>
      <w:sz w:val="24"/>
      <w:szCs w:val="24"/>
    </w:rPr>
  </w:style>
  <w:style w:type="character" w:customStyle="1" w:styleId="267">
    <w:name w:val="标题 7 Char2 Char"/>
    <w:autoRedefine/>
    <w:qFormat/>
    <w:uiPriority w:val="0"/>
    <w:rPr>
      <w:rFonts w:hint="default" w:ascii="Tahoma" w:hAnsi="Tahoma" w:eastAsia="宋体" w:cs="Tahoma"/>
      <w:b/>
      <w:kern w:val="2"/>
      <w:sz w:val="24"/>
      <w:szCs w:val="36"/>
      <w:lang w:val="en-US" w:eastAsia="zh-CN" w:bidi="ar-SA"/>
    </w:rPr>
  </w:style>
  <w:style w:type="character" w:customStyle="1" w:styleId="268">
    <w:name w:val="2级别正文"/>
    <w:autoRedefine/>
    <w:qFormat/>
    <w:uiPriority w:val="0"/>
    <w:rPr>
      <w:rFonts w:ascii="ˎ̥" w:hAnsi="ˎ̥"/>
    </w:rPr>
  </w:style>
  <w:style w:type="character" w:customStyle="1" w:styleId="269">
    <w:name w:val="正文文本缩进 Char1"/>
    <w:link w:val="270"/>
    <w:autoRedefine/>
    <w:qFormat/>
    <w:uiPriority w:val="0"/>
    <w:rPr>
      <w:rFonts w:ascii="宋体" w:hAnsi="Courier New"/>
      <w:spacing w:val="-4"/>
      <w:sz w:val="18"/>
    </w:rPr>
  </w:style>
  <w:style w:type="paragraph" w:customStyle="1" w:styleId="270">
    <w:name w:val="正文文本缩进1"/>
    <w:basedOn w:val="1"/>
    <w:link w:val="269"/>
    <w:autoRedefine/>
    <w:qFormat/>
    <w:uiPriority w:val="0"/>
    <w:pPr>
      <w:spacing w:beforeLines="0" w:line="200" w:lineRule="exact"/>
      <w:ind w:firstLine="301"/>
    </w:pPr>
    <w:rPr>
      <w:rFonts w:ascii="宋体" w:hAnsi="Courier New"/>
      <w:spacing w:val="-4"/>
      <w:kern w:val="0"/>
      <w:sz w:val="18"/>
    </w:rPr>
  </w:style>
  <w:style w:type="character" w:customStyle="1" w:styleId="271">
    <w:name w:val="签名 Char"/>
    <w:autoRedefine/>
    <w:qFormat/>
    <w:uiPriority w:val="0"/>
    <w:rPr>
      <w:sz w:val="18"/>
      <w:szCs w:val="18"/>
    </w:rPr>
  </w:style>
  <w:style w:type="character" w:customStyle="1" w:styleId="272">
    <w:name w:val="text1"/>
    <w:autoRedefine/>
    <w:qFormat/>
    <w:uiPriority w:val="0"/>
  </w:style>
  <w:style w:type="character" w:customStyle="1" w:styleId="273">
    <w:name w:val="标题 6 Char Char"/>
    <w:autoRedefine/>
    <w:qFormat/>
    <w:uiPriority w:val="0"/>
    <w:rPr>
      <w:rFonts w:ascii="Arial" w:hAnsi="Arial" w:eastAsia="黑体" w:cs="Times New Roman"/>
      <w:b/>
      <w:bCs/>
      <w:sz w:val="24"/>
      <w:szCs w:val="24"/>
    </w:rPr>
  </w:style>
  <w:style w:type="character" w:customStyle="1" w:styleId="274">
    <w:name w:val="info4"/>
    <w:autoRedefine/>
    <w:qFormat/>
    <w:uiPriority w:val="0"/>
  </w:style>
  <w:style w:type="character" w:customStyle="1" w:styleId="275">
    <w:name w:val="结束语 Char1"/>
    <w:autoRedefine/>
    <w:qFormat/>
    <w:uiPriority w:val="0"/>
    <w:rPr>
      <w:rFonts w:ascii="Times New Roman" w:hAnsi="Times New Roman" w:eastAsia="宋体" w:cs="Times New Roman"/>
      <w:szCs w:val="20"/>
    </w:rPr>
  </w:style>
  <w:style w:type="character" w:customStyle="1" w:styleId="276">
    <w:name w:val="文档结构图 Char Char"/>
    <w:link w:val="277"/>
    <w:autoRedefine/>
    <w:qFormat/>
    <w:uiPriority w:val="0"/>
    <w:rPr>
      <w:rFonts w:ascii="宋体" w:hAnsi="Calibri"/>
      <w:sz w:val="18"/>
      <w:szCs w:val="18"/>
    </w:rPr>
  </w:style>
  <w:style w:type="paragraph" w:customStyle="1" w:styleId="277">
    <w:name w:val="文档结构图2"/>
    <w:basedOn w:val="1"/>
    <w:link w:val="276"/>
    <w:autoRedefine/>
    <w:qFormat/>
    <w:uiPriority w:val="0"/>
    <w:pPr>
      <w:spacing w:beforeLines="0"/>
    </w:pPr>
    <w:rPr>
      <w:rFonts w:ascii="宋体" w:hAnsi="Calibri"/>
      <w:kern w:val="0"/>
      <w:sz w:val="18"/>
      <w:szCs w:val="18"/>
    </w:rPr>
  </w:style>
  <w:style w:type="character" w:customStyle="1" w:styleId="278">
    <w:name w:val="f141"/>
    <w:autoRedefine/>
    <w:qFormat/>
    <w:uiPriority w:val="0"/>
    <w:rPr>
      <w:sz w:val="21"/>
      <w:szCs w:val="21"/>
    </w:rPr>
  </w:style>
  <w:style w:type="character" w:customStyle="1" w:styleId="279">
    <w:name w:val="BOD 0 Char3"/>
    <w:autoRedefine/>
    <w:qFormat/>
    <w:uiPriority w:val="0"/>
    <w:rPr>
      <w:rFonts w:eastAsia="宋体"/>
      <w:b/>
      <w:bCs/>
      <w:kern w:val="2"/>
      <w:sz w:val="32"/>
      <w:szCs w:val="32"/>
      <w:lang w:val="en-US" w:eastAsia="zh-CN" w:bidi="ar-SA"/>
    </w:rPr>
  </w:style>
  <w:style w:type="character" w:customStyle="1" w:styleId="280">
    <w:name w:val="标题 1 Char Char"/>
    <w:autoRedefine/>
    <w:qFormat/>
    <w:uiPriority w:val="0"/>
    <w:rPr>
      <w:rFonts w:eastAsia="宋体"/>
      <w:b/>
      <w:spacing w:val="-2"/>
      <w:sz w:val="24"/>
      <w:lang w:val="en-US" w:eastAsia="zh-CN" w:bidi="ar-SA"/>
    </w:rPr>
  </w:style>
  <w:style w:type="character" w:customStyle="1" w:styleId="281">
    <w:name w:val="文章样式2 Char Char"/>
    <w:autoRedefine/>
    <w:qFormat/>
    <w:uiPriority w:val="0"/>
    <w:rPr>
      <w:rFonts w:ascii="ˎ̥" w:hAnsi="ˎ̥" w:eastAsia="宋体"/>
      <w:color w:val="333333"/>
      <w:kern w:val="2"/>
      <w:sz w:val="21"/>
      <w:szCs w:val="21"/>
      <w:lang w:val="en-US" w:eastAsia="zh-CN" w:bidi="ar-SA"/>
    </w:rPr>
  </w:style>
  <w:style w:type="character" w:customStyle="1" w:styleId="282">
    <w:name w:val="日期 Char1"/>
    <w:autoRedefine/>
    <w:semiHidden/>
    <w:qFormat/>
    <w:uiPriority w:val="99"/>
    <w:rPr>
      <w:rFonts w:ascii="Times New Roman" w:hAnsi="Times New Roman" w:eastAsia="宋体" w:cs="Times New Roman"/>
      <w:szCs w:val="20"/>
    </w:rPr>
  </w:style>
  <w:style w:type="character" w:customStyle="1" w:styleId="283">
    <w:name w:val="正文文本缩进 Char2"/>
    <w:autoRedefine/>
    <w:qFormat/>
    <w:uiPriority w:val="0"/>
    <w:rPr>
      <w:kern w:val="2"/>
      <w:sz w:val="21"/>
    </w:rPr>
  </w:style>
  <w:style w:type="character" w:customStyle="1" w:styleId="284">
    <w:name w:val=" Char Char5"/>
    <w:autoRedefine/>
    <w:qFormat/>
    <w:uiPriority w:val="0"/>
    <w:rPr>
      <w:rFonts w:eastAsia="隶书"/>
      <w:b/>
      <w:bCs/>
      <w:sz w:val="36"/>
      <w:szCs w:val="36"/>
      <w:lang w:val="en-US" w:eastAsia="zh-CN" w:bidi="ar-SA"/>
    </w:rPr>
  </w:style>
  <w:style w:type="character" w:customStyle="1" w:styleId="285">
    <w:name w:val="页眉 Char"/>
    <w:link w:val="286"/>
    <w:autoRedefine/>
    <w:qFormat/>
    <w:uiPriority w:val="0"/>
    <w:rPr>
      <w:sz w:val="18"/>
      <w:szCs w:val="18"/>
    </w:rPr>
  </w:style>
  <w:style w:type="paragraph" w:customStyle="1" w:styleId="286">
    <w:name w:val="页眉1"/>
    <w:basedOn w:val="1"/>
    <w:link w:val="285"/>
    <w:autoRedefine/>
    <w:qFormat/>
    <w:uiPriority w:val="0"/>
    <w:pPr>
      <w:pBdr>
        <w:bottom w:val="single" w:color="auto" w:sz="6" w:space="1"/>
      </w:pBdr>
      <w:tabs>
        <w:tab w:val="center" w:pos="4153"/>
        <w:tab w:val="right" w:pos="8306"/>
      </w:tabs>
      <w:snapToGrid w:val="0"/>
      <w:jc w:val="center"/>
    </w:pPr>
    <w:rPr>
      <w:rFonts w:ascii="Calibri" w:hAnsi="Calibri"/>
      <w:kern w:val="0"/>
      <w:sz w:val="18"/>
      <w:szCs w:val="18"/>
    </w:rPr>
  </w:style>
  <w:style w:type="character" w:customStyle="1" w:styleId="287">
    <w:name w:val="爱爱爱 Char Char"/>
    <w:link w:val="288"/>
    <w:autoRedefine/>
    <w:qFormat/>
    <w:uiPriority w:val="0"/>
    <w:rPr>
      <w:rFonts w:ascii="仿宋_GB2312" w:hAnsi="宋体" w:eastAsia="仿宋_GB2312"/>
      <w:sz w:val="28"/>
    </w:rPr>
  </w:style>
  <w:style w:type="paragraph" w:customStyle="1" w:styleId="288">
    <w:name w:val="爱爱爱"/>
    <w:basedOn w:val="1"/>
    <w:link w:val="287"/>
    <w:autoRedefine/>
    <w:qFormat/>
    <w:uiPriority w:val="0"/>
    <w:pPr>
      <w:spacing w:beforeLines="0"/>
      <w:jc w:val="center"/>
    </w:pPr>
    <w:rPr>
      <w:rFonts w:ascii="仿宋_GB2312" w:hAnsi="宋体" w:eastAsia="仿宋_GB2312"/>
      <w:kern w:val="0"/>
      <w:sz w:val="28"/>
    </w:rPr>
  </w:style>
  <w:style w:type="character" w:customStyle="1" w:styleId="289">
    <w:name w:val="大汉方案正文 Char1"/>
    <w:link w:val="290"/>
    <w:autoRedefine/>
    <w:qFormat/>
    <w:uiPriority w:val="0"/>
    <w:rPr>
      <w:rFonts w:ascii="Arial" w:hAnsi="Arial"/>
      <w:sz w:val="24"/>
      <w:szCs w:val="24"/>
    </w:rPr>
  </w:style>
  <w:style w:type="paragraph" w:customStyle="1" w:styleId="290">
    <w:name w:val="大汉方案正文"/>
    <w:basedOn w:val="1"/>
    <w:link w:val="289"/>
    <w:autoRedefine/>
    <w:qFormat/>
    <w:uiPriority w:val="0"/>
    <w:pPr>
      <w:spacing w:beforeLines="0" w:line="360" w:lineRule="auto"/>
      <w:ind w:firstLine="200" w:firstLineChars="200"/>
    </w:pPr>
    <w:rPr>
      <w:rFonts w:ascii="Arial" w:hAnsi="Arial"/>
      <w:kern w:val="0"/>
      <w:sz w:val="24"/>
      <w:szCs w:val="24"/>
    </w:rPr>
  </w:style>
  <w:style w:type="character" w:customStyle="1" w:styleId="291">
    <w:name w:val="Char Char81"/>
    <w:autoRedefine/>
    <w:qFormat/>
    <w:uiPriority w:val="0"/>
    <w:rPr>
      <w:rFonts w:eastAsia="宋体"/>
      <w:b/>
      <w:sz w:val="24"/>
      <w:lang w:val="en-GB" w:eastAsia="zh-CN"/>
    </w:rPr>
  </w:style>
  <w:style w:type="character" w:customStyle="1" w:styleId="292">
    <w:name w:val="页眉 Char2"/>
    <w:autoRedefine/>
    <w:qFormat/>
    <w:uiPriority w:val="0"/>
    <w:rPr>
      <w:rFonts w:ascii="Times New Roman" w:hAnsi="Times New Roman" w:eastAsia="宋体" w:cs="Times New Roman"/>
      <w:sz w:val="18"/>
      <w:szCs w:val="18"/>
    </w:rPr>
  </w:style>
  <w:style w:type="character" w:customStyle="1" w:styleId="293">
    <w:name w:val="样式  + 首行缩进:  2 字符 Char"/>
    <w:link w:val="294"/>
    <w:autoRedefine/>
    <w:qFormat/>
    <w:uiPriority w:val="0"/>
    <w:rPr>
      <w:rFonts w:ascii="Calibri" w:hAnsi="Calibri" w:cs="宋体"/>
      <w:sz w:val="24"/>
    </w:rPr>
  </w:style>
  <w:style w:type="paragraph" w:customStyle="1" w:styleId="294">
    <w:name w:val="样式  + 首行缩进:  2 字符"/>
    <w:basedOn w:val="1"/>
    <w:link w:val="293"/>
    <w:autoRedefine/>
    <w:qFormat/>
    <w:uiPriority w:val="0"/>
    <w:pPr>
      <w:spacing w:beforeLines="0" w:after="60" w:line="360" w:lineRule="auto"/>
      <w:ind w:firstLine="480" w:firstLineChars="200"/>
    </w:pPr>
    <w:rPr>
      <w:rFonts w:ascii="Calibri" w:hAnsi="Calibri"/>
      <w:kern w:val="0"/>
      <w:sz w:val="24"/>
    </w:rPr>
  </w:style>
  <w:style w:type="character" w:customStyle="1" w:styleId="295">
    <w:name w:val="备注说明 Char Char"/>
    <w:link w:val="296"/>
    <w:autoRedefine/>
    <w:qFormat/>
    <w:locked/>
    <w:uiPriority w:val="0"/>
    <w:rPr>
      <w:rFonts w:ascii="宋体" w:hAnsi="宋体"/>
    </w:rPr>
  </w:style>
  <w:style w:type="paragraph" w:customStyle="1" w:styleId="296">
    <w:name w:val="备注说明 Char"/>
    <w:basedOn w:val="68"/>
    <w:link w:val="295"/>
    <w:autoRedefine/>
    <w:qFormat/>
    <w:uiPriority w:val="0"/>
    <w:pPr>
      <w:adjustRightInd w:val="0"/>
      <w:spacing w:beforeLines="40" w:afterLines="40" w:line="312" w:lineRule="atLeast"/>
      <w:ind w:left="420" w:hanging="420"/>
    </w:pPr>
    <w:rPr>
      <w:rFonts w:ascii="宋体" w:hAnsi="宋体"/>
      <w:kern w:val="0"/>
      <w:sz w:val="20"/>
      <w:szCs w:val="20"/>
    </w:rPr>
  </w:style>
  <w:style w:type="character" w:customStyle="1" w:styleId="297">
    <w:name w:val="title1"/>
    <w:autoRedefine/>
    <w:qFormat/>
    <w:uiPriority w:val="0"/>
    <w:rPr>
      <w:rFonts w:hint="eastAsia" w:ascii="宋体" w:hAnsi="宋体" w:eastAsia="宋体"/>
      <w:b/>
      <w:bCs/>
      <w:sz w:val="22"/>
      <w:szCs w:val="22"/>
    </w:rPr>
  </w:style>
  <w:style w:type="character" w:customStyle="1" w:styleId="298">
    <w:name w:val="小标题 Char Char"/>
    <w:link w:val="299"/>
    <w:autoRedefine/>
    <w:qFormat/>
    <w:uiPriority w:val="0"/>
    <w:rPr>
      <w:rFonts w:ascii="宋体" w:hAnsi="宋体" w:cs="宋体"/>
      <w:b/>
      <w:sz w:val="24"/>
      <w:szCs w:val="24"/>
    </w:rPr>
  </w:style>
  <w:style w:type="paragraph" w:customStyle="1" w:styleId="299">
    <w:name w:val="小标题"/>
    <w:basedOn w:val="1"/>
    <w:next w:val="1"/>
    <w:link w:val="298"/>
    <w:autoRedefine/>
    <w:qFormat/>
    <w:uiPriority w:val="0"/>
    <w:pPr>
      <w:widowControl/>
      <w:spacing w:beforeLines="0"/>
      <w:ind w:left="900" w:hanging="420"/>
      <w:jc w:val="left"/>
    </w:pPr>
    <w:rPr>
      <w:rFonts w:ascii="宋体" w:hAnsi="宋体"/>
      <w:b/>
      <w:kern w:val="0"/>
      <w:sz w:val="24"/>
      <w:szCs w:val="24"/>
    </w:rPr>
  </w:style>
  <w:style w:type="character" w:customStyle="1" w:styleId="300">
    <w:name w:val="文档结构图 Char"/>
    <w:link w:val="301"/>
    <w:autoRedefine/>
    <w:qFormat/>
    <w:uiPriority w:val="0"/>
    <w:rPr>
      <w:rFonts w:ascii="宋体"/>
      <w:sz w:val="18"/>
      <w:szCs w:val="18"/>
    </w:rPr>
  </w:style>
  <w:style w:type="paragraph" w:customStyle="1" w:styleId="301">
    <w:name w:val="文档结构图1"/>
    <w:basedOn w:val="1"/>
    <w:link w:val="300"/>
    <w:autoRedefine/>
    <w:qFormat/>
    <w:uiPriority w:val="0"/>
    <w:rPr>
      <w:rFonts w:ascii="宋体" w:hAnsi="Calibri"/>
      <w:kern w:val="0"/>
      <w:sz w:val="18"/>
      <w:szCs w:val="18"/>
    </w:rPr>
  </w:style>
  <w:style w:type="character" w:customStyle="1" w:styleId="302">
    <w:name w:val="style551"/>
    <w:autoRedefine/>
    <w:qFormat/>
    <w:uiPriority w:val="0"/>
    <w:rPr>
      <w:b/>
      <w:bCs/>
      <w:color w:val="F08511"/>
    </w:rPr>
  </w:style>
  <w:style w:type="character" w:customStyle="1" w:styleId="303">
    <w:name w:val="批注引用1"/>
    <w:autoRedefine/>
    <w:qFormat/>
    <w:uiPriority w:val="0"/>
    <w:rPr>
      <w:sz w:val="21"/>
      <w:szCs w:val="21"/>
    </w:rPr>
  </w:style>
  <w:style w:type="character" w:customStyle="1" w:styleId="304">
    <w:name w:val="正文首行缩进 Char Char Char Char Char"/>
    <w:autoRedefine/>
    <w:qFormat/>
    <w:uiPriority w:val="0"/>
    <w:rPr>
      <w:rFonts w:ascii="Calibri" w:hAnsi="Calibri" w:eastAsia="宋体"/>
      <w:kern w:val="2"/>
      <w:sz w:val="21"/>
      <w:szCs w:val="22"/>
      <w:lang w:val="en-US" w:eastAsia="zh-CN" w:bidi="ar-SA"/>
    </w:rPr>
  </w:style>
  <w:style w:type="character" w:customStyle="1" w:styleId="305">
    <w:name w:val="a Char"/>
    <w:autoRedefine/>
    <w:qFormat/>
    <w:uiPriority w:val="0"/>
    <w:rPr>
      <w:rFonts w:ascii="宋体" w:hAnsi="宋体" w:eastAsia="仿宋_GB2312"/>
      <w:sz w:val="24"/>
    </w:rPr>
  </w:style>
  <w:style w:type="character" w:customStyle="1" w:styleId="306">
    <w:name w:val="样式4 Char Char"/>
    <w:link w:val="307"/>
    <w:autoRedefine/>
    <w:qFormat/>
    <w:uiPriority w:val="0"/>
    <w:rPr>
      <w:rFonts w:ascii="Calibri" w:hAnsi="Calibri"/>
      <w:sz w:val="24"/>
    </w:rPr>
  </w:style>
  <w:style w:type="paragraph" w:customStyle="1" w:styleId="307">
    <w:name w:val="样式4"/>
    <w:basedOn w:val="1"/>
    <w:link w:val="306"/>
    <w:autoRedefine/>
    <w:qFormat/>
    <w:uiPriority w:val="0"/>
    <w:pPr>
      <w:spacing w:beforeLines="0" w:line="360" w:lineRule="auto"/>
    </w:pPr>
    <w:rPr>
      <w:rFonts w:ascii="Calibri" w:hAnsi="Calibri"/>
      <w:kern w:val="0"/>
      <w:sz w:val="24"/>
    </w:rPr>
  </w:style>
  <w:style w:type="character" w:customStyle="1" w:styleId="308">
    <w:name w:val="font141"/>
    <w:autoRedefine/>
    <w:qFormat/>
    <w:uiPriority w:val="0"/>
    <w:rPr>
      <w:rFonts w:ascii="宋体" w:eastAsia="宋体"/>
      <w:color w:val="auto"/>
      <w:sz w:val="24"/>
      <w:szCs w:val="24"/>
      <w:u w:val="none"/>
    </w:rPr>
  </w:style>
  <w:style w:type="character" w:customStyle="1" w:styleId="309">
    <w:name w:val="Char Char3"/>
    <w:autoRedefine/>
    <w:qFormat/>
    <w:uiPriority w:val="0"/>
    <w:rPr>
      <w:rFonts w:ascii="Arial" w:hAnsi="Arial" w:eastAsia="黑体"/>
      <w:b/>
      <w:kern w:val="2"/>
      <w:sz w:val="32"/>
      <w:lang w:val="en-US" w:eastAsia="zh-CN" w:bidi="ar-SA"/>
    </w:rPr>
  </w:style>
  <w:style w:type="character" w:customStyle="1" w:styleId="310">
    <w:name w:val="正文文本 3 Char2"/>
    <w:autoRedefine/>
    <w:qFormat/>
    <w:uiPriority w:val="0"/>
    <w:rPr>
      <w:kern w:val="2"/>
      <w:sz w:val="16"/>
      <w:szCs w:val="16"/>
    </w:rPr>
  </w:style>
  <w:style w:type="character" w:customStyle="1" w:styleId="311">
    <w:name w:val="尾注文本 Char"/>
    <w:autoRedefine/>
    <w:qFormat/>
    <w:uiPriority w:val="0"/>
    <w:rPr>
      <w:rFonts w:ascii="宋体"/>
      <w:snapToGrid w:val="0"/>
    </w:rPr>
  </w:style>
  <w:style w:type="character" w:customStyle="1" w:styleId="312">
    <w:name w:val="标题 2 Char3"/>
    <w:autoRedefine/>
    <w:qFormat/>
    <w:uiPriority w:val="0"/>
    <w:rPr>
      <w:rFonts w:ascii="Arial" w:hAnsi="Arial" w:eastAsia="黑体"/>
      <w:b/>
      <w:bCs/>
      <w:kern w:val="2"/>
      <w:sz w:val="32"/>
      <w:szCs w:val="32"/>
      <w:lang w:val="en-US" w:eastAsia="zh-CN" w:bidi="ar-SA"/>
    </w:rPr>
  </w:style>
  <w:style w:type="character" w:customStyle="1" w:styleId="313">
    <w:name w:val="H1 Char5"/>
    <w:autoRedefine/>
    <w:qFormat/>
    <w:uiPriority w:val="0"/>
    <w:rPr>
      <w:rFonts w:eastAsia="隶书"/>
      <w:b/>
      <w:bCs/>
      <w:sz w:val="36"/>
      <w:szCs w:val="36"/>
      <w:lang w:val="en-US" w:eastAsia="zh-CN" w:bidi="ar-SA"/>
    </w:rPr>
  </w:style>
  <w:style w:type="character" w:customStyle="1" w:styleId="314">
    <w:name w:val="正文 居中 Char"/>
    <w:link w:val="315"/>
    <w:autoRedefine/>
    <w:qFormat/>
    <w:locked/>
    <w:uiPriority w:val="0"/>
    <w:rPr>
      <w:rFonts w:ascii="Calibri" w:hAnsi="Calibri" w:cs="宋体"/>
      <w:sz w:val="24"/>
    </w:rPr>
  </w:style>
  <w:style w:type="paragraph" w:customStyle="1" w:styleId="315">
    <w:name w:val="正文 居中"/>
    <w:basedOn w:val="1"/>
    <w:link w:val="314"/>
    <w:autoRedefine/>
    <w:qFormat/>
    <w:uiPriority w:val="0"/>
    <w:pPr>
      <w:spacing w:beforeLines="0" w:line="360" w:lineRule="auto"/>
      <w:jc w:val="center"/>
    </w:pPr>
    <w:rPr>
      <w:rFonts w:ascii="Calibri" w:hAnsi="Calibri"/>
      <w:kern w:val="0"/>
      <w:sz w:val="24"/>
    </w:rPr>
  </w:style>
  <w:style w:type="character" w:customStyle="1" w:styleId="316">
    <w:name w:val="h105-2"/>
    <w:autoRedefine/>
    <w:qFormat/>
    <w:uiPriority w:val="0"/>
    <w:rPr>
      <w:rFonts w:hint="default" w:ascii="Tahoma" w:hAnsi="Tahoma" w:eastAsia="宋体" w:cs="Tahoma"/>
      <w:kern w:val="2"/>
      <w:sz w:val="36"/>
      <w:szCs w:val="36"/>
      <w:lang w:val="en-US" w:eastAsia="zh-CN" w:bidi="ar-SA"/>
    </w:rPr>
  </w:style>
  <w:style w:type="character" w:customStyle="1" w:styleId="317">
    <w:name w:val="我的正文 Char Char"/>
    <w:link w:val="318"/>
    <w:autoRedefine/>
    <w:qFormat/>
    <w:uiPriority w:val="0"/>
    <w:rPr>
      <w:rFonts w:ascii="Calibri" w:hAnsi="Calibri" w:eastAsia="仿宋_GB2312"/>
      <w:sz w:val="24"/>
    </w:rPr>
  </w:style>
  <w:style w:type="paragraph" w:customStyle="1" w:styleId="318">
    <w:name w:val="我的正文"/>
    <w:basedOn w:val="1"/>
    <w:link w:val="317"/>
    <w:autoRedefine/>
    <w:qFormat/>
    <w:uiPriority w:val="0"/>
    <w:pPr>
      <w:spacing w:beforeLines="0" w:afterLines="100" w:line="360" w:lineRule="auto"/>
      <w:ind w:firstLine="480" w:firstLineChars="200"/>
    </w:pPr>
    <w:rPr>
      <w:rFonts w:ascii="Calibri" w:hAnsi="Calibri" w:eastAsia="仿宋_GB2312"/>
      <w:kern w:val="0"/>
      <w:sz w:val="24"/>
    </w:rPr>
  </w:style>
  <w:style w:type="character" w:customStyle="1" w:styleId="319">
    <w:name w:val="电子邮件签名 Char"/>
    <w:autoRedefine/>
    <w:qFormat/>
    <w:uiPriority w:val="0"/>
    <w:rPr>
      <w:sz w:val="24"/>
      <w:szCs w:val="24"/>
    </w:rPr>
  </w:style>
  <w:style w:type="character" w:customStyle="1" w:styleId="320">
    <w:name w:val="签名 Char Char"/>
    <w:link w:val="321"/>
    <w:autoRedefine/>
    <w:qFormat/>
    <w:uiPriority w:val="0"/>
    <w:rPr>
      <w:rFonts w:eastAsia="仿宋_GB2312"/>
      <w:sz w:val="24"/>
    </w:rPr>
  </w:style>
  <w:style w:type="paragraph" w:customStyle="1" w:styleId="321">
    <w:name w:val="签名1"/>
    <w:basedOn w:val="1"/>
    <w:link w:val="320"/>
    <w:autoRedefine/>
    <w:qFormat/>
    <w:uiPriority w:val="0"/>
    <w:pPr>
      <w:adjustRightInd w:val="0"/>
      <w:spacing w:beforeLines="0" w:after="600" w:line="312" w:lineRule="atLeast"/>
      <w:jc w:val="center"/>
      <w:textAlignment w:val="baseline"/>
    </w:pPr>
    <w:rPr>
      <w:rFonts w:ascii="Calibri" w:hAnsi="Calibri" w:eastAsia="仿宋_GB2312"/>
      <w:kern w:val="0"/>
      <w:sz w:val="24"/>
    </w:rPr>
  </w:style>
  <w:style w:type="character" w:customStyle="1" w:styleId="322">
    <w:name w:val="font331"/>
    <w:autoRedefine/>
    <w:qFormat/>
    <w:uiPriority w:val="0"/>
    <w:rPr>
      <w:rFonts w:ascii="等线" w:eastAsia="等线"/>
      <w:color w:val="auto"/>
      <w:sz w:val="14"/>
      <w:szCs w:val="14"/>
      <w:u w:val="none"/>
    </w:rPr>
  </w:style>
  <w:style w:type="character" w:customStyle="1" w:styleId="323">
    <w:name w:val="font241"/>
    <w:autoRedefine/>
    <w:qFormat/>
    <w:uiPriority w:val="0"/>
    <w:rPr>
      <w:rFonts w:ascii="仿宋" w:eastAsia="仿宋"/>
      <w:color w:val="000000"/>
      <w:sz w:val="21"/>
      <w:szCs w:val="21"/>
      <w:u w:val="none"/>
    </w:rPr>
  </w:style>
  <w:style w:type="character" w:customStyle="1" w:styleId="324">
    <w:name w:val="编写说明 Char"/>
    <w:link w:val="325"/>
    <w:autoRedefine/>
    <w:qFormat/>
    <w:uiPriority w:val="0"/>
    <w:rPr>
      <w:i/>
      <w:color w:val="0000FF"/>
      <w:szCs w:val="24"/>
    </w:rPr>
  </w:style>
  <w:style w:type="paragraph" w:customStyle="1" w:styleId="325">
    <w:name w:val="编写说明"/>
    <w:basedOn w:val="1"/>
    <w:link w:val="324"/>
    <w:autoRedefine/>
    <w:qFormat/>
    <w:uiPriority w:val="0"/>
    <w:pPr>
      <w:spacing w:beforeLines="0"/>
    </w:pPr>
    <w:rPr>
      <w:rFonts w:ascii="Calibri" w:hAnsi="Calibri"/>
      <w:i/>
      <w:color w:val="0000FF"/>
      <w:kern w:val="0"/>
      <w:sz w:val="20"/>
      <w:szCs w:val="24"/>
    </w:rPr>
  </w:style>
  <w:style w:type="character" w:customStyle="1" w:styleId="326">
    <w:name w:val="FA正文 Char Char"/>
    <w:link w:val="327"/>
    <w:autoRedefine/>
    <w:qFormat/>
    <w:uiPriority w:val="0"/>
    <w:rPr>
      <w:rFonts w:hAnsi="宋体"/>
      <w:sz w:val="24"/>
    </w:rPr>
  </w:style>
  <w:style w:type="paragraph" w:customStyle="1" w:styleId="327">
    <w:name w:val="FA正文"/>
    <w:basedOn w:val="1"/>
    <w:link w:val="326"/>
    <w:autoRedefine/>
    <w:qFormat/>
    <w:uiPriority w:val="0"/>
    <w:pPr>
      <w:spacing w:beforeLines="0" w:line="360" w:lineRule="auto"/>
      <w:ind w:firstLine="480" w:firstLineChars="200"/>
    </w:pPr>
    <w:rPr>
      <w:rFonts w:ascii="Calibri" w:hAnsi="宋体"/>
      <w:kern w:val="0"/>
      <w:sz w:val="24"/>
    </w:rPr>
  </w:style>
  <w:style w:type="character" w:customStyle="1" w:styleId="328">
    <w:name w:val="正文文本缩进 Char3"/>
    <w:autoRedefine/>
    <w:qFormat/>
    <w:uiPriority w:val="0"/>
    <w:rPr>
      <w:rFonts w:ascii="宋体"/>
      <w:color w:val="000000"/>
      <w:sz w:val="21"/>
    </w:rPr>
  </w:style>
  <w:style w:type="character" w:customStyle="1" w:styleId="329">
    <w:name w:val="表格 Char"/>
    <w:link w:val="330"/>
    <w:autoRedefine/>
    <w:qFormat/>
    <w:uiPriority w:val="0"/>
    <w:rPr>
      <w:rFonts w:ascii="宋体" w:hAnsi="宋体" w:eastAsia="宋体" w:cs="Times New Roman"/>
      <w:kern w:val="0"/>
      <w:sz w:val="18"/>
      <w:szCs w:val="24"/>
    </w:rPr>
  </w:style>
  <w:style w:type="paragraph" w:customStyle="1" w:styleId="330">
    <w:name w:val="表格"/>
    <w:basedOn w:val="1"/>
    <w:link w:val="329"/>
    <w:autoRedefine/>
    <w:qFormat/>
    <w:uiPriority w:val="0"/>
    <w:pPr>
      <w:widowControl/>
      <w:spacing w:beforeLines="0"/>
      <w:jc w:val="center"/>
    </w:pPr>
    <w:rPr>
      <w:rFonts w:ascii="宋体" w:hAnsi="宋体"/>
      <w:kern w:val="0"/>
      <w:sz w:val="18"/>
      <w:szCs w:val="24"/>
    </w:rPr>
  </w:style>
  <w:style w:type="character" w:customStyle="1" w:styleId="331">
    <w:name w:val="脚注文本 Char1"/>
    <w:autoRedefine/>
    <w:qFormat/>
    <w:uiPriority w:val="0"/>
    <w:rPr>
      <w:rFonts w:ascii="Times New Roman" w:hAnsi="Times New Roman" w:eastAsia="宋体" w:cs="Times New Roman"/>
      <w:sz w:val="18"/>
      <w:szCs w:val="18"/>
    </w:rPr>
  </w:style>
  <w:style w:type="character" w:customStyle="1" w:styleId="332">
    <w:name w:val="headline-content2"/>
    <w:autoRedefine/>
    <w:qFormat/>
    <w:uiPriority w:val="0"/>
  </w:style>
  <w:style w:type="character" w:customStyle="1" w:styleId="333">
    <w:name w:val="插图说明 Char"/>
    <w:link w:val="334"/>
    <w:autoRedefine/>
    <w:qFormat/>
    <w:uiPriority w:val="0"/>
    <w:rPr>
      <w:rFonts w:ascii="Calibri" w:hAnsi="Calibri" w:eastAsia="黑体"/>
      <w:sz w:val="24"/>
    </w:rPr>
  </w:style>
  <w:style w:type="paragraph" w:customStyle="1" w:styleId="334">
    <w:name w:val="插图说明"/>
    <w:basedOn w:val="1"/>
    <w:link w:val="333"/>
    <w:autoRedefine/>
    <w:qFormat/>
    <w:uiPriority w:val="0"/>
    <w:pPr>
      <w:adjustRightInd w:val="0"/>
      <w:spacing w:beforeLines="0" w:after="240"/>
      <w:ind w:firstLine="200" w:firstLineChars="200"/>
      <w:jc w:val="center"/>
      <w:textAlignment w:val="baseline"/>
    </w:pPr>
    <w:rPr>
      <w:rFonts w:ascii="Calibri" w:hAnsi="Calibri" w:eastAsia="黑体"/>
      <w:kern w:val="0"/>
      <w:sz w:val="24"/>
    </w:rPr>
  </w:style>
  <w:style w:type="character" w:customStyle="1" w:styleId="335">
    <w:name w:val="签名 Char1"/>
    <w:autoRedefine/>
    <w:qFormat/>
    <w:uiPriority w:val="0"/>
    <w:rPr>
      <w:rFonts w:ascii="Times New Roman" w:hAnsi="Times New Roman" w:eastAsia="宋体" w:cs="Times New Roman"/>
      <w:szCs w:val="20"/>
    </w:rPr>
  </w:style>
  <w:style w:type="character" w:customStyle="1" w:styleId="336">
    <w:name w:val="Item List Char"/>
    <w:link w:val="337"/>
    <w:autoRedefine/>
    <w:qFormat/>
    <w:uiPriority w:val="0"/>
    <w:rPr>
      <w:rFonts w:ascii="Arial" w:hAnsi="Arial"/>
      <w:kern w:val="2"/>
      <w:sz w:val="21"/>
      <w:szCs w:val="22"/>
      <w:lang w:val="en-US" w:eastAsia="en-US" w:bidi="ar-SA"/>
    </w:rPr>
  </w:style>
  <w:style w:type="paragraph" w:customStyle="1" w:styleId="337">
    <w:name w:val="Item List"/>
    <w:link w:val="336"/>
    <w:autoRedefine/>
    <w:qFormat/>
    <w:uiPriority w:val="0"/>
    <w:pPr>
      <w:tabs>
        <w:tab w:val="left" w:pos="2126"/>
      </w:tabs>
      <w:spacing w:line="300" w:lineRule="auto"/>
      <w:ind w:left="2126" w:hanging="425"/>
      <w:jc w:val="both"/>
    </w:pPr>
    <w:rPr>
      <w:rFonts w:ascii="Arial" w:hAnsi="Arial" w:eastAsia="宋体" w:cs="Times New Roman"/>
      <w:kern w:val="2"/>
      <w:sz w:val="21"/>
      <w:szCs w:val="22"/>
      <w:lang w:val="en-US" w:eastAsia="en-US" w:bidi="ar-SA"/>
    </w:rPr>
  </w:style>
  <w:style w:type="character" w:customStyle="1" w:styleId="338">
    <w:name w:val="font131"/>
    <w:autoRedefine/>
    <w:qFormat/>
    <w:uiPriority w:val="0"/>
    <w:rPr>
      <w:rFonts w:ascii="Times New Roman" w:hAnsi="Times New Roman" w:cs="Times New Roman"/>
      <w:color w:val="auto"/>
      <w:sz w:val="21"/>
      <w:szCs w:val="21"/>
      <w:u w:val="none"/>
      <w:lang w:bidi="ar-SA"/>
    </w:rPr>
  </w:style>
  <w:style w:type="character" w:customStyle="1" w:styleId="339">
    <w:name w:val="样式 题注 + 黑体1 Char"/>
    <w:link w:val="340"/>
    <w:autoRedefine/>
    <w:qFormat/>
    <w:locked/>
    <w:uiPriority w:val="0"/>
    <w:rPr>
      <w:rFonts w:ascii="黑体" w:hAnsi="黑体" w:eastAsia="黑体" w:cs="Arial"/>
    </w:rPr>
  </w:style>
  <w:style w:type="paragraph" w:customStyle="1" w:styleId="340">
    <w:name w:val="样式 题注 + 黑体1"/>
    <w:basedOn w:val="23"/>
    <w:link w:val="339"/>
    <w:autoRedefine/>
    <w:qFormat/>
    <w:uiPriority w:val="0"/>
    <w:pPr>
      <w:spacing w:beforeLines="40" w:afterLines="40"/>
      <w:jc w:val="center"/>
    </w:pPr>
    <w:rPr>
      <w:rFonts w:ascii="黑体" w:hAnsi="黑体"/>
    </w:rPr>
  </w:style>
  <w:style w:type="character" w:customStyle="1" w:styleId="341">
    <w:name w:val="标题 9 Char1"/>
    <w:autoRedefine/>
    <w:qFormat/>
    <w:uiPriority w:val="0"/>
    <w:rPr>
      <w:rFonts w:ascii="Arial" w:hAnsi="Arial" w:eastAsia="黑体"/>
      <w:sz w:val="28"/>
    </w:rPr>
  </w:style>
  <w:style w:type="character" w:customStyle="1" w:styleId="342">
    <w:name w:val="标题 6 Char2"/>
    <w:autoRedefine/>
    <w:qFormat/>
    <w:uiPriority w:val="0"/>
    <w:rPr>
      <w:rFonts w:ascii="Arial" w:hAnsi="Arial" w:eastAsia="黑体"/>
      <w:b/>
      <w:spacing w:val="12"/>
      <w:kern w:val="2"/>
      <w:sz w:val="24"/>
    </w:rPr>
  </w:style>
  <w:style w:type="character" w:customStyle="1" w:styleId="343">
    <w:name w:val="电子邮件签名 Char1"/>
    <w:autoRedefine/>
    <w:qFormat/>
    <w:uiPriority w:val="0"/>
    <w:rPr>
      <w:rFonts w:ascii="Times New Roman" w:hAnsi="Times New Roman" w:eastAsia="宋体" w:cs="Times New Roman"/>
      <w:szCs w:val="20"/>
    </w:rPr>
  </w:style>
  <w:style w:type="character" w:customStyle="1" w:styleId="344">
    <w:name w:val="line"/>
    <w:autoRedefine/>
    <w:qFormat/>
    <w:uiPriority w:val="0"/>
  </w:style>
  <w:style w:type="character" w:customStyle="1" w:styleId="345">
    <w:name w:val="p121"/>
    <w:autoRedefine/>
    <w:qFormat/>
    <w:uiPriority w:val="0"/>
    <w:rPr>
      <w:color w:val="000000"/>
      <w:sz w:val="21"/>
      <w:szCs w:val="21"/>
      <w:u w:val="none"/>
    </w:rPr>
  </w:style>
  <w:style w:type="character" w:customStyle="1" w:styleId="346">
    <w:name w:val="Indent Normal Char"/>
    <w:link w:val="347"/>
    <w:autoRedefine/>
    <w:qFormat/>
    <w:uiPriority w:val="0"/>
  </w:style>
  <w:style w:type="paragraph" w:customStyle="1" w:styleId="347">
    <w:name w:val="Indent Normal"/>
    <w:basedOn w:val="1"/>
    <w:link w:val="346"/>
    <w:autoRedefine/>
    <w:qFormat/>
    <w:uiPriority w:val="0"/>
    <w:pPr>
      <w:spacing w:beforeLines="0"/>
      <w:ind w:firstLine="420"/>
    </w:pPr>
    <w:rPr>
      <w:rFonts w:ascii="Calibri" w:hAnsi="Calibri" w:eastAsia="宋体" w:cs="Times New Roman"/>
      <w:szCs w:val="22"/>
    </w:rPr>
  </w:style>
  <w:style w:type="character" w:customStyle="1" w:styleId="348">
    <w:name w:val="批注主题 Char2"/>
    <w:autoRedefine/>
    <w:qFormat/>
    <w:uiPriority w:val="0"/>
    <w:rPr>
      <w:b/>
      <w:bCs/>
      <w:kern w:val="2"/>
      <w:sz w:val="21"/>
      <w:szCs w:val="24"/>
      <w:lang w:bidi="ar-SA"/>
    </w:rPr>
  </w:style>
  <w:style w:type="character" w:customStyle="1" w:styleId="349">
    <w:name w:val="BOD 0 Char1"/>
    <w:autoRedefine/>
    <w:qFormat/>
    <w:uiPriority w:val="0"/>
    <w:rPr>
      <w:rFonts w:eastAsia="宋体"/>
      <w:b/>
      <w:bCs/>
      <w:kern w:val="2"/>
      <w:sz w:val="32"/>
      <w:szCs w:val="32"/>
      <w:lang w:val="en-US" w:eastAsia="zh-CN" w:bidi="ar-SA"/>
    </w:rPr>
  </w:style>
  <w:style w:type="character" w:customStyle="1" w:styleId="350">
    <w:name w:val="加重文字 Char"/>
    <w:link w:val="351"/>
    <w:autoRedefine/>
    <w:qFormat/>
    <w:locked/>
    <w:uiPriority w:val="0"/>
    <w:rPr>
      <w:rFonts w:ascii="Calibri" w:hAnsi="Calibri"/>
      <w:b/>
      <w:bCs/>
      <w:sz w:val="24"/>
      <w:szCs w:val="24"/>
      <w:u w:val="thick"/>
    </w:rPr>
  </w:style>
  <w:style w:type="paragraph" w:customStyle="1" w:styleId="351">
    <w:name w:val="加重文字"/>
    <w:link w:val="350"/>
    <w:autoRedefine/>
    <w:qFormat/>
    <w:uiPriority w:val="0"/>
    <w:rPr>
      <w:rFonts w:ascii="Times New Roman" w:hAnsi="Times New Roman" w:eastAsia="宋体" w:cs="Times New Roman"/>
      <w:b/>
      <w:bCs/>
      <w:u w:val="thick"/>
      <w:lang w:val="en-US" w:eastAsia="zh-CN" w:bidi="ar-SA"/>
    </w:rPr>
  </w:style>
  <w:style w:type="character" w:customStyle="1" w:styleId="352">
    <w:name w:val="表格标题(居中) Char"/>
    <w:link w:val="353"/>
    <w:autoRedefine/>
    <w:qFormat/>
    <w:uiPriority w:val="0"/>
    <w:rPr>
      <w:rFonts w:ascii="Calibri" w:hAnsi="Calibri" w:eastAsia="黑体"/>
      <w:sz w:val="24"/>
    </w:rPr>
  </w:style>
  <w:style w:type="paragraph" w:customStyle="1" w:styleId="353">
    <w:name w:val="表格标题(居中)"/>
    <w:basedOn w:val="1"/>
    <w:link w:val="352"/>
    <w:autoRedefine/>
    <w:qFormat/>
    <w:uiPriority w:val="0"/>
    <w:pPr>
      <w:snapToGrid w:val="0"/>
      <w:spacing w:beforeLines="0" w:line="300" w:lineRule="auto"/>
      <w:jc w:val="center"/>
    </w:pPr>
    <w:rPr>
      <w:rFonts w:ascii="Calibri" w:hAnsi="Calibri" w:eastAsia="黑体"/>
      <w:kern w:val="0"/>
      <w:sz w:val="24"/>
    </w:rPr>
  </w:style>
  <w:style w:type="character" w:customStyle="1" w:styleId="354">
    <w:name w:val="para"/>
    <w:autoRedefine/>
    <w:qFormat/>
    <w:uiPriority w:val="0"/>
  </w:style>
  <w:style w:type="character" w:customStyle="1" w:styleId="355">
    <w:name w:val="样式 首行缩进:  2 字符 Char"/>
    <w:link w:val="356"/>
    <w:autoRedefine/>
    <w:qFormat/>
    <w:uiPriority w:val="0"/>
    <w:rPr>
      <w:rFonts w:ascii="宋体" w:hAnsi="宋体" w:eastAsia="宋体" w:cs="Times New Roman"/>
      <w:bCs/>
      <w:color w:val="000000"/>
      <w:kern w:val="0"/>
      <w:sz w:val="24"/>
      <w:szCs w:val="24"/>
    </w:rPr>
  </w:style>
  <w:style w:type="paragraph" w:customStyle="1" w:styleId="356">
    <w:name w:val="样式 首行缩进:  2 字符"/>
    <w:basedOn w:val="1"/>
    <w:link w:val="355"/>
    <w:autoRedefine/>
    <w:qFormat/>
    <w:uiPriority w:val="0"/>
    <w:pPr>
      <w:widowControl/>
      <w:tabs>
        <w:tab w:val="left" w:pos="420"/>
      </w:tabs>
      <w:spacing w:beforeLines="0"/>
      <w:ind w:left="420" w:hanging="420"/>
    </w:pPr>
    <w:rPr>
      <w:rFonts w:ascii="宋体" w:hAnsi="宋体"/>
      <w:bCs/>
      <w:color w:val="000000"/>
      <w:kern w:val="0"/>
      <w:sz w:val="24"/>
      <w:szCs w:val="24"/>
    </w:rPr>
  </w:style>
  <w:style w:type="character" w:customStyle="1" w:styleId="357">
    <w:name w:val="正文文本 2 Char"/>
    <w:autoRedefine/>
    <w:qFormat/>
    <w:uiPriority w:val="0"/>
    <w:rPr>
      <w:rFonts w:ascii="宋体" w:hAnsi="宋体" w:eastAsia="宋体" w:cs="Times New Roman"/>
      <w:color w:val="000000"/>
      <w:sz w:val="24"/>
      <w:szCs w:val="24"/>
    </w:rPr>
  </w:style>
  <w:style w:type="character" w:customStyle="1" w:styleId="358">
    <w:name w:val="图文字 Char"/>
    <w:link w:val="359"/>
    <w:autoRedefine/>
    <w:qFormat/>
    <w:uiPriority w:val="0"/>
    <w:rPr>
      <w:rFonts w:eastAsia="文鼎CS仿宋体"/>
      <w:kern w:val="2"/>
      <w:sz w:val="24"/>
      <w:szCs w:val="24"/>
      <w:lang w:val="en-US" w:eastAsia="zh-CN" w:bidi="ar-SA"/>
    </w:rPr>
  </w:style>
  <w:style w:type="paragraph" w:customStyle="1" w:styleId="359">
    <w:name w:val="图文字"/>
    <w:link w:val="358"/>
    <w:autoRedefine/>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360">
    <w:name w:val="font3"/>
    <w:autoRedefine/>
    <w:qFormat/>
    <w:uiPriority w:val="0"/>
  </w:style>
  <w:style w:type="character" w:customStyle="1" w:styleId="361">
    <w:name w:val="正文文本缩进 3 Char Char"/>
    <w:link w:val="362"/>
    <w:autoRedefine/>
    <w:qFormat/>
    <w:uiPriority w:val="0"/>
    <w:rPr>
      <w:rFonts w:ascii="仿宋_GB2312" w:hAnsi="宋体" w:eastAsia="仿宋_GB2312"/>
      <w:color w:val="000000"/>
      <w:sz w:val="24"/>
      <w:szCs w:val="24"/>
    </w:rPr>
  </w:style>
  <w:style w:type="paragraph" w:customStyle="1" w:styleId="362">
    <w:name w:val="正文文本缩进 31"/>
    <w:basedOn w:val="1"/>
    <w:link w:val="361"/>
    <w:autoRedefine/>
    <w:qFormat/>
    <w:uiPriority w:val="0"/>
    <w:pPr>
      <w:snapToGrid w:val="0"/>
      <w:spacing w:beforeLines="0"/>
      <w:ind w:firstLine="480" w:firstLineChars="200"/>
      <w:jc w:val="left"/>
    </w:pPr>
    <w:rPr>
      <w:rFonts w:ascii="仿宋_GB2312" w:hAnsi="宋体" w:eastAsia="仿宋_GB2312"/>
      <w:color w:val="000000"/>
      <w:kern w:val="0"/>
      <w:sz w:val="24"/>
      <w:szCs w:val="24"/>
    </w:rPr>
  </w:style>
  <w:style w:type="character" w:customStyle="1" w:styleId="363">
    <w:name w:val="表正文 Char1"/>
    <w:autoRedefine/>
    <w:qFormat/>
    <w:uiPriority w:val="0"/>
    <w:rPr>
      <w:rFonts w:eastAsia="宋体"/>
      <w:kern w:val="2"/>
      <w:sz w:val="24"/>
      <w:lang w:val="en-US" w:eastAsia="zh-CN"/>
    </w:rPr>
  </w:style>
  <w:style w:type="character" w:customStyle="1" w:styleId="364">
    <w:name w:val="段 Char Char Char"/>
    <w:autoRedefine/>
    <w:qFormat/>
    <w:uiPriority w:val="0"/>
    <w:rPr>
      <w:rFonts w:hint="eastAsia" w:ascii="宋体" w:hAnsi="宋体" w:eastAsia="宋体"/>
      <w:sz w:val="21"/>
      <w:lang w:val="en-US" w:eastAsia="zh-CN" w:bidi="ar-SA"/>
    </w:rPr>
  </w:style>
  <w:style w:type="character" w:customStyle="1" w:styleId="365">
    <w:name w:val="普通文字 Char1 Char"/>
    <w:autoRedefine/>
    <w:qFormat/>
    <w:uiPriority w:val="0"/>
    <w:rPr>
      <w:rFonts w:ascii="宋体" w:hAnsi="Courier New" w:eastAsia="宋体"/>
      <w:kern w:val="2"/>
      <w:sz w:val="21"/>
      <w:szCs w:val="24"/>
      <w:lang w:val="en-US" w:eastAsia="zh-CN"/>
    </w:rPr>
  </w:style>
  <w:style w:type="character" w:customStyle="1" w:styleId="366">
    <w:name w:val="电子邮件签名 Char2"/>
    <w:autoRedefine/>
    <w:qFormat/>
    <w:uiPriority w:val="0"/>
    <w:rPr>
      <w:kern w:val="2"/>
      <w:sz w:val="24"/>
      <w:szCs w:val="24"/>
    </w:rPr>
  </w:style>
  <w:style w:type="character" w:customStyle="1" w:styleId="367">
    <w:name w:val="font41"/>
    <w:autoRedefine/>
    <w:qFormat/>
    <w:uiPriority w:val="0"/>
    <w:rPr>
      <w:rFonts w:hint="eastAsia" w:ascii="宋体" w:hAnsi="宋体" w:eastAsia="宋体" w:cs="宋体"/>
      <w:color w:val="000000"/>
      <w:sz w:val="20"/>
      <w:szCs w:val="20"/>
      <w:u w:val="none"/>
    </w:rPr>
  </w:style>
  <w:style w:type="character" w:customStyle="1" w:styleId="368">
    <w:name w:val="font9_black_line14"/>
    <w:autoRedefine/>
    <w:qFormat/>
    <w:uiPriority w:val="0"/>
  </w:style>
  <w:style w:type="character" w:customStyle="1" w:styleId="369">
    <w:name w:val="批注框文本 Char1"/>
    <w:autoRedefine/>
    <w:qFormat/>
    <w:uiPriority w:val="0"/>
    <w:rPr>
      <w:kern w:val="2"/>
      <w:sz w:val="18"/>
      <w:szCs w:val="18"/>
    </w:rPr>
  </w:style>
  <w:style w:type="character" w:customStyle="1" w:styleId="370">
    <w:name w:val="结束语 Char"/>
    <w:autoRedefine/>
    <w:qFormat/>
    <w:uiPriority w:val="0"/>
    <w:rPr>
      <w:sz w:val="24"/>
      <w:szCs w:val="24"/>
    </w:rPr>
  </w:style>
  <w:style w:type="character" w:customStyle="1" w:styleId="371">
    <w:name w:val="Char Char4"/>
    <w:autoRedefine/>
    <w:qFormat/>
    <w:uiPriority w:val="0"/>
    <w:rPr>
      <w:rFonts w:ascii="Arial" w:hAnsi="Arial" w:eastAsia="黑体"/>
      <w:b/>
      <w:bCs/>
      <w:kern w:val="2"/>
      <w:sz w:val="32"/>
      <w:szCs w:val="32"/>
      <w:lang w:val="en-US" w:eastAsia="zh-CN" w:bidi="ar-SA"/>
    </w:rPr>
  </w:style>
  <w:style w:type="character" w:customStyle="1" w:styleId="372">
    <w:name w:val="页码1"/>
    <w:autoRedefine/>
    <w:qFormat/>
    <w:uiPriority w:val="0"/>
  </w:style>
  <w:style w:type="character" w:customStyle="1" w:styleId="373">
    <w:name w:val="正文文本 Char"/>
    <w:autoRedefine/>
    <w:qFormat/>
    <w:uiPriority w:val="0"/>
    <w:rPr>
      <w:rFonts w:ascii="Times New Roman" w:hAnsi="Times New Roman" w:eastAsia="宋体" w:cs="Times New Roman"/>
      <w:sz w:val="28"/>
      <w:szCs w:val="24"/>
    </w:rPr>
  </w:style>
  <w:style w:type="character" w:customStyle="1" w:styleId="374">
    <w:name w:val="正文首行缩进 Char"/>
    <w:autoRedefine/>
    <w:qFormat/>
    <w:uiPriority w:val="0"/>
  </w:style>
  <w:style w:type="character" w:customStyle="1" w:styleId="375">
    <w:name w:val="My标题1 Char"/>
    <w:link w:val="376"/>
    <w:autoRedefine/>
    <w:qFormat/>
    <w:uiPriority w:val="0"/>
    <w:rPr>
      <w:rFonts w:ascii="Arial" w:hAnsi="Arial"/>
      <w:b/>
      <w:kern w:val="44"/>
      <w:sz w:val="32"/>
    </w:rPr>
  </w:style>
  <w:style w:type="paragraph" w:customStyle="1" w:styleId="376">
    <w:name w:val="My标题1"/>
    <w:basedOn w:val="2"/>
    <w:next w:val="1"/>
    <w:link w:val="375"/>
    <w:autoRedefine/>
    <w:qFormat/>
    <w:uiPriority w:val="0"/>
    <w:pPr>
      <w:tabs>
        <w:tab w:val="left" w:pos="1050"/>
        <w:tab w:val="clear" w:pos="360"/>
        <w:tab w:val="clear" w:pos="432"/>
      </w:tabs>
      <w:adjustRightInd w:val="0"/>
      <w:spacing w:before="120" w:after="360" w:line="360" w:lineRule="auto"/>
      <w:ind w:left="1050" w:hanging="720"/>
      <w:jc w:val="left"/>
      <w:textAlignment w:val="baseline"/>
    </w:pPr>
    <w:rPr>
      <w:rFonts w:ascii="Arial" w:hAnsi="Arial"/>
      <w:bCs w:val="0"/>
      <w:sz w:val="32"/>
      <w:szCs w:val="20"/>
    </w:rPr>
  </w:style>
  <w:style w:type="character" w:customStyle="1" w:styleId="377">
    <w:name w:val="标题 3 Char Char Char Char Char Char Char Char Char Char Char Char Char Char Char Char Char Char Char Char Char Char Char Char Char Char Char Char Char Char Char Char Char Char Char Char Char Char Char Char Char Char Char Char Char Char Char Char Cha Char"/>
    <w:autoRedefine/>
    <w:qFormat/>
    <w:uiPriority w:val="0"/>
    <w:rPr>
      <w:rFonts w:hint="eastAsia" w:ascii="宋体" w:hAnsi="宋体" w:eastAsia="宋体"/>
      <w:b/>
      <w:bCs/>
      <w:kern w:val="2"/>
      <w:sz w:val="32"/>
      <w:szCs w:val="32"/>
      <w:lang w:val="en-US" w:eastAsia="zh-CN" w:bidi="ar-SA"/>
    </w:rPr>
  </w:style>
  <w:style w:type="character" w:customStyle="1" w:styleId="378">
    <w:name w:val="p3"/>
    <w:autoRedefine/>
    <w:qFormat/>
    <w:uiPriority w:val="0"/>
  </w:style>
  <w:style w:type="character" w:customStyle="1" w:styleId="379">
    <w:name w:val="Header Char"/>
    <w:autoRedefine/>
    <w:qFormat/>
    <w:locked/>
    <w:uiPriority w:val="0"/>
    <w:rPr>
      <w:rFonts w:ascii="Calibri" w:hAnsi="Calibri" w:eastAsia="宋体" w:cs="Calibri"/>
      <w:sz w:val="18"/>
      <w:szCs w:val="18"/>
    </w:rPr>
  </w:style>
  <w:style w:type="character" w:customStyle="1" w:styleId="380">
    <w:name w:val="称呼 Char1"/>
    <w:autoRedefine/>
    <w:qFormat/>
    <w:uiPriority w:val="0"/>
    <w:rPr>
      <w:rFonts w:ascii="Times New Roman" w:hAnsi="Times New Roman" w:eastAsia="宋体" w:cs="Times New Roman"/>
      <w:sz w:val="24"/>
      <w:szCs w:val="24"/>
    </w:rPr>
  </w:style>
  <w:style w:type="character" w:customStyle="1" w:styleId="381">
    <w:name w:val="tx1"/>
    <w:autoRedefine/>
    <w:qFormat/>
    <w:uiPriority w:val="0"/>
    <w:rPr>
      <w:rFonts w:hint="default" w:ascii="Tahoma" w:hAnsi="Tahoma" w:eastAsia="宋体" w:cs="Tahoma"/>
      <w:b/>
      <w:bCs/>
      <w:kern w:val="2"/>
      <w:sz w:val="36"/>
      <w:szCs w:val="36"/>
      <w:lang w:val="en-US" w:eastAsia="zh-CN" w:bidi="ar-SA"/>
    </w:rPr>
  </w:style>
  <w:style w:type="character" w:customStyle="1" w:styleId="382">
    <w:name w:val="HTML 预设格式 Char"/>
    <w:autoRedefine/>
    <w:qFormat/>
    <w:uiPriority w:val="0"/>
    <w:rPr>
      <w:rFonts w:ascii="Arial Unicode MS" w:hAnsi="Arial Unicode MS" w:eastAsia="Arial Unicode MS" w:cs="Arial Unicode MS"/>
      <w:kern w:val="0"/>
      <w:sz w:val="20"/>
      <w:szCs w:val="20"/>
    </w:rPr>
  </w:style>
  <w:style w:type="character" w:customStyle="1" w:styleId="383">
    <w:name w:val="文章标题3级 Char Char"/>
    <w:link w:val="384"/>
    <w:autoRedefine/>
    <w:qFormat/>
    <w:uiPriority w:val="0"/>
    <w:rPr>
      <w:b/>
      <w:bCs/>
      <w:caps/>
      <w:color w:val="000000"/>
      <w:sz w:val="24"/>
      <w:szCs w:val="18"/>
    </w:rPr>
  </w:style>
  <w:style w:type="paragraph" w:customStyle="1" w:styleId="384">
    <w:name w:val="文章标题3级"/>
    <w:basedOn w:val="385"/>
    <w:next w:val="1"/>
    <w:link w:val="383"/>
    <w:autoRedefine/>
    <w:qFormat/>
    <w:uiPriority w:val="0"/>
    <w:pPr>
      <w:tabs>
        <w:tab w:val="left" w:pos="360"/>
        <w:tab w:val="left" w:pos="780"/>
      </w:tabs>
      <w:ind w:left="540" w:firstLine="0" w:firstLineChars="0"/>
      <w:outlineLvl w:val="2"/>
    </w:pPr>
    <w:rPr>
      <w:rFonts w:ascii="Calibri" w:hAnsi="Calibri"/>
      <w:color w:val="000000"/>
      <w:kern w:val="0"/>
      <w:sz w:val="24"/>
      <w:szCs w:val="18"/>
    </w:rPr>
  </w:style>
  <w:style w:type="paragraph" w:customStyle="1" w:styleId="385">
    <w:name w:val="文章标题2级"/>
    <w:basedOn w:val="386"/>
    <w:next w:val="1"/>
    <w:autoRedefine/>
    <w:qFormat/>
    <w:uiPriority w:val="0"/>
    <w:pPr>
      <w:pageBreakBefore w:val="0"/>
      <w:tabs>
        <w:tab w:val="left" w:pos="360"/>
        <w:tab w:val="left" w:pos="780"/>
      </w:tabs>
      <w:ind w:left="200" w:hanging="200" w:hangingChars="200"/>
      <w:jc w:val="left"/>
      <w:outlineLvl w:val="1"/>
    </w:pPr>
    <w:rPr>
      <w:sz w:val="30"/>
    </w:rPr>
  </w:style>
  <w:style w:type="paragraph" w:customStyle="1" w:styleId="386">
    <w:name w:val="文章标题1级"/>
    <w:next w:val="1"/>
    <w:autoRedefine/>
    <w:qFormat/>
    <w:uiPriority w:val="0"/>
    <w:pPr>
      <w:pageBreakBefore/>
      <w:spacing w:beforeLines="50" w:afterLines="50"/>
      <w:jc w:val="center"/>
      <w:outlineLvl w:val="0"/>
    </w:pPr>
    <w:rPr>
      <w:rFonts w:ascii="Times New Roman" w:hAnsi="Times New Roman" w:eastAsia="宋体" w:cs="Times New Roman"/>
      <w:b/>
      <w:bCs/>
      <w:caps/>
      <w:kern w:val="2"/>
      <w:sz w:val="32"/>
      <w:szCs w:val="24"/>
      <w:lang w:val="en-US" w:eastAsia="zh-CN" w:bidi="ar-SA"/>
    </w:rPr>
  </w:style>
  <w:style w:type="character" w:customStyle="1" w:styleId="387">
    <w:name w:val="华电 正文 Char Char"/>
    <w:link w:val="388"/>
    <w:autoRedefine/>
    <w:qFormat/>
    <w:uiPriority w:val="0"/>
    <w:rPr>
      <w:rFonts w:ascii="宋体" w:hAnsi="宋体"/>
      <w:sz w:val="22"/>
    </w:rPr>
  </w:style>
  <w:style w:type="paragraph" w:customStyle="1" w:styleId="388">
    <w:name w:val="华电 正文"/>
    <w:basedOn w:val="1"/>
    <w:link w:val="387"/>
    <w:autoRedefine/>
    <w:qFormat/>
    <w:uiPriority w:val="0"/>
    <w:pPr>
      <w:widowControl/>
      <w:spacing w:beforeLines="0" w:line="360" w:lineRule="auto"/>
      <w:ind w:firstLine="440" w:firstLineChars="200"/>
      <w:jc w:val="left"/>
    </w:pPr>
    <w:rPr>
      <w:rFonts w:ascii="宋体" w:hAnsi="宋体"/>
      <w:kern w:val="0"/>
      <w:sz w:val="22"/>
    </w:rPr>
  </w:style>
  <w:style w:type="character" w:customStyle="1" w:styleId="389">
    <w:name w:val="keywords1"/>
    <w:autoRedefine/>
    <w:qFormat/>
    <w:uiPriority w:val="0"/>
    <w:rPr>
      <w:rFonts w:hint="default" w:ascii="Verdana" w:hAnsi="Verdana"/>
      <w:color w:val="FF6600"/>
      <w:sz w:val="20"/>
      <w:szCs w:val="20"/>
    </w:rPr>
  </w:style>
  <w:style w:type="character" w:customStyle="1" w:styleId="390">
    <w:name w:val="sony12"/>
    <w:autoRedefine/>
    <w:qFormat/>
    <w:uiPriority w:val="0"/>
    <w:rPr>
      <w:rFonts w:hint="default" w:ascii="Tahoma" w:hAnsi="Tahoma" w:eastAsia="宋体" w:cs="Tahoma"/>
      <w:kern w:val="2"/>
      <w:sz w:val="36"/>
      <w:szCs w:val="36"/>
      <w:lang w:val="en-US" w:eastAsia="zh-CN" w:bidi="ar-SA"/>
    </w:rPr>
  </w:style>
  <w:style w:type="character" w:customStyle="1" w:styleId="391">
    <w:name w:val="标题 9 Char"/>
    <w:autoRedefine/>
    <w:qFormat/>
    <w:uiPriority w:val="0"/>
    <w:rPr>
      <w:rFonts w:ascii="Arial" w:hAnsi="Arial" w:eastAsia="黑体" w:cs="Times New Roman"/>
      <w:szCs w:val="20"/>
    </w:rPr>
  </w:style>
  <w:style w:type="character" w:customStyle="1" w:styleId="392">
    <w:name w:val="样式 正文缩进 + 首行缩进:  2 字符 Char Char"/>
    <w:link w:val="393"/>
    <w:autoRedefine/>
    <w:qFormat/>
    <w:uiPriority w:val="0"/>
    <w:rPr>
      <w:rFonts w:ascii="Calibri" w:hAnsi="Calibri"/>
      <w:sz w:val="24"/>
    </w:rPr>
  </w:style>
  <w:style w:type="paragraph" w:customStyle="1" w:styleId="393">
    <w:name w:val="样式 正文缩进 + 首行缩进:  2 字符"/>
    <w:basedOn w:val="394"/>
    <w:link w:val="392"/>
    <w:autoRedefine/>
    <w:qFormat/>
    <w:uiPriority w:val="0"/>
    <w:pPr>
      <w:spacing w:line="360" w:lineRule="auto"/>
      <w:ind w:firstLine="200" w:firstLineChars="200"/>
    </w:pPr>
    <w:rPr>
      <w:sz w:val="24"/>
    </w:rPr>
  </w:style>
  <w:style w:type="paragraph" w:customStyle="1" w:styleId="394">
    <w:name w:val="正文缩进2"/>
    <w:basedOn w:val="1"/>
    <w:autoRedefine/>
    <w:qFormat/>
    <w:uiPriority w:val="0"/>
    <w:pPr>
      <w:spacing w:beforeLines="0"/>
      <w:ind w:firstLine="420"/>
    </w:pPr>
    <w:rPr>
      <w:rFonts w:ascii="Calibri" w:hAnsi="Calibri"/>
      <w:kern w:val="0"/>
      <w:sz w:val="20"/>
    </w:rPr>
  </w:style>
  <w:style w:type="character" w:customStyle="1" w:styleId="395">
    <w:name w:val="样式 标题 5Alt+5dashdsddh5Heading5l55Roman listH5ITT t5P...1 Char Char"/>
    <w:link w:val="396"/>
    <w:autoRedefine/>
    <w:qFormat/>
    <w:uiPriority w:val="0"/>
    <w:rPr>
      <w:rFonts w:ascii="Calibri" w:hAnsi="Calibri"/>
      <w:sz w:val="24"/>
      <w:szCs w:val="24"/>
    </w:rPr>
  </w:style>
  <w:style w:type="paragraph" w:customStyle="1" w:styleId="396">
    <w:name w:val="样式 标题 5Alt+5dashdsddh5Heading5l55Roman listH5ITT t5P...1"/>
    <w:basedOn w:val="7"/>
    <w:link w:val="395"/>
    <w:autoRedefine/>
    <w:qFormat/>
    <w:uiPriority w:val="0"/>
    <w:pPr>
      <w:tabs>
        <w:tab w:val="left" w:pos="1008"/>
      </w:tabs>
      <w:overflowPunct w:val="0"/>
      <w:spacing w:before="100" w:beforeAutospacing="1" w:after="100" w:afterAutospacing="1" w:line="240" w:lineRule="auto"/>
      <w:ind w:left="1008" w:hanging="1008"/>
    </w:pPr>
    <w:rPr>
      <w:rFonts w:ascii="Calibri" w:hAnsi="Calibri" w:eastAsia="宋体"/>
      <w:b/>
      <w:bCs w:val="0"/>
      <w:kern w:val="0"/>
    </w:rPr>
  </w:style>
  <w:style w:type="character" w:customStyle="1" w:styleId="397">
    <w:name w:val="标题 8 Char Char"/>
    <w:autoRedefine/>
    <w:qFormat/>
    <w:uiPriority w:val="0"/>
    <w:rPr>
      <w:rFonts w:ascii="Cambria" w:hAnsi="Cambria" w:eastAsia="宋体" w:cs="Times New Roman"/>
      <w:sz w:val="24"/>
      <w:szCs w:val="24"/>
    </w:rPr>
  </w:style>
  <w:style w:type="character" w:customStyle="1" w:styleId="398">
    <w:name w:val="标题 2 Char Char"/>
    <w:autoRedefine/>
    <w:qFormat/>
    <w:uiPriority w:val="0"/>
    <w:rPr>
      <w:rFonts w:ascii="Arial" w:hAnsi="Arial" w:eastAsia="黑体"/>
      <w:b/>
      <w:bCs/>
      <w:kern w:val="2"/>
      <w:sz w:val="32"/>
      <w:szCs w:val="32"/>
      <w:lang w:val="en-US" w:eastAsia="zh-CN" w:bidi="ar-SA"/>
    </w:rPr>
  </w:style>
  <w:style w:type="character" w:customStyle="1" w:styleId="399">
    <w:name w:val="b2"/>
    <w:autoRedefine/>
    <w:qFormat/>
    <w:uiPriority w:val="0"/>
  </w:style>
  <w:style w:type="character" w:customStyle="1" w:styleId="400">
    <w:name w:val="样式 样式 正文首行缩进 + 首行缩进:  2 字符 + 首行缩进:  2 字符 Char Char"/>
    <w:autoRedefine/>
    <w:qFormat/>
    <w:uiPriority w:val="0"/>
    <w:rPr>
      <w:rFonts w:cs="宋体"/>
      <w:kern w:val="2"/>
      <w:sz w:val="24"/>
    </w:rPr>
  </w:style>
  <w:style w:type="character" w:customStyle="1" w:styleId="401">
    <w:name w:val="t31"/>
    <w:autoRedefine/>
    <w:qFormat/>
    <w:uiPriority w:val="0"/>
    <w:rPr>
      <w:rFonts w:hint="default" w:ascii="ˎ̥" w:hAnsi="ˎ̥"/>
      <w:color w:val="000000"/>
      <w:sz w:val="20"/>
      <w:szCs w:val="20"/>
    </w:rPr>
  </w:style>
  <w:style w:type="character" w:customStyle="1" w:styleId="402">
    <w:name w:val="apple-converted-space"/>
    <w:autoRedefine/>
    <w:qFormat/>
    <w:uiPriority w:val="0"/>
  </w:style>
  <w:style w:type="character" w:customStyle="1" w:styleId="403">
    <w:name w:val="md"/>
    <w:autoRedefine/>
    <w:qFormat/>
    <w:uiPriority w:val="0"/>
  </w:style>
  <w:style w:type="character" w:customStyle="1" w:styleId="404">
    <w:name w:val="b1"/>
    <w:autoRedefine/>
    <w:qFormat/>
    <w:uiPriority w:val="0"/>
    <w:rPr>
      <w:rFonts w:hint="default" w:ascii="Courier New" w:hAnsi="Courier New" w:eastAsia="宋体" w:cs="Courier New"/>
      <w:b/>
      <w:bCs/>
      <w:color w:val="FF0000"/>
      <w:kern w:val="2"/>
      <w:sz w:val="36"/>
      <w:szCs w:val="36"/>
      <w:u w:val="none"/>
      <w:lang w:val="en-US" w:eastAsia="zh-CN" w:bidi="ar-SA"/>
    </w:rPr>
  </w:style>
  <w:style w:type="character" w:customStyle="1" w:styleId="405">
    <w:name w:val="标题 2 Char2"/>
    <w:autoRedefine/>
    <w:qFormat/>
    <w:uiPriority w:val="0"/>
    <w:rPr>
      <w:rFonts w:ascii="Arial" w:hAnsi="Arial" w:eastAsia="黑体"/>
      <w:b/>
      <w:bCs/>
      <w:kern w:val="2"/>
      <w:sz w:val="32"/>
      <w:szCs w:val="32"/>
      <w:lang w:val="en-US" w:eastAsia="zh-CN" w:bidi="ar-SA"/>
    </w:rPr>
  </w:style>
  <w:style w:type="character" w:customStyle="1" w:styleId="406">
    <w:name w:val="普通文字 Char3"/>
    <w:autoRedefine/>
    <w:qFormat/>
    <w:uiPriority w:val="0"/>
    <w:rPr>
      <w:rFonts w:ascii="宋体" w:hAnsi="Courier New" w:eastAsia="宋体" w:cs="Times New Roman"/>
      <w:sz w:val="24"/>
      <w:szCs w:val="24"/>
    </w:rPr>
  </w:style>
  <w:style w:type="character" w:customStyle="1" w:styleId="407">
    <w:name w:val="封面日期 Char Char1"/>
    <w:autoRedefine/>
    <w:qFormat/>
    <w:uiPriority w:val="0"/>
    <w:rPr>
      <w:rFonts w:eastAsia="楷体_GB2312"/>
      <w:kern w:val="2"/>
      <w:sz w:val="32"/>
      <w:lang w:val="en-US" w:eastAsia="zh-CN"/>
    </w:rPr>
  </w:style>
  <w:style w:type="character" w:customStyle="1" w:styleId="408">
    <w:name w:val="标题2 Char Char"/>
    <w:link w:val="409"/>
    <w:autoRedefine/>
    <w:qFormat/>
    <w:uiPriority w:val="0"/>
    <w:rPr>
      <w:rFonts w:ascii="Arial" w:hAnsi="Arial"/>
      <w:b/>
      <w:bCs/>
      <w:spacing w:val="20"/>
      <w:kern w:val="28"/>
      <w:sz w:val="28"/>
      <w:szCs w:val="28"/>
      <w:lang w:eastAsia="en-US"/>
    </w:rPr>
  </w:style>
  <w:style w:type="paragraph" w:customStyle="1" w:styleId="409">
    <w:name w:val="标题2"/>
    <w:basedOn w:val="4"/>
    <w:link w:val="408"/>
    <w:autoRedefine/>
    <w:qFormat/>
    <w:uiPriority w:val="0"/>
    <w:pPr>
      <w:keepLines w:val="0"/>
      <w:widowControl/>
      <w:tabs>
        <w:tab w:val="left" w:pos="1020"/>
      </w:tabs>
      <w:spacing w:before="320" w:after="160" w:line="240" w:lineRule="auto"/>
      <w:ind w:left="1020" w:hanging="420"/>
      <w:jc w:val="left"/>
    </w:pPr>
    <w:rPr>
      <w:rFonts w:eastAsia="宋体"/>
      <w:spacing w:val="20"/>
      <w:kern w:val="28"/>
      <w:sz w:val="28"/>
      <w:szCs w:val="28"/>
      <w:lang w:eastAsia="en-US"/>
    </w:rPr>
  </w:style>
  <w:style w:type="character" w:customStyle="1" w:styleId="410">
    <w:name w:val=" Char Char13"/>
    <w:autoRedefine/>
    <w:semiHidden/>
    <w:qFormat/>
    <w:uiPriority w:val="0"/>
    <w:rPr>
      <w:rFonts w:eastAsia="楷体_GB2312"/>
      <w:kern w:val="2"/>
      <w:sz w:val="32"/>
      <w:lang w:val="en-US" w:eastAsia="zh-CN" w:bidi="ar-SA"/>
    </w:rPr>
  </w:style>
  <w:style w:type="character" w:customStyle="1" w:styleId="411">
    <w:name w:val="正文首缩两字 Char Char"/>
    <w:link w:val="412"/>
    <w:autoRedefine/>
    <w:qFormat/>
    <w:uiPriority w:val="0"/>
    <w:rPr>
      <w:rFonts w:ascii="Verdana" w:hAnsi="Verdana"/>
      <w:sz w:val="24"/>
      <w:szCs w:val="24"/>
    </w:rPr>
  </w:style>
  <w:style w:type="paragraph" w:customStyle="1" w:styleId="412">
    <w:name w:val="正文首缩两字"/>
    <w:basedOn w:val="1"/>
    <w:link w:val="411"/>
    <w:autoRedefine/>
    <w:qFormat/>
    <w:uiPriority w:val="0"/>
    <w:pPr>
      <w:spacing w:beforeLines="0" w:line="360" w:lineRule="auto"/>
      <w:ind w:firstLine="200" w:firstLineChars="200"/>
    </w:pPr>
    <w:rPr>
      <w:rFonts w:ascii="Verdana" w:hAnsi="Verdana"/>
      <w:kern w:val="0"/>
      <w:sz w:val="24"/>
      <w:szCs w:val="24"/>
    </w:rPr>
  </w:style>
  <w:style w:type="character" w:customStyle="1" w:styleId="413">
    <w:name w:val="样式 黑体 二号 加粗"/>
    <w:autoRedefine/>
    <w:qFormat/>
    <w:uiPriority w:val="0"/>
    <w:rPr>
      <w:rFonts w:hint="eastAsia" w:ascii="黑体" w:hAnsi="黑体" w:eastAsia="黑体"/>
      <w:b/>
      <w:bCs/>
      <w:sz w:val="44"/>
    </w:rPr>
  </w:style>
  <w:style w:type="character" w:customStyle="1" w:styleId="414">
    <w:name w:val="large1"/>
    <w:autoRedefine/>
    <w:qFormat/>
    <w:uiPriority w:val="0"/>
    <w:rPr>
      <w:rFonts w:hint="eastAsia" w:ascii="宋体" w:hAnsi="宋体" w:eastAsia="宋体"/>
      <w:sz w:val="21"/>
      <w:szCs w:val="21"/>
    </w:rPr>
  </w:style>
  <w:style w:type="character" w:customStyle="1" w:styleId="415">
    <w:name w:val="tw4winInternal"/>
    <w:autoRedefine/>
    <w:qFormat/>
    <w:uiPriority w:val="0"/>
    <w:rPr>
      <w:rFonts w:ascii="Courier New" w:hAnsi="Courier New"/>
      <w:color w:val="FF0000"/>
    </w:rPr>
  </w:style>
  <w:style w:type="character" w:customStyle="1" w:styleId="416">
    <w:name w:val="标题 7 Char1"/>
    <w:autoRedefine/>
    <w:qFormat/>
    <w:uiPriority w:val="0"/>
    <w:rPr>
      <w:b/>
      <w:spacing w:val="12"/>
      <w:kern w:val="2"/>
      <w:sz w:val="24"/>
    </w:rPr>
  </w:style>
  <w:style w:type="character" w:customStyle="1" w:styleId="417">
    <w:name w:val="H2 Char5"/>
    <w:autoRedefine/>
    <w:qFormat/>
    <w:uiPriority w:val="0"/>
    <w:rPr>
      <w:rFonts w:ascii="Arial" w:hAnsi="Arial" w:eastAsia="黑体"/>
      <w:b/>
      <w:bCs/>
      <w:kern w:val="2"/>
      <w:sz w:val="32"/>
      <w:szCs w:val="32"/>
      <w:lang w:val="en-US" w:eastAsia="zh-CN" w:bidi="ar-SA"/>
    </w:rPr>
  </w:style>
  <w:style w:type="character" w:customStyle="1" w:styleId="418">
    <w:name w:val="占位符文本1"/>
    <w:autoRedefine/>
    <w:qFormat/>
    <w:uiPriority w:val="0"/>
    <w:rPr>
      <w:color w:val="808080"/>
    </w:rPr>
  </w:style>
  <w:style w:type="character" w:customStyle="1" w:styleId="419">
    <w:name w:val="t1"/>
    <w:autoRedefine/>
    <w:qFormat/>
    <w:uiPriority w:val="0"/>
    <w:rPr>
      <w:rFonts w:hint="default" w:ascii="Tahoma" w:hAnsi="Tahoma" w:eastAsia="宋体" w:cs="Tahoma"/>
      <w:color w:val="990000"/>
      <w:kern w:val="2"/>
      <w:sz w:val="36"/>
      <w:szCs w:val="36"/>
      <w:lang w:val="en-US" w:eastAsia="zh-CN" w:bidi="ar-SA"/>
    </w:rPr>
  </w:style>
  <w:style w:type="character" w:customStyle="1" w:styleId="420">
    <w:name w:val="HTML 地址 Char"/>
    <w:autoRedefine/>
    <w:qFormat/>
    <w:uiPriority w:val="0"/>
    <w:rPr>
      <w:i/>
      <w:iCs/>
      <w:sz w:val="24"/>
      <w:szCs w:val="24"/>
    </w:rPr>
  </w:style>
  <w:style w:type="character" w:customStyle="1" w:styleId="421">
    <w:name w:val="List Paragraph Char"/>
    <w:link w:val="422"/>
    <w:autoRedefine/>
    <w:qFormat/>
    <w:locked/>
    <w:uiPriority w:val="0"/>
    <w:rPr>
      <w:szCs w:val="24"/>
    </w:rPr>
  </w:style>
  <w:style w:type="paragraph" w:customStyle="1" w:styleId="422">
    <w:name w:val="列出段落1"/>
    <w:basedOn w:val="1"/>
    <w:link w:val="421"/>
    <w:autoRedefine/>
    <w:qFormat/>
    <w:uiPriority w:val="0"/>
    <w:pPr>
      <w:ind w:firstLine="420" w:firstLineChars="200"/>
    </w:pPr>
    <w:rPr>
      <w:rFonts w:ascii="Calibri" w:hAnsi="Calibri"/>
      <w:kern w:val="0"/>
      <w:sz w:val="20"/>
      <w:szCs w:val="24"/>
    </w:rPr>
  </w:style>
  <w:style w:type="character" w:customStyle="1" w:styleId="423">
    <w:name w:val="样式 首行缩进:  0.85 厘米 Char Char"/>
    <w:link w:val="424"/>
    <w:autoRedefine/>
    <w:qFormat/>
    <w:uiPriority w:val="0"/>
    <w:rPr>
      <w:sz w:val="24"/>
    </w:rPr>
  </w:style>
  <w:style w:type="paragraph" w:customStyle="1" w:styleId="424">
    <w:name w:val="样式 首行缩进:  0.85 厘米"/>
    <w:basedOn w:val="1"/>
    <w:link w:val="423"/>
    <w:autoRedefine/>
    <w:qFormat/>
    <w:uiPriority w:val="0"/>
    <w:pPr>
      <w:spacing w:beforeLines="0" w:line="360" w:lineRule="auto"/>
      <w:ind w:firstLine="480"/>
    </w:pPr>
    <w:rPr>
      <w:rFonts w:ascii="Calibri" w:hAnsi="Calibri"/>
      <w:kern w:val="0"/>
      <w:sz w:val="24"/>
    </w:rPr>
  </w:style>
  <w:style w:type="character" w:customStyle="1" w:styleId="425">
    <w:name w:val="结束语 Char2"/>
    <w:autoRedefine/>
    <w:qFormat/>
    <w:uiPriority w:val="0"/>
    <w:rPr>
      <w:kern w:val="2"/>
      <w:sz w:val="24"/>
      <w:szCs w:val="24"/>
    </w:rPr>
  </w:style>
  <w:style w:type="character" w:customStyle="1" w:styleId="426">
    <w:name w:val="标题 6 Char"/>
    <w:autoRedefine/>
    <w:qFormat/>
    <w:uiPriority w:val="0"/>
    <w:rPr>
      <w:rFonts w:ascii="Times New Roman" w:hAnsi="Times New Roman" w:eastAsia="宋体" w:cs="Times New Roman"/>
      <w:kern w:val="24"/>
      <w:sz w:val="24"/>
      <w:szCs w:val="20"/>
    </w:rPr>
  </w:style>
  <w:style w:type="character" w:customStyle="1" w:styleId="427">
    <w:name w:val="zbggmain style9"/>
    <w:autoRedefine/>
    <w:qFormat/>
    <w:uiPriority w:val="0"/>
  </w:style>
  <w:style w:type="character" w:customStyle="1" w:styleId="428">
    <w:name w:val="tpc_content1"/>
    <w:autoRedefine/>
    <w:qFormat/>
    <w:uiPriority w:val="0"/>
    <w:rPr>
      <w:sz w:val="20"/>
    </w:rPr>
  </w:style>
  <w:style w:type="character" w:customStyle="1" w:styleId="429">
    <w:name w:val="style101"/>
    <w:autoRedefine/>
    <w:qFormat/>
    <w:uiPriority w:val="0"/>
    <w:rPr>
      <w:color w:val="000000"/>
    </w:rPr>
  </w:style>
  <w:style w:type="character" w:customStyle="1" w:styleId="430">
    <w:name w:val="style31"/>
    <w:autoRedefine/>
    <w:qFormat/>
    <w:uiPriority w:val="0"/>
    <w:rPr>
      <w:b/>
      <w:bCs/>
      <w:color w:val="0033CC"/>
    </w:rPr>
  </w:style>
  <w:style w:type="character" w:customStyle="1" w:styleId="431">
    <w:name w:val=" Char Char7"/>
    <w:autoRedefine/>
    <w:qFormat/>
    <w:uiPriority w:val="0"/>
    <w:rPr>
      <w:kern w:val="2"/>
      <w:sz w:val="18"/>
      <w:szCs w:val="18"/>
    </w:rPr>
  </w:style>
  <w:style w:type="character" w:customStyle="1" w:styleId="432">
    <w:name w:val="文章样式1 Char Char"/>
    <w:link w:val="433"/>
    <w:autoRedefine/>
    <w:qFormat/>
    <w:uiPriority w:val="0"/>
    <w:rPr>
      <w:rFonts w:ascii="宋体" w:hAnsi="宋体" w:cs="宋体"/>
      <w:b/>
      <w:kern w:val="2"/>
      <w:sz w:val="21"/>
      <w:szCs w:val="22"/>
      <w:lang w:val="en-US" w:eastAsia="zh-CN" w:bidi="ar-SA"/>
    </w:rPr>
  </w:style>
  <w:style w:type="paragraph" w:customStyle="1" w:styleId="433">
    <w:name w:val="文章样式1"/>
    <w:link w:val="432"/>
    <w:autoRedefine/>
    <w:qFormat/>
    <w:uiPriority w:val="0"/>
    <w:pPr>
      <w:tabs>
        <w:tab w:val="left" w:pos="0"/>
      </w:tabs>
      <w:spacing w:line="360" w:lineRule="auto"/>
    </w:pPr>
    <w:rPr>
      <w:rFonts w:ascii="宋体" w:hAnsi="宋体" w:eastAsia="宋体" w:cs="宋体"/>
      <w:b/>
      <w:kern w:val="2"/>
      <w:sz w:val="21"/>
      <w:szCs w:val="22"/>
      <w:lang w:val="en-US" w:eastAsia="zh-CN" w:bidi="ar-SA"/>
    </w:rPr>
  </w:style>
  <w:style w:type="character" w:customStyle="1" w:styleId="434">
    <w:name w:val="脚注文本 Char2"/>
    <w:autoRedefine/>
    <w:qFormat/>
    <w:uiPriority w:val="0"/>
    <w:rPr>
      <w:kern w:val="2"/>
      <w:sz w:val="18"/>
      <w:szCs w:val="18"/>
    </w:rPr>
  </w:style>
  <w:style w:type="character" w:customStyle="1" w:styleId="435">
    <w:name w:val="技术指标项"/>
    <w:autoRedefine/>
    <w:qFormat/>
    <w:uiPriority w:val="0"/>
    <w:rPr>
      <w:rFonts w:ascii="仿宋_GB2312" w:hAnsi="仿宋_GB2312" w:eastAsia="仿宋_GB2312"/>
      <w:sz w:val="24"/>
    </w:rPr>
  </w:style>
  <w:style w:type="character" w:customStyle="1" w:styleId="436">
    <w:name w:val="标题 Char3"/>
    <w:autoRedefine/>
    <w:qFormat/>
    <w:uiPriority w:val="0"/>
    <w:rPr>
      <w:kern w:val="2"/>
      <w:sz w:val="18"/>
      <w:szCs w:val="18"/>
    </w:rPr>
  </w:style>
  <w:style w:type="character" w:customStyle="1" w:styleId="437">
    <w:name w:val="H1 Char"/>
    <w:autoRedefine/>
    <w:qFormat/>
    <w:locked/>
    <w:uiPriority w:val="0"/>
    <w:rPr>
      <w:rFonts w:eastAsia="隶书"/>
      <w:b/>
      <w:bCs/>
      <w:sz w:val="36"/>
      <w:szCs w:val="36"/>
      <w:lang w:val="en-US" w:eastAsia="zh-CN" w:bidi="ar-SA"/>
    </w:rPr>
  </w:style>
  <w:style w:type="character" w:customStyle="1" w:styleId="438">
    <w:name w:val="信息标题 Char"/>
    <w:autoRedefine/>
    <w:qFormat/>
    <w:uiPriority w:val="0"/>
    <w:rPr>
      <w:rFonts w:ascii="Arial" w:hAnsi="Arial" w:cs="Arial"/>
      <w:sz w:val="24"/>
      <w:szCs w:val="24"/>
      <w:shd w:val="pct20" w:color="auto" w:fill="auto"/>
    </w:rPr>
  </w:style>
  <w:style w:type="character" w:customStyle="1" w:styleId="439">
    <w:name w:val="段 Char Char"/>
    <w:link w:val="440"/>
    <w:autoRedefine/>
    <w:qFormat/>
    <w:uiPriority w:val="0"/>
    <w:rPr>
      <w:rFonts w:ascii="宋体"/>
      <w:kern w:val="2"/>
      <w:sz w:val="21"/>
      <w:szCs w:val="22"/>
      <w:lang w:val="en-US" w:eastAsia="zh-CN" w:bidi="ar-SA"/>
    </w:rPr>
  </w:style>
  <w:style w:type="paragraph" w:customStyle="1" w:styleId="440">
    <w:name w:val="段"/>
    <w:link w:val="439"/>
    <w:autoRedefine/>
    <w:qFormat/>
    <w:uiPriority w:val="0"/>
    <w:pPr>
      <w:autoSpaceDE w:val="0"/>
      <w:autoSpaceDN w:val="0"/>
      <w:ind w:firstLine="200" w:firstLineChars="200"/>
      <w:jc w:val="both"/>
    </w:pPr>
    <w:rPr>
      <w:rFonts w:ascii="宋体" w:hAnsi="Times New Roman" w:eastAsia="宋体" w:cs="Times New Roman"/>
      <w:kern w:val="2"/>
      <w:sz w:val="21"/>
      <w:szCs w:val="22"/>
      <w:lang w:val="en-US" w:eastAsia="zh-CN" w:bidi="ar-SA"/>
    </w:rPr>
  </w:style>
  <w:style w:type="character" w:customStyle="1" w:styleId="441">
    <w:name w:val=" Char Char9"/>
    <w:autoRedefine/>
    <w:semiHidden/>
    <w:qFormat/>
    <w:uiPriority w:val="0"/>
    <w:rPr>
      <w:kern w:val="2"/>
      <w:sz w:val="18"/>
      <w:szCs w:val="18"/>
    </w:rPr>
  </w:style>
  <w:style w:type="character" w:customStyle="1" w:styleId="442">
    <w:name w:val="BOD 0 Char2"/>
    <w:autoRedefine/>
    <w:qFormat/>
    <w:uiPriority w:val="0"/>
    <w:rPr>
      <w:rFonts w:eastAsia="宋体"/>
      <w:b/>
      <w:bCs/>
      <w:kern w:val="2"/>
      <w:sz w:val="32"/>
      <w:szCs w:val="32"/>
      <w:lang w:val="en-US" w:eastAsia="zh-CN" w:bidi="ar-SA"/>
    </w:rPr>
  </w:style>
  <w:style w:type="character" w:customStyle="1" w:styleId="443">
    <w:name w:val="正 文 1 Char Char"/>
    <w:autoRedefine/>
    <w:qFormat/>
    <w:uiPriority w:val="0"/>
    <w:rPr>
      <w:rFonts w:ascii="宋体" w:hAnsi="Courier New" w:eastAsia="宋体"/>
      <w:kern w:val="2"/>
      <w:sz w:val="21"/>
      <w:lang w:val="en-US" w:eastAsia="zh-CN" w:bidi="ar-SA"/>
    </w:rPr>
  </w:style>
  <w:style w:type="character" w:customStyle="1" w:styleId="444">
    <w:name w:val="fontdz1"/>
    <w:autoRedefine/>
    <w:qFormat/>
    <w:uiPriority w:val="0"/>
    <w:rPr>
      <w:sz w:val="18"/>
      <w:szCs w:val="18"/>
    </w:rPr>
  </w:style>
  <w:style w:type="character" w:customStyle="1" w:styleId="445">
    <w:name w:val="标题 5 Char Char Char Char Char Char Char Char Char Char Char Char Char"/>
    <w:autoRedefine/>
    <w:qFormat/>
    <w:uiPriority w:val="0"/>
    <w:rPr>
      <w:rFonts w:hint="eastAsia" w:ascii="宋体" w:hAnsi="宋体" w:eastAsia="宋体"/>
      <w:b/>
      <w:bCs/>
      <w:kern w:val="2"/>
      <w:sz w:val="28"/>
      <w:szCs w:val="28"/>
      <w:lang w:val="en-US" w:eastAsia="zh-CN" w:bidi="ar-SA"/>
    </w:rPr>
  </w:style>
  <w:style w:type="character" w:customStyle="1" w:styleId="446">
    <w:name w:val="style91"/>
    <w:autoRedefine/>
    <w:qFormat/>
    <w:uiPriority w:val="0"/>
    <w:rPr>
      <w:color w:val="333333"/>
    </w:rPr>
  </w:style>
  <w:style w:type="character" w:customStyle="1" w:styleId="447">
    <w:name w:val="正文首行缩进 2 Char"/>
    <w:autoRedefine/>
    <w:qFormat/>
    <w:uiPriority w:val="0"/>
    <w:rPr>
      <w:rFonts w:ascii="宋体" w:hAnsi="Courier New"/>
      <w:spacing w:val="-4"/>
      <w:szCs w:val="24"/>
    </w:rPr>
  </w:style>
  <w:style w:type="character" w:customStyle="1" w:styleId="448">
    <w:name w:val="header odd Char Char1"/>
    <w:autoRedefine/>
    <w:qFormat/>
    <w:uiPriority w:val="0"/>
    <w:rPr>
      <w:rFonts w:eastAsia="宋体"/>
      <w:kern w:val="2"/>
      <w:sz w:val="18"/>
      <w:szCs w:val="18"/>
      <w:lang w:val="en-US" w:eastAsia="zh-CN"/>
    </w:rPr>
  </w:style>
  <w:style w:type="character" w:customStyle="1" w:styleId="449">
    <w:name w:val="正文文本 2 Char2"/>
    <w:autoRedefine/>
    <w:qFormat/>
    <w:uiPriority w:val="0"/>
    <w:rPr>
      <w:rFonts w:ascii="宋体" w:hAnsi="宋体"/>
      <w:color w:val="000000"/>
      <w:kern w:val="2"/>
      <w:sz w:val="24"/>
      <w:szCs w:val="24"/>
    </w:rPr>
  </w:style>
  <w:style w:type="character" w:customStyle="1" w:styleId="450">
    <w:name w:val="ca-7"/>
    <w:autoRedefine/>
    <w:qFormat/>
    <w:uiPriority w:val="0"/>
  </w:style>
  <w:style w:type="character" w:customStyle="1" w:styleId="451">
    <w:name w:val="H1 Char4"/>
    <w:autoRedefine/>
    <w:qFormat/>
    <w:uiPriority w:val="0"/>
    <w:rPr>
      <w:rFonts w:eastAsia="隶书"/>
      <w:b/>
      <w:bCs/>
      <w:sz w:val="36"/>
      <w:szCs w:val="36"/>
      <w:lang w:val="en-US" w:eastAsia="zh-CN" w:bidi="ar-SA"/>
    </w:rPr>
  </w:style>
  <w:style w:type="character" w:customStyle="1" w:styleId="452">
    <w:name w:val="文档结构图 Char1"/>
    <w:autoRedefine/>
    <w:qFormat/>
    <w:uiPriority w:val="0"/>
    <w:rPr>
      <w:szCs w:val="24"/>
      <w:shd w:val="clear" w:color="auto" w:fill="000080"/>
    </w:rPr>
  </w:style>
  <w:style w:type="character" w:customStyle="1" w:styleId="453">
    <w:name w:val="Char Char8"/>
    <w:autoRedefine/>
    <w:qFormat/>
    <w:uiPriority w:val="0"/>
    <w:rPr>
      <w:rFonts w:eastAsia="宋体"/>
      <w:b/>
      <w:sz w:val="24"/>
      <w:lang w:val="en-US" w:eastAsia="zh-CN"/>
    </w:rPr>
  </w:style>
  <w:style w:type="character" w:customStyle="1" w:styleId="454">
    <w:name w:val="标准文本 Char Char"/>
    <w:autoRedefine/>
    <w:qFormat/>
    <w:uiPriority w:val="0"/>
    <w:rPr>
      <w:rFonts w:eastAsia="宋体"/>
    </w:rPr>
  </w:style>
  <w:style w:type="character" w:customStyle="1" w:styleId="455">
    <w:name w:val="GW-标题2 Char Char"/>
    <w:link w:val="456"/>
    <w:autoRedefine/>
    <w:qFormat/>
    <w:uiPriority w:val="0"/>
    <w:rPr>
      <w:rFonts w:ascii="Calibri" w:hAnsi="Calibri" w:eastAsia="仿宋_GB2312"/>
      <w:b/>
      <w:bCs/>
      <w:kern w:val="44"/>
      <w:sz w:val="36"/>
      <w:szCs w:val="44"/>
    </w:rPr>
  </w:style>
  <w:style w:type="paragraph" w:customStyle="1" w:styleId="456">
    <w:name w:val="GW-标题2"/>
    <w:basedOn w:val="457"/>
    <w:link w:val="455"/>
    <w:autoRedefine/>
    <w:qFormat/>
    <w:uiPriority w:val="0"/>
    <w:pPr>
      <w:tabs>
        <w:tab w:val="left" w:pos="360"/>
        <w:tab w:val="left" w:pos="432"/>
      </w:tabs>
      <w:outlineLvl w:val="1"/>
    </w:pPr>
    <w:rPr>
      <w:rFonts w:ascii="Calibri" w:hAnsi="Calibri"/>
      <w:bCs/>
      <w:sz w:val="36"/>
    </w:rPr>
  </w:style>
  <w:style w:type="paragraph" w:customStyle="1" w:styleId="457">
    <w:name w:val="GW-标题1"/>
    <w:basedOn w:val="2"/>
    <w:next w:val="1"/>
    <w:autoRedefine/>
    <w:qFormat/>
    <w:uiPriority w:val="0"/>
    <w:pPr>
      <w:spacing w:beforeLines="100" w:afterLines="100"/>
      <w:ind w:hanging="200" w:hangingChars="200"/>
    </w:pPr>
    <w:rPr>
      <w:rFonts w:ascii="Times New Roman" w:hAnsi="Times New Roman" w:eastAsia="仿宋_GB2312"/>
      <w:bCs w:val="0"/>
      <w:lang w:val="en-US" w:eastAsia="zh-CN"/>
    </w:rPr>
  </w:style>
  <w:style w:type="character" w:customStyle="1" w:styleId="458">
    <w:name w:val="font161"/>
    <w:autoRedefine/>
    <w:qFormat/>
    <w:uiPriority w:val="0"/>
    <w:rPr>
      <w:rFonts w:hint="default" w:ascii="Times New Roman" w:hAnsi="Times New Roman" w:cs="Times New Roman"/>
      <w:b/>
      <w:color w:val="FF0000"/>
      <w:sz w:val="20"/>
      <w:szCs w:val="20"/>
      <w:u w:val="none"/>
    </w:rPr>
  </w:style>
  <w:style w:type="character" w:customStyle="1" w:styleId="459">
    <w:name w:val="正文 首行缩进2字符 Char1"/>
    <w:link w:val="460"/>
    <w:autoRedefine/>
    <w:qFormat/>
    <w:locked/>
    <w:uiPriority w:val="0"/>
    <w:rPr>
      <w:rFonts w:ascii="宋体" w:hAnsi="宋体"/>
      <w:sz w:val="24"/>
    </w:rPr>
  </w:style>
  <w:style w:type="paragraph" w:customStyle="1" w:styleId="460">
    <w:name w:val="正文 首行缩进2字符"/>
    <w:basedOn w:val="1"/>
    <w:link w:val="459"/>
    <w:autoRedefine/>
    <w:qFormat/>
    <w:uiPriority w:val="0"/>
    <w:pPr>
      <w:spacing w:beforeLines="40" w:afterLines="40" w:line="360" w:lineRule="auto"/>
      <w:ind w:firstLine="200" w:firstLineChars="200"/>
    </w:pPr>
    <w:rPr>
      <w:rFonts w:ascii="宋体" w:hAnsi="宋体"/>
      <w:kern w:val="0"/>
      <w:sz w:val="24"/>
    </w:rPr>
  </w:style>
  <w:style w:type="character" w:customStyle="1" w:styleId="461">
    <w:name w:val="h4 Char2"/>
    <w:autoRedefine/>
    <w:qFormat/>
    <w:uiPriority w:val="0"/>
    <w:rPr>
      <w:rFonts w:ascii="Arial" w:hAnsi="Arial" w:eastAsia="黑体"/>
      <w:b/>
      <w:bCs/>
      <w:kern w:val="2"/>
      <w:sz w:val="28"/>
      <w:szCs w:val="28"/>
      <w:lang w:val="en-US" w:eastAsia="zh-CN" w:bidi="ar-SA"/>
    </w:rPr>
  </w:style>
  <w:style w:type="character" w:customStyle="1" w:styleId="462">
    <w:name w:val="常规 Char"/>
    <w:link w:val="463"/>
    <w:autoRedefine/>
    <w:qFormat/>
    <w:uiPriority w:val="0"/>
    <w:rPr>
      <w:rFonts w:ascii="Calibri" w:hAnsi="Calibri"/>
      <w:szCs w:val="21"/>
    </w:rPr>
  </w:style>
  <w:style w:type="paragraph" w:customStyle="1" w:styleId="463">
    <w:name w:val="常规"/>
    <w:basedOn w:val="1"/>
    <w:link w:val="462"/>
    <w:autoRedefine/>
    <w:qFormat/>
    <w:uiPriority w:val="0"/>
    <w:pPr>
      <w:spacing w:beforeLines="100" w:afterLines="100"/>
      <w:ind w:left="1134"/>
    </w:pPr>
    <w:rPr>
      <w:rFonts w:ascii="Calibri" w:hAnsi="Calibri"/>
      <w:kern w:val="0"/>
      <w:sz w:val="20"/>
      <w:szCs w:val="21"/>
    </w:rPr>
  </w:style>
  <w:style w:type="character" w:customStyle="1" w:styleId="464">
    <w:name w:val="Char Char7"/>
    <w:autoRedefine/>
    <w:qFormat/>
    <w:uiPriority w:val="0"/>
    <w:rPr>
      <w:kern w:val="2"/>
      <w:sz w:val="18"/>
      <w:szCs w:val="18"/>
    </w:rPr>
  </w:style>
  <w:style w:type="character" w:customStyle="1" w:styleId="465">
    <w:name w:val="point_small1"/>
    <w:autoRedefine/>
    <w:qFormat/>
    <w:uiPriority w:val="0"/>
    <w:rPr>
      <w:rFonts w:hint="default" w:ascii="Arial" w:hAnsi="Arial" w:cs="Arial"/>
      <w:sz w:val="18"/>
      <w:szCs w:val="18"/>
    </w:rPr>
  </w:style>
  <w:style w:type="character" w:customStyle="1" w:styleId="466">
    <w:name w:val="二级条标题 Char1"/>
    <w:link w:val="467"/>
    <w:autoRedefine/>
    <w:qFormat/>
    <w:locked/>
    <w:uiPriority w:val="0"/>
    <w:rPr>
      <w:rFonts w:ascii="黑体" w:hAnsi="Times New Roman" w:eastAsia="黑体" w:cs="Times New Roman"/>
      <w:kern w:val="0"/>
      <w:sz w:val="20"/>
      <w:szCs w:val="20"/>
    </w:rPr>
  </w:style>
  <w:style w:type="paragraph" w:customStyle="1" w:styleId="467">
    <w:name w:val="二级条标题"/>
    <w:basedOn w:val="468"/>
    <w:next w:val="440"/>
    <w:link w:val="466"/>
    <w:autoRedefine/>
    <w:qFormat/>
    <w:uiPriority w:val="0"/>
    <w:pPr>
      <w:outlineLvl w:val="3"/>
    </w:pPr>
  </w:style>
  <w:style w:type="paragraph" w:customStyle="1" w:styleId="468">
    <w:name w:val="一级条标题"/>
    <w:basedOn w:val="469"/>
    <w:next w:val="440"/>
    <w:autoRedefine/>
    <w:qFormat/>
    <w:uiPriority w:val="0"/>
    <w:pPr>
      <w:outlineLvl w:val="2"/>
    </w:pPr>
  </w:style>
  <w:style w:type="paragraph" w:customStyle="1" w:styleId="469">
    <w:name w:val="章标题"/>
    <w:next w:val="440"/>
    <w:autoRedefine/>
    <w:qFormat/>
    <w:uiPriority w:val="0"/>
    <w:pPr>
      <w:spacing w:beforeLines="50" w:afterLines="50"/>
      <w:jc w:val="both"/>
      <w:outlineLvl w:val="1"/>
    </w:pPr>
    <w:rPr>
      <w:rFonts w:ascii="黑体" w:hAnsi="Times New Roman" w:eastAsia="黑体" w:cs="Times New Roman"/>
      <w:lang w:val="en-US" w:eastAsia="zh-CN" w:bidi="ar-SA"/>
    </w:rPr>
  </w:style>
  <w:style w:type="character" w:customStyle="1" w:styleId="470">
    <w:name w:val="text03"/>
    <w:autoRedefine/>
    <w:qFormat/>
    <w:uiPriority w:val="0"/>
    <w:rPr>
      <w:rFonts w:hint="default" w:ascii="Tahoma" w:hAnsi="Tahoma" w:eastAsia="宋体" w:cs="Tahoma"/>
      <w:kern w:val="2"/>
      <w:sz w:val="36"/>
      <w:szCs w:val="36"/>
      <w:lang w:val="en-US" w:eastAsia="zh-CN" w:bidi="ar-SA"/>
    </w:rPr>
  </w:style>
  <w:style w:type="character" w:customStyle="1" w:styleId="471">
    <w:name w:val="浅色列表 - 强调文字颜色 5 Char"/>
    <w:link w:val="472"/>
    <w:autoRedefine/>
    <w:qFormat/>
    <w:locked/>
    <w:uiPriority w:val="0"/>
    <w:rPr>
      <w:rFonts w:ascii="Calibri" w:hAnsi="Calibri"/>
    </w:rPr>
  </w:style>
  <w:style w:type="paragraph" w:customStyle="1" w:styleId="472">
    <w:name w:val="浅色列表 - 强调文字颜色 52"/>
    <w:basedOn w:val="1"/>
    <w:link w:val="471"/>
    <w:autoRedefine/>
    <w:qFormat/>
    <w:uiPriority w:val="0"/>
    <w:pPr>
      <w:spacing w:beforeLines="0"/>
      <w:ind w:firstLine="420" w:firstLineChars="200"/>
    </w:pPr>
    <w:rPr>
      <w:rFonts w:ascii="Calibri" w:hAnsi="Calibri"/>
      <w:kern w:val="0"/>
      <w:sz w:val="20"/>
    </w:rPr>
  </w:style>
  <w:style w:type="character" w:customStyle="1" w:styleId="473">
    <w:name w:val="Normal Indent Char Char"/>
    <w:autoRedefine/>
    <w:qFormat/>
    <w:uiPriority w:val="0"/>
    <w:rPr>
      <w:rFonts w:eastAsia="宋体"/>
      <w:kern w:val="2"/>
      <w:sz w:val="21"/>
      <w:szCs w:val="24"/>
      <w:lang w:val="en-US" w:eastAsia="zh-CN"/>
    </w:rPr>
  </w:style>
  <w:style w:type="character" w:customStyle="1" w:styleId="474">
    <w:name w:val="标题 5 Char1"/>
    <w:autoRedefine/>
    <w:qFormat/>
    <w:uiPriority w:val="0"/>
    <w:rPr>
      <w:rFonts w:eastAsia="微软雅黑"/>
      <w:b/>
      <w:bCs/>
      <w:kern w:val="2"/>
      <w:sz w:val="24"/>
      <w:szCs w:val="24"/>
    </w:rPr>
  </w:style>
  <w:style w:type="character" w:customStyle="1" w:styleId="475">
    <w:name w:val="正文首行缩进 Char1"/>
    <w:autoRedefine/>
    <w:qFormat/>
    <w:uiPriority w:val="0"/>
    <w:rPr>
      <w:kern w:val="2"/>
      <w:sz w:val="21"/>
      <w:szCs w:val="24"/>
    </w:rPr>
  </w:style>
  <w:style w:type="character" w:customStyle="1" w:styleId="476">
    <w:name w:val="a Char Char Char"/>
    <w:autoRedefine/>
    <w:qFormat/>
    <w:uiPriority w:val="0"/>
    <w:rPr>
      <w:rFonts w:ascii="宋体" w:hAnsi="宋体" w:eastAsia="仿宋_GB2312" w:cs="Times New Roman"/>
      <w:kern w:val="0"/>
      <w:sz w:val="24"/>
      <w:szCs w:val="20"/>
    </w:rPr>
  </w:style>
  <w:style w:type="character" w:customStyle="1" w:styleId="477">
    <w:name w:val="ca-8"/>
    <w:autoRedefine/>
    <w:qFormat/>
    <w:uiPriority w:val="0"/>
  </w:style>
  <w:style w:type="character" w:customStyle="1" w:styleId="478">
    <w:name w:val="HTML 地址 Char2"/>
    <w:autoRedefine/>
    <w:qFormat/>
    <w:uiPriority w:val="0"/>
    <w:rPr>
      <w:i/>
      <w:iCs/>
      <w:kern w:val="2"/>
      <w:sz w:val="24"/>
      <w:szCs w:val="24"/>
    </w:rPr>
  </w:style>
  <w:style w:type="character" w:customStyle="1" w:styleId="479">
    <w:name w:val="批注文字 Char"/>
    <w:autoRedefine/>
    <w:qFormat/>
    <w:uiPriority w:val="0"/>
    <w:rPr>
      <w:szCs w:val="24"/>
    </w:rPr>
  </w:style>
  <w:style w:type="character" w:customStyle="1" w:styleId="480">
    <w:name w:val="样式 题注 + 黑色 Char"/>
    <w:link w:val="481"/>
    <w:autoRedefine/>
    <w:qFormat/>
    <w:locked/>
    <w:uiPriority w:val="0"/>
    <w:rPr>
      <w:rFonts w:ascii="Arial" w:hAnsi="Arial" w:eastAsia="黑体" w:cs="Arial"/>
      <w:color w:val="000000"/>
      <w:sz w:val="24"/>
    </w:rPr>
  </w:style>
  <w:style w:type="paragraph" w:customStyle="1" w:styleId="481">
    <w:name w:val="样式 题注 + 黑色"/>
    <w:basedOn w:val="23"/>
    <w:link w:val="480"/>
    <w:autoRedefine/>
    <w:qFormat/>
    <w:uiPriority w:val="0"/>
    <w:pPr>
      <w:spacing w:beforeLines="40" w:afterLines="40"/>
      <w:jc w:val="center"/>
    </w:pPr>
    <w:rPr>
      <w:color w:val="000000"/>
      <w:sz w:val="24"/>
    </w:rPr>
  </w:style>
  <w:style w:type="character" w:customStyle="1" w:styleId="482">
    <w:name w:val="Emphasis"/>
    <w:autoRedefine/>
    <w:qFormat/>
    <w:uiPriority w:val="0"/>
    <w:rPr>
      <w:rFonts w:ascii="Arial Black" w:hAnsi="Arial Black" w:eastAsia="黑体"/>
      <w:b/>
      <w:spacing w:val="0"/>
      <w:sz w:val="21"/>
    </w:rPr>
  </w:style>
  <w:style w:type="character" w:customStyle="1" w:styleId="483">
    <w:name w:val="标题 Char Char"/>
    <w:autoRedefine/>
    <w:qFormat/>
    <w:uiPriority w:val="0"/>
    <w:rPr>
      <w:rFonts w:ascii="Arial" w:hAnsi="Arial" w:eastAsia="宋体" w:cs="Times New Roman"/>
      <w:b/>
      <w:bCs/>
      <w:sz w:val="32"/>
      <w:szCs w:val="32"/>
    </w:rPr>
  </w:style>
  <w:style w:type="character" w:customStyle="1" w:styleId="484">
    <w:name w:val="正文空两格 Char"/>
    <w:link w:val="485"/>
    <w:autoRedefine/>
    <w:qFormat/>
    <w:locked/>
    <w:uiPriority w:val="0"/>
    <w:rPr>
      <w:rFonts w:ascii="FuturaA Bk BT" w:hAnsi="FuturaA Bk BT" w:cs="FuturaA Bk BT"/>
      <w:sz w:val="24"/>
      <w:szCs w:val="24"/>
    </w:rPr>
  </w:style>
  <w:style w:type="paragraph" w:customStyle="1" w:styleId="485">
    <w:name w:val="正文空两格"/>
    <w:basedOn w:val="1"/>
    <w:link w:val="484"/>
    <w:autoRedefine/>
    <w:qFormat/>
    <w:uiPriority w:val="0"/>
    <w:pPr>
      <w:spacing w:beforeLines="40" w:afterLines="40" w:line="360" w:lineRule="auto"/>
      <w:ind w:firstLine="480" w:firstLineChars="200"/>
    </w:pPr>
    <w:rPr>
      <w:rFonts w:ascii="FuturaA Bk BT" w:hAnsi="FuturaA Bk BT"/>
      <w:kern w:val="0"/>
      <w:sz w:val="24"/>
      <w:szCs w:val="24"/>
    </w:rPr>
  </w:style>
  <w:style w:type="character" w:customStyle="1" w:styleId="486">
    <w:name w:val="font301"/>
    <w:autoRedefine/>
    <w:qFormat/>
    <w:uiPriority w:val="0"/>
    <w:rPr>
      <w:rFonts w:ascii="Times New Roman" w:hAnsi="Times New Roman" w:cs="Times New Roman"/>
      <w:color w:val="000000"/>
      <w:sz w:val="21"/>
      <w:szCs w:val="21"/>
      <w:u w:val="none"/>
      <w:lang w:bidi="ar-SA"/>
    </w:rPr>
  </w:style>
  <w:style w:type="character" w:customStyle="1" w:styleId="487">
    <w:name w:val="题注 Char"/>
    <w:autoRedefine/>
    <w:qFormat/>
    <w:uiPriority w:val="0"/>
    <w:rPr>
      <w:rFonts w:ascii="Arial" w:hAnsi="Arial" w:eastAsia="黑体" w:cs="Arial"/>
    </w:rPr>
  </w:style>
  <w:style w:type="character" w:customStyle="1" w:styleId="488">
    <w:name w:val="页眉 Char Char"/>
    <w:autoRedefine/>
    <w:qFormat/>
    <w:uiPriority w:val="0"/>
    <w:rPr>
      <w:rFonts w:ascii="Calibri" w:hAnsi="Calibri" w:eastAsia="宋体" w:cs="Times New Roman"/>
      <w:sz w:val="18"/>
      <w:szCs w:val="18"/>
    </w:rPr>
  </w:style>
  <w:style w:type="character" w:customStyle="1" w:styleId="489">
    <w:name w:val="正文文本缩进 2 Char"/>
    <w:autoRedefine/>
    <w:qFormat/>
    <w:uiPriority w:val="0"/>
    <w:rPr>
      <w:rFonts w:ascii="Times New Roman" w:hAnsi="Times New Roman" w:eastAsia="宋体" w:cs="Times New Roman"/>
      <w:szCs w:val="20"/>
    </w:rPr>
  </w:style>
  <w:style w:type="character" w:customStyle="1" w:styleId="490">
    <w:name w:val="Book Title"/>
    <w:autoRedefine/>
    <w:qFormat/>
    <w:uiPriority w:val="0"/>
    <w:rPr>
      <w:b/>
      <w:bCs/>
      <w:smallCaps/>
      <w:spacing w:val="5"/>
    </w:rPr>
  </w:style>
  <w:style w:type="character" w:customStyle="1" w:styleId="491">
    <w:name w:val="tw4winMark"/>
    <w:autoRedefine/>
    <w:qFormat/>
    <w:uiPriority w:val="0"/>
    <w:rPr>
      <w:rFonts w:ascii="Courier New" w:hAnsi="Courier New"/>
      <w:vanish/>
      <w:color w:val="800080"/>
      <w:vertAlign w:val="subscript"/>
    </w:rPr>
  </w:style>
  <w:style w:type="character" w:customStyle="1" w:styleId="492">
    <w:name w:val="备注说明 Char Char Char Char"/>
    <w:autoRedefine/>
    <w:qFormat/>
    <w:uiPriority w:val="0"/>
    <w:rPr>
      <w:rFonts w:hint="eastAsia" w:ascii="宋体" w:hAnsi="宋体" w:eastAsia="宋体"/>
      <w:kern w:val="2"/>
      <w:sz w:val="21"/>
      <w:lang w:val="en-US" w:eastAsia="zh-CN" w:bidi="ar-SA"/>
    </w:rPr>
  </w:style>
  <w:style w:type="character" w:customStyle="1" w:styleId="493">
    <w:name w:val="articlecontent1"/>
    <w:autoRedefine/>
    <w:qFormat/>
    <w:uiPriority w:val="0"/>
    <w:rPr>
      <w:sz w:val="23"/>
      <w:szCs w:val="23"/>
    </w:rPr>
  </w:style>
  <w:style w:type="character" w:customStyle="1" w:styleId="494">
    <w:name w:val="正文2 Char Char"/>
    <w:autoRedefine/>
    <w:qFormat/>
    <w:uiPriority w:val="0"/>
    <w:rPr>
      <w:rFonts w:eastAsia="宋体"/>
      <w:kern w:val="2"/>
      <w:sz w:val="24"/>
      <w:lang w:val="en-US" w:eastAsia="zh-CN" w:bidi="ar-SA"/>
    </w:rPr>
  </w:style>
  <w:style w:type="character" w:customStyle="1" w:styleId="495">
    <w:name w:val="Char Char71"/>
    <w:autoRedefine/>
    <w:qFormat/>
    <w:uiPriority w:val="0"/>
    <w:rPr>
      <w:rFonts w:eastAsia="宋体"/>
      <w:kern w:val="2"/>
      <w:sz w:val="18"/>
      <w:szCs w:val="18"/>
      <w:lang w:val="en-US" w:eastAsia="zh-CN" w:bidi="ar-SA"/>
    </w:rPr>
  </w:style>
  <w:style w:type="character" w:customStyle="1" w:styleId="496">
    <w:name w:val="正文文字 Char"/>
    <w:autoRedefine/>
    <w:qFormat/>
    <w:uiPriority w:val="0"/>
    <w:rPr>
      <w:rFonts w:hint="default" w:ascii="Tahoma" w:hAnsi="Tahoma" w:eastAsia="宋体" w:cs="Tahoma"/>
      <w:kern w:val="2"/>
      <w:sz w:val="21"/>
      <w:szCs w:val="24"/>
      <w:lang w:val="en-US" w:eastAsia="zh-CN" w:bidi="ar-SA"/>
    </w:rPr>
  </w:style>
  <w:style w:type="character" w:customStyle="1" w:styleId="497">
    <w:name w:val="标题 7 Char Char"/>
    <w:autoRedefine/>
    <w:qFormat/>
    <w:uiPriority w:val="0"/>
    <w:rPr>
      <w:rFonts w:ascii="Times New Roman" w:hAnsi="Times New Roman" w:eastAsia="宋体" w:cs="Times New Roman"/>
      <w:b/>
      <w:bCs/>
      <w:sz w:val="24"/>
      <w:szCs w:val="24"/>
    </w:rPr>
  </w:style>
  <w:style w:type="character" w:customStyle="1" w:styleId="498">
    <w:name w:val="样式9 Char"/>
    <w:link w:val="499"/>
    <w:autoRedefine/>
    <w:qFormat/>
    <w:uiPriority w:val="0"/>
    <w:rPr>
      <w:rFonts w:ascii="Calibri" w:hAnsi="Calibri"/>
      <w:b/>
      <w:sz w:val="24"/>
      <w:szCs w:val="24"/>
    </w:rPr>
  </w:style>
  <w:style w:type="paragraph" w:customStyle="1" w:styleId="499">
    <w:name w:val="样式9"/>
    <w:basedOn w:val="1"/>
    <w:link w:val="498"/>
    <w:autoRedefine/>
    <w:qFormat/>
    <w:uiPriority w:val="0"/>
    <w:pPr>
      <w:keepNext/>
      <w:spacing w:beforeLines="0" w:line="360" w:lineRule="auto"/>
      <w:ind w:left="1151" w:hanging="1009"/>
    </w:pPr>
    <w:rPr>
      <w:rFonts w:ascii="Calibri" w:hAnsi="Calibri"/>
      <w:b/>
      <w:kern w:val="0"/>
      <w:sz w:val="24"/>
      <w:szCs w:val="24"/>
    </w:rPr>
  </w:style>
  <w:style w:type="character" w:customStyle="1" w:styleId="500">
    <w:name w:val="文档正文1 Char Char"/>
    <w:link w:val="501"/>
    <w:autoRedefine/>
    <w:qFormat/>
    <w:uiPriority w:val="0"/>
    <w:rPr>
      <w:rFonts w:ascii="仿宋_GB2312" w:hAnsi="仿宋" w:eastAsia="仿宋_GB2312"/>
      <w:sz w:val="30"/>
      <w:szCs w:val="30"/>
    </w:rPr>
  </w:style>
  <w:style w:type="paragraph" w:customStyle="1" w:styleId="501">
    <w:name w:val="文档正文1"/>
    <w:basedOn w:val="1"/>
    <w:link w:val="500"/>
    <w:autoRedefine/>
    <w:qFormat/>
    <w:uiPriority w:val="0"/>
    <w:pPr>
      <w:spacing w:beforeLines="0" w:line="360" w:lineRule="auto"/>
      <w:ind w:firstLine="600"/>
    </w:pPr>
    <w:rPr>
      <w:rFonts w:ascii="仿宋_GB2312" w:hAnsi="仿宋" w:eastAsia="仿宋_GB2312"/>
      <w:kern w:val="0"/>
      <w:sz w:val="30"/>
      <w:szCs w:val="30"/>
    </w:rPr>
  </w:style>
  <w:style w:type="character" w:customStyle="1" w:styleId="502">
    <w:name w:val="tw4winPopup"/>
    <w:autoRedefine/>
    <w:qFormat/>
    <w:uiPriority w:val="0"/>
    <w:rPr>
      <w:rFonts w:ascii="Courier New" w:hAnsi="Courier New"/>
      <w:color w:val="008000"/>
    </w:rPr>
  </w:style>
  <w:style w:type="character" w:customStyle="1" w:styleId="503">
    <w:name w:val="Char Char21"/>
    <w:autoRedefine/>
    <w:qFormat/>
    <w:uiPriority w:val="0"/>
    <w:rPr>
      <w:rFonts w:ascii="宋体" w:hAnsi="Courier New" w:eastAsia="宋体"/>
      <w:sz w:val="21"/>
      <w:lang w:val="en-US" w:eastAsia="zh-CN" w:bidi="ar-SA"/>
    </w:rPr>
  </w:style>
  <w:style w:type="character" w:customStyle="1" w:styleId="504">
    <w:name w:val=" Char Char1"/>
    <w:autoRedefine/>
    <w:qFormat/>
    <w:uiPriority w:val="0"/>
    <w:rPr>
      <w:rFonts w:ascii="宋体" w:hAnsi="Courier New" w:eastAsia="宋体"/>
      <w:kern w:val="2"/>
      <w:sz w:val="21"/>
      <w:lang w:val="en-US" w:eastAsia="zh-CN" w:bidi="ar-SA"/>
    </w:rPr>
  </w:style>
  <w:style w:type="character" w:customStyle="1" w:styleId="505">
    <w:name w:val="font311"/>
    <w:autoRedefine/>
    <w:qFormat/>
    <w:uiPriority w:val="0"/>
    <w:rPr>
      <w:rFonts w:ascii="等线" w:eastAsia="等线"/>
      <w:color w:val="000000"/>
      <w:sz w:val="21"/>
      <w:szCs w:val="21"/>
      <w:u w:val="none"/>
    </w:rPr>
  </w:style>
  <w:style w:type="character" w:customStyle="1" w:styleId="506">
    <w:name w:val="标题 7 Char"/>
    <w:autoRedefine/>
    <w:qFormat/>
    <w:uiPriority w:val="0"/>
    <w:rPr>
      <w:rFonts w:ascii="Times New Roman" w:hAnsi="Times New Roman" w:eastAsia="宋体" w:cs="Times New Roman"/>
      <w:spacing w:val="2"/>
      <w:kern w:val="24"/>
      <w:sz w:val="24"/>
      <w:szCs w:val="20"/>
    </w:rPr>
  </w:style>
  <w:style w:type="character" w:customStyle="1" w:styleId="507">
    <w:name w:val="标题 3 Char Char"/>
    <w:autoRedefine/>
    <w:qFormat/>
    <w:uiPriority w:val="0"/>
    <w:rPr>
      <w:rFonts w:ascii="Calibri" w:hAnsi="Calibri" w:eastAsia="宋体" w:cs="Times New Roman"/>
      <w:b/>
      <w:bCs/>
      <w:sz w:val="32"/>
      <w:szCs w:val="32"/>
    </w:rPr>
  </w:style>
  <w:style w:type="character" w:customStyle="1" w:styleId="508">
    <w:name w:val=" Char Char8"/>
    <w:autoRedefine/>
    <w:qFormat/>
    <w:uiPriority w:val="0"/>
    <w:rPr>
      <w:rFonts w:eastAsia="隶书"/>
      <w:b/>
      <w:bCs/>
      <w:sz w:val="36"/>
      <w:szCs w:val="36"/>
      <w:lang w:val="en-US" w:eastAsia="zh-CN" w:bidi="ar-SA"/>
    </w:rPr>
  </w:style>
  <w:style w:type="character" w:customStyle="1" w:styleId="509">
    <w:name w:val="注释标题 Char"/>
    <w:autoRedefine/>
    <w:qFormat/>
    <w:uiPriority w:val="0"/>
    <w:rPr>
      <w:sz w:val="24"/>
      <w:szCs w:val="24"/>
    </w:rPr>
  </w:style>
  <w:style w:type="character" w:customStyle="1" w:styleId="510">
    <w:name w:val="哈哈正文 Char"/>
    <w:link w:val="511"/>
    <w:autoRedefine/>
    <w:qFormat/>
    <w:uiPriority w:val="0"/>
    <w:rPr>
      <w:rFonts w:ascii="宋体" w:hAnsi="宋体" w:cs="宋体"/>
      <w:sz w:val="24"/>
    </w:rPr>
  </w:style>
  <w:style w:type="paragraph" w:customStyle="1" w:styleId="511">
    <w:name w:val="哈哈正文"/>
    <w:basedOn w:val="1"/>
    <w:link w:val="510"/>
    <w:autoRedefine/>
    <w:qFormat/>
    <w:uiPriority w:val="0"/>
    <w:pPr>
      <w:spacing w:beforeLines="0" w:line="360" w:lineRule="auto"/>
      <w:ind w:firstLine="200" w:firstLineChars="200"/>
    </w:pPr>
    <w:rPr>
      <w:rFonts w:ascii="宋体" w:hAnsi="宋体"/>
      <w:kern w:val="0"/>
      <w:sz w:val="24"/>
    </w:rPr>
  </w:style>
  <w:style w:type="character" w:customStyle="1" w:styleId="512">
    <w:name w:val="样式 正文缩进 + 首行缩进:  2 字符 Char"/>
    <w:autoRedefine/>
    <w:qFormat/>
    <w:uiPriority w:val="0"/>
    <w:rPr>
      <w:rFonts w:ascii="Calibri" w:hAnsi="Calibri"/>
      <w:sz w:val="24"/>
    </w:rPr>
  </w:style>
  <w:style w:type="character" w:customStyle="1" w:styleId="513">
    <w:name w:val="公司一级标题"/>
    <w:autoRedefine/>
    <w:qFormat/>
    <w:uiPriority w:val="0"/>
    <w:rPr>
      <w:rFonts w:ascii="黑体" w:hAnsi="黑体" w:eastAsia="黑体"/>
      <w:color w:val="333300"/>
      <w:sz w:val="30"/>
    </w:rPr>
  </w:style>
  <w:style w:type="character" w:customStyle="1" w:styleId="514">
    <w:name w:val="st1"/>
    <w:autoRedefine/>
    <w:qFormat/>
    <w:uiPriority w:val="0"/>
    <w:rPr>
      <w:rFonts w:cs="Times New Roman"/>
    </w:rPr>
  </w:style>
  <w:style w:type="character" w:customStyle="1" w:styleId="515">
    <w:name w:val="hui"/>
    <w:autoRedefine/>
    <w:qFormat/>
    <w:uiPriority w:val="0"/>
  </w:style>
  <w:style w:type="character" w:customStyle="1" w:styleId="516">
    <w:name w:val="批注文字 Char2"/>
    <w:autoRedefine/>
    <w:qFormat/>
    <w:uiPriority w:val="0"/>
    <w:rPr>
      <w:kern w:val="2"/>
      <w:sz w:val="21"/>
      <w:szCs w:val="24"/>
      <w:lang w:bidi="ar-SA"/>
    </w:rPr>
  </w:style>
  <w:style w:type="character" w:customStyle="1" w:styleId="517">
    <w:name w:val="纯文本 Char1"/>
    <w:autoRedefine/>
    <w:qFormat/>
    <w:uiPriority w:val="0"/>
    <w:rPr>
      <w:rFonts w:ascii="宋体" w:hAnsi="Courier New"/>
      <w:sz w:val="24"/>
      <w:szCs w:val="24"/>
    </w:rPr>
  </w:style>
  <w:style w:type="character" w:customStyle="1" w:styleId="518">
    <w:name w:val="正文 首行缩进:  2 字符 Char Char Char"/>
    <w:autoRedefine/>
    <w:qFormat/>
    <w:uiPriority w:val="0"/>
    <w:rPr>
      <w:rFonts w:hint="eastAsia" w:ascii="宋体" w:hAnsi="宋体" w:eastAsia="宋体" w:cs="宋体"/>
      <w:kern w:val="2"/>
      <w:sz w:val="24"/>
      <w:lang w:val="en-US" w:eastAsia="zh-CN" w:bidi="ar-SA"/>
    </w:rPr>
  </w:style>
  <w:style w:type="character" w:customStyle="1" w:styleId="519">
    <w:name w:val="mark8"/>
    <w:autoRedefine/>
    <w:qFormat/>
    <w:uiPriority w:val="0"/>
    <w:rPr>
      <w:b/>
      <w:bCs/>
      <w:sz w:val="21"/>
      <w:szCs w:val="21"/>
    </w:rPr>
  </w:style>
  <w:style w:type="character" w:customStyle="1" w:styleId="520">
    <w:name w:val="标题 3 Char"/>
    <w:autoRedefine/>
    <w:qFormat/>
    <w:uiPriority w:val="0"/>
    <w:rPr>
      <w:rFonts w:ascii="Calibri" w:hAnsi="Calibri" w:eastAsia="宋体" w:cs="Times New Roman"/>
      <w:b/>
      <w:bCs/>
      <w:sz w:val="32"/>
      <w:szCs w:val="32"/>
    </w:rPr>
  </w:style>
  <w:style w:type="character" w:customStyle="1" w:styleId="521">
    <w:name w:val="ca-16"/>
    <w:autoRedefine/>
    <w:qFormat/>
    <w:uiPriority w:val="0"/>
  </w:style>
  <w:style w:type="character" w:customStyle="1" w:styleId="522">
    <w:name w:val="it1"/>
    <w:autoRedefine/>
    <w:qFormat/>
    <w:uiPriority w:val="0"/>
    <w:rPr>
      <w:rFonts w:hint="eastAsia" w:ascii="宋体" w:hAnsi="宋体" w:eastAsia="宋体"/>
      <w:color w:val="000000"/>
      <w:sz w:val="18"/>
      <w:szCs w:val="18"/>
    </w:rPr>
  </w:style>
  <w:style w:type="character" w:customStyle="1" w:styleId="523">
    <w:name w:val="C Char Char"/>
    <w:link w:val="524"/>
    <w:autoRedefine/>
    <w:qFormat/>
    <w:uiPriority w:val="0"/>
    <w:rPr>
      <w:rFonts w:ascii="宋体"/>
      <w:sz w:val="24"/>
      <w:szCs w:val="24"/>
    </w:rPr>
  </w:style>
  <w:style w:type="paragraph" w:customStyle="1" w:styleId="524">
    <w:name w:val="C"/>
    <w:basedOn w:val="1"/>
    <w:link w:val="523"/>
    <w:autoRedefine/>
    <w:qFormat/>
    <w:uiPriority w:val="0"/>
    <w:pPr>
      <w:spacing w:beforeLines="0" w:line="360" w:lineRule="auto"/>
      <w:ind w:firstLine="480" w:firstLineChars="200"/>
    </w:pPr>
    <w:rPr>
      <w:rFonts w:ascii="宋体" w:hAnsi="Calibri"/>
      <w:kern w:val="0"/>
      <w:sz w:val="24"/>
      <w:szCs w:val="24"/>
    </w:rPr>
  </w:style>
  <w:style w:type="character" w:customStyle="1" w:styleId="525">
    <w:name w:val="H1 Char3"/>
    <w:autoRedefine/>
    <w:qFormat/>
    <w:uiPriority w:val="0"/>
    <w:rPr>
      <w:rFonts w:eastAsia="隶书"/>
      <w:b/>
      <w:bCs/>
      <w:sz w:val="36"/>
      <w:szCs w:val="36"/>
      <w:lang w:val="en-US" w:eastAsia="zh-CN" w:bidi="ar-SA"/>
    </w:rPr>
  </w:style>
  <w:style w:type="character" w:customStyle="1" w:styleId="526">
    <w:name w:val="title_emph1"/>
    <w:autoRedefine/>
    <w:qFormat/>
    <w:uiPriority w:val="0"/>
    <w:rPr>
      <w:rFonts w:hint="default" w:ascii="Arial" w:hAnsi="Arial" w:cs="Arial"/>
      <w:b/>
      <w:bCs/>
      <w:sz w:val="18"/>
      <w:szCs w:val="18"/>
    </w:rPr>
  </w:style>
  <w:style w:type="character" w:customStyle="1" w:styleId="527">
    <w:name w:val="不明显强调1"/>
    <w:autoRedefine/>
    <w:qFormat/>
    <w:uiPriority w:val="0"/>
    <w:rPr>
      <w:i/>
      <w:iCs/>
      <w:color w:val="808080"/>
    </w:rPr>
  </w:style>
  <w:style w:type="character" w:customStyle="1" w:styleId="528">
    <w:name w:val="Normal Indent Char1 Char1 Char2 Char Char Char Char Char Char Char Char Char Char Char Char Char Char"/>
    <w:autoRedefine/>
    <w:qFormat/>
    <w:uiPriority w:val="0"/>
    <w:rPr>
      <w:rFonts w:eastAsia="仿宋_GB2312"/>
      <w:kern w:val="2"/>
      <w:sz w:val="22"/>
      <w:szCs w:val="24"/>
      <w:lang w:val="en-US" w:eastAsia="zh-CN" w:bidi="ar-SA"/>
    </w:rPr>
  </w:style>
  <w:style w:type="character" w:customStyle="1" w:styleId="529">
    <w:name w:val="基础框架 Char Char"/>
    <w:link w:val="530"/>
    <w:autoRedefine/>
    <w:qFormat/>
    <w:uiPriority w:val="0"/>
    <w:rPr>
      <w:rFonts w:ascii="宋体" w:hAnsi="宋体"/>
      <w:kern w:val="2"/>
      <w:sz w:val="18"/>
      <w:szCs w:val="21"/>
    </w:rPr>
  </w:style>
  <w:style w:type="paragraph" w:customStyle="1" w:styleId="530">
    <w:name w:val="基础框架"/>
    <w:basedOn w:val="1"/>
    <w:link w:val="529"/>
    <w:autoRedefine/>
    <w:qFormat/>
    <w:uiPriority w:val="0"/>
    <w:pPr>
      <w:spacing w:beforeLines="0" w:line="360" w:lineRule="auto"/>
      <w:ind w:firstLine="198" w:firstLineChars="198"/>
    </w:pPr>
    <w:rPr>
      <w:rFonts w:ascii="宋体" w:hAnsi="宋体"/>
      <w:sz w:val="18"/>
      <w:szCs w:val="21"/>
    </w:rPr>
  </w:style>
  <w:style w:type="character" w:customStyle="1" w:styleId="531">
    <w:name w:val="font101"/>
    <w:autoRedefine/>
    <w:qFormat/>
    <w:uiPriority w:val="0"/>
    <w:rPr>
      <w:rFonts w:hint="eastAsia" w:ascii="宋体" w:hAnsi="宋体" w:eastAsia="宋体" w:cs="宋体"/>
      <w:color w:val="000000"/>
      <w:sz w:val="20"/>
      <w:szCs w:val="20"/>
      <w:u w:val="none"/>
    </w:rPr>
  </w:style>
  <w:style w:type="character" w:customStyle="1" w:styleId="532">
    <w:name w:val="招标正文 Char"/>
    <w:autoRedefine/>
    <w:qFormat/>
    <w:uiPriority w:val="0"/>
    <w:rPr>
      <w:rFonts w:ascii="仿宋_GB2312" w:eastAsia="仿宋_GB2312" w:cs="宋体"/>
      <w:kern w:val="1"/>
      <w:sz w:val="30"/>
      <w:lang w:eastAsia="ar-SA"/>
    </w:rPr>
  </w:style>
  <w:style w:type="character" w:customStyle="1" w:styleId="533">
    <w:name w:val="14normal1"/>
    <w:autoRedefine/>
    <w:qFormat/>
    <w:uiPriority w:val="0"/>
    <w:rPr>
      <w:rFonts w:hint="default" w:ascii="ˎ̥" w:hAnsi="ˎ̥"/>
      <w:color w:val="000000"/>
      <w:sz w:val="21"/>
      <w:szCs w:val="21"/>
    </w:rPr>
  </w:style>
  <w:style w:type="character" w:customStyle="1" w:styleId="534">
    <w:name w:val="title_black_141"/>
    <w:autoRedefine/>
    <w:qFormat/>
    <w:uiPriority w:val="0"/>
    <w:rPr>
      <w:color w:val="000000"/>
      <w:sz w:val="21"/>
      <w:szCs w:val="21"/>
      <w:u w:val="none"/>
    </w:rPr>
  </w:style>
  <w:style w:type="character" w:customStyle="1" w:styleId="535">
    <w:name w:val="正文文本 3 Char1"/>
    <w:autoRedefine/>
    <w:qFormat/>
    <w:uiPriority w:val="0"/>
    <w:rPr>
      <w:rFonts w:ascii="Times New Roman" w:hAnsi="Times New Roman" w:eastAsia="宋体" w:cs="Times New Roman"/>
      <w:sz w:val="16"/>
      <w:szCs w:val="16"/>
    </w:rPr>
  </w:style>
  <w:style w:type="character" w:customStyle="1" w:styleId="536">
    <w:name w:val="正文文本 Char Char"/>
    <w:autoRedefine/>
    <w:qFormat/>
    <w:uiPriority w:val="0"/>
    <w:rPr>
      <w:rFonts w:ascii="Calibri" w:hAnsi="Calibri" w:eastAsia="宋体" w:cs="Times New Roman"/>
    </w:rPr>
  </w:style>
  <w:style w:type="character" w:customStyle="1" w:styleId="537">
    <w:name w:val="fbt"/>
    <w:autoRedefine/>
    <w:qFormat/>
    <w:uiPriority w:val="0"/>
  </w:style>
  <w:style w:type="character" w:customStyle="1" w:styleId="538">
    <w:name w:val="二级标题 Char Char"/>
    <w:autoRedefine/>
    <w:qFormat/>
    <w:uiPriority w:val="0"/>
    <w:rPr>
      <w:rFonts w:eastAsia="仿宋"/>
      <w:b/>
      <w:sz w:val="28"/>
      <w:lang w:val="en-US" w:eastAsia="zh-CN"/>
    </w:rPr>
  </w:style>
  <w:style w:type="character" w:customStyle="1" w:styleId="539">
    <w:name w:val="批注框文本 Char"/>
    <w:autoRedefine/>
    <w:qFormat/>
    <w:uiPriority w:val="0"/>
    <w:rPr>
      <w:rFonts w:ascii="Times New Roman" w:hAnsi="Times New Roman" w:eastAsia="宋体" w:cs="Times New Roman"/>
      <w:sz w:val="18"/>
      <w:szCs w:val="18"/>
    </w:rPr>
  </w:style>
  <w:style w:type="character" w:customStyle="1" w:styleId="540">
    <w:name w:val="标题 Char"/>
    <w:autoRedefine/>
    <w:qFormat/>
    <w:uiPriority w:val="0"/>
    <w:rPr>
      <w:rFonts w:ascii="Arial" w:hAnsi="Arial" w:cs="Arial"/>
      <w:b/>
      <w:bCs/>
      <w:sz w:val="32"/>
      <w:szCs w:val="32"/>
    </w:rPr>
  </w:style>
  <w:style w:type="character" w:customStyle="1" w:styleId="541">
    <w:name w:val="正 文 Char Char"/>
    <w:link w:val="542"/>
    <w:autoRedefine/>
    <w:qFormat/>
    <w:uiPriority w:val="0"/>
    <w:rPr>
      <w:rFonts w:ascii="Calibri" w:hAnsi="Calibri" w:eastAsia="仿宋_GB2312"/>
      <w:sz w:val="32"/>
      <w:szCs w:val="32"/>
    </w:rPr>
  </w:style>
  <w:style w:type="paragraph" w:customStyle="1" w:styleId="542">
    <w:name w:val="正 文"/>
    <w:basedOn w:val="1"/>
    <w:link w:val="541"/>
    <w:autoRedefine/>
    <w:qFormat/>
    <w:uiPriority w:val="0"/>
    <w:pPr>
      <w:spacing w:beforeLines="0"/>
      <w:ind w:firstLine="610" w:firstLineChars="200"/>
    </w:pPr>
    <w:rPr>
      <w:rFonts w:ascii="Calibri" w:hAnsi="Calibri" w:eastAsia="仿宋_GB2312"/>
      <w:kern w:val="0"/>
      <w:sz w:val="32"/>
      <w:szCs w:val="32"/>
    </w:rPr>
  </w:style>
  <w:style w:type="character" w:customStyle="1" w:styleId="543">
    <w:name w:val="注释标题 Char2"/>
    <w:autoRedefine/>
    <w:qFormat/>
    <w:uiPriority w:val="0"/>
    <w:rPr>
      <w:kern w:val="2"/>
      <w:sz w:val="24"/>
      <w:szCs w:val="24"/>
    </w:rPr>
  </w:style>
  <w:style w:type="character" w:customStyle="1" w:styleId="544">
    <w:name w:val="Table Text Char1 Char Char"/>
    <w:link w:val="545"/>
    <w:autoRedefine/>
    <w:qFormat/>
    <w:uiPriority w:val="0"/>
    <w:rPr>
      <w:rFonts w:ascii="Arial" w:hAnsi="Arial"/>
      <w:kern w:val="2"/>
      <w:sz w:val="18"/>
      <w:szCs w:val="18"/>
      <w:lang w:val="en-US" w:eastAsia="zh-CN" w:bidi="ar-SA"/>
    </w:rPr>
  </w:style>
  <w:style w:type="paragraph" w:customStyle="1" w:styleId="545">
    <w:name w:val="Table Text Char1"/>
    <w:link w:val="544"/>
    <w:autoRedefine/>
    <w:qFormat/>
    <w:uiPriority w:val="0"/>
    <w:pPr>
      <w:snapToGrid w:val="0"/>
      <w:spacing w:before="80" w:after="80"/>
    </w:pPr>
    <w:rPr>
      <w:rFonts w:ascii="Arial" w:hAnsi="Arial" w:eastAsia="宋体" w:cs="Times New Roman"/>
      <w:kern w:val="2"/>
      <w:sz w:val="18"/>
      <w:szCs w:val="18"/>
      <w:lang w:val="en-US" w:eastAsia="zh-CN" w:bidi="ar-SA"/>
    </w:rPr>
  </w:style>
  <w:style w:type="character" w:customStyle="1" w:styleId="546">
    <w:name w:val="正文文本缩进 Char"/>
    <w:autoRedefine/>
    <w:qFormat/>
    <w:uiPriority w:val="0"/>
    <w:rPr>
      <w:rFonts w:ascii="Times New Roman" w:hAnsi="Times New Roman" w:eastAsia="宋体" w:cs="Times New Roman"/>
      <w:szCs w:val="20"/>
    </w:rPr>
  </w:style>
  <w:style w:type="character" w:customStyle="1" w:styleId="547">
    <w:name w:val="副标题 Char2"/>
    <w:autoRedefine/>
    <w:qFormat/>
    <w:uiPriority w:val="0"/>
    <w:rPr>
      <w:rFonts w:eastAsia="Times New Roman"/>
      <w:kern w:val="2"/>
      <w:sz w:val="18"/>
      <w:szCs w:val="18"/>
    </w:rPr>
  </w:style>
  <w:style w:type="character" w:customStyle="1" w:styleId="548">
    <w:name w:val="正文首行缩进 2 Char2"/>
    <w:autoRedefine/>
    <w:qFormat/>
    <w:uiPriority w:val="0"/>
    <w:rPr>
      <w:rFonts w:ascii="宋体"/>
      <w:color w:val="000000"/>
      <w:kern w:val="2"/>
      <w:sz w:val="21"/>
      <w:szCs w:val="24"/>
    </w:rPr>
  </w:style>
  <w:style w:type="character" w:customStyle="1" w:styleId="549">
    <w:name w:val="shadow11"/>
    <w:autoRedefine/>
    <w:qFormat/>
    <w:uiPriority w:val="0"/>
    <w:rPr>
      <w:color w:val="000000"/>
      <w:sz w:val="21"/>
    </w:rPr>
  </w:style>
  <w:style w:type="character" w:customStyle="1" w:styleId="550">
    <w:name w:val="个人撰写风格"/>
    <w:autoRedefine/>
    <w:qFormat/>
    <w:uiPriority w:val="0"/>
    <w:rPr>
      <w:rFonts w:ascii="Arial" w:hAnsi="Arial" w:eastAsia="宋体" w:cs="Arial"/>
      <w:color w:val="auto"/>
      <w:sz w:val="20"/>
    </w:rPr>
  </w:style>
  <w:style w:type="character" w:customStyle="1" w:styleId="551">
    <w:name w:val="style81"/>
    <w:autoRedefine/>
    <w:qFormat/>
    <w:uiPriority w:val="0"/>
    <w:rPr>
      <w:color w:val="003366"/>
    </w:rPr>
  </w:style>
  <w:style w:type="character" w:customStyle="1" w:styleId="552">
    <w:name w:val=" Char Char37"/>
    <w:autoRedefine/>
    <w:qFormat/>
    <w:locked/>
    <w:uiPriority w:val="0"/>
    <w:rPr>
      <w:rFonts w:eastAsia="仿宋_GB2312"/>
      <w:kern w:val="2"/>
      <w:sz w:val="18"/>
      <w:lang w:val="en-US" w:eastAsia="zh-CN" w:bidi="ar-SA"/>
    </w:rPr>
  </w:style>
  <w:style w:type="character" w:customStyle="1" w:styleId="553">
    <w:name w:val="文本块 Char1"/>
    <w:autoRedefine/>
    <w:qFormat/>
    <w:uiPriority w:val="0"/>
    <w:rPr>
      <w:kern w:val="2"/>
      <w:sz w:val="24"/>
    </w:rPr>
  </w:style>
  <w:style w:type="character" w:customStyle="1" w:styleId="554">
    <w:name w:val="我的正文 Char"/>
    <w:autoRedefine/>
    <w:qFormat/>
    <w:uiPriority w:val="0"/>
    <w:rPr>
      <w:rFonts w:ascii="Calibri" w:hAnsi="Calibri" w:eastAsia="仿宋_GB2312" w:cs="宋体"/>
      <w:kern w:val="2"/>
      <w:sz w:val="24"/>
    </w:rPr>
  </w:style>
  <w:style w:type="character" w:customStyle="1" w:styleId="555">
    <w:name w:val="标书表格字体格式 Char Char"/>
    <w:link w:val="556"/>
    <w:autoRedefine/>
    <w:qFormat/>
    <w:uiPriority w:val="0"/>
    <w:rPr>
      <w:kern w:val="2"/>
      <w:sz w:val="21"/>
      <w:szCs w:val="24"/>
      <w:lang w:val="en-US" w:eastAsia="zh-CN" w:bidi="ar-SA"/>
    </w:rPr>
  </w:style>
  <w:style w:type="paragraph" w:customStyle="1" w:styleId="556">
    <w:name w:val="标书表格字体格式"/>
    <w:next w:val="557"/>
    <w:link w:val="555"/>
    <w:autoRedefine/>
    <w:qFormat/>
    <w:uiPriority w:val="0"/>
    <w:rPr>
      <w:rFonts w:ascii="Times New Roman" w:hAnsi="Times New Roman" w:eastAsia="宋体" w:cs="Times New Roman"/>
      <w:kern w:val="2"/>
      <w:sz w:val="21"/>
      <w:szCs w:val="24"/>
      <w:lang w:val="en-US" w:eastAsia="zh-CN" w:bidi="ar-SA"/>
    </w:rPr>
  </w:style>
  <w:style w:type="paragraph" w:customStyle="1" w:styleId="557">
    <w:name w:val="标书正文格式"/>
    <w:link w:val="558"/>
    <w:autoRedefine/>
    <w:qFormat/>
    <w:uiPriority w:val="0"/>
    <w:pPr>
      <w:spacing w:line="360" w:lineRule="auto"/>
      <w:ind w:firstLine="200" w:firstLineChars="200"/>
    </w:pPr>
    <w:rPr>
      <w:rFonts w:ascii="Times New Roman" w:hAnsi="Times New Roman" w:eastAsia="楷体_GB2312" w:cs="Times New Roman"/>
      <w:kern w:val="2"/>
      <w:sz w:val="24"/>
      <w:szCs w:val="22"/>
      <w:lang w:val="en-US" w:eastAsia="zh-CN" w:bidi="ar-SA"/>
    </w:rPr>
  </w:style>
  <w:style w:type="character" w:customStyle="1" w:styleId="558">
    <w:name w:val="标书正文格式 Char Char"/>
    <w:link w:val="557"/>
    <w:autoRedefine/>
    <w:qFormat/>
    <w:uiPriority w:val="0"/>
    <w:rPr>
      <w:rFonts w:eastAsia="楷体_GB2312"/>
      <w:kern w:val="2"/>
      <w:sz w:val="24"/>
      <w:szCs w:val="22"/>
      <w:lang w:val="en-US" w:eastAsia="zh-CN" w:bidi="ar-SA"/>
    </w:rPr>
  </w:style>
  <w:style w:type="character" w:customStyle="1" w:styleId="559">
    <w:name w:val="小点说明 Char Char"/>
    <w:link w:val="560"/>
    <w:autoRedefine/>
    <w:qFormat/>
    <w:uiPriority w:val="0"/>
    <w:rPr>
      <w:szCs w:val="24"/>
    </w:rPr>
  </w:style>
  <w:style w:type="paragraph" w:customStyle="1" w:styleId="560">
    <w:name w:val="小点说明"/>
    <w:basedOn w:val="1"/>
    <w:link w:val="559"/>
    <w:autoRedefine/>
    <w:qFormat/>
    <w:uiPriority w:val="0"/>
    <w:pPr>
      <w:adjustRightInd w:val="0"/>
      <w:snapToGrid w:val="0"/>
      <w:spacing w:beforeLines="0" w:line="360" w:lineRule="auto"/>
    </w:pPr>
    <w:rPr>
      <w:rFonts w:ascii="Calibri" w:hAnsi="Calibri"/>
      <w:kern w:val="0"/>
      <w:sz w:val="20"/>
      <w:szCs w:val="24"/>
    </w:rPr>
  </w:style>
  <w:style w:type="character" w:customStyle="1" w:styleId="561">
    <w:name w:val="huei12b1"/>
    <w:autoRedefine/>
    <w:qFormat/>
    <w:uiPriority w:val="0"/>
    <w:rPr>
      <w:b/>
      <w:bCs/>
      <w:color w:val="333333"/>
      <w:sz w:val="21"/>
      <w:szCs w:val="21"/>
    </w:rPr>
  </w:style>
  <w:style w:type="character" w:customStyle="1" w:styleId="562">
    <w:name w:val="样式 正文 +"/>
    <w:autoRedefine/>
    <w:qFormat/>
    <w:uiPriority w:val="0"/>
    <w:rPr>
      <w:rFonts w:hint="default" w:ascii="Tahoma" w:hAnsi="Tahoma" w:eastAsia="宋体" w:cs="Tahoma"/>
      <w:kern w:val="0"/>
      <w:sz w:val="36"/>
      <w:szCs w:val="36"/>
      <w:lang w:val="en-US" w:eastAsia="zh-CN" w:bidi="ar-SA"/>
    </w:rPr>
  </w:style>
  <w:style w:type="character" w:customStyle="1" w:styleId="563">
    <w:name w:val="无间隔 字符"/>
    <w:link w:val="564"/>
    <w:autoRedefine/>
    <w:qFormat/>
    <w:uiPriority w:val="0"/>
    <w:rPr>
      <w:rFonts w:eastAsia="Times New Roman"/>
      <w:kern w:val="2"/>
      <w:sz w:val="21"/>
      <w:szCs w:val="22"/>
      <w:lang w:val="en-US" w:eastAsia="zh-CN" w:bidi="ar-SA"/>
    </w:rPr>
  </w:style>
  <w:style w:type="paragraph" w:styleId="564">
    <w:name w:val="No Spacing"/>
    <w:link w:val="563"/>
    <w:autoRedefine/>
    <w:qFormat/>
    <w:uiPriority w:val="0"/>
    <w:pPr>
      <w:widowControl w:val="0"/>
      <w:spacing w:beforeLines="50"/>
      <w:jc w:val="both"/>
    </w:pPr>
    <w:rPr>
      <w:rFonts w:ascii="Times New Roman" w:hAnsi="Times New Roman" w:eastAsia="Times New Roman" w:cs="Times New Roman"/>
      <w:kern w:val="2"/>
      <w:sz w:val="21"/>
      <w:szCs w:val="22"/>
      <w:lang w:val="en-US" w:eastAsia="zh-CN" w:bidi="ar-SA"/>
    </w:rPr>
  </w:style>
  <w:style w:type="character" w:customStyle="1" w:styleId="565">
    <w:name w:val="Placeholder Text"/>
    <w:autoRedefine/>
    <w:qFormat/>
    <w:uiPriority w:val="0"/>
    <w:rPr>
      <w:color w:val="808080"/>
    </w:rPr>
  </w:style>
  <w:style w:type="character" w:customStyle="1" w:styleId="566">
    <w:name w:val="样式 题注 + 黑体3 Char"/>
    <w:link w:val="567"/>
    <w:autoRedefine/>
    <w:qFormat/>
    <w:locked/>
    <w:uiPriority w:val="0"/>
    <w:rPr>
      <w:rFonts w:ascii="黑体" w:hAnsi="黑体" w:eastAsia="黑体" w:cs="Arial"/>
    </w:rPr>
  </w:style>
  <w:style w:type="paragraph" w:customStyle="1" w:styleId="567">
    <w:name w:val="样式 题注 + 黑体3"/>
    <w:basedOn w:val="23"/>
    <w:link w:val="566"/>
    <w:autoRedefine/>
    <w:qFormat/>
    <w:uiPriority w:val="0"/>
    <w:pPr>
      <w:spacing w:beforeLines="40" w:afterLines="40"/>
      <w:jc w:val="center"/>
    </w:pPr>
    <w:rPr>
      <w:rFonts w:ascii="黑体" w:hAnsi="黑体"/>
    </w:rPr>
  </w:style>
  <w:style w:type="character" w:customStyle="1" w:styleId="568">
    <w:name w:val="信息标题 Char2"/>
    <w:autoRedefine/>
    <w:qFormat/>
    <w:uiPriority w:val="0"/>
    <w:rPr>
      <w:rFonts w:ascii="Arial" w:hAnsi="Arial" w:cs="Arial"/>
      <w:kern w:val="2"/>
      <w:sz w:val="24"/>
      <w:szCs w:val="24"/>
      <w:shd w:val="pct20" w:color="auto" w:fill="auto"/>
    </w:rPr>
  </w:style>
  <w:style w:type="character" w:customStyle="1" w:styleId="569">
    <w:name w:val="article_td1"/>
    <w:autoRedefine/>
    <w:qFormat/>
    <w:uiPriority w:val="0"/>
    <w:rPr>
      <w:rFonts w:eastAsia="宋体"/>
      <w:kern w:val="2"/>
      <w:sz w:val="21"/>
      <w:szCs w:val="21"/>
      <w:lang w:val="en-US" w:eastAsia="zh-CN"/>
    </w:rPr>
  </w:style>
  <w:style w:type="character" w:customStyle="1" w:styleId="570">
    <w:name w:val="page number"/>
    <w:autoRedefine/>
    <w:qFormat/>
    <w:uiPriority w:val="0"/>
  </w:style>
  <w:style w:type="character" w:customStyle="1" w:styleId="571">
    <w:name w:val="标题 1 Char1"/>
    <w:autoRedefine/>
    <w:qFormat/>
    <w:uiPriority w:val="0"/>
    <w:rPr>
      <w:rFonts w:ascii="Calibri" w:hAnsi="Calibri" w:eastAsia="仿宋"/>
      <w:b/>
      <w:bCs/>
      <w:kern w:val="44"/>
      <w:sz w:val="28"/>
      <w:szCs w:val="44"/>
    </w:rPr>
  </w:style>
  <w:style w:type="character" w:customStyle="1" w:styleId="572">
    <w:name w:val="paramname3"/>
    <w:autoRedefine/>
    <w:qFormat/>
    <w:uiPriority w:val="0"/>
    <w:rPr>
      <w:color w:val="999999"/>
    </w:rPr>
  </w:style>
  <w:style w:type="character" w:customStyle="1" w:styleId="573">
    <w:name w:val="标题 51 Char"/>
    <w:autoRedefine/>
    <w:qFormat/>
    <w:uiPriority w:val="0"/>
    <w:rPr>
      <w:rFonts w:eastAsia="宋体"/>
      <w:kern w:val="2"/>
      <w:sz w:val="24"/>
      <w:szCs w:val="24"/>
      <w:lang w:val="en-US" w:eastAsia="zh-CN" w:bidi="ar-SA"/>
    </w:rPr>
  </w:style>
  <w:style w:type="character" w:customStyle="1" w:styleId="574">
    <w:name w:val="param-value3"/>
    <w:autoRedefine/>
    <w:qFormat/>
    <w:uiPriority w:val="0"/>
  </w:style>
  <w:style w:type="character" w:customStyle="1" w:styleId="575">
    <w:name w:val="样式 样式 正文首行缩进 + 首行缩进:  2 字符 + 首行缩进:  2 字符 Char"/>
    <w:link w:val="576"/>
    <w:autoRedefine/>
    <w:qFormat/>
    <w:uiPriority w:val="0"/>
    <w:rPr>
      <w:rFonts w:ascii="Calibri" w:hAnsi="Calibri" w:cs="宋体"/>
      <w:sz w:val="24"/>
    </w:rPr>
  </w:style>
  <w:style w:type="paragraph" w:customStyle="1" w:styleId="576">
    <w:name w:val="样式 样式 正文首行缩进 + 首行缩进:  2 字符 + 首行缩进:  2 字符"/>
    <w:basedOn w:val="1"/>
    <w:link w:val="575"/>
    <w:autoRedefine/>
    <w:qFormat/>
    <w:uiPriority w:val="0"/>
    <w:pPr>
      <w:spacing w:beforeLines="0" w:line="440" w:lineRule="exact"/>
      <w:ind w:firstLine="200" w:firstLineChars="200"/>
    </w:pPr>
    <w:rPr>
      <w:rFonts w:ascii="Calibri" w:hAnsi="Calibri"/>
      <w:kern w:val="0"/>
      <w:sz w:val="24"/>
    </w:rPr>
  </w:style>
  <w:style w:type="character" w:customStyle="1" w:styleId="577">
    <w:name w:val="Char Char5"/>
    <w:autoRedefine/>
    <w:qFormat/>
    <w:uiPriority w:val="0"/>
    <w:rPr>
      <w:rFonts w:ascii="宋体" w:hAnsi="Courier New" w:eastAsia="宋体"/>
      <w:kern w:val="2"/>
      <w:sz w:val="21"/>
      <w:lang w:val="en-US" w:eastAsia="zh-CN"/>
    </w:rPr>
  </w:style>
  <w:style w:type="character" w:customStyle="1" w:styleId="578">
    <w:name w:val="封面日期 Char Char"/>
    <w:autoRedefine/>
    <w:qFormat/>
    <w:uiPriority w:val="0"/>
    <w:rPr>
      <w:rFonts w:eastAsia="楷体_GB2312"/>
      <w:kern w:val="2"/>
      <w:sz w:val="32"/>
      <w:lang w:val="en-US" w:eastAsia="zh-CN"/>
    </w:rPr>
  </w:style>
  <w:style w:type="character" w:customStyle="1" w:styleId="579">
    <w:name w:val="huide001"/>
    <w:autoRedefine/>
    <w:qFormat/>
    <w:uiPriority w:val="0"/>
    <w:rPr>
      <w:rFonts w:hint="default" w:ascii="Arial" w:hAnsi="Arial" w:cs="Arial"/>
      <w:color w:val="666666"/>
      <w:sz w:val="18"/>
      <w:szCs w:val="18"/>
    </w:rPr>
  </w:style>
  <w:style w:type="character" w:customStyle="1" w:styleId="580">
    <w:name w:val="nr"/>
    <w:autoRedefine/>
    <w:qFormat/>
    <w:uiPriority w:val="0"/>
  </w:style>
  <w:style w:type="character" w:customStyle="1" w:styleId="581">
    <w:name w:val="表格 Char Char"/>
    <w:autoRedefine/>
    <w:qFormat/>
    <w:uiPriority w:val="0"/>
    <w:rPr>
      <w:rFonts w:ascii="宋体" w:hAnsi="宋体" w:eastAsia="宋体"/>
      <w:lang w:bidi="ar-SA"/>
    </w:rPr>
  </w:style>
  <w:style w:type="character" w:customStyle="1" w:styleId="582">
    <w:name w:val="(符号)五标题1.1.1 Char Char"/>
    <w:link w:val="583"/>
    <w:autoRedefine/>
    <w:qFormat/>
    <w:uiPriority w:val="0"/>
    <w:rPr>
      <w:rFonts w:ascii="宋体" w:hAnsi="宋体"/>
      <w:color w:val="000000"/>
      <w:sz w:val="24"/>
    </w:rPr>
  </w:style>
  <w:style w:type="paragraph" w:customStyle="1" w:styleId="583">
    <w:name w:val="(符号)五标题1.1.1"/>
    <w:basedOn w:val="1"/>
    <w:link w:val="582"/>
    <w:autoRedefine/>
    <w:qFormat/>
    <w:uiPriority w:val="0"/>
    <w:pPr>
      <w:numPr>
        <w:ilvl w:val="2"/>
        <w:numId w:val="3"/>
      </w:numPr>
      <w:tabs>
        <w:tab w:val="left" w:pos="420"/>
        <w:tab w:val="left" w:pos="1000"/>
        <w:tab w:val="clear" w:pos="1260"/>
      </w:tabs>
      <w:spacing w:line="500" w:lineRule="exact"/>
      <w:ind w:firstLine="0"/>
    </w:pPr>
    <w:rPr>
      <w:rFonts w:ascii="宋体" w:hAnsi="宋体"/>
      <w:color w:val="000000"/>
      <w:kern w:val="0"/>
      <w:sz w:val="24"/>
    </w:rPr>
  </w:style>
  <w:style w:type="character" w:customStyle="1" w:styleId="584">
    <w:name w:val="标题 6 Char1"/>
    <w:autoRedefine/>
    <w:qFormat/>
    <w:uiPriority w:val="0"/>
    <w:rPr>
      <w:rFonts w:ascii="Arial" w:hAnsi="Arial" w:eastAsia="黑体"/>
      <w:b/>
      <w:bCs/>
      <w:kern w:val="2"/>
      <w:sz w:val="24"/>
    </w:rPr>
  </w:style>
  <w:style w:type="character" w:customStyle="1" w:styleId="585">
    <w:name w:val="12word1"/>
    <w:autoRedefine/>
    <w:qFormat/>
    <w:uiPriority w:val="0"/>
    <w:rPr>
      <w:rFonts w:hint="default" w:ascii="Tahoma" w:hAnsi="Tahoma" w:eastAsia="宋体" w:cs="Tahoma"/>
      <w:kern w:val="2"/>
      <w:sz w:val="18"/>
      <w:szCs w:val="18"/>
      <w:lang w:val="en-US" w:eastAsia="zh-CN" w:bidi="ar-SA"/>
    </w:rPr>
  </w:style>
  <w:style w:type="character" w:customStyle="1" w:styleId="586">
    <w:name w:val="h4 Char3"/>
    <w:autoRedefine/>
    <w:qFormat/>
    <w:uiPriority w:val="0"/>
    <w:rPr>
      <w:rFonts w:ascii="Arial" w:hAnsi="Arial" w:eastAsia="黑体"/>
      <w:b/>
      <w:bCs/>
      <w:kern w:val="2"/>
      <w:sz w:val="28"/>
      <w:szCs w:val="28"/>
      <w:lang w:val="en-US" w:eastAsia="zh-CN" w:bidi="ar-SA"/>
    </w:rPr>
  </w:style>
  <w:style w:type="character" w:customStyle="1" w:styleId="587">
    <w:name w:val="强调1"/>
    <w:autoRedefine/>
    <w:qFormat/>
    <w:uiPriority w:val="0"/>
    <w:rPr>
      <w:rFonts w:ascii="Arial Black" w:hAnsi="Arial Black" w:eastAsia="黑体"/>
      <w:b/>
      <w:spacing w:val="0"/>
      <w:sz w:val="21"/>
    </w:rPr>
  </w:style>
  <w:style w:type="character" w:customStyle="1" w:styleId="588">
    <w:name w:val="pfont11"/>
    <w:autoRedefine/>
    <w:qFormat/>
    <w:uiPriority w:val="0"/>
    <w:rPr>
      <w:rFonts w:hint="default" w:ascii="Tahoma" w:hAnsi="Tahoma" w:eastAsia="宋体" w:cs="Tahoma"/>
      <w:kern w:val="2"/>
      <w:sz w:val="18"/>
      <w:szCs w:val="18"/>
      <w:lang w:val="en-US" w:eastAsia="zh-CN" w:bidi="ar-SA"/>
    </w:rPr>
  </w:style>
  <w:style w:type="character" w:customStyle="1" w:styleId="589">
    <w:name w:val="宏文本 Char"/>
    <w:autoRedefine/>
    <w:qFormat/>
    <w:uiPriority w:val="0"/>
    <w:rPr>
      <w:rFonts w:ascii="Courier New" w:hAnsi="Courier New"/>
      <w:sz w:val="24"/>
      <w:szCs w:val="24"/>
      <w:lang w:val="en-US" w:eastAsia="zh-CN" w:bidi="ar-SA"/>
    </w:rPr>
  </w:style>
  <w:style w:type="character" w:customStyle="1" w:styleId="590">
    <w:name w:val="发布"/>
    <w:autoRedefine/>
    <w:qFormat/>
    <w:uiPriority w:val="0"/>
    <w:rPr>
      <w:rFonts w:ascii="黑体" w:eastAsia="黑体"/>
      <w:spacing w:val="22"/>
      <w:w w:val="100"/>
      <w:position w:val="3"/>
      <w:sz w:val="28"/>
    </w:rPr>
  </w:style>
  <w:style w:type="character" w:customStyle="1" w:styleId="591">
    <w:name w:val="段 Char Char Char Char Char Char Char"/>
    <w:link w:val="592"/>
    <w:autoRedefine/>
    <w:qFormat/>
    <w:uiPriority w:val="0"/>
    <w:rPr>
      <w:rFonts w:ascii="宋体"/>
      <w:kern w:val="2"/>
      <w:sz w:val="21"/>
      <w:szCs w:val="24"/>
      <w:lang w:val="en-US" w:eastAsia="zh-CN" w:bidi="ar-SA"/>
    </w:rPr>
  </w:style>
  <w:style w:type="paragraph" w:customStyle="1" w:styleId="592">
    <w:name w:val="段 Char Char Char Char Char"/>
    <w:link w:val="591"/>
    <w:autoRedefine/>
    <w:qFormat/>
    <w:uiPriority w:val="0"/>
    <w:pPr>
      <w:autoSpaceDE w:val="0"/>
      <w:autoSpaceDN w:val="0"/>
      <w:ind w:firstLine="420" w:firstLineChars="200"/>
      <w:jc w:val="both"/>
    </w:pPr>
    <w:rPr>
      <w:rFonts w:ascii="宋体" w:hAnsi="Times New Roman" w:eastAsia="宋体" w:cs="Times New Roman"/>
      <w:kern w:val="2"/>
      <w:sz w:val="21"/>
      <w:szCs w:val="24"/>
      <w:lang w:val="en-US" w:eastAsia="zh-CN" w:bidi="ar-SA"/>
    </w:rPr>
  </w:style>
  <w:style w:type="character" w:customStyle="1" w:styleId="593">
    <w:name w:val="日期 Char"/>
    <w:autoRedefine/>
    <w:qFormat/>
    <w:uiPriority w:val="0"/>
    <w:rPr>
      <w:rFonts w:eastAsia="楷体_GB2312"/>
      <w:sz w:val="32"/>
    </w:rPr>
  </w:style>
  <w:style w:type="character" w:customStyle="1" w:styleId="594">
    <w:name w:val="style13"/>
    <w:autoRedefine/>
    <w:qFormat/>
    <w:uiPriority w:val="0"/>
  </w:style>
  <w:style w:type="character" w:customStyle="1" w:styleId="595">
    <w:name w:val="签名 Char2"/>
    <w:autoRedefine/>
    <w:qFormat/>
    <w:uiPriority w:val="0"/>
    <w:rPr>
      <w:kern w:val="2"/>
      <w:sz w:val="24"/>
      <w:szCs w:val="24"/>
    </w:rPr>
  </w:style>
  <w:style w:type="character" w:customStyle="1" w:styleId="596">
    <w:name w:val="样式 标题 5Alt+5dashdsddh5Heading5l55Roman listH5ITT t5P...2 Char Char"/>
    <w:link w:val="597"/>
    <w:autoRedefine/>
    <w:qFormat/>
    <w:uiPriority w:val="0"/>
    <w:rPr>
      <w:rFonts w:ascii="仿宋_GB2312" w:hAnsi="仿宋_GB2312" w:eastAsia="仿宋_GB2312"/>
      <w:sz w:val="28"/>
    </w:rPr>
  </w:style>
  <w:style w:type="paragraph" w:customStyle="1" w:styleId="597">
    <w:name w:val="样式 标题 5Alt+5dashdsddh5Heading5l55Roman listH5ITT t5P...2"/>
    <w:basedOn w:val="7"/>
    <w:link w:val="596"/>
    <w:autoRedefine/>
    <w:qFormat/>
    <w:uiPriority w:val="0"/>
    <w:pPr>
      <w:tabs>
        <w:tab w:val="left" w:pos="1008"/>
      </w:tabs>
      <w:overflowPunct w:val="0"/>
      <w:spacing w:before="0" w:after="0" w:line="240" w:lineRule="auto"/>
      <w:ind w:left="1008" w:hanging="1008"/>
    </w:pPr>
    <w:rPr>
      <w:rFonts w:ascii="仿宋_GB2312" w:hAnsi="仿宋_GB2312" w:eastAsia="仿宋_GB2312"/>
      <w:b/>
      <w:bCs w:val="0"/>
      <w:kern w:val="0"/>
      <w:sz w:val="28"/>
      <w:szCs w:val="20"/>
    </w:rPr>
  </w:style>
  <w:style w:type="character" w:customStyle="1" w:styleId="598">
    <w:name w:val="font291"/>
    <w:autoRedefine/>
    <w:qFormat/>
    <w:uiPriority w:val="0"/>
    <w:rPr>
      <w:rFonts w:ascii="等线" w:eastAsia="等线"/>
      <w:color w:val="000000"/>
      <w:sz w:val="21"/>
      <w:szCs w:val="21"/>
      <w:u w:val="none"/>
    </w:rPr>
  </w:style>
  <w:style w:type="character" w:customStyle="1" w:styleId="599">
    <w:name w:val="Ò³Ã¼ Char"/>
    <w:autoRedefine/>
    <w:qFormat/>
    <w:uiPriority w:val="0"/>
    <w:rPr>
      <w:rFonts w:eastAsia="宋体"/>
      <w:kern w:val="2"/>
      <w:sz w:val="18"/>
      <w:szCs w:val="18"/>
      <w:lang w:val="en-US" w:eastAsia="zh-CN" w:bidi="ar-SA"/>
    </w:rPr>
  </w:style>
  <w:style w:type="character" w:customStyle="1" w:styleId="600">
    <w:name w:val="正文文本缩进 2 Char Char"/>
    <w:link w:val="601"/>
    <w:autoRedefine/>
    <w:qFormat/>
    <w:uiPriority w:val="0"/>
    <w:rPr>
      <w:rFonts w:ascii="仿宋_GB2312" w:hAnsi="宋体"/>
      <w:b/>
      <w:bCs/>
      <w:color w:val="000000"/>
      <w:sz w:val="24"/>
      <w:szCs w:val="24"/>
    </w:rPr>
  </w:style>
  <w:style w:type="paragraph" w:customStyle="1" w:styleId="601">
    <w:name w:val="正文文本缩进 21"/>
    <w:basedOn w:val="1"/>
    <w:link w:val="600"/>
    <w:autoRedefine/>
    <w:qFormat/>
    <w:uiPriority w:val="0"/>
    <w:pPr>
      <w:snapToGrid w:val="0"/>
      <w:spacing w:beforeLines="0"/>
      <w:ind w:firstLine="542" w:firstLineChars="225"/>
    </w:pPr>
    <w:rPr>
      <w:rFonts w:ascii="仿宋_GB2312" w:hAnsi="宋体"/>
      <w:b/>
      <w:bCs/>
      <w:color w:val="000000"/>
      <w:kern w:val="0"/>
      <w:sz w:val="24"/>
      <w:szCs w:val="24"/>
    </w:rPr>
  </w:style>
  <w:style w:type="character" w:customStyle="1" w:styleId="602">
    <w:name w:val="tw4winTerm"/>
    <w:autoRedefine/>
    <w:qFormat/>
    <w:uiPriority w:val="0"/>
    <w:rPr>
      <w:color w:val="0000FF"/>
    </w:rPr>
  </w:style>
  <w:style w:type="character" w:customStyle="1" w:styleId="603">
    <w:name w:val="Char Char14"/>
    <w:autoRedefine/>
    <w:qFormat/>
    <w:uiPriority w:val="0"/>
    <w:rPr>
      <w:rFonts w:ascii="楷体_GB2312" w:eastAsia="楷体_GB2312"/>
      <w:kern w:val="2"/>
      <w:sz w:val="32"/>
      <w:lang w:val="en-US" w:eastAsia="zh-CN"/>
    </w:rPr>
  </w:style>
  <w:style w:type="character" w:customStyle="1" w:styleId="604">
    <w:name w:val="标题 5 Char Char"/>
    <w:autoRedefine/>
    <w:qFormat/>
    <w:uiPriority w:val="0"/>
    <w:rPr>
      <w:rFonts w:ascii="Calibri" w:hAnsi="Calibri" w:eastAsia="宋体" w:cs="Times New Roman"/>
      <w:b/>
      <w:bCs/>
      <w:sz w:val="28"/>
      <w:szCs w:val="28"/>
    </w:rPr>
  </w:style>
  <w:style w:type="character" w:customStyle="1" w:styleId="605">
    <w:name w:val="自定义正文 Char Char"/>
    <w:autoRedefine/>
    <w:qFormat/>
    <w:uiPriority w:val="0"/>
    <w:rPr>
      <w:rFonts w:eastAsia="宋体"/>
      <w:sz w:val="24"/>
    </w:rPr>
  </w:style>
  <w:style w:type="character" w:customStyle="1" w:styleId="606">
    <w:name w:val="font271"/>
    <w:autoRedefine/>
    <w:qFormat/>
    <w:uiPriority w:val="0"/>
    <w:rPr>
      <w:rFonts w:ascii="仿宋" w:eastAsia="仿宋"/>
      <w:color w:val="FF0000"/>
      <w:sz w:val="21"/>
      <w:szCs w:val="21"/>
      <w:u w:val="none"/>
    </w:rPr>
  </w:style>
  <w:style w:type="character" w:customStyle="1" w:styleId="607">
    <w:name w:val="正文首行缩进 Char Char"/>
    <w:link w:val="608"/>
    <w:autoRedefine/>
    <w:qFormat/>
    <w:uiPriority w:val="0"/>
    <w:rPr>
      <w:rFonts w:ascii="Calibri" w:hAnsi="Calibri"/>
    </w:rPr>
  </w:style>
  <w:style w:type="paragraph" w:customStyle="1" w:styleId="608">
    <w:name w:val="正文首行缩进1"/>
    <w:basedOn w:val="35"/>
    <w:link w:val="607"/>
    <w:autoRedefine/>
    <w:qFormat/>
    <w:uiPriority w:val="0"/>
    <w:pPr>
      <w:spacing w:beforeLines="0"/>
      <w:ind w:firstLine="420" w:firstLineChars="100"/>
    </w:pPr>
    <w:rPr>
      <w:rFonts w:ascii="Calibri" w:hAnsi="Calibri"/>
      <w:kern w:val="0"/>
      <w:sz w:val="20"/>
      <w:szCs w:val="20"/>
    </w:rPr>
  </w:style>
  <w:style w:type="character" w:customStyle="1" w:styleId="609">
    <w:name w:val="b11_01b Char Char"/>
    <w:link w:val="610"/>
    <w:autoRedefine/>
    <w:qFormat/>
    <w:uiPriority w:val="0"/>
    <w:rPr>
      <w:rFonts w:ascii="Verdana" w:hAnsi="Verdana"/>
      <w:b/>
      <w:bCs/>
      <w:color w:val="4A82CA"/>
      <w:sz w:val="17"/>
      <w:szCs w:val="17"/>
    </w:rPr>
  </w:style>
  <w:style w:type="paragraph" w:customStyle="1" w:styleId="610">
    <w:name w:val="b11_01b"/>
    <w:basedOn w:val="1"/>
    <w:next w:val="1"/>
    <w:link w:val="609"/>
    <w:autoRedefine/>
    <w:qFormat/>
    <w:uiPriority w:val="0"/>
    <w:pPr>
      <w:widowControl/>
      <w:spacing w:beforeLines="0" w:beforeAutospacing="1" w:after="100" w:afterAutospacing="1" w:line="384" w:lineRule="auto"/>
      <w:jc w:val="left"/>
    </w:pPr>
    <w:rPr>
      <w:rFonts w:ascii="Verdana" w:hAnsi="Verdana"/>
      <w:b/>
      <w:bCs/>
      <w:color w:val="4A82CA"/>
      <w:kern w:val="0"/>
      <w:sz w:val="17"/>
      <w:szCs w:val="17"/>
    </w:rPr>
  </w:style>
  <w:style w:type="character" w:customStyle="1" w:styleId="611">
    <w:name w:val="明显参考1"/>
    <w:autoRedefine/>
    <w:qFormat/>
    <w:uiPriority w:val="0"/>
    <w:rPr>
      <w:b/>
      <w:bCs/>
      <w:smallCaps/>
      <w:color w:val="C0504D"/>
      <w:spacing w:val="5"/>
      <w:u w:val="single"/>
    </w:rPr>
  </w:style>
  <w:style w:type="character" w:customStyle="1" w:styleId="612">
    <w:name w:val="普通(网站) Char1"/>
    <w:autoRedefine/>
    <w:qFormat/>
    <w:uiPriority w:val="0"/>
    <w:rPr>
      <w:rFonts w:ascii="宋体" w:hAnsi="宋体" w:cs="宋体"/>
      <w:sz w:val="24"/>
      <w:szCs w:val="24"/>
    </w:rPr>
  </w:style>
  <w:style w:type="character" w:customStyle="1" w:styleId="613">
    <w:name w:val="内文 Char"/>
    <w:link w:val="614"/>
    <w:autoRedefine/>
    <w:qFormat/>
    <w:uiPriority w:val="0"/>
    <w:rPr>
      <w:rFonts w:ascii="Arial" w:hAnsi="Arial" w:eastAsia="Times New Roman" w:cs="Arial"/>
      <w:kern w:val="2"/>
      <w:sz w:val="21"/>
      <w:lang w:val="en-US" w:eastAsia="zh-CN" w:bidi="ar-SA"/>
    </w:rPr>
  </w:style>
  <w:style w:type="paragraph" w:customStyle="1" w:styleId="614">
    <w:name w:val="内文"/>
    <w:link w:val="613"/>
    <w:autoRedefine/>
    <w:qFormat/>
    <w:uiPriority w:val="0"/>
    <w:pPr>
      <w:adjustRightInd w:val="0"/>
      <w:snapToGrid w:val="0"/>
      <w:spacing w:line="400" w:lineRule="exact"/>
      <w:ind w:firstLine="200" w:firstLineChars="200"/>
      <w:jc w:val="both"/>
    </w:pPr>
    <w:rPr>
      <w:rFonts w:ascii="Arial" w:hAnsi="Arial" w:eastAsia="Times New Roman" w:cs="Arial"/>
      <w:kern w:val="2"/>
      <w:sz w:val="21"/>
      <w:lang w:val="en-US" w:eastAsia="zh-CN" w:bidi="ar-SA"/>
    </w:rPr>
  </w:style>
  <w:style w:type="character" w:customStyle="1" w:styleId="615">
    <w:name w:val="不明显参考1"/>
    <w:autoRedefine/>
    <w:qFormat/>
    <w:uiPriority w:val="0"/>
    <w:rPr>
      <w:smallCaps/>
      <w:color w:val="C0504D"/>
      <w:u w:val="single"/>
    </w:rPr>
  </w:style>
  <w:style w:type="character" w:customStyle="1" w:styleId="616">
    <w:name w:val="Char Char Char Char Char Char Char Char Char"/>
    <w:autoRedefine/>
    <w:qFormat/>
    <w:uiPriority w:val="0"/>
    <w:rPr>
      <w:rFonts w:ascii="宋体" w:hAnsi="Courier New" w:eastAsia="宋体"/>
      <w:kern w:val="2"/>
      <w:sz w:val="21"/>
      <w:lang w:val="en-US" w:eastAsia="zh-CN"/>
    </w:rPr>
  </w:style>
  <w:style w:type="character" w:customStyle="1" w:styleId="617">
    <w:name w:val="Char Char2"/>
    <w:autoRedefine/>
    <w:qFormat/>
    <w:uiPriority w:val="0"/>
    <w:rPr>
      <w:rFonts w:ascii="宋体" w:hAnsi="Courier New" w:eastAsia="宋体"/>
      <w:sz w:val="21"/>
      <w:lang w:val="en-US" w:eastAsia="zh-CN" w:bidi="ar-SA"/>
    </w:rPr>
  </w:style>
  <w:style w:type="character" w:customStyle="1" w:styleId="618">
    <w:name w:val="正文首行缩进 Char2"/>
    <w:autoRedefine/>
    <w:qFormat/>
    <w:uiPriority w:val="0"/>
    <w:rPr>
      <w:rFonts w:ascii="Calibri" w:hAnsi="Calibri" w:eastAsia="宋体"/>
      <w:kern w:val="2"/>
      <w:sz w:val="21"/>
      <w:szCs w:val="22"/>
      <w:lang w:val="en-US" w:eastAsia="zh-CN" w:bidi="ar-SA"/>
    </w:rPr>
  </w:style>
  <w:style w:type="character" w:customStyle="1" w:styleId="619">
    <w:name w:val="正文缩进 字符1"/>
    <w:autoRedefine/>
    <w:qFormat/>
    <w:uiPriority w:val="0"/>
    <w:rPr>
      <w:rFonts w:eastAsia="宋体"/>
      <w:kern w:val="2"/>
      <w:sz w:val="21"/>
      <w:lang w:val="en-US" w:eastAsia="zh-CN" w:bidi="ar-SA"/>
    </w:rPr>
  </w:style>
  <w:style w:type="character" w:customStyle="1" w:styleId="620">
    <w:name w:val="Table Heading Char Char"/>
    <w:link w:val="621"/>
    <w:autoRedefine/>
    <w:qFormat/>
    <w:uiPriority w:val="0"/>
    <w:rPr>
      <w:rFonts w:ascii="Calibri" w:hAnsi="Calibri"/>
      <w:b/>
      <w:sz w:val="16"/>
      <w:szCs w:val="24"/>
    </w:rPr>
  </w:style>
  <w:style w:type="paragraph" w:customStyle="1" w:styleId="621">
    <w:name w:val="Table Heading"/>
    <w:basedOn w:val="250"/>
    <w:link w:val="620"/>
    <w:autoRedefine/>
    <w:qFormat/>
    <w:uiPriority w:val="0"/>
    <w:pPr>
      <w:keepLines/>
      <w:widowControl w:val="0"/>
      <w:spacing w:beforeLines="40" w:afterLines="40"/>
      <w:jc w:val="both"/>
    </w:pPr>
    <w:rPr>
      <w:b/>
      <w:sz w:val="16"/>
    </w:rPr>
  </w:style>
  <w:style w:type="character" w:customStyle="1" w:styleId="622">
    <w:name w:val="_Style 621"/>
    <w:autoRedefine/>
    <w:qFormat/>
    <w:uiPriority w:val="0"/>
    <w:rPr>
      <w:b/>
      <w:bCs/>
      <w:smallCaps/>
      <w:spacing w:val="5"/>
    </w:rPr>
  </w:style>
  <w:style w:type="character" w:customStyle="1" w:styleId="623">
    <w:name w:val="批注主题 Char1"/>
    <w:autoRedefine/>
    <w:qFormat/>
    <w:uiPriority w:val="0"/>
    <w:rPr>
      <w:b/>
      <w:bCs/>
      <w:kern w:val="2"/>
      <w:sz w:val="21"/>
      <w:szCs w:val="24"/>
      <w:lang w:bidi="ar-SA"/>
    </w:rPr>
  </w:style>
  <w:style w:type="character" w:customStyle="1" w:styleId="624">
    <w:name w:val="Footer Char"/>
    <w:autoRedefine/>
    <w:qFormat/>
    <w:locked/>
    <w:uiPriority w:val="0"/>
    <w:rPr>
      <w:rFonts w:ascii="Calibri" w:hAnsi="Calibri" w:eastAsia="宋体" w:cs="Calibri"/>
      <w:sz w:val="18"/>
      <w:szCs w:val="18"/>
    </w:rPr>
  </w:style>
  <w:style w:type="character" w:customStyle="1" w:styleId="625">
    <w:name w:val="样式 题注 + 黑体 Char"/>
    <w:link w:val="626"/>
    <w:autoRedefine/>
    <w:qFormat/>
    <w:locked/>
    <w:uiPriority w:val="0"/>
    <w:rPr>
      <w:rFonts w:ascii="黑体" w:hAnsi="黑体" w:eastAsia="黑体" w:cs="Arial"/>
    </w:rPr>
  </w:style>
  <w:style w:type="paragraph" w:customStyle="1" w:styleId="626">
    <w:name w:val="样式 题注 + 黑体"/>
    <w:basedOn w:val="23"/>
    <w:link w:val="625"/>
    <w:autoRedefine/>
    <w:qFormat/>
    <w:uiPriority w:val="0"/>
    <w:pPr>
      <w:spacing w:beforeLines="40" w:afterLines="40"/>
      <w:jc w:val="center"/>
    </w:pPr>
    <w:rPr>
      <w:rFonts w:ascii="黑体" w:hAnsi="黑体"/>
    </w:rPr>
  </w:style>
  <w:style w:type="character" w:customStyle="1" w:styleId="627">
    <w:name w:val="尾注文本 Char1"/>
    <w:autoRedefine/>
    <w:qFormat/>
    <w:uiPriority w:val="0"/>
    <w:rPr>
      <w:rFonts w:ascii="Times New Roman" w:hAnsi="Times New Roman" w:eastAsia="宋体" w:cs="Times New Roman"/>
      <w:szCs w:val="20"/>
    </w:rPr>
  </w:style>
  <w:style w:type="character" w:customStyle="1" w:styleId="628">
    <w:name w:val="标题 3 Char2"/>
    <w:autoRedefine/>
    <w:qFormat/>
    <w:uiPriority w:val="0"/>
    <w:rPr>
      <w:rFonts w:eastAsia="宋体"/>
      <w:b/>
      <w:bCs/>
      <w:kern w:val="2"/>
      <w:sz w:val="32"/>
      <w:szCs w:val="32"/>
      <w:lang w:val="en-US" w:eastAsia="zh-CN" w:bidi="ar-SA"/>
    </w:rPr>
  </w:style>
  <w:style w:type="character" w:customStyle="1" w:styleId="629">
    <w:name w:val="mark"/>
    <w:basedOn w:val="94"/>
    <w:autoRedefine/>
    <w:qFormat/>
    <w:uiPriority w:val="0"/>
    <w:rPr>
      <w:rFonts w:cs="Times New Roman"/>
    </w:rPr>
  </w:style>
  <w:style w:type="character" w:customStyle="1" w:styleId="630">
    <w:name w:val="正文2 Char Char Char"/>
    <w:autoRedefine/>
    <w:qFormat/>
    <w:uiPriority w:val="0"/>
    <w:rPr>
      <w:rFonts w:ascii="Times New Roman" w:hAnsi="Times New Roman" w:eastAsia="宋体" w:cs="Times New Roman"/>
      <w:sz w:val="24"/>
      <w:szCs w:val="20"/>
    </w:rPr>
  </w:style>
  <w:style w:type="character" w:customStyle="1" w:styleId="631">
    <w:name w:val="称呼 Char2"/>
    <w:autoRedefine/>
    <w:qFormat/>
    <w:uiPriority w:val="0"/>
    <w:rPr>
      <w:kern w:val="2"/>
      <w:sz w:val="24"/>
      <w:szCs w:val="24"/>
    </w:rPr>
  </w:style>
  <w:style w:type="character" w:customStyle="1" w:styleId="632">
    <w:name w:val="信息标题 Char1"/>
    <w:autoRedefine/>
    <w:qFormat/>
    <w:uiPriority w:val="0"/>
    <w:rPr>
      <w:rFonts w:ascii="Cambria" w:hAnsi="Cambria" w:eastAsia="宋体" w:cs="Times New Roman"/>
      <w:sz w:val="24"/>
      <w:szCs w:val="24"/>
      <w:shd w:val="pct20" w:color="auto" w:fill="auto"/>
    </w:rPr>
  </w:style>
  <w:style w:type="character" w:customStyle="1" w:styleId="633">
    <w:name w:val="ziti1"/>
    <w:autoRedefine/>
    <w:qFormat/>
    <w:uiPriority w:val="0"/>
    <w:rPr>
      <w:rFonts w:hint="default"/>
      <w:color w:val="282726"/>
      <w:spacing w:val="360"/>
      <w:sz w:val="21"/>
      <w:szCs w:val="21"/>
      <w:u w:val="none"/>
    </w:rPr>
  </w:style>
  <w:style w:type="character" w:customStyle="1" w:styleId="634">
    <w:name w:val="正文文本缩进 3 Char2"/>
    <w:autoRedefine/>
    <w:qFormat/>
    <w:uiPriority w:val="0"/>
    <w:rPr>
      <w:kern w:val="2"/>
      <w:sz w:val="16"/>
      <w:szCs w:val="16"/>
    </w:rPr>
  </w:style>
  <w:style w:type="character" w:customStyle="1" w:styleId="635">
    <w:name w:val="tw4winExternal"/>
    <w:autoRedefine/>
    <w:qFormat/>
    <w:uiPriority w:val="0"/>
    <w:rPr>
      <w:rFonts w:ascii="Courier New" w:hAnsi="Courier New"/>
      <w:color w:val="808080"/>
    </w:rPr>
  </w:style>
  <w:style w:type="character" w:customStyle="1" w:styleId="636">
    <w:name w:val="Char2 Char"/>
    <w:autoRedefine/>
    <w:qFormat/>
    <w:uiPriority w:val="0"/>
    <w:rPr>
      <w:rFonts w:ascii="Verdana" w:hAnsi="宋体" w:eastAsia="宋体" w:cs="Times New Roman"/>
      <w:sz w:val="28"/>
      <w:szCs w:val="28"/>
    </w:rPr>
  </w:style>
  <w:style w:type="character" w:customStyle="1" w:styleId="637">
    <w:name w:val="7.表小四 Char Char"/>
    <w:link w:val="638"/>
    <w:autoRedefine/>
    <w:qFormat/>
    <w:uiPriority w:val="0"/>
    <w:rPr>
      <w:rFonts w:ascii="宋体" w:hAnsi="宋体"/>
      <w:sz w:val="24"/>
      <w:szCs w:val="24"/>
    </w:rPr>
  </w:style>
  <w:style w:type="paragraph" w:customStyle="1" w:styleId="638">
    <w:name w:val="7.表小四"/>
    <w:basedOn w:val="1"/>
    <w:link w:val="637"/>
    <w:autoRedefine/>
    <w:qFormat/>
    <w:uiPriority w:val="0"/>
    <w:pPr>
      <w:spacing w:before="156" w:afterLines="50"/>
    </w:pPr>
    <w:rPr>
      <w:rFonts w:ascii="宋体" w:hAnsi="宋体"/>
      <w:kern w:val="0"/>
      <w:sz w:val="24"/>
      <w:szCs w:val="24"/>
    </w:rPr>
  </w:style>
  <w:style w:type="character" w:customStyle="1" w:styleId="639">
    <w:name w:val="font11"/>
    <w:basedOn w:val="94"/>
    <w:autoRedefine/>
    <w:qFormat/>
    <w:uiPriority w:val="0"/>
    <w:rPr>
      <w:rFonts w:hint="default" w:ascii="Tahoma" w:hAnsi="Tahoma" w:eastAsia="宋体" w:cs="Tahoma"/>
      <w:kern w:val="2"/>
      <w:sz w:val="18"/>
      <w:szCs w:val="18"/>
      <w:lang w:val="en-US" w:eastAsia="zh-CN" w:bidi="ar-SA"/>
    </w:rPr>
  </w:style>
  <w:style w:type="character" w:customStyle="1" w:styleId="640">
    <w:name w:val="Char Char1"/>
    <w:autoRedefine/>
    <w:qFormat/>
    <w:uiPriority w:val="0"/>
    <w:rPr>
      <w:rFonts w:ascii="宋体" w:hAnsi="Courier New" w:eastAsia="宋体"/>
      <w:kern w:val="2"/>
      <w:sz w:val="21"/>
      <w:lang w:val="en-US" w:eastAsia="zh-CN" w:bidi="ar-SA"/>
    </w:rPr>
  </w:style>
  <w:style w:type="character" w:customStyle="1" w:styleId="641">
    <w:name w:val="font121"/>
    <w:autoRedefine/>
    <w:qFormat/>
    <w:uiPriority w:val="0"/>
    <w:rPr>
      <w:rFonts w:hint="default" w:ascii="Arial" w:hAnsi="Arial" w:cs="Arial"/>
      <w:color w:val="666666"/>
      <w:sz w:val="18"/>
      <w:szCs w:val="18"/>
    </w:rPr>
  </w:style>
  <w:style w:type="character" w:customStyle="1" w:styleId="642">
    <w:name w:val=" Char Char40"/>
    <w:autoRedefine/>
    <w:qFormat/>
    <w:uiPriority w:val="0"/>
    <w:rPr>
      <w:rFonts w:eastAsia="宋体"/>
      <w:kern w:val="2"/>
      <w:sz w:val="18"/>
      <w:szCs w:val="18"/>
      <w:lang w:val="en-US" w:eastAsia="zh-CN" w:bidi="ar-SA"/>
    </w:rPr>
  </w:style>
  <w:style w:type="character" w:customStyle="1" w:styleId="643">
    <w:name w:val="px141"/>
    <w:autoRedefine/>
    <w:qFormat/>
    <w:uiPriority w:val="0"/>
    <w:rPr>
      <w:sz w:val="21"/>
      <w:szCs w:val="21"/>
    </w:rPr>
  </w:style>
  <w:style w:type="character" w:customStyle="1" w:styleId="644">
    <w:name w:val="a Char Char"/>
    <w:link w:val="645"/>
    <w:autoRedefine/>
    <w:qFormat/>
    <w:uiPriority w:val="0"/>
    <w:rPr>
      <w:rFonts w:ascii="宋体" w:hAnsi="宋体" w:eastAsia="仿宋_GB2312"/>
      <w:sz w:val="24"/>
    </w:rPr>
  </w:style>
  <w:style w:type="paragraph" w:customStyle="1" w:styleId="645">
    <w:name w:val="a"/>
    <w:basedOn w:val="1"/>
    <w:link w:val="644"/>
    <w:autoRedefine/>
    <w:qFormat/>
    <w:uiPriority w:val="0"/>
    <w:pPr>
      <w:widowControl/>
      <w:spacing w:beforeLines="0" w:beforeAutospacing="1" w:after="100" w:afterAutospacing="1"/>
      <w:jc w:val="left"/>
    </w:pPr>
    <w:rPr>
      <w:rFonts w:ascii="宋体" w:hAnsi="宋体" w:eastAsia="仿宋_GB2312"/>
      <w:kern w:val="0"/>
      <w:sz w:val="24"/>
    </w:rPr>
  </w:style>
  <w:style w:type="character" w:customStyle="1" w:styleId="646">
    <w:name w:val="point_normal1"/>
    <w:autoRedefine/>
    <w:qFormat/>
    <w:uiPriority w:val="0"/>
    <w:rPr>
      <w:rFonts w:hint="default" w:ascii="Arial" w:hAnsi="Arial" w:cs="Arial"/>
      <w:sz w:val="18"/>
      <w:szCs w:val="18"/>
    </w:rPr>
  </w:style>
  <w:style w:type="character" w:customStyle="1" w:styleId="647">
    <w:name w:val="文档结构图 Char2"/>
    <w:autoRedefine/>
    <w:semiHidden/>
    <w:qFormat/>
    <w:uiPriority w:val="99"/>
    <w:rPr>
      <w:rFonts w:ascii="宋体" w:hAnsi="Times New Roman" w:eastAsia="宋体" w:cs="Times New Roman"/>
      <w:sz w:val="18"/>
      <w:szCs w:val="18"/>
    </w:rPr>
  </w:style>
  <w:style w:type="character" w:customStyle="1" w:styleId="648">
    <w:name w:val="脚注文本 Char"/>
    <w:autoRedefine/>
    <w:qFormat/>
    <w:uiPriority w:val="0"/>
    <w:rPr>
      <w:sz w:val="18"/>
      <w:szCs w:val="18"/>
    </w:rPr>
  </w:style>
  <w:style w:type="character" w:customStyle="1" w:styleId="649">
    <w:name w:val="样式 正文首行缩进 2 + 左侧:  2 字符 首行缩进:  2 字符1 Char Char"/>
    <w:link w:val="650"/>
    <w:autoRedefine/>
    <w:qFormat/>
    <w:uiPriority w:val="0"/>
    <w:rPr>
      <w:rFonts w:ascii="宋体" w:hAnsi="宋体" w:cs="宋体"/>
      <w:color w:val="000000"/>
      <w:kern w:val="2"/>
      <w:sz w:val="21"/>
      <w:szCs w:val="21"/>
      <w:lang w:val="en-US" w:eastAsia="zh-CN" w:bidi="ar-SA"/>
    </w:rPr>
  </w:style>
  <w:style w:type="paragraph" w:customStyle="1" w:styleId="650">
    <w:name w:val="样式 正文首行缩进 2 + 左侧:  2 字符 首行缩进:  2 字符1"/>
    <w:next w:val="1"/>
    <w:link w:val="649"/>
    <w:autoRedefine/>
    <w:qFormat/>
    <w:uiPriority w:val="0"/>
    <w:pPr>
      <w:adjustRightInd w:val="0"/>
      <w:snapToGrid w:val="0"/>
      <w:spacing w:before="60" w:after="60" w:line="360" w:lineRule="auto"/>
      <w:ind w:firstLine="420"/>
      <w:jc w:val="both"/>
    </w:pPr>
    <w:rPr>
      <w:rFonts w:ascii="宋体" w:hAnsi="宋体" w:eastAsia="宋体" w:cs="宋体"/>
      <w:color w:val="000000"/>
      <w:kern w:val="2"/>
      <w:sz w:val="21"/>
      <w:szCs w:val="21"/>
      <w:lang w:val="en-US" w:eastAsia="zh-CN" w:bidi="ar-SA"/>
    </w:rPr>
  </w:style>
  <w:style w:type="character" w:customStyle="1" w:styleId="651">
    <w:name w:val="Char Char12"/>
    <w:autoRedefine/>
    <w:qFormat/>
    <w:uiPriority w:val="0"/>
    <w:rPr>
      <w:rFonts w:ascii="宋体" w:hAnsi="Courier New" w:eastAsia="宋体" w:cs="Times New Roman"/>
      <w:spacing w:val="-4"/>
      <w:sz w:val="18"/>
      <w:szCs w:val="20"/>
    </w:rPr>
  </w:style>
  <w:style w:type="character" w:customStyle="1" w:styleId="652">
    <w:name w:val="带编号样式 Char"/>
    <w:link w:val="653"/>
    <w:autoRedefine/>
    <w:qFormat/>
    <w:uiPriority w:val="0"/>
    <w:rPr>
      <w:rFonts w:ascii="仿宋_GB2312" w:eastAsia="仿宋_GB2312"/>
      <w:color w:val="000000"/>
      <w:sz w:val="24"/>
    </w:rPr>
  </w:style>
  <w:style w:type="paragraph" w:customStyle="1" w:styleId="653">
    <w:name w:val="带编号样式"/>
    <w:basedOn w:val="1"/>
    <w:link w:val="652"/>
    <w:autoRedefine/>
    <w:qFormat/>
    <w:uiPriority w:val="0"/>
    <w:pPr>
      <w:tabs>
        <w:tab w:val="left" w:pos="840"/>
      </w:tabs>
      <w:adjustRightInd w:val="0"/>
      <w:snapToGrid w:val="0"/>
      <w:spacing w:line="360" w:lineRule="auto"/>
      <w:ind w:left="840" w:hanging="420"/>
    </w:pPr>
    <w:rPr>
      <w:rFonts w:ascii="仿宋_GB2312" w:hAnsi="Calibri" w:eastAsia="仿宋_GB2312"/>
      <w:color w:val="000000"/>
      <w:kern w:val="0"/>
      <w:sz w:val="24"/>
    </w:rPr>
  </w:style>
  <w:style w:type="character" w:customStyle="1" w:styleId="654">
    <w:name w:val="日期 Char Char"/>
    <w:link w:val="655"/>
    <w:autoRedefine/>
    <w:qFormat/>
    <w:uiPriority w:val="0"/>
    <w:rPr>
      <w:rFonts w:eastAsia="楷体_GB2312"/>
      <w:sz w:val="32"/>
    </w:rPr>
  </w:style>
  <w:style w:type="paragraph" w:customStyle="1" w:styleId="655">
    <w:name w:val="日期1"/>
    <w:basedOn w:val="1"/>
    <w:next w:val="1"/>
    <w:link w:val="654"/>
    <w:autoRedefine/>
    <w:qFormat/>
    <w:uiPriority w:val="0"/>
    <w:pPr>
      <w:spacing w:beforeLines="0"/>
      <w:ind w:left="2500" w:leftChars="2500"/>
    </w:pPr>
    <w:rPr>
      <w:rFonts w:ascii="Calibri" w:hAnsi="Calibri" w:eastAsia="楷体_GB2312"/>
      <w:kern w:val="0"/>
      <w:sz w:val="32"/>
    </w:rPr>
  </w:style>
  <w:style w:type="character" w:customStyle="1" w:styleId="656">
    <w:name w:val=" Char Char3"/>
    <w:autoRedefine/>
    <w:qFormat/>
    <w:uiPriority w:val="0"/>
    <w:rPr>
      <w:rFonts w:ascii="Arial" w:hAnsi="Arial" w:eastAsia="黑体"/>
      <w:b/>
      <w:kern w:val="2"/>
      <w:sz w:val="32"/>
      <w:lang w:val="en-US" w:eastAsia="zh-CN" w:bidi="ar-SA"/>
    </w:rPr>
  </w:style>
  <w:style w:type="character" w:customStyle="1" w:styleId="657">
    <w:name w:val="标准 Char Char Char Char"/>
    <w:link w:val="658"/>
    <w:autoRedefine/>
    <w:qFormat/>
    <w:locked/>
    <w:uiPriority w:val="0"/>
    <w:rPr>
      <w:rFonts w:ascii="宋体" w:hAnsi="宋体"/>
      <w:color w:val="000000"/>
      <w:sz w:val="24"/>
    </w:rPr>
  </w:style>
  <w:style w:type="paragraph" w:customStyle="1" w:styleId="658">
    <w:name w:val="标准 Char Char Char"/>
    <w:basedOn w:val="1"/>
    <w:link w:val="657"/>
    <w:autoRedefine/>
    <w:qFormat/>
    <w:uiPriority w:val="0"/>
    <w:pPr>
      <w:autoSpaceDE w:val="0"/>
      <w:autoSpaceDN w:val="0"/>
      <w:adjustRightInd w:val="0"/>
      <w:snapToGrid w:val="0"/>
      <w:spacing w:beforeLines="40" w:afterLines="40" w:line="312" w:lineRule="atLeast"/>
      <w:ind w:right="11" w:firstLine="480"/>
    </w:pPr>
    <w:rPr>
      <w:rFonts w:ascii="宋体" w:hAnsi="宋体"/>
      <w:color w:val="000000"/>
      <w:kern w:val="0"/>
      <w:sz w:val="24"/>
    </w:rPr>
  </w:style>
  <w:style w:type="character" w:customStyle="1" w:styleId="659">
    <w:name w:val="pi1"/>
    <w:autoRedefine/>
    <w:qFormat/>
    <w:uiPriority w:val="0"/>
    <w:rPr>
      <w:rFonts w:hint="default" w:ascii="Tahoma" w:hAnsi="Tahoma" w:eastAsia="宋体" w:cs="Tahoma"/>
      <w:color w:val="0000FF"/>
      <w:kern w:val="2"/>
      <w:sz w:val="36"/>
      <w:szCs w:val="36"/>
      <w:lang w:val="en-US" w:eastAsia="zh-CN" w:bidi="ar-SA"/>
    </w:rPr>
  </w:style>
  <w:style w:type="character" w:customStyle="1" w:styleId="660">
    <w:name w:val="书籍标题1"/>
    <w:autoRedefine/>
    <w:qFormat/>
    <w:uiPriority w:val="0"/>
    <w:rPr>
      <w:b/>
      <w:bCs/>
      <w:smallCaps/>
      <w:spacing w:val="5"/>
    </w:rPr>
  </w:style>
  <w:style w:type="character" w:customStyle="1" w:styleId="661">
    <w:name w:val="正文文本 2 Char1"/>
    <w:autoRedefine/>
    <w:qFormat/>
    <w:uiPriority w:val="0"/>
    <w:rPr>
      <w:kern w:val="2"/>
      <w:sz w:val="21"/>
    </w:rPr>
  </w:style>
  <w:style w:type="character" w:customStyle="1" w:styleId="662">
    <w:name w:val="font251"/>
    <w:autoRedefine/>
    <w:qFormat/>
    <w:uiPriority w:val="0"/>
    <w:rPr>
      <w:rFonts w:ascii="Times New Roman" w:hAnsi="Times New Roman" w:cs="Times New Roman"/>
      <w:color w:val="000000"/>
      <w:sz w:val="14"/>
      <w:szCs w:val="14"/>
      <w:u w:val="none"/>
      <w:lang w:bidi="ar-SA"/>
    </w:rPr>
  </w:style>
  <w:style w:type="character" w:customStyle="1" w:styleId="663">
    <w:name w:val="正文文本缩进 Char Char"/>
    <w:autoRedefine/>
    <w:qFormat/>
    <w:uiPriority w:val="0"/>
    <w:rPr>
      <w:rFonts w:ascii="Calibri" w:hAnsi="Calibri" w:eastAsia="宋体" w:cs="Times New Roman"/>
    </w:rPr>
  </w:style>
  <w:style w:type="character" w:customStyle="1" w:styleId="664">
    <w:name w:val="标题 Char2"/>
    <w:autoRedefine/>
    <w:qFormat/>
    <w:uiPriority w:val="0"/>
    <w:rPr>
      <w:rFonts w:ascii="Cambria" w:hAnsi="Cambria" w:cs="Times New Roman"/>
      <w:b/>
      <w:bCs/>
      <w:kern w:val="2"/>
      <w:sz w:val="32"/>
      <w:szCs w:val="32"/>
    </w:rPr>
  </w:style>
  <w:style w:type="character" w:customStyle="1" w:styleId="665">
    <w:name w:val="批注主题 Char Char"/>
    <w:link w:val="666"/>
    <w:autoRedefine/>
    <w:qFormat/>
    <w:uiPriority w:val="0"/>
    <w:rPr>
      <w:rFonts w:ascii="Calibri" w:hAnsi="Calibri"/>
      <w:b/>
      <w:bCs/>
      <w:szCs w:val="21"/>
    </w:rPr>
  </w:style>
  <w:style w:type="paragraph" w:customStyle="1" w:styleId="666">
    <w:name w:val="批注主题1"/>
    <w:basedOn w:val="29"/>
    <w:next w:val="29"/>
    <w:link w:val="665"/>
    <w:autoRedefine/>
    <w:qFormat/>
    <w:uiPriority w:val="0"/>
    <w:pPr>
      <w:spacing w:beforeLines="0"/>
    </w:pPr>
    <w:rPr>
      <w:b/>
      <w:bCs/>
      <w:szCs w:val="21"/>
    </w:rPr>
  </w:style>
  <w:style w:type="character" w:customStyle="1" w:styleId="667">
    <w:name w:val="para_small2"/>
    <w:autoRedefine/>
    <w:qFormat/>
    <w:uiPriority w:val="0"/>
    <w:rPr>
      <w:rFonts w:hint="default" w:ascii="Arial" w:hAnsi="Arial" w:cs="Arial"/>
      <w:sz w:val="18"/>
      <w:szCs w:val="18"/>
    </w:rPr>
  </w:style>
  <w:style w:type="character" w:customStyle="1" w:styleId="668">
    <w:name w:val="题注 Char1"/>
    <w:autoRedefine/>
    <w:qFormat/>
    <w:uiPriority w:val="0"/>
    <w:rPr>
      <w:rFonts w:ascii="Arial" w:hAnsi="Arial" w:eastAsia="黑体" w:cs="Arial"/>
      <w:kern w:val="2"/>
      <w:lang w:val="en-US" w:eastAsia="zh-CN" w:bidi="ar-SA"/>
    </w:rPr>
  </w:style>
  <w:style w:type="character" w:customStyle="1" w:styleId="669">
    <w:name w:val="boldbodycopy1"/>
    <w:autoRedefine/>
    <w:qFormat/>
    <w:uiPriority w:val="0"/>
    <w:rPr>
      <w:rFonts w:hint="default" w:ascii="Arial" w:hAnsi="Arial" w:eastAsia="宋体" w:cs="Arial"/>
      <w:b/>
      <w:bCs/>
      <w:color w:val="000000"/>
      <w:kern w:val="2"/>
      <w:sz w:val="20"/>
      <w:szCs w:val="20"/>
      <w:u w:val="none"/>
      <w:lang w:val="en-US" w:eastAsia="zh-CN" w:bidi="ar-SA"/>
    </w:rPr>
  </w:style>
  <w:style w:type="character" w:customStyle="1" w:styleId="670">
    <w:name w:val="宏文本 Char2"/>
    <w:autoRedefine/>
    <w:qFormat/>
    <w:uiPriority w:val="0"/>
    <w:rPr>
      <w:rFonts w:ascii="Courier New" w:hAnsi="Courier New"/>
      <w:kern w:val="2"/>
      <w:sz w:val="24"/>
      <w:szCs w:val="24"/>
      <w:lang w:val="en-US" w:eastAsia="zh-CN" w:bidi="ar-SA"/>
    </w:rPr>
  </w:style>
  <w:style w:type="character" w:customStyle="1" w:styleId="671">
    <w:name w:val="标题 8 Char"/>
    <w:autoRedefine/>
    <w:qFormat/>
    <w:uiPriority w:val="0"/>
    <w:rPr>
      <w:rFonts w:ascii="Times New Roman" w:hAnsi="Times New Roman" w:eastAsia="宋体" w:cs="Times New Roman"/>
      <w:kern w:val="24"/>
      <w:sz w:val="24"/>
      <w:szCs w:val="24"/>
    </w:rPr>
  </w:style>
  <w:style w:type="character" w:customStyle="1" w:styleId="672">
    <w:name w:val="HTML 预设格式 Char Char"/>
    <w:link w:val="673"/>
    <w:autoRedefine/>
    <w:qFormat/>
    <w:uiPriority w:val="0"/>
    <w:rPr>
      <w:rFonts w:ascii="Calibri" w:hAnsi="Calibri"/>
      <w:sz w:val="18"/>
      <w:szCs w:val="18"/>
    </w:rPr>
  </w:style>
  <w:style w:type="paragraph" w:customStyle="1" w:styleId="673">
    <w:name w:val="HTML 预设格式1"/>
    <w:basedOn w:val="1"/>
    <w:link w:val="67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0"/>
      <w:jc w:val="left"/>
    </w:pPr>
    <w:rPr>
      <w:rFonts w:ascii="Calibri" w:hAnsi="Calibri"/>
      <w:kern w:val="0"/>
      <w:sz w:val="18"/>
      <w:szCs w:val="18"/>
    </w:rPr>
  </w:style>
  <w:style w:type="character" w:customStyle="1" w:styleId="674">
    <w:name w:val="Char Char11"/>
    <w:autoRedefine/>
    <w:qFormat/>
    <w:uiPriority w:val="0"/>
    <w:rPr>
      <w:kern w:val="2"/>
      <w:sz w:val="18"/>
      <w:szCs w:val="18"/>
    </w:rPr>
  </w:style>
  <w:style w:type="character" w:customStyle="1" w:styleId="675">
    <w:name w:val="line1"/>
    <w:autoRedefine/>
    <w:qFormat/>
    <w:uiPriority w:val="0"/>
    <w:rPr>
      <w:spacing w:val="360"/>
      <w:u w:val="none"/>
    </w:rPr>
  </w:style>
  <w:style w:type="character" w:customStyle="1" w:styleId="676">
    <w:name w:val="标题 1 Char Char Char"/>
    <w:autoRedefine/>
    <w:qFormat/>
    <w:uiPriority w:val="0"/>
    <w:rPr>
      <w:rFonts w:ascii="Calibri" w:hAnsi="Calibri" w:eastAsia="隶书" w:cs="Times New Roman"/>
      <w:b/>
      <w:bCs/>
      <w:kern w:val="0"/>
      <w:sz w:val="36"/>
      <w:szCs w:val="36"/>
    </w:rPr>
  </w:style>
  <w:style w:type="character" w:customStyle="1" w:styleId="677">
    <w:name w:val="Char Char91"/>
    <w:autoRedefine/>
    <w:qFormat/>
    <w:uiPriority w:val="0"/>
    <w:rPr>
      <w:rFonts w:eastAsia="宋体"/>
      <w:kern w:val="2"/>
      <w:sz w:val="18"/>
      <w:szCs w:val="18"/>
      <w:lang w:val="en-US" w:eastAsia="zh-CN" w:bidi="ar-SA"/>
    </w:rPr>
  </w:style>
  <w:style w:type="character" w:customStyle="1" w:styleId="678">
    <w:name w:val="正文文本 3 Char"/>
    <w:autoRedefine/>
    <w:qFormat/>
    <w:uiPriority w:val="0"/>
    <w:rPr>
      <w:rFonts w:hAnsi="宋体" w:eastAsia="仿宋_GB2312"/>
      <w:b/>
      <w:bCs/>
      <w:sz w:val="24"/>
    </w:rPr>
  </w:style>
  <w:style w:type="character" w:customStyle="1" w:styleId="679">
    <w:name w:val="公文正文 Char"/>
    <w:autoRedefine/>
    <w:qFormat/>
    <w:uiPriority w:val="0"/>
    <w:rPr>
      <w:rFonts w:ascii="仿宋_GB2312" w:hAnsi="宋体" w:eastAsia="仿宋_GB2312"/>
      <w:kern w:val="28"/>
      <w:sz w:val="28"/>
      <w:szCs w:val="24"/>
    </w:rPr>
  </w:style>
  <w:style w:type="character" w:customStyle="1" w:styleId="680">
    <w:name w:val="H2 Char2"/>
    <w:autoRedefine/>
    <w:qFormat/>
    <w:uiPriority w:val="0"/>
    <w:rPr>
      <w:rFonts w:ascii="Arial" w:hAnsi="Arial" w:eastAsia="黑体"/>
      <w:b/>
      <w:bCs/>
      <w:kern w:val="2"/>
      <w:sz w:val="32"/>
      <w:szCs w:val="32"/>
      <w:lang w:val="en-US" w:eastAsia="zh-CN" w:bidi="ar-SA"/>
    </w:rPr>
  </w:style>
  <w:style w:type="character" w:customStyle="1" w:styleId="681">
    <w:name w:val="HTML 预设格式 Char2"/>
    <w:autoRedefine/>
    <w:qFormat/>
    <w:uiPriority w:val="0"/>
    <w:rPr>
      <w:rFonts w:ascii="宋体" w:hAnsi="宋体" w:cs="宋体"/>
      <w:sz w:val="24"/>
      <w:szCs w:val="24"/>
    </w:rPr>
  </w:style>
  <w:style w:type="character" w:customStyle="1" w:styleId="682">
    <w:name w:val="表格中文字 Char Char"/>
    <w:link w:val="683"/>
    <w:autoRedefine/>
    <w:qFormat/>
    <w:uiPriority w:val="0"/>
    <w:rPr>
      <w:rFonts w:ascii="新宋体" w:hAnsi="新宋体" w:eastAsia="新宋体"/>
      <w:sz w:val="24"/>
      <w:szCs w:val="24"/>
    </w:rPr>
  </w:style>
  <w:style w:type="paragraph" w:customStyle="1" w:styleId="683">
    <w:name w:val="表格中文字"/>
    <w:basedOn w:val="1"/>
    <w:link w:val="682"/>
    <w:autoRedefine/>
    <w:qFormat/>
    <w:uiPriority w:val="0"/>
    <w:pPr>
      <w:spacing w:beforeLines="0" w:line="288" w:lineRule="auto"/>
    </w:pPr>
    <w:rPr>
      <w:rFonts w:ascii="新宋体" w:hAnsi="新宋体" w:eastAsia="新宋体"/>
      <w:kern w:val="0"/>
      <w:sz w:val="24"/>
      <w:szCs w:val="24"/>
    </w:rPr>
  </w:style>
  <w:style w:type="character" w:customStyle="1" w:styleId="684">
    <w:name w:val="数据小节格式"/>
    <w:autoRedefine/>
    <w:qFormat/>
    <w:uiPriority w:val="0"/>
    <w:rPr>
      <w:rFonts w:ascii="新宋体" w:hAnsi="新宋体" w:eastAsia="华文中宋"/>
      <w:b/>
      <w:bCs/>
      <w:sz w:val="27"/>
      <w:szCs w:val="26"/>
      <w:shd w:val="clear" w:color="auto" w:fill="auto"/>
    </w:rPr>
  </w:style>
  <w:style w:type="character" w:customStyle="1" w:styleId="685">
    <w:name w:val="H1 Char1"/>
    <w:autoRedefine/>
    <w:qFormat/>
    <w:uiPriority w:val="0"/>
    <w:rPr>
      <w:rFonts w:eastAsia="隶书"/>
      <w:b/>
      <w:bCs/>
      <w:sz w:val="36"/>
      <w:szCs w:val="36"/>
      <w:lang w:val="en-US" w:eastAsia="zh-CN" w:bidi="ar-SA"/>
    </w:rPr>
  </w:style>
  <w:style w:type="character" w:customStyle="1" w:styleId="686">
    <w:name w:val="HTML 预设格式 Char1"/>
    <w:autoRedefine/>
    <w:qFormat/>
    <w:uiPriority w:val="0"/>
    <w:rPr>
      <w:rFonts w:ascii="Courier New" w:hAnsi="Courier New" w:eastAsia="宋体" w:cs="Courier New"/>
      <w:sz w:val="20"/>
      <w:szCs w:val="20"/>
    </w:rPr>
  </w:style>
  <w:style w:type="character" w:customStyle="1" w:styleId="687">
    <w:name w:val="标准 Char Char Char Char Char"/>
    <w:autoRedefine/>
    <w:qFormat/>
    <w:uiPriority w:val="0"/>
    <w:rPr>
      <w:rFonts w:hint="eastAsia" w:ascii="宋体" w:hAnsi="宋体" w:eastAsia="宋体"/>
      <w:color w:val="000000"/>
      <w:kern w:val="2"/>
      <w:sz w:val="24"/>
      <w:lang w:val="en-US" w:eastAsia="zh-CN" w:bidi="ar-SA"/>
    </w:rPr>
  </w:style>
  <w:style w:type="character" w:customStyle="1" w:styleId="688">
    <w:name w:val="标准正文格式 Char"/>
    <w:autoRedefine/>
    <w:qFormat/>
    <w:uiPriority w:val="0"/>
    <w:rPr>
      <w:rFonts w:ascii="宋体" w:hAnsi="Calibri" w:eastAsia="仿宋_GB2312"/>
      <w:color w:val="000000"/>
      <w:sz w:val="24"/>
    </w:rPr>
  </w:style>
  <w:style w:type="character" w:customStyle="1" w:styleId="689">
    <w:name w:val="标题4-dyf Char Char"/>
    <w:link w:val="690"/>
    <w:autoRedefine/>
    <w:qFormat/>
    <w:uiPriority w:val="0"/>
    <w:rPr>
      <w:rFonts w:ascii="Cambria" w:hAnsi="Cambria"/>
      <w:b/>
      <w:bCs/>
      <w:color w:val="000000"/>
      <w:sz w:val="18"/>
      <w:szCs w:val="21"/>
    </w:rPr>
  </w:style>
  <w:style w:type="paragraph" w:customStyle="1" w:styleId="690">
    <w:name w:val="标题4-dyf"/>
    <w:basedOn w:val="6"/>
    <w:link w:val="689"/>
    <w:autoRedefine/>
    <w:qFormat/>
    <w:uiPriority w:val="0"/>
    <w:pPr>
      <w:tabs>
        <w:tab w:val="left" w:pos="851"/>
      </w:tabs>
      <w:spacing w:line="376" w:lineRule="atLeast"/>
      <w:ind w:left="851" w:hanging="851"/>
    </w:pPr>
    <w:rPr>
      <w:rFonts w:ascii="Cambria" w:hAnsi="Cambria" w:eastAsia="宋体"/>
      <w:color w:val="000000"/>
      <w:kern w:val="0"/>
      <w:sz w:val="18"/>
      <w:szCs w:val="21"/>
    </w:rPr>
  </w:style>
  <w:style w:type="character" w:customStyle="1" w:styleId="691">
    <w:name w:val="font201"/>
    <w:autoRedefine/>
    <w:qFormat/>
    <w:uiPriority w:val="0"/>
    <w:rPr>
      <w:rFonts w:hint="default" w:ascii="Times New Roman" w:hAnsi="Times New Roman" w:cs="Times New Roman"/>
      <w:color w:val="C00000"/>
      <w:sz w:val="20"/>
      <w:szCs w:val="20"/>
      <w:u w:val="none"/>
    </w:rPr>
  </w:style>
  <w:style w:type="character" w:customStyle="1" w:styleId="692">
    <w:name w:val="列出段落 Char"/>
    <w:autoRedefine/>
    <w:qFormat/>
    <w:uiPriority w:val="0"/>
    <w:rPr>
      <w:rFonts w:ascii="Calibri" w:hAnsi="Calibri" w:eastAsia="宋体" w:cs="Times New Roman"/>
    </w:rPr>
  </w:style>
  <w:style w:type="character" w:customStyle="1" w:styleId="693">
    <w:name w:val="Char Char22"/>
    <w:autoRedefine/>
    <w:qFormat/>
    <w:uiPriority w:val="0"/>
    <w:rPr>
      <w:rFonts w:ascii="宋体" w:hAnsi="Courier New" w:eastAsia="宋体"/>
      <w:sz w:val="21"/>
      <w:lang w:val="en-US" w:eastAsia="zh-CN"/>
    </w:rPr>
  </w:style>
  <w:style w:type="character" w:customStyle="1" w:styleId="694">
    <w:name w:val="bulletintext1"/>
    <w:autoRedefine/>
    <w:qFormat/>
    <w:uiPriority w:val="0"/>
    <w:rPr>
      <w:color w:val="000000"/>
      <w:sz w:val="18"/>
      <w:szCs w:val="18"/>
    </w:rPr>
  </w:style>
  <w:style w:type="character" w:customStyle="1" w:styleId="695">
    <w:name w:val="apple-style-span"/>
    <w:autoRedefine/>
    <w:qFormat/>
    <w:uiPriority w:val="0"/>
  </w:style>
  <w:style w:type="character" w:customStyle="1" w:styleId="696">
    <w:name w:val="样式 小四"/>
    <w:autoRedefine/>
    <w:qFormat/>
    <w:uiPriority w:val="0"/>
    <w:rPr>
      <w:sz w:val="21"/>
    </w:rPr>
  </w:style>
  <w:style w:type="character" w:customStyle="1" w:styleId="697">
    <w:name w:val="font281"/>
    <w:autoRedefine/>
    <w:qFormat/>
    <w:uiPriority w:val="0"/>
    <w:rPr>
      <w:rFonts w:ascii="仿宋" w:eastAsia="仿宋"/>
      <w:color w:val="FF0000"/>
      <w:sz w:val="21"/>
      <w:szCs w:val="21"/>
      <w:u w:val="none"/>
    </w:rPr>
  </w:style>
  <w:style w:type="character" w:customStyle="1" w:styleId="698">
    <w:name w:val="paragraph1 Char Char"/>
    <w:link w:val="699"/>
    <w:autoRedefine/>
    <w:qFormat/>
    <w:uiPriority w:val="0"/>
    <w:rPr>
      <w:rFonts w:ascii="Times New Roman" w:hAnsi="Times New Roman" w:eastAsia="楷体_GB2312" w:cs="Times New Roman"/>
      <w:sz w:val="24"/>
      <w:szCs w:val="20"/>
    </w:rPr>
  </w:style>
  <w:style w:type="paragraph" w:customStyle="1" w:styleId="699">
    <w:name w:val="paragraph1"/>
    <w:basedOn w:val="1"/>
    <w:link w:val="698"/>
    <w:autoRedefine/>
    <w:qFormat/>
    <w:uiPriority w:val="0"/>
    <w:pPr>
      <w:spacing w:afterLines="30" w:line="360" w:lineRule="auto"/>
      <w:ind w:firstLine="420" w:firstLineChars="200"/>
    </w:pPr>
    <w:rPr>
      <w:rFonts w:eastAsia="楷体_GB2312"/>
      <w:kern w:val="0"/>
      <w:sz w:val="24"/>
    </w:rPr>
  </w:style>
  <w:style w:type="character" w:customStyle="1" w:styleId="700">
    <w:name w:val="批注主题 Char"/>
    <w:autoRedefine/>
    <w:qFormat/>
    <w:uiPriority w:val="0"/>
    <w:rPr>
      <w:rFonts w:ascii="Calibri" w:hAnsi="Calibri" w:eastAsia="宋体" w:cs="Times New Roman"/>
      <w:b/>
      <w:bCs/>
      <w:szCs w:val="20"/>
    </w:rPr>
  </w:style>
  <w:style w:type="character" w:customStyle="1" w:styleId="701">
    <w:name w:val="正文缩进 字符"/>
    <w:autoRedefine/>
    <w:qFormat/>
    <w:uiPriority w:val="0"/>
    <w:rPr>
      <w:rFonts w:ascii="Times New Roman" w:hAnsi="Times New Roman" w:eastAsia="宋体" w:cs="Times New Roman"/>
      <w:kern w:val="0"/>
      <w:sz w:val="20"/>
      <w:szCs w:val="20"/>
      <w:lang w:bidi="ar-SA"/>
    </w:rPr>
  </w:style>
  <w:style w:type="character" w:customStyle="1" w:styleId="702">
    <w:name w:val="文本块 Char"/>
    <w:autoRedefine/>
    <w:qFormat/>
    <w:uiPriority w:val="0"/>
    <w:rPr>
      <w:rFonts w:ascii="Calibri" w:hAnsi="Calibri"/>
      <w:i/>
      <w:iCs/>
      <w:color w:val="000000"/>
    </w:rPr>
  </w:style>
  <w:style w:type="character" w:customStyle="1" w:styleId="703">
    <w:name w:val="正文（缩进） Char"/>
    <w:link w:val="704"/>
    <w:autoRedefine/>
    <w:qFormat/>
    <w:uiPriority w:val="0"/>
    <w:rPr>
      <w:rFonts w:ascii="Calibri" w:hAnsi="Calibri"/>
      <w:sz w:val="24"/>
      <w:szCs w:val="24"/>
    </w:rPr>
  </w:style>
  <w:style w:type="paragraph" w:customStyle="1" w:styleId="704">
    <w:name w:val="正文（缩进）"/>
    <w:basedOn w:val="1"/>
    <w:link w:val="703"/>
    <w:autoRedefine/>
    <w:qFormat/>
    <w:uiPriority w:val="0"/>
    <w:pPr>
      <w:spacing w:before="156" w:afterLines="50" w:line="360" w:lineRule="auto"/>
      <w:ind w:firstLine="480" w:firstLineChars="200"/>
    </w:pPr>
    <w:rPr>
      <w:rFonts w:ascii="Calibri" w:hAnsi="Calibri"/>
      <w:kern w:val="0"/>
      <w:sz w:val="24"/>
      <w:szCs w:val="24"/>
    </w:rPr>
  </w:style>
  <w:style w:type="character" w:customStyle="1" w:styleId="705">
    <w:name w:val="页脚 Char2"/>
    <w:autoRedefine/>
    <w:qFormat/>
    <w:uiPriority w:val="0"/>
    <w:rPr>
      <w:rFonts w:eastAsia="宋体"/>
      <w:kern w:val="2"/>
      <w:sz w:val="18"/>
      <w:szCs w:val="18"/>
      <w:lang w:val="en-US" w:eastAsia="zh-CN"/>
    </w:rPr>
  </w:style>
  <w:style w:type="character" w:customStyle="1" w:styleId="706">
    <w:name w:val="正文文本缩进 3 Char1"/>
    <w:autoRedefine/>
    <w:qFormat/>
    <w:uiPriority w:val="0"/>
    <w:rPr>
      <w:rFonts w:ascii="Times New Roman" w:hAnsi="Times New Roman" w:eastAsia="宋体" w:cs="Times New Roman"/>
      <w:sz w:val="16"/>
      <w:szCs w:val="16"/>
    </w:rPr>
  </w:style>
  <w:style w:type="character" w:customStyle="1" w:styleId="707">
    <w:name w:val="font321"/>
    <w:autoRedefine/>
    <w:qFormat/>
    <w:uiPriority w:val="0"/>
    <w:rPr>
      <w:rFonts w:ascii="仿宋" w:eastAsia="仿宋"/>
      <w:color w:val="auto"/>
      <w:sz w:val="21"/>
      <w:szCs w:val="21"/>
      <w:u w:val="none"/>
    </w:rPr>
  </w:style>
  <w:style w:type="character" w:customStyle="1" w:styleId="708">
    <w:name w:val="H2 Char1"/>
    <w:autoRedefine/>
    <w:qFormat/>
    <w:uiPriority w:val="0"/>
    <w:rPr>
      <w:rFonts w:ascii="Arial" w:hAnsi="Arial" w:eastAsia="黑体"/>
      <w:b/>
      <w:bCs/>
      <w:kern w:val="2"/>
      <w:sz w:val="32"/>
      <w:szCs w:val="32"/>
      <w:lang w:val="en-US" w:eastAsia="zh-CN" w:bidi="ar-SA"/>
    </w:rPr>
  </w:style>
  <w:style w:type="character" w:customStyle="1" w:styleId="709">
    <w:name w:val="标题 9 Char Char"/>
    <w:autoRedefine/>
    <w:qFormat/>
    <w:uiPriority w:val="0"/>
    <w:rPr>
      <w:rFonts w:ascii="Cambria" w:hAnsi="Cambria" w:eastAsia="宋体" w:cs="Times New Roman"/>
      <w:szCs w:val="21"/>
    </w:rPr>
  </w:style>
  <w:style w:type="character" w:customStyle="1" w:styleId="710">
    <w:name w:val="hui3"/>
    <w:autoRedefine/>
    <w:qFormat/>
    <w:uiPriority w:val="0"/>
    <w:rPr>
      <w:color w:val="333333"/>
    </w:rPr>
  </w:style>
  <w:style w:type="character" w:customStyle="1" w:styleId="711">
    <w:name w:val="Subtle Reference"/>
    <w:autoRedefine/>
    <w:qFormat/>
    <w:uiPriority w:val="0"/>
    <w:rPr>
      <w:smallCaps/>
      <w:color w:val="C0504D"/>
      <w:u w:val="single"/>
    </w:rPr>
  </w:style>
  <w:style w:type="character" w:customStyle="1" w:styleId="712">
    <w:name w:val="个人答复风格"/>
    <w:autoRedefine/>
    <w:qFormat/>
    <w:uiPriority w:val="0"/>
    <w:rPr>
      <w:rFonts w:ascii="Arial" w:hAnsi="Arial" w:eastAsia="宋体" w:cs="Arial"/>
      <w:color w:val="auto"/>
      <w:sz w:val="20"/>
    </w:rPr>
  </w:style>
  <w:style w:type="paragraph" w:customStyle="1" w:styleId="713">
    <w:name w:val="标题 5（有编号）（绿盟科技）"/>
    <w:basedOn w:val="1"/>
    <w:next w:val="1"/>
    <w:autoRedefine/>
    <w:qFormat/>
    <w:uiPriority w:val="0"/>
    <w:pPr>
      <w:keepNext/>
      <w:keepLines/>
      <w:spacing w:beforeLines="0" w:after="156" w:line="377" w:lineRule="auto"/>
      <w:ind w:left="1134" w:hanging="1134"/>
      <w:jc w:val="left"/>
      <w:outlineLvl w:val="4"/>
    </w:pPr>
    <w:rPr>
      <w:rFonts w:ascii="Arial" w:hAnsi="Arial" w:eastAsia="黑体"/>
      <w:b/>
      <w:kern w:val="0"/>
      <w:sz w:val="24"/>
      <w:szCs w:val="28"/>
    </w:rPr>
  </w:style>
  <w:style w:type="paragraph" w:customStyle="1" w:styleId="714">
    <w:name w:val="标题 3Chapter X.X.X. + 段后: 0.5 行 + 段后: 0.5 行 + 段后: 0.5 行1"/>
    <w:basedOn w:val="715"/>
    <w:autoRedefine/>
    <w:qFormat/>
    <w:uiPriority w:val="0"/>
    <w:pPr>
      <w:tabs>
        <w:tab w:val="left" w:pos="720"/>
        <w:tab w:val="left" w:pos="3360"/>
      </w:tabs>
    </w:pPr>
  </w:style>
  <w:style w:type="paragraph" w:customStyle="1" w:styleId="715">
    <w:name w:val="样式 样式 标题 3Chapter X.X.X. + 段后: 0.5 行 + 段后: 0.5 行"/>
    <w:basedOn w:val="716"/>
    <w:autoRedefine/>
    <w:qFormat/>
    <w:uiPriority w:val="0"/>
    <w:pPr>
      <w:tabs>
        <w:tab w:val="left" w:pos="720"/>
        <w:tab w:val="left" w:pos="3360"/>
      </w:tabs>
    </w:pPr>
  </w:style>
  <w:style w:type="paragraph" w:customStyle="1" w:styleId="716">
    <w:name w:val="样式 标题 3Chapter X.X.X. + 段后: 0.5 行"/>
    <w:basedOn w:val="5"/>
    <w:autoRedefine/>
    <w:qFormat/>
    <w:uiPriority w:val="0"/>
    <w:pPr>
      <w:tabs>
        <w:tab w:val="left" w:pos="720"/>
        <w:tab w:val="left" w:pos="3360"/>
      </w:tabs>
      <w:spacing w:before="120" w:afterLines="50" w:line="240" w:lineRule="auto"/>
      <w:ind w:left="720" w:hanging="720"/>
      <w:jc w:val="left"/>
    </w:pPr>
    <w:rPr>
      <w:rFonts w:ascii="宋体" w:hAnsi="Times New Roman" w:cs="宋体"/>
      <w:bCs w:val="0"/>
      <w:snapToGrid w:val="0"/>
      <w:sz w:val="24"/>
    </w:rPr>
  </w:style>
  <w:style w:type="paragraph" w:customStyle="1" w:styleId="717">
    <w:name w:val=" Char Char Char1 Char Char Char Char"/>
    <w:basedOn w:val="1"/>
    <w:autoRedefine/>
    <w:qFormat/>
    <w:uiPriority w:val="0"/>
    <w:pPr>
      <w:spacing w:beforeLines="0"/>
    </w:pPr>
    <w:rPr>
      <w:rFonts w:ascii="Calibri" w:hAnsi="Calibri" w:cs="Calibri"/>
      <w:szCs w:val="24"/>
    </w:rPr>
  </w:style>
  <w:style w:type="paragraph" w:customStyle="1" w:styleId="718">
    <w:name w:val="Char Char Char Char Char Char Char Char Char Char Char Char Char Char Char Char"/>
    <w:basedOn w:val="1"/>
    <w:autoRedefine/>
    <w:qFormat/>
    <w:uiPriority w:val="0"/>
    <w:pPr>
      <w:widowControl/>
      <w:spacing w:beforeLines="0" w:after="160" w:line="240" w:lineRule="exact"/>
      <w:jc w:val="left"/>
    </w:pPr>
    <w:rPr>
      <w:rFonts w:ascii="Verdana" w:hAnsi="Verdana"/>
      <w:kern w:val="0"/>
      <w:sz w:val="20"/>
      <w:lang w:eastAsia="en-US"/>
    </w:rPr>
  </w:style>
  <w:style w:type="paragraph" w:customStyle="1" w:styleId="719">
    <w:name w:val="段 1"/>
    <w:basedOn w:val="1"/>
    <w:autoRedefine/>
    <w:qFormat/>
    <w:uiPriority w:val="0"/>
    <w:pPr>
      <w:spacing w:beforeLines="0" w:line="360" w:lineRule="auto"/>
    </w:pPr>
    <w:rPr>
      <w:b/>
      <w:bCs/>
      <w:sz w:val="24"/>
      <w:szCs w:val="24"/>
    </w:rPr>
  </w:style>
  <w:style w:type="paragraph" w:customStyle="1" w:styleId="720">
    <w:name w:val="IBM 正文"/>
    <w:basedOn w:val="1"/>
    <w:autoRedefine/>
    <w:qFormat/>
    <w:uiPriority w:val="0"/>
    <w:pPr>
      <w:spacing w:beforeLines="0" w:line="360" w:lineRule="atLeast"/>
    </w:pPr>
    <w:rPr>
      <w:sz w:val="24"/>
    </w:rPr>
  </w:style>
  <w:style w:type="paragraph" w:customStyle="1" w:styleId="721">
    <w:name w:val="xl88"/>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left"/>
    </w:pPr>
    <w:rPr>
      <w:rFonts w:ascii="宋体" w:hAnsi="宋体" w:cs="宋体"/>
      <w:kern w:val="0"/>
      <w:sz w:val="20"/>
    </w:rPr>
  </w:style>
  <w:style w:type="paragraph" w:customStyle="1" w:styleId="722">
    <w:name w:val="标题3，章节第三层"/>
    <w:basedOn w:val="1"/>
    <w:autoRedefine/>
    <w:qFormat/>
    <w:uiPriority w:val="0"/>
    <w:pPr>
      <w:tabs>
        <w:tab w:val="left" w:pos="1080"/>
      </w:tabs>
      <w:adjustRightInd w:val="0"/>
      <w:snapToGrid w:val="0"/>
      <w:spacing w:beforeLines="40" w:afterLines="40" w:line="300" w:lineRule="auto"/>
      <w:ind w:left="1260" w:hanging="420"/>
      <w:outlineLvl w:val="2"/>
    </w:pPr>
    <w:rPr>
      <w:rFonts w:ascii="Arial" w:hAnsi="Arial" w:eastAsia="华文细黑"/>
      <w:sz w:val="30"/>
      <w:szCs w:val="24"/>
    </w:rPr>
  </w:style>
  <w:style w:type="paragraph" w:customStyle="1" w:styleId="723">
    <w:name w:val="Char Char Char Char Char Char Char Char Char1 Char Char Char Char1"/>
    <w:basedOn w:val="1"/>
    <w:autoRedefine/>
    <w:qFormat/>
    <w:uiPriority w:val="0"/>
    <w:pPr>
      <w:adjustRightInd w:val="0"/>
      <w:spacing w:beforeLines="0" w:line="360" w:lineRule="auto"/>
    </w:pPr>
    <w:rPr>
      <w:kern w:val="0"/>
      <w:sz w:val="24"/>
    </w:rPr>
  </w:style>
  <w:style w:type="paragraph" w:customStyle="1" w:styleId="724">
    <w:name w:val="xl48"/>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4"/>
      <w:szCs w:val="21"/>
    </w:rPr>
  </w:style>
  <w:style w:type="paragraph" w:customStyle="1" w:styleId="725">
    <w:name w:val="段(正文）"/>
    <w:autoRedefine/>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726">
    <w:name w:val="Bc"/>
    <w:autoRedefine/>
    <w:qFormat/>
    <w:uiPriority w:val="0"/>
    <w:pPr>
      <w:widowControl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customStyle="1" w:styleId="727">
    <w:name w:val="Char2"/>
    <w:basedOn w:val="1"/>
    <w:autoRedefine/>
    <w:qFormat/>
    <w:uiPriority w:val="0"/>
    <w:pPr>
      <w:spacing w:beforeLines="0"/>
    </w:pPr>
    <w:rPr>
      <w:rFonts w:ascii="仿宋_GB2312" w:eastAsia="仿宋_GB2312"/>
      <w:b/>
      <w:sz w:val="32"/>
      <w:szCs w:val="32"/>
    </w:rPr>
  </w:style>
  <w:style w:type="paragraph" w:customStyle="1" w:styleId="728">
    <w:name w:val="陆"/>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29">
    <w:name w:val="xl52"/>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szCs w:val="22"/>
    </w:rPr>
  </w:style>
  <w:style w:type="paragraph" w:customStyle="1" w:styleId="730">
    <w:name w:val="图标注"/>
    <w:basedOn w:val="1"/>
    <w:autoRedefine/>
    <w:qFormat/>
    <w:uiPriority w:val="0"/>
    <w:pPr>
      <w:spacing w:beforeLines="40" w:afterLines="40" w:line="300" w:lineRule="auto"/>
      <w:ind w:firstLine="420"/>
      <w:jc w:val="center"/>
    </w:pPr>
    <w:rPr>
      <w:rFonts w:ascii="黑体" w:eastAsia="黑体" w:cs="宋体"/>
      <w:sz w:val="24"/>
    </w:rPr>
  </w:style>
  <w:style w:type="paragraph" w:customStyle="1" w:styleId="731">
    <w:name w:val=" Char Char1 Char"/>
    <w:basedOn w:val="1"/>
    <w:autoRedefine/>
    <w:qFormat/>
    <w:uiPriority w:val="0"/>
    <w:pPr>
      <w:spacing w:beforeLines="0"/>
    </w:pPr>
    <w:rPr>
      <w:rFonts w:ascii="Tahoma" w:hAnsi="Tahoma"/>
      <w:sz w:val="24"/>
    </w:rPr>
  </w:style>
  <w:style w:type="paragraph" w:customStyle="1" w:styleId="732">
    <w:name w:val="列表编号 41"/>
    <w:basedOn w:val="1"/>
    <w:autoRedefine/>
    <w:qFormat/>
    <w:uiPriority w:val="0"/>
    <w:pPr>
      <w:tabs>
        <w:tab w:val="left" w:pos="840"/>
      </w:tabs>
      <w:autoSpaceDE w:val="0"/>
      <w:autoSpaceDN w:val="0"/>
      <w:adjustRightInd w:val="0"/>
      <w:spacing w:beforeLines="0" w:line="360" w:lineRule="atLeast"/>
      <w:ind w:left="840" w:hanging="420"/>
    </w:pPr>
    <w:rPr>
      <w:kern w:val="0"/>
      <w:sz w:val="24"/>
      <w:szCs w:val="24"/>
    </w:rPr>
  </w:style>
  <w:style w:type="paragraph" w:customStyle="1" w:styleId="733">
    <w:name w:val="样式 目录 3 + 段前: 0.2 行 段后: 0.2 行"/>
    <w:basedOn w:val="46"/>
    <w:autoRedefine/>
    <w:qFormat/>
    <w:uiPriority w:val="0"/>
    <w:pPr>
      <w:tabs>
        <w:tab w:val="left" w:pos="900"/>
        <w:tab w:val="left" w:pos="1080"/>
      </w:tabs>
      <w:spacing w:beforeLines="40" w:afterLines="40" w:line="300" w:lineRule="auto"/>
      <w:ind w:left="482" w:leftChars="0" w:firstLine="180"/>
      <w:jc w:val="left"/>
    </w:pPr>
    <w:rPr>
      <w:rFonts w:ascii="Times New Roman" w:hAnsi="Times New Roman" w:cs="宋体"/>
      <w:iCs/>
      <w:szCs w:val="21"/>
      <w:lang w:val="en-US" w:eastAsia="zh-CN"/>
    </w:rPr>
  </w:style>
  <w:style w:type="paragraph" w:customStyle="1" w:styleId="734">
    <w:name w:val="Char Char Char1"/>
    <w:basedOn w:val="1"/>
    <w:autoRedefine/>
    <w:qFormat/>
    <w:uiPriority w:val="0"/>
    <w:pPr>
      <w:spacing w:beforeLines="0"/>
    </w:pPr>
    <w:rPr>
      <w:rFonts w:ascii="Tahoma" w:hAnsi="Tahoma"/>
      <w:sz w:val="24"/>
    </w:rPr>
  </w:style>
  <w:style w:type="paragraph" w:customStyle="1" w:styleId="735">
    <w:name w:val="Char Char Char Char Char Char Char Char Char1"/>
    <w:basedOn w:val="27"/>
    <w:autoRedefine/>
    <w:qFormat/>
    <w:uiPriority w:val="0"/>
    <w:pPr>
      <w:spacing w:beforeLines="0"/>
    </w:pPr>
    <w:rPr>
      <w:rFonts w:ascii="Tahoma" w:hAnsi="Tahoma"/>
      <w:sz w:val="24"/>
    </w:rPr>
  </w:style>
  <w:style w:type="paragraph" w:customStyle="1" w:styleId="736">
    <w:name w:val="colorffffff"/>
    <w:basedOn w:val="1"/>
    <w:autoRedefine/>
    <w:qFormat/>
    <w:uiPriority w:val="0"/>
    <w:pPr>
      <w:widowControl/>
      <w:spacing w:beforeLines="40" w:afterLines="40"/>
      <w:jc w:val="left"/>
    </w:pPr>
    <w:rPr>
      <w:rFonts w:ascii="宋体" w:hAnsi="宋体" w:cs="宋体"/>
      <w:color w:val="FFFFFF"/>
      <w:kern w:val="0"/>
      <w:sz w:val="24"/>
      <w:szCs w:val="24"/>
    </w:rPr>
  </w:style>
  <w:style w:type="paragraph" w:customStyle="1" w:styleId="737">
    <w:name w:val="Char Char1 Char Char Char Char Char Char2"/>
    <w:basedOn w:val="1"/>
    <w:autoRedefine/>
    <w:qFormat/>
    <w:uiPriority w:val="0"/>
    <w:pPr>
      <w:spacing w:beforeLines="0"/>
    </w:pPr>
    <w:rPr>
      <w:rFonts w:ascii="仿宋_GB2312" w:eastAsia="仿宋_GB2312"/>
      <w:b/>
      <w:sz w:val="32"/>
    </w:rPr>
  </w:style>
  <w:style w:type="paragraph" w:customStyle="1" w:styleId="738">
    <w:name w:val=" Char4 Char Char Char Char Char Char Char Char"/>
    <w:basedOn w:val="1"/>
    <w:autoRedefine/>
    <w:qFormat/>
    <w:uiPriority w:val="0"/>
    <w:pPr>
      <w:spacing w:beforeLines="0" w:line="360" w:lineRule="auto"/>
    </w:pPr>
    <w:rPr>
      <w:rFonts w:ascii="Tahoma" w:hAnsi="Tahoma"/>
      <w:sz w:val="36"/>
      <w:szCs w:val="36"/>
    </w:rPr>
  </w:style>
  <w:style w:type="paragraph" w:customStyle="1" w:styleId="739">
    <w:name w:val="数字标题2"/>
    <w:basedOn w:val="4"/>
    <w:next w:val="1"/>
    <w:autoRedefine/>
    <w:qFormat/>
    <w:uiPriority w:val="0"/>
    <w:pPr>
      <w:tabs>
        <w:tab w:val="left" w:pos="480"/>
      </w:tabs>
      <w:ind w:left="480" w:hanging="480"/>
    </w:pPr>
    <w:rPr>
      <w:rFonts w:ascii="Times New Roman" w:hAnsi="Times New Roman" w:eastAsia="宋体"/>
      <w:i/>
      <w:sz w:val="36"/>
      <w:szCs w:val="36"/>
    </w:rPr>
  </w:style>
  <w:style w:type="paragraph" w:customStyle="1" w:styleId="740">
    <w:name w:val="样式 样式 正文文本缩进 + 仿宋_GB2312 小四 首行缩进:  0 厘米 行距: 1.5 倍行距 + (中文) 仿宋_GB..."/>
    <w:basedOn w:val="741"/>
    <w:autoRedefine/>
    <w:qFormat/>
    <w:uiPriority w:val="0"/>
    <w:pPr>
      <w:ind w:firstLine="480" w:firstLineChars="200"/>
    </w:pPr>
  </w:style>
  <w:style w:type="paragraph" w:customStyle="1" w:styleId="741">
    <w:name w:val="样式 正文文本缩进 + 仿宋_GB2312 小四 首行缩进:  0 厘米 行距: 1.5 倍行距"/>
    <w:basedOn w:val="38"/>
    <w:autoRedefine/>
    <w:qFormat/>
    <w:uiPriority w:val="0"/>
    <w:pPr>
      <w:spacing w:beforeLines="0" w:after="0" w:line="360" w:lineRule="auto"/>
      <w:ind w:left="0" w:leftChars="0"/>
    </w:pPr>
    <w:rPr>
      <w:rFonts w:ascii="仿宋_GB2312" w:eastAsia="新宋体"/>
      <w:sz w:val="24"/>
    </w:rPr>
  </w:style>
  <w:style w:type="paragraph" w:customStyle="1" w:styleId="742">
    <w:name w:val="其他发布部门"/>
    <w:basedOn w:val="743"/>
    <w:autoRedefine/>
    <w:qFormat/>
    <w:uiPriority w:val="0"/>
    <w:pPr>
      <w:spacing w:line="0" w:lineRule="atLeast"/>
    </w:pPr>
    <w:rPr>
      <w:rFonts w:ascii="黑体" w:eastAsia="黑体"/>
      <w:b w:val="0"/>
    </w:rPr>
  </w:style>
  <w:style w:type="paragraph" w:customStyle="1" w:styleId="743">
    <w:name w:val="发布部门"/>
    <w:next w:val="440"/>
    <w:autoRedefine/>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744">
    <w:name w:val="xl35"/>
    <w:basedOn w:val="1"/>
    <w:autoRedefine/>
    <w:qFormat/>
    <w:uiPriority w:val="0"/>
    <w:pPr>
      <w:widowControl/>
      <w:pBdr>
        <w:left w:val="single" w:color="auto" w:sz="4" w:space="0"/>
        <w:bottom w:val="single" w:color="auto" w:sz="4" w:space="0"/>
        <w:right w:val="single" w:color="auto" w:sz="4" w:space="0"/>
      </w:pBdr>
      <w:spacing w:beforeLines="0" w:beforeAutospacing="1" w:after="100" w:afterAutospacing="1"/>
      <w:textAlignment w:val="center"/>
    </w:pPr>
    <w:rPr>
      <w:rFonts w:ascii="Arial Unicode MS" w:hAnsi="Arial Unicode MS" w:eastAsia="Arial Unicode MS"/>
      <w:kern w:val="0"/>
      <w:sz w:val="24"/>
      <w:szCs w:val="24"/>
    </w:rPr>
  </w:style>
  <w:style w:type="paragraph" w:customStyle="1" w:styleId="745">
    <w:name w:val="linyang-正文"/>
    <w:basedOn w:val="1"/>
    <w:autoRedefine/>
    <w:qFormat/>
    <w:uiPriority w:val="0"/>
    <w:pPr>
      <w:spacing w:beforeLines="0" w:after="120" w:line="400" w:lineRule="exact"/>
      <w:ind w:firstLine="200" w:firstLineChars="200"/>
    </w:pPr>
    <w:rPr>
      <w:sz w:val="24"/>
      <w:szCs w:val="24"/>
    </w:rPr>
  </w:style>
  <w:style w:type="paragraph" w:customStyle="1" w:styleId="746">
    <w:name w:val="xl30"/>
    <w:basedOn w:val="1"/>
    <w:autoRedefine/>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 w:val="24"/>
      <w:szCs w:val="21"/>
    </w:rPr>
  </w:style>
  <w:style w:type="paragraph" w:customStyle="1" w:styleId="747">
    <w:name w:val="Char2 Char Char Char1"/>
    <w:basedOn w:val="1"/>
    <w:autoRedefine/>
    <w:qFormat/>
    <w:uiPriority w:val="0"/>
    <w:pPr>
      <w:spacing w:beforeLines="0"/>
    </w:pPr>
    <w:rPr>
      <w:rFonts w:ascii="仿宋_GB2312"/>
      <w:b/>
      <w:sz w:val="30"/>
      <w:szCs w:val="32"/>
    </w:rPr>
  </w:style>
  <w:style w:type="paragraph" w:customStyle="1" w:styleId="748">
    <w:name w:val="五级无标题条"/>
    <w:basedOn w:val="1"/>
    <w:autoRedefine/>
    <w:qFormat/>
    <w:uiPriority w:val="0"/>
    <w:pPr>
      <w:spacing w:beforeLines="40" w:afterLines="40"/>
      <w:ind w:left="2940" w:hanging="420"/>
    </w:pPr>
    <w:rPr>
      <w:szCs w:val="24"/>
    </w:rPr>
  </w:style>
  <w:style w:type="paragraph" w:customStyle="1" w:styleId="749">
    <w:name w:val="最新标题4"/>
    <w:basedOn w:val="750"/>
    <w:next w:val="1"/>
    <w:autoRedefine/>
    <w:qFormat/>
    <w:uiPriority w:val="0"/>
    <w:pPr>
      <w:tabs>
        <w:tab w:val="left" w:pos="397"/>
        <w:tab w:val="left" w:pos="864"/>
        <w:tab w:val="left" w:pos="1305"/>
        <w:tab w:val="left" w:pos="1778"/>
      </w:tabs>
      <w:spacing w:after="120"/>
      <w:ind w:left="0" w:firstLine="0"/>
    </w:pPr>
  </w:style>
  <w:style w:type="paragraph" w:customStyle="1" w:styleId="750">
    <w:name w:val="样式 标题 4"/>
    <w:basedOn w:val="751"/>
    <w:next w:val="753"/>
    <w:autoRedefine/>
    <w:qFormat/>
    <w:uiPriority w:val="0"/>
    <w:pPr>
      <w:tabs>
        <w:tab w:val="left" w:pos="397"/>
        <w:tab w:val="left" w:pos="864"/>
        <w:tab w:val="left" w:pos="1778"/>
      </w:tabs>
      <w:spacing w:after="50"/>
      <w:ind w:left="1758" w:hanging="340"/>
    </w:pPr>
  </w:style>
  <w:style w:type="paragraph" w:customStyle="1" w:styleId="751">
    <w:name w:val="样式 标题 4Chapter X.X.X.X. + 段后: 0.5 行1"/>
    <w:basedOn w:val="752"/>
    <w:autoRedefine/>
    <w:qFormat/>
    <w:uiPriority w:val="0"/>
    <w:pPr>
      <w:tabs>
        <w:tab w:val="left" w:pos="397"/>
        <w:tab w:val="left" w:pos="864"/>
      </w:tabs>
      <w:spacing w:afterLines="0"/>
    </w:pPr>
  </w:style>
  <w:style w:type="paragraph" w:customStyle="1" w:styleId="752">
    <w:name w:val="样式 标题 4 + 段后: 0.5 行"/>
    <w:basedOn w:val="6"/>
    <w:autoRedefine/>
    <w:qFormat/>
    <w:uiPriority w:val="0"/>
    <w:pPr>
      <w:keepLines w:val="0"/>
      <w:tabs>
        <w:tab w:val="left" w:pos="864"/>
      </w:tabs>
      <w:spacing w:before="120" w:afterLines="50" w:line="240" w:lineRule="auto"/>
      <w:ind w:left="864" w:hanging="864"/>
      <w:jc w:val="left"/>
    </w:pPr>
    <w:rPr>
      <w:rFonts w:ascii="宋体" w:hAnsi="Times New Roman" w:eastAsia="宋体" w:cs="宋体"/>
      <w:snapToGrid w:val="0"/>
      <w:kern w:val="0"/>
      <w:sz w:val="21"/>
      <w:szCs w:val="20"/>
    </w:rPr>
  </w:style>
  <w:style w:type="paragraph" w:customStyle="1" w:styleId="753">
    <w:name w:val="样式 正文"/>
    <w:basedOn w:val="1"/>
    <w:next w:val="1"/>
    <w:autoRedefine/>
    <w:qFormat/>
    <w:uiPriority w:val="0"/>
    <w:pPr>
      <w:tabs>
        <w:tab w:val="left" w:pos="1845"/>
      </w:tabs>
      <w:spacing w:beforeLines="0" w:afterLines="50"/>
      <w:ind w:left="1845" w:hanging="420"/>
      <w:jc w:val="left"/>
    </w:pPr>
    <w:rPr>
      <w:rFonts w:ascii="宋体" w:cs="宋体"/>
      <w:snapToGrid w:val="0"/>
      <w:kern w:val="0"/>
    </w:rPr>
  </w:style>
  <w:style w:type="paragraph" w:customStyle="1" w:styleId="754">
    <w:name w:val="xl107"/>
    <w:basedOn w:val="1"/>
    <w:autoRedefine/>
    <w:qFormat/>
    <w:uiPriority w:val="0"/>
    <w:pPr>
      <w:widowControl/>
      <w:spacing w:beforeLines="0" w:beforeAutospacing="1" w:after="100" w:afterAutospacing="1"/>
      <w:jc w:val="left"/>
    </w:pPr>
    <w:rPr>
      <w:rFonts w:ascii="宋体" w:hAnsi="宋体" w:cs="宋体"/>
      <w:kern w:val="0"/>
      <w:sz w:val="20"/>
    </w:rPr>
  </w:style>
  <w:style w:type="paragraph" w:customStyle="1" w:styleId="755">
    <w:name w:val="Body Text Indent 2"/>
    <w:basedOn w:val="1"/>
    <w:autoRedefine/>
    <w:qFormat/>
    <w:uiPriority w:val="0"/>
    <w:pPr>
      <w:snapToGrid w:val="0"/>
      <w:spacing w:beforeLines="0"/>
      <w:ind w:firstLine="542" w:firstLineChars="225"/>
    </w:pPr>
    <w:rPr>
      <w:rFonts w:ascii="仿宋_GB2312" w:hAnsi="宋体"/>
      <w:b/>
      <w:bCs/>
      <w:color w:val="000000"/>
      <w:kern w:val="0"/>
      <w:sz w:val="24"/>
      <w:szCs w:val="24"/>
    </w:rPr>
  </w:style>
  <w:style w:type="paragraph" w:customStyle="1" w:styleId="756">
    <w:name w:val="样式 标题 3(A-3)sect1.2.3h3H3level_3PIM 3Level 3 HeadHeading..."/>
    <w:basedOn w:val="5"/>
    <w:autoRedefine/>
    <w:qFormat/>
    <w:uiPriority w:val="0"/>
    <w:pPr>
      <w:spacing w:line="416" w:lineRule="auto"/>
    </w:pPr>
    <w:rPr>
      <w:rFonts w:ascii="Arial" w:hAnsi="Arial"/>
      <w:sz w:val="30"/>
    </w:rPr>
  </w:style>
  <w:style w:type="paragraph" w:customStyle="1" w:styleId="757">
    <w:name w:val="标准段落"/>
    <w:basedOn w:val="1"/>
    <w:autoRedefine/>
    <w:qFormat/>
    <w:uiPriority w:val="0"/>
    <w:pPr>
      <w:topLinePunct/>
      <w:autoSpaceDE w:val="0"/>
      <w:autoSpaceDN w:val="0"/>
      <w:spacing w:line="360" w:lineRule="auto"/>
      <w:ind w:firstLine="560" w:firstLineChars="200"/>
    </w:pPr>
    <w:rPr>
      <w:rFonts w:hAnsi="宋体"/>
      <w:color w:val="FF0000"/>
      <w:sz w:val="28"/>
      <w:szCs w:val="24"/>
      <w:lang w:bidi="th-TH"/>
    </w:rPr>
  </w:style>
  <w:style w:type="paragraph" w:customStyle="1" w:styleId="758">
    <w:name w:val="三级条标题"/>
    <w:basedOn w:val="467"/>
    <w:next w:val="440"/>
    <w:autoRedefine/>
    <w:qFormat/>
    <w:uiPriority w:val="0"/>
    <w:pPr>
      <w:outlineLvl w:val="4"/>
    </w:pPr>
  </w:style>
  <w:style w:type="paragraph" w:customStyle="1" w:styleId="759">
    <w:name w:val="最新标题3"/>
    <w:basedOn w:val="760"/>
    <w:next w:val="749"/>
    <w:autoRedefine/>
    <w:qFormat/>
    <w:uiPriority w:val="0"/>
    <w:pPr>
      <w:tabs>
        <w:tab w:val="left" w:pos="720"/>
        <w:tab w:val="left" w:pos="1425"/>
      </w:tabs>
      <w:spacing w:afterLines="0"/>
    </w:pPr>
  </w:style>
  <w:style w:type="paragraph" w:customStyle="1" w:styleId="760">
    <w:name w:val="样式 标题 3"/>
    <w:basedOn w:val="5"/>
    <w:next w:val="749"/>
    <w:autoRedefine/>
    <w:qFormat/>
    <w:uiPriority w:val="0"/>
    <w:pPr>
      <w:tabs>
        <w:tab w:val="left" w:pos="720"/>
        <w:tab w:val="left" w:pos="1425"/>
      </w:tabs>
      <w:spacing w:before="120" w:afterLines="50" w:line="240" w:lineRule="auto"/>
      <w:ind w:left="1425" w:hanging="420"/>
      <w:jc w:val="left"/>
    </w:pPr>
    <w:rPr>
      <w:rFonts w:ascii="宋体" w:hAnsi="Times New Roman" w:cs="宋体"/>
      <w:bCs w:val="0"/>
      <w:snapToGrid w:val="0"/>
      <w:sz w:val="24"/>
    </w:rPr>
  </w:style>
  <w:style w:type="paragraph" w:customStyle="1" w:styleId="761">
    <w:name w:val="Char Char1 Char Char Char Char Char Char"/>
    <w:basedOn w:val="1"/>
    <w:autoRedefine/>
    <w:qFormat/>
    <w:uiPriority w:val="0"/>
    <w:pPr>
      <w:spacing w:beforeLines="0"/>
    </w:pPr>
    <w:rPr>
      <w:rFonts w:ascii="仿宋_GB2312" w:eastAsia="仿宋_GB2312"/>
      <w:b/>
      <w:sz w:val="32"/>
    </w:rPr>
  </w:style>
  <w:style w:type="paragraph" w:customStyle="1" w:styleId="762">
    <w:name w:val="my title2"/>
    <w:basedOn w:val="1"/>
    <w:autoRedefine/>
    <w:qFormat/>
    <w:uiPriority w:val="0"/>
    <w:pPr>
      <w:widowControl/>
      <w:spacing w:beforeLines="0"/>
    </w:pPr>
    <w:rPr>
      <w:rFonts w:eastAsia="仿宋_GB2312"/>
      <w:kern w:val="0"/>
      <w:sz w:val="24"/>
    </w:rPr>
  </w:style>
  <w:style w:type="paragraph" w:customStyle="1" w:styleId="763">
    <w:name w:val="Table Description"/>
    <w:next w:val="1"/>
    <w:autoRedefine/>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764">
    <w:name w:val="Code"/>
    <w:basedOn w:val="1"/>
    <w:autoRedefine/>
    <w:qFormat/>
    <w:uiPriority w:val="0"/>
    <w:pPr>
      <w:pBdr>
        <w:top w:val="single" w:color="auto" w:sz="4" w:space="1"/>
        <w:left w:val="single" w:color="auto" w:sz="4" w:space="4"/>
        <w:bottom w:val="single" w:color="auto" w:sz="4" w:space="1"/>
        <w:right w:val="single" w:color="auto" w:sz="4" w:space="4"/>
      </w:pBdr>
      <w:spacing w:beforeLines="0"/>
      <w:ind w:left="720" w:hanging="720" w:hangingChars="400"/>
    </w:pPr>
    <w:rPr>
      <w:rFonts w:ascii="宋体" w:hAnsi="宋体" w:cs="Courier New"/>
      <w:sz w:val="18"/>
      <w:szCs w:val="24"/>
    </w:rPr>
  </w:style>
  <w:style w:type="paragraph" w:customStyle="1" w:styleId="765">
    <w:name w:val="样式 小四 行距: 1.5 倍行距 首行缩进:  2.25 字符"/>
    <w:basedOn w:val="1"/>
    <w:autoRedefine/>
    <w:qFormat/>
    <w:uiPriority w:val="0"/>
    <w:pPr>
      <w:tabs>
        <w:tab w:val="left" w:pos="360"/>
        <w:tab w:val="left" w:pos="704"/>
      </w:tabs>
      <w:spacing w:beforeLines="0" w:line="360" w:lineRule="auto"/>
    </w:pPr>
    <w:rPr>
      <w:rFonts w:ascii="宋体" w:hAnsi="宋体"/>
      <w:spacing w:val="-8"/>
      <w:sz w:val="24"/>
    </w:rPr>
  </w:style>
  <w:style w:type="paragraph" w:customStyle="1" w:styleId="766">
    <w:name w:val="编号 2"/>
    <w:basedOn w:val="767"/>
    <w:autoRedefine/>
    <w:qFormat/>
    <w:uiPriority w:val="0"/>
    <w:pPr>
      <w:tabs>
        <w:tab w:val="left" w:pos="432"/>
      </w:tabs>
    </w:pPr>
    <w:rPr>
      <w:szCs w:val="20"/>
    </w:rPr>
  </w:style>
  <w:style w:type="paragraph" w:customStyle="1" w:styleId="767">
    <w:name w:val="编号 1"/>
    <w:basedOn w:val="1"/>
    <w:autoRedefine/>
    <w:qFormat/>
    <w:uiPriority w:val="0"/>
    <w:pPr>
      <w:tabs>
        <w:tab w:val="left" w:pos="432"/>
      </w:tabs>
      <w:spacing w:beforeLines="0" w:beforeAutospacing="1" w:after="100" w:afterAutospacing="1" w:line="360" w:lineRule="auto"/>
      <w:ind w:left="432" w:hanging="432"/>
    </w:pPr>
    <w:rPr>
      <w:rFonts w:ascii="宋体"/>
      <w:sz w:val="24"/>
      <w:szCs w:val="24"/>
    </w:rPr>
  </w:style>
  <w:style w:type="paragraph" w:customStyle="1" w:styleId="768">
    <w:name w:val="xl103"/>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宋体" w:hAnsi="宋体" w:cs="宋体"/>
      <w:kern w:val="0"/>
      <w:sz w:val="20"/>
    </w:rPr>
  </w:style>
  <w:style w:type="paragraph" w:customStyle="1" w:styleId="769">
    <w:name w:val="InfoBlue"/>
    <w:basedOn w:val="1"/>
    <w:next w:val="35"/>
    <w:autoRedefine/>
    <w:qFormat/>
    <w:uiPriority w:val="0"/>
    <w:pPr>
      <w:spacing w:beforeLines="0" w:afterLines="50"/>
      <w:ind w:left="720"/>
      <w:jc w:val="left"/>
    </w:pPr>
    <w:rPr>
      <w:rFonts w:ascii="宋体"/>
      <w:i/>
      <w:snapToGrid w:val="0"/>
      <w:color w:val="0000FF"/>
      <w:kern w:val="0"/>
    </w:rPr>
  </w:style>
  <w:style w:type="paragraph" w:customStyle="1" w:styleId="770">
    <w:name w:val="样式 标题 2Chapter X.X. Statementh22Header 2l2Level 2 Headhea...1"/>
    <w:basedOn w:val="5"/>
    <w:autoRedefine/>
    <w:qFormat/>
    <w:uiPriority w:val="0"/>
    <w:pPr>
      <w:tabs>
        <w:tab w:val="left" w:pos="720"/>
      </w:tabs>
      <w:spacing w:before="120" w:afterLines="50" w:line="240" w:lineRule="auto"/>
      <w:ind w:left="720" w:hanging="720"/>
      <w:jc w:val="left"/>
    </w:pPr>
    <w:rPr>
      <w:rFonts w:ascii="宋体" w:hAnsi="Times New Roman" w:cs="宋体"/>
      <w:bCs w:val="0"/>
      <w:snapToGrid w:val="0"/>
      <w:sz w:val="24"/>
    </w:rPr>
  </w:style>
  <w:style w:type="paragraph" w:customStyle="1" w:styleId="771">
    <w:name w:val="xl115"/>
    <w:basedOn w:val="1"/>
    <w:autoRedefine/>
    <w:qFormat/>
    <w:uiPriority w:val="0"/>
    <w:pPr>
      <w:widowControl/>
      <w:shd w:val="clear" w:color="000000" w:fill="FFFF00"/>
      <w:spacing w:beforeLines="0" w:beforeAutospacing="1" w:after="100" w:afterAutospacing="1"/>
      <w:jc w:val="center"/>
    </w:pPr>
    <w:rPr>
      <w:rFonts w:ascii="宋体" w:hAnsi="宋体" w:cs="宋体"/>
      <w:kern w:val="0"/>
      <w:sz w:val="20"/>
    </w:rPr>
  </w:style>
  <w:style w:type="paragraph" w:customStyle="1" w:styleId="772">
    <w:name w:val=" Char Char1 Char Char Char Char Char Char Char Char"/>
    <w:basedOn w:val="1"/>
    <w:autoRedefine/>
    <w:qFormat/>
    <w:uiPriority w:val="0"/>
    <w:pPr>
      <w:widowControl/>
      <w:spacing w:beforeLines="0" w:after="160" w:line="240" w:lineRule="exact"/>
      <w:jc w:val="left"/>
    </w:pPr>
    <w:rPr>
      <w:rFonts w:ascii="Verdana" w:hAnsi="Verdana" w:cs="Calibri"/>
      <w:kern w:val="0"/>
      <w:sz w:val="20"/>
      <w:lang w:eastAsia="en-US"/>
    </w:rPr>
  </w:style>
  <w:style w:type="paragraph" w:customStyle="1" w:styleId="77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lang w:val="en-US" w:eastAsia="zh-CN" w:bidi="ar-SA"/>
    </w:rPr>
  </w:style>
  <w:style w:type="paragraph" w:customStyle="1" w:styleId="774">
    <w:name w:val="样式 文档正文 + 首行缩进:  2 字符"/>
    <w:basedOn w:val="775"/>
    <w:autoRedefine/>
    <w:qFormat/>
    <w:uiPriority w:val="0"/>
    <w:pPr>
      <w:numPr>
        <w:ilvl w:val="0"/>
        <w:numId w:val="0"/>
      </w:numPr>
      <w:tabs>
        <w:tab w:val="left" w:pos="900"/>
      </w:tabs>
      <w:spacing w:beforeLines="40" w:afterLines="40"/>
      <w:ind w:left="900" w:hanging="420"/>
    </w:pPr>
    <w:rPr>
      <w:rFonts w:eastAsia="Times New Roman" w:cs="宋体"/>
      <w:color w:val="000000"/>
      <w:sz w:val="28"/>
      <w:szCs w:val="28"/>
    </w:rPr>
  </w:style>
  <w:style w:type="paragraph" w:customStyle="1" w:styleId="775">
    <w:name w:val="文档正文"/>
    <w:basedOn w:val="1"/>
    <w:autoRedefine/>
    <w:qFormat/>
    <w:uiPriority w:val="0"/>
    <w:pPr>
      <w:tabs>
        <w:tab w:val="left" w:pos="900"/>
      </w:tabs>
      <w:spacing w:line="360" w:lineRule="auto"/>
      <w:ind w:left="840" w:hanging="420"/>
    </w:pPr>
    <w:rPr>
      <w:sz w:val="24"/>
    </w:rPr>
  </w:style>
  <w:style w:type="paragraph" w:customStyle="1" w:styleId="776">
    <w:name w:val="xl120"/>
    <w:basedOn w:val="1"/>
    <w:autoRedefine/>
    <w:qFormat/>
    <w:uiPriority w:val="0"/>
    <w:pPr>
      <w:widowControl/>
      <w:spacing w:beforeLines="0" w:beforeAutospacing="1" w:after="100" w:afterAutospacing="1"/>
      <w:jc w:val="center"/>
    </w:pPr>
    <w:rPr>
      <w:rFonts w:ascii="宋体" w:hAnsi="宋体" w:cs="宋体"/>
      <w:color w:val="FF0000"/>
      <w:kern w:val="0"/>
      <w:sz w:val="20"/>
    </w:rPr>
  </w:style>
  <w:style w:type="paragraph" w:customStyle="1" w:styleId="777">
    <w:name w:val="RFP Question List"/>
    <w:basedOn w:val="1"/>
    <w:autoRedefine/>
    <w:qFormat/>
    <w:uiPriority w:val="0"/>
    <w:pPr>
      <w:widowControl/>
      <w:spacing w:beforeLines="0" w:after="200"/>
      <w:ind w:left="360" w:hanging="360"/>
      <w:jc w:val="left"/>
    </w:pPr>
    <w:rPr>
      <w:rFonts w:ascii="Arial" w:hAnsi="Arial" w:eastAsia="Arial" w:cs="Arial"/>
      <w:b/>
      <w:color w:val="6666FF"/>
      <w:kern w:val="0"/>
      <w:szCs w:val="21"/>
      <w:lang w:eastAsia="ja-JP"/>
    </w:rPr>
  </w:style>
  <w:style w:type="paragraph" w:customStyle="1" w:styleId="778">
    <w:name w:val="msoaccenttext2"/>
    <w:autoRedefine/>
    <w:qFormat/>
    <w:uiPriority w:val="0"/>
    <w:rPr>
      <w:rFonts w:ascii="Century Schoolbook" w:hAnsi="Century Schoolbook" w:eastAsia="宋体" w:cs="宋体"/>
      <w:color w:val="000000"/>
      <w:kern w:val="28"/>
      <w:sz w:val="15"/>
      <w:szCs w:val="15"/>
      <w:lang w:val="en-US" w:eastAsia="zh-CN" w:bidi="ar-SA"/>
    </w:rPr>
  </w:style>
  <w:style w:type="paragraph" w:customStyle="1" w:styleId="779">
    <w:name w:val="Char Char"/>
    <w:basedOn w:val="1"/>
    <w:autoRedefine/>
    <w:qFormat/>
    <w:uiPriority w:val="0"/>
    <w:pPr>
      <w:spacing w:beforeLines="0" w:line="360" w:lineRule="auto"/>
    </w:pPr>
    <w:rPr>
      <w:rFonts w:ascii="Tahoma" w:hAnsi="Tahoma"/>
      <w:sz w:val="24"/>
    </w:rPr>
  </w:style>
  <w:style w:type="paragraph" w:customStyle="1" w:styleId="780">
    <w:name w:val="Char Char Char1 Char Char Char Char Char Char Char Char Char Char"/>
    <w:basedOn w:val="1"/>
    <w:autoRedefine/>
    <w:qFormat/>
    <w:uiPriority w:val="0"/>
    <w:pPr>
      <w:spacing w:beforeLines="40" w:afterLines="40"/>
    </w:pPr>
    <w:rPr>
      <w:rFonts w:ascii="Tahoma" w:hAnsi="Tahoma"/>
      <w:sz w:val="24"/>
    </w:rPr>
  </w:style>
  <w:style w:type="paragraph" w:customStyle="1" w:styleId="781">
    <w:name w:val="标题5，章节第五层"/>
    <w:basedOn w:val="1"/>
    <w:autoRedefine/>
    <w:qFormat/>
    <w:uiPriority w:val="0"/>
    <w:pPr>
      <w:tabs>
        <w:tab w:val="left" w:pos="1050"/>
      </w:tabs>
      <w:spacing w:beforeLines="40" w:afterLines="40"/>
      <w:ind w:left="2100" w:hanging="420"/>
      <w:outlineLvl w:val="4"/>
    </w:pPr>
    <w:rPr>
      <w:rFonts w:ascii="Arial" w:hAnsi="Arial" w:eastAsia="华文细黑"/>
      <w:sz w:val="30"/>
      <w:szCs w:val="24"/>
    </w:rPr>
  </w:style>
  <w:style w:type="paragraph" w:customStyle="1" w:styleId="782">
    <w:name w:val="color333333"/>
    <w:basedOn w:val="1"/>
    <w:autoRedefine/>
    <w:qFormat/>
    <w:uiPriority w:val="0"/>
    <w:pPr>
      <w:widowControl/>
      <w:spacing w:beforeLines="40" w:afterLines="40"/>
      <w:jc w:val="left"/>
    </w:pPr>
    <w:rPr>
      <w:rFonts w:ascii="宋体" w:hAnsi="宋体" w:cs="宋体"/>
      <w:color w:val="333333"/>
      <w:kern w:val="0"/>
      <w:sz w:val="24"/>
      <w:szCs w:val="24"/>
    </w:rPr>
  </w:style>
  <w:style w:type="paragraph" w:customStyle="1" w:styleId="783">
    <w:name w:val="地址1"/>
    <w:basedOn w:val="1"/>
    <w:autoRedefine/>
    <w:qFormat/>
    <w:uiPriority w:val="0"/>
    <w:pPr>
      <w:adjustRightInd w:val="0"/>
      <w:spacing w:beforeLines="0" w:line="220" w:lineRule="exact"/>
      <w:jc w:val="left"/>
      <w:textAlignment w:val="baseline"/>
    </w:pPr>
    <w:rPr>
      <w:rFonts w:ascii="中圆体" w:eastAsia="中圆体"/>
      <w:sz w:val="15"/>
    </w:rPr>
  </w:style>
  <w:style w:type="paragraph" w:customStyle="1" w:styleId="784">
    <w:name w:val="a样式"/>
    <w:basedOn w:val="53"/>
    <w:autoRedefine/>
    <w:qFormat/>
    <w:uiPriority w:val="0"/>
    <w:pPr>
      <w:spacing w:beforeLines="40" w:afterLines="40" w:line="300" w:lineRule="auto"/>
      <w:ind w:left="0" w:leftChars="0" w:firstLine="200" w:firstLineChars="200"/>
    </w:pPr>
    <w:rPr>
      <w:rFonts w:ascii="宋体" w:hAnsi="宋体"/>
      <w:color w:val="000000"/>
      <w:sz w:val="24"/>
      <w:szCs w:val="24"/>
    </w:rPr>
  </w:style>
  <w:style w:type="paragraph" w:customStyle="1" w:styleId="785">
    <w:name w:val="huide00"/>
    <w:basedOn w:val="1"/>
    <w:autoRedefine/>
    <w:qFormat/>
    <w:uiPriority w:val="0"/>
    <w:pPr>
      <w:widowControl/>
      <w:spacing w:beforeLines="0" w:beforeAutospacing="1" w:after="100" w:afterAutospacing="1"/>
      <w:jc w:val="left"/>
    </w:pPr>
    <w:rPr>
      <w:rFonts w:ascii="Arial" w:hAnsi="Arial" w:eastAsia="Arial Unicode MS" w:cs="Arial"/>
      <w:color w:val="666666"/>
      <w:kern w:val="0"/>
      <w:sz w:val="18"/>
      <w:szCs w:val="18"/>
    </w:rPr>
  </w:style>
  <w:style w:type="paragraph" w:customStyle="1" w:styleId="786">
    <w:name w:val="图1"/>
    <w:basedOn w:val="74"/>
    <w:autoRedefine/>
    <w:qFormat/>
    <w:uiPriority w:val="0"/>
    <w:pPr>
      <w:tabs>
        <w:tab w:val="left" w:pos="1260"/>
        <w:tab w:val="clear" w:pos="1270"/>
      </w:tabs>
      <w:spacing w:beforeLines="40" w:afterLines="40"/>
      <w:ind w:left="420"/>
      <w:jc w:val="center"/>
    </w:pPr>
    <w:rPr>
      <w:rFonts w:ascii="宋体" w:hAnsi="宋体"/>
      <w:b/>
      <w:bCs/>
      <w:smallCaps w:val="0"/>
      <w:sz w:val="18"/>
      <w:szCs w:val="24"/>
    </w:rPr>
  </w:style>
  <w:style w:type="paragraph" w:customStyle="1" w:styleId="787">
    <w:name w:val="样式 标题 1H1章PIM 1Section Headh1l1Heading 0H11H12H111H13..."/>
    <w:basedOn w:val="2"/>
    <w:autoRedefine/>
    <w:qFormat/>
    <w:uiPriority w:val="0"/>
    <w:pPr>
      <w:pageBreakBefore/>
      <w:tabs>
        <w:tab w:val="clear" w:pos="360"/>
      </w:tabs>
      <w:spacing w:beforeLines="40" w:afterLines="40"/>
      <w:ind w:left="432" w:hanging="432"/>
    </w:pPr>
    <w:rPr>
      <w:rFonts w:ascii="黑体" w:eastAsia="黑体"/>
      <w:color w:val="000000"/>
      <w:szCs w:val="20"/>
    </w:rPr>
  </w:style>
  <w:style w:type="paragraph" w:customStyle="1" w:styleId="788">
    <w:name w:val="正文（首行缩进2字符）"/>
    <w:basedOn w:val="1"/>
    <w:autoRedefine/>
    <w:qFormat/>
    <w:uiPriority w:val="0"/>
    <w:pPr>
      <w:spacing w:beforeLines="0" w:line="360" w:lineRule="auto"/>
      <w:ind w:firstLine="480" w:firstLineChars="200"/>
    </w:pPr>
    <w:rPr>
      <w:sz w:val="24"/>
    </w:rPr>
  </w:style>
  <w:style w:type="paragraph" w:customStyle="1" w:styleId="789">
    <w:name w:val="标书标题3"/>
    <w:basedOn w:val="5"/>
    <w:autoRedefine/>
    <w:qFormat/>
    <w:uiPriority w:val="0"/>
    <w:pPr>
      <w:keepLines w:val="0"/>
      <w:widowControl/>
      <w:adjustRightInd w:val="0"/>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790">
    <w:name w:val="Intense Quote"/>
    <w:basedOn w:val="1"/>
    <w:next w:val="1"/>
    <w:autoRedefine/>
    <w:qFormat/>
    <w:uiPriority w:val="0"/>
    <w:pPr>
      <w:pBdr>
        <w:bottom w:val="single" w:color="4F81BD" w:sz="4" w:space="4"/>
      </w:pBdr>
      <w:spacing w:before="200" w:beforeLines="0" w:after="280"/>
      <w:ind w:left="936" w:right="936"/>
    </w:pPr>
    <w:rPr>
      <w:rFonts w:ascii="Calibri" w:hAnsi="Calibri"/>
      <w:b/>
      <w:bCs/>
      <w:i/>
      <w:iCs/>
      <w:color w:val="4F81BD"/>
      <w:kern w:val="0"/>
      <w:sz w:val="20"/>
    </w:rPr>
  </w:style>
  <w:style w:type="paragraph" w:customStyle="1" w:styleId="791">
    <w:name w:val=" Char Char5 Char Char Char Char Char Char Char Char Char Char Char Char Char Char Char Char Char Char Char Char Char Char Char"/>
    <w:basedOn w:val="1"/>
    <w:autoRedefine/>
    <w:qFormat/>
    <w:uiPriority w:val="0"/>
    <w:pPr>
      <w:spacing w:beforeLines="0" w:line="360" w:lineRule="auto"/>
    </w:pPr>
    <w:rPr>
      <w:rFonts w:ascii="Tahoma" w:hAnsi="Tahoma"/>
      <w:sz w:val="36"/>
      <w:szCs w:val="36"/>
    </w:rPr>
  </w:style>
  <w:style w:type="paragraph" w:customStyle="1" w:styleId="792">
    <w:name w:val="样式 表格栏目b"/>
    <w:basedOn w:val="1"/>
    <w:autoRedefine/>
    <w:qFormat/>
    <w:uiPriority w:val="0"/>
    <w:pPr>
      <w:widowControl/>
      <w:spacing w:beforeLines="0" w:after="124"/>
      <w:jc w:val="center"/>
    </w:pPr>
    <w:rPr>
      <w:rFonts w:ascii="宋体" w:hAnsi="宋体" w:cs="宋体"/>
      <w:b/>
      <w:bCs/>
      <w:sz w:val="24"/>
    </w:rPr>
  </w:style>
  <w:style w:type="paragraph" w:customStyle="1" w:styleId="793">
    <w:name w:val="PMintroText"/>
    <w:basedOn w:val="1"/>
    <w:autoRedefine/>
    <w:qFormat/>
    <w:uiPriority w:val="0"/>
    <w:pPr>
      <w:widowControl/>
      <w:spacing w:beforeLines="0" w:after="120"/>
      <w:ind w:left="720"/>
      <w:jc w:val="left"/>
    </w:pPr>
    <w:rPr>
      <w:rFonts w:ascii="Tahoma" w:hAnsi="Tahoma"/>
      <w:kern w:val="0"/>
      <w:sz w:val="22"/>
      <w:lang w:eastAsia="en-US"/>
    </w:rPr>
  </w:style>
  <w:style w:type="paragraph" w:customStyle="1" w:styleId="794">
    <w:name w:val="Char Char Char Char Char Char Char Char Char Char Char Char Char Char Char Char Char Char Char"/>
    <w:basedOn w:val="1"/>
    <w:autoRedefine/>
    <w:qFormat/>
    <w:uiPriority w:val="0"/>
    <w:pPr>
      <w:spacing w:beforeLines="0"/>
    </w:pPr>
    <w:rPr>
      <w:rFonts w:ascii="Calibri" w:hAnsi="Calibri"/>
      <w:szCs w:val="22"/>
    </w:rPr>
  </w:style>
  <w:style w:type="paragraph" w:customStyle="1" w:styleId="795">
    <w:name w:val="Paragraph1"/>
    <w:basedOn w:val="1"/>
    <w:autoRedefine/>
    <w:qFormat/>
    <w:uiPriority w:val="0"/>
    <w:pPr>
      <w:spacing w:beforeLines="0" w:afterLines="50"/>
    </w:pPr>
    <w:rPr>
      <w:rFonts w:ascii="宋体"/>
      <w:snapToGrid w:val="0"/>
      <w:kern w:val="0"/>
    </w:rPr>
  </w:style>
  <w:style w:type="paragraph" w:customStyle="1" w:styleId="796">
    <w:name w:val="af17cgridlangnp1033langf"/>
    <w:autoRedefine/>
    <w:qFormat/>
    <w:uiPriority w:val="0"/>
    <w:pPr>
      <w:widowControl w:val="0"/>
      <w:autoSpaceDE w:val="0"/>
      <w:autoSpaceDN w:val="0"/>
      <w:adjustRightInd w:val="0"/>
      <w:spacing w:beforeLines="50" w:line="360" w:lineRule="atLeast"/>
      <w:ind w:left="567" w:firstLine="510"/>
      <w:jc w:val="both"/>
    </w:pPr>
    <w:rPr>
      <w:rFonts w:ascii="Times New Roman" w:hAnsi="Times New Roman" w:eastAsia="宋体" w:cs="Times New Roman"/>
      <w:lang w:val="en-US" w:eastAsia="zh-CN" w:bidi="ar-SA"/>
    </w:rPr>
  </w:style>
  <w:style w:type="paragraph" w:customStyle="1" w:styleId="797">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98">
    <w:name w:val="Tabletext"/>
    <w:basedOn w:val="1"/>
    <w:autoRedefine/>
    <w:qFormat/>
    <w:uiPriority w:val="0"/>
    <w:pPr>
      <w:keepLines/>
      <w:spacing w:beforeLines="0" w:afterLines="50"/>
      <w:jc w:val="left"/>
    </w:pPr>
    <w:rPr>
      <w:rFonts w:ascii="宋体"/>
      <w:snapToGrid w:val="0"/>
      <w:kern w:val="0"/>
    </w:rPr>
  </w:style>
  <w:style w:type="paragraph" w:customStyle="1" w:styleId="799">
    <w:name w:val="项目符号：二级"/>
    <w:autoRedefine/>
    <w:qFormat/>
    <w:uiPriority w:val="0"/>
    <w:pPr>
      <w:tabs>
        <w:tab w:val="left" w:pos="432"/>
        <w:tab w:val="left" w:pos="644"/>
      </w:tabs>
      <w:spacing w:line="400" w:lineRule="exact"/>
      <w:ind w:left="1714" w:hanging="432"/>
      <w:jc w:val="both"/>
    </w:pPr>
    <w:rPr>
      <w:rFonts w:ascii="Arial" w:hAnsi="Arial" w:eastAsia="新宋体" w:cs="Times New Roman"/>
      <w:lang w:val="en-US" w:eastAsia="zh-CN" w:bidi="ar-SA"/>
    </w:rPr>
  </w:style>
  <w:style w:type="paragraph" w:customStyle="1" w:styleId="800">
    <w:name w:val="文本框内文字"/>
    <w:basedOn w:val="1"/>
    <w:autoRedefine/>
    <w:qFormat/>
    <w:uiPriority w:val="0"/>
    <w:pPr>
      <w:spacing w:beforeLines="0" w:line="0" w:lineRule="atLeast"/>
    </w:pPr>
    <w:rPr>
      <w:rFonts w:eastAsia="仿宋_GB2312"/>
      <w:sz w:val="22"/>
      <w:szCs w:val="24"/>
    </w:rPr>
  </w:style>
  <w:style w:type="paragraph" w:customStyle="1" w:styleId="801">
    <w:name w:val="日期/注释"/>
    <w:basedOn w:val="1"/>
    <w:next w:val="802"/>
    <w:autoRedefine/>
    <w:qFormat/>
    <w:uiPriority w:val="0"/>
    <w:pPr>
      <w:widowControl/>
      <w:adjustRightInd w:val="0"/>
      <w:spacing w:beforeLines="0" w:after="220" w:line="220" w:lineRule="atLeast"/>
      <w:ind w:right="360"/>
      <w:jc w:val="right"/>
      <w:textAlignment w:val="baseline"/>
    </w:pPr>
    <w:rPr>
      <w:rFonts w:ascii="Arial" w:hAnsi="Arial"/>
      <w:spacing w:val="-5"/>
      <w:kern w:val="0"/>
      <w:sz w:val="20"/>
    </w:rPr>
  </w:style>
  <w:style w:type="paragraph" w:customStyle="1" w:styleId="802">
    <w:name w:val="内部地址名"/>
    <w:basedOn w:val="803"/>
    <w:next w:val="803"/>
    <w:autoRedefine/>
    <w:qFormat/>
    <w:uiPriority w:val="0"/>
    <w:pPr>
      <w:spacing w:line="240" w:lineRule="exact"/>
    </w:pPr>
    <w:rPr>
      <w:rFonts w:ascii="Arial Black" w:hAnsi="Arial Black" w:eastAsia="中圆体"/>
      <w:spacing w:val="40"/>
      <w:sz w:val="24"/>
    </w:rPr>
  </w:style>
  <w:style w:type="paragraph" w:customStyle="1" w:styleId="803">
    <w:name w:val="内部地址"/>
    <w:basedOn w:val="1"/>
    <w:autoRedefine/>
    <w:qFormat/>
    <w:uiPriority w:val="0"/>
    <w:pPr>
      <w:widowControl/>
      <w:adjustRightInd w:val="0"/>
      <w:spacing w:beforeLines="0" w:line="160" w:lineRule="atLeast"/>
      <w:jc w:val="left"/>
      <w:textAlignment w:val="baseline"/>
    </w:pPr>
    <w:rPr>
      <w:rFonts w:ascii="Arial" w:hAnsi="Arial"/>
      <w:spacing w:val="-5"/>
      <w:kern w:val="0"/>
      <w:sz w:val="20"/>
    </w:rPr>
  </w:style>
  <w:style w:type="paragraph" w:customStyle="1" w:styleId="804">
    <w:name w:val="四级条标题"/>
    <w:basedOn w:val="758"/>
    <w:next w:val="440"/>
    <w:autoRedefine/>
    <w:qFormat/>
    <w:uiPriority w:val="0"/>
    <w:pPr>
      <w:outlineLvl w:val="5"/>
    </w:pPr>
  </w:style>
  <w:style w:type="paragraph" w:customStyle="1" w:styleId="805">
    <w:name w:val="xl26"/>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 w:val="24"/>
      <w:szCs w:val="21"/>
    </w:rPr>
  </w:style>
  <w:style w:type="paragraph" w:customStyle="1" w:styleId="806">
    <w:name w:val="Body"/>
    <w:basedOn w:val="1"/>
    <w:autoRedefine/>
    <w:qFormat/>
    <w:uiPriority w:val="0"/>
    <w:pPr>
      <w:widowControl/>
      <w:spacing w:beforeLines="0" w:afterLines="50"/>
    </w:pPr>
    <w:rPr>
      <w:rFonts w:ascii="宋体"/>
      <w:snapToGrid w:val="0"/>
      <w:kern w:val="0"/>
    </w:rPr>
  </w:style>
  <w:style w:type="paragraph" w:customStyle="1" w:styleId="807">
    <w:name w:val="首信标准正文 Char Char Char Char Char Char Char Char Char Char Char Char Char Char Char Char Char Char Char Char Char Char1 Char Char"/>
    <w:basedOn w:val="1"/>
    <w:autoRedefine/>
    <w:qFormat/>
    <w:uiPriority w:val="0"/>
    <w:pPr>
      <w:spacing w:beforeLines="40" w:afterLines="40" w:line="360" w:lineRule="auto"/>
    </w:pPr>
    <w:rPr>
      <w:rFonts w:ascii="Tahoma" w:hAnsi="Tahoma"/>
      <w:sz w:val="36"/>
      <w:szCs w:val="36"/>
    </w:rPr>
  </w:style>
  <w:style w:type="paragraph" w:customStyle="1" w:styleId="808">
    <w:name w:val="样式 标题 3BOD 0Level 3 HeadH3Heading 3 - oldlevel_3PIM 3h3s..."/>
    <w:basedOn w:val="5"/>
    <w:autoRedefine/>
    <w:qFormat/>
    <w:uiPriority w:val="0"/>
    <w:pPr>
      <w:tabs>
        <w:tab w:val="left" w:pos="720"/>
        <w:tab w:val="left" w:pos="1620"/>
        <w:tab w:val="left" w:pos="1800"/>
      </w:tabs>
      <w:spacing w:line="415" w:lineRule="auto"/>
      <w:ind w:left="1800" w:leftChars="600" w:hanging="420" w:hangingChars="200"/>
    </w:pPr>
    <w:rPr>
      <w:rFonts w:ascii="仿宋_GB2312" w:hAnsi="仿宋_GB2312" w:eastAsia="仿宋_GB2312"/>
      <w:bCs w:val="0"/>
      <w:sz w:val="30"/>
    </w:rPr>
  </w:style>
  <w:style w:type="paragraph" w:customStyle="1" w:styleId="809">
    <w:name w:val="样式 加点正文 + 段前: 0.5 行 段后: 0.5 行1"/>
    <w:basedOn w:val="1"/>
    <w:autoRedefine/>
    <w:qFormat/>
    <w:uiPriority w:val="0"/>
    <w:pPr>
      <w:tabs>
        <w:tab w:val="left" w:pos="1260"/>
      </w:tabs>
      <w:spacing w:before="156" w:afterLines="50" w:line="300" w:lineRule="auto"/>
      <w:ind w:left="420" w:hanging="420"/>
    </w:pPr>
    <w:rPr>
      <w:sz w:val="24"/>
    </w:rPr>
  </w:style>
  <w:style w:type="paragraph" w:customStyle="1" w:styleId="810">
    <w:name w:val="1"/>
    <w:basedOn w:val="1"/>
    <w:next w:val="38"/>
    <w:autoRedefine/>
    <w:qFormat/>
    <w:uiPriority w:val="0"/>
    <w:pPr>
      <w:widowControl/>
      <w:autoSpaceDE w:val="0"/>
      <w:autoSpaceDN w:val="0"/>
      <w:spacing w:beforeLines="0" w:line="440" w:lineRule="atLeast"/>
      <w:ind w:firstLine="465" w:firstLineChars="200"/>
      <w:textAlignment w:val="bottom"/>
    </w:pPr>
    <w:rPr>
      <w:spacing w:val="12"/>
      <w:sz w:val="24"/>
    </w:rPr>
  </w:style>
  <w:style w:type="paragraph" w:customStyle="1" w:styleId="811">
    <w:name w:val="Char1 Char Char Char Char Char Char Char Char Char Char Char1 Char Char Char Char Char Char Char Char Char Char Char Char Char Char1 Char Char Char Char1"/>
    <w:basedOn w:val="1"/>
    <w:autoRedefine/>
    <w:qFormat/>
    <w:uiPriority w:val="0"/>
    <w:pPr>
      <w:adjustRightInd w:val="0"/>
      <w:spacing w:beforeLines="0" w:line="360" w:lineRule="auto"/>
    </w:pPr>
    <w:rPr>
      <w:kern w:val="0"/>
      <w:sz w:val="24"/>
    </w:rPr>
  </w:style>
  <w:style w:type="paragraph" w:customStyle="1" w:styleId="812">
    <w:name w:val="xl23"/>
    <w:basedOn w:val="1"/>
    <w:autoRedefine/>
    <w:qFormat/>
    <w:uiPriority w:val="0"/>
    <w:pPr>
      <w:widowControl/>
      <w:spacing w:beforeLines="0" w:beforeAutospacing="1" w:after="100" w:afterAutospacing="1" w:line="360" w:lineRule="auto"/>
      <w:textAlignment w:val="top"/>
    </w:pPr>
    <w:rPr>
      <w:kern w:val="0"/>
      <w:sz w:val="24"/>
      <w:szCs w:val="24"/>
    </w:rPr>
  </w:style>
  <w:style w:type="paragraph" w:customStyle="1" w:styleId="813">
    <w:name w:val="_Style 4901"/>
    <w:next w:val="1"/>
    <w:autoRedefine/>
    <w:qFormat/>
    <w:uiPriority w:val="0"/>
    <w:pPr>
      <w:widowControl w:val="0"/>
      <w:spacing w:before="50" w:beforeLines="50"/>
      <w:jc w:val="both"/>
    </w:pPr>
    <w:rPr>
      <w:rFonts w:ascii="Times New Roman" w:hAnsi="Times New Roman" w:eastAsia="宋体" w:cs="Calibri"/>
      <w:kern w:val="2"/>
      <w:sz w:val="21"/>
      <w:lang w:val="en-US" w:eastAsia="zh-CN" w:bidi="ar-SA"/>
    </w:rPr>
  </w:style>
  <w:style w:type="paragraph" w:customStyle="1" w:styleId="814">
    <w:name w:val="样式 目录 2 + 段前: 0.2 行 段后: 0.2 行"/>
    <w:basedOn w:val="75"/>
    <w:autoRedefine/>
    <w:qFormat/>
    <w:uiPriority w:val="0"/>
    <w:pPr>
      <w:tabs>
        <w:tab w:val="left" w:pos="960"/>
        <w:tab w:val="left" w:pos="1080"/>
        <w:tab w:val="left" w:pos="1260"/>
        <w:tab w:val="right" w:leader="dot" w:pos="8296"/>
        <w:tab w:val="right" w:leader="dot" w:pos="9061"/>
        <w:tab w:val="clear" w:pos="8493"/>
      </w:tabs>
      <w:spacing w:beforeLines="40" w:afterLines="40" w:line="300" w:lineRule="auto"/>
      <w:ind w:left="227" w:leftChars="0" w:hanging="180"/>
      <w:jc w:val="left"/>
    </w:pPr>
    <w:rPr>
      <w:rFonts w:eastAsia="黑体" w:cs="宋体"/>
      <w:bCs w:val="0"/>
      <w:iCs/>
      <w:smallCaps/>
      <w:szCs w:val="20"/>
    </w:rPr>
  </w:style>
  <w:style w:type="paragraph" w:customStyle="1" w:styleId="815">
    <w:name w:val="备注说明 Char Char Char"/>
    <w:basedOn w:val="68"/>
    <w:autoRedefine/>
    <w:qFormat/>
    <w:uiPriority w:val="0"/>
    <w:pPr>
      <w:adjustRightInd w:val="0"/>
      <w:spacing w:beforeLines="40" w:afterLines="40" w:line="312" w:lineRule="atLeast"/>
      <w:ind w:left="420" w:hanging="420"/>
    </w:pPr>
    <w:rPr>
      <w:sz w:val="21"/>
      <w:szCs w:val="20"/>
    </w:rPr>
  </w:style>
  <w:style w:type="paragraph" w:customStyle="1" w:styleId="816">
    <w:name w:val="p18"/>
    <w:basedOn w:val="1"/>
    <w:autoRedefine/>
    <w:qFormat/>
    <w:uiPriority w:val="0"/>
    <w:pPr>
      <w:widowControl/>
      <w:spacing w:beforeLines="0" w:after="156" w:line="360" w:lineRule="auto"/>
      <w:ind w:firstLine="420"/>
      <w:jc w:val="left"/>
    </w:pPr>
    <w:rPr>
      <w:kern w:val="0"/>
      <w:sz w:val="24"/>
      <w:szCs w:val="24"/>
    </w:rPr>
  </w:style>
  <w:style w:type="paragraph" w:customStyle="1" w:styleId="817">
    <w:name w:val="Char21"/>
    <w:basedOn w:val="1"/>
    <w:autoRedefine/>
    <w:qFormat/>
    <w:uiPriority w:val="0"/>
    <w:pPr>
      <w:spacing w:beforeLines="0"/>
    </w:pPr>
    <w:rPr>
      <w:rFonts w:ascii="Tahoma" w:hAnsi="Tahoma"/>
      <w:sz w:val="24"/>
    </w:rPr>
  </w:style>
  <w:style w:type="paragraph" w:customStyle="1" w:styleId="818">
    <w:name w:val="样式 标题 3Chapter X.X.X"/>
    <w:basedOn w:val="714"/>
    <w:autoRedefine/>
    <w:qFormat/>
    <w:uiPriority w:val="0"/>
    <w:pPr>
      <w:spacing w:afterLines="0"/>
    </w:pPr>
  </w:style>
  <w:style w:type="paragraph" w:customStyle="1" w:styleId="819">
    <w:name w:val="样式 标题 2 + 段前: 1 行 段后: 1 行"/>
    <w:basedOn w:val="4"/>
    <w:autoRedefine/>
    <w:qFormat/>
    <w:uiPriority w:val="0"/>
    <w:pPr>
      <w:widowControl/>
      <w:tabs>
        <w:tab w:val="left" w:pos="-420"/>
      </w:tabs>
      <w:spacing w:beforeLines="100" w:afterLines="50" w:line="360" w:lineRule="auto"/>
      <w:ind w:left="-420" w:firstLine="420"/>
      <w:jc w:val="left"/>
    </w:pPr>
    <w:rPr>
      <w:rFonts w:cs="宋体"/>
      <w:sz w:val="44"/>
      <w:szCs w:val="20"/>
    </w:rPr>
  </w:style>
  <w:style w:type="paragraph" w:customStyle="1" w:styleId="820">
    <w:name w:val="无间隔2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21">
    <w:name w:val="公文标题 3"/>
    <w:basedOn w:val="822"/>
    <w:next w:val="217"/>
    <w:autoRedefine/>
    <w:qFormat/>
    <w:uiPriority w:val="0"/>
    <w:pPr>
      <w:numPr>
        <w:ilvl w:val="0"/>
        <w:numId w:val="0"/>
      </w:numPr>
      <w:tabs>
        <w:tab w:val="left" w:pos="1260"/>
      </w:tabs>
      <w:ind w:left="1260" w:hanging="420"/>
      <w:outlineLvl w:val="2"/>
    </w:pPr>
  </w:style>
  <w:style w:type="paragraph" w:customStyle="1" w:styleId="822">
    <w:name w:val="公文标题 2"/>
    <w:basedOn w:val="823"/>
    <w:next w:val="217"/>
    <w:autoRedefine/>
    <w:qFormat/>
    <w:uiPriority w:val="0"/>
    <w:pPr>
      <w:numPr>
        <w:ilvl w:val="0"/>
        <w:numId w:val="0"/>
      </w:numPr>
      <w:tabs>
        <w:tab w:val="left" w:pos="1260"/>
      </w:tabs>
      <w:ind w:left="840" w:hanging="420"/>
      <w:outlineLvl w:val="1"/>
    </w:pPr>
  </w:style>
  <w:style w:type="paragraph" w:customStyle="1" w:styleId="823">
    <w:name w:val="公文标题 1"/>
    <w:basedOn w:val="217"/>
    <w:next w:val="217"/>
    <w:autoRedefine/>
    <w:qFormat/>
    <w:uiPriority w:val="0"/>
    <w:pPr>
      <w:tabs>
        <w:tab w:val="left" w:pos="1260"/>
      </w:tabs>
      <w:ind w:left="360" w:hanging="360" w:firstLineChars="0"/>
      <w:outlineLvl w:val="0"/>
    </w:pPr>
    <w:rPr>
      <w:rFonts w:hAnsi="宋体"/>
      <w:kern w:val="28"/>
      <w:sz w:val="28"/>
    </w:rPr>
  </w:style>
  <w:style w:type="paragraph" w:customStyle="1" w:styleId="824">
    <w:name w:val="标准称谓"/>
    <w:next w:val="1"/>
    <w:autoRedefine/>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825">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26">
    <w:name w:val="标题 6（有编号）（绿盟科技）"/>
    <w:basedOn w:val="1"/>
    <w:next w:val="1"/>
    <w:autoRedefine/>
    <w:qFormat/>
    <w:uiPriority w:val="0"/>
    <w:pPr>
      <w:keepNext/>
      <w:keepLines/>
      <w:spacing w:beforeLines="0" w:after="64" w:line="319" w:lineRule="auto"/>
      <w:ind w:left="1247" w:hanging="1247"/>
      <w:jc w:val="left"/>
      <w:outlineLvl w:val="5"/>
    </w:pPr>
    <w:rPr>
      <w:rFonts w:ascii="Arial" w:hAnsi="Arial" w:eastAsia="黑体"/>
      <w:b/>
      <w:kern w:val="0"/>
      <w:szCs w:val="24"/>
    </w:rPr>
  </w:style>
  <w:style w:type="paragraph" w:customStyle="1" w:styleId="827">
    <w:name w:val="目录"/>
    <w:basedOn w:val="1"/>
    <w:autoRedefine/>
    <w:qFormat/>
    <w:uiPriority w:val="0"/>
    <w:pPr>
      <w:widowControl/>
      <w:spacing w:beforeLines="0"/>
      <w:jc w:val="center"/>
    </w:pPr>
    <w:rPr>
      <w:rFonts w:ascii="宋体"/>
      <w:b/>
      <w:kern w:val="0"/>
      <w:sz w:val="36"/>
    </w:rPr>
  </w:style>
  <w:style w:type="paragraph" w:customStyle="1" w:styleId="828">
    <w:name w:val="xl77"/>
    <w:basedOn w:val="1"/>
    <w:autoRedefine/>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829">
    <w:name w:val="普通(网站)11"/>
    <w:basedOn w:val="1"/>
    <w:autoRedefine/>
    <w:qFormat/>
    <w:uiPriority w:val="0"/>
    <w:pPr>
      <w:widowControl/>
      <w:spacing w:beforeLines="0" w:beforeAutospacing="1" w:after="100" w:afterAutospacing="1"/>
      <w:jc w:val="left"/>
    </w:pPr>
    <w:rPr>
      <w:rFonts w:hint="eastAsia" w:ascii="宋体" w:hAnsi="宋体"/>
      <w:color w:val="000000"/>
      <w:sz w:val="24"/>
      <w:szCs w:val="22"/>
    </w:rPr>
  </w:style>
  <w:style w:type="paragraph" w:customStyle="1" w:styleId="830">
    <w:name w:val="List Paragraph1"/>
    <w:basedOn w:val="1"/>
    <w:autoRedefine/>
    <w:qFormat/>
    <w:uiPriority w:val="0"/>
    <w:pPr>
      <w:spacing w:beforeLines="0"/>
      <w:ind w:firstLine="420" w:firstLineChars="200"/>
    </w:pPr>
    <w:rPr>
      <w:rFonts w:ascii="Calibri" w:hAnsi="Calibri"/>
      <w:szCs w:val="24"/>
    </w:rPr>
  </w:style>
  <w:style w:type="paragraph" w:customStyle="1" w:styleId="831">
    <w:name w:val="Standard o abs"/>
    <w:basedOn w:val="1"/>
    <w:autoRedefine/>
    <w:qFormat/>
    <w:uiPriority w:val="0"/>
    <w:pPr>
      <w:widowControl/>
      <w:tabs>
        <w:tab w:val="left" w:pos="2835"/>
        <w:tab w:val="left" w:pos="3119"/>
        <w:tab w:val="left" w:pos="3402"/>
        <w:tab w:val="left" w:pos="3686"/>
        <w:tab w:val="left" w:pos="3969"/>
        <w:tab w:val="left" w:pos="4253"/>
      </w:tabs>
      <w:spacing w:beforeLines="0"/>
      <w:ind w:left="2552"/>
      <w:jc w:val="left"/>
    </w:pPr>
    <w:rPr>
      <w:rFonts w:ascii="Syntax" w:hAnsi="Syntax"/>
      <w:kern w:val="0"/>
      <w:sz w:val="20"/>
    </w:rPr>
  </w:style>
  <w:style w:type="paragraph" w:customStyle="1" w:styleId="832">
    <w:name w:val="123"/>
    <w:basedOn w:val="833"/>
    <w:autoRedefine/>
    <w:qFormat/>
    <w:uiPriority w:val="0"/>
    <w:pPr/>
    <w:rPr>
      <w:rFonts w:ascii="Tahoma" w:hAnsi="Tahoma"/>
      <w:sz w:val="24"/>
    </w:rPr>
  </w:style>
  <w:style w:type="paragraph" w:customStyle="1" w:styleId="833">
    <w:name w:val="样式 标题 7标题 7 Char2标题 7 Char Char1标题 7 Char1 Char Char1标题 7 Ch..."/>
    <w:basedOn w:val="10"/>
    <w:autoRedefine/>
    <w:qFormat/>
    <w:uiPriority w:val="0"/>
    <w:pPr>
      <w:widowControl w:val="0"/>
      <w:tabs>
        <w:tab w:val="clear" w:pos="1296"/>
      </w:tabs>
      <w:overflowPunct/>
      <w:adjustRightInd/>
      <w:snapToGrid/>
      <w:spacing w:beforeLines="40" w:afterLines="40"/>
      <w:ind w:left="0" w:firstLine="0"/>
      <w:jc w:val="both"/>
      <w:textAlignment w:val="auto"/>
    </w:pPr>
    <w:rPr>
      <w:rFonts w:hAnsi="Calibri" w:cs="宋体"/>
      <w:b/>
      <w:bCs/>
      <w:spacing w:val="0"/>
      <w:kern w:val="2"/>
      <w:sz w:val="28"/>
    </w:rPr>
  </w:style>
  <w:style w:type="paragraph" w:customStyle="1" w:styleId="834">
    <w:name w:val="数字标题4"/>
    <w:basedOn w:val="6"/>
    <w:autoRedefine/>
    <w:qFormat/>
    <w:uiPriority w:val="0"/>
    <w:pPr>
      <w:tabs>
        <w:tab w:val="left" w:pos="0"/>
      </w:tabs>
      <w:spacing w:before="0" w:after="0" w:line="360" w:lineRule="auto"/>
      <w:ind w:left="1"/>
    </w:pPr>
    <w:rPr>
      <w:rFonts w:eastAsia="仿宋_GB2312" w:cs="Arial"/>
      <w:bCs w:val="0"/>
      <w:color w:val="000000"/>
      <w:kern w:val="0"/>
      <w:sz w:val="24"/>
      <w:szCs w:val="24"/>
    </w:rPr>
  </w:style>
  <w:style w:type="paragraph" w:customStyle="1" w:styleId="835">
    <w:name w:val="样式 标题 2"/>
    <w:basedOn w:val="4"/>
    <w:next w:val="759"/>
    <w:autoRedefine/>
    <w:qFormat/>
    <w:uiPriority w:val="0"/>
    <w:pPr>
      <w:keepLines w:val="0"/>
      <w:tabs>
        <w:tab w:val="left" w:pos="576"/>
        <w:tab w:val="left" w:pos="1440"/>
      </w:tabs>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836">
    <w:name w:val="Char Char1 Char Char Char"/>
    <w:basedOn w:val="1"/>
    <w:autoRedefine/>
    <w:qFormat/>
    <w:uiPriority w:val="0"/>
    <w:pPr>
      <w:spacing w:beforeLines="0"/>
    </w:pPr>
    <w:rPr>
      <w:rFonts w:ascii="仿宋_GB2312" w:eastAsia="仿宋_GB2312"/>
      <w:b/>
      <w:sz w:val="32"/>
      <w:szCs w:val="32"/>
    </w:rPr>
  </w:style>
  <w:style w:type="paragraph" w:customStyle="1" w:styleId="837">
    <w:name w:val="xl62"/>
    <w:basedOn w:val="1"/>
    <w:autoRedefine/>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rPr>
  </w:style>
  <w:style w:type="paragraph" w:customStyle="1" w:styleId="838">
    <w:name w:val="缺省文本"/>
    <w:basedOn w:val="1"/>
    <w:autoRedefine/>
    <w:qFormat/>
    <w:uiPriority w:val="0"/>
    <w:pPr>
      <w:autoSpaceDE w:val="0"/>
      <w:autoSpaceDN w:val="0"/>
      <w:adjustRightInd w:val="0"/>
      <w:spacing w:beforeLines="0" w:line="360" w:lineRule="auto"/>
      <w:jc w:val="left"/>
    </w:pPr>
    <w:rPr>
      <w:kern w:val="0"/>
      <w:sz w:val="24"/>
      <w:szCs w:val="24"/>
    </w:rPr>
  </w:style>
  <w:style w:type="paragraph" w:customStyle="1" w:styleId="839">
    <w:name w:val="MM Topic 1"/>
    <w:basedOn w:val="2"/>
    <w:autoRedefine/>
    <w:qFormat/>
    <w:uiPriority w:val="0"/>
    <w:pPr>
      <w:tabs>
        <w:tab w:val="clear" w:pos="360"/>
        <w:tab w:val="clear" w:pos="432"/>
      </w:tabs>
      <w:spacing w:beforeLines="40" w:afterLines="40"/>
      <w:ind w:left="0" w:firstLine="0"/>
    </w:pPr>
  </w:style>
  <w:style w:type="paragraph" w:customStyle="1" w:styleId="840">
    <w:name w:val="样式 标题 5Alt+5dashdsddh5Heading5l55Roman listH5ITT t5P..."/>
    <w:basedOn w:val="7"/>
    <w:autoRedefine/>
    <w:qFormat/>
    <w:uiPriority w:val="0"/>
    <w:pPr>
      <w:tabs>
        <w:tab w:val="left" w:pos="1008"/>
      </w:tabs>
      <w:overflowPunct w:val="0"/>
      <w:spacing w:before="0" w:after="0" w:line="240" w:lineRule="auto"/>
      <w:ind w:left="1008" w:hanging="1008"/>
    </w:pPr>
    <w:rPr>
      <w:rFonts w:eastAsia="宋体"/>
      <w:bCs w:val="0"/>
      <w:sz w:val="28"/>
      <w:szCs w:val="20"/>
    </w:rPr>
  </w:style>
  <w:style w:type="paragraph" w:customStyle="1" w:styleId="841">
    <w:name w:val="项目圆"/>
    <w:basedOn w:val="1"/>
    <w:autoRedefine/>
    <w:qFormat/>
    <w:uiPriority w:val="0"/>
    <w:pPr>
      <w:tabs>
        <w:tab w:val="left" w:pos="454"/>
        <w:tab w:val="left" w:pos="840"/>
      </w:tabs>
      <w:spacing w:before="156" w:afterLines="50" w:line="360" w:lineRule="auto"/>
      <w:ind w:left="454"/>
    </w:pPr>
    <w:rPr>
      <w:sz w:val="30"/>
      <w:szCs w:val="30"/>
    </w:rPr>
  </w:style>
  <w:style w:type="paragraph" w:customStyle="1" w:styleId="842">
    <w:name w:val="Char Char1 Char"/>
    <w:basedOn w:val="1"/>
    <w:autoRedefine/>
    <w:qFormat/>
    <w:uiPriority w:val="0"/>
    <w:pPr>
      <w:spacing w:beforeLines="0"/>
    </w:pPr>
    <w:rPr>
      <w:rFonts w:ascii="仿宋_GB2312" w:eastAsia="仿宋_GB2312"/>
      <w:b/>
      <w:sz w:val="32"/>
      <w:szCs w:val="32"/>
    </w:rPr>
  </w:style>
  <w:style w:type="paragraph" w:customStyle="1" w:styleId="843">
    <w:name w:val="xl51"/>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szCs w:val="22"/>
    </w:rPr>
  </w:style>
  <w:style w:type="paragraph" w:customStyle="1" w:styleId="844">
    <w:name w:val="pa-17"/>
    <w:basedOn w:val="1"/>
    <w:autoRedefine/>
    <w:qFormat/>
    <w:uiPriority w:val="0"/>
    <w:pPr>
      <w:widowControl/>
      <w:spacing w:beforeLines="0" w:after="150"/>
      <w:jc w:val="left"/>
    </w:pPr>
    <w:rPr>
      <w:rFonts w:ascii="宋体" w:hAnsi="宋体" w:cs="宋体"/>
      <w:kern w:val="0"/>
      <w:sz w:val="24"/>
      <w:szCs w:val="24"/>
    </w:rPr>
  </w:style>
  <w:style w:type="paragraph" w:customStyle="1" w:styleId="845">
    <w:name w:val="文档正文 Char Char"/>
    <w:basedOn w:val="1"/>
    <w:autoRedefine/>
    <w:qFormat/>
    <w:uiPriority w:val="0"/>
    <w:pPr>
      <w:adjustRightInd w:val="0"/>
      <w:spacing w:beforeLines="40" w:afterLines="40" w:line="360" w:lineRule="auto"/>
      <w:ind w:firstLine="200" w:firstLineChars="200"/>
    </w:pPr>
    <w:rPr>
      <w:kern w:val="0"/>
      <w:sz w:val="24"/>
      <w:szCs w:val="28"/>
    </w:rPr>
  </w:style>
  <w:style w:type="paragraph" w:customStyle="1" w:styleId="846">
    <w:name w:val="四级标题"/>
    <w:basedOn w:val="5"/>
    <w:next w:val="1"/>
    <w:autoRedefine/>
    <w:qFormat/>
    <w:uiPriority w:val="0"/>
    <w:pPr>
      <w:widowControl/>
      <w:tabs>
        <w:tab w:val="left" w:pos="720"/>
        <w:tab w:val="left" w:pos="851"/>
      </w:tabs>
      <w:spacing w:line="360" w:lineRule="auto"/>
      <w:ind w:left="851" w:hanging="851"/>
      <w:jc w:val="left"/>
    </w:pPr>
    <w:rPr>
      <w:rFonts w:ascii="Arial" w:hAnsi="Arial"/>
      <w:bCs w:val="0"/>
      <w:sz w:val="24"/>
    </w:rPr>
  </w:style>
  <w:style w:type="paragraph" w:customStyle="1" w:styleId="847">
    <w:name w:val="红日标题"/>
    <w:basedOn w:val="85"/>
    <w:next w:val="1"/>
    <w:autoRedefine/>
    <w:qFormat/>
    <w:uiPriority w:val="0"/>
    <w:pPr>
      <w:pageBreakBefore/>
      <w:widowControl/>
      <w:spacing w:line="276" w:lineRule="auto"/>
      <w:ind w:left="420" w:hanging="420"/>
      <w:jc w:val="left"/>
    </w:pPr>
    <w:rPr>
      <w:caps/>
      <w:color w:val="4F81BD"/>
      <w:spacing w:val="10"/>
      <w:kern w:val="28"/>
      <w:sz w:val="36"/>
      <w:szCs w:val="36"/>
      <w:lang w:eastAsia="en-US"/>
    </w:rPr>
  </w:style>
  <w:style w:type="paragraph" w:customStyle="1" w:styleId="848">
    <w:name w:val="陈泽滨"/>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9">
    <w:name w:val="Char22"/>
    <w:basedOn w:val="1"/>
    <w:autoRedefine/>
    <w:qFormat/>
    <w:uiPriority w:val="0"/>
    <w:pPr>
      <w:spacing w:beforeLines="0"/>
    </w:pPr>
    <w:rPr>
      <w:rFonts w:ascii="仿宋_GB2312" w:eastAsia="仿宋_GB2312"/>
      <w:b/>
      <w:sz w:val="32"/>
      <w:szCs w:val="32"/>
    </w:rPr>
  </w:style>
  <w:style w:type="paragraph" w:customStyle="1" w:styleId="850">
    <w:name w:val="一级无标题条"/>
    <w:basedOn w:val="1"/>
    <w:autoRedefine/>
    <w:qFormat/>
    <w:uiPriority w:val="0"/>
    <w:pPr>
      <w:spacing w:beforeLines="40" w:afterLines="40"/>
      <w:ind w:left="1260" w:hanging="420"/>
    </w:pPr>
    <w:rPr>
      <w:szCs w:val="24"/>
    </w:rPr>
  </w:style>
  <w:style w:type="paragraph" w:customStyle="1" w:styleId="851">
    <w:name w:val="xl67"/>
    <w:basedOn w:val="1"/>
    <w:autoRedefine/>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852">
    <w:name w:val="List Paragraph2"/>
    <w:basedOn w:val="1"/>
    <w:autoRedefine/>
    <w:qFormat/>
    <w:uiPriority w:val="0"/>
    <w:pPr>
      <w:spacing w:before="50"/>
      <w:ind w:firstLine="420" w:firstLineChars="200"/>
    </w:pPr>
    <w:rPr>
      <w:szCs w:val="24"/>
    </w:rPr>
  </w:style>
  <w:style w:type="paragraph" w:customStyle="1" w:styleId="853">
    <w:name w:val="段落内容"/>
    <w:basedOn w:val="1"/>
    <w:autoRedefine/>
    <w:qFormat/>
    <w:uiPriority w:val="0"/>
    <w:pPr>
      <w:spacing w:beforeLines="0" w:afterLines="50"/>
      <w:ind w:firstLine="560" w:firstLineChars="200"/>
    </w:pPr>
    <w:rPr>
      <w:rFonts w:cs="宋体"/>
      <w:sz w:val="28"/>
    </w:rPr>
  </w:style>
  <w:style w:type="paragraph" w:customStyle="1" w:styleId="854">
    <w:name w:val="样式 标题 5 + 段前: 0.5 行 段后: 0.5 行"/>
    <w:basedOn w:val="7"/>
    <w:autoRedefine/>
    <w:qFormat/>
    <w:uiPriority w:val="0"/>
    <w:pPr>
      <w:widowControl/>
      <w:tabs>
        <w:tab w:val="left" w:pos="-420"/>
        <w:tab w:val="left" w:pos="1008"/>
      </w:tabs>
      <w:spacing w:beforeLines="50" w:afterLines="50" w:line="377" w:lineRule="auto"/>
      <w:jc w:val="left"/>
    </w:pPr>
    <w:rPr>
      <w:rFonts w:eastAsia="黑体" w:cs="宋体"/>
      <w:sz w:val="28"/>
      <w:szCs w:val="20"/>
      <w:lang w:val="en-US" w:eastAsia="zh-CN"/>
    </w:rPr>
  </w:style>
  <w:style w:type="paragraph" w:customStyle="1" w:styleId="855">
    <w:name w:val="首行缩进:  2 字符"/>
    <w:basedOn w:val="1"/>
    <w:autoRedefine/>
    <w:qFormat/>
    <w:uiPriority w:val="0"/>
    <w:pPr>
      <w:spacing w:beforeLines="40" w:afterLines="40" w:line="288" w:lineRule="auto"/>
      <w:ind w:firstLine="420" w:firstLineChars="200"/>
    </w:pPr>
    <w:rPr>
      <w:rFonts w:cs="宋体"/>
    </w:rPr>
  </w:style>
  <w:style w:type="paragraph" w:customStyle="1" w:styleId="856">
    <w:name w:val="xl11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Lines="0" w:beforeAutospacing="1" w:after="100" w:afterAutospacing="1"/>
      <w:jc w:val="left"/>
    </w:pPr>
    <w:rPr>
      <w:rFonts w:ascii="宋体" w:hAnsi="宋体" w:cs="宋体"/>
      <w:kern w:val="0"/>
      <w:sz w:val="20"/>
    </w:rPr>
  </w:style>
  <w:style w:type="paragraph" w:customStyle="1" w:styleId="857">
    <w:name w:val="样式5"/>
    <w:basedOn w:val="10"/>
    <w:next w:val="1"/>
    <w:autoRedefine/>
    <w:qFormat/>
    <w:uiPriority w:val="0"/>
    <w:pPr>
      <w:widowControl w:val="0"/>
      <w:tabs>
        <w:tab w:val="left" w:pos="709"/>
        <w:tab w:val="clear" w:pos="1296"/>
      </w:tabs>
      <w:overflowPunct/>
      <w:adjustRightInd/>
      <w:snapToGrid/>
      <w:spacing w:beforeLines="40" w:afterLines="40" w:line="319" w:lineRule="auto"/>
      <w:ind w:left="709" w:hanging="709"/>
      <w:jc w:val="both"/>
      <w:textAlignment w:val="auto"/>
    </w:pPr>
    <w:rPr>
      <w:rFonts w:ascii="宋体" w:hAnsi="宋体"/>
      <w:b/>
      <w:spacing w:val="0"/>
      <w:kern w:val="2"/>
      <w:szCs w:val="24"/>
    </w:rPr>
  </w:style>
  <w:style w:type="paragraph" w:customStyle="1" w:styleId="858">
    <w:name w:val="Char Char3 Char Char Char Char Char Char Char Char Char Char Char Char2 Char Char Char Char1"/>
    <w:basedOn w:val="1"/>
    <w:autoRedefine/>
    <w:qFormat/>
    <w:uiPriority w:val="0"/>
    <w:pPr>
      <w:spacing w:beforeLines="0" w:line="360" w:lineRule="auto"/>
    </w:pPr>
    <w:rPr>
      <w:rFonts w:ascii="Tahoma" w:hAnsi="Tahoma"/>
      <w:sz w:val="36"/>
      <w:szCs w:val="36"/>
    </w:rPr>
  </w:style>
  <w:style w:type="paragraph" w:customStyle="1" w:styleId="859">
    <w:name w:val="样式 样式 标题 2 + 段前: 1 行 段后: 1 行 + 段前: 1 行 段后: 0.5 行"/>
    <w:basedOn w:val="1"/>
    <w:autoRedefine/>
    <w:qFormat/>
    <w:uiPriority w:val="0"/>
    <w:pPr>
      <w:keepNext/>
      <w:keepLines/>
      <w:widowControl/>
      <w:tabs>
        <w:tab w:val="left" w:pos="-420"/>
      </w:tabs>
      <w:spacing w:beforeLines="100" w:afterLines="50" w:line="360" w:lineRule="auto"/>
      <w:ind w:left="-420" w:firstLine="420"/>
      <w:jc w:val="left"/>
      <w:outlineLvl w:val="1"/>
    </w:pPr>
    <w:rPr>
      <w:rFonts w:ascii="Arial" w:hAnsi="Arial" w:eastAsia="黑体" w:cs="宋体"/>
      <w:b/>
      <w:bCs/>
      <w:sz w:val="24"/>
      <w:szCs w:val="24"/>
    </w:rPr>
  </w:style>
  <w:style w:type="paragraph" w:customStyle="1" w:styleId="860">
    <w:name w:val="标书_标题2"/>
    <w:basedOn w:val="4"/>
    <w:autoRedefine/>
    <w:qFormat/>
    <w:uiPriority w:val="0"/>
    <w:pPr>
      <w:tabs>
        <w:tab w:val="left" w:pos="576"/>
      </w:tabs>
      <w:spacing w:after="0" w:line="413" w:lineRule="auto"/>
      <w:ind w:left="576" w:hanging="576"/>
    </w:pPr>
    <w:rPr>
      <w:sz w:val="28"/>
      <w:szCs w:val="20"/>
    </w:rPr>
  </w:style>
  <w:style w:type="paragraph" w:customStyle="1" w:styleId="861">
    <w:name w:val="中文标题 4"/>
    <w:basedOn w:val="38"/>
    <w:autoRedefine/>
    <w:qFormat/>
    <w:uiPriority w:val="0"/>
    <w:pPr>
      <w:spacing w:beforeLines="0" w:beforeAutospacing="1" w:after="100" w:afterAutospacing="1" w:line="360" w:lineRule="auto"/>
      <w:ind w:left="0" w:leftChars="0" w:hanging="420"/>
    </w:pPr>
    <w:rPr>
      <w:kern w:val="28"/>
      <w:sz w:val="24"/>
      <w:szCs w:val="24"/>
    </w:rPr>
  </w:style>
  <w:style w:type="paragraph" w:customStyle="1" w:styleId="862">
    <w:name w:val="样式 首行缩进:  0 字符"/>
    <w:basedOn w:val="1"/>
    <w:autoRedefine/>
    <w:qFormat/>
    <w:uiPriority w:val="0"/>
    <w:pPr>
      <w:adjustRightInd w:val="0"/>
      <w:spacing w:beforeLines="0" w:line="360" w:lineRule="auto"/>
      <w:ind w:firstLine="200" w:firstLineChars="200"/>
    </w:pPr>
    <w:rPr>
      <w:rFonts w:ascii="Arial" w:hAnsi="Arial" w:cs="宋体"/>
      <w:sz w:val="24"/>
    </w:rPr>
  </w:style>
  <w:style w:type="paragraph" w:customStyle="1" w:styleId="863">
    <w:name w:val="标书标题4"/>
    <w:basedOn w:val="6"/>
    <w:autoRedefine/>
    <w:qFormat/>
    <w:uiPriority w:val="0"/>
    <w:pPr>
      <w:keepLines w:val="0"/>
      <w:adjustRightInd w:val="0"/>
      <w:snapToGrid w:val="0"/>
      <w:spacing w:before="0" w:after="0" w:line="300" w:lineRule="auto"/>
    </w:pPr>
    <w:rPr>
      <w:rFonts w:ascii="Arial Narrow" w:hAnsi="Arial Narrow" w:eastAsia="仿宋_GB2312"/>
      <w:bCs w:val="0"/>
      <w:color w:val="000000"/>
      <w:kern w:val="0"/>
      <w:szCs w:val="32"/>
    </w:rPr>
  </w:style>
  <w:style w:type="paragraph" w:customStyle="1" w:styleId="864">
    <w:name w:val="样式 标题 4Chapter X.X.X. + 段后: 0.5 行1"/>
    <w:basedOn w:val="6"/>
    <w:next w:val="6"/>
    <w:autoRedefine/>
    <w:qFormat/>
    <w:uiPriority w:val="0"/>
    <w:pPr>
      <w:keepLines w:val="0"/>
      <w:tabs>
        <w:tab w:val="left" w:pos="864"/>
      </w:tabs>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865">
    <w:name w:val="Char3"/>
    <w:basedOn w:val="1"/>
    <w:autoRedefine/>
    <w:qFormat/>
    <w:uiPriority w:val="0"/>
    <w:pPr>
      <w:spacing w:beforeLines="0"/>
    </w:pPr>
    <w:rPr>
      <w:rFonts w:ascii="Tahoma" w:hAnsi="Tahoma"/>
      <w:sz w:val="24"/>
    </w:rPr>
  </w:style>
  <w:style w:type="paragraph" w:customStyle="1" w:styleId="866">
    <w:name w:val="normal"/>
    <w:basedOn w:val="1"/>
    <w:autoRedefine/>
    <w:qFormat/>
    <w:uiPriority w:val="0"/>
    <w:pPr>
      <w:adjustRightInd w:val="0"/>
      <w:spacing w:beforeLines="40" w:afterLines="40" w:line="312" w:lineRule="atLeast"/>
      <w:ind w:firstLine="425"/>
    </w:pPr>
    <w:rPr>
      <w:kern w:val="0"/>
    </w:rPr>
  </w:style>
  <w:style w:type="paragraph" w:customStyle="1" w:styleId="867">
    <w:name w:val="mod_selection1"/>
    <w:basedOn w:val="1"/>
    <w:autoRedefine/>
    <w:qFormat/>
    <w:uiPriority w:val="0"/>
    <w:pPr>
      <w:widowControl/>
      <w:spacing w:beforeLines="0"/>
      <w:ind w:left="75"/>
      <w:jc w:val="left"/>
    </w:pPr>
    <w:rPr>
      <w:rFonts w:ascii="Arial" w:hAnsi="Arial" w:cs="Arial"/>
      <w:b/>
      <w:bCs/>
      <w:kern w:val="0"/>
      <w:sz w:val="20"/>
    </w:rPr>
  </w:style>
  <w:style w:type="paragraph" w:customStyle="1" w:styleId="868">
    <w:name w:val="List 2"/>
    <w:basedOn w:val="1"/>
    <w:autoRedefine/>
    <w:qFormat/>
    <w:uiPriority w:val="0"/>
    <w:pPr>
      <w:spacing w:beforeLines="0"/>
      <w:ind w:left="100" w:leftChars="200" w:hanging="200" w:hangingChars="200"/>
    </w:pPr>
    <w:rPr>
      <w:rFonts w:ascii="Calibri" w:hAnsi="Calibri" w:cs="Calibri"/>
      <w:sz w:val="28"/>
      <w:szCs w:val="24"/>
    </w:rPr>
  </w:style>
  <w:style w:type="paragraph" w:customStyle="1" w:styleId="869">
    <w:name w:val="列表标题"/>
    <w:basedOn w:val="1"/>
    <w:next w:val="1"/>
    <w:autoRedefine/>
    <w:qFormat/>
    <w:uiPriority w:val="0"/>
    <w:pPr>
      <w:spacing w:beforeLines="40" w:afterLines="40"/>
      <w:jc w:val="center"/>
    </w:pPr>
    <w:rPr>
      <w:sz w:val="24"/>
    </w:rPr>
  </w:style>
  <w:style w:type="paragraph" w:customStyle="1" w:styleId="870">
    <w:name w:val="列表（编号二级）（绿盟科技）"/>
    <w:basedOn w:val="871"/>
    <w:autoRedefine/>
    <w:qFormat/>
    <w:uiPriority w:val="0"/>
    <w:pPr>
      <w:numPr>
        <w:ilvl w:val="0"/>
        <w:numId w:val="0"/>
      </w:numPr>
      <w:tabs>
        <w:tab w:val="left" w:pos="1260"/>
      </w:tabs>
      <w:spacing w:beforeLines="0"/>
      <w:ind w:left="420" w:hanging="420"/>
    </w:pPr>
  </w:style>
  <w:style w:type="paragraph" w:customStyle="1" w:styleId="871">
    <w:name w:val="列表（编号一级）（绿盟科技）"/>
    <w:basedOn w:val="1"/>
    <w:autoRedefine/>
    <w:qFormat/>
    <w:uiPriority w:val="0"/>
    <w:pPr>
      <w:widowControl/>
      <w:tabs>
        <w:tab w:val="left" w:pos="1260"/>
      </w:tabs>
      <w:spacing w:beforeLines="25" w:line="300" w:lineRule="auto"/>
      <w:ind w:left="420" w:hanging="420"/>
      <w:jc w:val="left"/>
    </w:pPr>
    <w:rPr>
      <w:rFonts w:ascii="Arial" w:hAnsi="Arial"/>
      <w:kern w:val="0"/>
      <w:szCs w:val="21"/>
    </w:rPr>
  </w:style>
  <w:style w:type="paragraph" w:customStyle="1" w:styleId="872">
    <w:name w:val="xl9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Lines="0" w:beforeAutospacing="1" w:after="100" w:afterAutospacing="1"/>
      <w:jc w:val="center"/>
    </w:pPr>
    <w:rPr>
      <w:rFonts w:ascii="宋体" w:hAnsi="宋体" w:cs="宋体"/>
      <w:b/>
      <w:bCs/>
      <w:kern w:val="0"/>
      <w:sz w:val="20"/>
    </w:rPr>
  </w:style>
  <w:style w:type="paragraph" w:customStyle="1" w:styleId="873">
    <w:name w:val="8 Char"/>
    <w:basedOn w:val="1"/>
    <w:autoRedefine/>
    <w:qFormat/>
    <w:uiPriority w:val="0"/>
    <w:pPr>
      <w:spacing w:beforeLines="0"/>
    </w:pPr>
    <w:rPr>
      <w:szCs w:val="24"/>
    </w:rPr>
  </w:style>
  <w:style w:type="paragraph" w:customStyle="1" w:styleId="874">
    <w:name w:val="Char2 Char Char Char Char Char Char1"/>
    <w:basedOn w:val="1"/>
    <w:autoRedefine/>
    <w:qFormat/>
    <w:uiPriority w:val="0"/>
    <w:pPr>
      <w:spacing w:beforeLines="40" w:afterLines="40"/>
    </w:pPr>
    <w:rPr>
      <w:rFonts w:ascii="仿宋_GB2312"/>
      <w:b/>
      <w:sz w:val="30"/>
      <w:szCs w:val="32"/>
    </w:rPr>
  </w:style>
  <w:style w:type="paragraph" w:customStyle="1" w:styleId="875">
    <w:name w:val="样式 标题 1 + 段后: 0.5 行"/>
    <w:basedOn w:val="2"/>
    <w:autoRedefine/>
    <w:qFormat/>
    <w:uiPriority w:val="0"/>
    <w:pPr>
      <w:keepLines w:val="0"/>
      <w:tabs>
        <w:tab w:val="clear" w:pos="360"/>
      </w:tabs>
      <w:spacing w:before="120" w:afterLines="50" w:line="240" w:lineRule="auto"/>
      <w:ind w:left="432" w:hanging="432"/>
    </w:pPr>
    <w:rPr>
      <w:rFonts w:ascii="Times New Roman" w:hAnsi="Times New Roman" w:cs="宋体"/>
      <w:bCs w:val="0"/>
      <w:snapToGrid w:val="0"/>
      <w:kern w:val="0"/>
      <w:sz w:val="28"/>
      <w:lang w:val="en-US" w:eastAsia="zh-CN"/>
    </w:rPr>
  </w:style>
  <w:style w:type="paragraph" w:customStyle="1" w:styleId="876">
    <w:name w:val="列出段落2"/>
    <w:basedOn w:val="1"/>
    <w:autoRedefine/>
    <w:qFormat/>
    <w:uiPriority w:val="0"/>
    <w:pPr>
      <w:spacing w:beforeLines="0"/>
      <w:ind w:firstLine="420" w:firstLineChars="200"/>
    </w:pPr>
    <w:rPr>
      <w:rFonts w:ascii="Calibri" w:hAnsi="Calibri"/>
      <w:szCs w:val="24"/>
    </w:rPr>
  </w:style>
  <w:style w:type="paragraph" w:customStyle="1" w:styleId="877">
    <w:name w:val="封面标准号2"/>
    <w:basedOn w:val="878"/>
    <w:autoRedefine/>
    <w:qFormat/>
    <w:uiPriority w:val="0"/>
    <w:pPr>
      <w:framePr w:w="9138" w:h="1244" w:hRule="exact" w:wrap="around" w:vAnchor="page" w:hAnchor="margin" w:y="2908"/>
      <w:adjustRightInd w:val="0"/>
      <w:spacing w:before="357" w:line="280" w:lineRule="exact"/>
    </w:pPr>
  </w:style>
  <w:style w:type="paragraph" w:customStyle="1" w:styleId="878">
    <w:name w:val="封面标准号1"/>
    <w:autoRedefine/>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79">
    <w:name w:val="Char Char Char Char Char Char Char2"/>
    <w:basedOn w:val="1"/>
    <w:autoRedefine/>
    <w:qFormat/>
    <w:uiPriority w:val="0"/>
    <w:pPr>
      <w:tabs>
        <w:tab w:val="left" w:pos="432"/>
      </w:tabs>
      <w:spacing w:beforeLines="0"/>
      <w:ind w:left="432" w:hanging="432"/>
    </w:pPr>
    <w:rPr>
      <w:rFonts w:ascii="Tahoma" w:hAnsi="Tahoma"/>
      <w:sz w:val="24"/>
    </w:rPr>
  </w:style>
  <w:style w:type="paragraph" w:customStyle="1" w:styleId="880">
    <w:name w:val="表内文字"/>
    <w:basedOn w:val="1"/>
    <w:autoRedefine/>
    <w:qFormat/>
    <w:uiPriority w:val="0"/>
    <w:pPr>
      <w:tabs>
        <w:tab w:val="left" w:pos="1418"/>
      </w:tabs>
      <w:spacing w:beforeLines="0" w:line="360" w:lineRule="auto"/>
      <w:jc w:val="center"/>
    </w:pPr>
    <w:rPr>
      <w:rFonts w:ascii="仿宋_GB2312" w:eastAsia="仿宋_GB2312"/>
      <w:spacing w:val="-20"/>
      <w:kern w:val="0"/>
      <w:sz w:val="24"/>
      <w:szCs w:val="24"/>
    </w:rPr>
  </w:style>
  <w:style w:type="paragraph" w:customStyle="1" w:styleId="881">
    <w:name w:val="默认段落样式"/>
    <w:autoRedefine/>
    <w:qFormat/>
    <w:uiPriority w:val="0"/>
    <w:pPr>
      <w:ind w:firstLine="480" w:firstLineChars="200"/>
      <w:outlineLvl w:val="2"/>
    </w:pPr>
    <w:rPr>
      <w:rFonts w:ascii="仿宋_GB2312" w:hAnsi="宋体" w:eastAsia="仿宋_GB2312" w:cs="Times New Roman"/>
      <w:color w:val="000000"/>
      <w:szCs w:val="24"/>
      <w:lang w:val="en-US" w:eastAsia="zh-CN" w:bidi="ar-SA"/>
    </w:rPr>
  </w:style>
  <w:style w:type="paragraph" w:customStyle="1" w:styleId="882">
    <w:name w:val="样式 标题 3 + 非加粗 自动设置"/>
    <w:basedOn w:val="5"/>
    <w:autoRedefine/>
    <w:qFormat/>
    <w:uiPriority w:val="0"/>
    <w:pPr>
      <w:spacing w:before="120" w:after="120" w:line="700" w:lineRule="exact"/>
      <w:jc w:val="left"/>
    </w:pPr>
    <w:rPr>
      <w:rFonts w:ascii="宋体" w:hAnsi="宋体"/>
      <w:b w:val="0"/>
      <w:bCs w:val="0"/>
      <w:spacing w:val="10"/>
      <w:kern w:val="24"/>
      <w:sz w:val="28"/>
    </w:rPr>
  </w:style>
  <w:style w:type="paragraph" w:customStyle="1" w:styleId="883">
    <w:name w:val="TOC Heading"/>
    <w:basedOn w:val="2"/>
    <w:next w:val="1"/>
    <w:autoRedefine/>
    <w:qFormat/>
    <w:uiPriority w:val="0"/>
    <w:pPr>
      <w:tabs>
        <w:tab w:val="clear" w:pos="360"/>
        <w:tab w:val="clear" w:pos="432"/>
      </w:tabs>
      <w:spacing w:before="340"/>
      <w:ind w:left="0" w:firstLine="0"/>
      <w:outlineLvl w:val="9"/>
    </w:pPr>
    <w:rPr>
      <w:rFonts w:ascii="Times New Roman" w:hAnsi="Times New Roman" w:eastAsia="仿宋" w:cs="Calibri"/>
      <w:sz w:val="28"/>
    </w:rPr>
  </w:style>
  <w:style w:type="paragraph" w:customStyle="1" w:styleId="884">
    <w:name w:val="hik-正文"/>
    <w:autoRedefine/>
    <w:qFormat/>
    <w:uiPriority w:val="0"/>
    <w:pPr>
      <w:spacing w:line="360" w:lineRule="auto"/>
      <w:ind w:firstLine="480" w:firstLineChars="200"/>
    </w:pPr>
    <w:rPr>
      <w:rFonts w:ascii="仿宋" w:hAnsi="仿宋" w:eastAsia="仿宋" w:cs="Times New Roman"/>
      <w:kern w:val="2"/>
      <w:sz w:val="24"/>
      <w:szCs w:val="24"/>
      <w:lang w:val="en-US" w:eastAsia="zh-CN" w:bidi="ar-SA"/>
    </w:rPr>
  </w:style>
  <w:style w:type="paragraph" w:customStyle="1" w:styleId="885">
    <w:name w:val="Body Text Indent 3"/>
    <w:basedOn w:val="1"/>
    <w:autoRedefine/>
    <w:qFormat/>
    <w:uiPriority w:val="0"/>
    <w:pPr>
      <w:snapToGrid w:val="0"/>
      <w:spacing w:beforeLines="0"/>
      <w:ind w:firstLine="480" w:firstLineChars="200"/>
      <w:jc w:val="left"/>
    </w:pPr>
    <w:rPr>
      <w:rFonts w:ascii="仿宋_GB2312" w:hAnsi="宋体" w:eastAsia="仿宋_GB2312"/>
      <w:color w:val="000000"/>
      <w:kern w:val="0"/>
      <w:sz w:val="24"/>
      <w:szCs w:val="24"/>
    </w:rPr>
  </w:style>
  <w:style w:type="paragraph" w:customStyle="1" w:styleId="886">
    <w:name w:val="附录二级条标题"/>
    <w:basedOn w:val="1"/>
    <w:autoRedefine/>
    <w:qFormat/>
    <w:uiPriority w:val="0"/>
    <w:pPr>
      <w:spacing w:beforeLines="0" w:line="312" w:lineRule="auto"/>
      <w:ind w:left="1680" w:hanging="420"/>
    </w:pPr>
    <w:rPr>
      <w:szCs w:val="24"/>
    </w:rPr>
  </w:style>
  <w:style w:type="paragraph" w:customStyle="1" w:styleId="887">
    <w:name w:val="报告正文"/>
    <w:basedOn w:val="1"/>
    <w:autoRedefine/>
    <w:qFormat/>
    <w:uiPriority w:val="0"/>
    <w:pPr>
      <w:autoSpaceDE w:val="0"/>
      <w:autoSpaceDN w:val="0"/>
      <w:adjustRightInd w:val="0"/>
      <w:snapToGrid w:val="0"/>
      <w:spacing w:beforeLines="40" w:afterLines="40" w:line="480" w:lineRule="atLeast"/>
      <w:ind w:firstLine="200" w:firstLineChars="200"/>
      <w:jc w:val="left"/>
    </w:pPr>
    <w:rPr>
      <w:rFonts w:ascii="仿宋_GB2312" w:hAnsi="宋体" w:eastAsia="仿宋_GB2312"/>
      <w:color w:val="000000"/>
      <w:kern w:val="0"/>
      <w:sz w:val="28"/>
      <w:lang w:bidi="he-IL"/>
    </w:rPr>
  </w:style>
  <w:style w:type="paragraph" w:customStyle="1" w:styleId="888">
    <w:name w:val="List Number 4"/>
    <w:basedOn w:val="1"/>
    <w:autoRedefine/>
    <w:qFormat/>
    <w:uiPriority w:val="0"/>
    <w:pPr>
      <w:tabs>
        <w:tab w:val="left" w:pos="840"/>
      </w:tabs>
      <w:autoSpaceDE w:val="0"/>
      <w:autoSpaceDN w:val="0"/>
      <w:adjustRightInd w:val="0"/>
      <w:spacing w:beforeLines="0" w:line="360" w:lineRule="atLeast"/>
      <w:ind w:left="840" w:hanging="420"/>
    </w:pPr>
    <w:rPr>
      <w:rFonts w:ascii="Calibri" w:hAnsi="Calibri" w:cs="Calibri"/>
      <w:kern w:val="0"/>
      <w:sz w:val="24"/>
      <w:szCs w:val="24"/>
    </w:rPr>
  </w:style>
  <w:style w:type="paragraph" w:customStyle="1" w:styleId="889">
    <w:name w:val="Char1 Char Char Char3"/>
    <w:basedOn w:val="1"/>
    <w:autoRedefine/>
    <w:qFormat/>
    <w:uiPriority w:val="0"/>
    <w:pPr>
      <w:spacing w:beforeLines="0"/>
    </w:pPr>
    <w:rPr>
      <w:rFonts w:ascii="Tahoma" w:hAnsi="Tahoma"/>
      <w:sz w:val="24"/>
    </w:rPr>
  </w:style>
  <w:style w:type="paragraph" w:customStyle="1" w:styleId="890">
    <w:name w:val=" Char Char Char Char Char"/>
    <w:basedOn w:val="1"/>
    <w:autoRedefine/>
    <w:qFormat/>
    <w:uiPriority w:val="0"/>
    <w:pPr>
      <w:spacing w:beforeLines="0"/>
      <w:ind w:firstLine="360" w:firstLineChars="150"/>
    </w:pPr>
    <w:rPr>
      <w:rFonts w:ascii="Tahoma" w:hAnsi="Tahoma"/>
      <w:sz w:val="24"/>
    </w:rPr>
  </w:style>
  <w:style w:type="paragraph" w:customStyle="1" w:styleId="891">
    <w:name w:val="条文脚注"/>
    <w:basedOn w:val="69"/>
    <w:autoRedefine/>
    <w:qFormat/>
    <w:uiPriority w:val="0"/>
    <w:pPr>
      <w:spacing w:line="240" w:lineRule="auto"/>
      <w:ind w:left="780" w:leftChars="200" w:hanging="360" w:hangingChars="200"/>
      <w:jc w:val="both"/>
    </w:pPr>
    <w:rPr>
      <w:rFonts w:ascii="宋体"/>
    </w:rPr>
  </w:style>
  <w:style w:type="paragraph" w:customStyle="1" w:styleId="892">
    <w:name w:val="Char Char Char Char Char Char Char Char Char Char Char Char Char"/>
    <w:basedOn w:val="1"/>
    <w:autoRedefine/>
    <w:qFormat/>
    <w:uiPriority w:val="0"/>
    <w:pPr>
      <w:widowControl/>
      <w:spacing w:beforeLines="0" w:after="160" w:line="240" w:lineRule="exact"/>
      <w:jc w:val="left"/>
    </w:pPr>
    <w:rPr>
      <w:rFonts w:ascii="Verdana" w:hAnsi="Verdana"/>
      <w:kern w:val="0"/>
      <w:sz w:val="20"/>
      <w:lang w:eastAsia="en-US"/>
    </w:rPr>
  </w:style>
  <w:style w:type="paragraph" w:customStyle="1" w:styleId="893">
    <w:name w:val="样式 样式 正文文本缩进 + 仿宋_GB2312 小四 首行缩进:  0 厘米 行距: 1.5 倍行距 + (中文) 仿宋_GB... Char Char"/>
    <w:basedOn w:val="1"/>
    <w:autoRedefine/>
    <w:qFormat/>
    <w:uiPriority w:val="0"/>
    <w:pPr>
      <w:spacing w:beforeLines="0" w:line="360" w:lineRule="auto"/>
      <w:ind w:firstLine="480" w:firstLineChars="200"/>
    </w:pPr>
    <w:rPr>
      <w:rFonts w:ascii="仿宋_GB2312" w:eastAsia="新宋体"/>
      <w:sz w:val="24"/>
    </w:rPr>
  </w:style>
  <w:style w:type="paragraph" w:customStyle="1" w:styleId="894">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b w:val="0"/>
      <w:bCs w:val="0"/>
      <w:kern w:val="0"/>
      <w:sz w:val="28"/>
      <w:szCs w:val="20"/>
    </w:rPr>
  </w:style>
  <w:style w:type="paragraph" w:customStyle="1" w:styleId="895">
    <w:name w:val="xl56"/>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rPr>
  </w:style>
  <w:style w:type="paragraph" w:customStyle="1" w:styleId="896">
    <w:name w:val="l18"/>
    <w:basedOn w:val="1"/>
    <w:autoRedefine/>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897">
    <w:name w:val="Char1 Char Char Char2"/>
    <w:basedOn w:val="1"/>
    <w:autoRedefine/>
    <w:qFormat/>
    <w:uiPriority w:val="0"/>
    <w:pPr>
      <w:spacing w:beforeLines="40" w:afterLines="40"/>
    </w:pPr>
    <w:rPr>
      <w:rFonts w:ascii="Tahoma" w:hAnsi="Tahoma"/>
      <w:sz w:val="24"/>
    </w:rPr>
  </w:style>
  <w:style w:type="paragraph" w:customStyle="1" w:styleId="898">
    <w:name w:val="表格内文"/>
    <w:autoRedefine/>
    <w:qFormat/>
    <w:uiPriority w:val="0"/>
    <w:pPr>
      <w:widowControl w:val="0"/>
      <w:spacing w:line="360" w:lineRule="auto"/>
      <w:jc w:val="both"/>
    </w:pPr>
    <w:rPr>
      <w:rFonts w:ascii="宋体" w:hAnsi="Times New Roman" w:eastAsia="宋体" w:cs="Times New Roman"/>
      <w:color w:val="000000"/>
      <w:lang w:val="en-US" w:eastAsia="zh-CN" w:bidi="ar-SA"/>
    </w:rPr>
  </w:style>
  <w:style w:type="paragraph" w:customStyle="1" w:styleId="899">
    <w:name w:val="三级无标题条"/>
    <w:basedOn w:val="1"/>
    <w:autoRedefine/>
    <w:qFormat/>
    <w:uiPriority w:val="0"/>
    <w:pPr>
      <w:spacing w:beforeLines="40" w:afterLines="40"/>
      <w:ind w:left="2100" w:hanging="420"/>
    </w:pPr>
    <w:rPr>
      <w:szCs w:val="24"/>
    </w:rPr>
  </w:style>
  <w:style w:type="paragraph" w:customStyle="1" w:styleId="900">
    <w:name w:val=" Char Char3 Char Char Char Char Char Char Char Char Char Char"/>
    <w:basedOn w:val="1"/>
    <w:autoRedefine/>
    <w:qFormat/>
    <w:uiPriority w:val="0"/>
    <w:pPr>
      <w:spacing w:beforeLines="0" w:line="360" w:lineRule="auto"/>
    </w:pPr>
    <w:rPr>
      <w:rFonts w:ascii="Tahoma" w:hAnsi="Tahoma"/>
      <w:sz w:val="36"/>
      <w:szCs w:val="36"/>
    </w:rPr>
  </w:style>
  <w:style w:type="paragraph" w:customStyle="1" w:styleId="901">
    <w:name w:val=" Char Char Char Char Char Char1 Char"/>
    <w:basedOn w:val="1"/>
    <w:autoRedefine/>
    <w:qFormat/>
    <w:uiPriority w:val="0"/>
    <w:pPr>
      <w:widowControl/>
      <w:spacing w:beforeLines="0" w:after="160" w:line="240" w:lineRule="exact"/>
      <w:jc w:val="left"/>
    </w:pPr>
    <w:rPr>
      <w:rFonts w:ascii="Verdana" w:hAnsi="Verdana" w:cs="Calibri"/>
      <w:kern w:val="0"/>
      <w:lang w:eastAsia="en-US"/>
    </w:rPr>
  </w:style>
  <w:style w:type="paragraph" w:customStyle="1" w:styleId="902">
    <w:name w:val="Char4 Char Char Char Char Char"/>
    <w:basedOn w:val="1"/>
    <w:autoRedefine/>
    <w:qFormat/>
    <w:uiPriority w:val="0"/>
    <w:pPr>
      <w:spacing w:beforeLines="0" w:line="360" w:lineRule="auto"/>
    </w:pPr>
    <w:rPr>
      <w:rFonts w:ascii="Tahoma" w:hAnsi="Tahoma"/>
      <w:sz w:val="36"/>
      <w:szCs w:val="36"/>
    </w:rPr>
  </w:style>
  <w:style w:type="paragraph" w:customStyle="1" w:styleId="903">
    <w:name w:val="纯文本_0_0"/>
    <w:basedOn w:val="904"/>
    <w:autoRedefine/>
    <w:qFormat/>
    <w:uiPriority w:val="0"/>
    <w:rPr>
      <w:rFonts w:ascii="宋体" w:hAnsi="Courier New"/>
      <w:szCs w:val="21"/>
    </w:rPr>
  </w:style>
  <w:style w:type="paragraph" w:customStyle="1" w:styleId="90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5">
    <w:name w:val="样式 宋体 小四 行距: 1.5 倍行距1"/>
    <w:basedOn w:val="1"/>
    <w:autoRedefine/>
    <w:qFormat/>
    <w:uiPriority w:val="0"/>
    <w:pPr>
      <w:spacing w:beforeLines="40" w:afterLines="40" w:line="360" w:lineRule="auto"/>
    </w:pPr>
    <w:rPr>
      <w:rFonts w:ascii="宋体" w:hAnsi="宋体"/>
      <w:sz w:val="24"/>
    </w:rPr>
  </w:style>
  <w:style w:type="paragraph" w:customStyle="1" w:styleId="906">
    <w:name w:val="插图标注（绿盟科技）"/>
    <w:next w:val="1"/>
    <w:autoRedefine/>
    <w:qFormat/>
    <w:uiPriority w:val="0"/>
    <w:pPr>
      <w:spacing w:after="156"/>
      <w:jc w:val="center"/>
    </w:pPr>
    <w:rPr>
      <w:rFonts w:ascii="Arial" w:hAnsi="Arial" w:eastAsia="宋体" w:cs="Arial"/>
      <w:sz w:val="21"/>
      <w:szCs w:val="21"/>
      <w:lang w:val="en-US" w:eastAsia="zh-CN" w:bidi="ar-SA"/>
    </w:rPr>
  </w:style>
  <w:style w:type="paragraph" w:customStyle="1" w:styleId="907">
    <w:name w:val="标题 39"/>
    <w:basedOn w:val="1"/>
    <w:autoRedefine/>
    <w:qFormat/>
    <w:uiPriority w:val="0"/>
    <w:pPr>
      <w:adjustRightInd w:val="0"/>
      <w:snapToGrid w:val="0"/>
      <w:spacing w:beforeLines="0"/>
      <w:ind w:left="-2" w:leftChars="-1"/>
    </w:pPr>
    <w:rPr>
      <w:rFonts w:ascii="Arial" w:hAnsi="Arial" w:cs="Arial"/>
      <w:szCs w:val="24"/>
    </w:rPr>
  </w:style>
  <w:style w:type="paragraph" w:customStyle="1" w:styleId="908">
    <w:name w:val="章正文"/>
    <w:basedOn w:val="1"/>
    <w:autoRedefine/>
    <w:qFormat/>
    <w:uiPriority w:val="0"/>
    <w:pPr>
      <w:spacing w:before="156" w:after="120" w:line="300" w:lineRule="auto"/>
      <w:ind w:firstLine="480"/>
    </w:pPr>
    <w:rPr>
      <w:rFonts w:ascii="Helvetica" w:hAnsi="Helvetica"/>
      <w:kern w:val="0"/>
      <w:sz w:val="24"/>
      <w:szCs w:val="24"/>
    </w:rPr>
  </w:style>
  <w:style w:type="paragraph" w:customStyle="1" w:styleId="909">
    <w:name w:val="正文居中标题1"/>
    <w:basedOn w:val="1"/>
    <w:autoRedefine/>
    <w:qFormat/>
    <w:uiPriority w:val="0"/>
    <w:pPr>
      <w:tabs>
        <w:tab w:val="left" w:pos="1260"/>
      </w:tabs>
      <w:spacing w:beforeLines="0" w:beforeAutospacing="1" w:after="100" w:afterAutospacing="1"/>
      <w:jc w:val="center"/>
    </w:pPr>
    <w:rPr>
      <w:rFonts w:eastAsia="隶书"/>
      <w:b/>
      <w:bCs/>
      <w:sz w:val="84"/>
      <w:szCs w:val="24"/>
    </w:rPr>
  </w:style>
  <w:style w:type="paragraph" w:customStyle="1" w:styleId="910">
    <w:name w:val="Body Text First Indent"/>
    <w:basedOn w:val="35"/>
    <w:autoRedefine/>
    <w:qFormat/>
    <w:uiPriority w:val="0"/>
    <w:pPr>
      <w:spacing w:beforeLines="0"/>
      <w:ind w:firstLine="420" w:firstLineChars="100"/>
    </w:pPr>
    <w:rPr>
      <w:rFonts w:ascii="Calibri" w:hAnsi="Calibri"/>
      <w:kern w:val="0"/>
      <w:sz w:val="20"/>
      <w:szCs w:val="20"/>
    </w:rPr>
  </w:style>
  <w:style w:type="paragraph" w:customStyle="1" w:styleId="911">
    <w:name w:val="*Heading 4"/>
    <w:next w:val="1"/>
    <w:autoRedefine/>
    <w:qFormat/>
    <w:uiPriority w:val="0"/>
    <w:pPr>
      <w:keepNext/>
      <w:keepLines/>
      <w:tabs>
        <w:tab w:val="left" w:pos="1134"/>
        <w:tab w:val="left" w:pos="2880"/>
      </w:tabs>
      <w:spacing w:before="240" w:after="120" w:line="360" w:lineRule="auto"/>
      <w:ind w:left="1134" w:hanging="1134"/>
      <w:outlineLvl w:val="3"/>
    </w:pPr>
    <w:rPr>
      <w:rFonts w:ascii="Arial" w:hAnsi="宋体" w:eastAsia="宋体" w:cs="Times New Roman"/>
      <w:snapToGrid w:val="0"/>
      <w:color w:val="00637A"/>
      <w:sz w:val="28"/>
      <w:szCs w:val="28"/>
      <w:lang w:val="en-US" w:eastAsia="zh-CN" w:bidi="ar-SA"/>
    </w:rPr>
  </w:style>
  <w:style w:type="paragraph" w:customStyle="1" w:styleId="912">
    <w:name w:val="表格标注"/>
    <w:basedOn w:val="1"/>
    <w:autoRedefine/>
    <w:qFormat/>
    <w:uiPriority w:val="0"/>
    <w:pPr>
      <w:spacing w:beforeLines="0" w:after="160" w:line="300" w:lineRule="auto"/>
      <w:jc w:val="right"/>
    </w:pPr>
    <w:rPr>
      <w:rFonts w:ascii="黑体" w:hAnsi="Arial" w:eastAsia="黑体" w:cs="宋体"/>
      <w:sz w:val="24"/>
    </w:rPr>
  </w:style>
  <w:style w:type="paragraph" w:customStyle="1" w:styleId="913">
    <w:name w:val="实施日期"/>
    <w:basedOn w:val="914"/>
    <w:autoRedefine/>
    <w:qFormat/>
    <w:uiPriority w:val="0"/>
    <w:pPr>
      <w:framePr w:hSpace="0" w:vAnchor="margin" w:hAnchor="text" w:xAlign="right"/>
      <w:jc w:val="right"/>
    </w:pPr>
  </w:style>
  <w:style w:type="paragraph" w:customStyle="1" w:styleId="914">
    <w:name w:val="发布日期"/>
    <w:autoRedefine/>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915">
    <w:name w:val="xl34"/>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16">
    <w:name w:val="仟"/>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17">
    <w:name w:val=" Char2"/>
    <w:basedOn w:val="1"/>
    <w:autoRedefine/>
    <w:qFormat/>
    <w:uiPriority w:val="0"/>
    <w:pPr>
      <w:spacing w:beforeLines="0"/>
    </w:pPr>
    <w:rPr>
      <w:rFonts w:ascii="Tahoma" w:hAnsi="Tahoma"/>
      <w:sz w:val="24"/>
    </w:rPr>
  </w:style>
  <w:style w:type="paragraph" w:customStyle="1" w:styleId="918">
    <w:name w:val="Char Char3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919">
    <w:name w:val="xl99"/>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left"/>
    </w:pPr>
    <w:rPr>
      <w:rFonts w:ascii="宋体" w:hAnsi="宋体" w:cs="宋体"/>
      <w:kern w:val="0"/>
      <w:sz w:val="20"/>
    </w:rPr>
  </w:style>
  <w:style w:type="paragraph" w:customStyle="1" w:styleId="920">
    <w:name w:val="large"/>
    <w:basedOn w:val="1"/>
    <w:autoRedefine/>
    <w:qFormat/>
    <w:uiPriority w:val="0"/>
    <w:pPr>
      <w:widowControl/>
      <w:spacing w:beforeLines="40" w:afterLines="40"/>
      <w:jc w:val="left"/>
    </w:pPr>
    <w:rPr>
      <w:rFonts w:ascii="宋体" w:hAnsi="宋体" w:cs="宋体"/>
      <w:color w:val="000000"/>
      <w:kern w:val="0"/>
      <w:sz w:val="26"/>
      <w:szCs w:val="26"/>
    </w:rPr>
  </w:style>
  <w:style w:type="paragraph" w:customStyle="1" w:styleId="921">
    <w:name w:val="样式 标题 1 + 左侧:  0 厘米 首行缩进:  0 厘米"/>
    <w:basedOn w:val="2"/>
    <w:autoRedefine/>
    <w:qFormat/>
    <w:uiPriority w:val="0"/>
    <w:pPr>
      <w:tabs>
        <w:tab w:val="clear" w:pos="360"/>
      </w:tabs>
      <w:spacing w:before="0" w:after="120" w:line="360" w:lineRule="auto"/>
      <w:ind w:left="432" w:hanging="432"/>
    </w:pPr>
    <w:rPr>
      <w:rFonts w:ascii="黑体" w:eastAsia="黑体" w:cs="宋体"/>
      <w:sz w:val="36"/>
      <w:szCs w:val="36"/>
    </w:rPr>
  </w:style>
  <w:style w:type="paragraph" w:customStyle="1" w:styleId="922">
    <w:name w:val="列出段落11"/>
    <w:basedOn w:val="1"/>
    <w:autoRedefine/>
    <w:qFormat/>
    <w:uiPriority w:val="0"/>
    <w:pPr>
      <w:spacing w:beforeLines="0"/>
      <w:ind w:firstLine="420" w:firstLineChars="200"/>
    </w:pPr>
    <w:rPr>
      <w:rFonts w:ascii="Calibri" w:hAnsi="Calibri"/>
      <w:szCs w:val="22"/>
    </w:rPr>
  </w:style>
  <w:style w:type="paragraph" w:customStyle="1" w:styleId="923">
    <w:name w:val="样式2"/>
    <w:basedOn w:val="23"/>
    <w:autoRedefine/>
    <w:qFormat/>
    <w:uiPriority w:val="0"/>
    <w:pPr>
      <w:keepNext/>
      <w:numPr>
        <w:ilvl w:val="0"/>
        <w:numId w:val="3"/>
      </w:numPr>
      <w:spacing w:before="360" w:after="0"/>
    </w:pPr>
    <w:rPr>
      <w:rFonts w:ascii="Cambria" w:hAnsi="Cambria" w:cs="Times New Roman"/>
      <w:lang w:eastAsia="en-US"/>
    </w:rPr>
  </w:style>
  <w:style w:type="paragraph" w:customStyle="1" w:styleId="924">
    <w:name w:val="Char12"/>
    <w:basedOn w:val="1"/>
    <w:autoRedefine/>
    <w:qFormat/>
    <w:uiPriority w:val="0"/>
    <w:pPr>
      <w:spacing w:beforeLines="0"/>
    </w:pPr>
    <w:rPr>
      <w:rFonts w:ascii="Tahoma" w:hAnsi="Tahoma"/>
      <w:sz w:val="24"/>
    </w:rPr>
  </w:style>
  <w:style w:type="paragraph" w:customStyle="1" w:styleId="925">
    <w:name w:val="封面标准文稿类别"/>
    <w:autoRedefine/>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926">
    <w:name w:val="样式 正文缩进四号特点表正文正文非缩进段1ALT+ZPI正文文字首行缩进正文1缩进正文双线水上软件样式..."/>
    <w:basedOn w:val="9"/>
    <w:autoRedefine/>
    <w:qFormat/>
    <w:uiPriority w:val="0"/>
    <w:pPr>
      <w:spacing w:before="156" w:afterLines="50" w:line="360" w:lineRule="auto"/>
      <w:ind w:firstLine="480" w:firstLineChars="200"/>
    </w:pPr>
    <w:rPr>
      <w:rFonts w:ascii="Calibri" w:hAnsi="宋体" w:cs="宋体"/>
      <w:sz w:val="24"/>
      <w:szCs w:val="24"/>
    </w:rPr>
  </w:style>
  <w:style w:type="paragraph" w:customStyle="1" w:styleId="927">
    <w:name w:val="srchopt"/>
    <w:basedOn w:val="1"/>
    <w:autoRedefine/>
    <w:qFormat/>
    <w:uiPriority w:val="0"/>
    <w:pPr>
      <w:widowControl/>
      <w:spacing w:beforeLines="40" w:afterLines="40"/>
      <w:jc w:val="left"/>
    </w:pPr>
    <w:rPr>
      <w:rFonts w:ascii="宋体" w:hAnsi="宋体" w:cs="宋体"/>
      <w:color w:val="333333"/>
      <w:kern w:val="0"/>
      <w:sz w:val="22"/>
      <w:szCs w:val="22"/>
    </w:rPr>
  </w:style>
  <w:style w:type="paragraph" w:customStyle="1" w:styleId="928">
    <w:name w:val="附图标注"/>
    <w:basedOn w:val="9"/>
    <w:autoRedefine/>
    <w:qFormat/>
    <w:uiPriority w:val="0"/>
    <w:pPr>
      <w:tabs>
        <w:tab w:val="left" w:pos="420"/>
      </w:tabs>
      <w:spacing w:beforeLines="0" w:line="360" w:lineRule="auto"/>
      <w:ind w:left="420" w:hanging="420"/>
    </w:pPr>
    <w:rPr>
      <w:rFonts w:ascii="Calibri" w:hAnsi="Calibri"/>
      <w:szCs w:val="24"/>
    </w:rPr>
  </w:style>
  <w:style w:type="paragraph" w:customStyle="1" w:styleId="929">
    <w:name w:val="10 f"/>
    <w:basedOn w:val="1"/>
    <w:autoRedefine/>
    <w:qFormat/>
    <w:uiPriority w:val="0"/>
    <w:pPr>
      <w:widowControl/>
      <w:tabs>
        <w:tab w:val="left" w:pos="2835"/>
        <w:tab w:val="left" w:pos="3119"/>
        <w:tab w:val="left" w:pos="3402"/>
        <w:tab w:val="left" w:pos="3686"/>
        <w:tab w:val="left" w:pos="3969"/>
        <w:tab w:val="left" w:pos="4253"/>
      </w:tabs>
      <w:spacing w:beforeLines="0" w:after="120"/>
      <w:ind w:left="2552"/>
      <w:jc w:val="left"/>
    </w:pPr>
    <w:rPr>
      <w:rFonts w:ascii="Syntax" w:hAnsi="Syntax"/>
      <w:b/>
      <w:kern w:val="0"/>
      <w:sz w:val="20"/>
    </w:rPr>
  </w:style>
  <w:style w:type="paragraph" w:customStyle="1" w:styleId="930">
    <w:name w:val="样式 标题1"/>
    <w:basedOn w:val="875"/>
    <w:next w:val="931"/>
    <w:autoRedefine/>
    <w:qFormat/>
    <w:uiPriority w:val="0"/>
    <w:pPr>
      <w:tabs>
        <w:tab w:val="left" w:pos="840"/>
        <w:tab w:val="left" w:pos="900"/>
        <w:tab w:val="clear" w:pos="432"/>
      </w:tabs>
      <w:spacing w:afterLines="0"/>
      <w:ind w:left="900" w:hanging="420"/>
    </w:pPr>
    <w:rPr>
      <w:bCs/>
      <w:sz w:val="32"/>
    </w:rPr>
  </w:style>
  <w:style w:type="paragraph" w:customStyle="1" w:styleId="931">
    <w:name w:val="最新标题2"/>
    <w:basedOn w:val="835"/>
    <w:next w:val="759"/>
    <w:autoRedefine/>
    <w:qFormat/>
    <w:uiPriority w:val="0"/>
    <w:pPr>
      <w:tabs>
        <w:tab w:val="left" w:pos="360"/>
        <w:tab w:val="clear" w:pos="576"/>
        <w:tab w:val="clear" w:pos="1440"/>
      </w:tabs>
      <w:spacing w:afterLines="0"/>
    </w:pPr>
  </w:style>
  <w:style w:type="paragraph" w:customStyle="1" w:styleId="932">
    <w:name w:val="图样式"/>
    <w:basedOn w:val="1"/>
    <w:autoRedefine/>
    <w:qFormat/>
    <w:uiPriority w:val="0"/>
    <w:pPr>
      <w:keepNext/>
      <w:widowControl/>
      <w:spacing w:beforeLines="0" w:after="80"/>
      <w:jc w:val="center"/>
    </w:pPr>
  </w:style>
  <w:style w:type="paragraph" w:customStyle="1" w:styleId="933">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 w:val="24"/>
      <w:szCs w:val="21"/>
    </w:rPr>
  </w:style>
  <w:style w:type="paragraph" w:customStyle="1" w:styleId="934">
    <w:name w:val="GW-标题4"/>
    <w:basedOn w:val="935"/>
    <w:autoRedefine/>
    <w:qFormat/>
    <w:uiPriority w:val="0"/>
    <w:pPr>
      <w:tabs>
        <w:tab w:val="left" w:pos="360"/>
        <w:tab w:val="left" w:pos="720"/>
      </w:tabs>
      <w:outlineLvl w:val="3"/>
    </w:pPr>
    <w:rPr>
      <w:sz w:val="30"/>
    </w:rPr>
  </w:style>
  <w:style w:type="paragraph" w:customStyle="1" w:styleId="935">
    <w:name w:val="GW-标题3"/>
    <w:basedOn w:val="5"/>
    <w:autoRedefine/>
    <w:qFormat/>
    <w:uiPriority w:val="0"/>
    <w:pPr>
      <w:tabs>
        <w:tab w:val="left" w:pos="360"/>
        <w:tab w:val="left" w:pos="720"/>
      </w:tabs>
      <w:spacing w:beforeLines="50" w:afterLines="50" w:line="360" w:lineRule="auto"/>
      <w:ind w:left="360" w:hanging="360" w:hangingChars="200"/>
    </w:pPr>
    <w:rPr>
      <w:rFonts w:ascii="仿宋_GB2312" w:eastAsia="仿宋_GB2312"/>
      <w:bCs w:val="0"/>
      <w:szCs w:val="24"/>
    </w:rPr>
  </w:style>
  <w:style w:type="paragraph" w:customStyle="1" w:styleId="936">
    <w:name w:val="正文首行缩进两字符"/>
    <w:basedOn w:val="1"/>
    <w:autoRedefine/>
    <w:qFormat/>
    <w:uiPriority w:val="0"/>
    <w:pPr>
      <w:spacing w:beforeLines="0" w:line="360" w:lineRule="auto"/>
      <w:ind w:firstLine="200" w:firstLineChars="200"/>
    </w:pPr>
    <w:rPr>
      <w:sz w:val="24"/>
    </w:rPr>
  </w:style>
  <w:style w:type="paragraph" w:customStyle="1" w:styleId="937">
    <w:name w:val="招标标题4"/>
    <w:basedOn w:val="6"/>
    <w:next w:val="198"/>
    <w:autoRedefine/>
    <w:qFormat/>
    <w:uiPriority w:val="0"/>
    <w:pPr>
      <w:tabs>
        <w:tab w:val="left" w:pos="1200"/>
      </w:tabs>
      <w:suppressAutoHyphens/>
      <w:spacing w:before="156" w:line="360" w:lineRule="auto"/>
      <w:ind w:left="1200" w:hanging="360"/>
    </w:pPr>
    <w:rPr>
      <w:rFonts w:ascii="仿宋_GB2312" w:eastAsia="仿宋_GB2312" w:cs="宋体"/>
      <w:kern w:val="1"/>
      <w:sz w:val="30"/>
      <w:szCs w:val="20"/>
      <w:lang w:eastAsia="ar-SA"/>
    </w:rPr>
  </w:style>
  <w:style w:type="paragraph" w:customStyle="1" w:styleId="938">
    <w:name w:val="S4-I-L15-U"/>
    <w:basedOn w:val="1"/>
    <w:autoRedefine/>
    <w:qFormat/>
    <w:uiPriority w:val="0"/>
    <w:pPr>
      <w:spacing w:beforeLines="0" w:line="360" w:lineRule="auto"/>
    </w:pPr>
    <w:rPr>
      <w:b/>
      <w:i/>
      <w:sz w:val="24"/>
      <w:szCs w:val="24"/>
      <w:u w:val="single"/>
    </w:rPr>
  </w:style>
  <w:style w:type="paragraph" w:customStyle="1" w:styleId="939">
    <w:name w:val="Char Char Char Char Char Char Char Char Char Char"/>
    <w:basedOn w:val="1"/>
    <w:autoRedefine/>
    <w:qFormat/>
    <w:uiPriority w:val="0"/>
    <w:pPr>
      <w:spacing w:beforeLines="0"/>
    </w:pPr>
    <w:rPr>
      <w:rFonts w:ascii="仿宋_GB2312" w:eastAsia="仿宋_GB2312"/>
      <w:b/>
      <w:sz w:val="32"/>
      <w:szCs w:val="32"/>
    </w:rPr>
  </w:style>
  <w:style w:type="paragraph" w:customStyle="1" w:styleId="940">
    <w:name w:val="v1"/>
    <w:basedOn w:val="1"/>
    <w:autoRedefine/>
    <w:qFormat/>
    <w:uiPriority w:val="0"/>
    <w:pPr>
      <w:widowControl/>
      <w:spacing w:beforeLines="40" w:afterLines="40" w:line="280" w:lineRule="atLeast"/>
      <w:jc w:val="left"/>
    </w:pPr>
    <w:rPr>
      <w:color w:val="000000"/>
      <w:kern w:val="0"/>
      <w:sz w:val="18"/>
      <w:szCs w:val="18"/>
    </w:rPr>
  </w:style>
  <w:style w:type="paragraph" w:customStyle="1" w:styleId="941">
    <w:name w:val="段 Char"/>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942">
    <w:name w:val="Char Char1 Char Char1 Char Char1"/>
    <w:basedOn w:val="1"/>
    <w:autoRedefine/>
    <w:qFormat/>
    <w:uiPriority w:val="0"/>
    <w:pPr>
      <w:tabs>
        <w:tab w:val="left" w:pos="840"/>
      </w:tabs>
      <w:spacing w:beforeLines="0"/>
      <w:ind w:left="840" w:hanging="420"/>
    </w:pPr>
    <w:rPr>
      <w:rFonts w:ascii="Tahoma" w:hAnsi="Tahoma"/>
      <w:sz w:val="24"/>
      <w:szCs w:val="24"/>
    </w:rPr>
  </w:style>
  <w:style w:type="paragraph" w:styleId="943">
    <w:name w:val="List Paragraph"/>
    <w:basedOn w:val="1"/>
    <w:autoRedefine/>
    <w:qFormat/>
    <w:uiPriority w:val="0"/>
    <w:pPr>
      <w:ind w:firstLine="420" w:firstLineChars="200"/>
    </w:pPr>
    <w:rPr>
      <w:rFonts w:ascii="Calibri" w:hAnsi="Calibri"/>
      <w:szCs w:val="22"/>
    </w:rPr>
  </w:style>
  <w:style w:type="paragraph" w:customStyle="1" w:styleId="944">
    <w:name w:val="_Style 943"/>
    <w:autoRedefine/>
    <w:qFormat/>
    <w:uiPriority w:val="0"/>
    <w:rPr>
      <w:rFonts w:ascii="Times New Roman" w:hAnsi="Times New Roman" w:eastAsia="宋体" w:cs="Times New Roman"/>
      <w:kern w:val="2"/>
      <w:sz w:val="21"/>
      <w:szCs w:val="24"/>
      <w:lang w:val="en-US" w:eastAsia="zh-CN" w:bidi="ar-SA"/>
    </w:rPr>
  </w:style>
  <w:style w:type="paragraph" w:customStyle="1" w:styleId="945">
    <w:name w:val="xl102"/>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kern w:val="0"/>
      <w:sz w:val="20"/>
    </w:rPr>
  </w:style>
  <w:style w:type="paragraph" w:customStyle="1" w:styleId="946">
    <w:name w:val="xl2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0" w:beforeAutospacing="1" w:after="100" w:afterAutospacing="1"/>
      <w:jc w:val="center"/>
      <w:textAlignment w:val="center"/>
    </w:pPr>
    <w:rPr>
      <w:rFonts w:ascii="宋体" w:hAnsi="宋体" w:cs="宋体"/>
      <w:b/>
      <w:bCs/>
      <w:kern w:val="0"/>
      <w:sz w:val="36"/>
      <w:szCs w:val="36"/>
    </w:rPr>
  </w:style>
  <w:style w:type="paragraph" w:customStyle="1" w:styleId="947">
    <w:name w:val="Char2 Char Char Char Char Char Char"/>
    <w:basedOn w:val="1"/>
    <w:autoRedefine/>
    <w:qFormat/>
    <w:uiPriority w:val="0"/>
    <w:pPr>
      <w:spacing w:beforeLines="0"/>
    </w:pPr>
    <w:rPr>
      <w:rFonts w:ascii="仿宋_GB2312"/>
      <w:b/>
      <w:sz w:val="30"/>
      <w:szCs w:val="32"/>
    </w:rPr>
  </w:style>
  <w:style w:type="paragraph" w:customStyle="1" w:styleId="948">
    <w:name w:val="称谓"/>
    <w:basedOn w:val="1"/>
    <w:next w:val="1"/>
    <w:autoRedefine/>
    <w:qFormat/>
    <w:uiPriority w:val="0"/>
    <w:pPr>
      <w:widowControl/>
      <w:adjustRightInd w:val="0"/>
      <w:spacing w:beforeLines="0" w:after="220" w:line="220" w:lineRule="atLeast"/>
      <w:jc w:val="left"/>
      <w:textAlignment w:val="baseline"/>
    </w:pPr>
    <w:rPr>
      <w:rFonts w:ascii="Arial" w:hAnsi="Arial"/>
      <w:spacing w:val="-5"/>
      <w:kern w:val="0"/>
      <w:sz w:val="24"/>
    </w:rPr>
  </w:style>
  <w:style w:type="paragraph" w:customStyle="1" w:styleId="949">
    <w:name w:val="样式 标题 2h2Level 2 Topic HeadingHD2Heading 2 HiddenHeading 2 ...1"/>
    <w:basedOn w:val="8"/>
    <w:next w:val="950"/>
    <w:autoRedefine/>
    <w:qFormat/>
    <w:uiPriority w:val="0"/>
    <w:pPr>
      <w:widowControl w:val="0"/>
      <w:tabs>
        <w:tab w:val="left" w:pos="567"/>
        <w:tab w:val="clear" w:pos="1152"/>
      </w:tabs>
      <w:overflowPunct/>
      <w:adjustRightInd/>
      <w:snapToGrid/>
      <w:spacing w:beforeLines="40" w:afterLines="40" w:line="319" w:lineRule="auto"/>
      <w:ind w:left="0" w:firstLine="0"/>
      <w:textAlignment w:val="auto"/>
    </w:pPr>
    <w:rPr>
      <w:rFonts w:ascii="Arial" w:hAnsi="Arial" w:eastAsia="黑体"/>
      <w:b/>
      <w:bCs/>
      <w:color w:val="000000"/>
      <w:kern w:val="2"/>
      <w:sz w:val="28"/>
      <w:szCs w:val="28"/>
    </w:rPr>
  </w:style>
  <w:style w:type="paragraph" w:customStyle="1" w:styleId="950">
    <w:name w:val="样式 标题 6标题 6 Char Char Char标题 6 Char1标题 6 Char Char1h6Third..."/>
    <w:basedOn w:val="8"/>
    <w:autoRedefine/>
    <w:qFormat/>
    <w:uiPriority w:val="0"/>
    <w:pPr>
      <w:widowControl w:val="0"/>
      <w:tabs>
        <w:tab w:val="left" w:pos="2753"/>
        <w:tab w:val="clear" w:pos="1152"/>
      </w:tabs>
      <w:overflowPunct/>
      <w:adjustRightInd/>
      <w:snapToGrid/>
      <w:spacing w:beforeLines="40" w:afterLines="40" w:line="319" w:lineRule="auto"/>
      <w:ind w:left="2753" w:hanging="420"/>
      <w:textAlignment w:val="auto"/>
    </w:pPr>
    <w:rPr>
      <w:rFonts w:ascii="Arial" w:hAnsi="Arial" w:eastAsia="黑体" w:cs="宋体"/>
      <w:b/>
      <w:bCs/>
      <w:kern w:val="2"/>
      <w:sz w:val="28"/>
    </w:rPr>
  </w:style>
  <w:style w:type="paragraph" w:customStyle="1" w:styleId="951">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rPr>
  </w:style>
  <w:style w:type="paragraph" w:customStyle="1" w:styleId="952">
    <w:name w:val="表格头"/>
    <w:basedOn w:val="1"/>
    <w:autoRedefine/>
    <w:qFormat/>
    <w:uiPriority w:val="0"/>
    <w:pPr>
      <w:spacing w:beforeLines="0"/>
      <w:jc w:val="center"/>
    </w:pPr>
    <w:rPr>
      <w:rFonts w:cs="宋体"/>
      <w:b/>
      <w:bCs/>
      <w:sz w:val="24"/>
    </w:rPr>
  </w:style>
  <w:style w:type="paragraph" w:customStyle="1" w:styleId="953">
    <w:name w:val="Char Char3 Char Char Char Char Char Char Char Char Char Char Char Char1"/>
    <w:basedOn w:val="1"/>
    <w:autoRedefine/>
    <w:qFormat/>
    <w:uiPriority w:val="0"/>
    <w:pPr>
      <w:spacing w:beforeLines="40" w:afterLines="40" w:line="360" w:lineRule="auto"/>
    </w:pPr>
    <w:rPr>
      <w:rFonts w:ascii="Tahoma" w:hAnsi="Tahoma"/>
      <w:sz w:val="36"/>
      <w:szCs w:val="36"/>
    </w:rPr>
  </w:style>
  <w:style w:type="paragraph" w:customStyle="1" w:styleId="954">
    <w:name w:val="xl75"/>
    <w:basedOn w:val="1"/>
    <w:autoRedefine/>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955">
    <w:name w:val="叁"/>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56">
    <w:name w:val="正文样式1"/>
    <w:basedOn w:val="1"/>
    <w:autoRedefine/>
    <w:qFormat/>
    <w:uiPriority w:val="0"/>
    <w:pPr>
      <w:spacing w:beforeLines="40" w:afterLines="40" w:line="360" w:lineRule="auto"/>
      <w:ind w:firstLine="510"/>
    </w:pPr>
    <w:rPr>
      <w:rFonts w:ascii="Arial" w:hAnsi="Arial"/>
      <w:sz w:val="24"/>
    </w:rPr>
  </w:style>
  <w:style w:type="paragraph" w:customStyle="1" w:styleId="957">
    <w:name w:val=" Char Char5 Char Char Char Char Char Char Char Char Char Char Char Char Char Char Char Char Char Char Char Char Char Char Char Char"/>
    <w:basedOn w:val="1"/>
    <w:autoRedefine/>
    <w:qFormat/>
    <w:uiPriority w:val="0"/>
    <w:pPr>
      <w:spacing w:beforeLines="0" w:line="360" w:lineRule="auto"/>
    </w:pPr>
    <w:rPr>
      <w:rFonts w:ascii="Tahoma" w:hAnsi="Tahoma"/>
      <w:sz w:val="36"/>
      <w:szCs w:val="36"/>
    </w:rPr>
  </w:style>
  <w:style w:type="paragraph" w:customStyle="1" w:styleId="958">
    <w:name w:val="样式 样式 标题 4H4PIM 4h4bulletblbb标题 4 Charsect 1.2.3.4Ref Head... + ..."/>
    <w:basedOn w:val="1"/>
    <w:autoRedefine/>
    <w:qFormat/>
    <w:uiPriority w:val="0"/>
    <w:pPr>
      <w:keepNext/>
      <w:keepLines/>
      <w:spacing w:before="156" w:after="156" w:afterLines="50" w:line="360" w:lineRule="auto"/>
      <w:ind w:left="3011" w:hanging="851"/>
      <w:jc w:val="left"/>
      <w:outlineLvl w:val="3"/>
    </w:pPr>
    <w:rPr>
      <w:rFonts w:ascii="黑体" w:hAnsi="Calibri" w:eastAsia="黑体"/>
      <w:b/>
      <w:spacing w:val="-5"/>
      <w:sz w:val="28"/>
    </w:rPr>
  </w:style>
  <w:style w:type="paragraph" w:customStyle="1" w:styleId="959">
    <w:name w:val="第一条"/>
    <w:basedOn w:val="217"/>
    <w:autoRedefine/>
    <w:qFormat/>
    <w:uiPriority w:val="0"/>
    <w:pPr>
      <w:tabs>
        <w:tab w:val="left" w:pos="1050"/>
      </w:tabs>
      <w:ind w:left="1050" w:hanging="720" w:firstLineChars="0"/>
    </w:pPr>
    <w:rPr>
      <w:rFonts w:hAnsi="宋体"/>
      <w:kern w:val="28"/>
      <w:sz w:val="28"/>
      <w:szCs w:val="28"/>
    </w:rPr>
  </w:style>
  <w:style w:type="paragraph" w:customStyle="1" w:styleId="960">
    <w:name w:val="Char Char2 Char Char"/>
    <w:basedOn w:val="1"/>
    <w:autoRedefine/>
    <w:qFormat/>
    <w:uiPriority w:val="0"/>
    <w:pPr>
      <w:spacing w:beforeLines="40" w:afterLines="40"/>
    </w:pPr>
    <w:rPr>
      <w:rFonts w:ascii="Tahoma" w:hAnsi="Tahoma"/>
      <w:sz w:val="24"/>
    </w:rPr>
  </w:style>
  <w:style w:type="paragraph" w:customStyle="1" w:styleId="961">
    <w:name w:val="Char Char Char1 Char Char Char Char Char Char Char Char Char Char1"/>
    <w:basedOn w:val="1"/>
    <w:autoRedefine/>
    <w:qFormat/>
    <w:uiPriority w:val="0"/>
    <w:pPr>
      <w:spacing w:beforeLines="0"/>
    </w:pPr>
    <w:rPr>
      <w:rFonts w:ascii="Tahoma" w:hAnsi="Tahoma"/>
      <w:sz w:val="24"/>
    </w:rPr>
  </w:style>
  <w:style w:type="paragraph" w:customStyle="1" w:styleId="962">
    <w:name w:val="Char Char1 Char Char Char Char Char Char Char Char1"/>
    <w:basedOn w:val="1"/>
    <w:autoRedefine/>
    <w:qFormat/>
    <w:uiPriority w:val="0"/>
    <w:pPr>
      <w:widowControl/>
      <w:spacing w:beforeLines="0" w:after="160" w:line="240" w:lineRule="exact"/>
      <w:jc w:val="left"/>
    </w:pPr>
    <w:rPr>
      <w:rFonts w:ascii="Verdana" w:hAnsi="Verdana"/>
      <w:kern w:val="0"/>
      <w:sz w:val="20"/>
      <w:lang w:eastAsia="en-US"/>
    </w:rPr>
  </w:style>
  <w:style w:type="paragraph" w:customStyle="1" w:styleId="963">
    <w:name w:val="文章正文"/>
    <w:basedOn w:val="1"/>
    <w:autoRedefine/>
    <w:qFormat/>
    <w:uiPriority w:val="0"/>
    <w:pPr>
      <w:adjustRightInd w:val="0"/>
      <w:snapToGrid w:val="0"/>
      <w:spacing w:beforeLines="0" w:line="360" w:lineRule="auto"/>
      <w:ind w:firstLine="617" w:firstLineChars="257"/>
    </w:pPr>
    <w:rPr>
      <w:rFonts w:ascii="Arial" w:hAnsi="Arial" w:cs="Arial"/>
      <w:sz w:val="24"/>
      <w:szCs w:val="24"/>
    </w:rPr>
  </w:style>
  <w:style w:type="paragraph" w:customStyle="1" w:styleId="964">
    <w:name w:val=" Char Char5 Char Char Char Char"/>
    <w:basedOn w:val="1"/>
    <w:autoRedefine/>
    <w:qFormat/>
    <w:uiPriority w:val="0"/>
    <w:pPr>
      <w:spacing w:beforeLines="0" w:line="360" w:lineRule="auto"/>
    </w:pPr>
    <w:rPr>
      <w:rFonts w:ascii="Tahoma" w:hAnsi="Tahoma"/>
      <w:sz w:val="36"/>
      <w:szCs w:val="36"/>
    </w:rPr>
  </w:style>
  <w:style w:type="paragraph" w:customStyle="1" w:styleId="965">
    <w:name w:val="样式 正文首行缩进 + 小四 首行缩进:  1 字符"/>
    <w:basedOn w:val="36"/>
    <w:autoRedefine/>
    <w:qFormat/>
    <w:uiPriority w:val="0"/>
    <w:pPr>
      <w:spacing w:beforeLines="40" w:afterLines="40"/>
      <w:ind w:firstLine="200" w:firstLineChars="200"/>
    </w:pPr>
    <w:rPr>
      <w:rFonts w:cs="宋体"/>
      <w:sz w:val="24"/>
      <w:szCs w:val="20"/>
    </w:rPr>
  </w:style>
  <w:style w:type="paragraph" w:customStyle="1" w:styleId="966">
    <w:name w:val="正文段落"/>
    <w:basedOn w:val="1"/>
    <w:autoRedefine/>
    <w:qFormat/>
    <w:uiPriority w:val="0"/>
    <w:pPr>
      <w:spacing w:beforeLines="0" w:line="300" w:lineRule="auto"/>
      <w:ind w:firstLine="510"/>
    </w:pPr>
    <w:rPr>
      <w:sz w:val="24"/>
    </w:rPr>
  </w:style>
  <w:style w:type="paragraph" w:customStyle="1" w:styleId="967">
    <w:name w:val="S4-I-U-L15-No-dot"/>
    <w:basedOn w:val="1"/>
    <w:autoRedefine/>
    <w:qFormat/>
    <w:uiPriority w:val="0"/>
    <w:pPr>
      <w:tabs>
        <w:tab w:val="left" w:pos="1112"/>
      </w:tabs>
      <w:spacing w:beforeLines="0" w:after="120" w:line="360" w:lineRule="auto"/>
      <w:ind w:left="1112" w:hanging="420"/>
    </w:pPr>
    <w:rPr>
      <w:i/>
      <w:sz w:val="24"/>
      <w:szCs w:val="24"/>
      <w:u w:val="single"/>
    </w:rPr>
  </w:style>
  <w:style w:type="paragraph" w:customStyle="1" w:styleId="968">
    <w:name w:val="MM Title"/>
    <w:basedOn w:val="85"/>
    <w:autoRedefine/>
    <w:qFormat/>
    <w:uiPriority w:val="0"/>
    <w:rPr>
      <w:rFonts w:ascii="Cambria" w:hAnsi="Cambria"/>
    </w:rPr>
  </w:style>
  <w:style w:type="paragraph" w:customStyle="1" w:styleId="969">
    <w:name w:val="Body text"/>
    <w:autoRedefine/>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970">
    <w:name w:val="图5"/>
    <w:basedOn w:val="1"/>
    <w:autoRedefine/>
    <w:qFormat/>
    <w:uiPriority w:val="0"/>
    <w:pPr>
      <w:spacing w:beforeLines="40" w:afterLines="40" w:line="240" w:lineRule="exact"/>
      <w:jc w:val="center"/>
    </w:pPr>
  </w:style>
  <w:style w:type="paragraph" w:customStyle="1" w:styleId="971">
    <w:name w:val="样式 样式 标题 4 + 段后: 0.5 行1"/>
    <w:basedOn w:val="752"/>
    <w:next w:val="54"/>
    <w:autoRedefine/>
    <w:qFormat/>
    <w:uiPriority w:val="0"/>
    <w:pPr>
      <w:spacing w:afterLines="0"/>
    </w:pPr>
  </w:style>
  <w:style w:type="paragraph" w:customStyle="1" w:styleId="972">
    <w:name w:val="No Spacing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3">
    <w:name w:val="Char11"/>
    <w:basedOn w:val="1"/>
    <w:autoRedefine/>
    <w:qFormat/>
    <w:uiPriority w:val="0"/>
    <w:pPr>
      <w:widowControl/>
      <w:spacing w:beforeLines="0" w:after="160" w:line="240" w:lineRule="exact"/>
      <w:jc w:val="left"/>
    </w:pPr>
    <w:rPr>
      <w:rFonts w:ascii="Verdana" w:hAnsi="Verdana" w:eastAsia="仿宋_GB2312"/>
      <w:kern w:val="0"/>
      <w:sz w:val="24"/>
      <w:lang w:eastAsia="en-US"/>
    </w:rPr>
  </w:style>
  <w:style w:type="paragraph" w:customStyle="1" w:styleId="974">
    <w:name w:val="数字标题1"/>
    <w:basedOn w:val="2"/>
    <w:next w:val="1"/>
    <w:autoRedefine/>
    <w:qFormat/>
    <w:uiPriority w:val="0"/>
    <w:pPr>
      <w:tabs>
        <w:tab w:val="left" w:pos="480"/>
        <w:tab w:val="clear" w:pos="360"/>
        <w:tab w:val="clear" w:pos="432"/>
      </w:tabs>
      <w:ind w:left="480" w:hanging="480"/>
    </w:pPr>
    <w:rPr>
      <w:rFonts w:ascii="Times New Roman" w:hAnsi="Times New Roman"/>
      <w:lang w:val="en-US" w:eastAsia="zh-CN"/>
    </w:rPr>
  </w:style>
  <w:style w:type="paragraph" w:customStyle="1" w:styleId="975">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Autospacing="1"/>
      <w:jc w:val="center"/>
      <w:textAlignment w:val="center"/>
    </w:pPr>
    <w:rPr>
      <w:rFonts w:ascii="宋体" w:hAnsi="宋体" w:cs="宋体"/>
      <w:kern w:val="0"/>
      <w:sz w:val="20"/>
    </w:rPr>
  </w:style>
  <w:style w:type="paragraph" w:customStyle="1" w:styleId="976">
    <w:name w:val="二期正文"/>
    <w:basedOn w:val="1"/>
    <w:autoRedefine/>
    <w:qFormat/>
    <w:uiPriority w:val="0"/>
    <w:pPr>
      <w:widowControl/>
      <w:adjustRightInd w:val="0"/>
      <w:snapToGrid w:val="0"/>
      <w:spacing w:before="156" w:after="200" w:line="360" w:lineRule="auto"/>
      <w:ind w:firstLine="560"/>
      <w:jc w:val="left"/>
    </w:pPr>
    <w:rPr>
      <w:rFonts w:ascii="仿宋_GB2312" w:hAnsi="Calibri" w:eastAsia="仿宋_GB2312"/>
      <w:color w:val="000000"/>
      <w:kern w:val="0"/>
      <w:sz w:val="20"/>
      <w:szCs w:val="28"/>
      <w:lang w:val="zh-CN"/>
    </w:rPr>
  </w:style>
  <w:style w:type="paragraph" w:customStyle="1" w:styleId="977">
    <w:name w:val="Char Char Char Char"/>
    <w:basedOn w:val="1"/>
    <w:autoRedefine/>
    <w:qFormat/>
    <w:uiPriority w:val="0"/>
  </w:style>
  <w:style w:type="paragraph" w:customStyle="1" w:styleId="978">
    <w:name w:val="p0"/>
    <w:basedOn w:val="1"/>
    <w:autoRedefine/>
    <w:qFormat/>
    <w:uiPriority w:val="0"/>
    <w:pPr>
      <w:widowControl/>
      <w:spacing w:beforeLines="0"/>
    </w:pPr>
    <w:rPr>
      <w:rFonts w:ascii="Calibri" w:hAnsi="Calibri" w:cs="Calibri"/>
      <w:kern w:val="0"/>
      <w:szCs w:val="21"/>
    </w:rPr>
  </w:style>
  <w:style w:type="paragraph" w:customStyle="1" w:styleId="979">
    <w:name w:val="bz6"/>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980">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宋体" w:hAnsi="宋体" w:cs="宋体"/>
      <w:kern w:val="0"/>
      <w:sz w:val="20"/>
    </w:rPr>
  </w:style>
  <w:style w:type="paragraph" w:customStyle="1" w:styleId="981">
    <w:name w:val="表项"/>
    <w:next w:val="982"/>
    <w:autoRedefine/>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982">
    <w:name w:val="表身"/>
    <w:basedOn w:val="1"/>
    <w:autoRedefine/>
    <w:qFormat/>
    <w:uiPriority w:val="0"/>
    <w:pPr>
      <w:autoSpaceDE w:val="0"/>
      <w:autoSpaceDN w:val="0"/>
      <w:adjustRightInd w:val="0"/>
      <w:spacing w:beforeLines="0" w:line="300" w:lineRule="auto"/>
      <w:jc w:val="left"/>
    </w:pPr>
    <w:rPr>
      <w:kern w:val="0"/>
      <w:sz w:val="18"/>
    </w:rPr>
  </w:style>
  <w:style w:type="paragraph" w:customStyle="1" w:styleId="983">
    <w:name w:val="样式 标题 3 + 四号"/>
    <w:basedOn w:val="5"/>
    <w:autoRedefine/>
    <w:qFormat/>
    <w:uiPriority w:val="0"/>
    <w:pPr>
      <w:tabs>
        <w:tab w:val="left" w:pos="720"/>
      </w:tabs>
      <w:spacing w:line="416" w:lineRule="auto"/>
      <w:ind w:left="720" w:hanging="720"/>
    </w:pPr>
    <w:rPr>
      <w:rFonts w:eastAsia="黑体"/>
      <w:b w:val="0"/>
      <w:sz w:val="28"/>
    </w:rPr>
  </w:style>
  <w:style w:type="paragraph" w:customStyle="1" w:styleId="984">
    <w:name w:val="样式 宋体 左 段前: 5 磅 段后: 5 磅 行距: 1.5 倍行距1"/>
    <w:basedOn w:val="1"/>
    <w:autoRedefine/>
    <w:qFormat/>
    <w:uiPriority w:val="0"/>
    <w:pPr>
      <w:spacing w:beforeLines="40" w:afterLines="40" w:line="360" w:lineRule="auto"/>
      <w:jc w:val="left"/>
    </w:pPr>
    <w:rPr>
      <w:rFonts w:ascii="宋体" w:hAnsi="宋体" w:cs="宋体"/>
      <w:kern w:val="0"/>
      <w:sz w:val="24"/>
    </w:rPr>
  </w:style>
  <w:style w:type="paragraph" w:customStyle="1" w:styleId="985">
    <w:name w:val="colorffffffbg"/>
    <w:basedOn w:val="1"/>
    <w:autoRedefine/>
    <w:qFormat/>
    <w:uiPriority w:val="0"/>
    <w:pPr>
      <w:widowControl/>
      <w:shd w:val="clear" w:color="auto" w:fill="FFFFFF"/>
      <w:spacing w:beforeLines="40" w:afterLines="40"/>
      <w:jc w:val="left"/>
    </w:pPr>
    <w:rPr>
      <w:rFonts w:ascii="宋体" w:hAnsi="宋体" w:cs="宋体"/>
      <w:color w:val="000000"/>
      <w:kern w:val="0"/>
      <w:sz w:val="24"/>
      <w:szCs w:val="24"/>
    </w:rPr>
  </w:style>
  <w:style w:type="paragraph" w:customStyle="1" w:styleId="986">
    <w:name w:val="Paragraph4"/>
    <w:basedOn w:val="1"/>
    <w:autoRedefine/>
    <w:qFormat/>
    <w:uiPriority w:val="0"/>
    <w:pPr>
      <w:spacing w:beforeLines="0" w:afterLines="50"/>
      <w:ind w:left="2250"/>
    </w:pPr>
    <w:rPr>
      <w:rFonts w:ascii="宋体"/>
      <w:snapToGrid w:val="0"/>
      <w:kern w:val="0"/>
    </w:rPr>
  </w:style>
  <w:style w:type="paragraph" w:customStyle="1" w:styleId="987">
    <w:name w:val="样式 样式 小四 行距: 1.5 倍行距 首行缩进:  2 字符 + +中文正文"/>
    <w:basedOn w:val="1"/>
    <w:autoRedefine/>
    <w:qFormat/>
    <w:uiPriority w:val="0"/>
    <w:pPr>
      <w:spacing w:beforeLines="0" w:line="360" w:lineRule="auto"/>
      <w:ind w:firstLine="480" w:firstLineChars="200"/>
    </w:pPr>
    <w:rPr>
      <w:rFonts w:ascii="宋体" w:hAnsi="宋体" w:cs="宋体"/>
      <w:sz w:val="24"/>
    </w:rPr>
  </w:style>
  <w:style w:type="paragraph" w:customStyle="1" w:styleId="988">
    <w:name w:val="样式 标题 1 + Arial 段前: 0.5 行 段后: 0.5 行"/>
    <w:basedOn w:val="2"/>
    <w:autoRedefine/>
    <w:qFormat/>
    <w:uiPriority w:val="0"/>
    <w:pPr>
      <w:tabs>
        <w:tab w:val="clear" w:pos="360"/>
      </w:tabs>
      <w:spacing w:beforeLines="50" w:afterLines="50" w:line="360" w:lineRule="auto"/>
      <w:ind w:left="432" w:hanging="432"/>
    </w:pPr>
    <w:rPr>
      <w:rFonts w:ascii="Arial" w:eastAsia="黑体" w:cs="宋体"/>
      <w:b w:val="0"/>
      <w:bCs w:val="0"/>
      <w:sz w:val="32"/>
      <w:szCs w:val="20"/>
    </w:rPr>
  </w:style>
  <w:style w:type="paragraph" w:customStyle="1" w:styleId="989">
    <w:name w:val="伍"/>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0">
    <w:name w:val="xl24"/>
    <w:basedOn w:val="1"/>
    <w:autoRedefine/>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sz w:val="24"/>
      <w:szCs w:val="24"/>
    </w:rPr>
  </w:style>
  <w:style w:type="paragraph" w:customStyle="1" w:styleId="991">
    <w:name w:val="样式　标题4"/>
    <w:basedOn w:val="864"/>
    <w:next w:val="1"/>
    <w:autoRedefine/>
    <w:qFormat/>
    <w:uiPriority w:val="0"/>
    <w:pPr>
      <w:tabs>
        <w:tab w:val="left" w:pos="360"/>
        <w:tab w:val="clear" w:pos="864"/>
      </w:tabs>
      <w:ind w:left="360" w:hanging="360" w:hangingChars="200"/>
    </w:pPr>
  </w:style>
  <w:style w:type="paragraph" w:customStyle="1" w:styleId="992">
    <w:name w:val="MM Topic 9"/>
    <w:basedOn w:val="12"/>
    <w:autoRedefine/>
    <w:qFormat/>
    <w:uiPriority w:val="0"/>
    <w:pPr>
      <w:tabs>
        <w:tab w:val="left" w:pos="4284"/>
      </w:tabs>
      <w:spacing w:beforeLines="40" w:afterLines="40" w:line="319" w:lineRule="auto"/>
      <w:ind w:left="4284" w:hanging="420"/>
    </w:pPr>
    <w:rPr>
      <w:szCs w:val="21"/>
    </w:rPr>
  </w:style>
  <w:style w:type="paragraph" w:customStyle="1" w:styleId="993">
    <w:name w:val="编号 3"/>
    <w:basedOn w:val="1"/>
    <w:autoRedefine/>
    <w:qFormat/>
    <w:uiPriority w:val="0"/>
    <w:pPr>
      <w:tabs>
        <w:tab w:val="left" w:pos="1200"/>
      </w:tabs>
      <w:spacing w:beforeLines="0" w:line="360" w:lineRule="auto"/>
      <w:ind w:left="1200" w:leftChars="400" w:hanging="360" w:hangingChars="200"/>
    </w:pPr>
    <w:rPr>
      <w:rFonts w:ascii="宋体" w:hAnsi="宋体"/>
      <w:color w:val="000000"/>
      <w:sz w:val="24"/>
    </w:rPr>
  </w:style>
  <w:style w:type="paragraph" w:customStyle="1" w:styleId="994">
    <w:name w:val="柒"/>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5">
    <w:name w:val="公文标题 4"/>
    <w:basedOn w:val="821"/>
    <w:next w:val="217"/>
    <w:autoRedefine/>
    <w:qFormat/>
    <w:uiPriority w:val="0"/>
    <w:pPr>
      <w:numPr>
        <w:ilvl w:val="0"/>
        <w:numId w:val="0"/>
      </w:numPr>
      <w:ind w:left="1680" w:hanging="420"/>
      <w:outlineLvl w:val="9"/>
    </w:pPr>
  </w:style>
  <w:style w:type="paragraph" w:customStyle="1" w:styleId="996">
    <w:name w:val="前言、引言标题"/>
    <w:next w:val="1"/>
    <w:autoRedefine/>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997">
    <w:name w:val="表格样式"/>
    <w:basedOn w:val="1"/>
    <w:autoRedefine/>
    <w:qFormat/>
    <w:uiPriority w:val="0"/>
    <w:pPr>
      <w:spacing w:beforeLines="40" w:afterLines="40"/>
    </w:pPr>
    <w:rPr>
      <w:rFonts w:eastAsia="幼圆"/>
    </w:rPr>
  </w:style>
  <w:style w:type="paragraph" w:customStyle="1" w:styleId="998">
    <w:name w:val="标题 5l"/>
    <w:basedOn w:val="7"/>
    <w:autoRedefine/>
    <w:qFormat/>
    <w:uiPriority w:val="0"/>
    <w:pPr>
      <w:adjustRightInd w:val="0"/>
      <w:spacing w:beforeLines="40" w:afterLines="40" w:line="376" w:lineRule="atLeast"/>
    </w:pPr>
    <w:rPr>
      <w:rFonts w:eastAsia="宋体"/>
      <w:kern w:val="0"/>
      <w:sz w:val="28"/>
      <w:szCs w:val="28"/>
      <w:lang w:val="en-US" w:eastAsia="zh-CN"/>
    </w:rPr>
  </w:style>
  <w:style w:type="paragraph" w:customStyle="1" w:styleId="999">
    <w:name w:val="msoaccenttext3"/>
    <w:autoRedefine/>
    <w:qFormat/>
    <w:uiPriority w:val="0"/>
    <w:rPr>
      <w:rFonts w:ascii="Century Schoolbook" w:hAnsi="Century Schoolbook" w:eastAsia="宋体" w:cs="宋体"/>
      <w:color w:val="FFFFFF"/>
      <w:kern w:val="28"/>
      <w:sz w:val="13"/>
      <w:szCs w:val="13"/>
      <w:lang w:val="en-US" w:eastAsia="zh-CN" w:bidi="ar-SA"/>
    </w:rPr>
  </w:style>
  <w:style w:type="paragraph" w:customStyle="1" w:styleId="1000">
    <w:name w:val="默认段落字体 Para Char Char Char Char Char Char Char Char Char Char Char Char Char Char Char Char Char Char Char"/>
    <w:basedOn w:val="1"/>
    <w:autoRedefine/>
    <w:qFormat/>
    <w:uiPriority w:val="0"/>
    <w:pPr>
      <w:spacing w:beforeLines="0"/>
    </w:pPr>
    <w:rPr>
      <w:rFonts w:ascii="Tahoma" w:hAnsi="Tahoma"/>
      <w:sz w:val="24"/>
    </w:rPr>
  </w:style>
  <w:style w:type="paragraph" w:customStyle="1" w:styleId="1001">
    <w:name w:val="font10"/>
    <w:basedOn w:val="1"/>
    <w:autoRedefine/>
    <w:qFormat/>
    <w:uiPriority w:val="0"/>
    <w:pPr>
      <w:widowControl/>
      <w:spacing w:beforeLines="40" w:afterLines="40"/>
      <w:jc w:val="left"/>
    </w:pPr>
    <w:rPr>
      <w:rFonts w:ascii="MingLiU" w:hAnsi="MingLiU" w:eastAsia="MingLiU" w:cs="宋体"/>
      <w:color w:val="000000"/>
      <w:kern w:val="0"/>
      <w:sz w:val="20"/>
    </w:rPr>
  </w:style>
  <w:style w:type="paragraph" w:customStyle="1" w:styleId="1002">
    <w:name w:val="注×："/>
    <w:autoRedefine/>
    <w:qFormat/>
    <w:uiPriority w:val="0"/>
    <w:pPr>
      <w:widowControl w:val="0"/>
      <w:tabs>
        <w:tab w:val="left" w:pos="630"/>
        <w:tab w:val="left" w:pos="1260"/>
      </w:tabs>
      <w:autoSpaceDE w:val="0"/>
      <w:autoSpaceDN w:val="0"/>
      <w:ind w:left="420" w:hanging="420"/>
      <w:jc w:val="both"/>
    </w:pPr>
    <w:rPr>
      <w:rFonts w:ascii="宋体" w:hAnsi="Times New Roman" w:eastAsia="宋体" w:cs="Times New Roman"/>
      <w:sz w:val="18"/>
      <w:lang w:val="en-US" w:eastAsia="zh-CN" w:bidi="ar-SA"/>
    </w:rPr>
  </w:style>
  <w:style w:type="paragraph" w:customStyle="1" w:styleId="1003">
    <w:name w:val="样式 标题 3Heading 3 - oldh3sect1.2.3BOD 0H3第二层条3 bulletb2..."/>
    <w:basedOn w:val="5"/>
    <w:autoRedefine/>
    <w:qFormat/>
    <w:uiPriority w:val="0"/>
    <w:pPr>
      <w:widowControl/>
      <w:tabs>
        <w:tab w:val="left" w:pos="0"/>
        <w:tab w:val="left" w:pos="567"/>
        <w:tab w:val="left" w:pos="720"/>
      </w:tabs>
      <w:spacing w:beforeLines="40" w:afterLines="40" w:line="360" w:lineRule="auto"/>
      <w:jc w:val="left"/>
    </w:pPr>
    <w:rPr>
      <w:rFonts w:ascii="仿宋_GB2312" w:eastAsia="仿宋_GB2312" w:cs="宋体"/>
      <w:color w:val="000000"/>
      <w:sz w:val="30"/>
      <w:szCs w:val="20"/>
    </w:rPr>
  </w:style>
  <w:style w:type="paragraph" w:customStyle="1" w:styleId="1004">
    <w:name w:val="样式 标题 2h2Level 2 Topic HeadingHD2Heading 2 HiddenHeading 2 ..."/>
    <w:basedOn w:val="2"/>
    <w:autoRedefine/>
    <w:qFormat/>
    <w:uiPriority w:val="0"/>
    <w:pPr>
      <w:tabs>
        <w:tab w:val="clear" w:pos="360"/>
        <w:tab w:val="clear" w:pos="432"/>
      </w:tabs>
      <w:spacing w:beforeLines="40" w:afterLines="40"/>
      <w:ind w:left="425" w:hanging="425"/>
    </w:pPr>
    <w:rPr>
      <w:szCs w:val="36"/>
    </w:rPr>
  </w:style>
  <w:style w:type="paragraph" w:customStyle="1" w:styleId="1005">
    <w:name w:val="小节"/>
    <w:basedOn w:val="5"/>
    <w:autoRedefine/>
    <w:qFormat/>
    <w:uiPriority w:val="0"/>
    <w:pPr>
      <w:spacing w:before="200" w:after="200" w:line="560" w:lineRule="exact"/>
      <w:jc w:val="left"/>
    </w:pPr>
    <w:rPr>
      <w:rFonts w:ascii="宋体" w:hAnsi="宋体"/>
      <w:bCs w:val="0"/>
      <w:color w:val="000000"/>
      <w:spacing w:val="10"/>
      <w:kern w:val="24"/>
      <w:sz w:val="28"/>
    </w:rPr>
  </w:style>
  <w:style w:type="paragraph" w:customStyle="1" w:styleId="1006">
    <w:name w:val="标题 38"/>
    <w:basedOn w:val="1"/>
    <w:autoRedefine/>
    <w:qFormat/>
    <w:uiPriority w:val="0"/>
    <w:pPr>
      <w:adjustRightInd w:val="0"/>
      <w:snapToGrid w:val="0"/>
      <w:spacing w:beforeLines="0"/>
      <w:ind w:left="-2" w:leftChars="-1"/>
    </w:pPr>
    <w:rPr>
      <w:rFonts w:ascii="Arial" w:hAnsi="Arial" w:cs="Arial"/>
      <w:szCs w:val="24"/>
    </w:rPr>
  </w:style>
  <w:style w:type="paragraph" w:customStyle="1" w:styleId="1007">
    <w:name w:val="样式7"/>
    <w:basedOn w:val="1"/>
    <w:autoRedefine/>
    <w:qFormat/>
    <w:uiPriority w:val="0"/>
    <w:pPr>
      <w:adjustRightInd w:val="0"/>
      <w:spacing w:before="156" w:afterLines="50" w:line="360" w:lineRule="auto"/>
      <w:ind w:firstLine="669"/>
      <w:textAlignment w:val="baseline"/>
    </w:pPr>
    <w:rPr>
      <w:rFonts w:ascii="宋体" w:hAnsi="宋体"/>
      <w:kern w:val="0"/>
      <w:sz w:val="28"/>
    </w:rPr>
  </w:style>
  <w:style w:type="paragraph" w:customStyle="1" w:styleId="1008">
    <w:name w:val="xl58"/>
    <w:basedOn w:val="1"/>
    <w:autoRedefine/>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rPr>
  </w:style>
  <w:style w:type="paragraph" w:customStyle="1" w:styleId="1009">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010">
    <w:name w:val="样式 标题 4h4First SubheadingH4sect 1.2.3.4Ref Heading 1rh1se...1"/>
    <w:basedOn w:val="6"/>
    <w:autoRedefine/>
    <w:qFormat/>
    <w:uiPriority w:val="0"/>
    <w:pPr>
      <w:tabs>
        <w:tab w:val="left" w:pos="425"/>
        <w:tab w:val="left" w:pos="2184"/>
      </w:tabs>
      <w:spacing w:beforeLines="40" w:afterLines="40" w:line="360" w:lineRule="auto"/>
      <w:ind w:left="425" w:hanging="425"/>
    </w:pPr>
    <w:rPr>
      <w:rFonts w:ascii="Times New Roman" w:hAnsi="Times New Roman" w:eastAsia="宋体" w:cs="宋体"/>
      <w:sz w:val="32"/>
      <w:szCs w:val="20"/>
    </w:rPr>
  </w:style>
  <w:style w:type="paragraph" w:customStyle="1" w:styleId="1011">
    <w:name w:val="Char Char Char Char Char Char Char Char1"/>
    <w:basedOn w:val="1"/>
    <w:autoRedefine/>
    <w:qFormat/>
    <w:uiPriority w:val="0"/>
    <w:pPr>
      <w:tabs>
        <w:tab w:val="left" w:pos="360"/>
      </w:tabs>
      <w:spacing w:beforeLines="0"/>
    </w:pPr>
    <w:rPr>
      <w:sz w:val="24"/>
    </w:rPr>
  </w:style>
  <w:style w:type="paragraph" w:customStyle="1" w:styleId="1012">
    <w:name w:val="样式 样式 小四 行距: 1.5 倍行距 + 首行缩进:  2 字符"/>
    <w:basedOn w:val="1"/>
    <w:autoRedefine/>
    <w:qFormat/>
    <w:uiPriority w:val="0"/>
    <w:pPr>
      <w:spacing w:beforeLines="0" w:line="360" w:lineRule="auto"/>
      <w:ind w:firstLine="480" w:firstLineChars="200"/>
    </w:pPr>
    <w:rPr>
      <w:rFonts w:ascii="Arial" w:hAnsi="Arial" w:cs="宋体"/>
      <w:sz w:val="24"/>
      <w:szCs w:val="24"/>
    </w:rPr>
  </w:style>
  <w:style w:type="paragraph" w:customStyle="1" w:styleId="1013">
    <w:name w:val="样式 正文 段落文字 + 宋体 小四 左侧:  0 厘米 首行缩进:  2 字符 段后: 0 磅 行距: 固定值 24..."/>
    <w:basedOn w:val="1"/>
    <w:autoRedefine/>
    <w:qFormat/>
    <w:uiPriority w:val="0"/>
    <w:pPr>
      <w:spacing w:beforeLines="0" w:line="480" w:lineRule="exact"/>
      <w:ind w:firstLine="480" w:firstLineChars="200"/>
    </w:pPr>
    <w:rPr>
      <w:rFonts w:ascii="宋体" w:hAnsi="宋体" w:cs="宋体"/>
      <w:sz w:val="24"/>
    </w:rPr>
  </w:style>
  <w:style w:type="paragraph" w:customStyle="1" w:styleId="1014">
    <w:name w:val="封面标准名称"/>
    <w:autoRedefine/>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1015">
    <w:name w:val="Char Char Char Char2"/>
    <w:basedOn w:val="1"/>
    <w:autoRedefine/>
    <w:qFormat/>
    <w:uiPriority w:val="0"/>
    <w:pPr>
      <w:widowControl/>
      <w:spacing w:beforeLines="0" w:after="160" w:line="240" w:lineRule="exact"/>
      <w:jc w:val="left"/>
    </w:pPr>
    <w:rPr>
      <w:rFonts w:ascii="Arial" w:hAnsi="Arial" w:eastAsia="Times New Roman" w:cs="Verdana"/>
      <w:b/>
      <w:kern w:val="0"/>
      <w:sz w:val="24"/>
      <w:lang w:eastAsia="en-US"/>
    </w:rPr>
  </w:style>
  <w:style w:type="paragraph" w:customStyle="1" w:styleId="1016">
    <w:name w:val="Proposals body"/>
    <w:basedOn w:val="1"/>
    <w:next w:val="1"/>
    <w:autoRedefine/>
    <w:qFormat/>
    <w:uiPriority w:val="0"/>
    <w:pPr>
      <w:widowControl/>
      <w:spacing w:beforeLines="0" w:line="360" w:lineRule="auto"/>
      <w:jc w:val="left"/>
    </w:pPr>
    <w:rPr>
      <w:rFonts w:ascii="宋体"/>
      <w:snapToGrid w:val="0"/>
      <w:color w:val="000000"/>
      <w:kern w:val="0"/>
      <w:sz w:val="24"/>
    </w:rPr>
  </w:style>
  <w:style w:type="paragraph" w:customStyle="1" w:styleId="1017">
    <w:name w:val="样式 标题 4H4PIM 5h4blbbPIM 44th level + 右侧:  0 厘米 行距: 1.5 倍..."/>
    <w:basedOn w:val="6"/>
    <w:autoRedefine/>
    <w:qFormat/>
    <w:uiPriority w:val="0"/>
    <w:pPr>
      <w:tabs>
        <w:tab w:val="left" w:pos="300"/>
        <w:tab w:val="left" w:pos="567"/>
        <w:tab w:val="left" w:pos="864"/>
      </w:tabs>
      <w:spacing w:beforeLines="40" w:afterLines="40" w:line="360" w:lineRule="auto"/>
      <w:ind w:left="864" w:hanging="433"/>
      <w:jc w:val="left"/>
    </w:pPr>
    <w:rPr>
      <w:rFonts w:eastAsia="华文中宋" w:cs="宋体"/>
      <w:szCs w:val="24"/>
    </w:rPr>
  </w:style>
  <w:style w:type="paragraph" w:customStyle="1" w:styleId="1018">
    <w:name w:val="Char Char5 Char Char Char Char Char Char Char Char Char Char Char Char Char Char Char Char Char Char1"/>
    <w:basedOn w:val="1"/>
    <w:autoRedefine/>
    <w:qFormat/>
    <w:uiPriority w:val="0"/>
    <w:pPr>
      <w:spacing w:beforeLines="0" w:line="360" w:lineRule="auto"/>
    </w:pPr>
    <w:rPr>
      <w:rFonts w:ascii="Tahoma" w:hAnsi="Tahoma"/>
      <w:sz w:val="36"/>
      <w:szCs w:val="36"/>
    </w:rPr>
  </w:style>
  <w:style w:type="paragraph" w:customStyle="1" w:styleId="1019">
    <w:name w:val="样式 标题 1Heading 0H1PIM 1123321Title1卷标题h11.ch章节标题第*部分..."/>
    <w:basedOn w:val="2"/>
    <w:autoRedefine/>
    <w:qFormat/>
    <w:uiPriority w:val="0"/>
    <w:pPr>
      <w:keepNext w:val="0"/>
      <w:tabs>
        <w:tab w:val="left" w:pos="420"/>
        <w:tab w:val="left" w:pos="720"/>
        <w:tab w:val="clear" w:pos="360"/>
        <w:tab w:val="clear" w:pos="432"/>
      </w:tabs>
      <w:spacing w:line="360" w:lineRule="auto"/>
      <w:ind w:left="420" w:hanging="420"/>
    </w:pPr>
    <w:rPr>
      <w:rFonts w:ascii="Arial" w:hAnsi="Arial" w:cs="宋体"/>
      <w:color w:val="000000"/>
      <w:szCs w:val="24"/>
      <w:lang w:val="en-US" w:eastAsia="zh-CN"/>
    </w:rPr>
  </w:style>
  <w:style w:type="paragraph" w:customStyle="1" w:styleId="1020">
    <w:name w:val=" Char Char5 Char Char Char Char Char Char Char Char Char Char Char Char Char Char Char Char Char Char"/>
    <w:basedOn w:val="1"/>
    <w:autoRedefine/>
    <w:qFormat/>
    <w:uiPriority w:val="0"/>
    <w:pPr>
      <w:spacing w:beforeLines="0" w:line="360" w:lineRule="auto"/>
    </w:pPr>
    <w:rPr>
      <w:rFonts w:ascii="Tahoma" w:hAnsi="Tahoma"/>
      <w:sz w:val="36"/>
      <w:szCs w:val="36"/>
    </w:rPr>
  </w:style>
  <w:style w:type="paragraph" w:customStyle="1" w:styleId="1021">
    <w:name w:val="Document Map"/>
    <w:basedOn w:val="1"/>
    <w:autoRedefine/>
    <w:qFormat/>
    <w:uiPriority w:val="0"/>
    <w:pPr>
      <w:spacing w:beforeLines="0"/>
    </w:pPr>
    <w:rPr>
      <w:rFonts w:ascii="宋体" w:hAnsi="Calibri"/>
      <w:kern w:val="0"/>
      <w:sz w:val="18"/>
      <w:szCs w:val="18"/>
    </w:rPr>
  </w:style>
  <w:style w:type="paragraph" w:customStyle="1" w:styleId="1022">
    <w:name w:val="方案正文"/>
    <w:basedOn w:val="1"/>
    <w:autoRedefine/>
    <w:qFormat/>
    <w:uiPriority w:val="0"/>
    <w:pPr>
      <w:spacing w:before="156" w:line="300" w:lineRule="auto"/>
      <w:ind w:left="210" w:leftChars="100" w:firstLine="480" w:firstLineChars="200"/>
    </w:pPr>
    <w:rPr>
      <w:color w:val="000000"/>
      <w:sz w:val="24"/>
      <w:szCs w:val="24"/>
    </w:rPr>
  </w:style>
  <w:style w:type="paragraph" w:customStyle="1" w:styleId="1023">
    <w:name w:val="标题 36"/>
    <w:basedOn w:val="1"/>
    <w:autoRedefine/>
    <w:qFormat/>
    <w:uiPriority w:val="0"/>
    <w:pPr>
      <w:adjustRightInd w:val="0"/>
      <w:snapToGrid w:val="0"/>
      <w:spacing w:beforeLines="0"/>
      <w:ind w:left="-2" w:leftChars="-1"/>
    </w:pPr>
    <w:rPr>
      <w:rFonts w:ascii="Arial" w:hAnsi="Arial" w:cs="Arial"/>
      <w:szCs w:val="24"/>
    </w:rPr>
  </w:style>
  <w:style w:type="paragraph" w:customStyle="1" w:styleId="1024">
    <w:name w:val="标题 1（绿盟科技）"/>
    <w:basedOn w:val="2"/>
    <w:next w:val="1"/>
    <w:autoRedefine/>
    <w:qFormat/>
    <w:uiPriority w:val="0"/>
    <w:pPr>
      <w:pBdr>
        <w:bottom w:val="single" w:color="auto" w:sz="48" w:space="1"/>
      </w:pBdr>
      <w:tabs>
        <w:tab w:val="clear" w:pos="360"/>
        <w:tab w:val="clear" w:pos="432"/>
      </w:tabs>
      <w:spacing w:before="600"/>
      <w:ind w:left="907" w:hanging="907"/>
      <w:jc w:val="left"/>
    </w:pPr>
    <w:rPr>
      <w:rFonts w:ascii="Arial" w:hAnsi="Arial" w:eastAsia="黑体"/>
      <w:lang w:val="en-US" w:eastAsia="zh-CN"/>
    </w:rPr>
  </w:style>
  <w:style w:type="paragraph" w:customStyle="1" w:styleId="1025">
    <w:name w:val="content"/>
    <w:basedOn w:val="1"/>
    <w:autoRedefine/>
    <w:qFormat/>
    <w:uiPriority w:val="0"/>
    <w:pPr>
      <w:widowControl/>
      <w:spacing w:beforeLines="40" w:afterLines="40"/>
      <w:jc w:val="left"/>
    </w:pPr>
    <w:rPr>
      <w:rFonts w:ascii="宋体" w:hAnsi="宋体" w:cs="宋体"/>
      <w:color w:val="000000"/>
      <w:kern w:val="0"/>
      <w:sz w:val="24"/>
      <w:szCs w:val="24"/>
    </w:rPr>
  </w:style>
  <w:style w:type="paragraph" w:customStyle="1" w:styleId="1026">
    <w:name w:val=" Char Char3 Char Char Char Char Char Char Char Char Char Char Char Char2 Char Char Char Char"/>
    <w:basedOn w:val="1"/>
    <w:autoRedefine/>
    <w:qFormat/>
    <w:uiPriority w:val="0"/>
    <w:pPr>
      <w:spacing w:beforeLines="0" w:line="360" w:lineRule="auto"/>
    </w:pPr>
    <w:rPr>
      <w:rFonts w:ascii="Tahoma" w:hAnsi="Tahoma"/>
      <w:sz w:val="36"/>
      <w:szCs w:val="36"/>
    </w:rPr>
  </w:style>
  <w:style w:type="paragraph" w:customStyle="1" w:styleId="1027">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Autospacing="1"/>
      <w:jc w:val="center"/>
      <w:textAlignment w:val="center"/>
    </w:pPr>
    <w:rPr>
      <w:rFonts w:ascii="宋体" w:hAnsi="宋体" w:cs="宋体"/>
      <w:kern w:val="0"/>
      <w:sz w:val="20"/>
    </w:rPr>
  </w:style>
  <w:style w:type="paragraph" w:customStyle="1" w:styleId="1028">
    <w:name w:val="样式 标题 3h33rd levelHeading 3 - oldH3Fab-3level_3PIM 3Leve..."/>
    <w:basedOn w:val="5"/>
    <w:autoRedefine/>
    <w:qFormat/>
    <w:uiPriority w:val="0"/>
    <w:pPr>
      <w:widowControl/>
      <w:tabs>
        <w:tab w:val="left" w:pos="720"/>
      </w:tabs>
      <w:spacing w:line="360" w:lineRule="auto"/>
      <w:ind w:left="720" w:hanging="720"/>
      <w:jc w:val="left"/>
    </w:pPr>
    <w:rPr>
      <w:rFonts w:ascii="宋体" w:hAnsi="宋体" w:cs="宋体"/>
      <w:spacing w:val="-5"/>
      <w:kern w:val="28"/>
      <w:sz w:val="30"/>
      <w:szCs w:val="30"/>
    </w:rPr>
  </w:style>
  <w:style w:type="paragraph" w:customStyle="1" w:styleId="1029">
    <w:name w:val="样式 正文文本缩进 2 + 仿宋_GB2312 黑色 行距: 1.5 倍行距"/>
    <w:basedOn w:val="601"/>
    <w:autoRedefine/>
    <w:qFormat/>
    <w:uiPriority w:val="0"/>
    <w:pPr>
      <w:snapToGrid/>
      <w:spacing w:line="360" w:lineRule="auto"/>
      <w:ind w:firstLine="560" w:firstLineChars="200"/>
    </w:pPr>
    <w:rPr>
      <w:rFonts w:ascii="宋体" w:cs="宋体"/>
      <w:b w:val="0"/>
      <w:bCs w:val="0"/>
      <w:szCs w:val="20"/>
    </w:rPr>
  </w:style>
  <w:style w:type="paragraph" w:customStyle="1" w:styleId="1030">
    <w:name w:val="正文段"/>
    <w:basedOn w:val="1"/>
    <w:autoRedefine/>
    <w:qFormat/>
    <w:uiPriority w:val="0"/>
    <w:pPr>
      <w:widowControl/>
      <w:snapToGrid w:val="0"/>
      <w:spacing w:afterLines="50"/>
      <w:ind w:firstLine="200" w:firstLineChars="200"/>
    </w:pPr>
    <w:rPr>
      <w:kern w:val="0"/>
      <w:sz w:val="24"/>
    </w:rPr>
  </w:style>
  <w:style w:type="paragraph" w:customStyle="1" w:styleId="1031">
    <w:name w:val="Char Char Char Char Char Char Char Char Char Char2"/>
    <w:basedOn w:val="1"/>
    <w:autoRedefine/>
    <w:qFormat/>
    <w:uiPriority w:val="0"/>
    <w:pPr>
      <w:snapToGrid w:val="0"/>
      <w:spacing w:beforeLines="0" w:line="360" w:lineRule="auto"/>
      <w:ind w:firstLine="640" w:firstLineChars="200"/>
      <w:jc w:val="center"/>
    </w:pPr>
    <w:rPr>
      <w:rFonts w:ascii="黑体" w:eastAsia="黑体"/>
      <w:b/>
      <w:sz w:val="44"/>
      <w:szCs w:val="44"/>
    </w:rPr>
  </w:style>
  <w:style w:type="paragraph" w:customStyle="1" w:styleId="1032">
    <w:name w:val="MM Topic 6"/>
    <w:basedOn w:val="8"/>
    <w:autoRedefine/>
    <w:qFormat/>
    <w:uiPriority w:val="0"/>
    <w:pPr>
      <w:widowControl w:val="0"/>
      <w:tabs>
        <w:tab w:val="left" w:pos="567"/>
        <w:tab w:val="clear" w:pos="1152"/>
      </w:tabs>
      <w:overflowPunct/>
      <w:adjustRightInd/>
      <w:snapToGrid/>
      <w:spacing w:beforeLines="40" w:afterLines="40" w:line="319" w:lineRule="auto"/>
      <w:ind w:left="0" w:firstLine="0"/>
      <w:textAlignment w:val="auto"/>
    </w:pPr>
    <w:rPr>
      <w:rFonts w:ascii="Arial" w:hAnsi="Arial" w:eastAsia="黑体"/>
      <w:b/>
      <w:bCs/>
      <w:kern w:val="2"/>
      <w:szCs w:val="24"/>
    </w:rPr>
  </w:style>
  <w:style w:type="paragraph" w:customStyle="1" w:styleId="1033">
    <w:name w:val="样式 样式 标题 4 + 段后: 0.5 行 + 段后: 0.5 行"/>
    <w:basedOn w:val="752"/>
    <w:autoRedefine/>
    <w:qFormat/>
    <w:uiPriority w:val="0"/>
  </w:style>
  <w:style w:type="paragraph" w:customStyle="1" w:styleId="1034">
    <w:name w:val=" Char2 Char Char Char Char Char Char"/>
    <w:basedOn w:val="1"/>
    <w:autoRedefine/>
    <w:qFormat/>
    <w:uiPriority w:val="0"/>
    <w:pPr>
      <w:spacing w:beforeLines="0"/>
    </w:pPr>
    <w:rPr>
      <w:rFonts w:ascii="仿宋_GB2312"/>
      <w:b/>
      <w:sz w:val="30"/>
      <w:szCs w:val="32"/>
    </w:rPr>
  </w:style>
  <w:style w:type="paragraph" w:customStyle="1" w:styleId="1035">
    <w:name w:val="样式 标题 3C Sub-Sub/Italich3 sub headingHead 3Head 31Head 32C..."/>
    <w:basedOn w:val="5"/>
    <w:autoRedefine/>
    <w:qFormat/>
    <w:uiPriority w:val="0"/>
    <w:pPr>
      <w:tabs>
        <w:tab w:val="left" w:pos="720"/>
      </w:tabs>
      <w:spacing w:line="360" w:lineRule="auto"/>
      <w:ind w:left="720" w:hanging="720"/>
    </w:pPr>
    <w:rPr>
      <w:rFonts w:ascii="Times New Roman" w:hAnsi="Times New Roman" w:cs="宋体"/>
      <w:bCs w:val="0"/>
    </w:rPr>
  </w:style>
  <w:style w:type="paragraph" w:customStyle="1" w:styleId="1036">
    <w:name w:val="xl22"/>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仿宋_GB2312" w:hAnsi="宋体" w:eastAsia="仿宋_GB2312" w:cs="宋体"/>
      <w:b/>
      <w:bCs/>
      <w:kern w:val="0"/>
      <w:sz w:val="22"/>
      <w:szCs w:val="22"/>
    </w:rPr>
  </w:style>
  <w:style w:type="paragraph" w:customStyle="1" w:styleId="1037">
    <w:name w:val="xl42"/>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1038">
    <w:name w:val="样式 文档正文 + 首行缩进:  2 字符2"/>
    <w:basedOn w:val="775"/>
    <w:autoRedefine/>
    <w:qFormat/>
    <w:uiPriority w:val="0"/>
    <w:pPr>
      <w:numPr>
        <w:ilvl w:val="0"/>
        <w:numId w:val="0"/>
      </w:numPr>
      <w:spacing w:beforeLines="40" w:afterLines="40"/>
      <w:ind w:left="900" w:hanging="420"/>
    </w:pPr>
    <w:rPr>
      <w:rFonts w:eastAsia="Times New Roman" w:cs="宋体"/>
      <w:color w:val="000000"/>
      <w:sz w:val="28"/>
      <w:szCs w:val="28"/>
    </w:rPr>
  </w:style>
  <w:style w:type="paragraph" w:customStyle="1" w:styleId="1039">
    <w:name w:val="样式1-2"/>
    <w:basedOn w:val="1040"/>
    <w:autoRedefine/>
    <w:qFormat/>
    <w:uiPriority w:val="0"/>
  </w:style>
  <w:style w:type="paragraph" w:customStyle="1" w:styleId="1040">
    <w:name w:val="表格1-1"/>
    <w:basedOn w:val="1"/>
    <w:autoRedefine/>
    <w:qFormat/>
    <w:uiPriority w:val="0"/>
    <w:pPr>
      <w:spacing w:beforeLines="40" w:afterLines="40"/>
    </w:pPr>
  </w:style>
  <w:style w:type="paragraph" w:customStyle="1" w:styleId="1041">
    <w:name w:val="样式 目录 1 + 段前: 0.2 行 段后: 0.2 行"/>
    <w:basedOn w:val="61"/>
    <w:autoRedefine/>
    <w:qFormat/>
    <w:uiPriority w:val="0"/>
    <w:pPr>
      <w:spacing w:beforeLines="40" w:afterLines="40" w:line="300" w:lineRule="auto"/>
      <w:jc w:val="left"/>
    </w:pPr>
    <w:rPr>
      <w:rFonts w:eastAsia="黑体" w:cs="宋体"/>
      <w:caps/>
      <w:sz w:val="24"/>
      <w:szCs w:val="20"/>
      <w:lang w:val="en-US" w:eastAsia="zh-CN"/>
    </w:rPr>
  </w:style>
  <w:style w:type="paragraph" w:customStyle="1" w:styleId="1042">
    <w:name w:val="Char Char1 Char Char Char Char"/>
    <w:basedOn w:val="1"/>
    <w:autoRedefine/>
    <w:qFormat/>
    <w:uiPriority w:val="0"/>
    <w:pPr>
      <w:widowControl/>
      <w:spacing w:beforeLines="0" w:after="160" w:line="240" w:lineRule="exact"/>
      <w:jc w:val="left"/>
    </w:pPr>
  </w:style>
  <w:style w:type="paragraph" w:customStyle="1" w:styleId="1043">
    <w:name w:val="xl11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Lines="0" w:beforeAutospacing="1" w:after="100" w:afterAutospacing="1"/>
      <w:jc w:val="center"/>
    </w:pPr>
    <w:rPr>
      <w:rFonts w:ascii="宋体" w:hAnsi="宋体" w:cs="宋体"/>
      <w:kern w:val="0"/>
      <w:sz w:val="20"/>
    </w:rPr>
  </w:style>
  <w:style w:type="paragraph" w:customStyle="1" w:styleId="1044">
    <w:name w:val="Normal (Web)"/>
    <w:basedOn w:val="1"/>
    <w:autoRedefine/>
    <w:qFormat/>
    <w:uiPriority w:val="0"/>
    <w:pPr>
      <w:widowControl/>
      <w:spacing w:before="100" w:beforeLines="0" w:beforeAutospacing="1" w:after="100" w:afterAutospacing="1"/>
      <w:jc w:val="left"/>
    </w:pPr>
    <w:rPr>
      <w:rFonts w:hint="eastAsia" w:ascii="宋体" w:hAnsi="宋体"/>
      <w:color w:val="000000"/>
      <w:sz w:val="24"/>
      <w:szCs w:val="22"/>
    </w:rPr>
  </w:style>
  <w:style w:type="paragraph" w:customStyle="1" w:styleId="1045">
    <w:name w:val="a03"/>
    <w:basedOn w:val="5"/>
    <w:autoRedefine/>
    <w:qFormat/>
    <w:uiPriority w:val="0"/>
    <w:pPr>
      <w:adjustRightInd w:val="0"/>
      <w:spacing w:beforeLines="40" w:afterLines="40" w:line="416" w:lineRule="atLeast"/>
    </w:pPr>
    <w:rPr>
      <w:bCs w:val="0"/>
      <w:kern w:val="0"/>
      <w:sz w:val="28"/>
    </w:rPr>
  </w:style>
  <w:style w:type="paragraph" w:customStyle="1" w:styleId="1046">
    <w:name w:val="xl60"/>
    <w:basedOn w:val="1"/>
    <w:autoRedefine/>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rPr>
  </w:style>
  <w:style w:type="paragraph" w:customStyle="1" w:styleId="1047">
    <w:name w:val="MM Topic 2"/>
    <w:basedOn w:val="4"/>
    <w:autoRedefine/>
    <w:qFormat/>
    <w:uiPriority w:val="0"/>
    <w:pPr>
      <w:tabs>
        <w:tab w:val="left" w:pos="992"/>
      </w:tabs>
      <w:spacing w:beforeLines="40" w:afterLines="40"/>
    </w:pPr>
  </w:style>
  <w:style w:type="paragraph" w:customStyle="1" w:styleId="1048">
    <w:name w:val="Plain Text1"/>
    <w:basedOn w:val="1"/>
    <w:autoRedefine/>
    <w:qFormat/>
    <w:uiPriority w:val="0"/>
    <w:pPr>
      <w:autoSpaceDE w:val="0"/>
      <w:autoSpaceDN w:val="0"/>
      <w:adjustRightInd w:val="0"/>
      <w:spacing w:beforeLines="0" w:line="360" w:lineRule="auto"/>
    </w:pPr>
    <w:rPr>
      <w:rFonts w:hint="eastAsia" w:ascii="宋体" w:hAnsi="宋体"/>
      <w:sz w:val="24"/>
    </w:rPr>
  </w:style>
  <w:style w:type="paragraph" w:customStyle="1" w:styleId="1049">
    <w:name w:val="themebody"/>
    <w:basedOn w:val="1"/>
    <w:autoRedefine/>
    <w:qFormat/>
    <w:uiPriority w:val="0"/>
    <w:pPr>
      <w:widowControl/>
      <w:spacing w:beforeLines="40" w:afterLines="40"/>
      <w:jc w:val="left"/>
    </w:pPr>
    <w:rPr>
      <w:rFonts w:ascii="宋体" w:hAnsi="宋体" w:cs="宋体"/>
      <w:color w:val="FFFFFF"/>
      <w:kern w:val="0"/>
      <w:sz w:val="24"/>
      <w:szCs w:val="24"/>
    </w:rPr>
  </w:style>
  <w:style w:type="paragraph" w:customStyle="1" w:styleId="1050">
    <w:name w:val="cx标题三"/>
    <w:basedOn w:val="5"/>
    <w:autoRedefine/>
    <w:qFormat/>
    <w:uiPriority w:val="0"/>
    <w:pPr>
      <w:tabs>
        <w:tab w:val="left" w:pos="720"/>
        <w:tab w:val="left" w:pos="1260"/>
      </w:tabs>
      <w:spacing w:before="180" w:after="180" w:line="384" w:lineRule="auto"/>
      <w:ind w:left="1260" w:hanging="420"/>
    </w:pPr>
    <w:rPr>
      <w:rFonts w:ascii="Times New Roman" w:hAnsi="Times New Roman"/>
      <w:bCs w:val="0"/>
    </w:rPr>
  </w:style>
  <w:style w:type="paragraph" w:customStyle="1" w:styleId="1051">
    <w:name w:val="Char Char15"/>
    <w:basedOn w:val="1"/>
    <w:autoRedefine/>
    <w:qFormat/>
    <w:uiPriority w:val="0"/>
    <w:pPr>
      <w:widowControl/>
      <w:spacing w:beforeLines="0" w:after="160" w:line="240" w:lineRule="exact"/>
      <w:jc w:val="left"/>
    </w:pPr>
    <w:rPr>
      <w:rFonts w:eastAsia="仿宋_GB2312"/>
      <w:sz w:val="28"/>
      <w:szCs w:val="24"/>
    </w:rPr>
  </w:style>
  <w:style w:type="paragraph" w:customStyle="1" w:styleId="1052">
    <w:name w:val="Char Char Char Char1 Char Char"/>
    <w:basedOn w:val="1"/>
    <w:autoRedefine/>
    <w:qFormat/>
    <w:uiPriority w:val="0"/>
    <w:pPr>
      <w:widowControl/>
      <w:spacing w:beforeLines="0" w:after="160" w:line="240" w:lineRule="exact"/>
      <w:jc w:val="left"/>
    </w:pPr>
    <w:rPr>
      <w:rFonts w:ascii="Verdana" w:hAnsi="Verdana"/>
      <w:kern w:val="0"/>
      <w:sz w:val="20"/>
      <w:lang w:eastAsia="en-US"/>
    </w:rPr>
  </w:style>
  <w:style w:type="paragraph" w:customStyle="1" w:styleId="1053">
    <w:name w:val="图片"/>
    <w:basedOn w:val="1"/>
    <w:next w:val="23"/>
    <w:autoRedefine/>
    <w:qFormat/>
    <w:uiPriority w:val="0"/>
    <w:pPr>
      <w:keepNext/>
      <w:widowControl/>
      <w:spacing w:beforeLines="40" w:afterLines="40"/>
      <w:jc w:val="left"/>
    </w:pPr>
    <w:rPr>
      <w:rFonts w:ascii="Garamond" w:hAnsi="Garamond"/>
      <w:kern w:val="0"/>
      <w:sz w:val="22"/>
    </w:rPr>
  </w:style>
  <w:style w:type="paragraph" w:customStyle="1" w:styleId="1054">
    <w:name w:val="肆"/>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55">
    <w:name w:val="_Style 27"/>
    <w:basedOn w:val="1"/>
    <w:autoRedefine/>
    <w:qFormat/>
    <w:uiPriority w:val="0"/>
    <w:pPr>
      <w:spacing w:beforeLines="0"/>
    </w:pPr>
    <w:rPr>
      <w:szCs w:val="24"/>
    </w:rPr>
  </w:style>
  <w:style w:type="paragraph" w:customStyle="1" w:styleId="1056">
    <w:name w:val="tab0/2"/>
    <w:basedOn w:val="1"/>
    <w:autoRedefine/>
    <w:qFormat/>
    <w:uiPriority w:val="0"/>
    <w:pPr>
      <w:widowControl/>
      <w:tabs>
        <w:tab w:val="left" w:pos="3402"/>
        <w:tab w:val="left" w:pos="5670"/>
      </w:tabs>
      <w:spacing w:beforeLines="0" w:after="240"/>
      <w:ind w:left="1134" w:hanging="1134"/>
      <w:jc w:val="left"/>
    </w:pPr>
    <w:rPr>
      <w:rFonts w:ascii="Arial" w:hAnsi="Arial"/>
      <w:b/>
      <w:kern w:val="0"/>
      <w:sz w:val="24"/>
      <w:lang w:eastAsia="zh-CN"/>
    </w:rPr>
  </w:style>
  <w:style w:type="paragraph" w:customStyle="1" w:styleId="1057">
    <w:name w:val="封面版本"/>
    <w:basedOn w:val="1"/>
    <w:autoRedefine/>
    <w:qFormat/>
    <w:uiPriority w:val="0"/>
    <w:pPr>
      <w:spacing w:beforeLines="0"/>
      <w:jc w:val="center"/>
    </w:pPr>
    <w:rPr>
      <w:rFonts w:ascii="宋体" w:hAnsi="宋体" w:cs="宋体"/>
      <w:sz w:val="30"/>
    </w:rPr>
  </w:style>
  <w:style w:type="paragraph" w:customStyle="1" w:styleId="1058">
    <w:name w:val="正文样式 首行缩进:  0.74 厘米"/>
    <w:basedOn w:val="1"/>
    <w:autoRedefine/>
    <w:qFormat/>
    <w:uiPriority w:val="0"/>
    <w:pPr>
      <w:widowControl/>
      <w:tabs>
        <w:tab w:val="right" w:pos="8640"/>
      </w:tabs>
      <w:spacing w:before="156" w:line="360" w:lineRule="auto"/>
      <w:ind w:firstLine="420"/>
    </w:pPr>
    <w:rPr>
      <w:kern w:val="0"/>
      <w:sz w:val="24"/>
      <w:lang w:bidi="he-IL"/>
    </w:rPr>
  </w:style>
  <w:style w:type="paragraph" w:customStyle="1" w:styleId="1059">
    <w:name w:val="标书正文样式"/>
    <w:basedOn w:val="1"/>
    <w:autoRedefine/>
    <w:qFormat/>
    <w:uiPriority w:val="0"/>
    <w:pPr>
      <w:spacing w:beforeLines="0" w:line="360" w:lineRule="auto"/>
      <w:ind w:firstLine="200" w:firstLineChars="200"/>
    </w:pPr>
    <w:rPr>
      <w:rFonts w:ascii="仿宋_GB2312" w:hAnsi="Calibri" w:eastAsia="仿宋_GB2312"/>
      <w:kern w:val="0"/>
      <w:sz w:val="20"/>
      <w:szCs w:val="24"/>
    </w:rPr>
  </w:style>
  <w:style w:type="paragraph" w:customStyle="1" w:styleId="1060">
    <w:name w:val="样式 标题 3Heading 3 - oldH3h3l3CT3rd levelLevel 3 HeadBold ..."/>
    <w:basedOn w:val="5"/>
    <w:autoRedefine/>
    <w:qFormat/>
    <w:uiPriority w:val="0"/>
    <w:pPr>
      <w:widowControl/>
      <w:tabs>
        <w:tab w:val="left" w:pos="567"/>
      </w:tabs>
      <w:spacing w:beforeLines="50" w:afterLines="50" w:line="360" w:lineRule="auto"/>
      <w:jc w:val="left"/>
    </w:pPr>
    <w:rPr>
      <w:rFonts w:eastAsia="黑体" w:cs="宋体"/>
      <w:sz w:val="24"/>
      <w:szCs w:val="24"/>
    </w:rPr>
  </w:style>
  <w:style w:type="paragraph" w:customStyle="1" w:styleId="1061">
    <w:name w:val="List Number 3"/>
    <w:basedOn w:val="1"/>
    <w:autoRedefine/>
    <w:qFormat/>
    <w:uiPriority w:val="0"/>
    <w:pPr>
      <w:tabs>
        <w:tab w:val="left" w:pos="1200"/>
      </w:tabs>
      <w:spacing w:beforeLines="0"/>
      <w:ind w:left="1200" w:leftChars="400" w:hanging="360" w:hangingChars="200"/>
    </w:pPr>
    <w:rPr>
      <w:rFonts w:ascii="Calibri" w:hAnsi="Calibri" w:cs="Calibri"/>
      <w:szCs w:val="24"/>
    </w:rPr>
  </w:style>
  <w:style w:type="paragraph" w:customStyle="1" w:styleId="1062">
    <w:name w:val="叩请金安！"/>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63">
    <w:name w:val="Char Char1 Char Char Char2"/>
    <w:basedOn w:val="1"/>
    <w:autoRedefine/>
    <w:qFormat/>
    <w:uiPriority w:val="0"/>
    <w:pPr>
      <w:spacing w:beforeLines="0"/>
    </w:pPr>
    <w:rPr>
      <w:rFonts w:ascii="仿宋_GB2312" w:eastAsia="仿宋_GB2312"/>
      <w:b/>
      <w:sz w:val="32"/>
      <w:szCs w:val="32"/>
    </w:rPr>
  </w:style>
  <w:style w:type="paragraph" w:customStyle="1" w:styleId="1064">
    <w:name w:val="Char1 Char Char Char Char Char Char"/>
    <w:basedOn w:val="1"/>
    <w:autoRedefine/>
    <w:qFormat/>
    <w:uiPriority w:val="0"/>
    <w:pPr>
      <w:spacing w:beforeLines="0"/>
    </w:pPr>
  </w:style>
  <w:style w:type="paragraph" w:customStyle="1" w:styleId="1065">
    <w:name w:val="正文 首行缩进"/>
    <w:basedOn w:val="1"/>
    <w:autoRedefine/>
    <w:qFormat/>
    <w:uiPriority w:val="0"/>
    <w:pPr>
      <w:spacing w:beforeLines="40" w:afterLines="40" w:line="360" w:lineRule="auto"/>
      <w:ind w:firstLine="200" w:firstLineChars="200"/>
    </w:pPr>
    <w:rPr>
      <w:sz w:val="28"/>
    </w:rPr>
  </w:style>
  <w:style w:type="paragraph" w:customStyle="1" w:styleId="1066">
    <w:name w:val="抄送列表"/>
    <w:basedOn w:val="1"/>
    <w:autoRedefine/>
    <w:qFormat/>
    <w:uiPriority w:val="0"/>
    <w:pPr>
      <w:keepLines/>
      <w:widowControl/>
      <w:adjustRightInd w:val="0"/>
      <w:spacing w:beforeLines="0" w:line="280" w:lineRule="exact"/>
      <w:ind w:left="357" w:hanging="357"/>
      <w:jc w:val="left"/>
      <w:textAlignment w:val="baseline"/>
    </w:pPr>
    <w:rPr>
      <w:rFonts w:ascii="Dutch801 XBd BT" w:hAnsi="Dutch801 XBd BT"/>
      <w:kern w:val="0"/>
      <w:sz w:val="24"/>
    </w:rPr>
  </w:style>
  <w:style w:type="paragraph" w:customStyle="1" w:styleId="1067">
    <w:name w:val="bullets (T)"/>
    <w:basedOn w:val="1"/>
    <w:autoRedefine/>
    <w:qFormat/>
    <w:uiPriority w:val="0"/>
    <w:pPr>
      <w:tabs>
        <w:tab w:val="left" w:pos="360"/>
      </w:tabs>
      <w:spacing w:beforeLines="0" w:after="100" w:line="240" w:lineRule="exact"/>
      <w:ind w:left="420" w:hanging="420"/>
    </w:pPr>
    <w:rPr>
      <w:snapToGrid w:val="0"/>
      <w:color w:val="000000"/>
      <w:sz w:val="20"/>
    </w:rPr>
  </w:style>
  <w:style w:type="paragraph" w:customStyle="1" w:styleId="1068">
    <w:name w:val="标题6"/>
    <w:basedOn w:val="1"/>
    <w:next w:val="2"/>
    <w:autoRedefine/>
    <w:qFormat/>
    <w:uiPriority w:val="0"/>
    <w:pPr>
      <w:widowControl/>
      <w:snapToGrid w:val="0"/>
      <w:spacing w:before="156" w:afterLines="50" w:line="520" w:lineRule="atLeast"/>
      <w:ind w:firstLine="200" w:firstLineChars="200"/>
    </w:pPr>
    <w:rPr>
      <w:rFonts w:cs="Arial"/>
      <w:b/>
      <w:sz w:val="24"/>
      <w:szCs w:val="24"/>
    </w:rPr>
  </w:style>
  <w:style w:type="paragraph" w:customStyle="1" w:styleId="1069">
    <w:name w:val="主题:"/>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0">
    <w:name w:val="样式 正文首行缩进 + 首行缩进:  1 字符"/>
    <w:basedOn w:val="36"/>
    <w:autoRedefine/>
    <w:qFormat/>
    <w:uiPriority w:val="0"/>
    <w:pPr>
      <w:widowControl/>
      <w:spacing w:beforeLines="40" w:afterLines="40"/>
      <w:ind w:firstLine="200" w:firstLineChars="200"/>
      <w:jc w:val="left"/>
    </w:pPr>
    <w:rPr>
      <w:rFonts w:eastAsia="华文细黑"/>
      <w:kern w:val="0"/>
      <w:sz w:val="24"/>
    </w:rPr>
  </w:style>
  <w:style w:type="paragraph" w:customStyle="1" w:styleId="1071">
    <w:name w:val="Blockquote"/>
    <w:basedOn w:val="1"/>
    <w:autoRedefine/>
    <w:qFormat/>
    <w:uiPriority w:val="0"/>
    <w:pPr>
      <w:widowControl/>
      <w:spacing w:beforeLines="0" w:afterLines="50"/>
      <w:ind w:left="360" w:right="360"/>
      <w:jc w:val="left"/>
    </w:pPr>
    <w:rPr>
      <w:rFonts w:ascii="宋体"/>
      <w:snapToGrid w:val="0"/>
      <w:kern w:val="0"/>
      <w:sz w:val="24"/>
      <w:lang w:val="en-CA"/>
    </w:rPr>
  </w:style>
  <w:style w:type="paragraph" w:customStyle="1" w:styleId="1072">
    <w:name w:val="Char Char31"/>
    <w:basedOn w:val="1"/>
    <w:autoRedefine/>
    <w:qFormat/>
    <w:uiPriority w:val="0"/>
    <w:pPr>
      <w:spacing w:beforeLines="40" w:afterLines="40" w:line="360" w:lineRule="auto"/>
    </w:pPr>
    <w:rPr>
      <w:rFonts w:ascii="Tahoma" w:hAnsi="Tahoma"/>
      <w:sz w:val="36"/>
      <w:szCs w:val="36"/>
    </w:rPr>
  </w:style>
  <w:style w:type="paragraph" w:customStyle="1" w:styleId="1073">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宋体" w:hAnsi="宋体" w:cs="宋体"/>
      <w:b/>
      <w:bCs/>
      <w:kern w:val="0"/>
      <w:sz w:val="20"/>
    </w:rPr>
  </w:style>
  <w:style w:type="paragraph" w:customStyle="1" w:styleId="1074">
    <w:name w:val="默认段落字体 Para Char Char Char Char"/>
    <w:basedOn w:val="1"/>
    <w:autoRedefine/>
    <w:qFormat/>
    <w:uiPriority w:val="0"/>
    <w:pPr>
      <w:spacing w:beforeLines="0"/>
    </w:pPr>
    <w:rPr>
      <w:szCs w:val="24"/>
    </w:rPr>
  </w:style>
  <w:style w:type="paragraph" w:customStyle="1" w:styleId="1075">
    <w:name w:val="*Heading 2"/>
    <w:next w:val="1"/>
    <w:autoRedefine/>
    <w:qFormat/>
    <w:uiPriority w:val="0"/>
    <w:pPr>
      <w:keepNext/>
      <w:keepLines/>
      <w:tabs>
        <w:tab w:val="left" w:pos="1134"/>
        <w:tab w:val="left" w:pos="1440"/>
      </w:tabs>
      <w:snapToGrid w:val="0"/>
      <w:spacing w:before="240" w:after="120" w:line="360" w:lineRule="auto"/>
      <w:ind w:left="1440" w:hanging="360"/>
      <w:outlineLvl w:val="1"/>
    </w:pPr>
    <w:rPr>
      <w:rFonts w:ascii="Times New Roman" w:hAnsi="宋体" w:eastAsia="宋体" w:cs="Times New Roman"/>
      <w:b/>
      <w:snapToGrid w:val="0"/>
      <w:color w:val="000000"/>
      <w:sz w:val="32"/>
      <w:szCs w:val="32"/>
      <w:lang w:val="en-US" w:eastAsia="zh-CN" w:bidi="ar-SA"/>
    </w:rPr>
  </w:style>
  <w:style w:type="paragraph" w:customStyle="1" w:styleId="1076">
    <w:name w:val="贰"/>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7">
    <w:name w:val="Char3 Char Char"/>
    <w:basedOn w:val="1"/>
    <w:autoRedefine/>
    <w:qFormat/>
    <w:uiPriority w:val="0"/>
    <w:pPr>
      <w:widowControl/>
      <w:spacing w:beforeLines="0" w:after="160" w:line="240" w:lineRule="exact"/>
      <w:jc w:val="left"/>
    </w:pPr>
    <w:rPr>
      <w:rFonts w:ascii="Arial" w:hAnsi="Arial" w:eastAsia="Times New Roman" w:cs="Verdana"/>
      <w:b/>
      <w:kern w:val="0"/>
      <w:sz w:val="24"/>
      <w:lang w:eastAsia="en-US"/>
    </w:rPr>
  </w:style>
  <w:style w:type="paragraph" w:customStyle="1" w:styleId="1078">
    <w:name w:val="bulletlist"/>
    <w:basedOn w:val="1"/>
    <w:autoRedefine/>
    <w:qFormat/>
    <w:uiPriority w:val="0"/>
    <w:pPr>
      <w:widowControl/>
      <w:spacing w:beforeLines="40" w:afterLines="40"/>
      <w:ind w:left="245"/>
      <w:jc w:val="left"/>
    </w:pPr>
    <w:rPr>
      <w:rFonts w:ascii="宋体" w:hAnsi="宋体" w:cs="宋体"/>
      <w:color w:val="000000"/>
      <w:kern w:val="0"/>
      <w:sz w:val="24"/>
      <w:szCs w:val="24"/>
    </w:rPr>
  </w:style>
  <w:style w:type="paragraph" w:customStyle="1" w:styleId="1079">
    <w:name w:val="样式 标题 2Chapter X.X. Statementh22Header 2l2Level 2 Headhea..."/>
    <w:basedOn w:val="4"/>
    <w:autoRedefine/>
    <w:qFormat/>
    <w:uiPriority w:val="0"/>
    <w:pPr>
      <w:keepLines w:val="0"/>
      <w:tabs>
        <w:tab w:val="left" w:pos="576"/>
      </w:tabs>
      <w:spacing w:before="120" w:afterLines="50" w:line="240" w:lineRule="auto"/>
      <w:ind w:left="576" w:hanging="576"/>
      <w:jc w:val="left"/>
    </w:pPr>
    <w:rPr>
      <w:rFonts w:ascii="宋体" w:hAnsi="Times New Roman" w:eastAsia="宋体" w:cs="宋体"/>
      <w:snapToGrid w:val="0"/>
      <w:kern w:val="0"/>
      <w:sz w:val="24"/>
      <w:szCs w:val="24"/>
    </w:rPr>
  </w:style>
  <w:style w:type="paragraph" w:customStyle="1" w:styleId="1080">
    <w:name w:val="段落正文"/>
    <w:basedOn w:val="1"/>
    <w:autoRedefine/>
    <w:qFormat/>
    <w:uiPriority w:val="0"/>
    <w:pPr>
      <w:spacing w:before="156" w:line="360" w:lineRule="atLeast"/>
      <w:ind w:left="100" w:leftChars="100" w:firstLine="200" w:firstLineChars="200"/>
    </w:pPr>
    <w:rPr>
      <w:spacing w:val="2"/>
      <w:sz w:val="24"/>
    </w:rPr>
  </w:style>
  <w:style w:type="paragraph" w:customStyle="1" w:styleId="1081">
    <w:name w:val="中文标题 2"/>
    <w:basedOn w:val="38"/>
    <w:next w:val="38"/>
    <w:autoRedefine/>
    <w:qFormat/>
    <w:uiPriority w:val="0"/>
    <w:pPr>
      <w:tabs>
        <w:tab w:val="left" w:pos="1680"/>
      </w:tabs>
      <w:spacing w:beforeLines="0" w:beforeAutospacing="1" w:after="100" w:afterAutospacing="1" w:line="360" w:lineRule="auto"/>
      <w:ind w:left="0" w:leftChars="0" w:hanging="420"/>
      <w:outlineLvl w:val="1"/>
    </w:pPr>
    <w:rPr>
      <w:kern w:val="28"/>
      <w:sz w:val="24"/>
      <w:szCs w:val="24"/>
    </w:rPr>
  </w:style>
  <w:style w:type="paragraph" w:customStyle="1" w:styleId="1082">
    <w:name w:val="目录标题"/>
    <w:basedOn w:val="1"/>
    <w:autoRedefine/>
    <w:qFormat/>
    <w:uiPriority w:val="0"/>
    <w:pPr>
      <w:spacing w:beforeLines="40" w:afterLines="40"/>
      <w:ind w:right="2" w:firstLine="630" w:firstLineChars="225"/>
      <w:jc w:val="center"/>
    </w:pPr>
    <w:rPr>
      <w:rFonts w:ascii="仿宋_GB2312" w:eastAsia="仿宋_GB2312"/>
      <w:b/>
      <w:sz w:val="28"/>
      <w:szCs w:val="28"/>
    </w:rPr>
  </w:style>
  <w:style w:type="paragraph" w:customStyle="1" w:styleId="1083">
    <w:name w:val="示例"/>
    <w:next w:val="440"/>
    <w:autoRedefine/>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1084">
    <w:name w:val="零"/>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85">
    <w:name w:val="文档编号"/>
    <w:basedOn w:val="1"/>
    <w:next w:val="1"/>
    <w:autoRedefine/>
    <w:qFormat/>
    <w:uiPriority w:val="0"/>
    <w:pPr>
      <w:adjustRightInd w:val="0"/>
      <w:spacing w:beforeLines="40" w:afterLines="40" w:line="360" w:lineRule="auto"/>
      <w:jc w:val="center"/>
    </w:pPr>
    <w:rPr>
      <w:rFonts w:ascii="宋体"/>
      <w:kern w:val="0"/>
      <w:sz w:val="20"/>
      <w:szCs w:val="24"/>
    </w:rPr>
  </w:style>
  <w:style w:type="paragraph" w:customStyle="1" w:styleId="1086">
    <w:name w:val="标准标题2"/>
    <w:basedOn w:val="4"/>
    <w:autoRedefine/>
    <w:qFormat/>
    <w:uiPriority w:val="0"/>
    <w:pPr>
      <w:tabs>
        <w:tab w:val="left" w:pos="576"/>
      </w:tabs>
      <w:spacing w:line="360" w:lineRule="auto"/>
      <w:ind w:left="576" w:hanging="576"/>
    </w:pPr>
    <w:rPr>
      <w:rFonts w:eastAsia="仿宋_GB2312"/>
      <w:bCs w:val="0"/>
      <w:sz w:val="28"/>
    </w:rPr>
  </w:style>
  <w:style w:type="paragraph" w:customStyle="1" w:styleId="1087">
    <w:name w:val="xl61"/>
    <w:basedOn w:val="1"/>
    <w:autoRedefine/>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rPr>
  </w:style>
  <w:style w:type="paragraph" w:customStyle="1" w:styleId="1088">
    <w:name w:val="首信标准正文 Char Char Char Char"/>
    <w:basedOn w:val="1"/>
    <w:autoRedefine/>
    <w:qFormat/>
    <w:uiPriority w:val="0"/>
    <w:pPr>
      <w:spacing w:beforeLines="40" w:afterLines="40" w:line="360" w:lineRule="auto"/>
    </w:pPr>
    <w:rPr>
      <w:rFonts w:ascii="Tahoma" w:hAnsi="Tahoma"/>
      <w:sz w:val="24"/>
    </w:rPr>
  </w:style>
  <w:style w:type="paragraph" w:customStyle="1" w:styleId="1089">
    <w:name w:val="默认段落字体 Para Char Char Char Char Char Char Char Char Char1 Char Char Char Char Char Char Char"/>
    <w:basedOn w:val="27"/>
    <w:autoRedefine/>
    <w:qFormat/>
    <w:uiPriority w:val="0"/>
    <w:pPr>
      <w:spacing w:beforeLines="0"/>
    </w:pPr>
    <w:rPr>
      <w:sz w:val="24"/>
    </w:rPr>
  </w:style>
  <w:style w:type="paragraph" w:customStyle="1" w:styleId="1090">
    <w:name w:val="样式 样式 样式 标题 2 + 段前: 1 行 段后: 1 行 + 段前: 1 行 段后: 0.5 行 + 段前: 1 行 段..."/>
    <w:basedOn w:val="859"/>
    <w:autoRedefine/>
    <w:qFormat/>
    <w:uiPriority w:val="0"/>
    <w:pPr>
      <w:tabs>
        <w:tab w:val="clear" w:pos="-420"/>
      </w:tabs>
      <w:spacing w:line="240" w:lineRule="auto"/>
      <w:ind w:left="567" w:hanging="567"/>
    </w:pPr>
    <w:rPr>
      <w:sz w:val="32"/>
      <w:szCs w:val="20"/>
    </w:rPr>
  </w:style>
  <w:style w:type="paragraph" w:customStyle="1" w:styleId="1091">
    <w:name w:val="附录三级条标题"/>
    <w:basedOn w:val="1"/>
    <w:autoRedefine/>
    <w:qFormat/>
    <w:uiPriority w:val="0"/>
    <w:pPr>
      <w:spacing w:beforeLines="0" w:line="312" w:lineRule="auto"/>
      <w:ind w:left="2100" w:hanging="420"/>
    </w:pPr>
    <w:rPr>
      <w:szCs w:val="24"/>
    </w:rPr>
  </w:style>
  <w:style w:type="paragraph" w:customStyle="1" w:styleId="1092">
    <w:name w:val="样式 四号 行距: 1.5 倍行距"/>
    <w:basedOn w:val="1"/>
    <w:autoRedefine/>
    <w:qFormat/>
    <w:uiPriority w:val="0"/>
    <w:pPr>
      <w:spacing w:beforeLines="0" w:line="312" w:lineRule="auto"/>
      <w:ind w:firstLine="202" w:firstLineChars="202"/>
    </w:pPr>
    <w:rPr>
      <w:rFonts w:cs="宋体"/>
      <w:sz w:val="24"/>
    </w:rPr>
  </w:style>
  <w:style w:type="paragraph" w:customStyle="1" w:styleId="1093">
    <w:name w:val="附录标识"/>
    <w:basedOn w:val="1"/>
    <w:autoRedefine/>
    <w:qFormat/>
    <w:uiPriority w:val="0"/>
    <w:pPr>
      <w:tabs>
        <w:tab w:val="left" w:pos="1260"/>
      </w:tabs>
      <w:spacing w:beforeLines="0" w:line="312" w:lineRule="auto"/>
      <w:ind w:left="420" w:hanging="420"/>
    </w:pPr>
    <w:rPr>
      <w:szCs w:val="24"/>
    </w:rPr>
  </w:style>
  <w:style w:type="paragraph" w:customStyle="1" w:styleId="1094">
    <w:name w:val="此正文"/>
    <w:basedOn w:val="1022"/>
    <w:autoRedefine/>
    <w:qFormat/>
    <w:uiPriority w:val="0"/>
    <w:pPr>
      <w:ind w:firstLine="0" w:firstLineChars="0"/>
    </w:pPr>
  </w:style>
  <w:style w:type="paragraph" w:customStyle="1" w:styleId="1095">
    <w:name w:val="_Style 1094"/>
    <w:basedOn w:val="2"/>
    <w:next w:val="1"/>
    <w:autoRedefine/>
    <w:qFormat/>
    <w:uiPriority w:val="0"/>
    <w:pPr>
      <w:widowControl/>
      <w:tabs>
        <w:tab w:val="clear" w:pos="360"/>
        <w:tab w:val="clear" w:pos="432"/>
      </w:tabs>
      <w:spacing w:before="480" w:after="0" w:line="276" w:lineRule="auto"/>
      <w:ind w:left="0" w:firstLine="0"/>
      <w:jc w:val="left"/>
      <w:outlineLvl w:val="9"/>
    </w:pPr>
    <w:rPr>
      <w:rFonts w:ascii="Cambria" w:hAnsi="Cambria"/>
      <w:color w:val="365F91"/>
      <w:kern w:val="0"/>
      <w:sz w:val="28"/>
      <w:szCs w:val="28"/>
      <w:lang w:val="en-US" w:eastAsia="zh-CN"/>
    </w:rPr>
  </w:style>
  <w:style w:type="paragraph" w:customStyle="1" w:styleId="1096">
    <w:name w:val="默认段落字体 Para Char Char Char Char Char Char Char"/>
    <w:basedOn w:val="1"/>
    <w:autoRedefine/>
    <w:qFormat/>
    <w:uiPriority w:val="0"/>
    <w:pPr>
      <w:spacing w:beforeLines="0"/>
    </w:pPr>
    <w:rPr>
      <w:rFonts w:eastAsia="仿宋_GB2312"/>
      <w:sz w:val="28"/>
    </w:rPr>
  </w:style>
  <w:style w:type="paragraph" w:customStyle="1" w:styleId="1097">
    <w:name w:val="样式 三号 加粗 段后: 0.5 行"/>
    <w:basedOn w:val="1"/>
    <w:autoRedefine/>
    <w:qFormat/>
    <w:uiPriority w:val="0"/>
    <w:pPr>
      <w:spacing w:beforeLines="0" w:afterLines="50"/>
      <w:jc w:val="left"/>
    </w:pPr>
    <w:rPr>
      <w:rFonts w:ascii="宋体" w:cs="宋体"/>
      <w:b/>
      <w:bCs/>
      <w:snapToGrid w:val="0"/>
      <w:kern w:val="0"/>
      <w:sz w:val="32"/>
    </w:rPr>
  </w:style>
  <w:style w:type="paragraph" w:customStyle="1" w:styleId="1098">
    <w:name w:val="Char3 Char Char Char"/>
    <w:basedOn w:val="1"/>
    <w:autoRedefine/>
    <w:qFormat/>
    <w:uiPriority w:val="0"/>
    <w:pPr>
      <w:widowControl/>
      <w:spacing w:beforeLines="0" w:after="160" w:line="240" w:lineRule="exact"/>
      <w:jc w:val="left"/>
    </w:pPr>
    <w:rPr>
      <w:rFonts w:ascii="Verdana" w:hAnsi="Verdana"/>
      <w:kern w:val="0"/>
      <w:sz w:val="20"/>
      <w:lang w:eastAsia="en-US"/>
    </w:rPr>
  </w:style>
  <w:style w:type="paragraph" w:customStyle="1" w:styleId="1099">
    <w:name w:val="Char3 Char Char1"/>
    <w:basedOn w:val="1"/>
    <w:autoRedefine/>
    <w:qFormat/>
    <w:uiPriority w:val="0"/>
    <w:pPr>
      <w:widowControl/>
      <w:spacing w:beforeLines="0" w:after="160" w:line="240" w:lineRule="exact"/>
      <w:jc w:val="left"/>
    </w:pPr>
    <w:rPr>
      <w:rFonts w:ascii="Arial" w:hAnsi="Arial" w:eastAsia="Times New Roman" w:cs="Verdana"/>
      <w:b/>
      <w:kern w:val="0"/>
      <w:sz w:val="24"/>
      <w:lang w:eastAsia="en-US"/>
    </w:rPr>
  </w:style>
  <w:style w:type="paragraph" w:customStyle="1" w:styleId="1100">
    <w:name w:val="countryind"/>
    <w:basedOn w:val="1"/>
    <w:autoRedefine/>
    <w:qFormat/>
    <w:uiPriority w:val="0"/>
    <w:pPr>
      <w:widowControl/>
      <w:spacing w:beforeLines="40" w:afterLines="40"/>
      <w:jc w:val="left"/>
    </w:pPr>
    <w:rPr>
      <w:rFonts w:ascii="宋体" w:hAnsi="宋体" w:cs="宋体"/>
      <w:color w:val="333333"/>
      <w:kern w:val="0"/>
      <w:sz w:val="24"/>
      <w:szCs w:val="24"/>
    </w:rPr>
  </w:style>
  <w:style w:type="paragraph" w:customStyle="1" w:styleId="1101">
    <w:name w:val="xl31"/>
    <w:basedOn w:val="1"/>
    <w:autoRedefine/>
    <w:qFormat/>
    <w:uiPriority w:val="0"/>
    <w:pPr>
      <w:widowControl/>
      <w:spacing w:beforeLines="0" w:beforeAutospacing="1" w:after="100" w:afterAutospacing="1"/>
      <w:jc w:val="center"/>
      <w:textAlignment w:val="center"/>
    </w:pPr>
    <w:rPr>
      <w:rFonts w:ascii="宋体" w:hAnsi="宋体"/>
      <w:b/>
      <w:bCs/>
      <w:kern w:val="0"/>
      <w:sz w:val="32"/>
      <w:szCs w:val="32"/>
    </w:rPr>
  </w:style>
  <w:style w:type="paragraph" w:customStyle="1" w:styleId="1102">
    <w:name w:val="xl40"/>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103">
    <w:name w:val="My标题4"/>
    <w:basedOn w:val="5"/>
    <w:next w:val="1"/>
    <w:autoRedefine/>
    <w:qFormat/>
    <w:uiPriority w:val="0"/>
    <w:pPr>
      <w:tabs>
        <w:tab w:val="left" w:pos="851"/>
        <w:tab w:val="left" w:pos="1050"/>
      </w:tabs>
      <w:spacing w:line="416" w:lineRule="auto"/>
      <w:ind w:left="1050" w:hanging="720"/>
    </w:pPr>
    <w:rPr>
      <w:b w:val="0"/>
      <w:bCs w:val="0"/>
      <w:kern w:val="0"/>
      <w:sz w:val="24"/>
    </w:rPr>
  </w:style>
  <w:style w:type="paragraph" w:customStyle="1" w:styleId="1104">
    <w:name w:val="我的标题5"/>
    <w:next w:val="318"/>
    <w:autoRedefine/>
    <w:qFormat/>
    <w:uiPriority w:val="0"/>
    <w:pPr>
      <w:spacing w:beforeLines="50" w:afterLines="50" w:line="0" w:lineRule="atLeast"/>
      <w:ind w:left="2100" w:hanging="420"/>
      <w:outlineLvl w:val="4"/>
    </w:pPr>
    <w:rPr>
      <w:rFonts w:ascii="Arial" w:hAnsi="Arial" w:eastAsia="黑体" w:cs="Times New Roman"/>
      <w:b/>
      <w:kern w:val="2"/>
      <w:sz w:val="24"/>
      <w:szCs w:val="21"/>
      <w:lang w:val="en-US" w:eastAsia="zh-CN" w:bidi="ar-SA"/>
    </w:rPr>
  </w:style>
  <w:style w:type="paragraph" w:customStyle="1" w:styleId="1105">
    <w:name w:val="签名 - 公司"/>
    <w:basedOn w:val="60"/>
    <w:next w:val="1"/>
    <w:autoRedefine/>
    <w:qFormat/>
    <w:uiPriority w:val="0"/>
    <w:pPr>
      <w:ind w:right="360"/>
    </w:pPr>
  </w:style>
  <w:style w:type="paragraph" w:customStyle="1" w:styleId="1106">
    <w:name w:val="Date"/>
    <w:basedOn w:val="1"/>
    <w:next w:val="1"/>
    <w:autoRedefine/>
    <w:qFormat/>
    <w:uiPriority w:val="0"/>
    <w:pPr>
      <w:spacing w:beforeLines="0"/>
      <w:ind w:leftChars="2500"/>
    </w:pPr>
    <w:rPr>
      <w:rFonts w:eastAsia="楷体_GB2312"/>
      <w:kern w:val="0"/>
      <w:sz w:val="32"/>
    </w:rPr>
  </w:style>
  <w:style w:type="paragraph" w:customStyle="1" w:styleId="1107">
    <w:name w:val="infoblue"/>
    <w:basedOn w:val="1"/>
    <w:autoRedefine/>
    <w:qFormat/>
    <w:uiPriority w:val="0"/>
    <w:pPr>
      <w:widowControl/>
      <w:spacing w:beforeLines="40" w:afterLines="40" w:line="240" w:lineRule="atLeast"/>
      <w:jc w:val="left"/>
    </w:pPr>
    <w:rPr>
      <w:i/>
      <w:iCs/>
      <w:color w:val="0000FF"/>
      <w:kern w:val="0"/>
      <w:sz w:val="20"/>
    </w:rPr>
  </w:style>
  <w:style w:type="paragraph" w:customStyle="1" w:styleId="1108">
    <w:name w:val="标题 5 New New"/>
    <w:basedOn w:val="1"/>
    <w:next w:val="1109"/>
    <w:autoRedefine/>
    <w:qFormat/>
    <w:uiPriority w:val="0"/>
    <w:pPr>
      <w:keepNext/>
      <w:keepLines/>
      <w:tabs>
        <w:tab w:val="left" w:pos="1060"/>
      </w:tabs>
      <w:spacing w:beforeLines="0" w:after="290" w:line="500" w:lineRule="exact"/>
      <w:ind w:left="821" w:hanging="360"/>
      <w:outlineLvl w:val="4"/>
    </w:pPr>
    <w:rPr>
      <w:rFonts w:eastAsia="黑体"/>
      <w:spacing w:val="8"/>
      <w:sz w:val="32"/>
      <w:szCs w:val="22"/>
    </w:rPr>
  </w:style>
  <w:style w:type="paragraph" w:customStyle="1" w:styleId="1109">
    <w:name w:val="正文缩进 New"/>
    <w:basedOn w:val="1"/>
    <w:autoRedefine/>
    <w:qFormat/>
    <w:uiPriority w:val="0"/>
    <w:pPr>
      <w:widowControl/>
      <w:adjustRightInd w:val="0"/>
      <w:snapToGrid w:val="0"/>
      <w:spacing w:beforeLines="0" w:line="480" w:lineRule="exact"/>
      <w:ind w:firstLine="567"/>
    </w:pPr>
    <w:rPr>
      <w:rFonts w:ascii="宋体"/>
      <w:color w:val="000000"/>
      <w:kern w:val="28"/>
      <w:sz w:val="28"/>
      <w:szCs w:val="22"/>
    </w:rPr>
  </w:style>
  <w:style w:type="paragraph" w:customStyle="1" w:styleId="1110">
    <w:name w:val="标准标志"/>
    <w:next w:val="1"/>
    <w:autoRedefine/>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111">
    <w:name w:val="Date2"/>
    <w:basedOn w:val="1"/>
    <w:next w:val="1"/>
    <w:autoRedefine/>
    <w:qFormat/>
    <w:uiPriority w:val="0"/>
    <w:pPr>
      <w:adjustRightInd w:val="0"/>
      <w:spacing w:beforeLines="40" w:afterLines="40" w:line="312" w:lineRule="atLeast"/>
    </w:pPr>
    <w:rPr>
      <w:kern w:val="0"/>
      <w:sz w:val="24"/>
    </w:rPr>
  </w:style>
  <w:style w:type="paragraph" w:customStyle="1" w:styleId="1112">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13">
    <w:name w:val="xl111"/>
    <w:basedOn w:val="1"/>
    <w:autoRedefine/>
    <w:qFormat/>
    <w:uiPriority w:val="0"/>
    <w:pPr>
      <w:widowControl/>
      <w:shd w:val="clear" w:color="000000" w:fill="C0C0C0"/>
      <w:spacing w:beforeLines="0" w:beforeAutospacing="1" w:after="100" w:afterAutospacing="1"/>
      <w:jc w:val="center"/>
    </w:pPr>
    <w:rPr>
      <w:rFonts w:ascii="宋体" w:hAnsi="宋体" w:cs="宋体"/>
      <w:kern w:val="0"/>
      <w:sz w:val="20"/>
    </w:rPr>
  </w:style>
  <w:style w:type="paragraph" w:customStyle="1" w:styleId="1114">
    <w:name w:val="标书标题2"/>
    <w:basedOn w:val="4"/>
    <w:autoRedefine/>
    <w:qFormat/>
    <w:uiPriority w:val="0"/>
    <w:pPr>
      <w:keepLines w:val="0"/>
      <w:widowControl/>
      <w:tabs>
        <w:tab w:val="left" w:pos="567"/>
      </w:tabs>
      <w:adjustRightInd w:val="0"/>
      <w:snapToGrid w:val="0"/>
      <w:spacing w:beforeLines="50" w:after="60" w:line="300" w:lineRule="auto"/>
      <w:ind w:left="567" w:hanging="567"/>
      <w:jc w:val="left"/>
    </w:pPr>
    <w:rPr>
      <w:rFonts w:ascii="Arial Narrow" w:hAnsi="Arial Narrow" w:eastAsia="仿宋_GB2312"/>
      <w:bCs w:val="0"/>
      <w:kern w:val="0"/>
      <w:sz w:val="28"/>
      <w:szCs w:val="20"/>
    </w:rPr>
  </w:style>
  <w:style w:type="paragraph" w:customStyle="1" w:styleId="1115">
    <w:name w:val="玖"/>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16">
    <w:name w:val="cLevel2"/>
    <w:basedOn w:val="4"/>
    <w:autoRedefine/>
    <w:qFormat/>
    <w:uiPriority w:val="0"/>
    <w:pPr>
      <w:tabs>
        <w:tab w:val="left" w:pos="576"/>
        <w:tab w:val="left" w:pos="1433"/>
      </w:tabs>
      <w:spacing w:before="220" w:after="220" w:line="360" w:lineRule="auto"/>
      <w:ind w:left="1433" w:hanging="420"/>
      <w:jc w:val="left"/>
    </w:pPr>
    <w:rPr>
      <w:rFonts w:eastAsia="宋体"/>
      <w:sz w:val="28"/>
    </w:rPr>
  </w:style>
  <w:style w:type="paragraph" w:customStyle="1" w:styleId="1117">
    <w:name w:val="表格标题"/>
    <w:basedOn w:val="1"/>
    <w:autoRedefine/>
    <w:qFormat/>
    <w:uiPriority w:val="0"/>
    <w:pPr>
      <w:adjustRightInd w:val="0"/>
      <w:spacing w:beforeLines="0"/>
      <w:jc w:val="center"/>
      <w:textAlignment w:val="baseline"/>
    </w:pPr>
    <w:rPr>
      <w:rFonts w:ascii="Arial" w:hAnsi="Arial" w:eastAsia="中圆体"/>
      <w:b/>
      <w:sz w:val="24"/>
    </w:rPr>
  </w:style>
  <w:style w:type="paragraph" w:customStyle="1" w:styleId="1118">
    <w:name w:val="a1"/>
    <w:basedOn w:val="1"/>
    <w:autoRedefine/>
    <w:qFormat/>
    <w:uiPriority w:val="0"/>
    <w:pPr>
      <w:widowControl/>
      <w:spacing w:beforeLines="0" w:line="300" w:lineRule="atLeast"/>
      <w:jc w:val="left"/>
    </w:pPr>
    <w:rPr>
      <w:rFonts w:ascii="宋体" w:hAnsi="宋体"/>
      <w:kern w:val="0"/>
      <w:sz w:val="18"/>
    </w:rPr>
  </w:style>
  <w:style w:type="paragraph" w:customStyle="1" w:styleId="1119">
    <w:name w:val="cLevel1"/>
    <w:basedOn w:val="2"/>
    <w:autoRedefine/>
    <w:qFormat/>
    <w:uiPriority w:val="0"/>
    <w:pPr>
      <w:tabs>
        <w:tab w:val="left" w:pos="1013"/>
        <w:tab w:val="left" w:pos="1260"/>
        <w:tab w:val="clear" w:pos="360"/>
        <w:tab w:val="clear" w:pos="432"/>
      </w:tabs>
      <w:spacing w:before="240" w:after="240" w:line="480" w:lineRule="auto"/>
      <w:ind w:left="1013" w:hanging="420"/>
      <w:jc w:val="center"/>
    </w:pPr>
    <w:rPr>
      <w:rFonts w:ascii="Times New Roman" w:hAnsi="Times New Roman"/>
      <w:bCs w:val="0"/>
      <w:sz w:val="28"/>
      <w:lang w:val="en-US" w:eastAsia="zh-CN"/>
    </w:rPr>
  </w:style>
  <w:style w:type="paragraph" w:customStyle="1" w:styleId="1120">
    <w:name w:val="xl76"/>
    <w:basedOn w:val="1"/>
    <w:autoRedefine/>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1121">
    <w:name w:val="样式 题注 + 宋体 居中"/>
    <w:basedOn w:val="23"/>
    <w:autoRedefine/>
    <w:qFormat/>
    <w:uiPriority w:val="0"/>
    <w:pPr>
      <w:spacing w:beforeLines="40" w:afterLines="40" w:line="360" w:lineRule="auto"/>
      <w:jc w:val="center"/>
    </w:pPr>
    <w:rPr>
      <w:rFonts w:ascii="宋体" w:hAnsi="宋体" w:eastAsia="宋体" w:cs="Times New Roman"/>
      <w:sz w:val="24"/>
    </w:rPr>
  </w:style>
  <w:style w:type="paragraph" w:customStyle="1" w:styleId="1122">
    <w:name w:val="Char Char3 Char Char Char Char Char Char Char Char Char Char Char Char11"/>
    <w:basedOn w:val="1"/>
    <w:autoRedefine/>
    <w:qFormat/>
    <w:uiPriority w:val="0"/>
    <w:pPr>
      <w:spacing w:beforeLines="0" w:line="360" w:lineRule="auto"/>
    </w:pPr>
    <w:rPr>
      <w:rFonts w:ascii="Tahoma" w:hAnsi="Tahoma"/>
      <w:sz w:val="36"/>
      <w:szCs w:val="36"/>
    </w:rPr>
  </w:style>
  <w:style w:type="paragraph" w:customStyle="1" w:styleId="1123">
    <w:name w:val="标准书脚_偶数页"/>
    <w:autoRedefine/>
    <w:qFormat/>
    <w:uiPriority w:val="0"/>
    <w:pPr>
      <w:spacing w:before="120"/>
    </w:pPr>
    <w:rPr>
      <w:rFonts w:ascii="Times New Roman" w:hAnsi="Times New Roman" w:eastAsia="宋体" w:cs="Times New Roman"/>
      <w:sz w:val="18"/>
      <w:lang w:val="en-US" w:eastAsia="zh-CN" w:bidi="ar-SA"/>
    </w:rPr>
  </w:style>
  <w:style w:type="paragraph" w:customStyle="1" w:styleId="1124">
    <w:name w:val="6"/>
    <w:basedOn w:val="1"/>
    <w:next w:val="32"/>
    <w:autoRedefine/>
    <w:qFormat/>
    <w:uiPriority w:val="0"/>
    <w:pPr>
      <w:adjustRightInd w:val="0"/>
      <w:spacing w:beforeLines="0" w:line="320" w:lineRule="atLeast"/>
      <w:textAlignment w:val="baseline"/>
    </w:pPr>
    <w:rPr>
      <w:rFonts w:ascii="楷体_GB2312" w:eastAsia="楷体_GB2312"/>
      <w:kern w:val="0"/>
      <w:sz w:val="28"/>
      <w:szCs w:val="28"/>
    </w:rPr>
  </w:style>
  <w:style w:type="paragraph" w:customStyle="1" w:styleId="1125">
    <w:name w:val="二级项目符号"/>
    <w:basedOn w:val="1"/>
    <w:autoRedefine/>
    <w:qFormat/>
    <w:uiPriority w:val="0"/>
    <w:pPr>
      <w:widowControl/>
      <w:tabs>
        <w:tab w:val="left" w:pos="964"/>
      </w:tabs>
      <w:spacing w:beforeLines="0" w:line="360" w:lineRule="auto"/>
      <w:ind w:left="964" w:hanging="482"/>
    </w:pPr>
    <w:rPr>
      <w:kern w:val="0"/>
      <w:sz w:val="24"/>
    </w:rPr>
  </w:style>
  <w:style w:type="paragraph" w:customStyle="1" w:styleId="1126">
    <w:name w:val="标题 0（绿盟科技）"/>
    <w:basedOn w:val="85"/>
    <w:autoRedefine/>
    <w:qFormat/>
    <w:uiPriority w:val="0"/>
    <w:pPr>
      <w:keepNext/>
      <w:keepLines/>
      <w:widowControl/>
      <w:spacing w:before="0" w:after="0" w:line="300" w:lineRule="auto"/>
    </w:pPr>
    <w:rPr>
      <w:rFonts w:eastAsia="黑体"/>
      <w:kern w:val="0"/>
      <w:sz w:val="52"/>
    </w:rPr>
  </w:style>
  <w:style w:type="paragraph" w:customStyle="1" w:styleId="1127">
    <w:name w:val="_Style 490"/>
    <w:next w:val="1"/>
    <w:autoRedefine/>
    <w:qFormat/>
    <w:uiPriority w:val="99"/>
    <w:pPr>
      <w:widowControl w:val="0"/>
      <w:spacing w:beforeLines="50"/>
      <w:jc w:val="both"/>
    </w:pPr>
    <w:rPr>
      <w:rFonts w:ascii="Times New Roman" w:hAnsi="Times New Roman" w:eastAsia="宋体" w:cs="Times New Roman"/>
      <w:kern w:val="2"/>
      <w:sz w:val="21"/>
      <w:lang w:val="en-US" w:eastAsia="zh-CN" w:bidi="ar-SA"/>
    </w:rPr>
  </w:style>
  <w:style w:type="paragraph" w:customStyle="1" w:styleId="1128">
    <w:name w:val="我的标题2"/>
    <w:next w:val="318"/>
    <w:autoRedefine/>
    <w:qFormat/>
    <w:uiPriority w:val="0"/>
    <w:pPr>
      <w:tabs>
        <w:tab w:val="left" w:pos="1680"/>
      </w:tabs>
      <w:spacing w:beforeLines="50" w:afterLines="50" w:line="360" w:lineRule="auto"/>
      <w:ind w:left="840" w:hanging="420"/>
      <w:outlineLvl w:val="1"/>
    </w:pPr>
    <w:rPr>
      <w:rFonts w:ascii="Arial" w:hAnsi="Arial" w:eastAsia="宋体" w:cs="Times New Roman"/>
      <w:b/>
      <w:kern w:val="2"/>
      <w:sz w:val="30"/>
      <w:szCs w:val="21"/>
      <w:lang w:val="en-US" w:eastAsia="zh-CN" w:bidi="ar-SA"/>
    </w:rPr>
  </w:style>
  <w:style w:type="paragraph" w:customStyle="1" w:styleId="1129">
    <w:name w:val="样式6"/>
    <w:basedOn w:val="1"/>
    <w:autoRedefine/>
    <w:qFormat/>
    <w:uiPriority w:val="0"/>
    <w:pPr>
      <w:adjustRightInd w:val="0"/>
      <w:spacing w:before="156" w:afterLines="50"/>
      <w:ind w:firstLine="669"/>
      <w:textAlignment w:val="baseline"/>
    </w:pPr>
    <w:rPr>
      <w:rFonts w:ascii="宋体" w:hAnsi="宋体"/>
      <w:kern w:val="0"/>
      <w:sz w:val="28"/>
    </w:rPr>
  </w:style>
  <w:style w:type="paragraph" w:customStyle="1" w:styleId="1130">
    <w:name w:val="样式 仿宋_GB2312 首行缩进:  2 字符"/>
    <w:basedOn w:val="1"/>
    <w:autoRedefine/>
    <w:qFormat/>
    <w:uiPriority w:val="0"/>
    <w:pPr>
      <w:spacing w:beforeLines="40" w:afterLines="40" w:line="600" w:lineRule="exact"/>
      <w:ind w:firstLine="538" w:firstLineChars="192"/>
    </w:pPr>
    <w:rPr>
      <w:rFonts w:ascii="仿宋_GB2312" w:eastAsia="仿宋_GB2312"/>
      <w:sz w:val="28"/>
    </w:rPr>
  </w:style>
  <w:style w:type="paragraph" w:customStyle="1" w:styleId="1131">
    <w:name w:val="列项——"/>
    <w:autoRedefine/>
    <w:qFormat/>
    <w:uiPriority w:val="0"/>
    <w:pPr>
      <w:widowControl w:val="0"/>
      <w:tabs>
        <w:tab w:val="left" w:pos="854"/>
        <w:tab w:val="left" w:pos="1260"/>
      </w:tabs>
      <w:ind w:left="200" w:leftChars="200" w:hanging="200" w:hangingChars="200"/>
      <w:jc w:val="both"/>
    </w:pPr>
    <w:rPr>
      <w:rFonts w:ascii="宋体" w:hAnsi="Times New Roman" w:eastAsia="宋体" w:cs="Times New Roman"/>
      <w:sz w:val="21"/>
      <w:lang w:val="en-US" w:eastAsia="zh-CN" w:bidi="ar-SA"/>
    </w:rPr>
  </w:style>
  <w:style w:type="paragraph" w:customStyle="1" w:styleId="1132">
    <w:name w:val="f9a style88 f9a"/>
    <w:basedOn w:val="1"/>
    <w:autoRedefine/>
    <w:qFormat/>
    <w:uiPriority w:val="0"/>
    <w:pPr>
      <w:widowControl/>
      <w:spacing w:beforeLines="0" w:beforeAutospacing="1" w:after="100" w:afterAutospacing="1" w:line="276" w:lineRule="auto"/>
      <w:jc w:val="left"/>
    </w:pPr>
    <w:rPr>
      <w:rFonts w:ascii="宋体" w:hAnsi="宋体"/>
      <w:kern w:val="0"/>
      <w:sz w:val="24"/>
    </w:rPr>
  </w:style>
  <w:style w:type="paragraph" w:customStyle="1" w:styleId="1133">
    <w:name w:val="Subtitulo"/>
    <w:basedOn w:val="1"/>
    <w:next w:val="1"/>
    <w:autoRedefine/>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sz w:val="24"/>
      <w:lang w:eastAsia="zh-TW"/>
    </w:rPr>
  </w:style>
  <w:style w:type="paragraph" w:customStyle="1" w:styleId="1134">
    <w:name w:val="_Style 52"/>
    <w:basedOn w:val="1"/>
    <w:autoRedefine/>
    <w:qFormat/>
    <w:uiPriority w:val="0"/>
    <w:pPr>
      <w:spacing w:beforeLines="0"/>
    </w:pPr>
    <w:rPr>
      <w:szCs w:val="24"/>
    </w:rPr>
  </w:style>
  <w:style w:type="paragraph" w:customStyle="1" w:styleId="1135">
    <w:name w:val="正文图标题"/>
    <w:next w:val="1"/>
    <w:autoRedefine/>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1136">
    <w:name w:val="Char Char2 Char Char Char Char Char Char Char Char Char Char1"/>
    <w:basedOn w:val="1"/>
    <w:autoRedefine/>
    <w:qFormat/>
    <w:uiPriority w:val="0"/>
    <w:pPr>
      <w:spacing w:beforeLines="0"/>
    </w:pPr>
    <w:rPr>
      <w:rFonts w:ascii="Tahoma" w:hAnsi="Tahoma"/>
      <w:sz w:val="24"/>
    </w:rPr>
  </w:style>
  <w:style w:type="paragraph" w:customStyle="1" w:styleId="1137">
    <w:name w:val="Table - Col. Head"/>
    <w:basedOn w:val="1"/>
    <w:autoRedefine/>
    <w:qFormat/>
    <w:uiPriority w:val="0"/>
    <w:pPr>
      <w:keepNext/>
      <w:widowControl/>
      <w:spacing w:beforeLines="0" w:afterLines="50"/>
      <w:jc w:val="left"/>
    </w:pPr>
    <w:rPr>
      <w:rFonts w:ascii="Arial" w:hAnsi="Arial"/>
      <w:b/>
      <w:kern w:val="0"/>
      <w:sz w:val="18"/>
      <w:lang w:eastAsia="en-US"/>
    </w:rPr>
  </w:style>
  <w:style w:type="paragraph" w:customStyle="1" w:styleId="1138">
    <w:name w:val="标记段落"/>
    <w:basedOn w:val="1"/>
    <w:autoRedefine/>
    <w:qFormat/>
    <w:uiPriority w:val="0"/>
    <w:pPr>
      <w:tabs>
        <w:tab w:val="left" w:pos="924"/>
      </w:tabs>
      <w:spacing w:before="156" w:afterLines="50" w:line="100" w:lineRule="atLeast"/>
      <w:ind w:firstLine="521" w:firstLineChars="200"/>
    </w:pPr>
    <w:rPr>
      <w:rFonts w:ascii="楷体_GB2312" w:hAnsi="宋体" w:eastAsia="楷体_GB2312"/>
      <w:bCs/>
      <w:kern w:val="0"/>
      <w:sz w:val="28"/>
      <w:szCs w:val="21"/>
    </w:rPr>
  </w:style>
  <w:style w:type="paragraph" w:customStyle="1" w:styleId="1139">
    <w:name w:val="我的正文下级"/>
    <w:basedOn w:val="1"/>
    <w:autoRedefine/>
    <w:qFormat/>
    <w:uiPriority w:val="0"/>
    <w:pPr>
      <w:tabs>
        <w:tab w:val="left" w:pos="1260"/>
      </w:tabs>
      <w:spacing w:beforeLines="40" w:afterLines="40"/>
    </w:pPr>
    <w:rPr>
      <w:rFonts w:ascii="仿宋_GB2312" w:hAnsi="宋体" w:eastAsia="仿宋_GB2312"/>
      <w:kern w:val="0"/>
      <w:sz w:val="28"/>
      <w:szCs w:val="28"/>
    </w:rPr>
  </w:style>
  <w:style w:type="paragraph" w:customStyle="1" w:styleId="1140">
    <w:name w:val="我的标题1"/>
    <w:next w:val="318"/>
    <w:autoRedefine/>
    <w:qFormat/>
    <w:uiPriority w:val="0"/>
    <w:pPr>
      <w:tabs>
        <w:tab w:val="left" w:pos="1260"/>
      </w:tabs>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1141">
    <w:name w:val="Char Char1 Char3"/>
    <w:basedOn w:val="1"/>
    <w:autoRedefine/>
    <w:qFormat/>
    <w:uiPriority w:val="0"/>
    <w:pPr>
      <w:spacing w:beforeLines="0"/>
    </w:pPr>
    <w:rPr>
      <w:rFonts w:ascii="仿宋_GB2312" w:eastAsia="仿宋_GB2312"/>
      <w:b/>
      <w:sz w:val="32"/>
      <w:szCs w:val="32"/>
    </w:rPr>
  </w:style>
  <w:style w:type="paragraph" w:customStyle="1" w:styleId="1142">
    <w:name w:val="样式 Arial 左侧:  0.43 厘米 段前: 1.4 磅 段后: 2.8 磅"/>
    <w:basedOn w:val="1"/>
    <w:autoRedefine/>
    <w:qFormat/>
    <w:uiPriority w:val="0"/>
    <w:pPr>
      <w:spacing w:beforeLines="40" w:afterLines="40" w:line="360" w:lineRule="auto"/>
      <w:ind w:left="244" w:firstLine="540" w:firstLineChars="225"/>
    </w:pPr>
    <w:rPr>
      <w:rFonts w:ascii="Arial" w:hAnsi="Arial" w:cs="宋体"/>
      <w:sz w:val="24"/>
      <w:szCs w:val="24"/>
    </w:rPr>
  </w:style>
  <w:style w:type="paragraph" w:customStyle="1" w:styleId="1143">
    <w:name w:val="文档正文 Char"/>
    <w:basedOn w:val="1"/>
    <w:autoRedefine/>
    <w:qFormat/>
    <w:uiPriority w:val="0"/>
    <w:pPr>
      <w:adjustRightInd w:val="0"/>
      <w:spacing w:beforeLines="0" w:line="500" w:lineRule="atLeast"/>
      <w:ind w:firstLine="567"/>
    </w:pPr>
    <w:rPr>
      <w:rFonts w:hint="eastAsia" w:ascii="仿宋_GB2312" w:eastAsia="仿宋_GB2312"/>
      <w:sz w:val="28"/>
      <w:szCs w:val="24"/>
    </w:rPr>
  </w:style>
  <w:style w:type="paragraph" w:customStyle="1" w:styleId="1144">
    <w:name w:val="Char Char Char Char Char Char Char Char Char Char Char Char1 Char1"/>
    <w:basedOn w:val="1"/>
    <w:autoRedefine/>
    <w:qFormat/>
    <w:uiPriority w:val="0"/>
    <w:pPr>
      <w:spacing w:beforeLines="0"/>
    </w:pPr>
    <w:rPr>
      <w:rFonts w:ascii="Tahoma" w:hAnsi="Tahoma" w:cs="仿宋_GB2312"/>
      <w:sz w:val="24"/>
    </w:rPr>
  </w:style>
  <w:style w:type="paragraph" w:customStyle="1" w:styleId="1145">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0"/>
      <w:jc w:val="left"/>
    </w:pPr>
    <w:rPr>
      <w:rFonts w:ascii="Calibri" w:hAnsi="Calibri"/>
      <w:kern w:val="0"/>
      <w:sz w:val="18"/>
      <w:szCs w:val="18"/>
    </w:rPr>
  </w:style>
  <w:style w:type="paragraph" w:customStyle="1" w:styleId="1146">
    <w:name w:val="封面主标题"/>
    <w:basedOn w:val="1"/>
    <w:autoRedefine/>
    <w:qFormat/>
    <w:uiPriority w:val="0"/>
    <w:pPr>
      <w:spacing w:beforeLines="0" w:after="156"/>
      <w:jc w:val="center"/>
    </w:pPr>
    <w:rPr>
      <w:rFonts w:ascii="黑体" w:eastAsia="黑体" w:cs="宋体"/>
      <w:b/>
      <w:bCs/>
      <w:outline/>
      <w:color w:val="000000"/>
      <w:sz w:val="44"/>
      <w14:shadow w14:blurRad="0" w14:dist="25400" w14:dir="13500000" w14:sx="0" w14:sy="0" w14:kx="0" w14:ky="0" w14:algn="none">
        <w14:srgbClr w14:val="000000">
          <w14:alpha w14:val="50000"/>
        </w14:srgbClr>
      </w14:shadow>
      <w14:textOutline w14:w="9525" w14:cap="flat" w14:cmpd="sng" w14:algn="ctr">
        <w14:solidFill>
          <w14:srgbClr w14:val="000000"/>
        </w14:solidFill>
        <w14:prstDash w14:val="solid"/>
        <w14:round/>
      </w14:textOutline>
      <w14:textFill>
        <w14:noFill/>
      </w14:textFill>
    </w:rPr>
  </w:style>
  <w:style w:type="paragraph" w:customStyle="1" w:styleId="1147">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rPr>
  </w:style>
  <w:style w:type="paragraph" w:customStyle="1" w:styleId="1148">
    <w:name w:val="cjk"/>
    <w:basedOn w:val="1"/>
    <w:autoRedefine/>
    <w:qFormat/>
    <w:uiPriority w:val="0"/>
    <w:pPr>
      <w:widowControl/>
      <w:spacing w:beforeLines="0" w:beforeAutospacing="1" w:after="119"/>
    </w:pPr>
    <w:rPr>
      <w:rFonts w:ascii="宋体" w:hAnsi="宋体" w:cs="宋体"/>
      <w:color w:val="000000"/>
      <w:kern w:val="0"/>
      <w:sz w:val="20"/>
    </w:rPr>
  </w:style>
  <w:style w:type="paragraph" w:customStyle="1" w:styleId="1149">
    <w:name w:val="首行缩进正文"/>
    <w:basedOn w:val="1"/>
    <w:autoRedefine/>
    <w:qFormat/>
    <w:uiPriority w:val="0"/>
    <w:pPr>
      <w:spacing w:beforeLines="40" w:afterLines="40" w:line="360" w:lineRule="auto"/>
      <w:ind w:firstLine="480"/>
    </w:pPr>
    <w:rPr>
      <w:sz w:val="24"/>
    </w:rPr>
  </w:style>
  <w:style w:type="paragraph" w:customStyle="1" w:styleId="1150">
    <w:name w:val="样式 首行缩进:  0.99 厘米"/>
    <w:basedOn w:val="1"/>
    <w:autoRedefine/>
    <w:qFormat/>
    <w:uiPriority w:val="0"/>
    <w:pPr>
      <w:spacing w:beforeLines="40" w:afterLines="40" w:line="360" w:lineRule="auto"/>
      <w:ind w:firstLine="561"/>
    </w:pPr>
    <w:rPr>
      <w:rFonts w:eastAsia="仿宋_GB2312"/>
      <w:color w:val="000000"/>
      <w:sz w:val="28"/>
      <w:szCs w:val="28"/>
      <w:u w:val="none" w:color="000000"/>
    </w:rPr>
  </w:style>
  <w:style w:type="paragraph" w:customStyle="1" w:styleId="1151">
    <w:name w:val="图表"/>
    <w:basedOn w:val="23"/>
    <w:next w:val="35"/>
    <w:autoRedefine/>
    <w:qFormat/>
    <w:uiPriority w:val="0"/>
    <w:pPr>
      <w:spacing w:beforeLines="40" w:afterLines="40"/>
      <w:ind w:firstLine="420"/>
      <w:jc w:val="center"/>
    </w:pPr>
    <w:rPr>
      <w:rFonts w:cs="Times New Roman"/>
      <w:szCs w:val="24"/>
    </w:rPr>
  </w:style>
  <w:style w:type="paragraph" w:customStyle="1" w:styleId="1152">
    <w:name w:val="封面标准代替信息"/>
    <w:basedOn w:val="877"/>
    <w:autoRedefine/>
    <w:qFormat/>
    <w:uiPriority w:val="0"/>
    <w:pPr>
      <w:spacing w:before="57"/>
    </w:pPr>
    <w:rPr>
      <w:rFonts w:ascii="宋体"/>
      <w:sz w:val="21"/>
    </w:rPr>
  </w:style>
  <w:style w:type="paragraph" w:customStyle="1" w:styleId="1153">
    <w:name w:val="color003366"/>
    <w:basedOn w:val="1"/>
    <w:autoRedefine/>
    <w:qFormat/>
    <w:uiPriority w:val="0"/>
    <w:pPr>
      <w:widowControl/>
      <w:spacing w:beforeLines="40" w:afterLines="40"/>
      <w:jc w:val="left"/>
    </w:pPr>
    <w:rPr>
      <w:rFonts w:ascii="宋体" w:hAnsi="宋体" w:cs="宋体"/>
      <w:color w:val="003366"/>
      <w:kern w:val="0"/>
      <w:sz w:val="24"/>
      <w:szCs w:val="24"/>
    </w:rPr>
  </w:style>
  <w:style w:type="paragraph" w:customStyle="1" w:styleId="115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155">
    <w:name w:val=" Char3"/>
    <w:basedOn w:val="1"/>
    <w:autoRedefine/>
    <w:qFormat/>
    <w:uiPriority w:val="0"/>
    <w:pPr>
      <w:spacing w:beforeLines="0"/>
    </w:pPr>
    <w:rPr>
      <w:rFonts w:ascii="Tahoma" w:hAnsi="Tahoma" w:cs="Calibri"/>
      <w:sz w:val="24"/>
    </w:rPr>
  </w:style>
  <w:style w:type="paragraph" w:customStyle="1" w:styleId="1156">
    <w:name w:val=" Char4 Char Char Char"/>
    <w:basedOn w:val="1"/>
    <w:autoRedefine/>
    <w:qFormat/>
    <w:uiPriority w:val="0"/>
    <w:pPr>
      <w:spacing w:beforeLines="0"/>
    </w:pPr>
    <w:rPr>
      <w:rFonts w:ascii="仿宋_GB2312" w:eastAsia="仿宋_GB2312"/>
      <w:b/>
      <w:sz w:val="32"/>
      <w:szCs w:val="32"/>
    </w:rPr>
  </w:style>
  <w:style w:type="paragraph" w:customStyle="1" w:styleId="1157">
    <w:name w:val="佰"/>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58">
    <w:name w:val="文字"/>
    <w:basedOn w:val="1"/>
    <w:autoRedefine/>
    <w:qFormat/>
    <w:uiPriority w:val="0"/>
    <w:pPr>
      <w:tabs>
        <w:tab w:val="left" w:pos="8520"/>
      </w:tabs>
      <w:spacing w:beforeLines="40" w:afterLines="40" w:line="312" w:lineRule="auto"/>
      <w:ind w:right="-210" w:firstLine="556"/>
    </w:pPr>
    <w:rPr>
      <w:rFonts w:ascii="楷体_GB2312" w:eastAsia="楷体_GB2312"/>
      <w:sz w:val="28"/>
    </w:rPr>
  </w:style>
  <w:style w:type="paragraph" w:customStyle="1" w:styleId="1159">
    <w:name w:val="正文 首行缩进:  2 字符 Char"/>
    <w:basedOn w:val="1"/>
    <w:autoRedefine/>
    <w:qFormat/>
    <w:uiPriority w:val="0"/>
    <w:pPr>
      <w:spacing w:beforeLines="0" w:line="360" w:lineRule="auto"/>
      <w:ind w:firstLine="480"/>
    </w:pPr>
    <w:rPr>
      <w:rFonts w:cs="宋体"/>
      <w:sz w:val="24"/>
    </w:rPr>
  </w:style>
  <w:style w:type="paragraph" w:customStyle="1" w:styleId="1160">
    <w:name w:val=" Char Char5 Char Char Char Char Char Char Char Char Char Char Char Char"/>
    <w:basedOn w:val="1"/>
    <w:autoRedefine/>
    <w:qFormat/>
    <w:uiPriority w:val="0"/>
    <w:pPr>
      <w:spacing w:beforeLines="0" w:line="360" w:lineRule="auto"/>
    </w:pPr>
    <w:rPr>
      <w:rFonts w:ascii="Tahoma" w:hAnsi="Tahoma"/>
      <w:sz w:val="36"/>
      <w:szCs w:val="36"/>
    </w:rPr>
  </w:style>
  <w:style w:type="paragraph" w:customStyle="1" w:styleId="1161">
    <w:name w:val="Bullet with text 1"/>
    <w:basedOn w:val="1"/>
    <w:autoRedefine/>
    <w:qFormat/>
    <w:uiPriority w:val="0"/>
    <w:pPr>
      <w:widowControl/>
      <w:tabs>
        <w:tab w:val="left" w:pos="1260"/>
      </w:tabs>
      <w:spacing w:beforeLines="0"/>
      <w:ind w:left="420" w:hanging="420"/>
      <w:jc w:val="left"/>
    </w:pPr>
    <w:rPr>
      <w:rFonts w:ascii="Futura Bk" w:hAnsi="Futura Bk"/>
      <w:kern w:val="0"/>
      <w:sz w:val="20"/>
      <w:lang w:val="en-GB" w:eastAsia="en-US"/>
    </w:rPr>
  </w:style>
  <w:style w:type="paragraph" w:customStyle="1" w:styleId="1162">
    <w:name w:val="表头"/>
    <w:basedOn w:val="1"/>
    <w:autoRedefine/>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1163">
    <w:name w:val="xl94"/>
    <w:basedOn w:val="1"/>
    <w:autoRedefine/>
    <w:qFormat/>
    <w:uiPriority w:val="0"/>
    <w:pPr>
      <w:widowControl/>
      <w:shd w:val="clear" w:color="000000" w:fill="C0C0C0"/>
      <w:spacing w:beforeLines="0" w:beforeAutospacing="1" w:after="100" w:afterAutospacing="1"/>
      <w:jc w:val="center"/>
    </w:pPr>
    <w:rPr>
      <w:rFonts w:ascii="宋体" w:hAnsi="宋体" w:cs="宋体"/>
      <w:b/>
      <w:bCs/>
      <w:kern w:val="0"/>
      <w:sz w:val="20"/>
    </w:rPr>
  </w:style>
  <w:style w:type="paragraph" w:customStyle="1" w:styleId="1164">
    <w:name w:val="color666666"/>
    <w:basedOn w:val="1"/>
    <w:autoRedefine/>
    <w:qFormat/>
    <w:uiPriority w:val="0"/>
    <w:pPr>
      <w:widowControl/>
      <w:spacing w:beforeLines="40" w:afterLines="40"/>
      <w:jc w:val="left"/>
    </w:pPr>
    <w:rPr>
      <w:rFonts w:ascii="宋体" w:hAnsi="宋体" w:cs="宋体"/>
      <w:color w:val="666666"/>
      <w:kern w:val="0"/>
      <w:sz w:val="24"/>
      <w:szCs w:val="24"/>
    </w:rPr>
  </w:style>
  <w:style w:type="paragraph" w:customStyle="1" w:styleId="1165">
    <w:name w:val="Char Char Char Char Char Char Char Char"/>
    <w:basedOn w:val="1"/>
    <w:autoRedefine/>
    <w:qFormat/>
    <w:uiPriority w:val="0"/>
    <w:pPr>
      <w:spacing w:beforeLines="0"/>
    </w:pPr>
    <w:rPr>
      <w:rFonts w:ascii="仿宋_GB2312" w:eastAsia="仿宋_GB2312"/>
      <w:b/>
      <w:sz w:val="32"/>
      <w:szCs w:val="32"/>
    </w:rPr>
  </w:style>
  <w:style w:type="paragraph" w:customStyle="1" w:styleId="1166">
    <w:name w:val="colorccccccbg"/>
    <w:basedOn w:val="1"/>
    <w:autoRedefine/>
    <w:qFormat/>
    <w:uiPriority w:val="0"/>
    <w:pPr>
      <w:widowControl/>
      <w:shd w:val="clear" w:color="auto" w:fill="CCCCCC"/>
      <w:spacing w:beforeLines="40" w:afterLines="40"/>
      <w:jc w:val="left"/>
    </w:pPr>
    <w:rPr>
      <w:rFonts w:ascii="宋体" w:hAnsi="宋体" w:cs="宋体"/>
      <w:color w:val="000000"/>
      <w:kern w:val="0"/>
      <w:sz w:val="24"/>
      <w:szCs w:val="24"/>
    </w:rPr>
  </w:style>
  <w:style w:type="paragraph" w:customStyle="1" w:styleId="1167">
    <w:name w:val="样式 小四 行距: 1.5 倍行距"/>
    <w:basedOn w:val="1"/>
    <w:autoRedefine/>
    <w:qFormat/>
    <w:uiPriority w:val="0"/>
    <w:pPr>
      <w:spacing w:beforeLines="40" w:afterLines="40" w:line="360" w:lineRule="auto"/>
      <w:ind w:firstLine="420" w:firstLineChars="200"/>
    </w:pPr>
    <w:rPr>
      <w:sz w:val="24"/>
    </w:rPr>
  </w:style>
  <w:style w:type="paragraph" w:customStyle="1" w:styleId="1168">
    <w:name w:val="GP标题4"/>
    <w:basedOn w:val="1"/>
    <w:next w:val="1"/>
    <w:autoRedefine/>
    <w:qFormat/>
    <w:uiPriority w:val="0"/>
    <w:pPr>
      <w:widowControl/>
      <w:numPr>
        <w:ilvl w:val="3"/>
        <w:numId w:val="4"/>
      </w:numPr>
      <w:spacing w:before="156" w:afterLines="50" w:line="360" w:lineRule="auto"/>
      <w:jc w:val="left"/>
      <w:outlineLvl w:val="3"/>
    </w:pPr>
    <w:rPr>
      <w:rFonts w:ascii="华文细黑" w:hAnsi="华文细黑" w:eastAsia="华文细黑"/>
      <w:b/>
      <w:sz w:val="28"/>
      <w:szCs w:val="21"/>
    </w:rPr>
  </w:style>
  <w:style w:type="paragraph" w:customStyle="1" w:styleId="1169">
    <w:name w:val="默认段落字体 Para Char Char Char Char Char Char Char Char Char Char Char Char Char"/>
    <w:basedOn w:val="1"/>
    <w:autoRedefine/>
    <w:qFormat/>
    <w:uiPriority w:val="0"/>
    <w:pPr>
      <w:tabs>
        <w:tab w:val="left" w:pos="720"/>
        <w:tab w:val="left" w:pos="1701"/>
      </w:tabs>
      <w:spacing w:beforeLines="0"/>
    </w:pPr>
    <w:rPr>
      <w:rFonts w:ascii="Tahoma" w:hAnsi="Tahoma"/>
      <w:sz w:val="24"/>
    </w:rPr>
  </w:style>
  <w:style w:type="paragraph" w:customStyle="1" w:styleId="1170">
    <w:name w:val="正文 首行缩进:  2 字符 Char Char Char Char"/>
    <w:basedOn w:val="1"/>
    <w:autoRedefine/>
    <w:qFormat/>
    <w:uiPriority w:val="0"/>
    <w:pPr>
      <w:spacing w:beforeLines="40" w:afterLines="40" w:line="360" w:lineRule="auto"/>
      <w:ind w:firstLine="480"/>
    </w:pPr>
    <w:rPr>
      <w:rFonts w:cs="宋体"/>
      <w:sz w:val="24"/>
      <w:szCs w:val="24"/>
    </w:rPr>
  </w:style>
  <w:style w:type="paragraph" w:customStyle="1" w:styleId="1171">
    <w:name w:val="样式 标题 5H5Level 3 - iPIM 5Titre5Block Label1.1.1口h5Secon..."/>
    <w:basedOn w:val="7"/>
    <w:autoRedefine/>
    <w:qFormat/>
    <w:uiPriority w:val="0"/>
    <w:pPr>
      <w:widowControl/>
      <w:tabs>
        <w:tab w:val="left" w:pos="1008"/>
        <w:tab w:val="left" w:pos="1304"/>
      </w:tabs>
      <w:spacing w:beforeLines="50" w:afterLines="50" w:line="376" w:lineRule="auto"/>
      <w:jc w:val="left"/>
    </w:pPr>
    <w:rPr>
      <w:rFonts w:eastAsia="宋体" w:cs="宋体"/>
      <w:lang w:val="en-US" w:eastAsia="zh-CN"/>
    </w:rPr>
  </w:style>
  <w:style w:type="paragraph" w:customStyle="1" w:styleId="1172">
    <w:name w:val="paracharcharcharcharcharcharcharcharchar1charcharcharchar"/>
    <w:basedOn w:val="1"/>
    <w:autoRedefine/>
    <w:qFormat/>
    <w:uiPriority w:val="0"/>
    <w:pPr>
      <w:widowControl/>
      <w:spacing w:beforeLines="0" w:beforeAutospacing="1" w:after="100" w:afterAutospacing="1"/>
      <w:jc w:val="left"/>
    </w:pPr>
    <w:rPr>
      <w:rFonts w:ascii="宋体" w:hAnsi="宋体" w:cs="宋体"/>
      <w:kern w:val="0"/>
      <w:sz w:val="24"/>
      <w:szCs w:val="24"/>
    </w:rPr>
  </w:style>
  <w:style w:type="paragraph" w:customStyle="1" w:styleId="1173">
    <w:name w:val="xl92"/>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left"/>
    </w:pPr>
    <w:rPr>
      <w:rFonts w:ascii="宋体" w:hAnsi="宋体" w:cs="宋体"/>
      <w:b/>
      <w:bCs/>
      <w:kern w:val="0"/>
      <w:sz w:val="20"/>
    </w:rPr>
  </w:style>
  <w:style w:type="paragraph" w:customStyle="1" w:styleId="1174">
    <w:name w:val="Subtitle Cover"/>
    <w:basedOn w:val="1"/>
    <w:next w:val="1"/>
    <w:autoRedefine/>
    <w:qFormat/>
    <w:uiPriority w:val="0"/>
    <w:pPr>
      <w:keepNext/>
      <w:widowControl/>
      <w:pBdr>
        <w:top w:val="single" w:color="auto" w:sz="6" w:space="1"/>
      </w:pBdr>
      <w:adjustRightInd w:val="0"/>
      <w:snapToGrid w:val="0"/>
      <w:spacing w:beforeLines="0" w:after="5280" w:line="480" w:lineRule="exact"/>
      <w:ind w:left="-2" w:leftChars="-1"/>
      <w:jc w:val="left"/>
    </w:pPr>
    <w:rPr>
      <w:rFonts w:ascii="Garamond" w:hAnsi="Garamond" w:cs="Arial"/>
      <w:spacing w:val="-15"/>
      <w:kern w:val="28"/>
      <w:sz w:val="44"/>
      <w:lang w:val="en-US" w:eastAsia="zh-CN"/>
    </w:rPr>
  </w:style>
  <w:style w:type="paragraph" w:customStyle="1" w:styleId="1175">
    <w:name w:val="样式 标题 3标题 3 Char第二层条h33Bold Headbh章标题1小标题level_3PIM 3..."/>
    <w:basedOn w:val="5"/>
    <w:autoRedefine/>
    <w:qFormat/>
    <w:uiPriority w:val="0"/>
    <w:pPr>
      <w:adjustRightInd w:val="0"/>
      <w:snapToGrid w:val="0"/>
      <w:spacing w:before="0" w:after="0" w:line="360" w:lineRule="auto"/>
    </w:pPr>
    <w:rPr>
      <w:rFonts w:ascii="黑体" w:hAnsi="宋体" w:eastAsia="黑体" w:cs="宋体"/>
      <w:b w:val="0"/>
      <w:bCs w:val="0"/>
      <w:color w:val="000000"/>
      <w:kern w:val="0"/>
      <w:sz w:val="28"/>
      <w:szCs w:val="20"/>
    </w:rPr>
  </w:style>
  <w:style w:type="paragraph" w:customStyle="1" w:styleId="1176">
    <w:name w:val="text"/>
    <w:basedOn w:val="1"/>
    <w:autoRedefine/>
    <w:qFormat/>
    <w:uiPriority w:val="0"/>
    <w:pPr>
      <w:adjustRightInd w:val="0"/>
      <w:spacing w:beforeLines="0" w:line="360" w:lineRule="auto"/>
      <w:ind w:firstLine="425"/>
      <w:jc w:val="left"/>
      <w:textAlignment w:val="baseline"/>
    </w:pPr>
    <w:rPr>
      <w:rFonts w:ascii="宋体" w:hAnsi="Arial" w:cs="Arial"/>
      <w:bCs/>
      <w:kern w:val="0"/>
      <w:sz w:val="26"/>
      <w:szCs w:val="32"/>
      <w:lang w:val="en-US" w:eastAsia="zh-CN"/>
    </w:rPr>
  </w:style>
  <w:style w:type="paragraph" w:customStyle="1" w:styleId="1177">
    <w:name w:val="xl50"/>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szCs w:val="22"/>
    </w:rPr>
  </w:style>
  <w:style w:type="paragraph" w:customStyle="1" w:styleId="1178">
    <w:name w:val="标题四"/>
    <w:basedOn w:val="1"/>
    <w:next w:val="1"/>
    <w:autoRedefine/>
    <w:qFormat/>
    <w:uiPriority w:val="0"/>
    <w:pPr>
      <w:spacing w:beforeLines="0"/>
    </w:pPr>
    <w:rPr>
      <w:rFonts w:eastAsia="黑体"/>
      <w:sz w:val="24"/>
      <w:szCs w:val="24"/>
    </w:rPr>
  </w:style>
  <w:style w:type="paragraph" w:customStyle="1" w:styleId="1179">
    <w:name w:val="²"/>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80">
    <w:name w:val="符号 1"/>
    <w:basedOn w:val="38"/>
    <w:autoRedefine/>
    <w:qFormat/>
    <w:uiPriority w:val="0"/>
    <w:pPr>
      <w:tabs>
        <w:tab w:val="left" w:pos="900"/>
      </w:tabs>
      <w:spacing w:beforeLines="0" w:after="0" w:line="360" w:lineRule="auto"/>
      <w:ind w:left="900" w:leftChars="0" w:hanging="420"/>
    </w:pPr>
    <w:rPr>
      <w:kern w:val="28"/>
      <w:sz w:val="24"/>
      <w:szCs w:val="24"/>
    </w:rPr>
  </w:style>
  <w:style w:type="paragraph" w:customStyle="1" w:styleId="1181">
    <w:name w:val="Char Char5 Char Char Char Char"/>
    <w:basedOn w:val="1"/>
    <w:autoRedefine/>
    <w:qFormat/>
    <w:uiPriority w:val="0"/>
    <w:pPr>
      <w:spacing w:beforeLines="40" w:afterLines="40" w:line="360" w:lineRule="auto"/>
    </w:pPr>
    <w:rPr>
      <w:rFonts w:ascii="Tahoma" w:hAnsi="Tahoma"/>
      <w:sz w:val="36"/>
      <w:szCs w:val="36"/>
    </w:rPr>
  </w:style>
  <w:style w:type="paragraph" w:customStyle="1" w:styleId="1182">
    <w:name w:val="Char Char Char Char Char Char11"/>
    <w:basedOn w:val="1"/>
    <w:autoRedefine/>
    <w:qFormat/>
    <w:uiPriority w:val="0"/>
    <w:pPr>
      <w:spacing w:beforeLines="0"/>
    </w:pPr>
    <w:rPr>
      <w:rFonts w:ascii="Tahoma" w:hAnsi="Tahoma"/>
      <w:sz w:val="24"/>
      <w:szCs w:val="24"/>
    </w:rPr>
  </w:style>
  <w:style w:type="paragraph" w:customStyle="1" w:styleId="1183">
    <w:name w:val="不可偏离参数"/>
    <w:basedOn w:val="7"/>
    <w:autoRedefine/>
    <w:qFormat/>
    <w:uiPriority w:val="0"/>
    <w:pPr>
      <w:tabs>
        <w:tab w:val="left" w:pos="630"/>
        <w:tab w:val="left" w:pos="1008"/>
      </w:tabs>
      <w:spacing w:before="0" w:after="0" w:line="240" w:lineRule="auto"/>
      <w:ind w:left="1008" w:hanging="1008"/>
    </w:pPr>
    <w:rPr>
      <w:rFonts w:eastAsia="黑体"/>
      <w:szCs w:val="28"/>
    </w:rPr>
  </w:style>
  <w:style w:type="paragraph" w:customStyle="1" w:styleId="1184">
    <w:name w:val="次小点说明"/>
    <w:basedOn w:val="1"/>
    <w:autoRedefine/>
    <w:qFormat/>
    <w:uiPriority w:val="0"/>
    <w:pPr>
      <w:tabs>
        <w:tab w:val="left" w:pos="1680"/>
      </w:tabs>
      <w:adjustRightInd w:val="0"/>
      <w:snapToGrid w:val="0"/>
      <w:spacing w:beforeLines="0" w:line="360" w:lineRule="auto"/>
      <w:ind w:left="1680" w:hanging="420"/>
    </w:pPr>
    <w:rPr>
      <w:szCs w:val="24"/>
    </w:rPr>
  </w:style>
  <w:style w:type="paragraph" w:customStyle="1" w:styleId="1185">
    <w:name w:val="button"/>
    <w:basedOn w:val="1"/>
    <w:autoRedefine/>
    <w:qFormat/>
    <w:uiPriority w:val="0"/>
    <w:pPr>
      <w:widowControl/>
      <w:spacing w:beforeLines="0" w:beforeAutospacing="1" w:after="100" w:afterAutospacing="1"/>
      <w:jc w:val="left"/>
    </w:pPr>
    <w:rPr>
      <w:rFonts w:ascii="Arial Unicode MS" w:hAnsi="Arial Unicode MS"/>
      <w:color w:val="000000"/>
      <w:kern w:val="0"/>
      <w:sz w:val="24"/>
      <w:szCs w:val="24"/>
    </w:rPr>
  </w:style>
  <w:style w:type="paragraph" w:customStyle="1" w:styleId="1186">
    <w:name w:val="封面单位"/>
    <w:basedOn w:val="1"/>
    <w:autoRedefine/>
    <w:qFormat/>
    <w:uiPriority w:val="0"/>
    <w:pPr>
      <w:spacing w:beforeLines="0"/>
      <w:jc w:val="center"/>
    </w:pPr>
    <w:rPr>
      <w:rFonts w:ascii="楷体_GB2312" w:eastAsia="楷体_GB2312" w:cs="宋体"/>
      <w:b/>
      <w:bCs/>
      <w:sz w:val="32"/>
    </w:rPr>
  </w:style>
  <w:style w:type="paragraph" w:customStyle="1" w:styleId="1187">
    <w:name w:val="p2"/>
    <w:basedOn w:val="1"/>
    <w:autoRedefine/>
    <w:qFormat/>
    <w:uiPriority w:val="0"/>
    <w:pPr>
      <w:widowControl/>
      <w:spacing w:beforeLines="40" w:afterLines="40" w:line="397" w:lineRule="atLeast"/>
      <w:jc w:val="left"/>
    </w:pPr>
    <w:rPr>
      <w:rFonts w:ascii="宋体" w:hAnsi="宋体" w:cs="宋体"/>
      <w:kern w:val="0"/>
      <w:sz w:val="24"/>
      <w:szCs w:val="24"/>
    </w:rPr>
  </w:style>
  <w:style w:type="paragraph" w:customStyle="1" w:styleId="1188">
    <w:name w:val="样式 样式 标题 5 + 段前: 0.5 行 段后: 0.5 行 + 段前: 0.5 行 段后: 0.5 行"/>
    <w:basedOn w:val="7"/>
    <w:autoRedefine/>
    <w:qFormat/>
    <w:uiPriority w:val="0"/>
    <w:pPr>
      <w:widowControl/>
      <w:tabs>
        <w:tab w:val="left" w:pos="120"/>
        <w:tab w:val="left" w:pos="1008"/>
        <w:tab w:val="left" w:pos="1304"/>
      </w:tabs>
      <w:spacing w:beforeLines="50" w:afterLines="50" w:line="376" w:lineRule="auto"/>
      <w:ind w:left="1080"/>
      <w:jc w:val="left"/>
    </w:pPr>
    <w:rPr>
      <w:rFonts w:eastAsia="宋体"/>
      <w:sz w:val="28"/>
      <w:szCs w:val="28"/>
      <w:lang w:val="en-US" w:eastAsia="zh-CN"/>
    </w:rPr>
  </w:style>
  <w:style w:type="paragraph" w:customStyle="1" w:styleId="1189">
    <w:name w:val="SS正文首行缩进 +"/>
    <w:next w:val="1"/>
    <w:autoRedefine/>
    <w:qFormat/>
    <w:uiPriority w:val="0"/>
    <w:pPr>
      <w:widowControl w:val="0"/>
      <w:spacing w:beforeLines="50" w:afterLines="50" w:line="360" w:lineRule="auto"/>
      <w:ind w:firstLine="200" w:firstLineChars="200"/>
      <w:jc w:val="both"/>
    </w:pPr>
    <w:rPr>
      <w:rFonts w:ascii="Times New Roman" w:hAnsi="Times New Roman" w:eastAsia="宋体" w:cs="Lucida Sans"/>
      <w:kern w:val="2"/>
      <w:sz w:val="24"/>
      <w:lang w:val="en-US" w:eastAsia="zh-CN" w:bidi="ar-SA"/>
    </w:rPr>
  </w:style>
  <w:style w:type="paragraph" w:customStyle="1" w:styleId="1190">
    <w:name w:val="样式 样式 样式 我的正文首行缩进 + 首行缩进:  2 字符 + 首行缩进:  2 字符 + 首行缩进:  2 字符1"/>
    <w:basedOn w:val="1"/>
    <w:autoRedefine/>
    <w:qFormat/>
    <w:uiPriority w:val="0"/>
    <w:pPr>
      <w:widowControl/>
      <w:spacing w:beforeLines="40" w:afterLines="40"/>
      <w:ind w:firstLine="200" w:firstLineChars="200"/>
      <w:jc w:val="left"/>
    </w:pPr>
    <w:rPr>
      <w:rFonts w:eastAsia="华文细黑"/>
      <w:sz w:val="24"/>
      <w:szCs w:val="24"/>
    </w:rPr>
  </w:style>
  <w:style w:type="paragraph" w:customStyle="1" w:styleId="1191">
    <w:name w:val="Char Char Char Char Char"/>
    <w:basedOn w:val="1"/>
    <w:autoRedefine/>
    <w:qFormat/>
    <w:uiPriority w:val="0"/>
    <w:pPr>
      <w:spacing w:beforeLines="0"/>
      <w:ind w:firstLine="360" w:firstLineChars="150"/>
    </w:pPr>
    <w:rPr>
      <w:rFonts w:ascii="Tahoma" w:hAnsi="Tahoma"/>
      <w:sz w:val="24"/>
    </w:rPr>
  </w:style>
  <w:style w:type="paragraph" w:customStyle="1" w:styleId="1192">
    <w:name w:val="xl87"/>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宋体" w:hAnsi="宋体" w:cs="宋体"/>
      <w:kern w:val="0"/>
      <w:sz w:val="20"/>
    </w:rPr>
  </w:style>
  <w:style w:type="paragraph" w:customStyle="1" w:styleId="1193">
    <w:name w:val="正文 首行缩进2字符 Char Char"/>
    <w:basedOn w:val="1"/>
    <w:autoRedefine/>
    <w:qFormat/>
    <w:uiPriority w:val="0"/>
    <w:pPr>
      <w:spacing w:beforeLines="40" w:afterLines="40" w:line="360" w:lineRule="auto"/>
      <w:ind w:firstLine="200" w:firstLineChars="200"/>
    </w:pPr>
    <w:rPr>
      <w:sz w:val="24"/>
      <w:szCs w:val="24"/>
    </w:rPr>
  </w:style>
  <w:style w:type="paragraph" w:customStyle="1" w:styleId="1194">
    <w:name w:val="中文标题 3"/>
    <w:basedOn w:val="38"/>
    <w:autoRedefine/>
    <w:qFormat/>
    <w:uiPriority w:val="0"/>
    <w:pPr>
      <w:spacing w:beforeLines="0" w:beforeAutospacing="1" w:after="100" w:afterAutospacing="1" w:line="360" w:lineRule="auto"/>
      <w:ind w:left="0" w:leftChars="0" w:hanging="420"/>
    </w:pPr>
    <w:rPr>
      <w:kern w:val="28"/>
      <w:sz w:val="24"/>
      <w:szCs w:val="24"/>
    </w:rPr>
  </w:style>
  <w:style w:type="paragraph" w:customStyle="1" w:styleId="1195">
    <w:name w:val="主题行"/>
    <w:basedOn w:val="1"/>
    <w:next w:val="35"/>
    <w:autoRedefine/>
    <w:qFormat/>
    <w:uiPriority w:val="0"/>
    <w:pPr>
      <w:widowControl/>
      <w:adjustRightInd w:val="0"/>
      <w:spacing w:beforeLines="0" w:after="220" w:line="220" w:lineRule="atLeast"/>
      <w:jc w:val="left"/>
      <w:textAlignment w:val="baseline"/>
    </w:pPr>
    <w:rPr>
      <w:rFonts w:ascii="Arial Black" w:hAnsi="Arial Black"/>
      <w:spacing w:val="-10"/>
      <w:kern w:val="0"/>
      <w:sz w:val="20"/>
    </w:rPr>
  </w:style>
  <w:style w:type="paragraph" w:customStyle="1" w:styleId="1196">
    <w:name w:val="Company Name"/>
    <w:basedOn w:val="1"/>
    <w:next w:val="1"/>
    <w:autoRedefine/>
    <w:qFormat/>
    <w:uiPriority w:val="0"/>
    <w:pPr>
      <w:widowControl/>
      <w:adjustRightInd w:val="0"/>
      <w:snapToGrid w:val="0"/>
      <w:spacing w:beforeLines="0" w:after="60" w:line="320" w:lineRule="exact"/>
      <w:ind w:left="-2" w:leftChars="-1"/>
      <w:jc w:val="left"/>
    </w:pPr>
    <w:rPr>
      <w:rFonts w:ascii="Garamond" w:hAnsi="Garamond" w:cs="Arial"/>
      <w:caps/>
      <w:kern w:val="36"/>
      <w:sz w:val="38"/>
      <w:lang w:val="en-US" w:eastAsia="zh-CN"/>
    </w:rPr>
  </w:style>
  <w:style w:type="paragraph" w:customStyle="1" w:styleId="1197">
    <w:name w:val="庄制定的正文"/>
    <w:basedOn w:val="1"/>
    <w:autoRedefine/>
    <w:qFormat/>
    <w:uiPriority w:val="0"/>
    <w:pPr>
      <w:spacing w:beforeLines="0" w:after="50" w:line="360" w:lineRule="auto"/>
      <w:ind w:firstLine="454"/>
    </w:pPr>
    <w:rPr>
      <w:rFonts w:ascii="宋体" w:hAnsi="Calibri" w:cs="宋体"/>
      <w:kern w:val="44"/>
      <w:sz w:val="24"/>
    </w:rPr>
  </w:style>
  <w:style w:type="paragraph" w:customStyle="1" w:styleId="1198">
    <w:name w:val="xl121"/>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宋体" w:hAnsi="宋体" w:cs="宋体"/>
      <w:color w:val="FF0000"/>
      <w:kern w:val="0"/>
      <w:sz w:val="20"/>
    </w:rPr>
  </w:style>
  <w:style w:type="paragraph" w:customStyle="1" w:styleId="1199">
    <w:name w:val=" Char Char2 Char Char Char Char Char Char Char Char"/>
    <w:basedOn w:val="1"/>
    <w:autoRedefine/>
    <w:qFormat/>
    <w:uiPriority w:val="0"/>
    <w:pPr>
      <w:spacing w:beforeLines="0"/>
    </w:pPr>
    <w:rPr>
      <w:rFonts w:ascii="Tahoma" w:hAnsi="Tahoma"/>
      <w:sz w:val="24"/>
    </w:rPr>
  </w:style>
  <w:style w:type="paragraph" w:customStyle="1" w:styleId="1200">
    <w:name w:val="参考文献、索引标题"/>
    <w:basedOn w:val="996"/>
    <w:next w:val="1"/>
    <w:autoRedefine/>
    <w:qFormat/>
    <w:uiPriority w:val="0"/>
    <w:pPr>
      <w:spacing w:before="0" w:after="0"/>
    </w:pPr>
    <w:rPr>
      <w:sz w:val="21"/>
    </w:rPr>
  </w:style>
  <w:style w:type="paragraph" w:customStyle="1" w:styleId="1201">
    <w:name w:val="样式 标题 5Alt+5dashdsddh5Heading5l55Roman listH5ITT t5P...3"/>
    <w:basedOn w:val="7"/>
    <w:autoRedefine/>
    <w:qFormat/>
    <w:uiPriority w:val="0"/>
    <w:pPr>
      <w:tabs>
        <w:tab w:val="left" w:pos="1008"/>
      </w:tabs>
      <w:overflowPunct w:val="0"/>
      <w:spacing w:before="0" w:after="0" w:line="240" w:lineRule="auto"/>
      <w:ind w:left="1008" w:hanging="1008"/>
    </w:pPr>
    <w:rPr>
      <w:rFonts w:eastAsia="宋体" w:cs="宋体"/>
      <w:szCs w:val="20"/>
    </w:rPr>
  </w:style>
  <w:style w:type="paragraph" w:customStyle="1" w:styleId="1202">
    <w:name w:val="正文lzq"/>
    <w:basedOn w:val="1"/>
    <w:autoRedefine/>
    <w:qFormat/>
    <w:uiPriority w:val="0"/>
    <w:pPr>
      <w:adjustRightInd w:val="0"/>
      <w:spacing w:beforeLines="40" w:afterLines="40" w:line="360" w:lineRule="auto"/>
      <w:ind w:firstLine="480"/>
    </w:pPr>
    <w:rPr>
      <w:kern w:val="0"/>
      <w:sz w:val="24"/>
    </w:rPr>
  </w:style>
  <w:style w:type="paragraph" w:customStyle="1" w:styleId="1203">
    <w:name w:val="zw"/>
    <w:basedOn w:val="1"/>
    <w:autoRedefine/>
    <w:qFormat/>
    <w:uiPriority w:val="0"/>
    <w:pPr>
      <w:adjustRightInd w:val="0"/>
      <w:snapToGrid w:val="0"/>
      <w:spacing w:beforeLines="0" w:line="312" w:lineRule="atLeast"/>
      <w:ind w:left="-2" w:leftChars="-1"/>
      <w:jc w:val="left"/>
    </w:pPr>
    <w:rPr>
      <w:rFonts w:ascii="宋体" w:hAnsi="Arial" w:cs="Arial"/>
      <w:kern w:val="0"/>
      <w:sz w:val="24"/>
      <w:lang w:eastAsia="en-US"/>
    </w:rPr>
  </w:style>
  <w:style w:type="paragraph" w:customStyle="1" w:styleId="1204">
    <w:name w:val="样式 GP标题3 + 段前: 0.5 行 段后: 0.5 行"/>
    <w:basedOn w:val="1"/>
    <w:autoRedefine/>
    <w:qFormat/>
    <w:uiPriority w:val="0"/>
    <w:pPr>
      <w:widowControl/>
      <w:numPr>
        <w:ilvl w:val="0"/>
        <w:numId w:val="5"/>
      </w:numPr>
      <w:spacing w:before="156" w:afterLines="50"/>
      <w:jc w:val="left"/>
      <w:outlineLvl w:val="2"/>
    </w:pPr>
    <w:rPr>
      <w:rFonts w:ascii="华文细黑" w:hAnsi="华文细黑" w:eastAsia="华文细黑" w:cs="宋体"/>
      <w:b/>
      <w:bCs/>
      <w:sz w:val="30"/>
    </w:rPr>
  </w:style>
  <w:style w:type="paragraph" w:customStyle="1" w:styleId="1205">
    <w:name w:val="xl59"/>
    <w:basedOn w:val="1"/>
    <w:autoRedefine/>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rPr>
  </w:style>
  <w:style w:type="paragraph" w:customStyle="1" w:styleId="1206">
    <w:name w:val="_Style 883"/>
    <w:next w:val="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207">
    <w:name w:val="msoacetate"/>
    <w:basedOn w:val="1"/>
    <w:autoRedefine/>
    <w:qFormat/>
    <w:uiPriority w:val="0"/>
    <w:pPr>
      <w:spacing w:beforeLines="40" w:afterLines="40"/>
    </w:pPr>
    <w:rPr>
      <w:sz w:val="18"/>
      <w:szCs w:val="18"/>
    </w:rPr>
  </w:style>
  <w:style w:type="paragraph" w:customStyle="1" w:styleId="1208">
    <w:name w:val="Char Char3 Char Char Char Char"/>
    <w:basedOn w:val="1"/>
    <w:autoRedefine/>
    <w:qFormat/>
    <w:uiPriority w:val="0"/>
    <w:pPr>
      <w:widowControl/>
      <w:spacing w:beforeLines="0" w:after="160" w:line="360" w:lineRule="auto"/>
      <w:jc w:val="left"/>
    </w:pPr>
    <w:rPr>
      <w:rFonts w:ascii="Verdana" w:hAnsi="Verdana"/>
      <w:kern w:val="0"/>
      <w:sz w:val="24"/>
      <w:lang w:eastAsia="en-US"/>
    </w:rPr>
  </w:style>
  <w:style w:type="paragraph" w:customStyle="1" w:styleId="1209">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210">
    <w:name w:val="正文文字表格居中"/>
    <w:basedOn w:val="1"/>
    <w:next w:val="256"/>
    <w:autoRedefine/>
    <w:qFormat/>
    <w:uiPriority w:val="0"/>
    <w:pPr>
      <w:snapToGrid w:val="0"/>
      <w:spacing w:beforeLines="0" w:line="360" w:lineRule="auto"/>
    </w:pPr>
    <w:rPr>
      <w:rFonts w:ascii="宋体"/>
      <w:b/>
      <w:sz w:val="24"/>
    </w:rPr>
  </w:style>
  <w:style w:type="paragraph" w:customStyle="1" w:styleId="1211">
    <w:name w:val="目次、标准名称标题"/>
    <w:basedOn w:val="996"/>
    <w:next w:val="440"/>
    <w:autoRedefine/>
    <w:qFormat/>
    <w:uiPriority w:val="0"/>
    <w:pPr>
      <w:spacing w:before="0" w:after="0" w:line="460" w:lineRule="exact"/>
    </w:pPr>
  </w:style>
  <w:style w:type="paragraph" w:customStyle="1" w:styleId="1212">
    <w:name w:val="注："/>
    <w:next w:val="440"/>
    <w:autoRedefine/>
    <w:qFormat/>
    <w:uiPriority w:val="0"/>
    <w:pPr>
      <w:widowControl w:val="0"/>
      <w:tabs>
        <w:tab w:val="left" w:pos="1260"/>
      </w:tabs>
      <w:autoSpaceDE w:val="0"/>
      <w:autoSpaceDN w:val="0"/>
      <w:ind w:left="420" w:hanging="420"/>
      <w:jc w:val="both"/>
    </w:pPr>
    <w:rPr>
      <w:rFonts w:ascii="宋体" w:hAnsi="Times New Roman" w:eastAsia="宋体" w:cs="Times New Roman"/>
      <w:sz w:val="18"/>
      <w:lang w:val="en-US" w:eastAsia="zh-CN" w:bidi="ar-SA"/>
    </w:rPr>
  </w:style>
  <w:style w:type="paragraph" w:customStyle="1" w:styleId="1213">
    <w:name w:val="Char Char Char Char Char Char Char1"/>
    <w:basedOn w:val="1"/>
    <w:autoRedefine/>
    <w:qFormat/>
    <w:uiPriority w:val="0"/>
    <w:pPr>
      <w:tabs>
        <w:tab w:val="left" w:pos="432"/>
      </w:tabs>
      <w:spacing w:beforeLines="0"/>
      <w:ind w:left="432" w:hanging="432"/>
    </w:pPr>
    <w:rPr>
      <w:rFonts w:ascii="Tahoma" w:hAnsi="Tahoma"/>
      <w:sz w:val="24"/>
    </w:rPr>
  </w:style>
  <w:style w:type="paragraph" w:customStyle="1" w:styleId="1214">
    <w:name w:val="*Heading 1"/>
    <w:basedOn w:val="1"/>
    <w:next w:val="1"/>
    <w:autoRedefine/>
    <w:qFormat/>
    <w:uiPriority w:val="0"/>
    <w:pPr>
      <w:keepNext/>
      <w:keepLines/>
      <w:widowControl/>
      <w:tabs>
        <w:tab w:val="left" w:pos="780"/>
        <w:tab w:val="left" w:pos="1134"/>
      </w:tabs>
      <w:spacing w:beforeLines="0" w:after="120" w:line="360" w:lineRule="auto"/>
      <w:ind w:left="1134" w:hanging="1134"/>
      <w:jc w:val="left"/>
      <w:outlineLvl w:val="0"/>
    </w:pPr>
    <w:rPr>
      <w:b/>
      <w:iCs/>
      <w:snapToGrid w:val="0"/>
      <w:color w:val="000000"/>
      <w:kern w:val="0"/>
      <w:sz w:val="36"/>
      <w:szCs w:val="36"/>
      <w:lang w:val="en-US" w:eastAsia="zh-CN"/>
    </w:rPr>
  </w:style>
  <w:style w:type="paragraph" w:customStyle="1" w:styleId="1215">
    <w:name w:val="zzLc6"/>
    <w:basedOn w:val="1"/>
    <w:next w:val="1"/>
    <w:autoRedefine/>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lang w:val="en-GB"/>
    </w:rPr>
  </w:style>
  <w:style w:type="paragraph" w:customStyle="1" w:styleId="1216">
    <w:name w:val="样式 模板描述"/>
    <w:basedOn w:val="1"/>
    <w:next w:val="753"/>
    <w:autoRedefine/>
    <w:qFormat/>
    <w:uiPriority w:val="0"/>
    <w:pPr>
      <w:spacing w:beforeLines="0" w:afterLines="50"/>
      <w:jc w:val="left"/>
    </w:pPr>
    <w:rPr>
      <w:rFonts w:ascii="宋体" w:cs="宋体"/>
      <w:i/>
      <w:iCs/>
      <w:snapToGrid w:val="0"/>
      <w:color w:val="0000FF"/>
      <w:kern w:val="0"/>
      <w:szCs w:val="21"/>
    </w:rPr>
  </w:style>
  <w:style w:type="paragraph" w:customStyle="1" w:styleId="1217">
    <w:name w:val="正文--表格内正文"/>
    <w:basedOn w:val="1"/>
    <w:autoRedefine/>
    <w:qFormat/>
    <w:uiPriority w:val="0"/>
    <w:pPr>
      <w:spacing w:before="156" w:line="0" w:lineRule="atLeast"/>
      <w:jc w:val="center"/>
    </w:pPr>
    <w:rPr>
      <w:rFonts w:ascii="宋体" w:hAnsi="宋体"/>
      <w:sz w:val="24"/>
      <w:szCs w:val="24"/>
    </w:rPr>
  </w:style>
  <w:style w:type="paragraph" w:customStyle="1" w:styleId="1218">
    <w:name w:val=" Char2 Char Char Char"/>
    <w:basedOn w:val="1"/>
    <w:autoRedefine/>
    <w:qFormat/>
    <w:uiPriority w:val="0"/>
    <w:pPr>
      <w:spacing w:beforeLines="0"/>
    </w:pPr>
    <w:rPr>
      <w:rFonts w:ascii="仿宋_GB2312"/>
      <w:b/>
      <w:sz w:val="30"/>
      <w:szCs w:val="32"/>
    </w:rPr>
  </w:style>
  <w:style w:type="paragraph" w:customStyle="1" w:styleId="1219">
    <w:name w:val="small"/>
    <w:basedOn w:val="1"/>
    <w:autoRedefine/>
    <w:qFormat/>
    <w:uiPriority w:val="0"/>
    <w:pPr>
      <w:widowControl/>
      <w:spacing w:beforeLines="40" w:afterLines="40"/>
      <w:jc w:val="left"/>
    </w:pPr>
    <w:rPr>
      <w:rFonts w:ascii="宋体" w:hAnsi="宋体" w:cs="宋体"/>
      <w:color w:val="000000"/>
      <w:kern w:val="0"/>
      <w:sz w:val="22"/>
      <w:szCs w:val="22"/>
    </w:rPr>
  </w:style>
  <w:style w:type="paragraph" w:customStyle="1" w:styleId="1220">
    <w:name w:val="萝卜家园"/>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21">
    <w:name w:val=" Char Char1 Char Char Char Char Char Char Char Char Char Char Char Char Char Char"/>
    <w:basedOn w:val="1"/>
    <w:autoRedefine/>
    <w:qFormat/>
    <w:uiPriority w:val="0"/>
    <w:pPr>
      <w:widowControl/>
      <w:spacing w:beforeLines="0" w:after="160" w:line="240" w:lineRule="exact"/>
      <w:jc w:val="left"/>
    </w:pPr>
    <w:rPr>
      <w:rFonts w:ascii="Verdana" w:hAnsi="Verdana" w:eastAsia="楷体_GB2312"/>
      <w:b/>
      <w:i/>
      <w:iCs/>
      <w:color w:val="000000"/>
      <w:kern w:val="0"/>
      <w:sz w:val="20"/>
      <w:lang w:eastAsia="en-US"/>
    </w:rPr>
  </w:style>
  <w:style w:type="paragraph" w:customStyle="1" w:styleId="1222">
    <w:name w:val=" Char Char Char Char Char Char Char Char Char Char Char Char1 Char"/>
    <w:basedOn w:val="1"/>
    <w:autoRedefine/>
    <w:qFormat/>
    <w:uiPriority w:val="0"/>
    <w:pPr>
      <w:spacing w:beforeLines="0"/>
    </w:pPr>
    <w:rPr>
      <w:rFonts w:ascii="Tahoma" w:hAnsi="Tahoma" w:cs="仿宋_GB2312"/>
      <w:sz w:val="24"/>
    </w:rPr>
  </w:style>
  <w:style w:type="paragraph" w:customStyle="1" w:styleId="1223">
    <w:name w:val="xl41"/>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224">
    <w:name w:val="color666666bg"/>
    <w:basedOn w:val="1"/>
    <w:autoRedefine/>
    <w:qFormat/>
    <w:uiPriority w:val="0"/>
    <w:pPr>
      <w:widowControl/>
      <w:shd w:val="clear" w:color="auto" w:fill="666666"/>
      <w:spacing w:beforeLines="40" w:afterLines="40"/>
      <w:jc w:val="left"/>
    </w:pPr>
    <w:rPr>
      <w:rFonts w:ascii="宋体" w:hAnsi="宋体" w:cs="宋体"/>
      <w:color w:val="000000"/>
      <w:kern w:val="0"/>
      <w:sz w:val="24"/>
      <w:szCs w:val="24"/>
    </w:rPr>
  </w:style>
  <w:style w:type="paragraph" w:customStyle="1" w:styleId="1225">
    <w:name w:val="标准书眉_偶数页"/>
    <w:basedOn w:val="773"/>
    <w:next w:val="1"/>
    <w:autoRedefine/>
    <w:qFormat/>
    <w:uiPriority w:val="0"/>
    <w:pPr>
      <w:jc w:val="left"/>
    </w:pPr>
    <w:rPr>
      <w:sz w:val="21"/>
    </w:rPr>
  </w:style>
  <w:style w:type="paragraph" w:customStyle="1" w:styleId="1226">
    <w:name w:val="样式 样式 首行缩进:  0.74 厘米 行距: 1.5 倍行距 + 段后: 0.5 行"/>
    <w:basedOn w:val="1"/>
    <w:autoRedefine/>
    <w:qFormat/>
    <w:uiPriority w:val="0"/>
    <w:pPr>
      <w:spacing w:beforeLines="40" w:afterLines="40" w:line="360" w:lineRule="auto"/>
      <w:ind w:firstLine="420"/>
    </w:pPr>
    <w:rPr>
      <w:rFonts w:cs="宋体"/>
    </w:rPr>
  </w:style>
  <w:style w:type="paragraph" w:customStyle="1" w:styleId="1227">
    <w:name w:val="font5"/>
    <w:basedOn w:val="1"/>
    <w:autoRedefine/>
    <w:qFormat/>
    <w:uiPriority w:val="0"/>
    <w:pPr>
      <w:widowControl/>
      <w:spacing w:beforeLines="0" w:beforeAutospacing="1" w:after="100" w:afterAutospacing="1"/>
      <w:jc w:val="left"/>
    </w:pPr>
    <w:rPr>
      <w:rFonts w:hint="eastAsia" w:ascii="宋体" w:hAnsi="宋体" w:cs="Arial Unicode MS"/>
      <w:kern w:val="0"/>
      <w:sz w:val="18"/>
      <w:szCs w:val="18"/>
    </w:rPr>
  </w:style>
  <w:style w:type="paragraph" w:customStyle="1" w:styleId="1228">
    <w:name w:val="标准书脚_奇数页"/>
    <w:autoRedefine/>
    <w:qFormat/>
    <w:uiPriority w:val="0"/>
    <w:pPr>
      <w:spacing w:before="120"/>
      <w:jc w:val="right"/>
    </w:pPr>
    <w:rPr>
      <w:rFonts w:ascii="Times New Roman" w:hAnsi="Times New Roman" w:eastAsia="宋体" w:cs="Times New Roman"/>
      <w:sz w:val="18"/>
      <w:lang w:val="en-US" w:eastAsia="zh-CN" w:bidi="ar-SA"/>
    </w:rPr>
  </w:style>
  <w:style w:type="paragraph" w:customStyle="1" w:styleId="1229">
    <w:name w:val="CM66"/>
    <w:basedOn w:val="1"/>
    <w:next w:val="1"/>
    <w:autoRedefine/>
    <w:qFormat/>
    <w:uiPriority w:val="0"/>
    <w:pPr>
      <w:autoSpaceDE w:val="0"/>
      <w:autoSpaceDN w:val="0"/>
      <w:adjustRightInd w:val="0"/>
      <w:jc w:val="left"/>
    </w:pPr>
    <w:rPr>
      <w:rFonts w:ascii="仿宋_GB2312" w:eastAsia="仿宋_GB2312"/>
      <w:kern w:val="0"/>
      <w:sz w:val="24"/>
      <w:szCs w:val="24"/>
    </w:rPr>
  </w:style>
  <w:style w:type="paragraph" w:customStyle="1" w:styleId="1230">
    <w:name w:val="表格标注（绿盟科技）"/>
    <w:basedOn w:val="906"/>
    <w:next w:val="1"/>
    <w:autoRedefine/>
    <w:qFormat/>
    <w:uiPriority w:val="0"/>
  </w:style>
  <w:style w:type="paragraph" w:customStyle="1" w:styleId="1231">
    <w:name w:val="正文无缩进"/>
    <w:basedOn w:val="1"/>
    <w:autoRedefine/>
    <w:qFormat/>
    <w:uiPriority w:val="0"/>
    <w:pPr>
      <w:tabs>
        <w:tab w:val="left" w:pos="420"/>
      </w:tabs>
      <w:spacing w:beforeLines="40" w:afterLines="40" w:line="360" w:lineRule="auto"/>
      <w:ind w:right="-154"/>
    </w:pPr>
    <w:rPr>
      <w:sz w:val="24"/>
      <w:szCs w:val="24"/>
    </w:rPr>
  </w:style>
  <w:style w:type="paragraph" w:customStyle="1" w:styleId="1232">
    <w:name w:val="_Style 164"/>
    <w:basedOn w:val="1"/>
    <w:autoRedefine/>
    <w:qFormat/>
    <w:uiPriority w:val="0"/>
    <w:pPr>
      <w:spacing w:beforeLines="0"/>
    </w:pPr>
  </w:style>
  <w:style w:type="paragraph" w:customStyle="1" w:styleId="1233">
    <w:name w:val="table text"/>
    <w:basedOn w:val="1"/>
    <w:autoRedefine/>
    <w:qFormat/>
    <w:uiPriority w:val="0"/>
    <w:pPr>
      <w:widowControl/>
      <w:spacing w:beforeLines="0"/>
    </w:pPr>
    <w:rPr>
      <w:rFonts w:ascii="Arial" w:hAnsi="Arial"/>
      <w:bCs/>
      <w:kern w:val="0"/>
      <w:sz w:val="20"/>
    </w:rPr>
  </w:style>
  <w:style w:type="paragraph" w:customStyle="1" w:styleId="1234">
    <w:name w:val="Paragraph2"/>
    <w:basedOn w:val="1"/>
    <w:autoRedefine/>
    <w:qFormat/>
    <w:uiPriority w:val="0"/>
    <w:pPr>
      <w:spacing w:beforeLines="0" w:afterLines="50"/>
      <w:ind w:left="720"/>
    </w:pPr>
    <w:rPr>
      <w:rFonts w:ascii="宋体"/>
      <w:snapToGrid w:val="0"/>
      <w:color w:val="000000"/>
      <w:kern w:val="0"/>
      <w:lang w:val="en-AU"/>
    </w:rPr>
  </w:style>
  <w:style w:type="paragraph" w:customStyle="1" w:styleId="1235">
    <w:name w:val="Body Text Indent"/>
    <w:basedOn w:val="1"/>
    <w:autoRedefine/>
    <w:qFormat/>
    <w:uiPriority w:val="0"/>
    <w:pPr>
      <w:spacing w:beforeLines="0" w:line="200" w:lineRule="exact"/>
      <w:ind w:firstLine="301"/>
    </w:pPr>
  </w:style>
  <w:style w:type="paragraph" w:customStyle="1" w:styleId="1236">
    <w:name w:val="xl95"/>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left"/>
    </w:pPr>
    <w:rPr>
      <w:rFonts w:ascii="宋体" w:hAnsi="宋体" w:cs="宋体"/>
      <w:kern w:val="0"/>
      <w:sz w:val="20"/>
    </w:rPr>
  </w:style>
  <w:style w:type="paragraph" w:customStyle="1" w:styleId="1237">
    <w:name w:val="³"/>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238">
    <w:name w:val="作者"/>
    <w:basedOn w:val="1"/>
    <w:autoRedefine/>
    <w:qFormat/>
    <w:uiPriority w:val="0"/>
    <w:pPr>
      <w:spacing w:beforeLines="40" w:afterLines="40"/>
      <w:jc w:val="center"/>
    </w:pPr>
    <w:rPr>
      <w:rFonts w:cs="Angsana New"/>
      <w:szCs w:val="24"/>
    </w:rPr>
  </w:style>
  <w:style w:type="paragraph" w:customStyle="1" w:styleId="1239">
    <w:name w:val="Char Char2 Char Char Char Char Char Char Char Char Char Char"/>
    <w:basedOn w:val="1"/>
    <w:autoRedefine/>
    <w:qFormat/>
    <w:uiPriority w:val="0"/>
    <w:pPr>
      <w:spacing w:beforeLines="40" w:afterLines="40"/>
    </w:pPr>
    <w:rPr>
      <w:rFonts w:ascii="Tahoma" w:hAnsi="Tahoma"/>
      <w:sz w:val="24"/>
    </w:rPr>
  </w:style>
  <w:style w:type="paragraph" w:customStyle="1" w:styleId="1240">
    <w:name w:val="标题二"/>
    <w:basedOn w:val="4"/>
    <w:next w:val="35"/>
    <w:autoRedefine/>
    <w:qFormat/>
    <w:uiPriority w:val="0"/>
    <w:pPr>
      <w:tabs>
        <w:tab w:val="left" w:pos="-420"/>
        <w:tab w:val="left" w:pos="448"/>
      </w:tabs>
      <w:spacing w:beforeLines="40" w:afterLines="40" w:line="240" w:lineRule="auto"/>
      <w:ind w:left="-420"/>
      <w:jc w:val="left"/>
    </w:pPr>
    <w:rPr>
      <w:rFonts w:ascii="Times New Roman" w:hAnsi="Times New Roman" w:eastAsia="宋体" w:cs="Angsana New"/>
      <w:sz w:val="24"/>
    </w:rPr>
  </w:style>
  <w:style w:type="paragraph" w:customStyle="1" w:styleId="1241">
    <w:name w:val="内容"/>
    <w:basedOn w:val="1"/>
    <w:autoRedefine/>
    <w:qFormat/>
    <w:uiPriority w:val="0"/>
    <w:pPr>
      <w:adjustRightInd w:val="0"/>
      <w:spacing w:beforeLines="0"/>
      <w:jc w:val="left"/>
      <w:textAlignment w:val="baseline"/>
    </w:pPr>
    <w:rPr>
      <w:rFonts w:eastAsia="微软大黑体"/>
      <w:spacing w:val="40"/>
      <w:sz w:val="32"/>
    </w:rPr>
  </w:style>
  <w:style w:type="paragraph" w:customStyle="1" w:styleId="1242">
    <w:name w:val="xl5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rPr>
  </w:style>
  <w:style w:type="paragraph" w:customStyle="1" w:styleId="1243">
    <w:name w:val="WW序号样式"/>
    <w:basedOn w:val="1244"/>
    <w:autoRedefine/>
    <w:qFormat/>
    <w:uiPriority w:val="0"/>
    <w:pPr>
      <w:tabs>
        <w:tab w:val="left" w:pos="900"/>
      </w:tabs>
      <w:ind w:left="420" w:firstLine="0" w:firstLineChars="0"/>
    </w:pPr>
  </w:style>
  <w:style w:type="paragraph" w:customStyle="1" w:styleId="1244">
    <w:name w:val="WW正文常用格式"/>
    <w:basedOn w:val="1"/>
    <w:autoRedefine/>
    <w:qFormat/>
    <w:uiPriority w:val="0"/>
    <w:pPr>
      <w:spacing w:beforeLines="40" w:afterLines="40" w:line="360" w:lineRule="auto"/>
      <w:ind w:firstLine="480" w:firstLineChars="200"/>
    </w:pPr>
    <w:rPr>
      <w:rFonts w:ascii="宋体" w:hAnsi="宋体"/>
      <w:sz w:val="24"/>
    </w:rPr>
  </w:style>
  <w:style w:type="paragraph" w:customStyle="1" w:styleId="1245">
    <w:name w:val="封面正文"/>
    <w:autoRedefine/>
    <w:qFormat/>
    <w:uiPriority w:val="0"/>
    <w:pPr>
      <w:jc w:val="both"/>
    </w:pPr>
    <w:rPr>
      <w:rFonts w:ascii="Times New Roman" w:hAnsi="Times New Roman" w:eastAsia="宋体" w:cs="Times New Roman"/>
      <w:lang w:val="en-US" w:eastAsia="zh-CN" w:bidi="ar-SA"/>
    </w:rPr>
  </w:style>
  <w:style w:type="paragraph" w:customStyle="1" w:styleId="1246">
    <w:name w:val=" Char Char Char1 Char Char Char Char Char Char Char Char Char Char"/>
    <w:basedOn w:val="1"/>
    <w:autoRedefine/>
    <w:qFormat/>
    <w:uiPriority w:val="0"/>
    <w:pPr>
      <w:spacing w:beforeLines="0"/>
    </w:pPr>
    <w:rPr>
      <w:rFonts w:ascii="Tahoma" w:hAnsi="Tahoma"/>
      <w:sz w:val="24"/>
    </w:rPr>
  </w:style>
  <w:style w:type="paragraph" w:customStyle="1" w:styleId="1247">
    <w:name w:val="正文式样2"/>
    <w:basedOn w:val="1"/>
    <w:autoRedefine/>
    <w:qFormat/>
    <w:uiPriority w:val="0"/>
    <w:pPr>
      <w:widowControl/>
      <w:spacing w:beforeLines="40" w:afterLines="40" w:line="360" w:lineRule="auto"/>
      <w:ind w:firstLine="480" w:firstLineChars="200"/>
      <w:jc w:val="left"/>
    </w:pPr>
    <w:rPr>
      <w:rFonts w:eastAsia="楷体_GB2312"/>
      <w:kern w:val="0"/>
      <w:sz w:val="24"/>
      <w:lang w:eastAsia="en-US"/>
    </w:rPr>
  </w:style>
  <w:style w:type="paragraph" w:customStyle="1" w:styleId="1248">
    <w:name w:val="xl45"/>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4"/>
      <w:szCs w:val="21"/>
    </w:rPr>
  </w:style>
  <w:style w:type="paragraph" w:customStyle="1" w:styleId="1249">
    <w:name w:val="样式 标题 1 + 五号1 Char Char Char Char Char Char Char Char Char Char Char Char Char Char Char Char Char"/>
    <w:basedOn w:val="2"/>
    <w:autoRedefine/>
    <w:qFormat/>
    <w:uiPriority w:val="0"/>
    <w:pPr>
      <w:tabs>
        <w:tab w:val="clear" w:pos="360"/>
      </w:tabs>
      <w:spacing w:before="0" w:after="0" w:line="480" w:lineRule="auto"/>
      <w:ind w:left="432" w:hanging="432"/>
    </w:pPr>
    <w:rPr>
      <w:rFonts w:ascii="Times New Roman" w:hAnsi="Times New Roman"/>
      <w:bCs w:val="0"/>
      <w:sz w:val="21"/>
      <w:lang w:val="en-US" w:eastAsia="zh-CN"/>
    </w:rPr>
  </w:style>
  <w:style w:type="paragraph" w:customStyle="1" w:styleId="1250">
    <w:name w:val="标题 4（绿盟科技）"/>
    <w:basedOn w:val="6"/>
    <w:next w:val="1"/>
    <w:autoRedefine/>
    <w:qFormat/>
    <w:uiPriority w:val="0"/>
    <w:pPr>
      <w:widowControl/>
      <w:spacing w:after="156" w:line="376" w:lineRule="auto"/>
      <w:jc w:val="left"/>
    </w:pPr>
    <w:rPr>
      <w:bCs w:val="0"/>
      <w:kern w:val="0"/>
    </w:rPr>
  </w:style>
  <w:style w:type="paragraph" w:customStyle="1" w:styleId="1251">
    <w:name w:val="O"/>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252">
    <w:name w:val=" Char1"/>
    <w:basedOn w:val="1"/>
    <w:autoRedefine/>
    <w:qFormat/>
    <w:uiPriority w:val="0"/>
    <w:pPr>
      <w:spacing w:beforeLines="0"/>
    </w:pPr>
    <w:rPr>
      <w:rFonts w:ascii="Tahoma" w:hAnsi="Tahoma"/>
      <w:sz w:val="24"/>
    </w:rPr>
  </w:style>
  <w:style w:type="paragraph" w:customStyle="1" w:styleId="1253">
    <w:name w:val=" Char Char Char"/>
    <w:basedOn w:val="1"/>
    <w:autoRedefine/>
    <w:qFormat/>
    <w:uiPriority w:val="0"/>
    <w:pPr>
      <w:spacing w:beforeLines="0"/>
    </w:pPr>
    <w:rPr>
      <w:rFonts w:ascii="Tahoma" w:hAnsi="Tahoma"/>
      <w:sz w:val="24"/>
    </w:rPr>
  </w:style>
  <w:style w:type="paragraph" w:customStyle="1" w:styleId="1254">
    <w:name w:val="节"/>
    <w:basedOn w:val="4"/>
    <w:autoRedefine/>
    <w:qFormat/>
    <w:uiPriority w:val="0"/>
    <w:pPr>
      <w:spacing w:before="160" w:after="160" w:line="720" w:lineRule="exact"/>
      <w:jc w:val="center"/>
    </w:pPr>
    <w:rPr>
      <w:b w:val="0"/>
      <w:bCs w:val="0"/>
      <w:spacing w:val="14"/>
      <w:kern w:val="24"/>
      <w:szCs w:val="20"/>
    </w:rPr>
  </w:style>
  <w:style w:type="paragraph" w:customStyle="1" w:styleId="1255">
    <w:name w:val="graph"/>
    <w:basedOn w:val="1"/>
    <w:autoRedefine/>
    <w:qFormat/>
    <w:uiPriority w:val="0"/>
    <w:pPr>
      <w:adjustRightInd w:val="0"/>
      <w:snapToGrid w:val="0"/>
      <w:spacing w:beforeLines="0" w:after="120" w:line="360" w:lineRule="auto"/>
      <w:ind w:left="-2" w:leftChars="-1" w:right="148"/>
      <w:jc w:val="center"/>
    </w:pPr>
    <w:rPr>
      <w:rFonts w:hAnsi="Arial" w:cs="Arial"/>
      <w:kern w:val="0"/>
      <w:sz w:val="24"/>
    </w:rPr>
  </w:style>
  <w:style w:type="paragraph" w:customStyle="1" w:styleId="1256">
    <w:name w:val="修订1"/>
    <w:autoRedefine/>
    <w:qFormat/>
    <w:uiPriority w:val="0"/>
    <w:rPr>
      <w:rFonts w:ascii="Times New Roman" w:hAnsi="Times New Roman" w:eastAsia="宋体" w:cs="Times New Roman"/>
      <w:lang w:val="en-US" w:eastAsia="zh-CN" w:bidi="ar-SA"/>
    </w:rPr>
  </w:style>
  <w:style w:type="paragraph" w:customStyle="1" w:styleId="1257">
    <w:name w:val="WPS Plain"/>
    <w:autoRedefine/>
    <w:qFormat/>
    <w:uiPriority w:val="0"/>
    <w:rPr>
      <w:rFonts w:ascii="Times New Roman" w:hAnsi="Times New Roman" w:eastAsia="宋体" w:cs="Times New Roman"/>
      <w:lang w:val="en-US" w:eastAsia="zh-CN" w:bidi="ar-SA"/>
    </w:rPr>
  </w:style>
  <w:style w:type="paragraph" w:customStyle="1" w:styleId="1258">
    <w:name w:val="S4-B-L15"/>
    <w:basedOn w:val="1"/>
    <w:autoRedefine/>
    <w:qFormat/>
    <w:uiPriority w:val="0"/>
    <w:pPr>
      <w:spacing w:beforeLines="0" w:line="360" w:lineRule="auto"/>
    </w:pPr>
    <w:rPr>
      <w:b/>
      <w:bCs/>
      <w:sz w:val="24"/>
      <w:szCs w:val="24"/>
    </w:rPr>
  </w:style>
  <w:style w:type="paragraph" w:customStyle="1" w:styleId="1259">
    <w:name w:val="Char Char2 Char Char Char Char Char Char Char Char"/>
    <w:basedOn w:val="1"/>
    <w:autoRedefine/>
    <w:qFormat/>
    <w:uiPriority w:val="0"/>
    <w:pPr>
      <w:spacing w:beforeLines="40" w:afterLines="40"/>
    </w:pPr>
    <w:rPr>
      <w:rFonts w:ascii="Tahoma" w:hAnsi="Tahoma"/>
      <w:sz w:val="24"/>
    </w:rPr>
  </w:style>
  <w:style w:type="paragraph" w:customStyle="1" w:styleId="1260">
    <w:name w:val="样式 标题 4h4First SubheadingH4sect 1.2.3.4Ref Heading 1rh1se..."/>
    <w:basedOn w:val="6"/>
    <w:autoRedefine/>
    <w:qFormat/>
    <w:uiPriority w:val="0"/>
    <w:pPr>
      <w:tabs>
        <w:tab w:val="left" w:pos="425"/>
        <w:tab w:val="left" w:pos="2184"/>
      </w:tabs>
      <w:spacing w:beforeLines="40" w:afterLines="40" w:line="374" w:lineRule="auto"/>
      <w:ind w:left="425" w:hanging="425"/>
    </w:pPr>
    <w:rPr>
      <w:rFonts w:ascii="Times New Roman" w:hAnsi="Times New Roman" w:eastAsia="宋体"/>
      <w:sz w:val="32"/>
    </w:rPr>
  </w:style>
  <w:style w:type="paragraph" w:customStyle="1" w:styleId="1261">
    <w:name w:val="List"/>
    <w:basedOn w:val="1"/>
    <w:autoRedefine/>
    <w:qFormat/>
    <w:uiPriority w:val="0"/>
    <w:pPr>
      <w:spacing w:beforeLines="0"/>
      <w:ind w:left="200" w:hanging="200" w:hangingChars="200"/>
    </w:pPr>
    <w:rPr>
      <w:rFonts w:ascii="Calibri" w:hAnsi="Calibri" w:cs="Calibri"/>
      <w:sz w:val="28"/>
      <w:szCs w:val="24"/>
    </w:rPr>
  </w:style>
  <w:style w:type="paragraph" w:customStyle="1" w:styleId="1262">
    <w:name w:val="xl104"/>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left"/>
    </w:pPr>
    <w:rPr>
      <w:rFonts w:ascii="宋体" w:hAnsi="宋体" w:cs="宋体"/>
      <w:kern w:val="0"/>
      <w:sz w:val="20"/>
    </w:rPr>
  </w:style>
  <w:style w:type="paragraph" w:customStyle="1" w:styleId="1263">
    <w:name w:val="Char3 Char Char Char1"/>
    <w:basedOn w:val="1"/>
    <w:autoRedefine/>
    <w:qFormat/>
    <w:uiPriority w:val="0"/>
    <w:pPr>
      <w:widowControl/>
      <w:spacing w:beforeLines="0" w:after="160" w:line="240" w:lineRule="exact"/>
      <w:jc w:val="left"/>
    </w:pPr>
  </w:style>
  <w:style w:type="paragraph" w:customStyle="1" w:styleId="1264">
    <w:name w:val="Char Char5 Char Char Char Char Char Char Char Char Char Char Char Char Char Char Char Char Char Char Char Char Char Char Char"/>
    <w:basedOn w:val="1"/>
    <w:autoRedefine/>
    <w:qFormat/>
    <w:uiPriority w:val="0"/>
    <w:pPr>
      <w:spacing w:beforeLines="0" w:line="360" w:lineRule="auto"/>
    </w:pPr>
    <w:rPr>
      <w:rFonts w:ascii="Tahoma" w:hAnsi="Tahoma"/>
      <w:sz w:val="36"/>
      <w:szCs w:val="36"/>
    </w:rPr>
  </w:style>
  <w:style w:type="paragraph" w:customStyle="1" w:styleId="1265">
    <w:name w:val="A- Arial.9 Normal"/>
    <w:autoRedefine/>
    <w:qFormat/>
    <w:uiPriority w:val="0"/>
    <w:pPr>
      <w:widowControl w:val="0"/>
      <w:spacing w:beforeLines="40" w:afterLines="40" w:line="218" w:lineRule="exact"/>
      <w:ind w:left="3572"/>
    </w:pPr>
    <w:rPr>
      <w:rFonts w:ascii="Arial" w:hAnsi="Arial" w:eastAsia="宋体" w:cs="Times New Roman"/>
      <w:color w:val="000000"/>
      <w:sz w:val="18"/>
      <w:lang w:val="fr-FR" w:eastAsia="en-US" w:bidi="ar-SA"/>
    </w:rPr>
  </w:style>
  <w:style w:type="paragraph" w:customStyle="1" w:styleId="1266">
    <w:name w:val="样式 仿宋_GB2312 小三 行距: 固定值 25 磅"/>
    <w:basedOn w:val="1"/>
    <w:autoRedefine/>
    <w:qFormat/>
    <w:uiPriority w:val="0"/>
    <w:pPr>
      <w:spacing w:beforeLines="0" w:line="500" w:lineRule="exact"/>
    </w:pPr>
    <w:rPr>
      <w:rFonts w:ascii="Arial" w:eastAsia="Arial" w:cs="Arial"/>
      <w:sz w:val="28"/>
    </w:rPr>
  </w:style>
  <w:style w:type="paragraph" w:customStyle="1" w:styleId="1267">
    <w:name w:val="数字编号列项（二级）"/>
    <w:autoRedefine/>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268">
    <w:name w:val="样式 标题 4 + 左 段前: 15.6 磅 段后: 15.6 磅 行距: 1.5 倍行距"/>
    <w:basedOn w:val="6"/>
    <w:autoRedefine/>
    <w:qFormat/>
    <w:uiPriority w:val="0"/>
    <w:pPr>
      <w:spacing w:before="312" w:after="312" w:line="360" w:lineRule="auto"/>
      <w:ind w:firstLine="482"/>
      <w:jc w:val="left"/>
    </w:pPr>
    <w:rPr>
      <w:rFonts w:eastAsia="仿宋" w:cs="宋体"/>
      <w:sz w:val="24"/>
      <w:szCs w:val="20"/>
    </w:rPr>
  </w:style>
  <w:style w:type="paragraph" w:customStyle="1" w:styleId="1269">
    <w:name w:val=" Char Char3 Char Char Char Char Char Char Char Char Char Char Char Char2 Char Char"/>
    <w:basedOn w:val="1"/>
    <w:autoRedefine/>
    <w:qFormat/>
    <w:uiPriority w:val="0"/>
    <w:pPr>
      <w:spacing w:beforeLines="0" w:line="360" w:lineRule="auto"/>
    </w:pPr>
    <w:rPr>
      <w:rFonts w:ascii="Tahoma" w:hAnsi="Tahoma"/>
      <w:sz w:val="36"/>
      <w:szCs w:val="36"/>
    </w:rPr>
  </w:style>
  <w:style w:type="paragraph" w:customStyle="1" w:styleId="1270">
    <w:name w:val="文章标题4级"/>
    <w:basedOn w:val="384"/>
    <w:next w:val="1"/>
    <w:autoRedefine/>
    <w:qFormat/>
    <w:uiPriority w:val="0"/>
    <w:pPr>
      <w:tabs>
        <w:tab w:val="left" w:pos="1034"/>
        <w:tab w:val="left" w:pos="1680"/>
        <w:tab w:val="left" w:pos="2760"/>
        <w:tab w:val="clear" w:pos="360"/>
        <w:tab w:val="clear" w:pos="780"/>
      </w:tabs>
      <w:ind w:left="1680" w:hanging="420"/>
      <w:outlineLvl w:val="3"/>
    </w:pPr>
    <w:rPr>
      <w:color w:val="auto"/>
    </w:rPr>
  </w:style>
  <w:style w:type="paragraph" w:customStyle="1" w:styleId="1271">
    <w:name w:val="xl44"/>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4"/>
      <w:szCs w:val="21"/>
    </w:rPr>
  </w:style>
  <w:style w:type="paragraph" w:customStyle="1" w:styleId="1272">
    <w:name w:val="0正文"/>
    <w:basedOn w:val="1"/>
    <w:autoRedefine/>
    <w:qFormat/>
    <w:uiPriority w:val="0"/>
    <w:pPr>
      <w:spacing w:beforeLines="0" w:line="560" w:lineRule="exact"/>
      <w:ind w:firstLine="200" w:firstLineChars="200"/>
    </w:pPr>
    <w:rPr>
      <w:rFonts w:ascii="Tahoma" w:hAnsi="Tahoma"/>
      <w:sz w:val="24"/>
      <w:szCs w:val="22"/>
    </w:rPr>
  </w:style>
  <w:style w:type="paragraph" w:customStyle="1" w:styleId="1273">
    <w:name w:val="大纲正文"/>
    <w:basedOn w:val="1"/>
    <w:autoRedefine/>
    <w:qFormat/>
    <w:uiPriority w:val="0"/>
    <w:pPr>
      <w:spacing w:beforeLines="0" w:line="360" w:lineRule="auto"/>
      <w:ind w:firstLine="480" w:firstLineChars="200"/>
    </w:pPr>
    <w:rPr>
      <w:rFonts w:cs="宋体"/>
      <w:sz w:val="24"/>
    </w:rPr>
  </w:style>
  <w:style w:type="paragraph" w:customStyle="1" w:styleId="1274">
    <w:name w:val="Test2"/>
    <w:basedOn w:val="4"/>
    <w:autoRedefine/>
    <w:qFormat/>
    <w:uiPriority w:val="0"/>
    <w:pPr>
      <w:widowControl/>
      <w:tabs>
        <w:tab w:val="left" w:pos="576"/>
      </w:tabs>
      <w:adjustRightInd w:val="0"/>
      <w:snapToGrid w:val="0"/>
      <w:spacing w:before="360" w:after="360" w:line="240" w:lineRule="atLeast"/>
      <w:ind w:left="992" w:hanging="567"/>
      <w:jc w:val="left"/>
    </w:pPr>
    <w:rPr>
      <w:rFonts w:ascii="宋体" w:eastAsia="宋体"/>
      <w:bCs w:val="0"/>
      <w:snapToGrid w:val="0"/>
      <w:kern w:val="0"/>
      <w:sz w:val="28"/>
      <w:szCs w:val="20"/>
    </w:rPr>
  </w:style>
  <w:style w:type="paragraph" w:customStyle="1" w:styleId="1275">
    <w:name w:val="表格标题栏"/>
    <w:basedOn w:val="1"/>
    <w:autoRedefine/>
    <w:qFormat/>
    <w:uiPriority w:val="0"/>
    <w:pPr>
      <w:shd w:val="pct5" w:color="auto" w:fill="auto"/>
      <w:spacing w:beforeLines="0"/>
      <w:jc w:val="center"/>
      <w:textAlignment w:val="center"/>
    </w:pPr>
    <w:rPr>
      <w:rFonts w:ascii="新宋体" w:hAnsi="新宋体" w:eastAsia="华文中宋"/>
      <w:b/>
      <w:sz w:val="28"/>
      <w:szCs w:val="28"/>
    </w:rPr>
  </w:style>
  <w:style w:type="paragraph" w:customStyle="1" w:styleId="1276">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rPr>
  </w:style>
  <w:style w:type="paragraph" w:customStyle="1" w:styleId="1277">
    <w:name w:val="样式 题注 + 居中"/>
    <w:basedOn w:val="23"/>
    <w:autoRedefine/>
    <w:qFormat/>
    <w:uiPriority w:val="0"/>
    <w:pPr>
      <w:spacing w:beforeLines="40" w:afterLines="40"/>
      <w:jc w:val="center"/>
    </w:pPr>
    <w:rPr>
      <w:rFonts w:cs="宋体"/>
      <w:sz w:val="24"/>
    </w:rPr>
  </w:style>
  <w:style w:type="paragraph" w:customStyle="1" w:styleId="1278">
    <w:name w:val="无间隔1"/>
    <w:autoRedefine/>
    <w:qFormat/>
    <w:uiPriority w:val="0"/>
    <w:pPr>
      <w:widowControl w:val="0"/>
      <w:spacing w:beforeLines="50"/>
      <w:jc w:val="both"/>
    </w:pPr>
    <w:rPr>
      <w:rFonts w:hint="eastAsia" w:ascii="Times New Roman" w:hAnsi="Times New Roman" w:eastAsia="宋体" w:cs="Times New Roman"/>
      <w:kern w:val="2"/>
      <w:sz w:val="21"/>
      <w:lang w:val="en-US" w:eastAsia="zh-CN" w:bidi="ar-SA"/>
    </w:rPr>
  </w:style>
  <w:style w:type="paragraph" w:customStyle="1" w:styleId="1279">
    <w:name w:val="cxLevel5"/>
    <w:basedOn w:val="7"/>
    <w:autoRedefine/>
    <w:qFormat/>
    <w:uiPriority w:val="0"/>
    <w:pPr>
      <w:widowControl/>
      <w:tabs>
        <w:tab w:val="left" w:pos="1008"/>
        <w:tab w:val="left" w:pos="2100"/>
      </w:tabs>
      <w:spacing w:before="0" w:after="0" w:line="374" w:lineRule="auto"/>
      <w:ind w:left="2100" w:hanging="420"/>
      <w:jc w:val="left"/>
    </w:pPr>
    <w:rPr>
      <w:rFonts w:ascii="宋体" w:hAnsi="宋体" w:eastAsia="宋体" w:cs="宋体"/>
      <w:kern w:val="0"/>
      <w:sz w:val="28"/>
      <w:szCs w:val="28"/>
    </w:rPr>
  </w:style>
  <w:style w:type="paragraph" w:customStyle="1" w:styleId="1280">
    <w:name w:val="colordcdcdcbg"/>
    <w:basedOn w:val="1"/>
    <w:autoRedefine/>
    <w:qFormat/>
    <w:uiPriority w:val="0"/>
    <w:pPr>
      <w:widowControl/>
      <w:shd w:val="clear" w:color="auto" w:fill="DCDCDC"/>
      <w:spacing w:beforeLines="40" w:afterLines="40"/>
      <w:jc w:val="left"/>
    </w:pPr>
    <w:rPr>
      <w:rFonts w:ascii="宋体" w:hAnsi="宋体" w:cs="宋体"/>
      <w:color w:val="000000"/>
      <w:kern w:val="0"/>
      <w:sz w:val="24"/>
      <w:szCs w:val="24"/>
    </w:rPr>
  </w:style>
  <w:style w:type="paragraph" w:customStyle="1" w:styleId="1281">
    <w:name w:val="xl101"/>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宋体" w:hAnsi="宋体" w:cs="宋体"/>
      <w:kern w:val="0"/>
      <w:sz w:val="20"/>
    </w:rPr>
  </w:style>
  <w:style w:type="paragraph" w:customStyle="1" w:styleId="1282">
    <w:name w:val="列项·"/>
    <w:autoRedefine/>
    <w:qFormat/>
    <w:uiPriority w:val="0"/>
    <w:pPr>
      <w:tabs>
        <w:tab w:val="left" w:pos="840"/>
        <w:tab w:val="left" w:pos="1260"/>
      </w:tabs>
      <w:ind w:left="840" w:leftChars="200" w:hanging="200" w:hangingChars="200"/>
      <w:jc w:val="both"/>
    </w:pPr>
    <w:rPr>
      <w:rFonts w:ascii="宋体" w:hAnsi="Times New Roman" w:eastAsia="宋体" w:cs="Times New Roman"/>
      <w:sz w:val="21"/>
      <w:lang w:val="en-US" w:eastAsia="zh-CN" w:bidi="ar-SA"/>
    </w:rPr>
  </w:style>
  <w:style w:type="paragraph" w:customStyle="1" w:styleId="1283">
    <w:name w:val="Char Char3 Char Char Char Char Char Char Char Char Char Char Char Char2 Char Char1"/>
    <w:basedOn w:val="1"/>
    <w:autoRedefine/>
    <w:qFormat/>
    <w:uiPriority w:val="0"/>
    <w:pPr>
      <w:spacing w:beforeLines="0" w:line="360" w:lineRule="auto"/>
    </w:pPr>
    <w:rPr>
      <w:rFonts w:ascii="Tahoma" w:hAnsi="Tahoma"/>
      <w:sz w:val="36"/>
      <w:szCs w:val="36"/>
    </w:rPr>
  </w:style>
  <w:style w:type="paragraph" w:customStyle="1" w:styleId="1284">
    <w:name w:val="普通(网站)1"/>
    <w:basedOn w:val="1"/>
    <w:autoRedefine/>
    <w:qFormat/>
    <w:uiPriority w:val="0"/>
    <w:pPr>
      <w:widowControl/>
      <w:spacing w:beforeLines="0" w:beforeAutospacing="1" w:after="100" w:afterAutospacing="1"/>
      <w:jc w:val="left"/>
    </w:pPr>
    <w:rPr>
      <w:rFonts w:ascii="宋体" w:hAnsi="宋体" w:cs="宋体"/>
      <w:kern w:val="0"/>
      <w:sz w:val="24"/>
      <w:szCs w:val="24"/>
    </w:rPr>
  </w:style>
  <w:style w:type="paragraph" w:customStyle="1" w:styleId="1285">
    <w:name w:val="样式 左侧:  1 厘米 段后: 0.5 行"/>
    <w:basedOn w:val="1"/>
    <w:autoRedefine/>
    <w:qFormat/>
    <w:uiPriority w:val="0"/>
    <w:pPr>
      <w:spacing w:beforeLines="0" w:afterLines="50"/>
      <w:ind w:firstLine="425"/>
      <w:jc w:val="left"/>
    </w:pPr>
    <w:rPr>
      <w:rFonts w:ascii="宋体" w:cs="宋体"/>
      <w:snapToGrid w:val="0"/>
      <w:kern w:val="0"/>
    </w:rPr>
  </w:style>
  <w:style w:type="paragraph" w:customStyle="1" w:styleId="1286">
    <w:name w:val="文章正文 Char Char1"/>
    <w:basedOn w:val="1"/>
    <w:autoRedefine/>
    <w:qFormat/>
    <w:uiPriority w:val="0"/>
    <w:pPr>
      <w:spacing w:beforeLines="40" w:afterLines="40" w:line="360" w:lineRule="auto"/>
      <w:ind w:firstLine="420"/>
    </w:pPr>
    <w:rPr>
      <w:sz w:val="24"/>
      <w:szCs w:val="24"/>
    </w:rPr>
  </w:style>
  <w:style w:type="paragraph" w:customStyle="1" w:styleId="1287">
    <w:name w:val="First Bullets"/>
    <w:basedOn w:val="1"/>
    <w:autoRedefine/>
    <w:qFormat/>
    <w:uiPriority w:val="0"/>
    <w:pPr>
      <w:widowControl/>
      <w:tabs>
        <w:tab w:val="left" w:pos="360"/>
        <w:tab w:val="left" w:pos="390"/>
      </w:tabs>
      <w:spacing w:beforeLines="40" w:afterLines="40" w:line="360" w:lineRule="auto"/>
      <w:ind w:left="390" w:hanging="390"/>
      <w:jc w:val="left"/>
    </w:pPr>
    <w:rPr>
      <w:kern w:val="0"/>
      <w:sz w:val="20"/>
      <w:lang w:eastAsia="en-US"/>
    </w:rPr>
  </w:style>
  <w:style w:type="paragraph" w:customStyle="1" w:styleId="1288">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rPr>
  </w:style>
  <w:style w:type="paragraph" w:customStyle="1" w:styleId="1289">
    <w:name w:val="xl11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Lines="0" w:beforeAutospacing="1" w:after="100" w:afterAutospacing="1"/>
      <w:jc w:val="center"/>
    </w:pPr>
    <w:rPr>
      <w:rFonts w:ascii="宋体" w:hAnsi="宋体" w:cs="宋体"/>
      <w:kern w:val="0"/>
      <w:sz w:val="20"/>
    </w:rPr>
  </w:style>
  <w:style w:type="paragraph" w:customStyle="1" w:styleId="1290">
    <w:name w:val="导言"/>
    <w:basedOn w:val="1"/>
    <w:autoRedefine/>
    <w:qFormat/>
    <w:uiPriority w:val="0"/>
    <w:pPr>
      <w:widowControl/>
      <w:overflowPunct w:val="0"/>
      <w:autoSpaceDE w:val="0"/>
      <w:autoSpaceDN w:val="0"/>
      <w:adjustRightInd w:val="0"/>
      <w:spacing w:beforeLines="0" w:afterLines="20" w:line="240" w:lineRule="atLeast"/>
      <w:ind w:firstLine="480" w:firstLineChars="200"/>
      <w:jc w:val="left"/>
    </w:pPr>
    <w:rPr>
      <w:rFonts w:ascii="华文新魏" w:eastAsia="华文新魏" w:cs="Angsana New"/>
      <w:kern w:val="0"/>
      <w:sz w:val="24"/>
      <w:lang w:val="en-GB"/>
    </w:rPr>
  </w:style>
  <w:style w:type="paragraph" w:customStyle="1" w:styleId="1291">
    <w:name w:val="符号 2"/>
    <w:basedOn w:val="1180"/>
    <w:autoRedefine/>
    <w:qFormat/>
    <w:uiPriority w:val="0"/>
    <w:pPr>
      <w:numPr>
        <w:ilvl w:val="0"/>
        <w:numId w:val="0"/>
      </w:numPr>
      <w:tabs>
        <w:tab w:val="left" w:pos="1320"/>
        <w:tab w:val="clear" w:pos="900"/>
      </w:tabs>
      <w:spacing w:beforeLines="40" w:afterLines="40"/>
      <w:ind w:left="1320" w:hanging="420"/>
    </w:pPr>
  </w:style>
  <w:style w:type="paragraph" w:customStyle="1" w:styleId="1292">
    <w:name w:val="附录四级条标题"/>
    <w:basedOn w:val="1"/>
    <w:autoRedefine/>
    <w:qFormat/>
    <w:uiPriority w:val="0"/>
    <w:pPr>
      <w:spacing w:beforeLines="0" w:line="312" w:lineRule="auto"/>
      <w:ind w:left="2520" w:hanging="420"/>
    </w:pPr>
    <w:rPr>
      <w:szCs w:val="24"/>
    </w:rPr>
  </w:style>
  <w:style w:type="paragraph" w:customStyle="1" w:styleId="1293">
    <w:name w:val="贷方"/>
    <w:basedOn w:val="1"/>
    <w:autoRedefine/>
    <w:qFormat/>
    <w:uiPriority w:val="0"/>
    <w:pPr>
      <w:spacing w:beforeLines="0"/>
      <w:ind w:left="1890" w:leftChars="900"/>
    </w:pPr>
    <w:rPr>
      <w:sz w:val="24"/>
      <w:szCs w:val="24"/>
    </w:rPr>
  </w:style>
  <w:style w:type="paragraph" w:customStyle="1" w:styleId="1294">
    <w:name w:val="附录一级条标题"/>
    <w:basedOn w:val="1"/>
    <w:autoRedefine/>
    <w:qFormat/>
    <w:uiPriority w:val="0"/>
    <w:pPr>
      <w:spacing w:beforeLines="0" w:line="312" w:lineRule="auto"/>
      <w:ind w:left="1260" w:hanging="420"/>
    </w:pPr>
    <w:rPr>
      <w:szCs w:val="24"/>
    </w:rPr>
  </w:style>
  <w:style w:type="paragraph" w:customStyle="1" w:styleId="1295">
    <w:name w:val="Main Title"/>
    <w:basedOn w:val="1"/>
    <w:autoRedefine/>
    <w:qFormat/>
    <w:uiPriority w:val="0"/>
    <w:pPr>
      <w:spacing w:beforeLines="0" w:afterLines="50"/>
      <w:jc w:val="center"/>
    </w:pPr>
    <w:rPr>
      <w:rFonts w:ascii="宋体"/>
      <w:b/>
      <w:snapToGrid w:val="0"/>
      <w:kern w:val="28"/>
      <w:sz w:val="32"/>
    </w:rPr>
  </w:style>
  <w:style w:type="paragraph" w:customStyle="1" w:styleId="1296">
    <w:name w:val="样式 仿宋_GB2312 小三 左侧:  1.06 厘米"/>
    <w:basedOn w:val="1"/>
    <w:autoRedefine/>
    <w:qFormat/>
    <w:uiPriority w:val="0"/>
    <w:pPr>
      <w:spacing w:beforeLines="0" w:line="360" w:lineRule="auto"/>
      <w:ind w:left="601"/>
    </w:pPr>
    <w:rPr>
      <w:rFonts w:ascii="仿宋_GB2312" w:eastAsia="仿宋_GB2312"/>
      <w:sz w:val="24"/>
    </w:rPr>
  </w:style>
  <w:style w:type="paragraph" w:customStyle="1" w:styleId="1297">
    <w:name w:val="项目符号：一级"/>
    <w:basedOn w:val="1"/>
    <w:next w:val="1"/>
    <w:autoRedefine/>
    <w:qFormat/>
    <w:uiPriority w:val="0"/>
    <w:pPr>
      <w:widowControl/>
      <w:tabs>
        <w:tab w:val="left" w:pos="1440"/>
      </w:tabs>
      <w:adjustRightInd w:val="0"/>
      <w:snapToGrid w:val="0"/>
      <w:spacing w:beforeLines="25" w:line="400" w:lineRule="exact"/>
      <w:textAlignment w:val="baseline"/>
    </w:pPr>
    <w:rPr>
      <w:rFonts w:ascii="宋体" w:hAnsi="宋体"/>
      <w:color w:val="000000"/>
      <w:kern w:val="0"/>
      <w:sz w:val="24"/>
      <w:szCs w:val="24"/>
    </w:rPr>
  </w:style>
  <w:style w:type="paragraph" w:customStyle="1" w:styleId="1298">
    <w:name w:val="Bullet"/>
    <w:basedOn w:val="1"/>
    <w:autoRedefine/>
    <w:qFormat/>
    <w:uiPriority w:val="0"/>
    <w:pPr>
      <w:widowControl/>
      <w:tabs>
        <w:tab w:val="left" w:pos="720"/>
        <w:tab w:val="left" w:pos="964"/>
      </w:tabs>
      <w:spacing w:beforeLines="0" w:afterLines="50"/>
      <w:ind w:left="720" w:right="360" w:hanging="482"/>
    </w:pPr>
    <w:rPr>
      <w:rFonts w:ascii="宋体"/>
      <w:snapToGrid w:val="0"/>
      <w:kern w:val="0"/>
    </w:rPr>
  </w:style>
  <w:style w:type="paragraph" w:customStyle="1" w:styleId="1299">
    <w:name w:val="数标题1"/>
    <w:basedOn w:val="1"/>
    <w:autoRedefine/>
    <w:qFormat/>
    <w:uiPriority w:val="0"/>
    <w:pPr>
      <w:tabs>
        <w:tab w:val="left" w:pos="1440"/>
      </w:tabs>
      <w:adjustRightInd w:val="0"/>
      <w:spacing w:beforeLines="40" w:afterLines="40" w:line="360" w:lineRule="auto"/>
    </w:pPr>
    <w:rPr>
      <w:b/>
      <w:kern w:val="0"/>
    </w:rPr>
  </w:style>
  <w:style w:type="paragraph" w:customStyle="1" w:styleId="1300">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1301">
    <w:name w:val=" Char Char Char1 Char"/>
    <w:basedOn w:val="1"/>
    <w:autoRedefine/>
    <w:qFormat/>
    <w:uiPriority w:val="0"/>
    <w:pPr>
      <w:widowControl/>
      <w:spacing w:beforeLines="0" w:after="160" w:line="240" w:lineRule="exact"/>
      <w:jc w:val="left"/>
    </w:pPr>
    <w:rPr>
      <w:rFonts w:ascii="Verdana" w:hAnsi="Verdana" w:eastAsia="仿宋_GB2312" w:cs="Calibri"/>
      <w:kern w:val="0"/>
      <w:sz w:val="24"/>
      <w:lang w:eastAsia="en-US"/>
    </w:rPr>
  </w:style>
  <w:style w:type="paragraph" w:customStyle="1" w:styleId="1302">
    <w:name w:val="xl38"/>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1303">
    <w:name w:val="Char13"/>
    <w:basedOn w:val="1"/>
    <w:autoRedefine/>
    <w:qFormat/>
    <w:uiPriority w:val="0"/>
    <w:pPr>
      <w:spacing w:beforeLines="0"/>
    </w:pPr>
    <w:rPr>
      <w:rFonts w:ascii="仿宋_GB2312" w:eastAsia="仿宋_GB2312"/>
      <w:b/>
      <w:sz w:val="32"/>
      <w:szCs w:val="32"/>
    </w:rPr>
  </w:style>
  <w:style w:type="paragraph" w:customStyle="1" w:styleId="1304">
    <w:name w:val="样式 样式 标题 2H2h2sect 1.2Heading 2 HiddenHeading 2 CCBSheading 2......"/>
    <w:basedOn w:val="1"/>
    <w:autoRedefine/>
    <w:qFormat/>
    <w:uiPriority w:val="0"/>
    <w:pPr>
      <w:keepNext/>
      <w:keepLines/>
      <w:tabs>
        <w:tab w:val="left" w:pos="-420"/>
      </w:tabs>
      <w:adjustRightInd w:val="0"/>
      <w:snapToGrid w:val="0"/>
      <w:spacing w:beforeLines="40" w:afterLines="40" w:line="360" w:lineRule="auto"/>
      <w:ind w:left="-420" w:firstLine="420"/>
      <w:jc w:val="left"/>
      <w:outlineLvl w:val="1"/>
    </w:pPr>
    <w:rPr>
      <w:rFonts w:ascii="仿宋_GB2312" w:hAnsi="宋体" w:eastAsia="华文中宋" w:cs="宋体"/>
      <w:b/>
      <w:bCs/>
      <w:sz w:val="32"/>
      <w:lang w:val="en-US" w:eastAsia="zh-CN"/>
    </w:rPr>
  </w:style>
  <w:style w:type="paragraph" w:customStyle="1" w:styleId="1305">
    <w:name w:val="xl64"/>
    <w:basedOn w:val="1"/>
    <w:autoRedefine/>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rPr>
  </w:style>
  <w:style w:type="paragraph" w:customStyle="1" w:styleId="1306">
    <w:name w:val="themeheadera"/>
    <w:basedOn w:val="1"/>
    <w:autoRedefine/>
    <w:qFormat/>
    <w:uiPriority w:val="0"/>
    <w:pPr>
      <w:widowControl/>
      <w:spacing w:beforeLines="40" w:afterLines="40"/>
      <w:jc w:val="left"/>
    </w:pPr>
    <w:rPr>
      <w:rFonts w:ascii="宋体" w:hAnsi="宋体" w:cs="宋体"/>
      <w:b/>
      <w:bCs/>
      <w:color w:val="FFFFFF"/>
      <w:kern w:val="0"/>
      <w:sz w:val="34"/>
      <w:szCs w:val="34"/>
    </w:rPr>
  </w:style>
  <w:style w:type="paragraph" w:customStyle="1" w:styleId="1307">
    <w:name w:val="Char Char2 Char Char1"/>
    <w:basedOn w:val="1"/>
    <w:autoRedefine/>
    <w:qFormat/>
    <w:uiPriority w:val="0"/>
    <w:pPr>
      <w:spacing w:beforeLines="0"/>
    </w:pPr>
    <w:rPr>
      <w:rFonts w:ascii="Tahoma" w:hAnsi="Tahoma"/>
      <w:sz w:val="24"/>
    </w:rPr>
  </w:style>
  <w:style w:type="paragraph" w:customStyle="1" w:styleId="1308">
    <w:name w:val="文本段落"/>
    <w:basedOn w:val="1"/>
    <w:autoRedefine/>
    <w:qFormat/>
    <w:uiPriority w:val="0"/>
    <w:pPr>
      <w:spacing w:beforeLines="0" w:after="60" w:line="360" w:lineRule="auto"/>
      <w:ind w:left="709" w:firstLine="200" w:firstLineChars="200"/>
    </w:pPr>
    <w:rPr>
      <w:kern w:val="0"/>
      <w:sz w:val="24"/>
    </w:rPr>
  </w:style>
  <w:style w:type="paragraph" w:customStyle="1" w:styleId="1309">
    <w:name w:val="标准标题3"/>
    <w:basedOn w:val="5"/>
    <w:autoRedefine/>
    <w:qFormat/>
    <w:uiPriority w:val="0"/>
    <w:pPr>
      <w:tabs>
        <w:tab w:val="left" w:pos="720"/>
        <w:tab w:val="left" w:pos="1200"/>
      </w:tabs>
      <w:spacing w:line="240" w:lineRule="auto"/>
      <w:ind w:left="720" w:leftChars="-258" w:hanging="720" w:hangingChars="200"/>
    </w:pPr>
    <w:rPr>
      <w:rFonts w:ascii="Times New Roman" w:hAnsi="Times New Roman" w:eastAsia="仿宋_GB2312"/>
      <w:bCs w:val="0"/>
    </w:rPr>
  </w:style>
  <w:style w:type="paragraph" w:customStyle="1" w:styleId="1310">
    <w:name w:val=" Char Char Char Char"/>
    <w:basedOn w:val="1"/>
    <w:autoRedefine/>
    <w:qFormat/>
    <w:uiPriority w:val="0"/>
    <w:pPr>
      <w:widowControl/>
      <w:spacing w:beforeLines="0" w:after="160" w:line="240" w:lineRule="exact"/>
      <w:jc w:val="left"/>
    </w:pPr>
    <w:rPr>
      <w:rFonts w:ascii="Arial" w:hAnsi="Arial" w:eastAsia="Times New Roman" w:cs="Verdana"/>
      <w:b/>
      <w:kern w:val="0"/>
      <w:sz w:val="24"/>
      <w:lang w:eastAsia="en-US"/>
    </w:rPr>
  </w:style>
  <w:style w:type="paragraph" w:customStyle="1" w:styleId="1311">
    <w:name w:val="Char Char Char Char Char Char1"/>
    <w:basedOn w:val="1"/>
    <w:autoRedefine/>
    <w:qFormat/>
    <w:uiPriority w:val="0"/>
    <w:pPr>
      <w:widowControl/>
      <w:spacing w:beforeLines="0" w:after="160" w:line="240" w:lineRule="exact"/>
      <w:jc w:val="left"/>
    </w:pPr>
    <w:rPr>
      <w:rFonts w:ascii="Verdana" w:hAnsi="Verdana" w:eastAsia="仿宋_GB2312"/>
      <w:kern w:val="0"/>
      <w:sz w:val="24"/>
      <w:lang w:eastAsia="en-US"/>
    </w:rPr>
  </w:style>
  <w:style w:type="paragraph" w:customStyle="1" w:styleId="1312">
    <w:name w:val="WW-纯文本"/>
    <w:basedOn w:val="1"/>
    <w:autoRedefine/>
    <w:qFormat/>
    <w:uiPriority w:val="0"/>
    <w:pPr>
      <w:suppressAutoHyphens/>
      <w:spacing w:beforeLines="40" w:afterLines="40"/>
    </w:pPr>
    <w:rPr>
      <w:rFonts w:ascii="宋体" w:hAnsi="宋体"/>
    </w:rPr>
  </w:style>
  <w:style w:type="paragraph" w:customStyle="1" w:styleId="1313">
    <w:name w:val="普通正文"/>
    <w:basedOn w:val="1"/>
    <w:autoRedefine/>
    <w:qFormat/>
    <w:uiPriority w:val="0"/>
    <w:pPr>
      <w:adjustRightInd w:val="0"/>
      <w:spacing w:beforeLines="40" w:afterLines="40" w:line="300" w:lineRule="auto"/>
      <w:ind w:firstLine="425" w:firstLineChars="177"/>
    </w:pPr>
    <w:rPr>
      <w:rFonts w:ascii="宋体" w:hAnsi="宋体"/>
      <w:kern w:val="0"/>
      <w:sz w:val="24"/>
      <w:szCs w:val="24"/>
    </w:rPr>
  </w:style>
  <w:style w:type="paragraph" w:customStyle="1" w:styleId="1314">
    <w:name w:val="标题1正文 Char Char Char"/>
    <w:basedOn w:val="1"/>
    <w:autoRedefine/>
    <w:qFormat/>
    <w:uiPriority w:val="0"/>
    <w:pPr>
      <w:spacing w:beforeLines="0"/>
      <w:ind w:firstLine="200" w:firstLineChars="200"/>
      <w:jc w:val="left"/>
    </w:pPr>
    <w:rPr>
      <w:sz w:val="18"/>
      <w:szCs w:val="24"/>
    </w:rPr>
  </w:style>
  <w:style w:type="paragraph" w:customStyle="1" w:styleId="1315">
    <w:name w:val="样式 样式 标题 3H3sect1.2.3BOD 0Heading 3 - oldh3l3CTLevel 3 Head... +..."/>
    <w:basedOn w:val="1"/>
    <w:autoRedefine/>
    <w:qFormat/>
    <w:uiPriority w:val="0"/>
    <w:pPr>
      <w:keepNext/>
      <w:keepLines/>
      <w:spacing w:before="156" w:afterLines="50"/>
      <w:jc w:val="left"/>
      <w:outlineLvl w:val="2"/>
    </w:pPr>
    <w:rPr>
      <w:rFonts w:cs="宋体"/>
      <w:b/>
      <w:bCs/>
      <w:sz w:val="24"/>
    </w:rPr>
  </w:style>
  <w:style w:type="paragraph" w:customStyle="1" w:styleId="1316">
    <w:name w:val="方框"/>
    <w:basedOn w:val="1"/>
    <w:autoRedefine/>
    <w:qFormat/>
    <w:uiPriority w:val="0"/>
    <w:pPr>
      <w:adjustRightInd w:val="0"/>
      <w:spacing w:beforeLines="0" w:line="200" w:lineRule="exact"/>
      <w:ind w:firstLine="210"/>
      <w:jc w:val="left"/>
      <w:textAlignment w:val="baseline"/>
    </w:pPr>
    <w:rPr>
      <w:rFonts w:ascii="Arial" w:hAnsi="Arial"/>
      <w:sz w:val="15"/>
    </w:rPr>
  </w:style>
  <w:style w:type="paragraph" w:customStyle="1" w:styleId="1317">
    <w:name w:val="xl10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Lines="0" w:beforeAutospacing="1" w:after="100" w:afterAutospacing="1"/>
      <w:jc w:val="center"/>
    </w:pPr>
    <w:rPr>
      <w:rFonts w:ascii="宋体" w:hAnsi="宋体" w:cs="宋体"/>
      <w:kern w:val="0"/>
      <w:sz w:val="20"/>
    </w:rPr>
  </w:style>
  <w:style w:type="paragraph" w:customStyle="1" w:styleId="1318">
    <w:name w:val="xl96"/>
    <w:basedOn w:val="1"/>
    <w:autoRedefine/>
    <w:qFormat/>
    <w:uiPriority w:val="0"/>
    <w:pPr>
      <w:widowControl/>
      <w:spacing w:beforeLines="0" w:beforeAutospacing="1" w:after="100" w:afterAutospacing="1"/>
      <w:jc w:val="left"/>
    </w:pPr>
    <w:rPr>
      <w:rFonts w:ascii="宋体" w:hAnsi="宋体" w:cs="宋体"/>
      <w:kern w:val="0"/>
      <w:sz w:val="20"/>
    </w:rPr>
  </w:style>
  <w:style w:type="paragraph" w:customStyle="1" w:styleId="1319">
    <w:name w:val="xl33"/>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1320">
    <w:name w:val="连续正文文字"/>
    <w:basedOn w:val="35"/>
    <w:autoRedefine/>
    <w:qFormat/>
    <w:uiPriority w:val="0"/>
    <w:pPr>
      <w:keepNext/>
      <w:widowControl/>
      <w:adjustRightInd w:val="0"/>
      <w:spacing w:beforeLines="0" w:after="0" w:line="220" w:lineRule="atLeast"/>
      <w:ind w:firstLine="181"/>
      <w:jc w:val="left"/>
      <w:textAlignment w:val="baseline"/>
    </w:pPr>
    <w:rPr>
      <w:rFonts w:ascii="Arial" w:hAnsi="Arial"/>
      <w:kern w:val="0"/>
      <w:sz w:val="18"/>
      <w:szCs w:val="20"/>
      <w:lang w:val="en-US" w:eastAsia="zh-CN"/>
    </w:rPr>
  </w:style>
  <w:style w:type="paragraph" w:customStyle="1" w:styleId="1321">
    <w:name w:val="普通 (Web)"/>
    <w:basedOn w:val="1"/>
    <w:autoRedefine/>
    <w:qFormat/>
    <w:uiPriority w:val="0"/>
    <w:pPr>
      <w:widowControl/>
      <w:spacing w:beforeLines="40" w:afterLines="40"/>
      <w:jc w:val="left"/>
    </w:pPr>
    <w:rPr>
      <w:rFonts w:ascii="宋体" w:hAnsi="宋体"/>
      <w:kern w:val="0"/>
      <w:sz w:val="24"/>
      <w:szCs w:val="24"/>
    </w:rPr>
  </w:style>
  <w:style w:type="paragraph" w:customStyle="1" w:styleId="1322">
    <w:name w:val="P3"/>
    <w:basedOn w:val="1"/>
    <w:autoRedefine/>
    <w:qFormat/>
    <w:uiPriority w:val="0"/>
    <w:pPr>
      <w:widowControl/>
      <w:spacing w:beforeLines="0" w:line="240" w:lineRule="atLeast"/>
      <w:ind w:left="1152"/>
      <w:jc w:val="left"/>
    </w:pPr>
    <w:rPr>
      <w:b/>
      <w:kern w:val="0"/>
      <w:szCs w:val="21"/>
      <w:lang w:val="en-AU" w:eastAsia="en-US"/>
    </w:rPr>
  </w:style>
  <w:style w:type="paragraph" w:customStyle="1" w:styleId="1323">
    <w:name w:val="color999999bg"/>
    <w:basedOn w:val="1"/>
    <w:autoRedefine/>
    <w:qFormat/>
    <w:uiPriority w:val="0"/>
    <w:pPr>
      <w:widowControl/>
      <w:shd w:val="clear" w:color="auto" w:fill="999999"/>
      <w:spacing w:beforeLines="40" w:afterLines="40"/>
      <w:jc w:val="left"/>
    </w:pPr>
    <w:rPr>
      <w:rFonts w:ascii="宋体" w:hAnsi="宋体" w:cs="宋体"/>
      <w:color w:val="000000"/>
      <w:kern w:val="0"/>
      <w:sz w:val="24"/>
      <w:szCs w:val="24"/>
    </w:rPr>
  </w:style>
  <w:style w:type="paragraph" w:customStyle="1" w:styleId="1324">
    <w:name w:val="文献分类号"/>
    <w:autoRedefine/>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1325">
    <w:name w:val="xl32"/>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 w:val="24"/>
      <w:szCs w:val="21"/>
    </w:rPr>
  </w:style>
  <w:style w:type="paragraph" w:customStyle="1" w:styleId="1326">
    <w:name w:val="标题2，章节第二层"/>
    <w:basedOn w:val="1"/>
    <w:autoRedefine/>
    <w:qFormat/>
    <w:uiPriority w:val="0"/>
    <w:pPr>
      <w:tabs>
        <w:tab w:val="left" w:pos="630"/>
      </w:tabs>
      <w:adjustRightInd w:val="0"/>
      <w:snapToGrid w:val="0"/>
      <w:spacing w:beforeLines="100" w:afterLines="100" w:line="300" w:lineRule="auto"/>
      <w:ind w:left="282" w:hanging="420"/>
      <w:outlineLvl w:val="1"/>
    </w:pPr>
    <w:rPr>
      <w:rFonts w:ascii="Arial" w:hAnsi="Arial" w:eastAsia="黑体"/>
      <w:sz w:val="32"/>
      <w:szCs w:val="24"/>
    </w:rPr>
  </w:style>
  <w:style w:type="paragraph" w:customStyle="1" w:styleId="1327">
    <w:name w:val="cpqsrchopt"/>
    <w:basedOn w:val="1"/>
    <w:autoRedefine/>
    <w:qFormat/>
    <w:uiPriority w:val="0"/>
    <w:pPr>
      <w:widowControl/>
      <w:spacing w:beforeLines="40" w:afterLines="40"/>
      <w:jc w:val="left"/>
    </w:pPr>
    <w:rPr>
      <w:rFonts w:ascii="宋体" w:hAnsi="宋体" w:cs="宋体"/>
      <w:color w:val="990000"/>
      <w:kern w:val="0"/>
      <w:sz w:val="24"/>
      <w:szCs w:val="24"/>
      <w:u w:val="single"/>
    </w:rPr>
  </w:style>
  <w:style w:type="paragraph" w:customStyle="1" w:styleId="1328">
    <w:name w:val=" Char3 Char Char Char"/>
    <w:basedOn w:val="1"/>
    <w:autoRedefine/>
    <w:qFormat/>
    <w:uiPriority w:val="0"/>
    <w:pPr>
      <w:widowControl/>
      <w:spacing w:beforeLines="0" w:after="160" w:line="240" w:lineRule="exact"/>
      <w:jc w:val="left"/>
    </w:pPr>
    <w:rPr>
      <w:rFonts w:ascii="Verdana" w:hAnsi="Verdana"/>
      <w:kern w:val="0"/>
      <w:sz w:val="20"/>
      <w:lang w:eastAsia="en-US"/>
    </w:rPr>
  </w:style>
  <w:style w:type="paragraph" w:customStyle="1" w:styleId="1329">
    <w:name w:val="正文（标题三）"/>
    <w:basedOn w:val="1"/>
    <w:autoRedefine/>
    <w:qFormat/>
    <w:uiPriority w:val="0"/>
    <w:pPr>
      <w:spacing w:beforeLines="0" w:line="360" w:lineRule="auto"/>
      <w:ind w:firstLine="200" w:firstLineChars="200"/>
    </w:pPr>
    <w:rPr>
      <w:sz w:val="24"/>
      <w:szCs w:val="24"/>
    </w:rPr>
  </w:style>
  <w:style w:type="paragraph" w:customStyle="1" w:styleId="1330">
    <w:name w:val="标题1"/>
    <w:basedOn w:val="47"/>
    <w:autoRedefine/>
    <w:qFormat/>
    <w:uiPriority w:val="0"/>
    <w:pPr>
      <w:spacing w:beforeLines="0" w:afterLines="0" w:line="360" w:lineRule="auto"/>
    </w:pPr>
    <w:rPr>
      <w:b/>
      <w:sz w:val="30"/>
      <w:szCs w:val="20"/>
    </w:rPr>
  </w:style>
  <w:style w:type="paragraph" w:customStyle="1" w:styleId="1331">
    <w:name w:val="样式 标题 1H1篇标题 1(章)第一章h1L1bocLevel 1 Topic Heading标书11st..."/>
    <w:basedOn w:val="2"/>
    <w:autoRedefine/>
    <w:qFormat/>
    <w:uiPriority w:val="0"/>
    <w:pPr>
      <w:tabs>
        <w:tab w:val="clear" w:pos="360"/>
        <w:tab w:val="clear" w:pos="432"/>
      </w:tabs>
      <w:spacing w:before="800" w:after="360" w:line="480" w:lineRule="auto"/>
      <w:ind w:left="0" w:firstLine="0"/>
      <w:jc w:val="left"/>
    </w:pPr>
    <w:rPr>
      <w:rFonts w:ascii="Times New Roman" w:hAnsi="Times New Roman" w:eastAsia="黑体"/>
      <w:b w:val="0"/>
      <w:bCs w:val="0"/>
      <w:sz w:val="36"/>
      <w:szCs w:val="36"/>
      <w:lang w:val="en-US" w:eastAsia="zh-CN"/>
    </w:rPr>
  </w:style>
  <w:style w:type="paragraph" w:customStyle="1" w:styleId="1332">
    <w:name w:val="Char Char3 Char Char Char Char Char Char Char Char Char Char Char Char2 Char Char"/>
    <w:basedOn w:val="1"/>
    <w:autoRedefine/>
    <w:qFormat/>
    <w:uiPriority w:val="0"/>
    <w:pPr>
      <w:spacing w:beforeLines="40" w:afterLines="40" w:line="360" w:lineRule="auto"/>
    </w:pPr>
    <w:rPr>
      <w:rFonts w:ascii="Tahoma" w:hAnsi="Tahoma"/>
      <w:sz w:val="36"/>
      <w:szCs w:val="36"/>
    </w:rPr>
  </w:style>
  <w:style w:type="paragraph" w:customStyle="1" w:styleId="1333">
    <w:name w:val="最新标题1"/>
    <w:basedOn w:val="930"/>
    <w:next w:val="931"/>
    <w:autoRedefine/>
    <w:qFormat/>
    <w:uiPriority w:val="0"/>
    <w:pPr>
      <w:spacing w:after="120"/>
    </w:pPr>
    <w:rPr>
      <w:bCs w:val="0"/>
    </w:rPr>
  </w:style>
  <w:style w:type="paragraph" w:customStyle="1" w:styleId="1334">
    <w:name w:val="样式 标题 3 + 红色"/>
    <w:basedOn w:val="5"/>
    <w:autoRedefine/>
    <w:qFormat/>
    <w:uiPriority w:val="0"/>
    <w:pPr>
      <w:spacing w:before="120" w:after="120" w:line="700" w:lineRule="exact"/>
      <w:jc w:val="left"/>
    </w:pPr>
    <w:rPr>
      <w:rFonts w:ascii="宋体" w:hAnsi="宋体"/>
      <w:color w:val="FF0000"/>
      <w:spacing w:val="10"/>
      <w:kern w:val="24"/>
      <w:sz w:val="28"/>
    </w:rPr>
  </w:style>
  <w:style w:type="paragraph" w:customStyle="1" w:styleId="1335">
    <w:name w:val=" Char Char Char Char Char Char Char Char Char Char"/>
    <w:basedOn w:val="1"/>
    <w:autoRedefine/>
    <w:qFormat/>
    <w:uiPriority w:val="0"/>
    <w:pPr>
      <w:snapToGrid w:val="0"/>
      <w:spacing w:beforeLines="0" w:line="360" w:lineRule="auto"/>
      <w:ind w:firstLine="640" w:firstLineChars="200"/>
      <w:jc w:val="center"/>
    </w:pPr>
    <w:rPr>
      <w:rFonts w:ascii="黑体" w:eastAsia="黑体"/>
      <w:b/>
      <w:sz w:val="44"/>
      <w:szCs w:val="44"/>
    </w:rPr>
  </w:style>
  <w:style w:type="paragraph" w:customStyle="1" w:styleId="1336">
    <w:name w:val="表格中序号"/>
    <w:basedOn w:val="1"/>
    <w:autoRedefine/>
    <w:qFormat/>
    <w:uiPriority w:val="0"/>
    <w:pPr>
      <w:spacing w:beforeLines="0" w:line="288" w:lineRule="auto"/>
      <w:jc w:val="center"/>
    </w:pPr>
    <w:rPr>
      <w:rFonts w:ascii="新宋体" w:eastAsia="新宋体"/>
      <w:sz w:val="24"/>
      <w:szCs w:val="24"/>
    </w:rPr>
  </w:style>
  <w:style w:type="paragraph" w:customStyle="1" w:styleId="1337">
    <w:name w:val="数字标题6"/>
    <w:basedOn w:val="8"/>
    <w:next w:val="1"/>
    <w:autoRedefine/>
    <w:qFormat/>
    <w:uiPriority w:val="0"/>
    <w:pPr>
      <w:widowControl w:val="0"/>
      <w:tabs>
        <w:tab w:val="left" w:pos="480"/>
        <w:tab w:val="left" w:pos="1080"/>
        <w:tab w:val="clear" w:pos="1152"/>
      </w:tabs>
      <w:overflowPunct/>
      <w:adjustRightInd/>
      <w:snapToGrid/>
      <w:spacing w:before="240" w:after="64" w:line="319" w:lineRule="auto"/>
      <w:ind w:left="1080" w:hanging="1080"/>
      <w:textAlignment w:val="auto"/>
    </w:pPr>
    <w:rPr>
      <w:b/>
      <w:bCs/>
      <w:i/>
      <w:kern w:val="2"/>
      <w:szCs w:val="24"/>
    </w:rPr>
  </w:style>
  <w:style w:type="paragraph" w:customStyle="1" w:styleId="1338">
    <w:name w:val="主正文"/>
    <w:basedOn w:val="1"/>
    <w:autoRedefine/>
    <w:qFormat/>
    <w:uiPriority w:val="0"/>
    <w:pPr>
      <w:widowControl/>
      <w:overflowPunct w:val="0"/>
      <w:autoSpaceDE w:val="0"/>
      <w:autoSpaceDN w:val="0"/>
      <w:adjustRightInd w:val="0"/>
      <w:spacing w:beforeLines="40" w:afterLines="40" w:line="312" w:lineRule="auto"/>
      <w:ind w:firstLine="482"/>
    </w:pPr>
    <w:rPr>
      <w:kern w:val="0"/>
      <w:sz w:val="24"/>
      <w:lang w:val="en-GB"/>
    </w:rPr>
  </w:style>
  <w:style w:type="paragraph" w:customStyle="1" w:styleId="1339">
    <w:name w:val="无间隔2"/>
    <w:autoRedefine/>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1340">
    <w:name w:val="Bullet 2"/>
    <w:basedOn w:val="35"/>
    <w:autoRedefine/>
    <w:qFormat/>
    <w:uiPriority w:val="0"/>
    <w:pPr>
      <w:tabs>
        <w:tab w:val="left" w:pos="1260"/>
      </w:tabs>
      <w:spacing w:beforeLines="10" w:afterLines="10" w:line="264" w:lineRule="auto"/>
      <w:ind w:left="420" w:hanging="420"/>
    </w:pPr>
    <w:rPr>
      <w:rFonts w:ascii="Arial" w:hAnsi="Arial"/>
      <w:sz w:val="21"/>
      <w:szCs w:val="21"/>
    </w:rPr>
  </w:style>
  <w:style w:type="paragraph" w:customStyle="1" w:styleId="1341">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left"/>
    </w:pPr>
    <w:rPr>
      <w:rFonts w:ascii="宋体" w:hAnsi="宋体" w:cs="宋体"/>
      <w:kern w:val="0"/>
      <w:sz w:val="20"/>
    </w:rPr>
  </w:style>
  <w:style w:type="paragraph" w:customStyle="1" w:styleId="1342">
    <w:name w:val=" Char Char Char Char Char Char1"/>
    <w:basedOn w:val="1"/>
    <w:autoRedefine/>
    <w:qFormat/>
    <w:uiPriority w:val="0"/>
    <w:pPr>
      <w:widowControl/>
      <w:spacing w:beforeLines="0" w:after="160" w:line="240" w:lineRule="exact"/>
      <w:jc w:val="left"/>
    </w:pPr>
    <w:rPr>
      <w:rFonts w:ascii="Verdana" w:hAnsi="Verdana" w:eastAsia="仿宋_GB2312" w:cs="Calibri"/>
      <w:kern w:val="0"/>
      <w:sz w:val="24"/>
      <w:lang w:eastAsia="en-US"/>
    </w:rPr>
  </w:style>
  <w:style w:type="paragraph" w:customStyle="1" w:styleId="1343">
    <w:name w:val="xl123"/>
    <w:basedOn w:val="1"/>
    <w:autoRedefine/>
    <w:qFormat/>
    <w:uiPriority w:val="0"/>
    <w:pPr>
      <w:widowControl/>
      <w:pBdr>
        <w:top w:val="single" w:color="auto" w:sz="4" w:space="0"/>
        <w:bottom w:val="single" w:color="auto" w:sz="4" w:space="0"/>
      </w:pBdr>
      <w:shd w:val="clear" w:color="000000" w:fill="C0C0C0"/>
      <w:spacing w:beforeLines="0" w:beforeAutospacing="1" w:after="100" w:afterAutospacing="1"/>
      <w:jc w:val="center"/>
    </w:pPr>
    <w:rPr>
      <w:rFonts w:ascii="宋体" w:hAnsi="宋体" w:cs="宋体"/>
      <w:kern w:val="0"/>
      <w:sz w:val="20"/>
    </w:rPr>
  </w:style>
  <w:style w:type="paragraph" w:customStyle="1" w:styleId="1344">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rPr>
  </w:style>
  <w:style w:type="paragraph" w:customStyle="1" w:styleId="1345">
    <w:name w:val="数字标题5"/>
    <w:basedOn w:val="7"/>
    <w:next w:val="1"/>
    <w:autoRedefine/>
    <w:qFormat/>
    <w:uiPriority w:val="0"/>
    <w:pPr>
      <w:tabs>
        <w:tab w:val="left" w:pos="480"/>
        <w:tab w:val="left" w:pos="1080"/>
      </w:tabs>
      <w:spacing w:after="290" w:line="374" w:lineRule="auto"/>
      <w:ind w:left="1080" w:hanging="1080"/>
    </w:pPr>
    <w:rPr>
      <w:rFonts w:eastAsia="宋体"/>
      <w:sz w:val="28"/>
      <w:szCs w:val="28"/>
    </w:rPr>
  </w:style>
  <w:style w:type="paragraph" w:customStyle="1" w:styleId="1346">
    <w:name w:val="附录图标题"/>
    <w:next w:val="440"/>
    <w:autoRedefine/>
    <w:qFormat/>
    <w:uiPriority w:val="0"/>
    <w:pPr>
      <w:jc w:val="center"/>
    </w:pPr>
    <w:rPr>
      <w:rFonts w:ascii="黑体" w:hAnsi="Times New Roman" w:eastAsia="黑体" w:cs="Times New Roman"/>
      <w:sz w:val="21"/>
      <w:lang w:val="en-US" w:eastAsia="zh-CN" w:bidi="ar-SA"/>
    </w:rPr>
  </w:style>
  <w:style w:type="paragraph" w:customStyle="1" w:styleId="1347">
    <w:name w:val="Char4 Char Char Char Char Char Char Char Char"/>
    <w:basedOn w:val="1"/>
    <w:autoRedefine/>
    <w:qFormat/>
    <w:uiPriority w:val="0"/>
    <w:pPr>
      <w:spacing w:beforeLines="0" w:line="360" w:lineRule="auto"/>
    </w:pPr>
    <w:rPr>
      <w:rFonts w:ascii="Tahoma" w:hAnsi="Tahoma"/>
      <w:sz w:val="36"/>
      <w:szCs w:val="36"/>
    </w:rPr>
  </w:style>
  <w:style w:type="paragraph" w:customStyle="1" w:styleId="1348">
    <w:name w:val="标题 3（绿盟科技）"/>
    <w:basedOn w:val="5"/>
    <w:next w:val="1"/>
    <w:autoRedefine/>
    <w:qFormat/>
    <w:uiPriority w:val="0"/>
    <w:pPr>
      <w:tabs>
        <w:tab w:val="left" w:pos="960"/>
      </w:tabs>
      <w:spacing w:line="415" w:lineRule="auto"/>
      <w:ind w:left="540"/>
      <w:jc w:val="left"/>
    </w:pPr>
    <w:rPr>
      <w:rFonts w:ascii="Arial" w:hAnsi="Arial" w:eastAsia="黑体"/>
      <w:bCs w:val="0"/>
      <w:kern w:val="0"/>
      <w:sz w:val="30"/>
      <w:szCs w:val="30"/>
    </w:rPr>
  </w:style>
  <w:style w:type="paragraph" w:customStyle="1" w:styleId="1349">
    <w:name w:val=" Char Char2 Char Char Char Char Char Char Char Char Char Char"/>
    <w:basedOn w:val="1"/>
    <w:autoRedefine/>
    <w:qFormat/>
    <w:uiPriority w:val="0"/>
    <w:pPr>
      <w:spacing w:beforeLines="0"/>
    </w:pPr>
    <w:rPr>
      <w:rFonts w:ascii="Tahoma" w:hAnsi="Tahoma"/>
      <w:sz w:val="24"/>
    </w:rPr>
  </w:style>
  <w:style w:type="paragraph" w:customStyle="1" w:styleId="1350">
    <w:name w:val="ymtext"/>
    <w:basedOn w:val="1"/>
    <w:autoRedefine/>
    <w:qFormat/>
    <w:uiPriority w:val="0"/>
    <w:pPr>
      <w:widowControl/>
      <w:spacing w:beforeLines="0" w:after="100" w:line="500" w:lineRule="atLeast"/>
      <w:ind w:firstLine="547"/>
      <w:jc w:val="left"/>
    </w:pPr>
    <w:rPr>
      <w:rFonts w:ascii="宋体" w:hAnsi="Arial"/>
      <w:spacing w:val="40"/>
      <w:kern w:val="0"/>
      <w:sz w:val="24"/>
    </w:rPr>
  </w:style>
  <w:style w:type="paragraph" w:customStyle="1" w:styleId="1351">
    <w:name w:val="color003366bld"/>
    <w:basedOn w:val="1"/>
    <w:autoRedefine/>
    <w:qFormat/>
    <w:uiPriority w:val="0"/>
    <w:pPr>
      <w:widowControl/>
      <w:spacing w:beforeLines="40" w:afterLines="40"/>
      <w:jc w:val="left"/>
    </w:pPr>
    <w:rPr>
      <w:rFonts w:ascii="宋体" w:hAnsi="宋体" w:cs="宋体"/>
      <w:b/>
      <w:bCs/>
      <w:color w:val="003366"/>
      <w:kern w:val="0"/>
      <w:sz w:val="24"/>
      <w:szCs w:val="24"/>
    </w:rPr>
  </w:style>
  <w:style w:type="paragraph" w:customStyle="1" w:styleId="1352">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Autospacing="1"/>
      <w:jc w:val="center"/>
      <w:textAlignment w:val="center"/>
    </w:pPr>
    <w:rPr>
      <w:rFonts w:ascii="宋体" w:hAnsi="宋体" w:cs="宋体"/>
      <w:kern w:val="0"/>
      <w:sz w:val="20"/>
    </w:rPr>
  </w:style>
  <w:style w:type="paragraph" w:customStyle="1" w:styleId="1353">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54">
    <w:name w:val="xl57"/>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rPr>
  </w:style>
  <w:style w:type="paragraph" w:customStyle="1" w:styleId="1355">
    <w:name w:val="Char Char5 Char Char Char Char Char Char Char Char Char Char Char Char Char Char Char Char Char Char Char Char Char Char Char Char1"/>
    <w:basedOn w:val="1"/>
    <w:autoRedefine/>
    <w:qFormat/>
    <w:uiPriority w:val="0"/>
    <w:pPr>
      <w:spacing w:beforeLines="0" w:line="360" w:lineRule="auto"/>
    </w:pPr>
    <w:rPr>
      <w:rFonts w:ascii="Tahoma" w:hAnsi="Tahoma"/>
      <w:sz w:val="36"/>
      <w:szCs w:val="36"/>
    </w:rPr>
  </w:style>
  <w:style w:type="paragraph" w:customStyle="1" w:styleId="1356">
    <w:name w:val="表格内容"/>
    <w:basedOn w:val="1"/>
    <w:autoRedefine/>
    <w:qFormat/>
    <w:uiPriority w:val="0"/>
    <w:pPr>
      <w:adjustRightInd w:val="0"/>
      <w:spacing w:beforeLines="0"/>
      <w:jc w:val="left"/>
      <w:textAlignment w:val="baseline"/>
    </w:pPr>
    <w:rPr>
      <w:sz w:val="24"/>
    </w:rPr>
  </w:style>
  <w:style w:type="paragraph" w:customStyle="1" w:styleId="1357">
    <w:name w:val="15"/>
    <w:basedOn w:val="1"/>
    <w:autoRedefine/>
    <w:qFormat/>
    <w:uiPriority w:val="0"/>
    <w:pPr>
      <w:widowControl/>
      <w:spacing w:beforeLines="0" w:line="312" w:lineRule="auto"/>
      <w:ind w:firstLine="202"/>
    </w:pPr>
    <w:rPr>
      <w:kern w:val="0"/>
      <w:sz w:val="24"/>
      <w:szCs w:val="24"/>
    </w:rPr>
  </w:style>
  <w:style w:type="paragraph" w:customStyle="1" w:styleId="1358">
    <w:name w:val="样式 标题 1 + 五号"/>
    <w:basedOn w:val="2"/>
    <w:autoRedefine/>
    <w:qFormat/>
    <w:uiPriority w:val="0"/>
    <w:pPr>
      <w:tabs>
        <w:tab w:val="clear" w:pos="360"/>
      </w:tabs>
      <w:spacing w:before="0" w:after="0" w:line="240" w:lineRule="auto"/>
      <w:ind w:left="432" w:hanging="432"/>
      <w:jc w:val="center"/>
    </w:pPr>
    <w:rPr>
      <w:rFonts w:ascii="Times New Roman" w:hAnsi="Times New Roman"/>
      <w:bCs w:val="0"/>
      <w:sz w:val="32"/>
      <w:szCs w:val="32"/>
      <w:lang w:val="en-US" w:eastAsia="zh-CN"/>
    </w:rPr>
  </w:style>
  <w:style w:type="paragraph" w:customStyle="1" w:styleId="1359">
    <w:name w:val="FA正文+标号"/>
    <w:basedOn w:val="1"/>
    <w:autoRedefine/>
    <w:qFormat/>
    <w:uiPriority w:val="0"/>
    <w:pPr>
      <w:tabs>
        <w:tab w:val="left" w:pos="3375"/>
      </w:tabs>
      <w:spacing w:beforeLines="0" w:line="400" w:lineRule="exact"/>
    </w:pPr>
    <w:rPr>
      <w:rFonts w:ascii="仿宋_GB2312" w:hAnsi="宋体" w:eastAsia="仿宋_GB2312"/>
      <w:sz w:val="24"/>
      <w:szCs w:val="24"/>
    </w:rPr>
  </w:style>
  <w:style w:type="paragraph" w:customStyle="1" w:styleId="1360">
    <w:name w:val="样式 正文格式 +"/>
    <w:autoRedefine/>
    <w:qFormat/>
    <w:uiPriority w:val="0"/>
    <w:pPr>
      <w:spacing w:beforeLines="40" w:afterLines="40" w:line="300" w:lineRule="auto"/>
      <w:jc w:val="both"/>
    </w:pPr>
    <w:rPr>
      <w:rFonts w:ascii="Times New Roman" w:hAnsi="Arial" w:eastAsia="宋体" w:cs="Times New Roman"/>
      <w:lang w:val="en-US" w:eastAsia="zh-CN" w:bidi="ar-SA"/>
    </w:rPr>
  </w:style>
  <w:style w:type="paragraph" w:customStyle="1" w:styleId="1361">
    <w:name w:val="Date1"/>
    <w:basedOn w:val="1"/>
    <w:next w:val="1"/>
    <w:autoRedefine/>
    <w:qFormat/>
    <w:uiPriority w:val="0"/>
    <w:pPr>
      <w:adjustRightInd w:val="0"/>
      <w:spacing w:beforeLines="40" w:afterLines="40" w:line="312" w:lineRule="atLeast"/>
    </w:pPr>
    <w:rPr>
      <w:kern w:val="0"/>
      <w:sz w:val="24"/>
    </w:rPr>
  </w:style>
  <w:style w:type="paragraph" w:customStyle="1" w:styleId="1362">
    <w:name w:val="Char31"/>
    <w:basedOn w:val="1"/>
    <w:autoRedefine/>
    <w:qFormat/>
    <w:uiPriority w:val="0"/>
    <w:pPr>
      <w:spacing w:beforeLines="0"/>
    </w:pPr>
    <w:rPr>
      <w:rFonts w:ascii="仿宋_GB2312" w:eastAsia="仿宋_GB2312"/>
      <w:b/>
      <w:sz w:val="32"/>
      <w:szCs w:val="32"/>
    </w:rPr>
  </w:style>
  <w:style w:type="paragraph" w:customStyle="1" w:styleId="1363">
    <w:name w:val="样式 标题 4H4bulletblbbh4First Subheadingsect 1.2.3.4Ref Hea..."/>
    <w:basedOn w:val="6"/>
    <w:autoRedefine/>
    <w:qFormat/>
    <w:uiPriority w:val="0"/>
    <w:pPr>
      <w:widowControl/>
      <w:tabs>
        <w:tab w:val="left" w:pos="-420"/>
      </w:tabs>
      <w:spacing w:beforeLines="50" w:afterLines="50" w:line="300" w:lineRule="auto"/>
      <w:jc w:val="left"/>
    </w:pPr>
    <w:rPr>
      <w:rFonts w:eastAsia="仿宋" w:cs="宋体"/>
      <w:szCs w:val="20"/>
    </w:rPr>
  </w:style>
  <w:style w:type="paragraph" w:customStyle="1" w:styleId="1364">
    <w:name w:val="pa-30"/>
    <w:basedOn w:val="1"/>
    <w:autoRedefine/>
    <w:qFormat/>
    <w:uiPriority w:val="0"/>
    <w:pPr>
      <w:widowControl/>
      <w:spacing w:beforeLines="0" w:after="150"/>
      <w:jc w:val="left"/>
    </w:pPr>
    <w:rPr>
      <w:rFonts w:ascii="宋体" w:hAnsi="宋体" w:cs="宋体"/>
      <w:kern w:val="0"/>
      <w:sz w:val="24"/>
      <w:szCs w:val="24"/>
    </w:rPr>
  </w:style>
  <w:style w:type="paragraph" w:customStyle="1" w:styleId="1365">
    <w:name w:val="表格正文"/>
    <w:basedOn w:val="1"/>
    <w:autoRedefine/>
    <w:qFormat/>
    <w:uiPriority w:val="0"/>
    <w:pPr>
      <w:adjustRightInd w:val="0"/>
      <w:snapToGrid w:val="0"/>
      <w:spacing w:beforeLines="0" w:after="60"/>
      <w:jc w:val="center"/>
      <w:textAlignment w:val="baseline"/>
    </w:pPr>
    <w:rPr>
      <w:kern w:val="0"/>
      <w:sz w:val="24"/>
    </w:rPr>
  </w:style>
  <w:style w:type="paragraph" w:customStyle="1" w:styleId="1366">
    <w:name w:val="Char Char1 Char Char Char Char Char Char Char Char"/>
    <w:basedOn w:val="1"/>
    <w:autoRedefine/>
    <w:qFormat/>
    <w:uiPriority w:val="0"/>
    <w:pPr>
      <w:widowControl/>
      <w:spacing w:beforeLines="0" w:after="160" w:line="240" w:lineRule="exact"/>
      <w:jc w:val="left"/>
    </w:pPr>
    <w:rPr>
      <w:rFonts w:ascii="Verdana" w:hAnsi="Verdana"/>
      <w:kern w:val="0"/>
      <w:sz w:val="20"/>
      <w:lang w:eastAsia="en-US"/>
    </w:rPr>
  </w:style>
  <w:style w:type="paragraph" w:customStyle="1" w:styleId="1367">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68">
    <w:name w:val="Style-正文"/>
    <w:basedOn w:val="1"/>
    <w:autoRedefine/>
    <w:qFormat/>
    <w:uiPriority w:val="0"/>
    <w:pPr>
      <w:spacing w:beforeLines="0" w:line="360" w:lineRule="auto"/>
      <w:ind w:firstLine="420"/>
    </w:pPr>
    <w:rPr>
      <w:rFonts w:ascii="宋体" w:hAnsi="宋体"/>
      <w:sz w:val="24"/>
      <w:szCs w:val="24"/>
    </w:rPr>
  </w:style>
  <w:style w:type="paragraph" w:customStyle="1" w:styleId="1369">
    <w:name w:val="numberedlist"/>
    <w:basedOn w:val="1"/>
    <w:autoRedefine/>
    <w:qFormat/>
    <w:uiPriority w:val="0"/>
    <w:pPr>
      <w:widowControl/>
      <w:spacing w:beforeLines="40" w:afterLines="40"/>
      <w:ind w:left="460"/>
      <w:jc w:val="left"/>
    </w:pPr>
    <w:rPr>
      <w:rFonts w:ascii="宋体" w:hAnsi="宋体" w:cs="宋体"/>
      <w:color w:val="000000"/>
      <w:kern w:val="0"/>
      <w:sz w:val="24"/>
      <w:szCs w:val="24"/>
    </w:rPr>
  </w:style>
  <w:style w:type="paragraph" w:customStyle="1" w:styleId="1370">
    <w:name w:val="È±Ê¡ÎÄ±¾:1"/>
    <w:basedOn w:val="1"/>
    <w:autoRedefine/>
    <w:qFormat/>
    <w:uiPriority w:val="0"/>
    <w:pPr>
      <w:widowControl/>
      <w:overflowPunct w:val="0"/>
      <w:autoSpaceDE w:val="0"/>
      <w:autoSpaceDN w:val="0"/>
      <w:adjustRightInd w:val="0"/>
      <w:spacing w:beforeLines="0"/>
      <w:jc w:val="left"/>
      <w:textAlignment w:val="baseline"/>
    </w:pPr>
    <w:rPr>
      <w:rFonts w:ascii="宋体"/>
      <w:kern w:val="0"/>
      <w:sz w:val="24"/>
    </w:rPr>
  </w:style>
  <w:style w:type="paragraph" w:customStyle="1" w:styleId="1371">
    <w:name w:val="color990000bld"/>
    <w:basedOn w:val="1"/>
    <w:autoRedefine/>
    <w:qFormat/>
    <w:uiPriority w:val="0"/>
    <w:pPr>
      <w:widowControl/>
      <w:spacing w:beforeLines="40" w:afterLines="40"/>
      <w:jc w:val="left"/>
    </w:pPr>
    <w:rPr>
      <w:rFonts w:ascii="宋体" w:hAnsi="宋体" w:cs="宋体"/>
      <w:b/>
      <w:bCs/>
      <w:color w:val="990000"/>
      <w:kern w:val="0"/>
      <w:sz w:val="24"/>
      <w:szCs w:val="24"/>
    </w:rPr>
  </w:style>
  <w:style w:type="paragraph" w:customStyle="1" w:styleId="1372">
    <w:name w:val="标题一"/>
    <w:basedOn w:val="2"/>
    <w:autoRedefine/>
    <w:qFormat/>
    <w:uiPriority w:val="0"/>
    <w:pPr>
      <w:tabs>
        <w:tab w:val="clear" w:pos="360"/>
      </w:tabs>
      <w:spacing w:before="120" w:after="120" w:line="240" w:lineRule="auto"/>
      <w:ind w:left="432" w:hanging="432"/>
      <w:jc w:val="center"/>
    </w:pPr>
    <w:rPr>
      <w:rFonts w:ascii="Times New Roman" w:hAnsi="宋体" w:cs="宋体"/>
      <w:szCs w:val="36"/>
      <w:lang w:val="en-US" w:eastAsia="zh-CN"/>
    </w:rPr>
  </w:style>
  <w:style w:type="paragraph" w:customStyle="1" w:styleId="1373">
    <w:name w:val="分项斜体"/>
    <w:basedOn w:val="1"/>
    <w:autoRedefine/>
    <w:qFormat/>
    <w:uiPriority w:val="0"/>
    <w:pPr>
      <w:widowControl/>
      <w:spacing w:beforeLines="40" w:afterLines="40" w:line="360" w:lineRule="auto"/>
      <w:jc w:val="left"/>
    </w:pPr>
    <w:rPr>
      <w:i/>
      <w:kern w:val="0"/>
      <w:sz w:val="24"/>
      <w:szCs w:val="24"/>
    </w:rPr>
  </w:style>
  <w:style w:type="paragraph" w:customStyle="1" w:styleId="1374">
    <w:name w:val="MM Topic 8"/>
    <w:basedOn w:val="11"/>
    <w:autoRedefine/>
    <w:qFormat/>
    <w:uiPriority w:val="0"/>
    <w:pPr>
      <w:widowControl w:val="0"/>
      <w:tabs>
        <w:tab w:val="clear" w:pos="1440"/>
      </w:tabs>
      <w:overflowPunct/>
      <w:adjustRightInd/>
      <w:snapToGrid/>
      <w:spacing w:beforeLines="40" w:afterLines="40" w:line="319" w:lineRule="auto"/>
      <w:ind w:left="0" w:firstLine="0"/>
      <w:jc w:val="both"/>
      <w:textAlignment w:val="auto"/>
    </w:pPr>
    <w:rPr>
      <w:rFonts w:ascii="Arial" w:hAnsi="Arial" w:eastAsia="黑体"/>
      <w:kern w:val="2"/>
    </w:rPr>
  </w:style>
  <w:style w:type="paragraph" w:customStyle="1" w:styleId="1375">
    <w:name w:val="Bullet Blue 1.00"/>
    <w:basedOn w:val="1"/>
    <w:autoRedefine/>
    <w:qFormat/>
    <w:uiPriority w:val="0"/>
    <w:pPr>
      <w:widowControl/>
      <w:tabs>
        <w:tab w:val="left" w:pos="1080"/>
        <w:tab w:val="left" w:pos="1440"/>
      </w:tabs>
      <w:spacing w:beforeLines="0" w:after="120"/>
      <w:jc w:val="left"/>
    </w:pPr>
    <w:rPr>
      <w:snapToGrid w:val="0"/>
      <w:color w:val="0000FF"/>
      <w:kern w:val="0"/>
      <w:sz w:val="24"/>
      <w:lang w:eastAsia="en-US"/>
    </w:rPr>
  </w:style>
  <w:style w:type="paragraph" w:customStyle="1" w:styleId="1376">
    <w:name w:val="S4-L15-C"/>
    <w:basedOn w:val="1"/>
    <w:autoRedefine/>
    <w:qFormat/>
    <w:uiPriority w:val="0"/>
    <w:pPr>
      <w:spacing w:beforeLines="0" w:after="120" w:line="360" w:lineRule="auto"/>
      <w:jc w:val="center"/>
    </w:pPr>
    <w:rPr>
      <w:szCs w:val="21"/>
    </w:rPr>
  </w:style>
  <w:style w:type="paragraph" w:customStyle="1" w:styleId="1377">
    <w:name w:val="callout"/>
    <w:basedOn w:val="1"/>
    <w:autoRedefine/>
    <w:qFormat/>
    <w:uiPriority w:val="0"/>
    <w:pPr>
      <w:widowControl/>
      <w:shd w:val="clear" w:color="auto" w:fill="E7E7E7"/>
      <w:spacing w:beforeLines="40" w:afterLines="40"/>
      <w:ind w:left="153"/>
      <w:jc w:val="left"/>
    </w:pPr>
    <w:rPr>
      <w:rFonts w:ascii="宋体" w:hAnsi="宋体" w:cs="宋体"/>
      <w:color w:val="000000"/>
      <w:kern w:val="0"/>
      <w:sz w:val="24"/>
      <w:szCs w:val="24"/>
    </w:rPr>
  </w:style>
  <w:style w:type="paragraph" w:customStyle="1" w:styleId="1378">
    <w:name w:val="Char Char2 Char Char Char Char Char Char Char Char1"/>
    <w:basedOn w:val="1"/>
    <w:autoRedefine/>
    <w:qFormat/>
    <w:uiPriority w:val="0"/>
    <w:pPr>
      <w:spacing w:beforeLines="0"/>
    </w:pPr>
    <w:rPr>
      <w:rFonts w:ascii="Tahoma" w:hAnsi="Tahoma"/>
      <w:sz w:val="24"/>
    </w:rPr>
  </w:style>
  <w:style w:type="paragraph" w:customStyle="1" w:styleId="1379">
    <w:name w:val="annotation subject"/>
    <w:basedOn w:val="29"/>
    <w:next w:val="29"/>
    <w:autoRedefine/>
    <w:qFormat/>
    <w:uiPriority w:val="0"/>
    <w:pPr>
      <w:spacing w:beforeLines="0"/>
    </w:pPr>
    <w:rPr>
      <w:b/>
      <w:bCs/>
      <w:kern w:val="2"/>
      <w:sz w:val="21"/>
      <w:szCs w:val="21"/>
      <w:lang w:val="en-US" w:eastAsia="zh-CN"/>
    </w:rPr>
  </w:style>
  <w:style w:type="paragraph" w:customStyle="1" w:styleId="1380">
    <w:name w:val="P1"/>
    <w:basedOn w:val="1"/>
    <w:autoRedefine/>
    <w:qFormat/>
    <w:uiPriority w:val="0"/>
    <w:pPr>
      <w:widowControl/>
      <w:spacing w:beforeLines="0" w:line="240" w:lineRule="atLeast"/>
      <w:jc w:val="left"/>
    </w:pPr>
    <w:rPr>
      <w:b/>
      <w:kern w:val="0"/>
      <w:szCs w:val="21"/>
      <w:lang w:val="en-AU" w:eastAsia="en-US"/>
    </w:rPr>
  </w:style>
  <w:style w:type="paragraph" w:customStyle="1" w:styleId="1381">
    <w:name w:val="÷"/>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82">
    <w:name w:val="Char Char Char1 Char Char Char Char"/>
    <w:basedOn w:val="1"/>
    <w:autoRedefine/>
    <w:qFormat/>
    <w:uiPriority w:val="0"/>
    <w:pPr>
      <w:spacing w:beforeLines="0"/>
    </w:pPr>
    <w:rPr>
      <w:szCs w:val="24"/>
    </w:rPr>
  </w:style>
  <w:style w:type="paragraph" w:customStyle="1" w:styleId="1383">
    <w:name w:val="xl28"/>
    <w:basedOn w:val="1"/>
    <w:autoRedefine/>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 w:val="24"/>
      <w:szCs w:val="21"/>
    </w:rPr>
  </w:style>
  <w:style w:type="paragraph" w:customStyle="1" w:styleId="1384">
    <w:name w:val="Bullet1"/>
    <w:basedOn w:val="1"/>
    <w:autoRedefine/>
    <w:qFormat/>
    <w:uiPriority w:val="0"/>
    <w:pPr>
      <w:spacing w:beforeLines="0" w:afterLines="50"/>
      <w:ind w:left="720" w:hanging="432"/>
      <w:jc w:val="left"/>
    </w:pPr>
    <w:rPr>
      <w:rFonts w:ascii="宋体"/>
      <w:snapToGrid w:val="0"/>
      <w:kern w:val="0"/>
    </w:rPr>
  </w:style>
  <w:style w:type="paragraph" w:customStyle="1" w:styleId="1385">
    <w:name w:val="xl119"/>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left"/>
    </w:pPr>
    <w:rPr>
      <w:rFonts w:ascii="宋体" w:hAnsi="宋体" w:cs="宋体"/>
      <w:color w:val="FF0000"/>
      <w:kern w:val="0"/>
      <w:sz w:val="20"/>
    </w:rPr>
  </w:style>
  <w:style w:type="paragraph" w:customStyle="1" w:styleId="1386">
    <w:name w:val="封面标题"/>
    <w:autoRedefine/>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1387">
    <w:name w:val="Char Char1 Char Char Char1"/>
    <w:basedOn w:val="1"/>
    <w:autoRedefine/>
    <w:qFormat/>
    <w:uiPriority w:val="0"/>
    <w:pPr>
      <w:spacing w:beforeLines="0"/>
    </w:pPr>
    <w:rPr>
      <w:rFonts w:ascii="仿宋_GB2312" w:eastAsia="仿宋_GB2312"/>
      <w:b/>
      <w:sz w:val="32"/>
    </w:rPr>
  </w:style>
  <w:style w:type="paragraph" w:customStyle="1" w:styleId="1388">
    <w:name w:val="colorffffffbld"/>
    <w:basedOn w:val="1"/>
    <w:autoRedefine/>
    <w:qFormat/>
    <w:uiPriority w:val="0"/>
    <w:pPr>
      <w:widowControl/>
      <w:spacing w:beforeLines="40" w:afterLines="40"/>
      <w:jc w:val="left"/>
    </w:pPr>
    <w:rPr>
      <w:rFonts w:ascii="宋体" w:hAnsi="宋体" w:cs="宋体"/>
      <w:b/>
      <w:bCs/>
      <w:color w:val="FFFFFF"/>
      <w:kern w:val="0"/>
      <w:sz w:val="24"/>
      <w:szCs w:val="24"/>
    </w:rPr>
  </w:style>
  <w:style w:type="paragraph" w:customStyle="1" w:styleId="1389">
    <w:name w:val="È±Ê¡ÎÄ±¾"/>
    <w:basedOn w:val="1"/>
    <w:autoRedefine/>
    <w:qFormat/>
    <w:uiPriority w:val="0"/>
    <w:pPr>
      <w:widowControl/>
      <w:overflowPunct w:val="0"/>
      <w:autoSpaceDE w:val="0"/>
      <w:autoSpaceDN w:val="0"/>
      <w:adjustRightInd w:val="0"/>
      <w:snapToGrid w:val="0"/>
      <w:spacing w:beforeLines="0"/>
      <w:ind w:left="-2" w:leftChars="-1"/>
      <w:jc w:val="left"/>
    </w:pPr>
    <w:rPr>
      <w:rFonts w:ascii="Arial" w:hAnsi="Arial" w:cs="Arial"/>
      <w:kern w:val="0"/>
      <w:sz w:val="24"/>
    </w:rPr>
  </w:style>
  <w:style w:type="paragraph" w:customStyle="1" w:styleId="1390">
    <w:name w:val=" Char Char Char Char Char Char Char Char Char Char Char Char Char Char Char Char"/>
    <w:basedOn w:val="1"/>
    <w:autoRedefine/>
    <w:qFormat/>
    <w:uiPriority w:val="0"/>
    <w:pPr>
      <w:tabs>
        <w:tab w:val="left" w:pos="360"/>
      </w:tabs>
      <w:spacing w:beforeLines="0"/>
    </w:pPr>
    <w:rPr>
      <w:sz w:val="24"/>
      <w:szCs w:val="24"/>
    </w:rPr>
  </w:style>
  <w:style w:type="paragraph" w:customStyle="1" w:styleId="1391">
    <w:name w:val="模板普通正文"/>
    <w:basedOn w:val="38"/>
    <w:autoRedefine/>
    <w:qFormat/>
    <w:uiPriority w:val="0"/>
    <w:pPr>
      <w:spacing w:before="156" w:after="10" w:line="360" w:lineRule="auto"/>
      <w:ind w:left="0" w:leftChars="0" w:firstLine="490" w:firstLineChars="175"/>
      <w:jc w:val="left"/>
    </w:pPr>
    <w:rPr>
      <w:sz w:val="24"/>
      <w:szCs w:val="24"/>
    </w:rPr>
  </w:style>
  <w:style w:type="paragraph" w:customStyle="1" w:styleId="1392">
    <w:name w:val="小四 段落 宋体 Char Char"/>
    <w:basedOn w:val="1"/>
    <w:autoRedefine/>
    <w:qFormat/>
    <w:uiPriority w:val="0"/>
    <w:pPr>
      <w:spacing w:beforeLines="0" w:line="360" w:lineRule="auto"/>
      <w:ind w:firstLine="480" w:firstLineChars="200"/>
    </w:pPr>
    <w:rPr>
      <w:rFonts w:ascii="宋体" w:hAnsi="宋体"/>
      <w:sz w:val="24"/>
      <w:szCs w:val="24"/>
    </w:rPr>
  </w:style>
  <w:style w:type="paragraph" w:customStyle="1" w:styleId="1393">
    <w:name w:val="列表 21"/>
    <w:basedOn w:val="1"/>
    <w:autoRedefine/>
    <w:qFormat/>
    <w:uiPriority w:val="0"/>
    <w:pPr>
      <w:spacing w:beforeLines="0"/>
      <w:ind w:left="100" w:leftChars="200" w:hanging="200" w:hangingChars="200"/>
    </w:pPr>
    <w:rPr>
      <w:sz w:val="28"/>
      <w:szCs w:val="24"/>
    </w:rPr>
  </w:style>
  <w:style w:type="paragraph" w:customStyle="1" w:styleId="1394">
    <w:name w:val="简单回函地址"/>
    <w:basedOn w:val="1"/>
    <w:autoRedefine/>
    <w:qFormat/>
    <w:uiPriority w:val="0"/>
    <w:pPr>
      <w:spacing w:beforeLines="0" w:line="460" w:lineRule="exact"/>
      <w:ind w:firstLine="200" w:firstLineChars="200"/>
    </w:pPr>
    <w:rPr>
      <w:spacing w:val="12"/>
      <w:sz w:val="24"/>
    </w:rPr>
  </w:style>
  <w:style w:type="paragraph" w:customStyle="1" w:styleId="1395">
    <w:name w:val="标准"/>
    <w:basedOn w:val="1"/>
    <w:autoRedefine/>
    <w:qFormat/>
    <w:uiPriority w:val="0"/>
    <w:pPr>
      <w:adjustRightInd w:val="0"/>
      <w:spacing w:beforeLines="40" w:afterLines="40" w:line="312" w:lineRule="atLeast"/>
    </w:pPr>
    <w:rPr>
      <w:rFonts w:ascii="宋体" w:cs="Angsana New"/>
      <w:kern w:val="0"/>
    </w:rPr>
  </w:style>
  <w:style w:type="paragraph" w:customStyle="1" w:styleId="1396">
    <w:name w:val=" Char4 Char Char Char Char Char Char Char Char Char Char Char Char Char"/>
    <w:basedOn w:val="1"/>
    <w:autoRedefine/>
    <w:qFormat/>
    <w:uiPriority w:val="0"/>
    <w:pPr>
      <w:spacing w:beforeLines="0" w:line="360" w:lineRule="auto"/>
    </w:pPr>
    <w:rPr>
      <w:rFonts w:ascii="Tahoma" w:hAnsi="Tahoma"/>
      <w:sz w:val="36"/>
      <w:szCs w:val="36"/>
    </w:rPr>
  </w:style>
  <w:style w:type="paragraph" w:customStyle="1" w:styleId="1397">
    <w:name w:val="文2"/>
    <w:basedOn w:val="1"/>
    <w:autoRedefine/>
    <w:qFormat/>
    <w:uiPriority w:val="0"/>
    <w:pPr>
      <w:tabs>
        <w:tab w:val="left" w:pos="1440"/>
      </w:tabs>
      <w:autoSpaceDE w:val="0"/>
      <w:autoSpaceDN w:val="0"/>
      <w:adjustRightInd w:val="0"/>
      <w:spacing w:beforeLines="40" w:afterLines="40" w:line="300" w:lineRule="auto"/>
      <w:ind w:left="777"/>
      <w:jc w:val="left"/>
    </w:pPr>
    <w:rPr>
      <w:kern w:val="0"/>
      <w:sz w:val="22"/>
      <w:szCs w:val="22"/>
    </w:rPr>
  </w:style>
  <w:style w:type="paragraph" w:customStyle="1" w:styleId="1398">
    <w:name w:val="样式 正文缩进 + (中文) 仿宋_GB2312 小四 Char"/>
    <w:basedOn w:val="9"/>
    <w:autoRedefine/>
    <w:qFormat/>
    <w:uiPriority w:val="0"/>
    <w:pPr>
      <w:spacing w:beforeLines="40" w:afterLines="40" w:line="360" w:lineRule="auto"/>
      <w:ind w:firstLine="480" w:firstLineChars="200"/>
    </w:pPr>
    <w:rPr>
      <w:rFonts w:ascii="宋体" w:hAnsi="宋体"/>
      <w:sz w:val="24"/>
      <w:szCs w:val="24"/>
    </w:rPr>
  </w:style>
  <w:style w:type="paragraph" w:customStyle="1" w:styleId="1399">
    <w:name w:val=" Char4"/>
    <w:basedOn w:val="1"/>
    <w:autoRedefine/>
    <w:qFormat/>
    <w:uiPriority w:val="0"/>
    <w:pPr>
      <w:spacing w:beforeLines="0"/>
    </w:pPr>
    <w:rPr>
      <w:rFonts w:ascii="Tahoma" w:hAnsi="Tahoma"/>
      <w:sz w:val="24"/>
    </w:rPr>
  </w:style>
  <w:style w:type="paragraph" w:customStyle="1" w:styleId="1400">
    <w:name w:val="P2"/>
    <w:basedOn w:val="1"/>
    <w:autoRedefine/>
    <w:qFormat/>
    <w:uiPriority w:val="0"/>
    <w:pPr>
      <w:widowControl/>
      <w:spacing w:beforeLines="0" w:line="240" w:lineRule="atLeast"/>
      <w:ind w:left="578"/>
      <w:jc w:val="left"/>
    </w:pPr>
    <w:rPr>
      <w:b/>
      <w:kern w:val="0"/>
      <w:szCs w:val="21"/>
      <w:lang w:val="en-AU" w:eastAsia="en-US"/>
    </w:rPr>
  </w:style>
  <w:style w:type="paragraph" w:customStyle="1" w:styleId="1401">
    <w:name w:val="久不通函，至以为念。"/>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02">
    <w:name w:val="样式 标题 2 + 四号"/>
    <w:basedOn w:val="1"/>
    <w:autoRedefine/>
    <w:qFormat/>
    <w:uiPriority w:val="0"/>
    <w:pPr>
      <w:tabs>
        <w:tab w:val="left" w:pos="420"/>
      </w:tabs>
      <w:spacing w:beforeLines="0"/>
      <w:ind w:left="1185" w:hanging="765"/>
    </w:pPr>
    <w:rPr>
      <w:rFonts w:ascii="Calibri" w:hAnsi="Calibri"/>
      <w:szCs w:val="22"/>
    </w:rPr>
  </w:style>
  <w:style w:type="paragraph" w:customStyle="1" w:styleId="1403">
    <w:name w:val="Bullet2"/>
    <w:basedOn w:val="1"/>
    <w:autoRedefine/>
    <w:qFormat/>
    <w:uiPriority w:val="0"/>
    <w:pPr>
      <w:spacing w:beforeLines="0" w:afterLines="50"/>
      <w:ind w:left="1440" w:hanging="360"/>
      <w:jc w:val="left"/>
    </w:pPr>
    <w:rPr>
      <w:rFonts w:ascii="宋体"/>
      <w:snapToGrid w:val="0"/>
      <w:color w:val="000080"/>
      <w:kern w:val="0"/>
    </w:rPr>
  </w:style>
  <w:style w:type="paragraph" w:customStyle="1" w:styleId="1404">
    <w:name w:val="段落"/>
    <w:basedOn w:val="1"/>
    <w:autoRedefine/>
    <w:qFormat/>
    <w:uiPriority w:val="0"/>
    <w:pPr>
      <w:spacing w:beforeLines="40" w:afterLines="40" w:line="480" w:lineRule="auto"/>
      <w:ind w:firstLine="540" w:firstLineChars="225"/>
    </w:pPr>
    <w:rPr>
      <w:rFonts w:ascii="宋体" w:hAnsi="宋体"/>
      <w:sz w:val="24"/>
      <w:szCs w:val="24"/>
    </w:rPr>
  </w:style>
  <w:style w:type="paragraph" w:customStyle="1" w:styleId="1405">
    <w:name w:val="样式 文档正文 + 首行缩进:  2 字符1"/>
    <w:basedOn w:val="775"/>
    <w:autoRedefine/>
    <w:qFormat/>
    <w:uiPriority w:val="0"/>
    <w:pPr>
      <w:numPr>
        <w:ilvl w:val="0"/>
        <w:numId w:val="0"/>
      </w:numPr>
      <w:spacing w:beforeLines="40" w:afterLines="40"/>
      <w:ind w:left="900" w:hanging="420"/>
    </w:pPr>
    <w:rPr>
      <w:rFonts w:eastAsia="Times New Roman" w:cs="宋体"/>
      <w:color w:val="000000"/>
      <w:sz w:val="28"/>
      <w:szCs w:val="28"/>
    </w:rPr>
  </w:style>
  <w:style w:type="paragraph" w:customStyle="1" w:styleId="1406">
    <w:name w:val="表格内容1"/>
    <w:basedOn w:val="1"/>
    <w:autoRedefine/>
    <w:qFormat/>
    <w:uiPriority w:val="0"/>
    <w:pPr>
      <w:spacing w:beforeLines="40" w:afterLines="40"/>
    </w:pPr>
    <w:rPr>
      <w:sz w:val="24"/>
    </w:rPr>
  </w:style>
  <w:style w:type="paragraph" w:customStyle="1" w:styleId="1407">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rPr>
  </w:style>
  <w:style w:type="paragraph" w:customStyle="1" w:styleId="1408">
    <w:name w:val="样式 标题 5 + 加粗"/>
    <w:basedOn w:val="7"/>
    <w:autoRedefine/>
    <w:qFormat/>
    <w:uiPriority w:val="0"/>
    <w:pPr>
      <w:spacing w:after="290" w:line="376" w:lineRule="auto"/>
    </w:pPr>
    <w:rPr>
      <w:rFonts w:eastAsia="宋体"/>
      <w:szCs w:val="28"/>
      <w:lang w:val="en-US" w:eastAsia="zh-CN"/>
    </w:rPr>
  </w:style>
  <w:style w:type="paragraph" w:customStyle="1" w:styleId="1409">
    <w:name w:val="列表内容"/>
    <w:basedOn w:val="1"/>
    <w:next w:val="1"/>
    <w:autoRedefine/>
    <w:qFormat/>
    <w:uiPriority w:val="0"/>
    <w:pPr>
      <w:widowControl/>
      <w:tabs>
        <w:tab w:val="left" w:pos="840"/>
      </w:tabs>
      <w:spacing w:beforeLines="0"/>
      <w:ind w:left="840" w:hanging="420"/>
      <w:jc w:val="left"/>
    </w:pPr>
    <w:rPr>
      <w:kern w:val="0"/>
      <w:sz w:val="18"/>
      <w:szCs w:val="24"/>
    </w:rPr>
  </w:style>
  <w:style w:type="paragraph" w:customStyle="1" w:styleId="1410">
    <w:name w:val="_"/>
    <w:basedOn w:val="1"/>
    <w:autoRedefine/>
    <w:qFormat/>
    <w:uiPriority w:val="0"/>
    <w:pPr>
      <w:adjustRightInd w:val="0"/>
      <w:spacing w:beforeLines="40" w:afterLines="40" w:line="360" w:lineRule="auto"/>
      <w:ind w:left="480"/>
    </w:pPr>
    <w:rPr>
      <w:kern w:val="0"/>
      <w:sz w:val="24"/>
    </w:rPr>
  </w:style>
  <w:style w:type="paragraph" w:customStyle="1" w:styleId="1411">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Autospacing="1"/>
      <w:jc w:val="center"/>
      <w:textAlignment w:val="center"/>
    </w:pPr>
    <w:rPr>
      <w:rFonts w:ascii="宋体" w:hAnsi="宋体" w:cs="宋体"/>
      <w:kern w:val="0"/>
      <w:sz w:val="20"/>
    </w:rPr>
  </w:style>
  <w:style w:type="paragraph" w:customStyle="1" w:styleId="1412">
    <w:name w:val=" Char Char Char Char Char Char Char Char Char"/>
    <w:basedOn w:val="27"/>
    <w:autoRedefine/>
    <w:qFormat/>
    <w:uiPriority w:val="0"/>
    <w:pPr>
      <w:spacing w:beforeLines="0"/>
    </w:pPr>
    <w:rPr>
      <w:rFonts w:ascii="Tahoma" w:hAnsi="Tahoma"/>
      <w:kern w:val="2"/>
      <w:sz w:val="24"/>
      <w:lang w:val="en-US" w:eastAsia="zh-CN"/>
    </w:rPr>
  </w:style>
  <w:style w:type="paragraph" w:customStyle="1" w:styleId="1413">
    <w:name w:val="error"/>
    <w:basedOn w:val="1"/>
    <w:autoRedefine/>
    <w:qFormat/>
    <w:uiPriority w:val="0"/>
    <w:pPr>
      <w:widowControl/>
      <w:spacing w:beforeLines="40" w:afterLines="40"/>
      <w:jc w:val="left"/>
    </w:pPr>
    <w:rPr>
      <w:rFonts w:ascii="宋体" w:hAnsi="宋体" w:cs="宋体"/>
      <w:b/>
      <w:bCs/>
      <w:color w:val="FF0000"/>
      <w:kern w:val="0"/>
      <w:sz w:val="24"/>
      <w:szCs w:val="24"/>
    </w:rPr>
  </w:style>
  <w:style w:type="paragraph" w:customStyle="1" w:styleId="1414">
    <w:name w:val="表样式"/>
    <w:basedOn w:val="1"/>
    <w:autoRedefine/>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1415">
    <w:name w:val="copyright"/>
    <w:basedOn w:val="1"/>
    <w:autoRedefine/>
    <w:qFormat/>
    <w:uiPriority w:val="0"/>
    <w:pPr>
      <w:widowControl/>
      <w:spacing w:beforeLines="40" w:afterLines="40"/>
      <w:jc w:val="left"/>
    </w:pPr>
    <w:rPr>
      <w:rFonts w:ascii="宋体" w:hAnsi="宋体" w:cs="宋体"/>
      <w:color w:val="666666"/>
      <w:kern w:val="0"/>
      <w:sz w:val="22"/>
      <w:szCs w:val="22"/>
    </w:rPr>
  </w:style>
  <w:style w:type="paragraph" w:customStyle="1" w:styleId="1416">
    <w:name w:val="xl55"/>
    <w:basedOn w:val="1"/>
    <w:autoRedefine/>
    <w:qFormat/>
    <w:uiPriority w:val="0"/>
    <w:pPr>
      <w:widowControl/>
      <w:spacing w:beforeLines="0" w:beforeAutospacing="1" w:after="100" w:afterAutospacing="1"/>
      <w:jc w:val="center"/>
      <w:textAlignment w:val="center"/>
    </w:pPr>
    <w:rPr>
      <w:rFonts w:ascii="Arial Unicode MS" w:hAnsi="Arial Unicode MS"/>
      <w:kern w:val="0"/>
      <w:sz w:val="24"/>
      <w:szCs w:val="24"/>
    </w:rPr>
  </w:style>
  <w:style w:type="paragraph" w:customStyle="1" w:styleId="1417">
    <w:name w:val="标题 35"/>
    <w:basedOn w:val="1"/>
    <w:autoRedefine/>
    <w:qFormat/>
    <w:uiPriority w:val="0"/>
    <w:pPr>
      <w:adjustRightInd w:val="0"/>
      <w:snapToGrid w:val="0"/>
      <w:spacing w:beforeLines="0"/>
      <w:ind w:left="-2" w:leftChars="-1"/>
    </w:pPr>
    <w:rPr>
      <w:rFonts w:ascii="Arial" w:hAnsi="Arial" w:cs="Arial"/>
      <w:szCs w:val="24"/>
    </w:rPr>
  </w:style>
  <w:style w:type="paragraph" w:customStyle="1" w:styleId="1418">
    <w:name w:val="font7"/>
    <w:basedOn w:val="1"/>
    <w:autoRedefine/>
    <w:qFormat/>
    <w:uiPriority w:val="0"/>
    <w:pPr>
      <w:widowControl/>
      <w:spacing w:beforeLines="0" w:beforeAutospacing="1" w:after="100" w:afterAutospacing="1"/>
      <w:jc w:val="left"/>
    </w:pPr>
    <w:rPr>
      <w:rFonts w:ascii="宋体" w:hAnsi="宋体" w:cs="宋体"/>
      <w:kern w:val="0"/>
      <w:sz w:val="20"/>
    </w:rPr>
  </w:style>
  <w:style w:type="paragraph" w:customStyle="1" w:styleId="1419">
    <w:name w:val="5级"/>
    <w:basedOn w:val="1"/>
    <w:next w:val="9"/>
    <w:autoRedefine/>
    <w:qFormat/>
    <w:uiPriority w:val="0"/>
    <w:pPr>
      <w:spacing w:beforeLines="0"/>
      <w:ind w:left="2100" w:hanging="420"/>
    </w:pPr>
    <w:rPr>
      <w:rFonts w:ascii="Calibri" w:hAnsi="Calibri" w:eastAsia="黑体"/>
      <w:kern w:val="0"/>
      <w:sz w:val="24"/>
    </w:rPr>
  </w:style>
  <w:style w:type="paragraph" w:customStyle="1" w:styleId="1420">
    <w:name w:val="公文标题"/>
    <w:basedOn w:val="217"/>
    <w:next w:val="217"/>
    <w:autoRedefine/>
    <w:qFormat/>
    <w:uiPriority w:val="0"/>
    <w:pPr>
      <w:spacing w:before="0"/>
      <w:ind w:firstLine="0" w:firstLineChars="0"/>
      <w:jc w:val="center"/>
    </w:pPr>
    <w:rPr>
      <w:rFonts w:hAnsi="宋体"/>
      <w:b/>
      <w:bCs/>
      <w:kern w:val="28"/>
      <w:sz w:val="44"/>
    </w:rPr>
  </w:style>
  <w:style w:type="paragraph" w:customStyle="1" w:styleId="1421">
    <w:name w:val="primbutton"/>
    <w:basedOn w:val="1"/>
    <w:autoRedefine/>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szCs w:val="22"/>
    </w:rPr>
  </w:style>
  <w:style w:type="paragraph" w:customStyle="1" w:styleId="1422">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宋体" w:hAnsi="宋体" w:cs="宋体"/>
      <w:color w:val="FF0000"/>
      <w:kern w:val="0"/>
      <w:sz w:val="20"/>
    </w:rPr>
  </w:style>
  <w:style w:type="paragraph" w:customStyle="1" w:styleId="1423">
    <w:name w:val="封面一致性程度标识"/>
    <w:autoRedefine/>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1424">
    <w:name w:val="Char Char3 Char Char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1425">
    <w:name w:val="封面落款"/>
    <w:basedOn w:val="1"/>
    <w:autoRedefine/>
    <w:qFormat/>
    <w:uiPriority w:val="0"/>
    <w:pPr>
      <w:adjustRightInd w:val="0"/>
      <w:spacing w:beforeLines="0" w:line="300" w:lineRule="auto"/>
      <w:jc w:val="center"/>
      <w:textAlignment w:val="baseline"/>
    </w:pPr>
    <w:rPr>
      <w:spacing w:val="10"/>
      <w:kern w:val="0"/>
      <w:sz w:val="30"/>
    </w:rPr>
  </w:style>
  <w:style w:type="paragraph" w:customStyle="1" w:styleId="1426">
    <w:name w:val="body"/>
    <w:basedOn w:val="1"/>
    <w:autoRedefine/>
    <w:qFormat/>
    <w:uiPriority w:val="0"/>
    <w:pPr>
      <w:snapToGrid w:val="0"/>
      <w:spacing w:beforeLines="0" w:after="120"/>
    </w:pPr>
    <w:rPr>
      <w:rFonts w:eastAsia="仿宋_GB2312"/>
      <w:kern w:val="0"/>
      <w:sz w:val="20"/>
      <w:szCs w:val="24"/>
    </w:rPr>
  </w:style>
  <w:style w:type="paragraph" w:customStyle="1" w:styleId="1427">
    <w:name w:val="版本控制标题"/>
    <w:basedOn w:val="1"/>
    <w:autoRedefine/>
    <w:qFormat/>
    <w:uiPriority w:val="0"/>
    <w:pPr>
      <w:spacing w:beforeLines="0" w:after="156"/>
    </w:pPr>
    <w:rPr>
      <w:rFonts w:cs="宋体"/>
      <w:b/>
      <w:bCs/>
      <w:sz w:val="24"/>
    </w:rPr>
  </w:style>
  <w:style w:type="paragraph" w:customStyle="1" w:styleId="1428">
    <w:name w:val="font9"/>
    <w:basedOn w:val="1"/>
    <w:autoRedefine/>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1429">
    <w:name w:val="正文内"/>
    <w:basedOn w:val="1"/>
    <w:autoRedefine/>
    <w:qFormat/>
    <w:uiPriority w:val="0"/>
    <w:pPr>
      <w:spacing w:beforeLines="0" w:line="400" w:lineRule="exact"/>
      <w:ind w:firstLine="200" w:firstLineChars="200"/>
    </w:pPr>
    <w:rPr>
      <w:rFonts w:ascii="宋体" w:hAnsi="宋体"/>
    </w:rPr>
  </w:style>
  <w:style w:type="paragraph" w:customStyle="1" w:styleId="1430">
    <w:name w:val="列表1"/>
    <w:basedOn w:val="1"/>
    <w:autoRedefine/>
    <w:qFormat/>
    <w:uiPriority w:val="0"/>
    <w:pPr>
      <w:spacing w:beforeLines="0"/>
      <w:ind w:left="200" w:hanging="200" w:hangingChars="200"/>
    </w:pPr>
    <w:rPr>
      <w:sz w:val="28"/>
      <w:szCs w:val="24"/>
    </w:rPr>
  </w:style>
  <w:style w:type="paragraph" w:customStyle="1" w:styleId="1431">
    <w:name w:val="标记1"/>
    <w:basedOn w:val="1"/>
    <w:autoRedefine/>
    <w:qFormat/>
    <w:uiPriority w:val="0"/>
    <w:pPr>
      <w:spacing w:beforeLines="40" w:afterLines="40"/>
    </w:pPr>
    <w:rPr>
      <w:rFonts w:eastAsia="楷体_GB2312"/>
      <w:b/>
      <w:bCs/>
      <w:sz w:val="28"/>
    </w:rPr>
  </w:style>
  <w:style w:type="paragraph" w:customStyle="1" w:styleId="1432">
    <w:name w:val="首信标准正文 Char Char Char Char Char Char Char Char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1433">
    <w:name w:val="正文（项目编号）"/>
    <w:basedOn w:val="1"/>
    <w:autoRedefine/>
    <w:qFormat/>
    <w:uiPriority w:val="0"/>
    <w:pPr>
      <w:tabs>
        <w:tab w:val="left" w:pos="360"/>
        <w:tab w:val="left" w:pos="980"/>
      </w:tabs>
      <w:spacing w:beforeLines="0" w:line="480" w:lineRule="exact"/>
      <w:ind w:left="360" w:hanging="360"/>
    </w:pPr>
    <w:rPr>
      <w:bCs/>
      <w:sz w:val="28"/>
    </w:rPr>
  </w:style>
  <w:style w:type="paragraph" w:customStyle="1" w:styleId="1434">
    <w:name w:val="正文缩进21"/>
    <w:basedOn w:val="1"/>
    <w:autoRedefine/>
    <w:qFormat/>
    <w:uiPriority w:val="0"/>
    <w:pPr>
      <w:widowControl/>
      <w:spacing w:beforeLines="0"/>
      <w:ind w:firstLine="420"/>
      <w:jc w:val="left"/>
    </w:pPr>
    <w:rPr>
      <w:rFonts w:ascii="Calibri" w:hAnsi="Calibri"/>
      <w:kern w:val="0"/>
      <w:sz w:val="20"/>
    </w:rPr>
  </w:style>
  <w:style w:type="paragraph" w:customStyle="1" w:styleId="1435">
    <w:name w:val="font1"/>
    <w:basedOn w:val="1"/>
    <w:autoRedefine/>
    <w:qFormat/>
    <w:uiPriority w:val="0"/>
    <w:pPr>
      <w:widowControl/>
      <w:adjustRightInd w:val="0"/>
      <w:snapToGrid w:val="0"/>
      <w:spacing w:beforeLines="40" w:afterLines="40"/>
      <w:ind w:left="-2" w:leftChars="-1"/>
      <w:jc w:val="left"/>
    </w:pPr>
    <w:rPr>
      <w:rFonts w:ascii="宋体" w:hAnsi="宋体" w:cs="Arial"/>
      <w:kern w:val="0"/>
      <w:sz w:val="24"/>
      <w:szCs w:val="21"/>
    </w:rPr>
  </w:style>
  <w:style w:type="paragraph" w:customStyle="1" w:styleId="1436">
    <w:name w:val="Char2 Char Char Char2"/>
    <w:basedOn w:val="1"/>
    <w:autoRedefine/>
    <w:qFormat/>
    <w:uiPriority w:val="0"/>
    <w:pPr>
      <w:spacing w:beforeLines="0"/>
    </w:pPr>
    <w:rPr>
      <w:rFonts w:ascii="仿宋_GB2312" w:eastAsia="仿宋_GB2312"/>
      <w:b/>
      <w:sz w:val="32"/>
      <w:szCs w:val="32"/>
    </w:rPr>
  </w:style>
  <w:style w:type="paragraph" w:customStyle="1" w:styleId="1437">
    <w:name w:val="CL1"/>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438">
    <w:name w:val="页面边线"/>
    <w:basedOn w:val="1"/>
    <w:autoRedefine/>
    <w:qFormat/>
    <w:uiPriority w:val="0"/>
    <w:pPr>
      <w:adjustRightInd w:val="0"/>
      <w:spacing w:beforeLines="0" w:line="360" w:lineRule="atLeast"/>
      <w:textAlignment w:val="baseline"/>
    </w:pPr>
    <w:rPr>
      <w:rFonts w:ascii="Century" w:hAnsi="Century"/>
      <w:kern w:val="0"/>
      <w:lang w:eastAsia="ja-JP"/>
    </w:rPr>
  </w:style>
  <w:style w:type="paragraph" w:customStyle="1" w:styleId="1439">
    <w:name w:val="默认段落字体 Para Char Char"/>
    <w:basedOn w:val="1"/>
    <w:autoRedefine/>
    <w:semiHidden/>
    <w:qFormat/>
    <w:uiPriority w:val="0"/>
    <w:pPr>
      <w:spacing w:beforeLines="0"/>
    </w:pPr>
    <w:rPr>
      <w:szCs w:val="24"/>
    </w:rPr>
  </w:style>
  <w:style w:type="paragraph" w:customStyle="1" w:styleId="1440">
    <w:name w:val="段标题1"/>
    <w:basedOn w:val="1"/>
    <w:autoRedefine/>
    <w:qFormat/>
    <w:uiPriority w:val="0"/>
    <w:pPr>
      <w:tabs>
        <w:tab w:val="left" w:pos="1860"/>
      </w:tabs>
      <w:adjustRightInd w:val="0"/>
      <w:snapToGrid w:val="0"/>
      <w:spacing w:beforeLines="40" w:afterLines="40" w:line="360" w:lineRule="auto"/>
      <w:ind w:left="420"/>
      <w:jc w:val="left"/>
    </w:pPr>
    <w:rPr>
      <w:kern w:val="0"/>
    </w:rPr>
  </w:style>
  <w:style w:type="paragraph" w:customStyle="1" w:styleId="1441">
    <w:name w:val=" Char3 Char Char"/>
    <w:basedOn w:val="1"/>
    <w:autoRedefine/>
    <w:qFormat/>
    <w:uiPriority w:val="0"/>
    <w:pPr>
      <w:widowControl/>
      <w:spacing w:beforeLines="0" w:after="160" w:line="240" w:lineRule="exact"/>
      <w:jc w:val="left"/>
    </w:pPr>
    <w:rPr>
      <w:rFonts w:ascii="Arial" w:hAnsi="Arial" w:eastAsia="Times New Roman" w:cs="Verdana"/>
      <w:b/>
      <w:kern w:val="0"/>
      <w:sz w:val="24"/>
      <w:lang w:eastAsia="en-US"/>
    </w:rPr>
  </w:style>
  <w:style w:type="paragraph" w:customStyle="1" w:styleId="1442">
    <w:name w:val="commbutton"/>
    <w:basedOn w:val="1"/>
    <w:autoRedefine/>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szCs w:val="22"/>
    </w:rPr>
  </w:style>
  <w:style w:type="paragraph" w:customStyle="1" w:styleId="1443">
    <w:name w:val="默认段落字体 Para Char"/>
    <w:basedOn w:val="1"/>
    <w:autoRedefine/>
    <w:qFormat/>
    <w:uiPriority w:val="0"/>
    <w:pPr>
      <w:adjustRightInd w:val="0"/>
      <w:spacing w:beforeLines="0" w:line="360" w:lineRule="auto"/>
      <w:ind w:firstLine="480"/>
    </w:pPr>
    <w:rPr>
      <w:rFonts w:ascii="宋体" w:hAnsi="宋体"/>
      <w:kern w:val="0"/>
      <w:sz w:val="24"/>
    </w:rPr>
  </w:style>
  <w:style w:type="paragraph" w:customStyle="1" w:styleId="1444">
    <w:name w:val="Char5"/>
    <w:basedOn w:val="1"/>
    <w:autoRedefine/>
    <w:qFormat/>
    <w:uiPriority w:val="0"/>
    <w:pPr>
      <w:spacing w:beforeLines="0"/>
    </w:pPr>
    <w:rPr>
      <w:rFonts w:ascii="仿宋_GB2312" w:eastAsia="仿宋_GB2312"/>
      <w:b/>
      <w:sz w:val="32"/>
      <w:szCs w:val="32"/>
    </w:rPr>
  </w:style>
  <w:style w:type="paragraph" w:customStyle="1" w:styleId="1445">
    <w:name w:val="样式 标题 3Chapter X.X.X. + 五号 段后: 0.5 行"/>
    <w:basedOn w:val="5"/>
    <w:autoRedefine/>
    <w:qFormat/>
    <w:uiPriority w:val="0"/>
    <w:pPr>
      <w:tabs>
        <w:tab w:val="left" w:pos="720"/>
      </w:tabs>
      <w:spacing w:before="120" w:afterLines="50" w:line="240" w:lineRule="auto"/>
      <w:ind w:left="720" w:hanging="720"/>
      <w:jc w:val="left"/>
    </w:pPr>
    <w:rPr>
      <w:rFonts w:ascii="宋体" w:hAnsi="Times New Roman" w:cs="宋体"/>
      <w:bCs w:val="0"/>
      <w:snapToGrid w:val="0"/>
      <w:sz w:val="21"/>
    </w:rPr>
  </w:style>
  <w:style w:type="paragraph" w:customStyle="1" w:styleId="1446">
    <w:name w:val="附图标题"/>
    <w:basedOn w:val="1"/>
    <w:next w:val="9"/>
    <w:autoRedefine/>
    <w:qFormat/>
    <w:uiPriority w:val="0"/>
    <w:pPr>
      <w:keepNext/>
      <w:tabs>
        <w:tab w:val="left" w:pos="1620"/>
      </w:tabs>
      <w:spacing w:beforeLines="0" w:afterLines="100"/>
      <w:ind w:left="1620" w:leftChars="600" w:hanging="360" w:hangingChars="200"/>
      <w:jc w:val="center"/>
    </w:pPr>
    <w:rPr>
      <w:rFonts w:ascii="Arial" w:hAnsi="Arial" w:eastAsia="黑体"/>
      <w:b/>
      <w:sz w:val="18"/>
      <w:szCs w:val="24"/>
    </w:rPr>
  </w:style>
  <w:style w:type="paragraph" w:customStyle="1" w:styleId="1447">
    <w:name w:val="正文文本 22"/>
    <w:basedOn w:val="1"/>
    <w:autoRedefine/>
    <w:qFormat/>
    <w:uiPriority w:val="0"/>
    <w:pPr>
      <w:widowControl/>
      <w:overflowPunct w:val="0"/>
      <w:autoSpaceDE w:val="0"/>
      <w:autoSpaceDN w:val="0"/>
      <w:adjustRightInd w:val="0"/>
      <w:spacing w:beforeLines="0"/>
      <w:ind w:left="720" w:hanging="720"/>
      <w:textAlignment w:val="baseline"/>
    </w:pPr>
    <w:rPr>
      <w:kern w:val="0"/>
      <w:sz w:val="24"/>
      <w:lang w:val="en-GB"/>
    </w:rPr>
  </w:style>
  <w:style w:type="paragraph" w:customStyle="1" w:styleId="1448">
    <w:name w:val="xl37"/>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 w:val="24"/>
      <w:szCs w:val="21"/>
    </w:rPr>
  </w:style>
  <w:style w:type="paragraph" w:customStyle="1" w:styleId="1449">
    <w:name w:val="pa-7"/>
    <w:basedOn w:val="1"/>
    <w:autoRedefine/>
    <w:qFormat/>
    <w:uiPriority w:val="0"/>
    <w:pPr>
      <w:widowControl/>
      <w:spacing w:beforeLines="0" w:after="150"/>
      <w:jc w:val="left"/>
    </w:pPr>
    <w:rPr>
      <w:rFonts w:ascii="宋体" w:hAnsi="宋体" w:cs="宋体"/>
      <w:kern w:val="0"/>
      <w:sz w:val="24"/>
      <w:szCs w:val="24"/>
    </w:rPr>
  </w:style>
  <w:style w:type="paragraph" w:customStyle="1" w:styleId="1450">
    <w:name w:val="xl7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Lines="0" w:beforeAutospacing="1" w:after="100" w:afterAutospacing="1"/>
      <w:jc w:val="center"/>
      <w:textAlignment w:val="center"/>
    </w:pPr>
    <w:rPr>
      <w:rFonts w:ascii="宋体" w:hAnsi="宋体" w:cs="宋体"/>
      <w:kern w:val="0"/>
      <w:sz w:val="20"/>
    </w:rPr>
  </w:style>
  <w:style w:type="paragraph" w:customStyle="1" w:styleId="1451">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rPr>
  </w:style>
  <w:style w:type="paragraph" w:customStyle="1" w:styleId="1452">
    <w:name w:val="Revision"/>
    <w:autoRedefine/>
    <w:qFormat/>
    <w:uiPriority w:val="0"/>
    <w:rPr>
      <w:rFonts w:ascii="Times New Roman" w:hAnsi="Times New Roman" w:eastAsia="宋体" w:cs="Calibri"/>
      <w:lang w:val="en-US" w:eastAsia="zh-CN" w:bidi="ar-SA"/>
    </w:rPr>
  </w:style>
  <w:style w:type="paragraph" w:customStyle="1" w:styleId="1453">
    <w:name w:val="Char Char5 Char Char Char Char Char Char Char Char Char Char Char Char"/>
    <w:basedOn w:val="1"/>
    <w:autoRedefine/>
    <w:qFormat/>
    <w:uiPriority w:val="0"/>
    <w:pPr>
      <w:spacing w:beforeLines="0" w:line="360" w:lineRule="auto"/>
    </w:pPr>
    <w:rPr>
      <w:rFonts w:ascii="Tahoma" w:hAnsi="Tahoma"/>
      <w:sz w:val="36"/>
      <w:szCs w:val="36"/>
    </w:rPr>
  </w:style>
  <w:style w:type="paragraph" w:customStyle="1" w:styleId="1454">
    <w:name w:val="正文 首行缩进:  2 字符"/>
    <w:basedOn w:val="1"/>
    <w:next w:val="1"/>
    <w:autoRedefine/>
    <w:qFormat/>
    <w:uiPriority w:val="0"/>
    <w:pPr>
      <w:spacing w:beforeLines="0" w:line="360" w:lineRule="auto"/>
      <w:ind w:firstLine="480" w:firstLineChars="200"/>
      <w:jc w:val="left"/>
    </w:pPr>
    <w:rPr>
      <w:rFonts w:ascii="Calibri" w:hAnsi="Calibri"/>
      <w:kern w:val="0"/>
      <w:sz w:val="24"/>
    </w:rPr>
  </w:style>
  <w:style w:type="paragraph" w:customStyle="1" w:styleId="1455">
    <w:name w:val="xl11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Lines="0" w:beforeAutospacing="1" w:after="100" w:afterAutospacing="1"/>
      <w:jc w:val="left"/>
    </w:pPr>
    <w:rPr>
      <w:rFonts w:ascii="宋体" w:hAnsi="宋体" w:cs="宋体"/>
      <w:kern w:val="0"/>
      <w:sz w:val="20"/>
    </w:rPr>
  </w:style>
  <w:style w:type="paragraph" w:customStyle="1" w:styleId="1456">
    <w:name w:val="Char Char3 Char Char Char Char Char Char Char Char Char Char1"/>
    <w:basedOn w:val="1"/>
    <w:autoRedefine/>
    <w:qFormat/>
    <w:uiPriority w:val="0"/>
    <w:pPr>
      <w:spacing w:beforeLines="0" w:line="360" w:lineRule="auto"/>
    </w:pPr>
    <w:rPr>
      <w:rFonts w:ascii="Tahoma" w:hAnsi="Tahoma"/>
      <w:sz w:val="36"/>
      <w:szCs w:val="36"/>
    </w:rPr>
  </w:style>
  <w:style w:type="paragraph" w:customStyle="1" w:styleId="1457">
    <w:name w:val="Char Char Char2"/>
    <w:basedOn w:val="1"/>
    <w:autoRedefine/>
    <w:qFormat/>
    <w:uiPriority w:val="0"/>
    <w:pPr>
      <w:spacing w:beforeLines="0"/>
    </w:pPr>
    <w:rPr>
      <w:szCs w:val="24"/>
    </w:rPr>
  </w:style>
  <w:style w:type="paragraph" w:customStyle="1" w:styleId="1458">
    <w:name w:val="样式 首行缩进:  0.74 厘米"/>
    <w:basedOn w:val="1"/>
    <w:autoRedefine/>
    <w:qFormat/>
    <w:uiPriority w:val="0"/>
    <w:pPr>
      <w:spacing w:beforeLines="40" w:afterLines="40" w:line="360" w:lineRule="auto"/>
      <w:ind w:firstLine="200" w:firstLineChars="200"/>
    </w:pPr>
    <w:rPr>
      <w:rFonts w:cs="宋体"/>
      <w:sz w:val="24"/>
    </w:rPr>
  </w:style>
  <w:style w:type="paragraph" w:customStyle="1" w:styleId="1459">
    <w:name w:val="本文缩进"/>
    <w:basedOn w:val="1"/>
    <w:autoRedefine/>
    <w:qFormat/>
    <w:uiPriority w:val="0"/>
    <w:pPr>
      <w:adjustRightInd w:val="0"/>
      <w:snapToGrid w:val="0"/>
      <w:spacing w:beforeLines="0" w:line="360" w:lineRule="auto"/>
      <w:ind w:left="-2" w:leftChars="-1" w:firstLine="482"/>
    </w:pPr>
    <w:rPr>
      <w:rFonts w:ascii="楷体" w:hAnsi="Arial" w:eastAsia="楷体" w:cs="Arial"/>
      <w:kern w:val="0"/>
      <w:sz w:val="24"/>
    </w:rPr>
  </w:style>
  <w:style w:type="paragraph" w:customStyle="1" w:styleId="1460">
    <w:name w:val="xl11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Lines="0" w:beforeAutospacing="1" w:after="100" w:afterAutospacing="1"/>
      <w:jc w:val="left"/>
    </w:pPr>
    <w:rPr>
      <w:rFonts w:ascii="宋体" w:hAnsi="宋体" w:cs="宋体"/>
      <w:b/>
      <w:bCs/>
      <w:kern w:val="0"/>
      <w:sz w:val="20"/>
    </w:rPr>
  </w:style>
  <w:style w:type="paragraph" w:customStyle="1" w:styleId="1461">
    <w:name w:val="Body Text 3"/>
    <w:basedOn w:val="1"/>
    <w:autoRedefine/>
    <w:qFormat/>
    <w:uiPriority w:val="0"/>
    <w:pPr>
      <w:snapToGrid w:val="0"/>
      <w:spacing w:before="50" w:beforeLines="0" w:after="50"/>
    </w:pPr>
    <w:rPr>
      <w:rFonts w:hAnsi="宋体" w:eastAsia="仿宋_GB2312"/>
      <w:b/>
      <w:bCs/>
      <w:kern w:val="0"/>
      <w:sz w:val="24"/>
    </w:rPr>
  </w:style>
  <w:style w:type="paragraph" w:customStyle="1" w:styleId="1462">
    <w:name w:val="xl39"/>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1463">
    <w:name w:val="保留正文"/>
    <w:basedOn w:val="35"/>
    <w:autoRedefine/>
    <w:qFormat/>
    <w:uiPriority w:val="0"/>
    <w:pPr>
      <w:keepNext/>
      <w:spacing w:beforeLines="0" w:after="160"/>
    </w:pPr>
    <w:rPr>
      <w:sz w:val="21"/>
      <w:szCs w:val="20"/>
      <w:lang w:val="en-US" w:eastAsia="zh-CN"/>
    </w:rPr>
  </w:style>
  <w:style w:type="paragraph" w:customStyle="1" w:styleId="1464">
    <w:name w:val="浅色列表 - 强调文字颜色 51"/>
    <w:basedOn w:val="1"/>
    <w:autoRedefine/>
    <w:qFormat/>
    <w:uiPriority w:val="0"/>
    <w:pPr>
      <w:spacing w:beforeLines="0"/>
      <w:ind w:firstLine="420" w:firstLineChars="200"/>
    </w:pPr>
    <w:rPr>
      <w:rFonts w:ascii="Calibri" w:hAnsi="Calibri"/>
      <w:kern w:val="0"/>
      <w:sz w:val="20"/>
    </w:rPr>
  </w:style>
  <w:style w:type="paragraph" w:customStyle="1" w:styleId="1465">
    <w:name w:val="Char Char3 Char Char Char Char Char Char Char Char Char Char Char Char2"/>
    <w:basedOn w:val="1"/>
    <w:autoRedefine/>
    <w:qFormat/>
    <w:uiPriority w:val="0"/>
    <w:pPr>
      <w:spacing w:beforeLines="0" w:line="360" w:lineRule="auto"/>
    </w:pPr>
    <w:rPr>
      <w:rFonts w:ascii="Tahoma" w:hAnsi="Tahoma"/>
      <w:sz w:val="36"/>
      <w:szCs w:val="36"/>
    </w:rPr>
  </w:style>
  <w:style w:type="paragraph" w:customStyle="1" w:styleId="1466">
    <w:name w:val="雪鹰"/>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67">
    <w:name w:val=" Char Char3 Char Char Char Char Char Char Char Char Char Char Char Char1"/>
    <w:basedOn w:val="1"/>
    <w:autoRedefine/>
    <w:qFormat/>
    <w:uiPriority w:val="0"/>
    <w:pPr>
      <w:spacing w:beforeLines="0" w:line="360" w:lineRule="auto"/>
    </w:pPr>
    <w:rPr>
      <w:rFonts w:ascii="Tahoma" w:hAnsi="Tahoma"/>
      <w:sz w:val="36"/>
      <w:szCs w:val="36"/>
    </w:rPr>
  </w:style>
  <w:style w:type="paragraph" w:customStyle="1" w:styleId="1468">
    <w:name w:val="tertnavdiv"/>
    <w:basedOn w:val="1"/>
    <w:autoRedefine/>
    <w:qFormat/>
    <w:uiPriority w:val="0"/>
    <w:pPr>
      <w:widowControl/>
      <w:shd w:val="clear" w:color="auto" w:fill="CECECE"/>
      <w:spacing w:beforeLines="40" w:afterLines="40"/>
      <w:jc w:val="left"/>
    </w:pPr>
    <w:rPr>
      <w:rFonts w:ascii="宋体" w:hAnsi="宋体" w:cs="宋体"/>
      <w:color w:val="000000"/>
      <w:kern w:val="0"/>
      <w:sz w:val="24"/>
      <w:szCs w:val="24"/>
    </w:rPr>
  </w:style>
  <w:style w:type="paragraph" w:customStyle="1" w:styleId="1469">
    <w:name w:val="段落文字"/>
    <w:basedOn w:val="36"/>
    <w:autoRedefine/>
    <w:qFormat/>
    <w:uiPriority w:val="0"/>
    <w:pPr>
      <w:spacing w:beforeLines="0" w:after="60"/>
      <w:ind w:left="420" w:firstLine="200" w:firstLineChars="200"/>
    </w:pPr>
  </w:style>
  <w:style w:type="paragraph" w:customStyle="1" w:styleId="1470">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471">
    <w:name w:val="S4-L15-No"/>
    <w:basedOn w:val="1472"/>
    <w:autoRedefine/>
    <w:qFormat/>
    <w:uiPriority w:val="0"/>
    <w:pPr>
      <w:tabs>
        <w:tab w:val="left" w:pos="720"/>
      </w:tabs>
      <w:ind w:hanging="720"/>
    </w:pPr>
  </w:style>
  <w:style w:type="paragraph" w:customStyle="1" w:styleId="1472">
    <w:name w:val="S4-L15"/>
    <w:basedOn w:val="1"/>
    <w:autoRedefine/>
    <w:qFormat/>
    <w:uiPriority w:val="0"/>
    <w:pPr>
      <w:spacing w:beforeLines="0" w:after="120" w:line="360" w:lineRule="auto"/>
      <w:ind w:left="720" w:firstLine="392"/>
    </w:pPr>
    <w:rPr>
      <w:szCs w:val="21"/>
      <w:lang w:val="fr-FR"/>
    </w:rPr>
  </w:style>
  <w:style w:type="paragraph" w:customStyle="1" w:styleId="1473">
    <w:name w:val="大汉正文"/>
    <w:basedOn w:val="1"/>
    <w:autoRedefine/>
    <w:qFormat/>
    <w:uiPriority w:val="0"/>
    <w:pPr>
      <w:spacing w:beforeLines="0" w:line="360" w:lineRule="auto"/>
      <w:ind w:firstLine="200" w:firstLineChars="200"/>
      <w:jc w:val="left"/>
    </w:pPr>
    <w:rPr>
      <w:rFonts w:ascii="宋体"/>
      <w:kern w:val="0"/>
      <w:sz w:val="24"/>
      <w:szCs w:val="24"/>
    </w:rPr>
  </w:style>
  <w:style w:type="paragraph" w:customStyle="1" w:styleId="1474">
    <w:name w:val="样式 标题 5H5Level 3 - iPIM 5Titre5Block Label1.1.1口h5Secon...1"/>
    <w:basedOn w:val="7"/>
    <w:autoRedefine/>
    <w:qFormat/>
    <w:uiPriority w:val="0"/>
    <w:pPr>
      <w:widowControl/>
      <w:tabs>
        <w:tab w:val="left" w:pos="1008"/>
        <w:tab w:val="left" w:pos="1304"/>
      </w:tabs>
      <w:spacing w:beforeLines="50" w:afterLines="50" w:line="377" w:lineRule="auto"/>
      <w:jc w:val="left"/>
    </w:pPr>
    <w:rPr>
      <w:rFonts w:eastAsia="宋体" w:cs="宋体"/>
      <w:sz w:val="30"/>
      <w:szCs w:val="20"/>
      <w:lang w:val="en-US" w:eastAsia="zh-CN"/>
    </w:rPr>
  </w:style>
  <w:style w:type="paragraph" w:customStyle="1" w:styleId="1475">
    <w:name w:val="yellow"/>
    <w:basedOn w:val="1"/>
    <w:autoRedefine/>
    <w:qFormat/>
    <w:uiPriority w:val="0"/>
    <w:pPr>
      <w:widowControl/>
      <w:spacing w:beforeLines="40" w:afterLines="40"/>
      <w:jc w:val="left"/>
    </w:pPr>
    <w:rPr>
      <w:rFonts w:ascii="Verdana" w:hAnsi="Verdana" w:cs="宋体"/>
      <w:b/>
      <w:bCs/>
      <w:color w:val="CC9900"/>
      <w:kern w:val="0"/>
      <w:sz w:val="20"/>
    </w:rPr>
  </w:style>
  <w:style w:type="paragraph" w:customStyle="1" w:styleId="1476">
    <w:name w:val="标题1，章节第一层"/>
    <w:basedOn w:val="1"/>
    <w:autoRedefine/>
    <w:qFormat/>
    <w:uiPriority w:val="0"/>
    <w:pPr>
      <w:tabs>
        <w:tab w:val="left" w:pos="693"/>
      </w:tabs>
      <w:spacing w:beforeLines="200" w:afterLines="200" w:line="300" w:lineRule="auto"/>
      <w:ind w:left="420" w:hanging="420"/>
      <w:outlineLvl w:val="0"/>
    </w:pPr>
    <w:rPr>
      <w:rFonts w:ascii="Arial" w:hAnsi="Arial" w:eastAsia="黑体"/>
      <w:sz w:val="36"/>
      <w:szCs w:val="24"/>
    </w:rPr>
  </w:style>
  <w:style w:type="paragraph" w:customStyle="1" w:styleId="1477">
    <w:name w:val="标题3"/>
    <w:basedOn w:val="5"/>
    <w:autoRedefine/>
    <w:qFormat/>
    <w:uiPriority w:val="0"/>
    <w:pPr>
      <w:spacing w:line="416" w:lineRule="auto"/>
    </w:pPr>
    <w:rPr>
      <w:rFonts w:ascii="宋体" w:hAnsi="宋体"/>
      <w:sz w:val="28"/>
      <w:szCs w:val="28"/>
    </w:rPr>
  </w:style>
  <w:style w:type="paragraph" w:customStyle="1" w:styleId="1478">
    <w:name w:val="Table"/>
    <w:autoRedefine/>
    <w:qFormat/>
    <w:uiPriority w:val="0"/>
    <w:pPr>
      <w:spacing w:beforeLines="40" w:afterLines="40"/>
    </w:pPr>
    <w:rPr>
      <w:rFonts w:ascii="Times New Roman" w:hAnsi="Times New Roman" w:eastAsia="宋体" w:cs="Times New Roman"/>
      <w:sz w:val="21"/>
      <w:lang w:val="en-US" w:eastAsia="en-US" w:bidi="ar-SA"/>
    </w:rPr>
  </w:style>
  <w:style w:type="paragraph" w:customStyle="1" w:styleId="1479">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480">
    <w:name w:val="Char Char Char Char Char Char1 Char"/>
    <w:basedOn w:val="1"/>
    <w:autoRedefine/>
    <w:qFormat/>
    <w:uiPriority w:val="0"/>
    <w:pPr>
      <w:widowControl/>
      <w:spacing w:beforeLines="0" w:after="160" w:line="240" w:lineRule="exact"/>
      <w:jc w:val="left"/>
    </w:pPr>
    <w:rPr>
      <w:rFonts w:ascii="Verdana" w:hAnsi="Verdana"/>
      <w:kern w:val="0"/>
      <w:lang w:eastAsia="en-US"/>
    </w:rPr>
  </w:style>
  <w:style w:type="paragraph" w:customStyle="1" w:styleId="1481">
    <w:name w:val="font8"/>
    <w:basedOn w:val="1"/>
    <w:autoRedefine/>
    <w:qFormat/>
    <w:uiPriority w:val="0"/>
    <w:pPr>
      <w:widowControl/>
      <w:spacing w:beforeLines="0" w:beforeAutospacing="1" w:after="100" w:afterAutospacing="1"/>
      <w:jc w:val="left"/>
    </w:pPr>
    <w:rPr>
      <w:rFonts w:ascii="宋体" w:hAnsi="宋体" w:cs="宋体"/>
      <w:b/>
      <w:bCs/>
      <w:color w:val="000000"/>
      <w:kern w:val="0"/>
      <w:sz w:val="18"/>
      <w:szCs w:val="18"/>
    </w:rPr>
  </w:style>
  <w:style w:type="paragraph" w:customStyle="1" w:styleId="1482">
    <w:name w:val="模板页脚"/>
    <w:basedOn w:val="57"/>
    <w:autoRedefine/>
    <w:qFormat/>
    <w:uiPriority w:val="0"/>
    <w:pPr>
      <w:spacing w:beforeLines="40" w:afterLines="40"/>
    </w:pPr>
    <w:rPr>
      <w:rFonts w:ascii="宋体" w:hAnsi="宋体"/>
      <w:bCs/>
    </w:rPr>
  </w:style>
  <w:style w:type="paragraph" w:customStyle="1" w:styleId="1483">
    <w:name w:val="小四正文"/>
    <w:basedOn w:val="1"/>
    <w:autoRedefine/>
    <w:qFormat/>
    <w:uiPriority w:val="0"/>
    <w:pPr>
      <w:spacing w:beforeLines="0" w:line="360" w:lineRule="auto"/>
      <w:ind w:firstLine="200" w:firstLineChars="200"/>
    </w:pPr>
    <w:rPr>
      <w:rFonts w:eastAsia="仿宋_GB2312" w:cs="宋体"/>
      <w:sz w:val="24"/>
      <w:szCs w:val="24"/>
    </w:rPr>
  </w:style>
  <w:style w:type="paragraph" w:customStyle="1" w:styleId="1484">
    <w:name w:val="Signature"/>
    <w:basedOn w:val="1"/>
    <w:autoRedefine/>
    <w:qFormat/>
    <w:uiPriority w:val="0"/>
    <w:pPr>
      <w:adjustRightInd w:val="0"/>
      <w:spacing w:beforeLines="0" w:after="600" w:line="312" w:lineRule="atLeast"/>
      <w:jc w:val="center"/>
      <w:textAlignment w:val="baseline"/>
    </w:pPr>
    <w:rPr>
      <w:rFonts w:eastAsia="仿宋_GB2312"/>
      <w:kern w:val="0"/>
      <w:sz w:val="24"/>
    </w:rPr>
  </w:style>
  <w:style w:type="paragraph" w:customStyle="1" w:styleId="1485">
    <w:name w:val="样式 标题 3h3H3sect1.2.33Heading Three1.1.1.标题 31.1.1 Heading..."/>
    <w:basedOn w:val="5"/>
    <w:autoRedefine/>
    <w:qFormat/>
    <w:uiPriority w:val="0"/>
    <w:pPr>
      <w:tabs>
        <w:tab w:val="left" w:pos="720"/>
      </w:tabs>
      <w:overflowPunct w:val="0"/>
      <w:spacing w:before="120"/>
      <w:ind w:left="720" w:hanging="720"/>
    </w:pPr>
    <w:rPr>
      <w:rFonts w:ascii="Times New Roman" w:hAnsi="Times New Roman"/>
      <w:sz w:val="24"/>
    </w:rPr>
  </w:style>
  <w:style w:type="paragraph" w:customStyle="1" w:styleId="1486">
    <w:name w:val="it"/>
    <w:basedOn w:val="1"/>
    <w:autoRedefine/>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1487">
    <w:name w:val="TOC 标题1"/>
    <w:basedOn w:val="2"/>
    <w:next w:val="1"/>
    <w:autoRedefine/>
    <w:qFormat/>
    <w:uiPriority w:val="0"/>
    <w:pPr>
      <w:tabs>
        <w:tab w:val="clear" w:pos="360"/>
        <w:tab w:val="clear" w:pos="432"/>
      </w:tabs>
      <w:ind w:left="0" w:firstLine="0"/>
      <w:outlineLvl w:val="9"/>
    </w:pPr>
    <w:rPr>
      <w:rFonts w:ascii="Times New Roman" w:hAnsi="Times New Roman"/>
      <w:lang w:val="en-US" w:eastAsia="zh-CN"/>
    </w:rPr>
  </w:style>
  <w:style w:type="paragraph" w:customStyle="1" w:styleId="1488">
    <w:name w:val="PP 行"/>
    <w:basedOn w:val="60"/>
    <w:autoRedefine/>
    <w:qFormat/>
    <w:uiPriority w:val="0"/>
    <w:pPr>
      <w:keepNext w:val="0"/>
      <w:widowControl w:val="0"/>
      <w:adjustRightInd/>
      <w:spacing w:line="460" w:lineRule="exact"/>
      <w:ind w:left="100" w:leftChars="2100" w:firstLine="200" w:firstLineChars="200"/>
      <w:jc w:val="both"/>
      <w:textAlignment w:val="auto"/>
    </w:pPr>
    <w:rPr>
      <w:spacing w:val="12"/>
      <w:sz w:val="24"/>
      <w:szCs w:val="20"/>
    </w:rPr>
  </w:style>
  <w:style w:type="paragraph" w:customStyle="1" w:styleId="1489">
    <w:name w:val="Table Contents"/>
    <w:basedOn w:val="1"/>
    <w:autoRedefine/>
    <w:qFormat/>
    <w:uiPriority w:val="0"/>
    <w:pPr>
      <w:suppressAutoHyphens/>
      <w:autoSpaceDE w:val="0"/>
      <w:spacing w:beforeLines="0" w:after="120"/>
      <w:jc w:val="left"/>
    </w:pPr>
    <w:rPr>
      <w:rFonts w:ascii="Helvetica" w:hAnsi="Helvetica"/>
      <w:kern w:val="1"/>
      <w:sz w:val="20"/>
    </w:rPr>
  </w:style>
  <w:style w:type="paragraph" w:customStyle="1" w:styleId="1490">
    <w:name w:val="样式 标题 2 + 五号"/>
    <w:basedOn w:val="4"/>
    <w:autoRedefine/>
    <w:qFormat/>
    <w:uiPriority w:val="0"/>
    <w:pPr>
      <w:tabs>
        <w:tab w:val="left" w:pos="576"/>
      </w:tabs>
      <w:spacing w:before="0" w:after="0" w:line="240" w:lineRule="auto"/>
      <w:ind w:left="576" w:hanging="576"/>
    </w:pPr>
    <w:rPr>
      <w:rFonts w:ascii="宋体" w:hAnsi="宋体" w:eastAsia="宋体"/>
      <w:sz w:val="21"/>
    </w:rPr>
  </w:style>
  <w:style w:type="paragraph" w:customStyle="1" w:styleId="1491">
    <w:name w:val="a02"/>
    <w:basedOn w:val="4"/>
    <w:autoRedefine/>
    <w:qFormat/>
    <w:uiPriority w:val="0"/>
    <w:pPr>
      <w:tabs>
        <w:tab w:val="left" w:pos="720"/>
      </w:tabs>
      <w:adjustRightInd w:val="0"/>
      <w:spacing w:beforeLines="40" w:afterLines="40" w:line="416" w:lineRule="atLeast"/>
    </w:pPr>
    <w:rPr>
      <w:rFonts w:ascii="Times New Roman" w:hAnsi="Times New Roman"/>
      <w:bCs w:val="0"/>
      <w:kern w:val="0"/>
      <w:szCs w:val="20"/>
    </w:rPr>
  </w:style>
  <w:style w:type="paragraph" w:customStyle="1" w:styleId="1492">
    <w:name w:val="srchradbtn"/>
    <w:basedOn w:val="1"/>
    <w:autoRedefine/>
    <w:qFormat/>
    <w:uiPriority w:val="0"/>
    <w:pPr>
      <w:widowControl/>
      <w:shd w:val="clear" w:color="auto" w:fill="E7E7E7"/>
      <w:spacing w:beforeLines="40" w:afterLines="40"/>
      <w:jc w:val="left"/>
    </w:pPr>
    <w:rPr>
      <w:rFonts w:ascii="宋体" w:hAnsi="宋体" w:cs="宋体"/>
      <w:color w:val="000000"/>
      <w:kern w:val="0"/>
      <w:sz w:val="24"/>
      <w:szCs w:val="24"/>
    </w:rPr>
  </w:style>
  <w:style w:type="paragraph" w:customStyle="1" w:styleId="1493">
    <w:name w:val="Char Char51"/>
    <w:basedOn w:val="1"/>
    <w:autoRedefine/>
    <w:qFormat/>
    <w:uiPriority w:val="0"/>
    <w:pPr>
      <w:spacing w:beforeLines="40" w:afterLines="40" w:line="360" w:lineRule="auto"/>
    </w:pPr>
    <w:rPr>
      <w:rFonts w:ascii="Tahoma" w:hAnsi="Tahoma"/>
      <w:sz w:val="36"/>
      <w:szCs w:val="36"/>
    </w:rPr>
  </w:style>
  <w:style w:type="paragraph" w:customStyle="1" w:styleId="1494">
    <w:name w:val="样式 样式 我的正文首行缩进 + 首行缩进:  2 字符 + 首行缩进:  2 字符 Char Char Char Char Char Char Char Char Char Char Char Char"/>
    <w:basedOn w:val="1"/>
    <w:autoRedefine/>
    <w:qFormat/>
    <w:uiPriority w:val="0"/>
    <w:pPr>
      <w:widowControl/>
      <w:spacing w:beforeLines="40" w:afterLines="40"/>
      <w:ind w:firstLine="200" w:firstLineChars="200"/>
      <w:jc w:val="left"/>
    </w:pPr>
    <w:rPr>
      <w:rFonts w:eastAsia="华文细黑"/>
      <w:kern w:val="0"/>
      <w:sz w:val="24"/>
      <w:szCs w:val="24"/>
    </w:rPr>
  </w:style>
  <w:style w:type="paragraph" w:customStyle="1" w:styleId="1495">
    <w:name w:val="无标题条"/>
    <w:next w:val="440"/>
    <w:autoRedefine/>
    <w:qFormat/>
    <w:uiPriority w:val="0"/>
    <w:pPr>
      <w:jc w:val="both"/>
    </w:pPr>
    <w:rPr>
      <w:rFonts w:ascii="Times New Roman" w:hAnsi="Times New Roman" w:eastAsia="宋体" w:cs="Times New Roman"/>
      <w:sz w:val="21"/>
      <w:lang w:val="en-US" w:eastAsia="zh-CN" w:bidi="ar-SA"/>
    </w:rPr>
  </w:style>
  <w:style w:type="paragraph" w:customStyle="1" w:styleId="1496">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center"/>
    </w:pPr>
    <w:rPr>
      <w:rFonts w:ascii="宋体" w:hAnsi="宋体" w:cs="宋体"/>
      <w:kern w:val="0"/>
      <w:sz w:val="20"/>
    </w:rPr>
  </w:style>
  <w:style w:type="paragraph" w:customStyle="1" w:styleId="1497">
    <w:name w:val="正文5"/>
    <w:basedOn w:val="1"/>
    <w:autoRedefine/>
    <w:qFormat/>
    <w:uiPriority w:val="0"/>
    <w:pPr>
      <w:spacing w:before="156" w:afterLines="50" w:line="360" w:lineRule="auto"/>
      <w:ind w:firstLine="420" w:firstLineChars="200"/>
    </w:pPr>
    <w:rPr>
      <w:szCs w:val="24"/>
    </w:rPr>
  </w:style>
  <w:style w:type="paragraph" w:customStyle="1" w:styleId="1498">
    <w:name w:val="样式 宋体 首行缩进:  2 字符1"/>
    <w:basedOn w:val="1"/>
    <w:autoRedefine/>
    <w:qFormat/>
    <w:uiPriority w:val="0"/>
    <w:pPr>
      <w:spacing w:beforeLines="40" w:afterLines="40" w:line="300" w:lineRule="auto"/>
      <w:ind w:firstLine="480" w:firstLineChars="200"/>
    </w:pPr>
    <w:rPr>
      <w:rFonts w:ascii="宋体" w:hAnsi="宋体"/>
      <w:sz w:val="24"/>
    </w:rPr>
  </w:style>
  <w:style w:type="paragraph" w:customStyle="1" w:styleId="1499">
    <w:name w:val="Body Text 2"/>
    <w:basedOn w:val="1"/>
    <w:autoRedefine/>
    <w:qFormat/>
    <w:uiPriority w:val="0"/>
    <w:pPr>
      <w:widowControl/>
      <w:snapToGrid w:val="0"/>
      <w:spacing w:before="50" w:beforeLines="0" w:after="156" w:afterLines="50" w:line="400" w:lineRule="exact"/>
      <w:jc w:val="left"/>
    </w:pPr>
    <w:rPr>
      <w:rFonts w:ascii="宋体" w:hAnsi="宋体"/>
      <w:color w:val="000000"/>
      <w:kern w:val="0"/>
      <w:sz w:val="24"/>
      <w:szCs w:val="24"/>
    </w:rPr>
  </w:style>
  <w:style w:type="paragraph" w:customStyle="1" w:styleId="1500">
    <w:name w:val="中等深浅列表 1 - 着色 61"/>
    <w:basedOn w:val="1"/>
    <w:autoRedefine/>
    <w:qFormat/>
    <w:uiPriority w:val="0"/>
    <w:pPr>
      <w:adjustRightInd w:val="0"/>
      <w:spacing w:beforeLines="0" w:line="360" w:lineRule="auto"/>
      <w:ind w:firstLine="420" w:firstLineChars="200"/>
    </w:pPr>
    <w:rPr>
      <w:kern w:val="0"/>
      <w:sz w:val="20"/>
      <w:lang w:val="zh-CN"/>
    </w:rPr>
  </w:style>
  <w:style w:type="paragraph" w:customStyle="1" w:styleId="1501">
    <w:name w:val="xl118"/>
    <w:basedOn w:val="1"/>
    <w:autoRedefine/>
    <w:qFormat/>
    <w:uiPriority w:val="0"/>
    <w:pPr>
      <w:widowControl/>
      <w:pBdr>
        <w:top w:val="single" w:color="auto" w:sz="4" w:space="0"/>
        <w:left w:val="single" w:color="auto" w:sz="4" w:space="0"/>
        <w:bottom w:val="single" w:color="auto" w:sz="4" w:space="0"/>
        <w:right w:val="single" w:color="auto" w:sz="4" w:space="0"/>
      </w:pBdr>
      <w:spacing w:beforeLines="0" w:beforeAutospacing="1" w:after="100" w:afterAutospacing="1"/>
      <w:jc w:val="left"/>
    </w:pPr>
    <w:rPr>
      <w:rFonts w:ascii="宋体" w:hAnsi="宋体" w:cs="宋体"/>
      <w:color w:val="FF0000"/>
      <w:kern w:val="0"/>
      <w:sz w:val="20"/>
    </w:rPr>
  </w:style>
  <w:style w:type="paragraph" w:customStyle="1" w:styleId="1502">
    <w:name w:val="正文首行缩进11"/>
    <w:basedOn w:val="35"/>
    <w:autoRedefine/>
    <w:qFormat/>
    <w:uiPriority w:val="0"/>
    <w:pPr>
      <w:suppressAutoHyphens/>
      <w:spacing w:beforeLines="0"/>
      <w:ind w:firstLine="420"/>
      <w:jc w:val="left"/>
    </w:pPr>
    <w:rPr>
      <w:rFonts w:ascii="Calibri" w:hAnsi="Calibri"/>
      <w:kern w:val="1"/>
      <w:lang w:eastAsia="ar-SA"/>
    </w:rPr>
  </w:style>
  <w:style w:type="paragraph" w:customStyle="1" w:styleId="1503">
    <w:name w:val="4"/>
    <w:basedOn w:val="1"/>
    <w:next w:val="601"/>
    <w:autoRedefine/>
    <w:qFormat/>
    <w:uiPriority w:val="0"/>
    <w:pPr>
      <w:spacing w:beforeLines="0" w:after="120" w:line="480" w:lineRule="auto"/>
      <w:ind w:left="420" w:leftChars="200"/>
    </w:pPr>
    <w:rPr>
      <w:sz w:val="24"/>
    </w:rPr>
  </w:style>
  <w:style w:type="paragraph" w:customStyle="1" w:styleId="1504">
    <w:name w:val="B6MHSANYO"/>
    <w:autoRedefine/>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505">
    <w:name w:val="color990000"/>
    <w:basedOn w:val="1"/>
    <w:autoRedefine/>
    <w:qFormat/>
    <w:uiPriority w:val="0"/>
    <w:pPr>
      <w:widowControl/>
      <w:spacing w:beforeLines="40" w:afterLines="40"/>
      <w:jc w:val="left"/>
    </w:pPr>
    <w:rPr>
      <w:rFonts w:ascii="宋体" w:hAnsi="宋体" w:cs="宋体"/>
      <w:color w:val="990000"/>
      <w:kern w:val="0"/>
      <w:sz w:val="24"/>
      <w:szCs w:val="24"/>
    </w:rPr>
  </w:style>
  <w:style w:type="paragraph" w:customStyle="1" w:styleId="1506">
    <w:name w:val=" Char Char1 Char Char Char"/>
    <w:basedOn w:val="1"/>
    <w:autoRedefine/>
    <w:qFormat/>
    <w:uiPriority w:val="0"/>
    <w:pPr>
      <w:spacing w:beforeLines="0"/>
    </w:pPr>
    <w:rPr>
      <w:rFonts w:ascii="仿宋_GB2312" w:hAnsi="Calibri" w:eastAsia="仿宋_GB2312" w:cs="Calibri"/>
      <w:b/>
      <w:sz w:val="32"/>
      <w:szCs w:val="32"/>
    </w:rPr>
  </w:style>
  <w:style w:type="paragraph" w:customStyle="1" w:styleId="1507">
    <w:name w:val="xl43"/>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1508">
    <w:name w:val="目标标题"/>
    <w:basedOn w:val="1"/>
    <w:autoRedefine/>
    <w:qFormat/>
    <w:uiPriority w:val="0"/>
    <w:pPr>
      <w:spacing w:beforeLines="40" w:afterLines="40" w:line="300" w:lineRule="auto"/>
      <w:ind w:firstLine="420"/>
      <w:jc w:val="center"/>
    </w:pPr>
    <w:rPr>
      <w:rFonts w:ascii="黑体" w:eastAsia="黑体" w:cs="宋体"/>
      <w:b/>
      <w:bCs/>
      <w:sz w:val="44"/>
    </w:rPr>
  </w:style>
  <w:style w:type="paragraph" w:customStyle="1" w:styleId="1509">
    <w:name w:val="±íÑùÊ½"/>
    <w:basedOn w:val="1"/>
    <w:autoRedefine/>
    <w:qFormat/>
    <w:uiPriority w:val="0"/>
    <w:pPr>
      <w:widowControl/>
      <w:tabs>
        <w:tab w:val="left" w:pos="425"/>
      </w:tabs>
      <w:overflowPunct w:val="0"/>
      <w:autoSpaceDE w:val="0"/>
      <w:autoSpaceDN w:val="0"/>
      <w:adjustRightInd w:val="0"/>
      <w:spacing w:beforeLines="0"/>
      <w:jc w:val="left"/>
      <w:textAlignment w:val="baseline"/>
    </w:pPr>
    <w:rPr>
      <w:rFonts w:ascii="Arial Narrow" w:hAnsi="Arial Narrow"/>
      <w:kern w:val="0"/>
      <w:sz w:val="18"/>
    </w:rPr>
  </w:style>
  <w:style w:type="paragraph" w:customStyle="1" w:styleId="1510">
    <w:name w:val="xl65"/>
    <w:basedOn w:val="1"/>
    <w:autoRedefine/>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511">
    <w:name w:val=" Char1 Char Char Char Char Char Char Char Char Char Char Char1 Char Char Char Char Char Char Char Char Char Char Char Char Char Char1 Char Char Char Char"/>
    <w:basedOn w:val="1"/>
    <w:autoRedefine/>
    <w:qFormat/>
    <w:uiPriority w:val="0"/>
    <w:pPr>
      <w:adjustRightInd w:val="0"/>
      <w:spacing w:beforeLines="0" w:line="360" w:lineRule="auto"/>
    </w:pPr>
    <w:rPr>
      <w:rFonts w:ascii="Calibri" w:hAnsi="Calibri" w:cs="Calibri"/>
      <w:kern w:val="0"/>
      <w:sz w:val="24"/>
    </w:rPr>
  </w:style>
  <w:style w:type="paragraph" w:customStyle="1" w:styleId="1512">
    <w:name w:val="标准书眉一"/>
    <w:autoRedefine/>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1513">
    <w:name w:val="headin"/>
    <w:basedOn w:val="1"/>
    <w:next w:val="1"/>
    <w:autoRedefine/>
    <w:qFormat/>
    <w:uiPriority w:val="0"/>
    <w:pPr>
      <w:spacing w:beforeLines="0" w:after="200" w:line="360" w:lineRule="auto"/>
      <w:ind w:left="622" w:hanging="420"/>
      <w:outlineLvl w:val="1"/>
    </w:pPr>
    <w:rPr>
      <w:rFonts w:ascii="Arial" w:hAnsi="Arial"/>
      <w:b/>
      <w:bCs/>
      <w:sz w:val="28"/>
      <w:szCs w:val="28"/>
      <w14:shadow w14:blurRad="50800" w14:dist="38100" w14:dir="2700000" w14:sx="100000" w14:sy="100000" w14:kx="0" w14:ky="0" w14:algn="tl">
        <w14:srgbClr w14:val="000000">
          <w14:alpha w14:val="60000"/>
        </w14:srgbClr>
      </w14:shadow>
    </w:rPr>
  </w:style>
  <w:style w:type="paragraph" w:customStyle="1" w:styleId="1514">
    <w:name w:val="strike"/>
    <w:basedOn w:val="1"/>
    <w:autoRedefine/>
    <w:qFormat/>
    <w:uiPriority w:val="0"/>
    <w:pPr>
      <w:widowControl/>
      <w:spacing w:beforeLines="40" w:afterLines="40"/>
      <w:jc w:val="left"/>
    </w:pPr>
    <w:rPr>
      <w:rFonts w:ascii="宋体" w:hAnsi="宋体" w:cs="宋体"/>
      <w:strike/>
      <w:color w:val="000000"/>
      <w:kern w:val="0"/>
      <w:sz w:val="24"/>
      <w:szCs w:val="24"/>
    </w:rPr>
  </w:style>
  <w:style w:type="table" w:customStyle="1" w:styleId="1515">
    <w:name w:val="Light List Accent 5"/>
    <w:autoRedefine/>
    <w:qFormat/>
    <w:uiPriority w:val="0"/>
    <w:rPr>
      <w:lang w:val="en-US" w:eastAsia="zh-CN" w:bidi="ar-SA"/>
    </w:rPr>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paragraph" w:customStyle="1" w:styleId="1516">
    <w:name w:val="列表段落1"/>
    <w:basedOn w:val="1"/>
    <w:autoRedefine/>
    <w:qFormat/>
    <w:uiPriority w:val="0"/>
    <w:pPr>
      <w:ind w:firstLine="420" w:firstLineChars="200"/>
    </w:pPr>
    <w:rPr>
      <w:rFonts w:ascii="Calibri" w:hAnsi="Calibri"/>
      <w:szCs w:val="22"/>
    </w:rPr>
  </w:style>
  <w:style w:type="paragraph" w:customStyle="1" w:styleId="1517">
    <w:name w:val="WPSOffice手动目录 1"/>
    <w:autoRedefine/>
    <w:qFormat/>
    <w:uiPriority w:val="0"/>
    <w:pPr>
      <w:ind w:leftChars="0"/>
    </w:pPr>
    <w:rPr>
      <w:rFonts w:ascii="Times New Roman" w:hAnsi="Times New Roman" w:eastAsia="宋体" w:cs="Times New Roman"/>
      <w:sz w:val="20"/>
      <w:szCs w:val="20"/>
    </w:rPr>
  </w:style>
  <w:style w:type="character" w:customStyle="1" w:styleId="1518">
    <w:name w:val="font21"/>
    <w:basedOn w:val="94"/>
    <w:autoRedefine/>
    <w:qFormat/>
    <w:uiPriority w:val="0"/>
    <w:rPr>
      <w:rFonts w:hint="eastAsia" w:ascii="宋体" w:hAnsi="宋体" w:eastAsia="宋体" w:cs="宋体"/>
      <w:color w:val="000000"/>
      <w:sz w:val="24"/>
      <w:szCs w:val="24"/>
      <w:u w:val="none"/>
    </w:rPr>
  </w:style>
  <w:style w:type="paragraph" w:customStyle="1" w:styleId="1519">
    <w:name w:val="正文 A"/>
    <w:autoRedefine/>
    <w:qFormat/>
    <w:uiPriority w:val="0"/>
    <w:pPr>
      <w:widowControl w:val="0"/>
      <w:jc w:val="both"/>
    </w:pPr>
    <w:rPr>
      <w:rFonts w:ascii="Times New Roman" w:hAnsi="Times New Roman" w:eastAsia="幼圆" w:cs="Times New Roman"/>
      <w:color w:val="000000"/>
      <w:kern w:val="2"/>
      <w:sz w:val="21"/>
      <w:lang w:val="en-US" w:eastAsia="zh-CN" w:bidi="ar-SA"/>
    </w:rPr>
  </w:style>
  <w:style w:type="paragraph" w:customStyle="1" w:styleId="1520">
    <w:name w:val="正文 + 小四"/>
    <w:basedOn w:val="1"/>
    <w:autoRedefine/>
    <w:qFormat/>
    <w:uiPriority w:val="0"/>
    <w:pPr>
      <w:jc w:val="center"/>
    </w:pPr>
  </w:style>
  <w:style w:type="character" w:customStyle="1" w:styleId="1521">
    <w:name w:val="font01"/>
    <w:basedOn w:val="94"/>
    <w:autoRedefine/>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1.xml"/><Relationship Id="rId24" Type="http://schemas.openxmlformats.org/officeDocument/2006/relationships/header" Target="header10.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footer" Target="footer8.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WORKGROUP</Company>
  <Pages>84</Pages>
  <Words>44239</Words>
  <Characters>46082</Characters>
  <Lines>441</Lines>
  <Paragraphs>124</Paragraphs>
  <TotalTime>24</TotalTime>
  <ScaleCrop>false</ScaleCrop>
  <LinksUpToDate>false</LinksUpToDate>
  <CharactersWithSpaces>52375</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2016-06-09T07:21:00Z</dcterms:created>
  <dc:creator>USER</dc:creator>
  <cp:lastModifiedBy>周小虾</cp:lastModifiedBy>
  <cp:lastPrinted>2022-04-13T07:09:00Z</cp:lastPrinted>
  <dcterms:modified xsi:type="dcterms:W3CDTF">2024-05-27T06:42:52Z</dcterms:modified>
  <dc:title>杭州市富阳区教育局</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EE40D933CAA14D5EAAC3E3494B2DF63C_13</vt:lpwstr>
  </property>
</Properties>
</file>