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ind w:right="-108" w:firstLine="0" w:firstLineChars="0"/>
        <w:jc w:val="center"/>
        <w:rPr>
          <w:rFonts w:hint="eastAsia" w:ascii="黑体" w:hAnsi="黑体" w:eastAsia="黑体"/>
          <w:b/>
          <w:color w:val="auto"/>
          <w:spacing w:val="40"/>
          <w:sz w:val="44"/>
          <w:szCs w:val="44"/>
          <w:lang w:eastAsia="zh-CN"/>
        </w:rPr>
      </w:pPr>
      <w:bookmarkStart w:id="186" w:name="_GoBack"/>
      <w:bookmarkEnd w:id="186"/>
    </w:p>
    <w:p>
      <w:pPr>
        <w:spacing w:before="312" w:beforeLines="100" w:line="240" w:lineRule="auto"/>
        <w:ind w:right="-108" w:firstLine="0" w:firstLineChars="0"/>
        <w:jc w:val="center"/>
        <w:outlineLvl w:val="0"/>
        <w:rPr>
          <w:rFonts w:hint="eastAsia" w:ascii="黑体" w:hAnsi="黑体" w:eastAsia="黑体"/>
          <w:b/>
          <w:color w:val="auto"/>
          <w:spacing w:val="40"/>
          <w:sz w:val="44"/>
          <w:szCs w:val="44"/>
          <w:lang w:eastAsia="zh-CN"/>
        </w:rPr>
      </w:pPr>
      <w:bookmarkStart w:id="0" w:name="_Toc32014"/>
      <w:r>
        <w:rPr>
          <w:rFonts w:hint="eastAsia" w:ascii="黑体" w:hAnsi="黑体" w:eastAsia="黑体"/>
          <w:b/>
          <w:color w:val="auto"/>
          <w:spacing w:val="40"/>
          <w:sz w:val="44"/>
          <w:szCs w:val="44"/>
          <w:lang w:eastAsia="zh-CN"/>
        </w:rPr>
        <w:t>杭州市富阳区第一人民医院</w:t>
      </w:r>
      <w:bookmarkEnd w:id="0"/>
    </w:p>
    <w:p>
      <w:pPr>
        <w:spacing w:before="312" w:beforeLines="100" w:line="240" w:lineRule="auto"/>
        <w:ind w:right="-108" w:firstLine="0" w:firstLineChars="0"/>
        <w:jc w:val="center"/>
        <w:outlineLvl w:val="0"/>
        <w:rPr>
          <w:rFonts w:hint="eastAsia" w:ascii="宋体" w:hAnsi="宋体"/>
          <w:color w:val="auto"/>
          <w:sz w:val="44"/>
          <w:szCs w:val="44"/>
        </w:rPr>
      </w:pPr>
      <w:bookmarkStart w:id="1" w:name="_Toc6714"/>
      <w:r>
        <w:rPr>
          <w:rFonts w:hint="eastAsia" w:ascii="黑体" w:hAnsi="黑体" w:eastAsia="黑体"/>
          <w:b/>
          <w:color w:val="auto"/>
          <w:spacing w:val="40"/>
          <w:sz w:val="44"/>
          <w:szCs w:val="44"/>
          <w:lang w:val="en-US" w:eastAsia="zh-CN"/>
        </w:rPr>
        <w:t>检验科耗材集中配送（集约化采购）项目</w:t>
      </w:r>
      <w:bookmarkEnd w:id="1"/>
    </w:p>
    <w:p>
      <w:pPr>
        <w:spacing w:before="312" w:beforeLines="100" w:line="240" w:lineRule="atLeast"/>
        <w:ind w:firstLine="0" w:firstLineChars="0"/>
        <w:jc w:val="center"/>
        <w:rPr>
          <w:rFonts w:hint="eastAsia" w:ascii="宋体" w:hAnsi="宋体"/>
          <w:color w:val="auto"/>
          <w:sz w:val="36"/>
          <w:szCs w:val="36"/>
        </w:rPr>
      </w:pPr>
    </w:p>
    <w:p>
      <w:pPr>
        <w:spacing w:before="312" w:beforeLines="100" w:line="240" w:lineRule="atLeast"/>
        <w:ind w:firstLine="0" w:firstLineChars="0"/>
        <w:jc w:val="center"/>
        <w:outlineLvl w:val="0"/>
        <w:rPr>
          <w:rFonts w:hint="default" w:ascii="宋体" w:hAnsi="宋体" w:eastAsia="仿宋"/>
          <w:color w:val="auto"/>
          <w:sz w:val="36"/>
          <w:szCs w:val="36"/>
          <w:lang w:val="en-US" w:eastAsia="zh-CN"/>
        </w:rPr>
      </w:pPr>
      <w:bookmarkStart w:id="2" w:name="_Toc14558"/>
      <w:r>
        <w:rPr>
          <w:rFonts w:hint="eastAsia" w:ascii="宋体" w:hAnsi="宋体"/>
          <w:color w:val="auto"/>
          <w:sz w:val="36"/>
          <w:szCs w:val="36"/>
        </w:rPr>
        <w:t>项目编号：</w:t>
      </w:r>
      <w:r>
        <w:rPr>
          <w:rFonts w:hint="eastAsia" w:ascii="宋体" w:hAnsi="宋体"/>
          <w:color w:val="auto"/>
          <w:sz w:val="36"/>
          <w:szCs w:val="36"/>
          <w:lang w:eastAsia="zh-CN"/>
        </w:rPr>
        <w:t>ZJWS2023-FYYY03</w:t>
      </w:r>
      <w:bookmarkEnd w:id="2"/>
    </w:p>
    <w:p>
      <w:pPr>
        <w:spacing w:line="360" w:lineRule="auto"/>
        <w:ind w:left="57" w:firstLine="0" w:firstLineChars="0"/>
        <w:jc w:val="center"/>
        <w:outlineLvl w:val="0"/>
        <w:rPr>
          <w:rFonts w:ascii="宋体" w:hAnsi="宋体"/>
          <w:b/>
          <w:color w:val="auto"/>
          <w:spacing w:val="40"/>
          <w:sz w:val="84"/>
          <w:szCs w:val="84"/>
        </w:rPr>
      </w:pPr>
      <w:bookmarkStart w:id="3" w:name="_Toc12781"/>
      <w:r>
        <w:rPr>
          <w:rFonts w:hint="eastAsia" w:ascii="宋体" w:hAnsi="宋体"/>
          <w:b/>
          <w:color w:val="auto"/>
          <w:spacing w:val="40"/>
          <w:sz w:val="84"/>
          <w:szCs w:val="84"/>
        </w:rPr>
        <w:t>公</w:t>
      </w:r>
      <w:bookmarkEnd w:id="3"/>
    </w:p>
    <w:p>
      <w:pPr>
        <w:spacing w:line="360" w:lineRule="auto"/>
        <w:ind w:left="57" w:firstLine="0" w:firstLineChars="0"/>
        <w:jc w:val="center"/>
        <w:outlineLvl w:val="0"/>
        <w:rPr>
          <w:rFonts w:hint="eastAsia" w:ascii="宋体" w:hAnsi="宋体"/>
          <w:b/>
          <w:color w:val="auto"/>
          <w:spacing w:val="40"/>
          <w:sz w:val="84"/>
          <w:szCs w:val="84"/>
        </w:rPr>
      </w:pPr>
      <w:bookmarkStart w:id="4" w:name="_Toc24959"/>
      <w:r>
        <w:rPr>
          <w:rFonts w:hint="eastAsia" w:ascii="宋体" w:hAnsi="宋体"/>
          <w:b/>
          <w:color w:val="auto"/>
          <w:spacing w:val="40"/>
          <w:sz w:val="84"/>
          <w:szCs w:val="84"/>
        </w:rPr>
        <w:t>开</w:t>
      </w:r>
      <w:bookmarkEnd w:id="4"/>
    </w:p>
    <w:p>
      <w:pPr>
        <w:spacing w:line="360" w:lineRule="auto"/>
        <w:ind w:left="57" w:firstLine="0" w:firstLineChars="0"/>
        <w:jc w:val="center"/>
        <w:outlineLvl w:val="0"/>
        <w:rPr>
          <w:rFonts w:hint="eastAsia" w:ascii="宋体" w:hAnsi="宋体"/>
          <w:b/>
          <w:color w:val="auto"/>
          <w:spacing w:val="40"/>
          <w:sz w:val="84"/>
          <w:szCs w:val="84"/>
        </w:rPr>
      </w:pPr>
      <w:bookmarkStart w:id="5" w:name="_Toc30073"/>
      <w:r>
        <w:rPr>
          <w:rFonts w:hint="eastAsia" w:ascii="宋体" w:hAnsi="宋体"/>
          <w:b/>
          <w:color w:val="auto"/>
          <w:spacing w:val="40"/>
          <w:sz w:val="84"/>
          <w:szCs w:val="84"/>
        </w:rPr>
        <w:t>招</w:t>
      </w:r>
      <w:bookmarkEnd w:id="5"/>
    </w:p>
    <w:p>
      <w:pPr>
        <w:spacing w:line="360" w:lineRule="auto"/>
        <w:ind w:left="57" w:firstLine="0" w:firstLineChars="0"/>
        <w:jc w:val="center"/>
        <w:outlineLvl w:val="0"/>
        <w:rPr>
          <w:rFonts w:hint="eastAsia" w:ascii="宋体" w:hAnsi="宋体"/>
          <w:b/>
          <w:color w:val="auto"/>
          <w:spacing w:val="40"/>
          <w:sz w:val="84"/>
          <w:szCs w:val="84"/>
        </w:rPr>
      </w:pPr>
      <w:bookmarkStart w:id="6" w:name="_Toc14506"/>
      <w:r>
        <w:rPr>
          <w:rFonts w:hint="eastAsia" w:ascii="宋体" w:hAnsi="宋体"/>
          <w:b/>
          <w:color w:val="auto"/>
          <w:spacing w:val="40"/>
          <w:sz w:val="84"/>
          <w:szCs w:val="84"/>
        </w:rPr>
        <w:t>标</w:t>
      </w:r>
      <w:bookmarkEnd w:id="6"/>
    </w:p>
    <w:p>
      <w:pPr>
        <w:spacing w:line="360" w:lineRule="auto"/>
        <w:ind w:left="57" w:firstLine="0" w:firstLineChars="0"/>
        <w:jc w:val="center"/>
        <w:outlineLvl w:val="0"/>
        <w:rPr>
          <w:rFonts w:hint="eastAsia" w:ascii="宋体" w:hAnsi="宋体"/>
          <w:b/>
          <w:color w:val="auto"/>
          <w:spacing w:val="40"/>
          <w:sz w:val="84"/>
          <w:szCs w:val="84"/>
        </w:rPr>
      </w:pPr>
      <w:bookmarkStart w:id="7" w:name="_Toc31783"/>
      <w:r>
        <w:rPr>
          <w:rFonts w:hint="eastAsia" w:ascii="宋体" w:hAnsi="宋体"/>
          <w:b/>
          <w:color w:val="auto"/>
          <w:spacing w:val="40"/>
          <w:sz w:val="84"/>
          <w:szCs w:val="84"/>
        </w:rPr>
        <w:t>文</w:t>
      </w:r>
      <w:bookmarkEnd w:id="7"/>
    </w:p>
    <w:p>
      <w:pPr>
        <w:spacing w:line="360" w:lineRule="auto"/>
        <w:ind w:left="57" w:firstLine="0" w:firstLineChars="0"/>
        <w:jc w:val="center"/>
        <w:outlineLvl w:val="0"/>
        <w:rPr>
          <w:rFonts w:hint="eastAsia" w:ascii="宋体" w:hAnsi="宋体"/>
          <w:b/>
          <w:color w:val="auto"/>
          <w:spacing w:val="40"/>
          <w:sz w:val="84"/>
          <w:szCs w:val="84"/>
        </w:rPr>
      </w:pPr>
      <w:bookmarkStart w:id="8" w:name="_Toc11056"/>
      <w:r>
        <w:rPr>
          <w:rFonts w:hint="eastAsia" w:ascii="宋体" w:hAnsi="宋体"/>
          <w:b/>
          <w:color w:val="auto"/>
          <w:spacing w:val="40"/>
          <w:sz w:val="84"/>
          <w:szCs w:val="84"/>
        </w:rPr>
        <w:t>件</w:t>
      </w:r>
      <w:bookmarkEnd w:id="8"/>
    </w:p>
    <w:p>
      <w:pPr>
        <w:spacing w:line="360" w:lineRule="auto"/>
        <w:ind w:left="57" w:firstLine="0" w:firstLineChars="0"/>
        <w:jc w:val="center"/>
        <w:rPr>
          <w:rFonts w:hint="eastAsia" w:ascii="宋体" w:hAnsi="宋体"/>
          <w:color w:val="auto"/>
          <w:sz w:val="32"/>
          <w:szCs w:val="32"/>
        </w:rPr>
      </w:pPr>
      <w:r>
        <w:rPr>
          <w:rFonts w:hint="eastAsia" w:ascii="宋体" w:hAnsi="宋体"/>
          <w:color w:val="auto"/>
          <w:sz w:val="32"/>
          <w:szCs w:val="32"/>
        </w:rPr>
        <w:t>采购代理机构：浙江五石中正工程咨询有限公司</w:t>
      </w:r>
    </w:p>
    <w:p>
      <w:pPr>
        <w:spacing w:before="156" w:line="360" w:lineRule="auto"/>
        <w:ind w:right="532" w:firstLine="1600" w:firstLineChars="500"/>
        <w:jc w:val="both"/>
        <w:rPr>
          <w:rFonts w:hint="eastAsia" w:hAnsi="宋体"/>
          <w:b/>
          <w:color w:val="auto"/>
          <w:sz w:val="28"/>
          <w:szCs w:val="28"/>
        </w:rPr>
      </w:pPr>
      <w:r>
        <w:rPr>
          <w:rFonts w:hint="eastAsia" w:hAnsi="宋体"/>
          <w:color w:val="auto"/>
          <w:sz w:val="32"/>
          <w:szCs w:val="32"/>
        </w:rPr>
        <w:t>地址：杭州市拱墅区白石路3</w:t>
      </w:r>
      <w:r>
        <w:rPr>
          <w:rFonts w:hAnsi="宋体"/>
          <w:color w:val="auto"/>
          <w:sz w:val="32"/>
          <w:szCs w:val="32"/>
        </w:rPr>
        <w:t>18</w:t>
      </w:r>
      <w:r>
        <w:rPr>
          <w:rFonts w:hint="eastAsia" w:hAnsi="宋体"/>
          <w:color w:val="auto"/>
          <w:sz w:val="32"/>
          <w:szCs w:val="32"/>
        </w:rPr>
        <w:t>号北楼5楼</w:t>
      </w:r>
    </w:p>
    <w:p>
      <w:pPr>
        <w:pStyle w:val="47"/>
        <w:spacing w:after="156" w:line="360" w:lineRule="auto"/>
        <w:ind w:firstLine="640"/>
        <w:jc w:val="center"/>
        <w:rPr>
          <w:rFonts w:hAnsi="宋体"/>
          <w:color w:val="auto"/>
          <w:sz w:val="32"/>
          <w:szCs w:val="32"/>
        </w:rPr>
      </w:pPr>
    </w:p>
    <w:p>
      <w:pPr>
        <w:pStyle w:val="47"/>
        <w:spacing w:after="156" w:line="360" w:lineRule="auto"/>
        <w:ind w:firstLine="883"/>
        <w:jc w:val="center"/>
        <w:outlineLvl w:val="0"/>
        <w:rPr>
          <w:rFonts w:hint="eastAsia" w:hAnsi="宋体"/>
          <w:b/>
          <w:color w:val="auto"/>
          <w:sz w:val="44"/>
          <w:szCs w:val="44"/>
        </w:rPr>
      </w:pPr>
      <w:bookmarkStart w:id="9" w:name="_Toc3976"/>
      <w:r>
        <w:rPr>
          <w:rFonts w:hint="eastAsia" w:hAnsi="宋体"/>
          <w:b/>
          <w:color w:val="auto"/>
          <w:sz w:val="44"/>
          <w:szCs w:val="44"/>
        </w:rPr>
        <w:t>目    录</w:t>
      </w:r>
      <w:bookmarkEnd w:id="9"/>
    </w:p>
    <w:p>
      <w:pPr>
        <w:pStyle w:val="47"/>
        <w:spacing w:after="156" w:line="360" w:lineRule="auto"/>
        <w:ind w:firstLine="883"/>
        <w:jc w:val="center"/>
        <w:rPr>
          <w:rFonts w:hint="eastAsia" w:hAnsi="宋体"/>
          <w:b/>
          <w:color w:val="auto"/>
          <w:sz w:val="44"/>
          <w:szCs w:val="44"/>
        </w:rPr>
      </w:pPr>
    </w:p>
    <w:p>
      <w:pPr>
        <w:pStyle w:val="1517"/>
        <w:tabs>
          <w:tab w:val="right" w:leader="dot" w:pos="9639"/>
        </w:tabs>
        <w:rPr>
          <w:b/>
        </w:rPr>
      </w:pPr>
      <w:r>
        <w:rPr>
          <w:rFonts w:hAnsi="宋体"/>
          <w:color w:val="auto"/>
          <w:sz w:val="32"/>
          <w:szCs w:val="32"/>
        </w:rPr>
        <w:fldChar w:fldCharType="begin"/>
      </w:r>
      <w:r>
        <w:rPr>
          <w:rFonts w:hAnsi="宋体"/>
          <w:color w:val="auto"/>
          <w:sz w:val="32"/>
          <w:szCs w:val="32"/>
        </w:rPr>
        <w:instrText xml:space="preserve">TOC \o "1-2" \h \u </w:instrText>
      </w:r>
      <w:r>
        <w:rPr>
          <w:rFonts w:hAnsi="宋体"/>
          <w:color w:val="auto"/>
          <w:sz w:val="32"/>
          <w:szCs w:val="32"/>
        </w:rPr>
        <w:fldChar w:fldCharType="separate"/>
      </w:r>
    </w:p>
    <w:p>
      <w:pPr>
        <w:pStyle w:val="1517"/>
        <w:tabs>
          <w:tab w:val="right" w:leader="dot" w:pos="9639"/>
        </w:tabs>
        <w:rPr>
          <w:rFonts w:hint="eastAsia" w:ascii="仿宋" w:hAnsi="仿宋" w:eastAsia="仿宋" w:cs="仿宋"/>
          <w:b/>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_Toc13397 </w:instrText>
      </w:r>
      <w:r>
        <w:rPr>
          <w:rFonts w:hint="eastAsia" w:ascii="仿宋" w:hAnsi="仿宋" w:eastAsia="仿宋" w:cs="仿宋"/>
          <w:b/>
          <w:sz w:val="30"/>
          <w:szCs w:val="30"/>
        </w:rPr>
        <w:fldChar w:fldCharType="separate"/>
      </w:r>
      <w:r>
        <w:rPr>
          <w:rFonts w:hint="eastAsia" w:ascii="仿宋" w:hAnsi="仿宋" w:eastAsia="仿宋" w:cs="仿宋"/>
          <w:b/>
          <w:sz w:val="30"/>
          <w:szCs w:val="30"/>
        </w:rPr>
        <w:t>第一章  招标公告</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_Toc13397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3</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rFonts w:hint="eastAsia" w:ascii="仿宋" w:hAnsi="仿宋" w:eastAsia="仿宋" w:cs="仿宋"/>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_Toc28921 </w:instrText>
      </w:r>
      <w:r>
        <w:rPr>
          <w:rFonts w:hint="eastAsia" w:ascii="仿宋" w:hAnsi="仿宋" w:eastAsia="仿宋" w:cs="仿宋"/>
          <w:b/>
          <w:sz w:val="30"/>
          <w:szCs w:val="30"/>
        </w:rPr>
        <w:fldChar w:fldCharType="separate"/>
      </w:r>
      <w:r>
        <w:rPr>
          <w:rFonts w:hint="eastAsia" w:ascii="仿宋" w:hAnsi="仿宋" w:eastAsia="仿宋" w:cs="仿宋"/>
          <w:b/>
          <w:sz w:val="30"/>
          <w:szCs w:val="30"/>
        </w:rPr>
        <w:t>第二章  投标人须知</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_Toc28921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8</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rFonts w:hint="eastAsia" w:ascii="仿宋" w:hAnsi="仿宋" w:eastAsia="仿宋" w:cs="仿宋"/>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_Toc9900 </w:instrText>
      </w:r>
      <w:r>
        <w:rPr>
          <w:rFonts w:hint="eastAsia" w:ascii="仿宋" w:hAnsi="仿宋" w:eastAsia="仿宋" w:cs="仿宋"/>
          <w:b/>
          <w:sz w:val="30"/>
          <w:szCs w:val="30"/>
        </w:rPr>
        <w:fldChar w:fldCharType="separate"/>
      </w:r>
      <w:r>
        <w:rPr>
          <w:rFonts w:hint="eastAsia" w:ascii="仿宋" w:hAnsi="仿宋" w:eastAsia="仿宋" w:cs="仿宋"/>
          <w:b/>
          <w:sz w:val="30"/>
          <w:szCs w:val="30"/>
        </w:rPr>
        <w:t>第三章  评标办法及评分标准</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_Toc9900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29</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rFonts w:hint="eastAsia" w:ascii="仿宋" w:hAnsi="仿宋" w:eastAsia="仿宋" w:cs="仿宋"/>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_Toc11122 </w:instrText>
      </w:r>
      <w:r>
        <w:rPr>
          <w:rFonts w:hint="eastAsia" w:ascii="仿宋" w:hAnsi="仿宋" w:eastAsia="仿宋" w:cs="仿宋"/>
          <w:b/>
          <w:sz w:val="30"/>
          <w:szCs w:val="30"/>
        </w:rPr>
        <w:fldChar w:fldCharType="separate"/>
      </w:r>
      <w:r>
        <w:rPr>
          <w:rFonts w:hint="eastAsia" w:ascii="仿宋" w:hAnsi="仿宋" w:eastAsia="仿宋" w:cs="仿宋"/>
          <w:b/>
          <w:bCs/>
          <w:sz w:val="30"/>
          <w:szCs w:val="30"/>
        </w:rPr>
        <w:t xml:space="preserve">第四章 </w:t>
      </w:r>
      <w:r>
        <w:rPr>
          <w:rFonts w:hint="eastAsia" w:ascii="仿宋" w:hAnsi="仿宋" w:eastAsia="仿宋" w:cs="仿宋"/>
          <w:b/>
          <w:bCs/>
          <w:sz w:val="30"/>
          <w:szCs w:val="30"/>
          <w:lang w:val="en-US" w:eastAsia="zh-CN"/>
        </w:rPr>
        <w:t xml:space="preserve"> </w:t>
      </w:r>
      <w:r>
        <w:rPr>
          <w:rFonts w:hint="eastAsia" w:ascii="仿宋" w:hAnsi="仿宋" w:eastAsia="仿宋" w:cs="仿宋"/>
          <w:b/>
          <w:sz w:val="30"/>
          <w:szCs w:val="30"/>
        </w:rPr>
        <w:t>采购需求</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_Toc11122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32</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rFonts w:hint="eastAsia" w:ascii="仿宋" w:hAnsi="仿宋" w:eastAsia="仿宋" w:cs="仿宋"/>
          <w:b/>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_Toc24499 </w:instrText>
      </w:r>
      <w:r>
        <w:rPr>
          <w:rFonts w:hint="eastAsia" w:ascii="仿宋" w:hAnsi="仿宋" w:eastAsia="仿宋" w:cs="仿宋"/>
          <w:b/>
          <w:sz w:val="30"/>
          <w:szCs w:val="30"/>
        </w:rPr>
        <w:fldChar w:fldCharType="separate"/>
      </w:r>
      <w:r>
        <w:rPr>
          <w:rFonts w:hint="eastAsia" w:ascii="仿宋" w:hAnsi="仿宋" w:eastAsia="仿宋" w:cs="仿宋"/>
          <w:b/>
          <w:sz w:val="30"/>
          <w:szCs w:val="30"/>
        </w:rPr>
        <w:t>第五章  杭州市富阳区政府采购合同主要条款</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_Toc24499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73</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rFonts w:hint="eastAsia" w:ascii="仿宋" w:hAnsi="仿宋" w:eastAsia="仿宋" w:cs="仿宋"/>
          <w:b/>
          <w:sz w:val="30"/>
          <w:szCs w:val="30"/>
        </w:rPr>
      </w:pPr>
      <w:r>
        <w:rPr>
          <w:rFonts w:hint="eastAsia" w:ascii="仿宋" w:hAnsi="仿宋" w:eastAsia="仿宋" w:cs="仿宋"/>
          <w:b/>
          <w:color w:val="auto"/>
          <w:sz w:val="30"/>
          <w:szCs w:val="30"/>
        </w:rPr>
        <w:fldChar w:fldCharType="begin"/>
      </w:r>
      <w:r>
        <w:rPr>
          <w:rFonts w:hint="eastAsia" w:ascii="仿宋" w:hAnsi="仿宋" w:eastAsia="仿宋" w:cs="仿宋"/>
          <w:b/>
          <w:sz w:val="30"/>
          <w:szCs w:val="30"/>
        </w:rPr>
        <w:instrText xml:space="preserve"> HYPERLINK \l _Toc12896 </w:instrText>
      </w:r>
      <w:r>
        <w:rPr>
          <w:rFonts w:hint="eastAsia" w:ascii="仿宋" w:hAnsi="仿宋" w:eastAsia="仿宋" w:cs="仿宋"/>
          <w:b/>
          <w:sz w:val="30"/>
          <w:szCs w:val="30"/>
        </w:rPr>
        <w:fldChar w:fldCharType="separate"/>
      </w:r>
      <w:r>
        <w:rPr>
          <w:rFonts w:hint="eastAsia" w:ascii="仿宋" w:hAnsi="仿宋" w:eastAsia="仿宋" w:cs="仿宋"/>
          <w:b/>
          <w:sz w:val="30"/>
          <w:szCs w:val="30"/>
        </w:rPr>
        <w:t xml:space="preserve">第六章 </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投标文件格式附件</w:t>
      </w:r>
      <w:r>
        <w:rPr>
          <w:rFonts w:hint="eastAsia" w:ascii="仿宋" w:hAnsi="仿宋" w:eastAsia="仿宋" w:cs="仿宋"/>
          <w:b/>
          <w:sz w:val="30"/>
          <w:szCs w:val="30"/>
        </w:rPr>
        <w:tab/>
      </w:r>
      <w:r>
        <w:rPr>
          <w:rFonts w:hint="eastAsia" w:ascii="仿宋" w:hAnsi="仿宋" w:eastAsia="仿宋" w:cs="仿宋"/>
          <w:b/>
          <w:sz w:val="30"/>
          <w:szCs w:val="30"/>
        </w:rPr>
        <w:fldChar w:fldCharType="begin"/>
      </w:r>
      <w:r>
        <w:rPr>
          <w:rFonts w:hint="eastAsia" w:ascii="仿宋" w:hAnsi="仿宋" w:eastAsia="仿宋" w:cs="仿宋"/>
          <w:b/>
          <w:sz w:val="30"/>
          <w:szCs w:val="30"/>
        </w:rPr>
        <w:instrText xml:space="preserve"> PAGEREF _Toc12896 \h </w:instrText>
      </w:r>
      <w:r>
        <w:rPr>
          <w:rFonts w:hint="eastAsia" w:ascii="仿宋" w:hAnsi="仿宋" w:eastAsia="仿宋" w:cs="仿宋"/>
          <w:b/>
          <w:sz w:val="30"/>
          <w:szCs w:val="30"/>
        </w:rPr>
        <w:fldChar w:fldCharType="separate"/>
      </w:r>
      <w:r>
        <w:rPr>
          <w:rFonts w:hint="eastAsia" w:ascii="仿宋" w:hAnsi="仿宋" w:eastAsia="仿宋" w:cs="仿宋"/>
          <w:b/>
          <w:sz w:val="30"/>
          <w:szCs w:val="30"/>
        </w:rPr>
        <w:t>78</w:t>
      </w:r>
      <w:r>
        <w:rPr>
          <w:rFonts w:hint="eastAsia" w:ascii="仿宋" w:hAnsi="仿宋" w:eastAsia="仿宋" w:cs="仿宋"/>
          <w:b/>
          <w:sz w:val="30"/>
          <w:szCs w:val="30"/>
        </w:rPr>
        <w:fldChar w:fldCharType="end"/>
      </w:r>
      <w:r>
        <w:rPr>
          <w:rFonts w:hint="eastAsia" w:ascii="仿宋" w:hAnsi="仿宋" w:eastAsia="仿宋" w:cs="仿宋"/>
          <w:b/>
          <w:color w:val="auto"/>
          <w:sz w:val="30"/>
          <w:szCs w:val="30"/>
        </w:rPr>
        <w:fldChar w:fldCharType="end"/>
      </w:r>
    </w:p>
    <w:p>
      <w:pPr>
        <w:pStyle w:val="1517"/>
        <w:tabs>
          <w:tab w:val="right" w:leader="dot" w:pos="9639"/>
        </w:tabs>
        <w:rPr>
          <w:b/>
        </w:rPr>
      </w:pPr>
    </w:p>
    <w:p>
      <w:pPr>
        <w:pStyle w:val="47"/>
        <w:spacing w:after="156" w:line="480" w:lineRule="auto"/>
        <w:ind w:firstLine="480"/>
        <w:jc w:val="center"/>
        <w:rPr>
          <w:rFonts w:hAnsi="宋体"/>
          <w:color w:val="auto"/>
          <w:sz w:val="32"/>
          <w:szCs w:val="32"/>
        </w:rPr>
      </w:pPr>
      <w:r>
        <w:rPr>
          <w:rFonts w:hAnsi="宋体"/>
          <w:b/>
          <w:color w:val="auto"/>
          <w:szCs w:val="32"/>
        </w:rPr>
        <w:fldChar w:fldCharType="end"/>
      </w:r>
    </w:p>
    <w:p>
      <w:pPr>
        <w:ind w:firstLine="600"/>
        <w:rPr>
          <w:rFonts w:hint="eastAsia" w:ascii="仿宋" w:hAnsi="仿宋" w:cs="仿宋"/>
          <w:color w:val="auto"/>
          <w:sz w:val="30"/>
          <w:szCs w:val="30"/>
        </w:rPr>
      </w:pPr>
    </w:p>
    <w:p>
      <w:pPr>
        <w:pStyle w:val="157"/>
        <w:ind w:firstLine="480"/>
        <w:rPr>
          <w:rFonts w:hint="eastAsia"/>
          <w:color w:val="auto"/>
        </w:rPr>
      </w:pPr>
    </w:p>
    <w:p>
      <w:pPr>
        <w:ind w:firstLine="480"/>
        <w:rPr>
          <w:color w:val="auto"/>
        </w:rPr>
      </w:pPr>
    </w:p>
    <w:p>
      <w:pPr>
        <w:ind w:firstLine="480"/>
        <w:rPr>
          <w:color w:val="auto"/>
        </w:rPr>
      </w:pPr>
    </w:p>
    <w:p>
      <w:pPr>
        <w:pStyle w:val="4"/>
        <w:rPr>
          <w:rFonts w:ascii="黑体" w:hAnsi="宋体"/>
          <w:color w:val="auto"/>
          <w:szCs w:val="36"/>
        </w:rPr>
      </w:pPr>
      <w:r>
        <w:rPr>
          <w:rFonts w:hAnsi="宋体"/>
          <w:color w:val="auto"/>
          <w:sz w:val="32"/>
          <w:szCs w:val="32"/>
        </w:rPr>
        <w:br w:type="page"/>
      </w:r>
      <w:bookmarkStart w:id="10" w:name="_Toc27797"/>
      <w:bookmarkStart w:id="11" w:name="_Toc13802"/>
      <w:bookmarkStart w:id="12" w:name="_Toc13397"/>
      <w:bookmarkStart w:id="13" w:name="_Toc8844"/>
      <w:bookmarkStart w:id="14" w:name="_Toc3098"/>
      <w:r>
        <w:rPr>
          <w:rFonts w:hint="eastAsia" w:ascii="黑体" w:hAnsi="宋体"/>
          <w:color w:val="auto"/>
          <w:szCs w:val="36"/>
        </w:rPr>
        <w:t>第一章  招标公告</w:t>
      </w:r>
      <w:bookmarkEnd w:id="10"/>
      <w:bookmarkEnd w:id="11"/>
      <w:bookmarkEnd w:id="12"/>
      <w:bookmarkEnd w:id="13"/>
      <w:bookmarkEnd w:id="14"/>
    </w:p>
    <w:p>
      <w:pPr>
        <w:ind w:firstLine="480"/>
        <w:rPr>
          <w:rFonts w:hint="eastAsia" w:ascii="仿宋" w:hAnsi="仿宋" w:cs="仿宋"/>
          <w:color w:val="auto"/>
          <w:szCs w:val="24"/>
        </w:rPr>
      </w:pPr>
      <w:r>
        <w:rPr>
          <w:rFonts w:hint="eastAsia" w:ascii="仿宋" w:hAnsi="仿宋" w:cs="仿宋"/>
          <w:color w:val="auto"/>
          <w:szCs w:val="24"/>
        </w:rPr>
        <w:t>根据《中华人民共和国政府采购法》《政府采购货物和服务招标投标管理办法》等规定，浙江五石中正工程咨询有限公司受</w:t>
      </w:r>
      <w:r>
        <w:rPr>
          <w:rFonts w:hint="eastAsia" w:ascii="仿宋" w:hAnsi="仿宋" w:cs="仿宋"/>
          <w:color w:val="auto"/>
          <w:szCs w:val="24"/>
          <w:u w:val="single"/>
          <w:lang w:eastAsia="zh-CN"/>
        </w:rPr>
        <w:t>杭州市富阳区第一人民医院</w:t>
      </w:r>
      <w:r>
        <w:rPr>
          <w:rFonts w:hint="eastAsia" w:ascii="仿宋" w:hAnsi="仿宋" w:cs="仿宋"/>
          <w:color w:val="auto"/>
          <w:szCs w:val="24"/>
        </w:rPr>
        <w:t>委托，现就“</w:t>
      </w:r>
      <w:r>
        <w:rPr>
          <w:rFonts w:hint="eastAsia" w:ascii="仿宋" w:hAnsi="仿宋" w:cs="仿宋"/>
          <w:color w:val="auto"/>
          <w:szCs w:val="24"/>
          <w:u w:val="single"/>
          <w:lang w:eastAsia="zh-CN"/>
        </w:rPr>
        <w:t>杭州市富阳区第一人民医院检验科耗材集中配送（集约化采购）项目</w:t>
      </w:r>
      <w:r>
        <w:rPr>
          <w:rFonts w:hint="eastAsia" w:ascii="仿宋" w:hAnsi="仿宋" w:cs="仿宋"/>
          <w:color w:val="auto"/>
          <w:szCs w:val="24"/>
        </w:rPr>
        <w:t>”进行公开招标采购，欢迎符合要求的投标人前来投标。本项目的潜在投标人应在政采云平台（https://www.zcygov.cn/）获取（下载）招标文件，并于202</w:t>
      </w:r>
      <w:r>
        <w:rPr>
          <w:rFonts w:hint="eastAsia" w:ascii="仿宋" w:hAnsi="仿宋" w:cs="仿宋"/>
          <w:color w:val="auto"/>
          <w:szCs w:val="24"/>
          <w:lang w:val="en-US" w:eastAsia="zh-CN"/>
        </w:rPr>
        <w:t>3</w:t>
      </w:r>
      <w:r>
        <w:rPr>
          <w:rFonts w:hint="eastAsia" w:ascii="仿宋" w:hAnsi="仿宋" w:cs="仿宋"/>
          <w:color w:val="auto"/>
          <w:szCs w:val="24"/>
        </w:rPr>
        <w:t>年</w:t>
      </w:r>
      <w:r>
        <w:rPr>
          <w:rFonts w:hint="eastAsia" w:ascii="仿宋" w:hAnsi="仿宋" w:cs="仿宋"/>
          <w:color w:val="auto"/>
          <w:szCs w:val="24"/>
          <w:lang w:val="en-US" w:eastAsia="zh-CN"/>
        </w:rPr>
        <w:t>10</w:t>
      </w:r>
      <w:r>
        <w:rPr>
          <w:rFonts w:hint="eastAsia" w:ascii="仿宋" w:hAnsi="仿宋" w:cs="仿宋"/>
          <w:color w:val="auto"/>
          <w:szCs w:val="24"/>
        </w:rPr>
        <w:t>月</w:t>
      </w:r>
      <w:r>
        <w:rPr>
          <w:rFonts w:hint="eastAsia" w:ascii="仿宋" w:hAnsi="仿宋" w:cs="仿宋"/>
          <w:color w:val="auto"/>
          <w:szCs w:val="24"/>
          <w:lang w:val="en-US" w:eastAsia="zh-CN"/>
        </w:rPr>
        <w:t>08</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分00秒（北京时间）前递交（上传）投标文件。</w:t>
      </w:r>
    </w:p>
    <w:p>
      <w:pPr>
        <w:pStyle w:val="2"/>
        <w:numPr>
          <w:ilvl w:val="0"/>
          <w:numId w:val="6"/>
        </w:numPr>
        <w:spacing w:before="0" w:beforeLines="0" w:after="0" w:afterLines="0" w:line="360" w:lineRule="auto"/>
        <w:ind w:firstLine="482"/>
        <w:rPr>
          <w:rFonts w:hint="eastAsia" w:ascii="仿宋" w:hAnsi="仿宋" w:cs="仿宋"/>
          <w:b w:val="0"/>
          <w:bCs w:val="0"/>
          <w:color w:val="auto"/>
          <w:szCs w:val="24"/>
        </w:rPr>
      </w:pPr>
      <w:bookmarkStart w:id="15" w:name="_Toc7648"/>
      <w:r>
        <w:rPr>
          <w:rFonts w:hint="eastAsia" w:ascii="仿宋" w:hAnsi="仿宋" w:cs="仿宋"/>
          <w:color w:val="auto"/>
          <w:szCs w:val="24"/>
        </w:rPr>
        <w:t>项目编号：</w:t>
      </w:r>
      <w:r>
        <w:rPr>
          <w:rFonts w:hint="eastAsia" w:ascii="仿宋" w:hAnsi="仿宋" w:cs="仿宋"/>
          <w:b w:val="0"/>
          <w:bCs w:val="0"/>
          <w:color w:val="auto"/>
          <w:szCs w:val="24"/>
          <w:lang w:eastAsia="zh-CN"/>
        </w:rPr>
        <w:t>ZJWS2023-FYYY03</w:t>
      </w:r>
      <w:bookmarkEnd w:id="15"/>
    </w:p>
    <w:p>
      <w:pPr>
        <w:pStyle w:val="2"/>
        <w:numPr>
          <w:ilvl w:val="0"/>
          <w:numId w:val="6"/>
        </w:numPr>
        <w:spacing w:before="0" w:beforeLines="0" w:after="0" w:afterLines="0" w:line="360" w:lineRule="auto"/>
        <w:ind w:firstLine="482"/>
        <w:rPr>
          <w:rFonts w:hint="eastAsia" w:ascii="仿宋" w:hAnsi="仿宋" w:cs="仿宋"/>
          <w:b w:val="0"/>
          <w:bCs w:val="0"/>
          <w:color w:val="auto"/>
          <w:szCs w:val="24"/>
        </w:rPr>
      </w:pPr>
      <w:bookmarkStart w:id="16" w:name="_Toc12569"/>
      <w:r>
        <w:rPr>
          <w:rFonts w:hint="eastAsia" w:ascii="仿宋" w:hAnsi="仿宋" w:cs="仿宋"/>
          <w:color w:val="auto"/>
          <w:szCs w:val="24"/>
        </w:rPr>
        <w:t>项目名称：</w:t>
      </w:r>
      <w:r>
        <w:rPr>
          <w:rFonts w:hint="eastAsia" w:ascii="仿宋" w:hAnsi="仿宋" w:cs="仿宋"/>
          <w:b w:val="0"/>
          <w:bCs w:val="0"/>
          <w:color w:val="auto"/>
          <w:szCs w:val="24"/>
          <w:lang w:eastAsia="zh-CN"/>
        </w:rPr>
        <w:t>杭州市富阳区第一人民医院检验科耗材集中配送（集约化采购）项目</w:t>
      </w:r>
      <w:bookmarkEnd w:id="16"/>
    </w:p>
    <w:p>
      <w:pPr>
        <w:pStyle w:val="2"/>
        <w:numPr>
          <w:ilvl w:val="0"/>
          <w:numId w:val="6"/>
        </w:numPr>
        <w:spacing w:before="0" w:beforeLines="0" w:after="0" w:afterLines="0" w:line="360" w:lineRule="auto"/>
        <w:ind w:firstLine="482"/>
        <w:rPr>
          <w:rFonts w:hint="eastAsia" w:ascii="仿宋" w:hAnsi="仿宋" w:cs="仿宋"/>
          <w:color w:val="auto"/>
          <w:szCs w:val="24"/>
        </w:rPr>
      </w:pPr>
      <w:bookmarkStart w:id="17" w:name="_Toc16593"/>
      <w:r>
        <w:rPr>
          <w:rFonts w:hint="eastAsia" w:ascii="仿宋" w:hAnsi="仿宋" w:cs="仿宋"/>
          <w:color w:val="auto"/>
          <w:szCs w:val="24"/>
        </w:rPr>
        <w:t>采购方式：</w:t>
      </w:r>
      <w:r>
        <w:rPr>
          <w:rFonts w:hint="eastAsia" w:ascii="仿宋" w:hAnsi="仿宋" w:cs="仿宋"/>
          <w:b w:val="0"/>
          <w:bCs w:val="0"/>
          <w:color w:val="auto"/>
          <w:szCs w:val="24"/>
        </w:rPr>
        <w:t>公开招标</w:t>
      </w:r>
      <w:bookmarkEnd w:id="17"/>
    </w:p>
    <w:p>
      <w:pPr>
        <w:pStyle w:val="2"/>
        <w:numPr>
          <w:ilvl w:val="0"/>
          <w:numId w:val="6"/>
        </w:numPr>
        <w:spacing w:before="0" w:beforeLines="0" w:after="0" w:afterLines="0" w:line="360" w:lineRule="auto"/>
        <w:ind w:firstLine="482"/>
        <w:rPr>
          <w:rFonts w:hint="eastAsia" w:ascii="仿宋" w:hAnsi="仿宋" w:cs="仿宋"/>
          <w:color w:val="auto"/>
          <w:szCs w:val="24"/>
        </w:rPr>
      </w:pPr>
      <w:bookmarkStart w:id="18" w:name="_Toc19118"/>
      <w:r>
        <w:rPr>
          <w:rFonts w:hint="eastAsia" w:ascii="仿宋" w:hAnsi="仿宋" w:cs="仿宋"/>
          <w:color w:val="auto"/>
          <w:szCs w:val="24"/>
        </w:rPr>
        <w:t>采购内容及数量：</w:t>
      </w:r>
      <w:bookmarkEnd w:id="18"/>
    </w:p>
    <w:tbl>
      <w:tblPr>
        <w:tblStyle w:val="90"/>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13"/>
        <w:gridCol w:w="842"/>
        <w:gridCol w:w="872"/>
        <w:gridCol w:w="1300"/>
        <w:gridCol w:w="1200"/>
        <w:gridCol w:w="2884"/>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noWrap w:val="0"/>
            <w:vAlign w:val="center"/>
          </w:tcPr>
          <w:p>
            <w:pPr>
              <w:widowControl/>
              <w:spacing w:line="240" w:lineRule="auto"/>
              <w:ind w:firstLine="0" w:firstLineChars="0"/>
              <w:jc w:val="center"/>
              <w:rPr>
                <w:rFonts w:hint="eastAsia" w:ascii="仿宋" w:hAnsi="仿宋" w:eastAsia="仿宋" w:cs="仿宋"/>
                <w:bCs/>
                <w:color w:val="auto"/>
                <w:szCs w:val="24"/>
                <w:lang w:eastAsia="zh-CN"/>
              </w:rPr>
            </w:pPr>
            <w:r>
              <w:rPr>
                <w:rFonts w:hint="eastAsia" w:ascii="仿宋" w:hAnsi="仿宋" w:cs="仿宋"/>
                <w:bCs/>
                <w:color w:val="auto"/>
                <w:szCs w:val="24"/>
                <w:lang w:val="en-US" w:eastAsia="zh-CN"/>
              </w:rPr>
              <w:t>标项</w:t>
            </w:r>
          </w:p>
        </w:tc>
        <w:tc>
          <w:tcPr>
            <w:tcW w:w="1713" w:type="dxa"/>
            <w:noWrap w:val="0"/>
            <w:vAlign w:val="center"/>
          </w:tcPr>
          <w:p>
            <w:pPr>
              <w:widowControl/>
              <w:spacing w:line="240" w:lineRule="auto"/>
              <w:ind w:firstLine="0" w:firstLineChars="0"/>
              <w:jc w:val="center"/>
              <w:rPr>
                <w:rFonts w:hint="eastAsia" w:ascii="仿宋" w:hAnsi="仿宋" w:eastAsia="仿宋" w:cs="仿宋"/>
                <w:bCs/>
                <w:color w:val="auto"/>
                <w:szCs w:val="24"/>
                <w:lang w:eastAsia="zh-CN"/>
              </w:rPr>
            </w:pPr>
            <w:r>
              <w:rPr>
                <w:rFonts w:hint="eastAsia" w:ascii="仿宋" w:hAnsi="仿宋" w:cs="仿宋"/>
                <w:bCs/>
                <w:color w:val="auto"/>
                <w:kern w:val="0"/>
                <w:szCs w:val="24"/>
                <w:lang w:val="en-US" w:eastAsia="zh-CN" w:bidi="ar"/>
              </w:rPr>
              <w:t>采购内容</w:t>
            </w:r>
          </w:p>
        </w:tc>
        <w:tc>
          <w:tcPr>
            <w:tcW w:w="842" w:type="dxa"/>
            <w:noWrap w:val="0"/>
            <w:vAlign w:val="center"/>
          </w:tcPr>
          <w:p>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lang w:bidi="ar"/>
              </w:rPr>
              <w:t>数量</w:t>
            </w:r>
          </w:p>
        </w:tc>
        <w:tc>
          <w:tcPr>
            <w:tcW w:w="872" w:type="dxa"/>
            <w:noWrap w:val="0"/>
            <w:vAlign w:val="center"/>
          </w:tcPr>
          <w:p>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lang w:bidi="ar"/>
              </w:rPr>
              <w:t>单位</w:t>
            </w:r>
          </w:p>
        </w:tc>
        <w:tc>
          <w:tcPr>
            <w:tcW w:w="1300" w:type="dxa"/>
            <w:noWrap w:val="0"/>
            <w:vAlign w:val="center"/>
          </w:tcPr>
          <w:p>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lang w:bidi="ar"/>
              </w:rPr>
              <w:t>预算金额</w:t>
            </w:r>
            <w:r>
              <w:rPr>
                <w:rFonts w:hint="eastAsia" w:ascii="仿宋" w:hAnsi="仿宋" w:cs="仿宋"/>
                <w:bCs/>
                <w:color w:val="auto"/>
                <w:kern w:val="0"/>
                <w:szCs w:val="24"/>
                <w:lang w:eastAsia="zh-CN" w:bidi="ar"/>
              </w:rPr>
              <w:t>（万</w:t>
            </w:r>
            <w:r>
              <w:rPr>
                <w:rFonts w:hint="eastAsia" w:ascii="仿宋" w:hAnsi="仿宋" w:cs="仿宋"/>
                <w:bCs/>
                <w:color w:val="auto"/>
                <w:kern w:val="0"/>
                <w:szCs w:val="24"/>
                <w:lang w:bidi="ar"/>
              </w:rPr>
              <w:t>元</w:t>
            </w:r>
            <w:r>
              <w:rPr>
                <w:rFonts w:hint="eastAsia" w:ascii="仿宋" w:hAnsi="仿宋" w:cs="仿宋"/>
                <w:bCs/>
                <w:color w:val="auto"/>
                <w:kern w:val="0"/>
                <w:szCs w:val="24"/>
                <w:lang w:eastAsia="zh-CN" w:bidi="ar"/>
              </w:rPr>
              <w:t>）</w:t>
            </w:r>
          </w:p>
        </w:tc>
        <w:tc>
          <w:tcPr>
            <w:tcW w:w="1200" w:type="dxa"/>
            <w:noWrap w:val="0"/>
            <w:vAlign w:val="center"/>
          </w:tcPr>
          <w:p>
            <w:pPr>
              <w:widowControl/>
              <w:spacing w:line="240" w:lineRule="auto"/>
              <w:ind w:firstLine="0" w:firstLineChars="0"/>
              <w:jc w:val="center"/>
              <w:rPr>
                <w:rFonts w:hint="eastAsia" w:ascii="仿宋" w:hAnsi="仿宋" w:cs="仿宋"/>
                <w:bCs/>
                <w:color w:val="auto"/>
                <w:kern w:val="0"/>
                <w:szCs w:val="24"/>
                <w:lang w:bidi="ar"/>
              </w:rPr>
            </w:pPr>
            <w:r>
              <w:rPr>
                <w:rFonts w:hint="eastAsia" w:ascii="仿宋" w:hAnsi="仿宋" w:cs="仿宋"/>
                <w:bCs/>
                <w:color w:val="auto"/>
                <w:kern w:val="0"/>
                <w:szCs w:val="24"/>
                <w:lang w:bidi="ar"/>
              </w:rPr>
              <w:t>最高限价（</w:t>
            </w:r>
            <w:r>
              <w:rPr>
                <w:rFonts w:hint="eastAsia" w:ascii="仿宋" w:hAnsi="仿宋" w:cs="仿宋"/>
                <w:bCs/>
                <w:color w:val="auto"/>
                <w:kern w:val="0"/>
                <w:szCs w:val="24"/>
                <w:lang w:val="en-US" w:eastAsia="zh-CN" w:bidi="ar"/>
              </w:rPr>
              <w:t>%</w:t>
            </w:r>
            <w:r>
              <w:rPr>
                <w:rFonts w:hint="eastAsia" w:ascii="仿宋" w:hAnsi="仿宋" w:cs="仿宋"/>
                <w:bCs/>
                <w:color w:val="auto"/>
                <w:kern w:val="0"/>
                <w:szCs w:val="24"/>
                <w:lang w:bidi="ar"/>
              </w:rPr>
              <w:t>）</w:t>
            </w:r>
          </w:p>
        </w:tc>
        <w:tc>
          <w:tcPr>
            <w:tcW w:w="2884" w:type="dxa"/>
            <w:noWrap w:val="0"/>
            <w:vAlign w:val="center"/>
          </w:tcPr>
          <w:p>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lang w:bidi="ar"/>
              </w:rPr>
              <w:t>简要规格描述</w:t>
            </w:r>
          </w:p>
        </w:tc>
        <w:tc>
          <w:tcPr>
            <w:tcW w:w="961" w:type="dxa"/>
            <w:noWrap w:val="0"/>
            <w:vAlign w:val="center"/>
          </w:tcPr>
          <w:p>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 w:type="dxa"/>
            <w:noWrap w:val="0"/>
            <w:vAlign w:val="center"/>
          </w:tcPr>
          <w:p>
            <w:pPr>
              <w:widowControl/>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713" w:type="dxa"/>
            <w:noWrap w:val="0"/>
            <w:vAlign w:val="center"/>
          </w:tcPr>
          <w:p>
            <w:pPr>
              <w:widowControl/>
              <w:spacing w:line="240" w:lineRule="auto"/>
              <w:ind w:firstLine="0" w:firstLineChars="0"/>
              <w:jc w:val="center"/>
              <w:rPr>
                <w:rFonts w:hint="eastAsia" w:ascii="仿宋" w:hAnsi="仿宋" w:eastAsia="仿宋" w:cs="仿宋"/>
                <w:color w:val="auto"/>
                <w:kern w:val="0"/>
                <w:szCs w:val="24"/>
                <w:lang w:eastAsia="zh-CN"/>
              </w:rPr>
            </w:pPr>
            <w:r>
              <w:rPr>
                <w:rFonts w:hint="eastAsia" w:ascii="仿宋" w:hAnsi="仿宋" w:cs="仿宋"/>
                <w:b w:val="0"/>
                <w:bCs w:val="0"/>
                <w:color w:val="auto"/>
                <w:szCs w:val="24"/>
                <w:lang w:eastAsia="zh-CN"/>
              </w:rPr>
              <w:t>检验科耗材集中配送（集约化采购）</w:t>
            </w:r>
          </w:p>
        </w:tc>
        <w:tc>
          <w:tcPr>
            <w:tcW w:w="842" w:type="dxa"/>
            <w:noWrap w:val="0"/>
            <w:vAlign w:val="center"/>
          </w:tcPr>
          <w:p>
            <w:pPr>
              <w:spacing w:line="240" w:lineRule="auto"/>
              <w:ind w:firstLine="0" w:firstLineChars="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1</w:t>
            </w:r>
          </w:p>
        </w:tc>
        <w:tc>
          <w:tcPr>
            <w:tcW w:w="872" w:type="dxa"/>
            <w:noWrap w:val="0"/>
            <w:vAlign w:val="center"/>
          </w:tcPr>
          <w:p>
            <w:pPr>
              <w:widowControl/>
              <w:spacing w:line="240" w:lineRule="auto"/>
              <w:ind w:firstLine="0" w:firstLineChars="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 xml:space="preserve">项 </w:t>
            </w:r>
          </w:p>
        </w:tc>
        <w:tc>
          <w:tcPr>
            <w:tcW w:w="1300" w:type="dxa"/>
            <w:noWrap w:val="0"/>
            <w:vAlign w:val="center"/>
          </w:tcPr>
          <w:p>
            <w:pPr>
              <w:spacing w:line="240" w:lineRule="auto"/>
              <w:ind w:firstLine="0" w:firstLineChars="0"/>
              <w:jc w:val="center"/>
              <w:rPr>
                <w:rFonts w:hint="default" w:ascii="仿宋" w:hAnsi="仿宋" w:eastAsia="仿宋" w:cs="仿宋"/>
                <w:color w:val="auto"/>
                <w:kern w:val="0"/>
                <w:szCs w:val="24"/>
                <w:lang w:val="en-US" w:eastAsia="zh-CN"/>
              </w:rPr>
            </w:pPr>
            <w:r>
              <w:rPr>
                <w:rFonts w:hint="eastAsia"/>
                <w:color w:val="auto"/>
                <w:lang w:val="en-US" w:eastAsia="zh-CN"/>
              </w:rPr>
              <w:t>5200</w:t>
            </w:r>
          </w:p>
        </w:tc>
        <w:tc>
          <w:tcPr>
            <w:tcW w:w="1200" w:type="dxa"/>
            <w:noWrap w:val="0"/>
            <w:vAlign w:val="center"/>
          </w:tcPr>
          <w:p>
            <w:pPr>
              <w:spacing w:line="240" w:lineRule="auto"/>
              <w:ind w:firstLine="0" w:firstLineChars="0"/>
              <w:jc w:val="center"/>
              <w:rPr>
                <w:rFonts w:hint="default" w:ascii="仿宋" w:hAnsi="仿宋" w:eastAsia="仿宋" w:cs="仿宋"/>
                <w:color w:val="auto"/>
                <w:kern w:val="0"/>
                <w:szCs w:val="24"/>
                <w:lang w:val="en-US" w:eastAsia="zh-CN"/>
              </w:rPr>
            </w:pPr>
            <w:r>
              <w:rPr>
                <w:rFonts w:hint="eastAsia" w:ascii="仿宋" w:hAnsi="仿宋" w:cs="仿宋"/>
                <w:color w:val="auto"/>
                <w:kern w:val="0"/>
                <w:szCs w:val="24"/>
                <w:lang w:val="en-US" w:eastAsia="zh-CN"/>
              </w:rPr>
              <w:t>20%</w:t>
            </w:r>
          </w:p>
        </w:tc>
        <w:tc>
          <w:tcPr>
            <w:tcW w:w="2884" w:type="dxa"/>
            <w:noWrap w:val="0"/>
            <w:vAlign w:val="center"/>
          </w:tcPr>
          <w:p>
            <w:pPr>
              <w:widowControl/>
              <w:spacing w:line="240" w:lineRule="auto"/>
              <w:ind w:firstLine="0" w:firstLineChars="0"/>
              <w:jc w:val="center"/>
              <w:rPr>
                <w:rFonts w:hint="default" w:ascii="仿宋" w:hAnsi="仿宋" w:cs="仿宋"/>
                <w:color w:val="auto"/>
                <w:kern w:val="0"/>
                <w:szCs w:val="24"/>
                <w:lang w:val="en-US"/>
              </w:rPr>
            </w:pPr>
            <w:r>
              <w:rPr>
                <w:rFonts w:hint="eastAsia" w:ascii="仿宋" w:hAnsi="仿宋" w:cs="仿宋"/>
                <w:b w:val="0"/>
                <w:bCs w:val="0"/>
                <w:color w:val="auto"/>
                <w:szCs w:val="24"/>
                <w:lang w:val="en-US" w:eastAsia="zh-CN"/>
              </w:rPr>
              <w:t xml:space="preserve">详见第四章采购需求 </w:t>
            </w:r>
          </w:p>
        </w:tc>
        <w:tc>
          <w:tcPr>
            <w:tcW w:w="961" w:type="dxa"/>
            <w:noWrap w:val="0"/>
            <w:vAlign w:val="center"/>
          </w:tcPr>
          <w:p>
            <w:pPr>
              <w:spacing w:line="240" w:lineRule="auto"/>
              <w:ind w:firstLine="0" w:firstLineChars="0"/>
              <w:jc w:val="center"/>
              <w:rPr>
                <w:rFonts w:hint="default" w:ascii="仿宋" w:hAnsi="仿宋" w:cs="仿宋"/>
                <w:color w:val="auto"/>
                <w:szCs w:val="24"/>
                <w:lang w:val="en-US" w:eastAsia="zh-CN"/>
              </w:rPr>
            </w:pPr>
            <w:r>
              <w:rPr>
                <w:rFonts w:hint="eastAsia" w:ascii="仿宋" w:hAnsi="仿宋" w:cs="仿宋"/>
                <w:color w:val="auto"/>
                <w:szCs w:val="24"/>
                <w:lang w:val="en-US" w:eastAsia="zh-CN"/>
              </w:rPr>
              <w:t xml:space="preserve"> </w:t>
            </w:r>
          </w:p>
        </w:tc>
      </w:tr>
    </w:tbl>
    <w:p>
      <w:pPr>
        <w:spacing w:before="156" w:beforeLines="50"/>
        <w:ind w:firstLine="480"/>
        <w:rPr>
          <w:rFonts w:hint="eastAsia" w:ascii="仿宋" w:hAnsi="仿宋" w:eastAsia="仿宋" w:cs="仿宋"/>
          <w:color w:val="auto"/>
          <w:szCs w:val="24"/>
          <w:lang w:eastAsia="zh-CN"/>
        </w:rPr>
      </w:pPr>
      <w:r>
        <w:rPr>
          <w:rFonts w:hint="eastAsia" w:ascii="仿宋" w:hAnsi="仿宋" w:cs="仿宋"/>
          <w:color w:val="auto"/>
          <w:szCs w:val="24"/>
        </w:rPr>
        <w:t>合同履行期限：</w:t>
      </w:r>
      <w:r>
        <w:rPr>
          <w:rFonts w:hint="eastAsia" w:ascii="仿宋" w:hAnsi="仿宋" w:cs="仿宋"/>
          <w:color w:val="auto"/>
          <w:szCs w:val="24"/>
          <w:lang w:val="en-US" w:eastAsia="zh-CN"/>
        </w:rPr>
        <w:t>2年</w:t>
      </w:r>
      <w:r>
        <w:rPr>
          <w:rFonts w:hint="eastAsia" w:ascii="仿宋" w:hAnsi="仿宋" w:cs="仿宋"/>
          <w:color w:val="auto"/>
          <w:szCs w:val="24"/>
          <w:lang w:eastAsia="zh-CN"/>
        </w:rPr>
        <w:t>。</w:t>
      </w:r>
    </w:p>
    <w:p>
      <w:pPr>
        <w:pStyle w:val="2"/>
        <w:spacing w:before="156" w:after="156"/>
        <w:ind w:firstLine="482"/>
        <w:rPr>
          <w:rFonts w:hint="eastAsia" w:ascii="仿宋" w:hAnsi="仿宋" w:cs="仿宋"/>
          <w:color w:val="auto"/>
          <w:szCs w:val="24"/>
        </w:rPr>
      </w:pPr>
      <w:bookmarkStart w:id="19" w:name="_Toc633"/>
      <w:r>
        <w:rPr>
          <w:rFonts w:hint="eastAsia" w:ascii="仿宋" w:hAnsi="仿宋" w:cs="仿宋"/>
          <w:color w:val="auto"/>
          <w:szCs w:val="24"/>
        </w:rPr>
        <w:t>五、申请人的资格要求</w:t>
      </w:r>
      <w:bookmarkEnd w:id="19"/>
    </w:p>
    <w:p>
      <w:pPr>
        <w:numPr>
          <w:ilvl w:val="0"/>
          <w:numId w:val="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w:t>
      </w:r>
      <w:r>
        <w:rPr>
          <w:rFonts w:hint="eastAsia" w:ascii="仿宋" w:hAnsi="仿宋" w:cs="仿宋"/>
          <w:color w:val="auto"/>
          <w:szCs w:val="24"/>
          <w:lang w:eastAsia="zh-CN"/>
        </w:rPr>
        <w:t>）</w:t>
      </w:r>
      <w:r>
        <w:rPr>
          <w:rFonts w:hint="eastAsia" w:ascii="仿宋" w:hAnsi="仿宋" w:cs="仿宋"/>
          <w:color w:val="auto"/>
          <w:szCs w:val="24"/>
        </w:rPr>
        <w:t>、中国政府采购网（www.ccgp.gov.cn）列入失信被执行人、重大税收违法案件当事人名单、政府采购严重违法失信行为记录名单；</w:t>
      </w:r>
    </w:p>
    <w:p>
      <w:pPr>
        <w:numPr>
          <w:ilvl w:val="0"/>
          <w:numId w:val="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本项目（</w:t>
      </w:r>
      <w:r>
        <w:rPr>
          <w:rFonts w:hint="eastAsia" w:ascii="仿宋" w:hAnsi="仿宋" w:cs="仿宋"/>
          <w:color w:val="auto"/>
          <w:szCs w:val="24"/>
          <w:lang w:val="en-US" w:eastAsia="zh-CN"/>
        </w:rPr>
        <w:t>是</w:t>
      </w:r>
      <w:r>
        <w:rPr>
          <w:rFonts w:hint="eastAsia" w:ascii="仿宋" w:hAnsi="仿宋" w:cs="仿宋"/>
          <w:color w:val="auto"/>
          <w:szCs w:val="24"/>
        </w:rPr>
        <w:t>）接受联合体投标</w:t>
      </w:r>
      <w:r>
        <w:rPr>
          <w:rFonts w:hint="eastAsia" w:ascii="仿宋" w:hAnsi="仿宋" w:cs="仿宋"/>
          <w:color w:val="auto"/>
          <w:szCs w:val="24"/>
          <w:lang w:eastAsia="zh-CN"/>
        </w:rPr>
        <w:t>（</w:t>
      </w:r>
      <w:r>
        <w:rPr>
          <w:rFonts w:hint="eastAsia" w:ascii="仿宋" w:hAnsi="仿宋" w:cs="仿宋"/>
          <w:color w:val="auto"/>
          <w:szCs w:val="24"/>
          <w:lang w:val="en-US" w:eastAsia="zh-CN"/>
        </w:rPr>
        <w:t>以联合体形式投标的须提供联合体协议</w:t>
      </w:r>
      <w:r>
        <w:rPr>
          <w:rFonts w:hint="eastAsia" w:ascii="仿宋" w:hAnsi="仿宋" w:cs="仿宋"/>
          <w:color w:val="auto"/>
          <w:szCs w:val="24"/>
          <w:lang w:eastAsia="zh-CN"/>
        </w:rPr>
        <w:t>）</w:t>
      </w:r>
      <w:r>
        <w:rPr>
          <w:rFonts w:hint="eastAsia" w:ascii="仿宋" w:hAnsi="仿宋" w:cs="仿宋"/>
          <w:color w:val="auto"/>
          <w:szCs w:val="24"/>
        </w:rPr>
        <w:t>。</w:t>
      </w:r>
    </w:p>
    <w:p>
      <w:pPr>
        <w:numPr>
          <w:ilvl w:val="0"/>
          <w:numId w:val="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落实政府采购政策需满足的资格要求：</w:t>
      </w:r>
    </w:p>
    <w:p>
      <w:pPr>
        <w:ind w:firstLine="480"/>
        <w:rPr>
          <w:rFonts w:hint="eastAsia" w:ascii="仿宋" w:hAnsi="仿宋" w:cs="仿宋"/>
          <w:color w:val="auto"/>
          <w:szCs w:val="24"/>
        </w:rPr>
      </w:pPr>
      <w:r>
        <w:rPr>
          <w:rFonts w:hint="eastAsia" w:ascii="仿宋" w:hAnsi="仿宋" w:cs="仿宋"/>
          <w:color w:val="auto"/>
          <w:szCs w:val="24"/>
        </w:rPr>
        <w:sym w:font="Wingdings" w:char="00FE"/>
      </w:r>
      <w:r>
        <w:rPr>
          <w:rFonts w:hint="eastAsia" w:ascii="仿宋" w:hAnsi="仿宋" w:cs="仿宋"/>
          <w:color w:val="auto"/>
          <w:szCs w:val="24"/>
        </w:rPr>
        <w:t>无；</w:t>
      </w:r>
    </w:p>
    <w:p>
      <w:pPr>
        <w:ind w:firstLine="480"/>
        <w:rPr>
          <w:rFonts w:hint="eastAsia" w:ascii="仿宋" w:hAnsi="仿宋" w:cs="仿宋"/>
          <w:color w:val="auto"/>
          <w:szCs w:val="24"/>
        </w:rPr>
      </w:pPr>
      <w:r>
        <w:rPr>
          <w:rFonts w:hint="eastAsia" w:ascii="仿宋" w:hAnsi="仿宋" w:cs="仿宋"/>
          <w:color w:val="auto"/>
          <w:szCs w:val="24"/>
        </w:rPr>
        <w:t>☐专门面向中小企业</w:t>
      </w:r>
    </w:p>
    <w:p>
      <w:pPr>
        <w:ind w:firstLine="960" w:firstLineChars="400"/>
        <w:rPr>
          <w:rFonts w:hint="eastAsia" w:ascii="仿宋" w:hAnsi="仿宋" w:cs="仿宋"/>
          <w:color w:val="auto"/>
          <w:szCs w:val="24"/>
        </w:rPr>
      </w:pPr>
      <w:r>
        <w:rPr>
          <w:rFonts w:hint="eastAsia" w:ascii="仿宋" w:hAnsi="仿宋" w:cs="仿宋"/>
          <w:color w:val="auto"/>
          <w:szCs w:val="24"/>
        </w:rPr>
        <w:t>☐货物全部由符合政策要求的中小企业制造，提供中小企业声明函；</w:t>
      </w:r>
    </w:p>
    <w:p>
      <w:pPr>
        <w:ind w:firstLine="960" w:firstLineChars="400"/>
        <w:rPr>
          <w:rFonts w:hint="eastAsia" w:ascii="仿宋" w:hAnsi="仿宋" w:cs="仿宋"/>
          <w:color w:val="auto"/>
          <w:szCs w:val="24"/>
        </w:rPr>
      </w:pPr>
      <w:r>
        <w:rPr>
          <w:rFonts w:hint="eastAsia" w:ascii="仿宋" w:hAnsi="仿宋" w:cs="仿宋"/>
          <w:color w:val="auto"/>
          <w:szCs w:val="24"/>
        </w:rPr>
        <w:t>☐货物全部由符合政策要求的小微企业制造，提供中小企业声明函；</w:t>
      </w:r>
    </w:p>
    <w:p>
      <w:pPr>
        <w:ind w:firstLine="960" w:firstLineChars="400"/>
        <w:rPr>
          <w:rFonts w:hint="eastAsia" w:ascii="仿宋" w:hAnsi="仿宋" w:cs="仿宋"/>
          <w:color w:val="auto"/>
          <w:szCs w:val="24"/>
        </w:rPr>
      </w:pPr>
      <w:r>
        <w:rPr>
          <w:rFonts w:hint="eastAsia" w:ascii="仿宋" w:hAnsi="仿宋" w:cs="仿宋"/>
          <w:color w:val="auto"/>
          <w:szCs w:val="24"/>
        </w:rPr>
        <w:t>☐服务全部由符合政策要求的中小企业承接，提供中小企业声明函；</w:t>
      </w:r>
    </w:p>
    <w:p>
      <w:pPr>
        <w:ind w:firstLine="960" w:firstLineChars="400"/>
        <w:rPr>
          <w:rFonts w:hint="eastAsia" w:ascii="仿宋" w:hAnsi="仿宋" w:cs="仿宋"/>
          <w:color w:val="auto"/>
          <w:szCs w:val="24"/>
        </w:rPr>
      </w:pPr>
      <w:r>
        <w:rPr>
          <w:rFonts w:hint="eastAsia" w:ascii="仿宋" w:hAnsi="仿宋" w:cs="仿宋"/>
          <w:color w:val="auto"/>
          <w:szCs w:val="24"/>
        </w:rPr>
        <w:t>☐服务全部由符合政策要求的小微企业承接，提供中小企业声明函；</w:t>
      </w:r>
    </w:p>
    <w:p>
      <w:pPr>
        <w:numPr>
          <w:ilvl w:val="0"/>
          <w:numId w:val="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本项目的特定资格要求：</w:t>
      </w:r>
      <w:r>
        <w:rPr>
          <w:rFonts w:hint="eastAsia" w:ascii="仿宋" w:hAnsi="仿宋" w:cs="仿宋"/>
          <w:b/>
          <w:bCs/>
          <w:color w:val="auto"/>
          <w:szCs w:val="24"/>
        </w:rPr>
        <w:t>无</w:t>
      </w:r>
      <w:r>
        <w:rPr>
          <w:rFonts w:hint="eastAsia" w:ascii="仿宋" w:hAnsi="仿宋" w:cs="仿宋"/>
          <w:color w:val="auto"/>
          <w:szCs w:val="24"/>
        </w:rPr>
        <w:t>。</w:t>
      </w:r>
    </w:p>
    <w:p>
      <w:pPr>
        <w:numPr>
          <w:ilvl w:val="0"/>
          <w:numId w:val="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Cs w:val="24"/>
          <w:lang w:eastAsia="zh-CN"/>
        </w:rPr>
        <w:t>，</w:t>
      </w:r>
      <w:r>
        <w:rPr>
          <w:rFonts w:hint="eastAsia" w:ascii="仿宋" w:hAnsi="仿宋" w:cs="仿宋"/>
          <w:color w:val="auto"/>
          <w:szCs w:val="24"/>
        </w:rPr>
        <w:t>不得再参加该采购项目的其他采购活动。</w:t>
      </w:r>
    </w:p>
    <w:p>
      <w:pPr>
        <w:pStyle w:val="2"/>
        <w:spacing w:before="156" w:after="156"/>
        <w:ind w:firstLine="482"/>
        <w:rPr>
          <w:rFonts w:hint="eastAsia" w:ascii="仿宋" w:hAnsi="仿宋" w:cs="仿宋"/>
          <w:color w:val="auto"/>
          <w:szCs w:val="24"/>
        </w:rPr>
      </w:pPr>
      <w:bookmarkStart w:id="20" w:name="_Toc6567"/>
      <w:r>
        <w:rPr>
          <w:rFonts w:hint="eastAsia" w:ascii="仿宋" w:hAnsi="仿宋" w:cs="仿宋"/>
          <w:color w:val="auto"/>
          <w:szCs w:val="24"/>
        </w:rPr>
        <w:t>六、获取招标文件</w:t>
      </w:r>
      <w:bookmarkEnd w:id="20"/>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时间期限</w:t>
      </w:r>
      <w:r>
        <w:rPr>
          <w:rFonts w:hint="eastAsia" w:ascii="仿宋" w:hAnsi="仿宋" w:cs="仿宋"/>
          <w:color w:val="auto"/>
          <w:szCs w:val="24"/>
          <w:lang w:eastAsia="zh-CN"/>
        </w:rPr>
        <w:t>：</w:t>
      </w:r>
      <w:r>
        <w:rPr>
          <w:rFonts w:hint="eastAsia" w:ascii="仿宋" w:hAnsi="仿宋" w:cs="仿宋"/>
          <w:b/>
          <w:bCs/>
          <w:color w:val="auto"/>
          <w:szCs w:val="24"/>
        </w:rPr>
        <w:t>至202</w:t>
      </w:r>
      <w:r>
        <w:rPr>
          <w:rFonts w:hint="eastAsia" w:ascii="仿宋" w:hAnsi="仿宋" w:cs="仿宋"/>
          <w:b/>
          <w:bCs/>
          <w:color w:val="auto"/>
          <w:szCs w:val="24"/>
          <w:lang w:val="en-US" w:eastAsia="zh-CN"/>
        </w:rPr>
        <w:t>3</w:t>
      </w:r>
      <w:r>
        <w:rPr>
          <w:rFonts w:hint="eastAsia" w:ascii="仿宋" w:hAnsi="仿宋" w:cs="仿宋"/>
          <w:b/>
          <w:bCs/>
          <w:color w:val="auto"/>
          <w:szCs w:val="24"/>
        </w:rPr>
        <w:t>年</w:t>
      </w:r>
      <w:r>
        <w:rPr>
          <w:rFonts w:hint="eastAsia" w:ascii="仿宋" w:hAnsi="仿宋" w:cs="仿宋"/>
          <w:b/>
          <w:bCs/>
          <w:color w:val="auto"/>
          <w:szCs w:val="24"/>
          <w:lang w:val="en-US" w:eastAsia="zh-CN"/>
        </w:rPr>
        <w:t>10</w:t>
      </w:r>
      <w:r>
        <w:rPr>
          <w:rFonts w:hint="eastAsia" w:ascii="仿宋" w:hAnsi="仿宋" w:cs="仿宋"/>
          <w:b/>
          <w:bCs/>
          <w:color w:val="auto"/>
          <w:szCs w:val="24"/>
        </w:rPr>
        <w:t>月</w:t>
      </w:r>
      <w:r>
        <w:rPr>
          <w:rFonts w:hint="eastAsia" w:ascii="仿宋" w:hAnsi="仿宋" w:cs="仿宋"/>
          <w:b/>
          <w:bCs/>
          <w:color w:val="auto"/>
          <w:szCs w:val="24"/>
          <w:lang w:val="en-US" w:eastAsia="zh-CN"/>
        </w:rPr>
        <w:t>08</w:t>
      </w:r>
      <w:r>
        <w:rPr>
          <w:rFonts w:hint="eastAsia" w:ascii="仿宋" w:hAnsi="仿宋" w:cs="仿宋"/>
          <w:b/>
          <w:bCs/>
          <w:color w:val="auto"/>
          <w:szCs w:val="24"/>
        </w:rPr>
        <w:t>日</w:t>
      </w:r>
      <w:r>
        <w:rPr>
          <w:rFonts w:hint="eastAsia" w:ascii="仿宋" w:hAnsi="仿宋" w:cs="仿宋"/>
          <w:color w:val="auto"/>
          <w:szCs w:val="24"/>
        </w:rPr>
        <w:t>，每天上午00:00至12:00 ，下午12:00至23:59（北京时间，线上获取法定节假日均可，线下获取文件法定节假日除外）</w:t>
      </w:r>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地点：政采云平台</w:t>
      </w:r>
      <w:r>
        <w:rPr>
          <w:rFonts w:hint="eastAsia" w:ascii="仿宋" w:hAnsi="仿宋" w:cs="仿宋"/>
          <w:color w:val="auto"/>
          <w:szCs w:val="24"/>
          <w:lang w:eastAsia="zh-CN"/>
        </w:rPr>
        <w:t>（</w:t>
      </w:r>
      <w:r>
        <w:rPr>
          <w:rFonts w:hint="eastAsia" w:ascii="仿宋" w:hAnsi="仿宋" w:cs="仿宋"/>
          <w:color w:val="auto"/>
          <w:szCs w:val="24"/>
        </w:rPr>
        <w:t>https://www.zcygov.cn/)；</w:t>
      </w:r>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方式：在线申请获取招标文件。供应商注册为正式供应商或临时供应商后，使用账号登录或者使用CA登录政采云平台；配置岗位进入“项目采购”应用，在获取采购文件菜单中选择项目，申请获取采购文件。（注册账号</w:t>
      </w:r>
      <w:r>
        <w:rPr>
          <w:rFonts w:hint="eastAsia" w:ascii="仿宋" w:hAnsi="仿宋" w:cs="仿宋"/>
          <w:color w:val="auto"/>
          <w:szCs w:val="24"/>
          <w:lang w:eastAsia="zh-CN"/>
        </w:rPr>
        <w:t>－－</w:t>
      </w:r>
      <w:r>
        <w:rPr>
          <w:rFonts w:hint="eastAsia" w:ascii="仿宋" w:hAnsi="仿宋" w:cs="仿宋"/>
          <w:color w:val="auto"/>
          <w:szCs w:val="24"/>
        </w:rPr>
        <w:t>点击“商家入驻”，进行政府采购供应商资料填写；申领CA数字证书-</w:t>
      </w:r>
      <w:r>
        <w:rPr>
          <w:rFonts w:hint="eastAsia" w:ascii="仿宋" w:hAnsi="仿宋" w:cs="仿宋"/>
          <w:color w:val="auto"/>
          <w:szCs w:val="24"/>
          <w:lang w:eastAsia="zh-CN"/>
        </w:rPr>
        <w:t>－</w:t>
      </w:r>
      <w:r>
        <w:rPr>
          <w:rFonts w:hint="eastAsia" w:ascii="仿宋" w:hAnsi="仿宋" w:cs="仿宋"/>
          <w:color w:val="auto"/>
          <w:szCs w:val="24"/>
        </w:rPr>
        <w:t xml:space="preserve">申领流程详见“浙江政府采购网-下载专区-电子交易客户端-CA驱动和申领流程”。） </w:t>
      </w:r>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售价：免费</w:t>
      </w:r>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供应商获取招标文件时须提交的文件资料：无；</w:t>
      </w:r>
    </w:p>
    <w:p>
      <w:pPr>
        <w:numPr>
          <w:ilvl w:val="0"/>
          <w:numId w:val="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提示：</w:t>
      </w:r>
    </w:p>
    <w:p>
      <w:pPr>
        <w:ind w:firstLine="480"/>
        <w:rPr>
          <w:rFonts w:hint="eastAsia" w:ascii="仿宋" w:hAnsi="仿宋" w:cs="仿宋"/>
          <w:color w:val="auto"/>
          <w:szCs w:val="24"/>
        </w:rPr>
      </w:pPr>
      <w:r>
        <w:rPr>
          <w:rFonts w:hint="eastAsia" w:ascii="仿宋" w:hAnsi="仿宋" w:cs="仿宋"/>
          <w:color w:val="auto"/>
          <w:szCs w:val="24"/>
        </w:rPr>
        <w:t>（1）采购人、采购代理机构依托政采云平台完成本项目的电子交易活动，平台不接受未按上述方式获取招标文件的供应商进行投标活动；</w:t>
      </w:r>
    </w:p>
    <w:p>
      <w:pPr>
        <w:ind w:firstLine="480"/>
        <w:rPr>
          <w:rFonts w:hint="eastAsia" w:ascii="仿宋" w:hAnsi="仿宋" w:cs="仿宋"/>
          <w:color w:val="auto"/>
          <w:szCs w:val="24"/>
        </w:rPr>
      </w:pPr>
      <w:r>
        <w:rPr>
          <w:rFonts w:hint="eastAsia" w:ascii="仿宋" w:hAnsi="仿宋" w:cs="仿宋"/>
          <w:color w:val="auto"/>
          <w:szCs w:val="24"/>
        </w:rPr>
        <w:t>（2）对未按上述方式获取招标文件的供应商对该文件提出的质疑，采购人或采购代理机构将不予处理；</w:t>
      </w:r>
    </w:p>
    <w:p>
      <w:pPr>
        <w:ind w:firstLine="480"/>
        <w:rPr>
          <w:rFonts w:hint="eastAsia" w:ascii="仿宋" w:hAnsi="仿宋" w:cs="仿宋"/>
          <w:color w:val="auto"/>
          <w:szCs w:val="24"/>
        </w:rPr>
      </w:pPr>
      <w:r>
        <w:rPr>
          <w:rFonts w:hint="eastAsia" w:ascii="仿宋" w:hAnsi="仿宋" w:cs="仿宋"/>
          <w:color w:val="auto"/>
          <w:szCs w:val="24"/>
        </w:rPr>
        <w:t>（3）采购人或者采购代理机构对已发出的招标文件等进行必要的澄清或者修改的，采购人或者采购代理机构将无法通过政采云平台通知未按上述方式获取招标文件的供应商；</w:t>
      </w:r>
    </w:p>
    <w:p>
      <w:pPr>
        <w:ind w:firstLine="480"/>
        <w:rPr>
          <w:rFonts w:hint="eastAsia" w:ascii="仿宋" w:hAnsi="仿宋" w:cs="仿宋"/>
          <w:color w:val="auto"/>
          <w:szCs w:val="24"/>
        </w:rPr>
      </w:pPr>
      <w:r>
        <w:rPr>
          <w:rFonts w:hint="eastAsia" w:ascii="仿宋" w:hAnsi="仿宋" w:cs="仿宋"/>
          <w:color w:val="auto"/>
          <w:szCs w:val="24"/>
        </w:rPr>
        <w:t>（4）不提供招标文件纸质版。</w:t>
      </w:r>
    </w:p>
    <w:p>
      <w:pPr>
        <w:pStyle w:val="2"/>
        <w:spacing w:before="156" w:after="156"/>
        <w:ind w:firstLine="482"/>
        <w:rPr>
          <w:rFonts w:hint="eastAsia" w:ascii="仿宋" w:hAnsi="仿宋" w:cs="仿宋"/>
          <w:color w:val="auto"/>
          <w:szCs w:val="24"/>
        </w:rPr>
      </w:pPr>
      <w:bookmarkStart w:id="21" w:name="_Toc7261"/>
      <w:r>
        <w:rPr>
          <w:rFonts w:hint="eastAsia" w:ascii="仿宋" w:hAnsi="仿宋" w:cs="仿宋"/>
          <w:color w:val="auto"/>
          <w:szCs w:val="24"/>
        </w:rPr>
        <w:t>七、电子招投标的说明</w:t>
      </w:r>
      <w:bookmarkEnd w:id="21"/>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投标准备：</w:t>
      </w:r>
    </w:p>
    <w:p>
      <w:pPr>
        <w:ind w:firstLine="480"/>
        <w:rPr>
          <w:rFonts w:hint="eastAsia" w:ascii="仿宋" w:hAnsi="仿宋" w:cs="仿宋"/>
          <w:color w:val="auto"/>
          <w:szCs w:val="24"/>
        </w:rPr>
      </w:pPr>
      <w:r>
        <w:rPr>
          <w:rFonts w:hint="eastAsia" w:ascii="仿宋" w:hAnsi="仿宋" w:cs="仿宋"/>
          <w:color w:val="auto"/>
          <w:szCs w:val="24"/>
        </w:rPr>
        <w:t>（1）注册账号--点击“商家入驻”，进行政府采购供应商资料填写，通过审核后可成为正式供应商；</w:t>
      </w:r>
    </w:p>
    <w:p>
      <w:pPr>
        <w:ind w:firstLine="480"/>
        <w:rPr>
          <w:rFonts w:hint="eastAsia" w:ascii="仿宋" w:hAnsi="仿宋" w:cs="仿宋"/>
          <w:color w:val="auto"/>
          <w:szCs w:val="24"/>
        </w:rPr>
      </w:pPr>
      <w:r>
        <w:rPr>
          <w:rFonts w:hint="eastAsia" w:ascii="仿宋" w:hAnsi="仿宋" w:cs="仿宋"/>
          <w:color w:val="auto"/>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hint="eastAsia" w:ascii="仿宋" w:hAnsi="仿宋" w:cs="仿宋"/>
          <w:color w:val="auto"/>
          <w:szCs w:val="24"/>
        </w:rPr>
      </w:pPr>
      <w:r>
        <w:rPr>
          <w:rFonts w:hint="eastAsia" w:ascii="仿宋" w:hAnsi="仿宋" w:cs="仿宋"/>
          <w:color w:val="auto"/>
          <w:szCs w:val="24"/>
        </w:rPr>
        <w:t xml:space="preserve">办理流程详见:《CA证书办理操作指南》 </w:t>
      </w:r>
      <w:r>
        <w:rPr>
          <w:rFonts w:hint="eastAsia" w:ascii="仿宋" w:hAnsi="仿宋" w:cs="仿宋"/>
          <w:color w:val="auto"/>
          <w:szCs w:val="24"/>
        </w:rPr>
        <w:fldChar w:fldCharType="begin"/>
      </w:r>
      <w:r>
        <w:rPr>
          <w:rFonts w:hint="eastAsia" w:ascii="仿宋" w:hAnsi="仿宋" w:cs="仿宋"/>
          <w:color w:val="auto"/>
          <w:szCs w:val="24"/>
        </w:rPr>
        <w:instrText xml:space="preserve"> HYPERLINK "https://service.zcygov.cn/#/knowledges/cm2eqWwBFdiHxlNd_otq/lwV6GXABiyELHE-oVMj3" </w:instrText>
      </w:r>
      <w:r>
        <w:rPr>
          <w:rFonts w:hint="eastAsia" w:ascii="仿宋" w:hAnsi="仿宋" w:cs="仿宋"/>
          <w:color w:val="auto"/>
          <w:szCs w:val="24"/>
        </w:rPr>
        <w:fldChar w:fldCharType="separate"/>
      </w:r>
      <w:r>
        <w:rPr>
          <w:rFonts w:hint="eastAsia" w:ascii="仿宋" w:hAnsi="仿宋" w:cs="仿宋"/>
          <w:color w:val="auto"/>
          <w:szCs w:val="24"/>
        </w:rPr>
        <w:t>https://service.zcygov.cn/#/knowledges/cm2eqWwBFdiHxlNd_otq/lwV6GXABiyELHE-oVMj3</w:t>
      </w:r>
      <w:r>
        <w:rPr>
          <w:rFonts w:hint="eastAsia" w:ascii="仿宋" w:hAnsi="仿宋" w:cs="仿宋"/>
          <w:color w:val="auto"/>
          <w:szCs w:val="24"/>
        </w:rPr>
        <w:fldChar w:fldCharType="end"/>
      </w:r>
    </w:p>
    <w:p>
      <w:pPr>
        <w:spacing w:before="156"/>
        <w:ind w:firstLine="480"/>
        <w:jc w:val="left"/>
        <w:rPr>
          <w:rFonts w:hint="eastAsia" w:ascii="仿宋" w:hAnsi="仿宋" w:cs="仿宋"/>
          <w:color w:val="auto"/>
          <w:szCs w:val="24"/>
        </w:rPr>
      </w:pPr>
      <w:r>
        <w:rPr>
          <w:rFonts w:hint="eastAsia" w:ascii="仿宋" w:hAnsi="仿宋" w:cs="仿宋"/>
          <w:color w:val="auto"/>
          <w:szCs w:val="24"/>
        </w:rPr>
        <w:t>CA热点问题汇总：https://service.zcygov.cn/#/knowledges/depk120BkjoVoiMyPhAJ/8QejCnEBiyELHE-ohzp-</w:t>
      </w:r>
    </w:p>
    <w:p>
      <w:pPr>
        <w:ind w:firstLine="480"/>
        <w:rPr>
          <w:rFonts w:hint="eastAsia" w:ascii="仿宋" w:hAnsi="仿宋" w:cs="仿宋"/>
          <w:color w:val="auto"/>
          <w:szCs w:val="24"/>
        </w:rPr>
      </w:pPr>
      <w:r>
        <w:rPr>
          <w:rFonts w:hint="eastAsia" w:ascii="仿宋" w:hAnsi="仿宋" w:cs="仿宋"/>
          <w:color w:val="auto"/>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招标文件的获取：使用账号登录或者使用CA登录政采云平台；进入“项目采购”应用，在获取采购文件菜单中选择项目，获取招标文件。</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投标文件的制作：在“政采云电子交易客户端”中完成“填写基本信息”、“导入投标文件”、“标书关联”、“标书检查”、“电子签名”、“生成电子标书”等操作。</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投标文件的传输递交：投标人在投标截止时间前将加密的投标文件上传至政府采购云平台。</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投标文件的解密：投标人按照平台提示和招标文件的规定在开标时间起30分钟内完成在线解密。</w:t>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具体操作指南：详见政采云平台“服务中心-帮助文档-项目采购-操作流程-电子招投标-政府采购项目电子交易管理操作指南-供应商”：浙江省政府采购项目电子交易平台学习专题</w:t>
      </w:r>
      <w:r>
        <w:rPr>
          <w:rFonts w:hint="eastAsia" w:ascii="仿宋" w:hAnsi="仿宋" w:cs="仿宋"/>
          <w:color w:val="auto"/>
          <w:szCs w:val="24"/>
        </w:rPr>
        <w:fldChar w:fldCharType="begin"/>
      </w:r>
      <w:r>
        <w:rPr>
          <w:rFonts w:hint="eastAsia" w:ascii="仿宋" w:hAnsi="仿宋" w:cs="仿宋"/>
          <w:color w:val="auto"/>
          <w:szCs w:val="24"/>
        </w:rPr>
        <w:instrText xml:space="preserve"> HYPERLINK "https://edu.zcygov.cn/luban/e-biding\”。" </w:instrText>
      </w:r>
      <w:r>
        <w:rPr>
          <w:rFonts w:hint="eastAsia" w:ascii="仿宋" w:hAnsi="仿宋" w:cs="仿宋"/>
          <w:color w:val="auto"/>
          <w:szCs w:val="24"/>
        </w:rPr>
        <w:fldChar w:fldCharType="separate"/>
      </w:r>
      <w:r>
        <w:rPr>
          <w:rFonts w:hint="eastAsia" w:ascii="仿宋" w:hAnsi="仿宋" w:cs="仿宋"/>
          <w:color w:val="auto"/>
          <w:szCs w:val="24"/>
        </w:rPr>
        <w:t>https://edu.zcygov.cn/luban/e-biding。</w:t>
      </w:r>
      <w:r>
        <w:rPr>
          <w:rFonts w:hint="eastAsia" w:ascii="仿宋" w:hAnsi="仿宋" w:cs="仿宋"/>
          <w:color w:val="auto"/>
          <w:szCs w:val="24"/>
        </w:rPr>
        <w:fldChar w:fldCharType="end"/>
      </w:r>
    </w:p>
    <w:p>
      <w:pPr>
        <w:numPr>
          <w:ilvl w:val="0"/>
          <w:numId w:val="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供应商在使用系统进行投标的过程中遇到涉及平台使用的任何问题，可致电政采云平台技术支持热线咨询，联系方式：400-881-7190。</w:t>
      </w:r>
    </w:p>
    <w:p>
      <w:pPr>
        <w:pStyle w:val="2"/>
        <w:spacing w:before="156" w:after="156"/>
        <w:ind w:firstLine="482"/>
        <w:rPr>
          <w:rFonts w:hint="eastAsia" w:ascii="仿宋" w:hAnsi="仿宋" w:cs="仿宋"/>
          <w:color w:val="auto"/>
          <w:szCs w:val="24"/>
        </w:rPr>
      </w:pPr>
      <w:bookmarkStart w:id="22" w:name="_Toc28588"/>
      <w:r>
        <w:rPr>
          <w:rFonts w:hint="eastAsia" w:ascii="仿宋" w:hAnsi="仿宋" w:cs="仿宋"/>
          <w:color w:val="auto"/>
          <w:szCs w:val="24"/>
        </w:rPr>
        <w:t>八、提交投标文件截止时间和地点</w:t>
      </w:r>
      <w:bookmarkEnd w:id="22"/>
    </w:p>
    <w:p>
      <w:pPr>
        <w:numPr>
          <w:ilvl w:val="0"/>
          <w:numId w:val="1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提交投标文件截止时间：202</w:t>
      </w:r>
      <w:r>
        <w:rPr>
          <w:rFonts w:hint="eastAsia" w:ascii="仿宋" w:hAnsi="仿宋" w:cs="仿宋"/>
          <w:color w:val="auto"/>
          <w:szCs w:val="24"/>
          <w:lang w:val="en-US" w:eastAsia="zh-CN"/>
        </w:rPr>
        <w:t>3</w:t>
      </w:r>
      <w:r>
        <w:rPr>
          <w:rFonts w:hint="eastAsia" w:ascii="仿宋" w:hAnsi="仿宋" w:cs="仿宋"/>
          <w:color w:val="auto"/>
          <w:szCs w:val="24"/>
        </w:rPr>
        <w:t>年</w:t>
      </w:r>
      <w:r>
        <w:rPr>
          <w:rFonts w:hint="eastAsia" w:ascii="仿宋" w:hAnsi="仿宋" w:cs="仿宋"/>
          <w:color w:val="auto"/>
          <w:szCs w:val="24"/>
          <w:lang w:val="en-US" w:eastAsia="zh-CN"/>
        </w:rPr>
        <w:t>10</w:t>
      </w:r>
      <w:r>
        <w:rPr>
          <w:rFonts w:hint="eastAsia" w:ascii="仿宋" w:hAnsi="仿宋" w:cs="仿宋"/>
          <w:color w:val="auto"/>
          <w:szCs w:val="24"/>
        </w:rPr>
        <w:t>月</w:t>
      </w:r>
      <w:r>
        <w:rPr>
          <w:rFonts w:hint="eastAsia" w:ascii="仿宋" w:hAnsi="仿宋" w:cs="仿宋"/>
          <w:color w:val="auto"/>
          <w:szCs w:val="24"/>
          <w:lang w:val="en-US" w:eastAsia="zh-CN"/>
        </w:rPr>
        <w:t>08</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0"/>
        </w:numPr>
        <w:tabs>
          <w:tab w:val="left" w:pos="0"/>
          <w:tab w:val="clear" w:pos="420"/>
        </w:tabs>
        <w:ind w:firstLine="480"/>
        <w:rPr>
          <w:rFonts w:hint="eastAsia" w:ascii="仿宋" w:hAnsi="仿宋" w:cs="仿宋"/>
          <w:color w:val="auto"/>
          <w:szCs w:val="24"/>
        </w:rPr>
      </w:pPr>
      <w:bookmarkStart w:id="23" w:name="B27_开标地点"/>
      <w:r>
        <w:rPr>
          <w:rFonts w:hint="eastAsia" w:ascii="仿宋" w:hAnsi="仿宋" w:cs="仿宋"/>
          <w:color w:val="auto"/>
          <w:szCs w:val="24"/>
        </w:rPr>
        <w:t>投标地点(网址）：</w:t>
      </w:r>
      <w:bookmarkEnd w:id="23"/>
      <w:r>
        <w:rPr>
          <w:rFonts w:hint="eastAsia" w:ascii="仿宋" w:hAnsi="仿宋" w:cs="仿宋"/>
          <w:color w:val="auto"/>
          <w:szCs w:val="24"/>
        </w:rPr>
        <w:t>政采云平台（https://www.zcygov.cn/）。</w:t>
      </w:r>
    </w:p>
    <w:p>
      <w:pPr>
        <w:pStyle w:val="2"/>
        <w:spacing w:before="156" w:after="156"/>
        <w:ind w:firstLine="482"/>
        <w:rPr>
          <w:rFonts w:hint="eastAsia" w:ascii="仿宋" w:hAnsi="仿宋" w:cs="仿宋"/>
          <w:color w:val="auto"/>
          <w:szCs w:val="24"/>
        </w:rPr>
      </w:pPr>
      <w:bookmarkStart w:id="24" w:name="_Toc1754"/>
      <w:r>
        <w:rPr>
          <w:rFonts w:hint="eastAsia" w:ascii="仿宋" w:hAnsi="仿宋" w:cs="仿宋"/>
          <w:color w:val="auto"/>
          <w:szCs w:val="24"/>
        </w:rPr>
        <w:t>九、开标时间和地点</w:t>
      </w:r>
      <w:bookmarkEnd w:id="24"/>
    </w:p>
    <w:p>
      <w:pPr>
        <w:numPr>
          <w:ilvl w:val="0"/>
          <w:numId w:val="11"/>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开标时间：202</w:t>
      </w:r>
      <w:r>
        <w:rPr>
          <w:rFonts w:hint="eastAsia" w:ascii="仿宋" w:hAnsi="仿宋" w:cs="仿宋"/>
          <w:color w:val="auto"/>
          <w:szCs w:val="24"/>
          <w:lang w:val="en-US" w:eastAsia="zh-CN"/>
        </w:rPr>
        <w:t>3</w:t>
      </w:r>
      <w:r>
        <w:rPr>
          <w:rFonts w:hint="eastAsia" w:ascii="仿宋" w:hAnsi="仿宋" w:cs="仿宋"/>
          <w:color w:val="auto"/>
          <w:szCs w:val="24"/>
        </w:rPr>
        <w:t>年</w:t>
      </w:r>
      <w:r>
        <w:rPr>
          <w:rFonts w:hint="eastAsia" w:ascii="仿宋" w:hAnsi="仿宋" w:cs="仿宋"/>
          <w:color w:val="auto"/>
          <w:szCs w:val="24"/>
          <w:lang w:val="en-US" w:eastAsia="zh-CN"/>
        </w:rPr>
        <w:t>10</w:t>
      </w:r>
      <w:r>
        <w:rPr>
          <w:rFonts w:hint="eastAsia" w:ascii="仿宋" w:hAnsi="仿宋" w:cs="仿宋"/>
          <w:color w:val="auto"/>
          <w:szCs w:val="24"/>
        </w:rPr>
        <w:t>月</w:t>
      </w:r>
      <w:r>
        <w:rPr>
          <w:rFonts w:hint="eastAsia" w:ascii="仿宋" w:hAnsi="仿宋" w:cs="仿宋"/>
          <w:color w:val="auto"/>
          <w:szCs w:val="24"/>
          <w:lang w:val="en-US" w:eastAsia="zh-CN"/>
        </w:rPr>
        <w:t>08</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1"/>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开标地点(网址）：政采云平台（https://www.zcygov.cn/）。</w:t>
      </w:r>
    </w:p>
    <w:p>
      <w:pPr>
        <w:pStyle w:val="2"/>
        <w:spacing w:before="156" w:after="156"/>
        <w:ind w:firstLine="482"/>
        <w:rPr>
          <w:rFonts w:hint="eastAsia" w:ascii="仿宋" w:hAnsi="仿宋" w:cs="仿宋"/>
          <w:color w:val="auto"/>
          <w:szCs w:val="24"/>
          <w:u w:val="single"/>
        </w:rPr>
      </w:pPr>
      <w:bookmarkStart w:id="25" w:name="_Toc25521"/>
      <w:r>
        <w:rPr>
          <w:rFonts w:hint="eastAsia" w:ascii="仿宋" w:hAnsi="仿宋" w:cs="仿宋"/>
          <w:color w:val="auto"/>
          <w:szCs w:val="24"/>
        </w:rPr>
        <w:t>十、本项目招标文件公告期限为：</w:t>
      </w:r>
      <w:r>
        <w:rPr>
          <w:rFonts w:hint="eastAsia" w:ascii="仿宋" w:hAnsi="仿宋" w:cs="仿宋"/>
          <w:color w:val="auto"/>
          <w:szCs w:val="24"/>
          <w:u w:val="single"/>
        </w:rPr>
        <w:t>本公告发布之日起五个工作日。</w:t>
      </w:r>
      <w:bookmarkEnd w:id="25"/>
    </w:p>
    <w:p>
      <w:pPr>
        <w:pStyle w:val="2"/>
        <w:spacing w:before="156" w:after="156"/>
        <w:ind w:firstLine="482"/>
        <w:rPr>
          <w:rFonts w:hint="eastAsia" w:ascii="仿宋" w:hAnsi="仿宋" w:cs="仿宋"/>
          <w:color w:val="auto"/>
          <w:szCs w:val="24"/>
        </w:rPr>
      </w:pPr>
      <w:bookmarkStart w:id="26" w:name="_Toc9461"/>
      <w:r>
        <w:rPr>
          <w:rFonts w:hint="eastAsia" w:ascii="仿宋" w:hAnsi="仿宋" w:cs="仿宋"/>
          <w:color w:val="auto"/>
          <w:szCs w:val="24"/>
        </w:rPr>
        <w:t>十一、本采购项目政府采购意向公开的公告链接：</w:t>
      </w:r>
      <w:bookmarkEnd w:id="26"/>
    </w:p>
    <w:p>
      <w:pPr>
        <w:pStyle w:val="2"/>
        <w:spacing w:before="156" w:after="156"/>
        <w:ind w:firstLine="482"/>
        <w:rPr>
          <w:rFonts w:hint="eastAsia" w:ascii="仿宋" w:hAnsi="仿宋" w:eastAsia="仿宋" w:cs="仿宋"/>
          <w:b/>
          <w:bCs/>
          <w:color w:val="auto"/>
          <w:kern w:val="2"/>
          <w:sz w:val="24"/>
          <w:szCs w:val="20"/>
          <w:u w:val="single"/>
          <w:lang w:val="en-US" w:eastAsia="zh-CN" w:bidi="ar-SA"/>
        </w:rPr>
      </w:pPr>
      <w:bookmarkStart w:id="27" w:name="_Toc23811"/>
      <w:r>
        <w:rPr>
          <w:rFonts w:hint="eastAsia" w:ascii="仿宋" w:hAnsi="仿宋" w:eastAsia="仿宋" w:cs="仿宋"/>
          <w:b/>
          <w:bCs/>
          <w:color w:val="auto"/>
          <w:kern w:val="2"/>
          <w:sz w:val="24"/>
          <w:szCs w:val="20"/>
          <w:u w:val="single"/>
          <w:lang w:val="en-US" w:eastAsia="zh-CN" w:bidi="ar-SA"/>
        </w:rPr>
        <w:fldChar w:fldCharType="begin"/>
      </w:r>
      <w:r>
        <w:rPr>
          <w:rFonts w:hint="eastAsia" w:ascii="仿宋" w:hAnsi="仿宋" w:eastAsia="仿宋" w:cs="仿宋"/>
          <w:b/>
          <w:bCs/>
          <w:color w:val="auto"/>
          <w:kern w:val="2"/>
          <w:sz w:val="24"/>
          <w:szCs w:val="20"/>
          <w:u w:val="single"/>
          <w:lang w:val="en-US" w:eastAsia="zh-CN" w:bidi="ar-SA"/>
        </w:rPr>
        <w:instrText xml:space="preserve"> HYPERLINK "https://zfcg.czt.zj.gov.cn/luban/detail?parentId=600007&amp;articleId=G6Ngz0F3YENfuSo4r9FU%2BQ%3D%3D&amp;utm=luban.luban-PC-37000.979-pc-websitegroup-zhejiang-secondPage-front.3.f989ee7043b211eeb536a3a68ad61d30" </w:instrText>
      </w:r>
      <w:r>
        <w:rPr>
          <w:rFonts w:hint="eastAsia" w:ascii="仿宋" w:hAnsi="仿宋" w:eastAsia="仿宋" w:cs="仿宋"/>
          <w:b/>
          <w:bCs/>
          <w:color w:val="auto"/>
          <w:kern w:val="2"/>
          <w:sz w:val="24"/>
          <w:szCs w:val="20"/>
          <w:u w:val="single"/>
          <w:lang w:val="en-US" w:eastAsia="zh-CN" w:bidi="ar-SA"/>
        </w:rPr>
        <w:fldChar w:fldCharType="separate"/>
      </w:r>
      <w:r>
        <w:rPr>
          <w:rStyle w:val="103"/>
          <w:rFonts w:hint="eastAsia" w:ascii="仿宋" w:hAnsi="仿宋" w:eastAsia="仿宋" w:cs="仿宋"/>
          <w:b/>
          <w:bCs/>
          <w:color w:val="auto"/>
          <w:kern w:val="2"/>
          <w:sz w:val="24"/>
          <w:szCs w:val="20"/>
          <w:lang w:val="en-US" w:eastAsia="zh-CN" w:bidi="ar-SA"/>
        </w:rPr>
        <w:t>https://zfcg.czt.zj.gov.cn/luban/detail?parentId=600007&amp;articleId=G6Ngz0F3YENfuSo4r9FU%2BQ%3D%3D&amp;utm=luban.luban-PC-37000.979-pc-websitegroup-zhejiang-secondPage-front.3.f989ee7043b211eeb536a3a68ad61d30</w:t>
      </w:r>
      <w:r>
        <w:rPr>
          <w:rFonts w:hint="eastAsia" w:ascii="仿宋" w:hAnsi="仿宋" w:eastAsia="仿宋" w:cs="仿宋"/>
          <w:b/>
          <w:bCs/>
          <w:color w:val="auto"/>
          <w:kern w:val="2"/>
          <w:sz w:val="24"/>
          <w:szCs w:val="20"/>
          <w:u w:val="single"/>
          <w:lang w:val="en-US" w:eastAsia="zh-CN" w:bidi="ar-SA"/>
        </w:rPr>
        <w:fldChar w:fldCharType="end"/>
      </w:r>
      <w:bookmarkEnd w:id="27"/>
    </w:p>
    <w:p>
      <w:pPr>
        <w:pStyle w:val="2"/>
        <w:spacing w:before="156" w:after="156"/>
        <w:ind w:firstLine="482"/>
        <w:rPr>
          <w:rFonts w:hint="eastAsia" w:ascii="仿宋" w:hAnsi="仿宋" w:cs="仿宋"/>
          <w:color w:val="auto"/>
          <w:szCs w:val="24"/>
        </w:rPr>
      </w:pPr>
      <w:bookmarkStart w:id="28" w:name="_Toc30647"/>
      <w:r>
        <w:rPr>
          <w:rFonts w:hint="eastAsia" w:ascii="仿宋" w:hAnsi="仿宋" w:cs="仿宋"/>
          <w:color w:val="auto"/>
          <w:szCs w:val="24"/>
        </w:rPr>
        <w:t>十二、其他补充事宜</w:t>
      </w:r>
      <w:bookmarkEnd w:id="28"/>
    </w:p>
    <w:p>
      <w:pPr>
        <w:numPr>
          <w:ilvl w:val="0"/>
          <w:numId w:val="12"/>
        </w:numPr>
        <w:tabs>
          <w:tab w:val="left" w:pos="0"/>
          <w:tab w:val="clear" w:pos="420"/>
        </w:tabs>
        <w:ind w:firstLine="480" w:firstLineChars="0"/>
        <w:rPr>
          <w:rFonts w:hint="eastAsia" w:ascii="仿宋" w:hAnsi="仿宋" w:cs="仿宋"/>
          <w:color w:val="auto"/>
          <w:szCs w:val="24"/>
        </w:rPr>
      </w:pPr>
      <w:r>
        <w:rPr>
          <w:rFonts w:hint="eastAsia" w:ascii="仿宋" w:hAnsi="仿宋" w:cs="仿宋"/>
          <w:color w:val="auto"/>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2"/>
        </w:numPr>
        <w:tabs>
          <w:tab w:val="left" w:pos="0"/>
          <w:tab w:val="clear" w:pos="420"/>
        </w:tabs>
        <w:ind w:firstLine="480" w:firstLineChars="0"/>
        <w:rPr>
          <w:rFonts w:hint="eastAsia" w:ascii="仿宋" w:hAnsi="仿宋" w:cs="仿宋"/>
          <w:color w:val="auto"/>
          <w:szCs w:val="24"/>
        </w:rPr>
      </w:pPr>
      <w:r>
        <w:rPr>
          <w:rFonts w:hint="eastAsia" w:ascii="仿宋" w:hAnsi="仿宋" w:cs="仿宋"/>
          <w:color w:val="auto"/>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2"/>
        </w:numPr>
        <w:tabs>
          <w:tab w:val="left" w:pos="0"/>
          <w:tab w:val="clear" w:pos="420"/>
        </w:tabs>
        <w:ind w:firstLine="480" w:firstLineChars="0"/>
        <w:rPr>
          <w:rFonts w:hint="eastAsia" w:ascii="仿宋" w:hAnsi="仿宋" w:cs="仿宋"/>
          <w:color w:val="auto"/>
          <w:szCs w:val="24"/>
        </w:rPr>
      </w:pPr>
      <w:r>
        <w:rPr>
          <w:rFonts w:hint="eastAsia" w:ascii="仿宋" w:hAnsi="仿宋" w:cs="仿宋"/>
          <w:color w:val="auto"/>
          <w:szCs w:val="24"/>
        </w:rPr>
        <w:t>供应商认为采购文件使自己的权益受到损害的，可以自获取采购文件之日或者采购</w:t>
      </w:r>
      <w:r>
        <w:rPr>
          <w:rFonts w:hint="eastAsia" w:ascii="仿宋" w:hAnsi="仿宋" w:cs="仿宋"/>
          <w:b/>
          <w:bCs/>
          <w:color w:val="auto"/>
          <w:szCs w:val="24"/>
        </w:rPr>
        <w:t>公告期限届满之日（公告期限届满后获取采购文件的，以公告期限届满之日为准）起7个工作日内</w:t>
      </w:r>
      <w:r>
        <w:rPr>
          <w:rFonts w:hint="eastAsia" w:ascii="仿宋" w:hAnsi="仿宋" w:cs="仿宋"/>
          <w:color w:val="auto"/>
          <w:szCs w:val="24"/>
        </w:rPr>
        <w:t>，</w:t>
      </w:r>
      <w:r>
        <w:rPr>
          <w:rFonts w:hint="eastAsia" w:ascii="仿宋" w:hAnsi="仿宋" w:cs="仿宋"/>
          <w:b/>
          <w:bCs/>
          <w:color w:val="auto"/>
          <w:szCs w:val="24"/>
        </w:rPr>
        <w:t>对采购文件需求的以书面形式向采购人提出质疑，对其他内容的以书面形式向采购人和采购代理机构提出质疑。</w:t>
      </w:r>
      <w:r>
        <w:rPr>
          <w:rFonts w:hint="eastAsia" w:ascii="仿宋" w:hAnsi="仿宋" w:cs="仿宋"/>
          <w:color w:val="auto"/>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numPr>
          <w:ilvl w:val="0"/>
          <w:numId w:val="12"/>
        </w:numPr>
        <w:tabs>
          <w:tab w:val="left" w:pos="0"/>
          <w:tab w:val="clear" w:pos="420"/>
        </w:tabs>
        <w:kinsoku/>
        <w:wordWrap w:val="0"/>
        <w:overflowPunct/>
        <w:topLinePunct w:val="0"/>
        <w:autoSpaceDE/>
        <w:autoSpaceDN/>
        <w:bidi w:val="0"/>
        <w:adjustRightInd/>
        <w:snapToGrid/>
        <w:ind w:left="0" w:firstLine="482" w:firstLineChars="0"/>
        <w:jc w:val="left"/>
        <w:textAlignment w:val="auto"/>
        <w:rPr>
          <w:rFonts w:hint="eastAsia" w:ascii="仿宋" w:hAnsi="仿宋" w:cs="仿宋"/>
          <w:b/>
          <w:bCs/>
          <w:color w:val="auto"/>
          <w:szCs w:val="24"/>
        </w:rPr>
      </w:pPr>
      <w:r>
        <w:rPr>
          <w:rFonts w:hint="eastAsia" w:ascii="仿宋" w:hAnsi="仿宋" w:cs="仿宋"/>
          <w:b/>
          <w:bCs/>
          <w:color w:val="auto"/>
          <w:szCs w:val="24"/>
        </w:rPr>
        <w:t>本采购项目，</w:t>
      </w:r>
      <w:r>
        <w:rPr>
          <w:rFonts w:hint="eastAsia" w:ascii="仿宋" w:hAnsi="仿宋" w:cs="仿宋"/>
          <w:b/>
          <w:bCs/>
          <w:color w:val="auto"/>
          <w:szCs w:val="24"/>
          <w:lang w:eastAsia="zh-CN"/>
        </w:rPr>
        <w:t>供应商</w:t>
      </w:r>
      <w:r>
        <w:rPr>
          <w:rFonts w:hint="eastAsia" w:ascii="仿宋" w:hAnsi="仿宋" w:cs="仿宋"/>
          <w:b/>
          <w:bCs/>
          <w:color w:val="auto"/>
          <w:szCs w:val="24"/>
        </w:rPr>
        <w:t>与采购人签订的政府采购合同适用于杭州市富阳区政府采购贷款政策，简称“政采贷”，具体内容可参阅《富阳区“政采贷”办理指引》http://www.fuyang.gov.cn/art/2022/4/6/art_1228923243_59258040.html</w:t>
      </w:r>
    </w:p>
    <w:p>
      <w:pPr>
        <w:numPr>
          <w:ilvl w:val="0"/>
          <w:numId w:val="12"/>
        </w:numPr>
        <w:tabs>
          <w:tab w:val="left" w:pos="0"/>
          <w:tab w:val="clear" w:pos="420"/>
        </w:tabs>
        <w:ind w:firstLine="480" w:firstLineChars="0"/>
        <w:rPr>
          <w:rFonts w:hint="eastAsia" w:ascii="仿宋" w:hAnsi="仿宋" w:cs="仿宋"/>
          <w:color w:val="auto"/>
          <w:szCs w:val="24"/>
        </w:rPr>
      </w:pPr>
      <w:r>
        <w:rPr>
          <w:rFonts w:hint="eastAsia" w:ascii="仿宋" w:hAnsi="仿宋" w:cs="仿宋"/>
          <w:color w:val="auto"/>
          <w:szCs w:val="24"/>
        </w:rPr>
        <w:t>落实政府采购政策：包括保护环境、节约能源、支持创新、促进中小企业发展等。详见招标文件投标人须知。</w:t>
      </w:r>
    </w:p>
    <w:p>
      <w:pPr>
        <w:pStyle w:val="2"/>
        <w:numPr>
          <w:ilvl w:val="0"/>
          <w:numId w:val="0"/>
        </w:numPr>
        <w:spacing w:before="156" w:after="156"/>
        <w:ind w:firstLine="482" w:firstLineChars="200"/>
        <w:rPr>
          <w:rFonts w:hint="eastAsia" w:ascii="仿宋" w:hAnsi="仿宋" w:cs="仿宋"/>
          <w:color w:val="auto"/>
          <w:szCs w:val="24"/>
        </w:rPr>
      </w:pPr>
      <w:bookmarkStart w:id="29" w:name="_Toc31661"/>
      <w:r>
        <w:rPr>
          <w:rFonts w:hint="eastAsia" w:ascii="仿宋" w:hAnsi="仿宋" w:cs="仿宋"/>
          <w:color w:val="auto"/>
          <w:szCs w:val="24"/>
          <w:lang w:val="en-US" w:eastAsia="zh-CN"/>
        </w:rPr>
        <w:t>十三、</w:t>
      </w:r>
      <w:r>
        <w:rPr>
          <w:rFonts w:hint="eastAsia" w:ascii="仿宋" w:hAnsi="仿宋" w:cs="仿宋"/>
          <w:color w:val="auto"/>
          <w:szCs w:val="24"/>
        </w:rPr>
        <w:t>业务咨询</w:t>
      </w:r>
      <w:bookmarkEnd w:id="29"/>
    </w:p>
    <w:p>
      <w:pPr>
        <w:ind w:firstLine="480"/>
        <w:rPr>
          <w:rFonts w:hint="eastAsia" w:ascii="仿宋" w:hAnsi="仿宋" w:cs="仿宋"/>
          <w:color w:val="auto"/>
          <w:szCs w:val="24"/>
        </w:rPr>
      </w:pPr>
      <w:r>
        <w:rPr>
          <w:rFonts w:hint="eastAsia" w:ascii="仿宋" w:hAnsi="仿宋" w:cs="仿宋"/>
          <w:color w:val="auto"/>
          <w:szCs w:val="24"/>
        </w:rPr>
        <w:t>对本次招标提出询问、质疑、投诉，请按以下方式联系：　　　　　　　　　　　　</w:t>
      </w:r>
    </w:p>
    <w:p>
      <w:pPr>
        <w:numPr>
          <w:ilvl w:val="0"/>
          <w:numId w:val="0"/>
        </w:numPr>
        <w:tabs>
          <w:tab w:val="left" w:pos="0"/>
        </w:tabs>
        <w:spacing w:before="156" w:beforeLines="50"/>
        <w:ind w:leftChars="200"/>
        <w:rPr>
          <w:rFonts w:hint="eastAsia" w:ascii="仿宋" w:hAnsi="仿宋" w:cs="仿宋"/>
          <w:color w:val="auto"/>
          <w:szCs w:val="24"/>
        </w:rPr>
      </w:pPr>
      <w:r>
        <w:rPr>
          <w:rFonts w:hint="eastAsia" w:ascii="仿宋" w:hAnsi="仿宋" w:cs="仿宋"/>
          <w:color w:val="auto"/>
          <w:szCs w:val="24"/>
          <w:lang w:val="en-US" w:eastAsia="zh-CN"/>
        </w:rPr>
        <w:t>1.</w:t>
      </w:r>
      <w:r>
        <w:rPr>
          <w:rFonts w:hint="eastAsia" w:ascii="仿宋" w:hAnsi="仿宋" w:cs="仿宋"/>
          <w:color w:val="auto"/>
          <w:szCs w:val="24"/>
        </w:rPr>
        <w:t>采购人信息</w:t>
      </w:r>
    </w:p>
    <w:p>
      <w:pPr>
        <w:spacing w:line="360" w:lineRule="auto"/>
        <w:ind w:firstLine="480"/>
        <w:rPr>
          <w:rFonts w:hint="eastAsia" w:ascii="仿宋" w:hAnsi="仿宋" w:cs="仿宋"/>
          <w:color w:val="auto"/>
          <w:szCs w:val="24"/>
          <w:lang w:eastAsia="zh-CN"/>
        </w:rPr>
      </w:pPr>
      <w:r>
        <w:rPr>
          <w:rFonts w:hint="eastAsia" w:ascii="仿宋" w:hAnsi="仿宋" w:cs="仿宋"/>
          <w:color w:val="auto"/>
          <w:szCs w:val="24"/>
        </w:rPr>
        <w:t>名    称： </w:t>
      </w:r>
      <w:r>
        <w:rPr>
          <w:rFonts w:hint="eastAsia" w:ascii="仿宋" w:hAnsi="仿宋" w:cs="仿宋"/>
          <w:color w:val="auto"/>
          <w:szCs w:val="24"/>
          <w:lang w:eastAsia="zh-CN"/>
        </w:rPr>
        <w:t>杭州市富阳区第一人民医院</w:t>
      </w:r>
    </w:p>
    <w:p>
      <w:pPr>
        <w:spacing w:line="360" w:lineRule="auto"/>
        <w:ind w:firstLine="480"/>
        <w:rPr>
          <w:rFonts w:hint="eastAsia" w:ascii="仿宋" w:hAnsi="仿宋" w:cs="仿宋"/>
          <w:color w:val="auto"/>
          <w:szCs w:val="24"/>
        </w:rPr>
      </w:pPr>
      <w:r>
        <w:rPr>
          <w:rFonts w:hint="eastAsia" w:ascii="仿宋" w:hAnsi="仿宋" w:cs="仿宋"/>
          <w:color w:val="auto"/>
          <w:szCs w:val="24"/>
        </w:rPr>
        <w:t>地    址：浙江省杭州市富阳区富春街道北环路429号 </w:t>
      </w:r>
      <w:r>
        <w:rPr>
          <w:rFonts w:hint="eastAsia" w:ascii="仿宋" w:hAnsi="仿宋" w:cs="仿宋"/>
          <w:color w:val="auto"/>
          <w:szCs w:val="24"/>
          <w:lang w:val="en-US" w:eastAsia="zh-CN"/>
        </w:rPr>
        <w:t xml:space="preserve"> </w:t>
      </w: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传    真： /　　</w:t>
      </w:r>
    </w:p>
    <w:p>
      <w:pPr>
        <w:spacing w:line="360" w:lineRule="auto"/>
        <w:ind w:firstLine="480"/>
        <w:rPr>
          <w:rFonts w:hint="default" w:ascii="仿宋" w:hAnsi="仿宋" w:eastAsia="仿宋" w:cs="仿宋"/>
          <w:color w:val="auto"/>
          <w:szCs w:val="24"/>
          <w:lang w:val="en-US" w:eastAsia="zh-CN"/>
        </w:rPr>
      </w:pPr>
      <w:r>
        <w:rPr>
          <w:rFonts w:hint="eastAsia" w:ascii="仿宋" w:hAnsi="仿宋" w:cs="仿宋"/>
          <w:color w:val="auto"/>
          <w:szCs w:val="24"/>
        </w:rPr>
        <w:t>项目联系人（询问）：</w:t>
      </w:r>
      <w:r>
        <w:rPr>
          <w:rFonts w:hint="eastAsia" w:ascii="仿宋" w:hAnsi="仿宋" w:cs="仿宋"/>
          <w:color w:val="auto"/>
          <w:szCs w:val="24"/>
          <w:lang w:val="en-US" w:eastAsia="zh-CN"/>
        </w:rPr>
        <w:t>赵瀚文</w:t>
      </w:r>
    </w:p>
    <w:p>
      <w:pPr>
        <w:spacing w:line="360" w:lineRule="auto"/>
        <w:ind w:firstLine="480"/>
        <w:rPr>
          <w:rFonts w:hint="eastAsia" w:ascii="仿宋" w:hAnsi="仿宋" w:cs="仿宋"/>
          <w:color w:val="auto"/>
          <w:szCs w:val="24"/>
        </w:rPr>
      </w:pPr>
      <w:r>
        <w:rPr>
          <w:rFonts w:hint="eastAsia" w:ascii="仿宋" w:hAnsi="仿宋" w:cs="仿宋"/>
          <w:color w:val="auto"/>
          <w:szCs w:val="24"/>
        </w:rPr>
        <w:t>项目联系方式（询问）：0571-63157879</w:t>
      </w:r>
    </w:p>
    <w:p>
      <w:pPr>
        <w:spacing w:line="360" w:lineRule="auto"/>
        <w:ind w:firstLine="480"/>
        <w:rPr>
          <w:rFonts w:hint="default" w:ascii="仿宋" w:hAnsi="仿宋" w:eastAsia="仿宋" w:cs="仿宋"/>
          <w:color w:val="auto"/>
          <w:szCs w:val="24"/>
          <w:lang w:val="en-US" w:eastAsia="zh-CN"/>
        </w:rPr>
      </w:pPr>
      <w:r>
        <w:rPr>
          <w:rFonts w:hint="eastAsia" w:ascii="仿宋" w:hAnsi="仿宋" w:cs="仿宋"/>
          <w:color w:val="auto"/>
          <w:szCs w:val="24"/>
        </w:rPr>
        <w:t>质疑联系人：</w:t>
      </w:r>
      <w:r>
        <w:rPr>
          <w:rFonts w:hint="eastAsia" w:ascii="仿宋" w:hAnsi="仿宋" w:cs="仿宋"/>
          <w:color w:val="auto"/>
          <w:szCs w:val="24"/>
          <w:lang w:val="en-US" w:eastAsia="zh-CN"/>
        </w:rPr>
        <w:t>柴新超</w:t>
      </w:r>
    </w:p>
    <w:p>
      <w:pPr>
        <w:spacing w:line="360" w:lineRule="auto"/>
        <w:ind w:firstLine="480"/>
        <w:rPr>
          <w:rFonts w:hint="eastAsia" w:ascii="仿宋" w:hAnsi="仿宋" w:cs="仿宋"/>
          <w:color w:val="auto"/>
          <w:szCs w:val="24"/>
        </w:rPr>
      </w:pPr>
      <w:r>
        <w:rPr>
          <w:rFonts w:hint="eastAsia" w:ascii="仿宋" w:hAnsi="仿宋" w:cs="仿宋"/>
          <w:color w:val="auto"/>
          <w:szCs w:val="24"/>
        </w:rPr>
        <w:t>质疑联系方式：0571-63157177</w:t>
      </w:r>
    </w:p>
    <w:p>
      <w:pPr>
        <w:spacing w:line="360" w:lineRule="auto"/>
        <w:ind w:firstLine="480"/>
        <w:rPr>
          <w:rFonts w:hint="eastAsia" w:ascii="仿宋" w:hAnsi="仿宋" w:cs="仿宋"/>
          <w:color w:val="auto"/>
          <w:szCs w:val="24"/>
          <w:lang w:val="en-US" w:eastAsia="zh-CN"/>
        </w:rPr>
      </w:pPr>
    </w:p>
    <w:p>
      <w:pPr>
        <w:spacing w:line="360" w:lineRule="auto"/>
        <w:ind w:firstLine="480"/>
        <w:rPr>
          <w:rFonts w:hint="eastAsia" w:ascii="仿宋" w:hAnsi="仿宋" w:cs="仿宋"/>
          <w:color w:val="auto"/>
          <w:szCs w:val="24"/>
        </w:rPr>
      </w:pPr>
      <w:r>
        <w:rPr>
          <w:rFonts w:hint="eastAsia" w:ascii="仿宋" w:hAnsi="仿宋" w:cs="仿宋"/>
          <w:color w:val="auto"/>
          <w:szCs w:val="24"/>
          <w:lang w:val="en-US" w:eastAsia="zh-CN"/>
        </w:rPr>
        <w:t>2.</w:t>
      </w:r>
      <w:r>
        <w:rPr>
          <w:rFonts w:hint="eastAsia" w:ascii="仿宋" w:hAnsi="仿宋" w:cs="仿宋"/>
          <w:color w:val="auto"/>
          <w:szCs w:val="24"/>
        </w:rPr>
        <w:t> 采购代理机构信息</w:t>
      </w:r>
    </w:p>
    <w:p>
      <w:pPr>
        <w:spacing w:line="360" w:lineRule="auto"/>
        <w:ind w:firstLine="480"/>
        <w:rPr>
          <w:rFonts w:ascii="仿宋" w:hAnsi="仿宋" w:cs="仿宋"/>
          <w:color w:val="auto"/>
        </w:rPr>
      </w:pPr>
      <w:r>
        <w:rPr>
          <w:rFonts w:hint="eastAsia" w:ascii="仿宋" w:hAnsi="仿宋" w:cs="仿宋"/>
          <w:color w:val="auto"/>
          <w:szCs w:val="24"/>
        </w:rPr>
        <w:t>名     称： </w:t>
      </w:r>
      <w:r>
        <w:rPr>
          <w:rFonts w:hint="eastAsia" w:ascii="仿宋" w:hAnsi="仿宋" w:cs="仿宋"/>
          <w:color w:val="auto"/>
        </w:rPr>
        <w:t>浙江五石中正工程咨询有限公司</w:t>
      </w:r>
    </w:p>
    <w:p>
      <w:pPr>
        <w:ind w:firstLine="480"/>
        <w:rPr>
          <w:rFonts w:hint="eastAsia" w:ascii="仿宋" w:hAnsi="仿宋" w:cs="仿宋"/>
          <w:color w:val="auto"/>
          <w:szCs w:val="24"/>
        </w:rPr>
      </w:pPr>
      <w:r>
        <w:rPr>
          <w:rFonts w:hint="eastAsia" w:ascii="仿宋" w:hAnsi="仿宋" w:cs="仿宋"/>
          <w:color w:val="auto"/>
        </w:rPr>
        <w:t>地    址：杭州市拱墅区白石路318号中国人力资源产业园北楼512室</w:t>
      </w:r>
    </w:p>
    <w:p>
      <w:pPr>
        <w:spacing w:line="360" w:lineRule="auto"/>
        <w:ind w:firstLine="480"/>
        <w:rPr>
          <w:rFonts w:ascii="仿宋" w:hAnsi="仿宋" w:cs="仿宋"/>
          <w:color w:val="auto"/>
        </w:rPr>
      </w:pPr>
      <w:r>
        <w:rPr>
          <w:rFonts w:hint="eastAsia" w:ascii="仿宋" w:hAnsi="仿宋" w:cs="仿宋"/>
          <w:color w:val="auto"/>
        </w:rPr>
        <w:t xml:space="preserve">传    真：/             </w:t>
      </w:r>
    </w:p>
    <w:p>
      <w:pPr>
        <w:spacing w:line="360" w:lineRule="auto"/>
        <w:ind w:firstLine="480"/>
        <w:rPr>
          <w:rFonts w:ascii="仿宋" w:hAnsi="仿宋" w:cs="仿宋"/>
          <w:color w:val="auto"/>
        </w:rPr>
      </w:pPr>
      <w:r>
        <w:rPr>
          <w:rFonts w:hint="eastAsia" w:ascii="仿宋" w:hAnsi="仿宋" w:cs="仿宋"/>
          <w:color w:val="auto"/>
        </w:rPr>
        <w:t>项目联系人（询问）：</w:t>
      </w:r>
      <w:r>
        <w:rPr>
          <w:rFonts w:hint="eastAsia" w:ascii="仿宋" w:hAnsi="仿宋" w:cs="仿宋"/>
          <w:bCs/>
          <w:color w:val="auto"/>
          <w:kern w:val="0"/>
        </w:rPr>
        <w:t>周景霞</w:t>
      </w:r>
      <w:r>
        <w:rPr>
          <w:rFonts w:hint="eastAsia" w:ascii="仿宋" w:hAnsi="仿宋" w:cs="仿宋"/>
          <w:color w:val="auto"/>
        </w:rPr>
        <w:t xml:space="preserve">         </w:t>
      </w:r>
    </w:p>
    <w:p>
      <w:pPr>
        <w:spacing w:line="360" w:lineRule="auto"/>
        <w:ind w:firstLine="480"/>
        <w:rPr>
          <w:rFonts w:ascii="仿宋" w:hAnsi="仿宋" w:cs="仿宋"/>
          <w:color w:val="auto"/>
        </w:rPr>
      </w:pPr>
      <w:r>
        <w:rPr>
          <w:rFonts w:hint="eastAsia" w:ascii="仿宋" w:hAnsi="仿宋" w:cs="仿宋"/>
          <w:color w:val="auto"/>
        </w:rPr>
        <w:t>项目联系方式（询问）：0571-</w:t>
      </w:r>
      <w:r>
        <w:rPr>
          <w:rFonts w:hint="eastAsia" w:ascii="仿宋" w:hAnsi="仿宋" w:cs="仿宋"/>
          <w:bCs/>
          <w:color w:val="auto"/>
          <w:kern w:val="0"/>
        </w:rPr>
        <w:t>85373019</w:t>
      </w:r>
      <w:r>
        <w:rPr>
          <w:rFonts w:hint="eastAsia" w:ascii="仿宋" w:hAnsi="仿宋" w:cs="仿宋"/>
          <w:color w:val="auto"/>
        </w:rPr>
        <w:t xml:space="preserve"> </w:t>
      </w:r>
    </w:p>
    <w:p>
      <w:pPr>
        <w:spacing w:line="360" w:lineRule="auto"/>
        <w:ind w:firstLine="480"/>
        <w:rPr>
          <w:rFonts w:ascii="仿宋" w:hAnsi="仿宋" w:cs="仿宋"/>
          <w:color w:val="auto"/>
        </w:rPr>
      </w:pPr>
      <w:r>
        <w:rPr>
          <w:rFonts w:hint="eastAsia" w:ascii="仿宋" w:hAnsi="仿宋" w:cs="仿宋"/>
          <w:color w:val="auto"/>
        </w:rPr>
        <w:t>质疑联系人：</w:t>
      </w:r>
      <w:r>
        <w:rPr>
          <w:rFonts w:hint="eastAsia" w:ascii="仿宋" w:hAnsi="仿宋" w:cs="仿宋"/>
          <w:color w:val="auto"/>
          <w:lang w:val="en-US" w:eastAsia="zh-CN"/>
        </w:rPr>
        <w:t>陈梦莹</w:t>
      </w:r>
      <w:r>
        <w:rPr>
          <w:rFonts w:hint="eastAsia" w:ascii="仿宋" w:hAnsi="仿宋" w:cs="仿宋"/>
          <w:color w:val="auto"/>
        </w:rPr>
        <w:t xml:space="preserve">             </w:t>
      </w:r>
    </w:p>
    <w:p>
      <w:pPr>
        <w:ind w:firstLine="480"/>
        <w:rPr>
          <w:rFonts w:hint="eastAsia" w:ascii="仿宋" w:hAnsi="仿宋" w:cs="仿宋"/>
          <w:color w:val="auto"/>
          <w:szCs w:val="24"/>
        </w:rPr>
      </w:pPr>
      <w:r>
        <w:rPr>
          <w:rFonts w:hint="eastAsia" w:ascii="仿宋" w:hAnsi="仿宋" w:cs="仿宋"/>
          <w:color w:val="auto"/>
        </w:rPr>
        <w:t>质疑联系方式：0571-</w:t>
      </w:r>
      <w:r>
        <w:rPr>
          <w:rFonts w:hint="eastAsia" w:ascii="仿宋" w:hAnsi="仿宋" w:cs="仿宋"/>
          <w:bCs/>
          <w:color w:val="auto"/>
          <w:kern w:val="0"/>
        </w:rPr>
        <w:t>85340710</w:t>
      </w:r>
      <w:r>
        <w:rPr>
          <w:rFonts w:hint="eastAsia" w:ascii="仿宋" w:hAnsi="仿宋" w:cs="仿宋"/>
          <w:color w:val="auto"/>
          <w:szCs w:val="24"/>
        </w:rPr>
        <w:t xml:space="preserve"> </w:t>
      </w:r>
    </w:p>
    <w:p>
      <w:pPr>
        <w:ind w:firstLine="480"/>
        <w:rPr>
          <w:rFonts w:hint="eastAsia" w:ascii="仿宋" w:hAnsi="仿宋" w:cs="仿宋"/>
          <w:color w:val="auto"/>
        </w:rPr>
      </w:pPr>
    </w:p>
    <w:p>
      <w:pPr>
        <w:ind w:firstLine="480"/>
        <w:rPr>
          <w:rFonts w:ascii="仿宋" w:hAnsi="仿宋" w:cs="仿宋"/>
          <w:color w:val="auto"/>
        </w:rPr>
      </w:pPr>
      <w:r>
        <w:rPr>
          <w:rFonts w:hint="eastAsia" w:ascii="仿宋" w:hAnsi="仿宋" w:cs="仿宋"/>
          <w:color w:val="auto"/>
        </w:rPr>
        <w:t xml:space="preserve">3.同级政府采购监督管理部门            </w:t>
      </w:r>
    </w:p>
    <w:p>
      <w:pPr>
        <w:spacing w:line="360" w:lineRule="auto"/>
        <w:ind w:firstLine="480"/>
        <w:rPr>
          <w:rFonts w:ascii="仿宋" w:hAnsi="仿宋" w:cs="仿宋"/>
          <w:color w:val="auto"/>
        </w:rPr>
      </w:pPr>
      <w:r>
        <w:rPr>
          <w:rFonts w:hint="eastAsia" w:ascii="仿宋" w:hAnsi="仿宋" w:cs="仿宋"/>
          <w:color w:val="auto"/>
        </w:rPr>
        <w:t xml:space="preserve">名    称：杭州市富阳区财政局采监科/浙江省政府采购行政裁决服务中心（杭州）  </w:t>
      </w:r>
    </w:p>
    <w:p>
      <w:pPr>
        <w:spacing w:line="360" w:lineRule="auto"/>
        <w:ind w:firstLine="480"/>
        <w:rPr>
          <w:rFonts w:ascii="仿宋" w:hAnsi="仿宋" w:cs="仿宋"/>
          <w:color w:val="auto"/>
        </w:rPr>
      </w:pPr>
      <w:r>
        <w:rPr>
          <w:rFonts w:hint="eastAsia" w:ascii="仿宋" w:hAnsi="仿宋" w:cs="仿宋"/>
          <w:color w:val="auto"/>
        </w:rPr>
        <w:t>地    址：杭州市上城区四季青街道新业路市民之家G03办公室</w:t>
      </w:r>
    </w:p>
    <w:p>
      <w:pPr>
        <w:spacing w:line="360" w:lineRule="auto"/>
        <w:ind w:firstLine="240" w:firstLineChars="100"/>
        <w:rPr>
          <w:rFonts w:ascii="仿宋" w:hAnsi="仿宋" w:cs="仿宋"/>
          <w:color w:val="auto"/>
        </w:rPr>
      </w:pPr>
      <w:r>
        <w:rPr>
          <w:rFonts w:hint="eastAsia" w:ascii="仿宋" w:hAnsi="仿宋" w:cs="仿宋"/>
          <w:color w:val="auto"/>
        </w:rPr>
        <w:t xml:space="preserve">  传    真：/ </w:t>
      </w:r>
    </w:p>
    <w:p>
      <w:pPr>
        <w:spacing w:line="360" w:lineRule="auto"/>
        <w:ind w:firstLine="480"/>
        <w:rPr>
          <w:rFonts w:ascii="仿宋" w:hAnsi="仿宋" w:cs="仿宋"/>
          <w:color w:val="auto"/>
        </w:rPr>
      </w:pPr>
      <w:r>
        <w:rPr>
          <w:rFonts w:hint="eastAsia" w:ascii="仿宋" w:hAnsi="仿宋" w:cs="仿宋"/>
          <w:color w:val="auto"/>
        </w:rPr>
        <w:t xml:space="preserve">联系人 ：朱女士/王女士     </w:t>
      </w:r>
    </w:p>
    <w:p>
      <w:pPr>
        <w:snapToGrid w:val="0"/>
        <w:spacing w:before="156"/>
        <w:ind w:firstLine="480"/>
        <w:jc w:val="left"/>
        <w:rPr>
          <w:rFonts w:hint="eastAsia" w:ascii="仿宋" w:hAnsi="仿宋" w:cs="仿宋"/>
          <w:color w:val="auto"/>
          <w:szCs w:val="24"/>
          <w:highlight w:val="lightGray"/>
        </w:rPr>
      </w:pPr>
      <w:r>
        <w:rPr>
          <w:rFonts w:hint="eastAsia" w:ascii="仿宋" w:hAnsi="仿宋" w:cs="仿宋"/>
          <w:color w:val="auto"/>
        </w:rPr>
        <w:t>监督投诉电话：0571-85252453</w:t>
      </w:r>
    </w:p>
    <w:p>
      <w:pPr>
        <w:ind w:firstLine="482"/>
        <w:rPr>
          <w:rFonts w:hint="eastAsia" w:ascii="仿宋" w:hAnsi="仿宋" w:eastAsia="仿宋" w:cs="仿宋"/>
          <w:b/>
          <w:bCs/>
          <w:color w:val="auto"/>
          <w:szCs w:val="24"/>
          <w:lang w:eastAsia="zh-CN"/>
        </w:rPr>
      </w:pPr>
      <w:r>
        <w:rPr>
          <w:rFonts w:hint="eastAsia" w:ascii="仿宋" w:hAnsi="仿宋" w:cs="仿宋"/>
          <w:b/>
          <w:bCs/>
          <w:color w:val="auto"/>
          <w:szCs w:val="24"/>
        </w:rPr>
        <w:t>若对项目采购电子交易系统操作有疑问，可登录政采云（https://www.zcygov.cn/），点击右侧咨询小采，获取采小蜜智能服务管家帮助，或拨打政采云服务热线400-881-7190获取热线服务帮助。</w:t>
      </w:r>
    </w:p>
    <w:p>
      <w:pPr>
        <w:ind w:firstLine="482"/>
        <w:rPr>
          <w:rFonts w:hint="eastAsia" w:ascii="仿宋" w:hAnsi="仿宋" w:cs="仿宋"/>
          <w:b/>
          <w:bCs/>
          <w:color w:val="auto"/>
          <w:szCs w:val="24"/>
        </w:rPr>
      </w:pPr>
      <w:r>
        <w:rPr>
          <w:rFonts w:hint="eastAsia" w:ascii="仿宋" w:hAnsi="仿宋" w:cs="仿宋"/>
          <w:b/>
          <w:bCs/>
          <w:color w:val="auto"/>
          <w:szCs w:val="24"/>
        </w:rPr>
        <w:t>CA问题联系电话（人工）：汇信CA 400-888-4636；天谷CA 400-087-8198。</w:t>
      </w:r>
    </w:p>
    <w:p>
      <w:pPr>
        <w:snapToGrid w:val="0"/>
        <w:spacing w:before="156"/>
        <w:ind w:left="238" w:firstLine="480"/>
        <w:jc w:val="left"/>
        <w:rPr>
          <w:rFonts w:hint="eastAsia" w:ascii="仿宋" w:hAnsi="仿宋" w:cs="仿宋"/>
          <w:color w:val="auto"/>
          <w:szCs w:val="24"/>
        </w:rPr>
      </w:pPr>
    </w:p>
    <w:p>
      <w:pPr>
        <w:snapToGrid w:val="0"/>
        <w:spacing w:before="156"/>
        <w:ind w:left="238" w:firstLine="480"/>
        <w:jc w:val="right"/>
        <w:outlineLvl w:val="0"/>
        <w:rPr>
          <w:rFonts w:hint="eastAsia" w:ascii="仿宋" w:hAnsi="仿宋" w:cs="仿宋"/>
          <w:color w:val="auto"/>
          <w:szCs w:val="24"/>
        </w:rPr>
      </w:pPr>
      <w:bookmarkStart w:id="30" w:name="_Toc23943"/>
      <w:r>
        <w:rPr>
          <w:rFonts w:hint="eastAsia" w:ascii="仿宋" w:hAnsi="仿宋" w:cs="仿宋"/>
          <w:color w:val="auto"/>
          <w:szCs w:val="24"/>
        </w:rPr>
        <w:t>浙江五石中正工程咨询有限公司</w:t>
      </w:r>
      <w:bookmarkEnd w:id="30"/>
    </w:p>
    <w:p>
      <w:pPr>
        <w:snapToGrid w:val="0"/>
        <w:spacing w:before="156"/>
        <w:ind w:left="238" w:right="480" w:firstLine="480"/>
        <w:jc w:val="right"/>
        <w:rPr>
          <w:rFonts w:hint="eastAsia" w:ascii="仿宋" w:hAnsi="仿宋" w:cs="仿宋"/>
          <w:color w:val="auto"/>
          <w:kern w:val="0"/>
          <w:szCs w:val="24"/>
          <w:highlight w:val="yellow"/>
        </w:rPr>
      </w:pPr>
      <w:r>
        <w:rPr>
          <w:rFonts w:hint="eastAsia" w:ascii="仿宋" w:hAnsi="仿宋" w:cs="仿宋"/>
          <w:color w:val="auto"/>
          <w:szCs w:val="24"/>
        </w:rPr>
        <w:t xml:space="preserve">                                                </w:t>
      </w:r>
      <w:r>
        <w:rPr>
          <w:rFonts w:hint="eastAsia" w:ascii="仿宋" w:hAnsi="仿宋" w:cs="仿宋"/>
          <w:color w:val="auto"/>
          <w:kern w:val="0"/>
          <w:szCs w:val="24"/>
        </w:rPr>
        <w:t>202</w:t>
      </w:r>
      <w:r>
        <w:rPr>
          <w:rFonts w:hint="eastAsia" w:ascii="仿宋" w:hAnsi="仿宋" w:cs="仿宋"/>
          <w:color w:val="auto"/>
          <w:kern w:val="0"/>
          <w:szCs w:val="24"/>
          <w:lang w:val="en-US" w:eastAsia="zh-CN"/>
        </w:rPr>
        <w:t>3</w:t>
      </w:r>
      <w:r>
        <w:rPr>
          <w:rFonts w:hint="eastAsia" w:ascii="仿宋" w:hAnsi="仿宋" w:cs="仿宋"/>
          <w:color w:val="auto"/>
          <w:kern w:val="0"/>
          <w:szCs w:val="24"/>
        </w:rPr>
        <w:t>年</w:t>
      </w:r>
      <w:r>
        <w:rPr>
          <w:rFonts w:hint="eastAsia" w:ascii="仿宋" w:hAnsi="仿宋" w:cs="仿宋"/>
          <w:color w:val="auto"/>
          <w:kern w:val="0"/>
          <w:szCs w:val="24"/>
          <w:lang w:val="en-US" w:eastAsia="zh-CN"/>
        </w:rPr>
        <w:t>09</w:t>
      </w:r>
      <w:r>
        <w:rPr>
          <w:rFonts w:hint="eastAsia" w:ascii="仿宋" w:hAnsi="仿宋" w:cs="仿宋"/>
          <w:color w:val="auto"/>
          <w:kern w:val="0"/>
          <w:szCs w:val="24"/>
        </w:rPr>
        <w:t>月</w:t>
      </w:r>
      <w:r>
        <w:rPr>
          <w:rFonts w:hint="eastAsia" w:ascii="仿宋" w:hAnsi="仿宋" w:cs="仿宋"/>
          <w:color w:val="auto"/>
          <w:kern w:val="0"/>
          <w:szCs w:val="24"/>
          <w:lang w:val="en-US" w:eastAsia="zh-CN"/>
        </w:rPr>
        <w:t>15</w:t>
      </w:r>
      <w:r>
        <w:rPr>
          <w:rFonts w:hint="eastAsia" w:ascii="仿宋" w:hAnsi="仿宋" w:cs="仿宋"/>
          <w:color w:val="auto"/>
          <w:kern w:val="0"/>
          <w:szCs w:val="24"/>
        </w:rPr>
        <w:t>日</w:t>
      </w:r>
    </w:p>
    <w:p>
      <w:pPr>
        <w:pStyle w:val="4"/>
        <w:rPr>
          <w:rFonts w:ascii="黑体" w:hAnsi="宋体"/>
          <w:color w:val="auto"/>
          <w:szCs w:val="36"/>
        </w:rPr>
      </w:pPr>
      <w:r>
        <w:rPr>
          <w:rFonts w:hint="eastAsia" w:ascii="仿宋" w:hAnsi="仿宋" w:eastAsia="仿宋" w:cs="仿宋"/>
          <w:color w:val="auto"/>
          <w:sz w:val="24"/>
          <w:szCs w:val="24"/>
        </w:rPr>
        <w:br w:type="page"/>
      </w:r>
      <w:bookmarkStart w:id="31" w:name="_Toc15084"/>
      <w:bookmarkStart w:id="32" w:name="_Toc28921"/>
      <w:bookmarkStart w:id="33" w:name="_Toc30984"/>
      <w:bookmarkStart w:id="34" w:name="_Toc2273"/>
      <w:bookmarkStart w:id="35" w:name="_Toc25626"/>
      <w:r>
        <w:rPr>
          <w:rFonts w:hint="eastAsia" w:ascii="黑体" w:hAnsi="宋体"/>
          <w:color w:val="auto"/>
          <w:szCs w:val="36"/>
        </w:rPr>
        <w:t>第二章  投标人须知</w:t>
      </w:r>
      <w:bookmarkEnd w:id="31"/>
      <w:bookmarkEnd w:id="32"/>
      <w:bookmarkEnd w:id="33"/>
      <w:bookmarkEnd w:id="34"/>
      <w:bookmarkEnd w:id="35"/>
    </w:p>
    <w:p>
      <w:pPr>
        <w:spacing w:line="240" w:lineRule="auto"/>
        <w:ind w:firstLine="600"/>
        <w:jc w:val="center"/>
        <w:rPr>
          <w:rFonts w:ascii="黑体" w:hAnsi="宋体" w:eastAsia="黑体"/>
          <w:color w:val="auto"/>
          <w:sz w:val="30"/>
          <w:szCs w:val="30"/>
        </w:rPr>
      </w:pPr>
      <w:r>
        <w:rPr>
          <w:rFonts w:hint="eastAsia" w:ascii="黑体" w:hAnsi="宋体" w:eastAsia="黑体"/>
          <w:color w:val="auto"/>
          <w:sz w:val="30"/>
          <w:szCs w:val="30"/>
        </w:rPr>
        <w:t>前附表</w:t>
      </w:r>
    </w:p>
    <w:tbl>
      <w:tblPr>
        <w:tblStyle w:val="90"/>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97"/>
        <w:gridCol w:w="135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b/>
                <w:bCs/>
                <w:color w:val="auto"/>
                <w:szCs w:val="24"/>
              </w:rPr>
            </w:pPr>
            <w:r>
              <w:rPr>
                <w:rFonts w:hint="eastAsia" w:ascii="仿宋" w:hAnsi="仿宋" w:cs="仿宋"/>
                <w:b/>
                <w:bCs/>
                <w:color w:val="auto"/>
                <w:szCs w:val="24"/>
              </w:rPr>
              <w:t>序号</w:t>
            </w:r>
          </w:p>
        </w:tc>
        <w:tc>
          <w:tcPr>
            <w:tcW w:w="8971" w:type="dxa"/>
            <w:gridSpan w:val="4"/>
            <w:noWrap w:val="0"/>
            <w:vAlign w:val="center"/>
          </w:tcPr>
          <w:p>
            <w:pPr>
              <w:adjustRightInd w:val="0"/>
              <w:spacing w:line="240" w:lineRule="auto"/>
              <w:ind w:firstLine="482"/>
              <w:jc w:val="center"/>
              <w:rPr>
                <w:rFonts w:hint="eastAsia" w:ascii="仿宋" w:hAnsi="仿宋" w:cs="仿宋"/>
                <w:b/>
                <w:bCs/>
                <w:color w:val="auto"/>
                <w:szCs w:val="24"/>
              </w:rPr>
            </w:pPr>
            <w:r>
              <w:rPr>
                <w:rFonts w:hint="eastAsia" w:ascii="仿宋" w:hAnsi="仿宋" w:cs="仿宋"/>
                <w:b/>
                <w:bCs/>
                <w:color w:val="auto"/>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504"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项目名称</w:t>
            </w:r>
          </w:p>
        </w:tc>
        <w:tc>
          <w:tcPr>
            <w:tcW w:w="4097" w:type="dxa"/>
            <w:noWrap w:val="0"/>
            <w:vAlign w:val="center"/>
          </w:tcPr>
          <w:p>
            <w:pPr>
              <w:spacing w:line="240" w:lineRule="auto"/>
              <w:ind w:firstLine="0" w:firstLineChars="0"/>
              <w:jc w:val="left"/>
              <w:rPr>
                <w:rFonts w:hint="eastAsia" w:ascii="仿宋" w:hAnsi="仿宋" w:cs="仿宋"/>
                <w:bCs/>
                <w:color w:val="auto"/>
                <w:szCs w:val="24"/>
              </w:rPr>
            </w:pPr>
            <w:r>
              <w:rPr>
                <w:rFonts w:hint="eastAsia" w:ascii="仿宋" w:hAnsi="仿宋" w:cs="仿宋"/>
                <w:bCs/>
                <w:color w:val="auto"/>
                <w:szCs w:val="24"/>
                <w:lang w:eastAsia="zh-CN"/>
              </w:rPr>
              <w:t>杭州市富阳区第一人民医院检验科耗材集中配送（集约化采购）项目</w:t>
            </w:r>
          </w:p>
        </w:tc>
        <w:tc>
          <w:tcPr>
            <w:tcW w:w="1350" w:type="dxa"/>
            <w:noWrap w:val="0"/>
            <w:vAlign w:val="center"/>
          </w:tcPr>
          <w:p>
            <w:pPr>
              <w:spacing w:line="240" w:lineRule="auto"/>
              <w:ind w:firstLine="0" w:firstLineChars="0"/>
              <w:jc w:val="center"/>
              <w:rPr>
                <w:rFonts w:hint="eastAsia" w:ascii="仿宋" w:hAnsi="仿宋" w:cs="仿宋"/>
                <w:bCs/>
                <w:color w:val="auto"/>
                <w:szCs w:val="24"/>
              </w:rPr>
            </w:pPr>
            <w:r>
              <w:rPr>
                <w:rFonts w:hint="eastAsia" w:ascii="仿宋" w:hAnsi="仿宋" w:cs="仿宋"/>
                <w:b/>
                <w:color w:val="auto"/>
                <w:szCs w:val="24"/>
              </w:rPr>
              <w:t>项目编号</w:t>
            </w:r>
          </w:p>
        </w:tc>
        <w:tc>
          <w:tcPr>
            <w:tcW w:w="2020" w:type="dxa"/>
            <w:noWrap w:val="0"/>
            <w:vAlign w:val="center"/>
          </w:tcPr>
          <w:p>
            <w:pPr>
              <w:spacing w:line="240" w:lineRule="auto"/>
              <w:ind w:firstLine="0" w:firstLineChars="0"/>
              <w:jc w:val="left"/>
              <w:rPr>
                <w:rFonts w:hint="default" w:ascii="仿宋" w:hAnsi="仿宋" w:eastAsia="仿宋" w:cs="仿宋"/>
                <w:bCs/>
                <w:color w:val="auto"/>
                <w:szCs w:val="24"/>
                <w:lang w:val="en-US" w:eastAsia="zh-CN"/>
              </w:rPr>
            </w:pPr>
            <w:r>
              <w:rPr>
                <w:rFonts w:hint="eastAsia" w:ascii="仿宋" w:hAnsi="仿宋" w:cs="仿宋"/>
                <w:bCs/>
                <w:color w:val="auto"/>
                <w:szCs w:val="24"/>
                <w:lang w:eastAsia="zh-CN"/>
              </w:rPr>
              <w:t>ZJWS2023-FYYY03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w:t>
            </w:r>
          </w:p>
        </w:tc>
        <w:tc>
          <w:tcPr>
            <w:tcW w:w="1504"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采购人</w:t>
            </w:r>
          </w:p>
        </w:tc>
        <w:tc>
          <w:tcPr>
            <w:tcW w:w="7467" w:type="dxa"/>
            <w:gridSpan w:val="3"/>
            <w:noWrap w:val="0"/>
            <w:vAlign w:val="center"/>
          </w:tcPr>
          <w:p>
            <w:pPr>
              <w:spacing w:line="240" w:lineRule="auto"/>
              <w:ind w:firstLine="0" w:firstLineChars="0"/>
              <w:jc w:val="left"/>
              <w:rPr>
                <w:rFonts w:hint="eastAsia" w:ascii="仿宋" w:hAnsi="仿宋" w:cs="仿宋"/>
                <w:bCs/>
                <w:color w:val="auto"/>
                <w:szCs w:val="24"/>
                <w:lang w:eastAsia="zh-CN"/>
              </w:rPr>
            </w:pPr>
            <w:r>
              <w:rPr>
                <w:rFonts w:hint="eastAsia" w:ascii="仿宋" w:hAnsi="仿宋" w:cs="仿宋"/>
                <w:bCs/>
                <w:color w:val="auto"/>
                <w:szCs w:val="24"/>
                <w:lang w:eastAsia="zh-CN"/>
              </w:rPr>
              <w:t>杭州市富阳区第一人民医院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3</w:t>
            </w:r>
          </w:p>
        </w:tc>
        <w:tc>
          <w:tcPr>
            <w:tcW w:w="1504" w:type="dxa"/>
            <w:noWrap w:val="0"/>
            <w:vAlign w:val="center"/>
          </w:tcPr>
          <w:p>
            <w:pPr>
              <w:spacing w:line="240" w:lineRule="auto"/>
              <w:ind w:firstLine="0" w:firstLineChars="0"/>
              <w:jc w:val="center"/>
              <w:rPr>
                <w:rFonts w:hint="eastAsia" w:ascii="仿宋" w:hAnsi="仿宋" w:cs="仿宋"/>
                <w:bCs/>
                <w:color w:val="auto"/>
                <w:szCs w:val="24"/>
              </w:rPr>
            </w:pPr>
            <w:r>
              <w:rPr>
                <w:rFonts w:hint="eastAsia" w:ascii="仿宋" w:hAnsi="仿宋" w:cs="仿宋"/>
                <w:b/>
                <w:color w:val="auto"/>
                <w:szCs w:val="24"/>
              </w:rPr>
              <w:t>项目概况</w:t>
            </w:r>
          </w:p>
        </w:tc>
        <w:tc>
          <w:tcPr>
            <w:tcW w:w="7467" w:type="dxa"/>
            <w:gridSpan w:val="3"/>
            <w:noWrap w:val="0"/>
            <w:vAlign w:val="center"/>
          </w:tcPr>
          <w:p>
            <w:pPr>
              <w:spacing w:line="240" w:lineRule="auto"/>
              <w:ind w:firstLine="0" w:firstLineChars="0"/>
              <w:jc w:val="left"/>
              <w:rPr>
                <w:rFonts w:hint="eastAsia" w:ascii="仿宋" w:hAnsi="仿宋" w:cs="仿宋"/>
                <w:bCs/>
                <w:color w:val="auto"/>
                <w:szCs w:val="24"/>
                <w:lang w:val="en-US" w:eastAsia="zh-CN"/>
              </w:rPr>
            </w:pPr>
            <w:r>
              <w:rPr>
                <w:rFonts w:hint="eastAsia" w:ascii="仿宋" w:hAnsi="仿宋" w:cs="仿宋"/>
                <w:bCs/>
                <w:color w:val="auto"/>
                <w:szCs w:val="24"/>
                <w:lang w:eastAsia="zh-CN"/>
              </w:rPr>
              <w:t>检验科耗材集中配送</w:t>
            </w:r>
            <w:r>
              <w:rPr>
                <w:rFonts w:hint="eastAsia" w:ascii="仿宋" w:hAnsi="仿宋" w:cs="仿宋"/>
                <w:bCs/>
                <w:color w:val="auto"/>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4</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资金来源与</w:t>
            </w:r>
          </w:p>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预算</w:t>
            </w:r>
          </w:p>
        </w:tc>
        <w:tc>
          <w:tcPr>
            <w:tcW w:w="7467" w:type="dxa"/>
            <w:gridSpan w:val="3"/>
            <w:noWrap w:val="0"/>
            <w:vAlign w:val="center"/>
          </w:tcPr>
          <w:p>
            <w:pPr>
              <w:numPr>
                <w:ilvl w:val="0"/>
                <w:numId w:val="13"/>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资金来源：预算资金。</w:t>
            </w:r>
            <w:r>
              <w:rPr>
                <w:rFonts w:hint="eastAsia" w:ascii="仿宋" w:hAnsi="仿宋" w:cs="仿宋"/>
                <w:bCs/>
                <w:color w:val="auto"/>
                <w:szCs w:val="24"/>
                <w:lang w:val="en-US" w:eastAsia="zh-CN"/>
              </w:rPr>
              <w:t xml:space="preserve"> </w:t>
            </w:r>
          </w:p>
          <w:p>
            <w:pPr>
              <w:numPr>
                <w:ilvl w:val="0"/>
                <w:numId w:val="13"/>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项目预算：</w:t>
            </w:r>
            <w:r>
              <w:rPr>
                <w:rFonts w:hint="eastAsia" w:ascii="仿宋" w:hAnsi="仿宋" w:cs="仿宋"/>
                <w:bCs/>
                <w:color w:val="auto"/>
                <w:szCs w:val="24"/>
                <w:u w:val="single"/>
                <w:lang w:val="en-US" w:eastAsia="zh-CN"/>
              </w:rPr>
              <w:t>5200万元</w:t>
            </w:r>
            <w:r>
              <w:rPr>
                <w:rFonts w:hint="eastAsia" w:ascii="仿宋" w:hAnsi="仿宋" w:cs="仿宋"/>
                <w:bCs/>
                <w:color w:val="auto"/>
                <w:szCs w:val="24"/>
                <w:u w:val="none"/>
                <w:lang w:eastAsia="zh-CN"/>
              </w:rPr>
              <w:t>；</w:t>
            </w:r>
            <w:r>
              <w:rPr>
                <w:rFonts w:hint="eastAsia" w:ascii="仿宋" w:hAnsi="仿宋" w:cs="仿宋"/>
                <w:bCs/>
                <w:color w:val="auto"/>
                <w:szCs w:val="24"/>
              </w:rPr>
              <w:t>最高限价：</w:t>
            </w:r>
            <w:r>
              <w:rPr>
                <w:rFonts w:hint="eastAsia" w:ascii="Times New Roman" w:hAnsi="Times New Roman" w:cs="Times New Roman"/>
                <w:color w:val="auto"/>
                <w:u w:val="single"/>
                <w:lang w:val="en-US" w:eastAsia="zh-CN"/>
              </w:rPr>
              <w:t>20%</w:t>
            </w:r>
            <w:r>
              <w:rPr>
                <w:rFonts w:hint="eastAsia" w:ascii="Times New Roman" w:hAnsi="Times New Roman" w:cs="Times New Roman"/>
                <w:color w:val="auto"/>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5</w:t>
            </w:r>
          </w:p>
        </w:tc>
        <w:tc>
          <w:tcPr>
            <w:tcW w:w="1504" w:type="dxa"/>
            <w:noWrap w:val="0"/>
            <w:vAlign w:val="center"/>
          </w:tcPr>
          <w:p>
            <w:pPr>
              <w:adjustRightInd w:val="0"/>
              <w:spacing w:line="240" w:lineRule="auto"/>
              <w:ind w:firstLine="0" w:firstLineChars="0"/>
              <w:jc w:val="center"/>
              <w:rPr>
                <w:rFonts w:hint="eastAsia" w:ascii="仿宋" w:hAnsi="仿宋" w:cs="仿宋"/>
                <w:b/>
                <w:bCs/>
                <w:color w:val="auto"/>
                <w:szCs w:val="24"/>
              </w:rPr>
            </w:pPr>
            <w:r>
              <w:rPr>
                <w:rFonts w:hint="eastAsia" w:ascii="仿宋" w:hAnsi="仿宋" w:cs="仿宋"/>
                <w:b/>
                <w:bCs/>
                <w:color w:val="auto"/>
                <w:szCs w:val="24"/>
              </w:rPr>
              <w:t>提交投标文件截止</w:t>
            </w:r>
          </w:p>
          <w:p>
            <w:pPr>
              <w:adjustRightInd w:val="0"/>
              <w:spacing w:line="240" w:lineRule="auto"/>
              <w:ind w:firstLine="0" w:firstLineChars="0"/>
              <w:jc w:val="center"/>
              <w:rPr>
                <w:rFonts w:hint="eastAsia" w:ascii="仿宋" w:hAnsi="仿宋" w:cs="仿宋"/>
                <w:b/>
                <w:bCs/>
                <w:color w:val="auto"/>
                <w:szCs w:val="24"/>
              </w:rPr>
            </w:pPr>
            <w:r>
              <w:rPr>
                <w:rFonts w:hint="eastAsia" w:ascii="仿宋" w:hAnsi="仿宋" w:cs="仿宋"/>
                <w:b/>
                <w:bCs/>
                <w:color w:val="auto"/>
                <w:szCs w:val="24"/>
              </w:rPr>
              <w:t>时间与地点</w:t>
            </w:r>
          </w:p>
        </w:tc>
        <w:tc>
          <w:tcPr>
            <w:tcW w:w="7467" w:type="dxa"/>
            <w:gridSpan w:val="3"/>
            <w:noWrap w:val="0"/>
            <w:vAlign w:val="center"/>
          </w:tcPr>
          <w:p>
            <w:pPr>
              <w:numPr>
                <w:ilvl w:val="0"/>
                <w:numId w:val="14"/>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提交投标文件截止时间：</w:t>
            </w:r>
            <w:r>
              <w:rPr>
                <w:rFonts w:hint="eastAsia" w:ascii="仿宋" w:hAnsi="仿宋" w:cs="仿宋"/>
                <w:color w:val="auto"/>
                <w:szCs w:val="24"/>
              </w:rPr>
              <w:t>202</w:t>
            </w:r>
            <w:r>
              <w:rPr>
                <w:rFonts w:hint="eastAsia" w:ascii="仿宋" w:hAnsi="仿宋" w:cs="仿宋"/>
                <w:color w:val="auto"/>
                <w:szCs w:val="24"/>
                <w:lang w:val="en-US" w:eastAsia="zh-CN"/>
              </w:rPr>
              <w:t>3</w:t>
            </w:r>
            <w:r>
              <w:rPr>
                <w:rFonts w:hint="eastAsia" w:ascii="仿宋" w:hAnsi="仿宋" w:cs="仿宋"/>
                <w:color w:val="auto"/>
                <w:szCs w:val="24"/>
              </w:rPr>
              <w:t>年</w:t>
            </w:r>
            <w:r>
              <w:rPr>
                <w:rFonts w:hint="eastAsia" w:ascii="仿宋" w:hAnsi="仿宋" w:cs="仿宋"/>
                <w:color w:val="auto"/>
                <w:szCs w:val="24"/>
                <w:lang w:val="en-US" w:eastAsia="zh-CN"/>
              </w:rPr>
              <w:t>10</w:t>
            </w:r>
            <w:r>
              <w:rPr>
                <w:rFonts w:hint="eastAsia" w:ascii="仿宋" w:hAnsi="仿宋" w:cs="仿宋"/>
                <w:color w:val="auto"/>
                <w:szCs w:val="24"/>
              </w:rPr>
              <w:t>月</w:t>
            </w:r>
            <w:r>
              <w:rPr>
                <w:rFonts w:hint="eastAsia" w:ascii="仿宋" w:hAnsi="仿宋" w:cs="仿宋"/>
                <w:color w:val="auto"/>
                <w:szCs w:val="24"/>
                <w:lang w:val="en-US" w:eastAsia="zh-CN"/>
              </w:rPr>
              <w:t>08</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4"/>
              </w:numPr>
              <w:spacing w:line="240" w:lineRule="auto"/>
              <w:ind w:firstLineChars="0"/>
              <w:jc w:val="left"/>
              <w:rPr>
                <w:rFonts w:hint="eastAsia" w:ascii="仿宋" w:hAnsi="仿宋" w:cs="仿宋"/>
                <w:b/>
                <w:color w:val="auto"/>
                <w:szCs w:val="24"/>
              </w:rPr>
            </w:pPr>
            <w:r>
              <w:rPr>
                <w:rFonts w:hint="eastAsia" w:ascii="仿宋" w:hAnsi="仿宋" w:cs="仿宋"/>
                <w:bCs/>
                <w:color w:val="auto"/>
                <w:szCs w:val="24"/>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6</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开标</w:t>
            </w:r>
          </w:p>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时间与地点</w:t>
            </w:r>
          </w:p>
        </w:tc>
        <w:tc>
          <w:tcPr>
            <w:tcW w:w="7467" w:type="dxa"/>
            <w:gridSpan w:val="3"/>
            <w:noWrap w:val="0"/>
            <w:vAlign w:val="center"/>
          </w:tcPr>
          <w:p>
            <w:pPr>
              <w:numPr>
                <w:ilvl w:val="0"/>
                <w:numId w:val="15"/>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开标时间：</w:t>
            </w:r>
            <w:r>
              <w:rPr>
                <w:rFonts w:hint="eastAsia" w:ascii="仿宋" w:hAnsi="仿宋" w:cs="仿宋"/>
                <w:color w:val="auto"/>
                <w:szCs w:val="24"/>
              </w:rPr>
              <w:t>202</w:t>
            </w:r>
            <w:r>
              <w:rPr>
                <w:rFonts w:hint="eastAsia" w:ascii="仿宋" w:hAnsi="仿宋" w:cs="仿宋"/>
                <w:color w:val="auto"/>
                <w:szCs w:val="24"/>
                <w:lang w:val="en-US" w:eastAsia="zh-CN"/>
              </w:rPr>
              <w:t>3</w:t>
            </w:r>
            <w:r>
              <w:rPr>
                <w:rFonts w:hint="eastAsia" w:ascii="仿宋" w:hAnsi="仿宋" w:cs="仿宋"/>
                <w:color w:val="auto"/>
                <w:szCs w:val="24"/>
              </w:rPr>
              <w:t>年</w:t>
            </w:r>
            <w:r>
              <w:rPr>
                <w:rFonts w:hint="eastAsia" w:ascii="仿宋" w:hAnsi="仿宋" w:cs="仿宋"/>
                <w:color w:val="auto"/>
                <w:szCs w:val="24"/>
                <w:lang w:val="en-US" w:eastAsia="zh-CN"/>
              </w:rPr>
              <w:t>10</w:t>
            </w:r>
            <w:r>
              <w:rPr>
                <w:rFonts w:hint="eastAsia" w:ascii="仿宋" w:hAnsi="仿宋" w:cs="仿宋"/>
                <w:color w:val="auto"/>
                <w:szCs w:val="24"/>
              </w:rPr>
              <w:t>月</w:t>
            </w:r>
            <w:r>
              <w:rPr>
                <w:rFonts w:hint="eastAsia" w:ascii="仿宋" w:hAnsi="仿宋" w:cs="仿宋"/>
                <w:color w:val="auto"/>
                <w:szCs w:val="24"/>
                <w:lang w:val="en-US" w:eastAsia="zh-CN"/>
              </w:rPr>
              <w:t>08</w:t>
            </w:r>
            <w:r>
              <w:rPr>
                <w:rFonts w:hint="eastAsia" w:ascii="仿宋" w:hAnsi="仿宋" w:cs="仿宋"/>
                <w:color w:val="auto"/>
                <w:szCs w:val="24"/>
              </w:rPr>
              <w:t>日</w:t>
            </w:r>
            <w:r>
              <w:rPr>
                <w:rFonts w:hint="eastAsia" w:ascii="仿宋" w:hAnsi="仿宋" w:cs="仿宋"/>
                <w:color w:val="auto"/>
                <w:szCs w:val="24"/>
                <w:lang w:val="en-US" w:eastAsia="zh-CN"/>
              </w:rPr>
              <w:t>09</w:t>
            </w:r>
            <w:r>
              <w:rPr>
                <w:rFonts w:hint="eastAsia" w:ascii="仿宋" w:hAnsi="仿宋" w:cs="仿宋"/>
                <w:color w:val="auto"/>
                <w:szCs w:val="24"/>
              </w:rPr>
              <w:t>点</w:t>
            </w:r>
            <w:r>
              <w:rPr>
                <w:rFonts w:hint="eastAsia" w:ascii="仿宋" w:hAnsi="仿宋" w:cs="仿宋"/>
                <w:color w:val="auto"/>
                <w:szCs w:val="24"/>
                <w:lang w:val="en-US" w:eastAsia="zh-CN"/>
              </w:rPr>
              <w:t>30</w:t>
            </w:r>
            <w:r>
              <w:rPr>
                <w:rFonts w:hint="eastAsia" w:ascii="仿宋" w:hAnsi="仿宋" w:cs="仿宋"/>
                <w:color w:val="auto"/>
                <w:szCs w:val="24"/>
              </w:rPr>
              <w:t>分00秒（北京时间）</w:t>
            </w:r>
          </w:p>
          <w:p>
            <w:pPr>
              <w:numPr>
                <w:ilvl w:val="0"/>
                <w:numId w:val="15"/>
              </w:numPr>
              <w:shd w:val="solid" w:color="FFFFFF" w:fill="auto"/>
              <w:autoSpaceDN w:val="0"/>
              <w:spacing w:line="240" w:lineRule="auto"/>
              <w:ind w:firstLineChars="0"/>
              <w:jc w:val="left"/>
              <w:textAlignment w:val="center"/>
              <w:rPr>
                <w:rFonts w:hint="eastAsia" w:ascii="仿宋" w:hAnsi="仿宋" w:cs="仿宋"/>
                <w:color w:val="auto"/>
                <w:szCs w:val="24"/>
              </w:rPr>
            </w:pPr>
            <w:r>
              <w:rPr>
                <w:rFonts w:hint="eastAsia" w:ascii="仿宋" w:hAnsi="仿宋" w:cs="仿宋"/>
                <w:bCs/>
                <w:color w:val="auto"/>
                <w:szCs w:val="24"/>
              </w:rPr>
              <w:t>开标地点：政采云平台（https://www.zcygov.cn/）</w:t>
            </w:r>
            <w:r>
              <w:rPr>
                <w:rFonts w:hint="eastAsia" w:ascii="仿宋" w:hAnsi="仿宋" w:cs="仿宋"/>
                <w:bCs/>
                <w:color w:val="auto"/>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7</w:t>
            </w:r>
          </w:p>
        </w:tc>
        <w:tc>
          <w:tcPr>
            <w:tcW w:w="1504" w:type="dxa"/>
            <w:noWrap w:val="0"/>
            <w:vAlign w:val="center"/>
          </w:tcPr>
          <w:p>
            <w:pPr>
              <w:adjustRightInd w:val="0"/>
              <w:spacing w:line="240" w:lineRule="auto"/>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w:t>
            </w:r>
          </w:p>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b/>
                <w:bCs/>
                <w:color w:val="auto"/>
                <w:szCs w:val="24"/>
              </w:rPr>
              <w:t>与费用</w:t>
            </w:r>
          </w:p>
        </w:tc>
        <w:tc>
          <w:tcPr>
            <w:tcW w:w="7467" w:type="dxa"/>
            <w:gridSpan w:val="3"/>
            <w:noWrap w:val="0"/>
            <w:vAlign w:val="center"/>
          </w:tcPr>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本项目中价格全部采用人民币元报价。</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本项目不接受选择性报价。</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报价一览表是报价的唯一载体。</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有关本项目实施所需的所有费用（含税费）均计入报价。</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招标文件未列明，而投标人认为必需的费用也需计入报价。</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不论投标结果如何，投标人均应自行承担所有与投标有关的全部费用。</w:t>
            </w:r>
          </w:p>
          <w:p>
            <w:pPr>
              <w:numPr>
                <w:ilvl w:val="0"/>
                <w:numId w:val="16"/>
              </w:numPr>
              <w:spacing w:line="240" w:lineRule="auto"/>
              <w:ind w:firstLineChars="0"/>
              <w:jc w:val="left"/>
              <w:rPr>
                <w:rFonts w:hint="eastAsia" w:ascii="仿宋" w:hAnsi="仿宋" w:cs="仿宋"/>
                <w:color w:val="auto"/>
                <w:szCs w:val="24"/>
              </w:rPr>
            </w:pPr>
            <w:r>
              <w:rPr>
                <w:rFonts w:hint="eastAsia" w:ascii="仿宋" w:hAnsi="仿宋" w:cs="仿宋"/>
                <w:color w:val="auto"/>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8</w:t>
            </w:r>
          </w:p>
        </w:tc>
        <w:tc>
          <w:tcPr>
            <w:tcW w:w="1504" w:type="dxa"/>
            <w:noWrap w:val="0"/>
            <w:vAlign w:val="center"/>
          </w:tcPr>
          <w:p>
            <w:pPr>
              <w:adjustRightInd w:val="0"/>
              <w:spacing w:line="240" w:lineRule="auto"/>
              <w:ind w:firstLine="0" w:firstLineChars="0"/>
              <w:jc w:val="center"/>
              <w:rPr>
                <w:rFonts w:hint="eastAsia" w:ascii="仿宋" w:hAnsi="仿宋" w:cs="仿宋"/>
                <w:b/>
                <w:bCs/>
                <w:color w:val="auto"/>
                <w:szCs w:val="24"/>
              </w:rPr>
            </w:pPr>
            <w:r>
              <w:rPr>
                <w:rFonts w:hint="eastAsia" w:ascii="仿宋" w:hAnsi="仿宋" w:cs="仿宋"/>
                <w:b/>
                <w:bCs/>
                <w:color w:val="auto"/>
                <w:szCs w:val="24"/>
              </w:rPr>
              <w:t>投标人</w:t>
            </w:r>
          </w:p>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b/>
                <w:bCs/>
                <w:color w:val="auto"/>
                <w:szCs w:val="24"/>
              </w:rPr>
              <w:t>资格要求</w:t>
            </w:r>
          </w:p>
        </w:tc>
        <w:tc>
          <w:tcPr>
            <w:tcW w:w="7467" w:type="dxa"/>
            <w:gridSpan w:val="3"/>
            <w:noWrap w:val="0"/>
            <w:vAlign w:val="center"/>
          </w:tcPr>
          <w:p>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落实政府采购政策需满足的资格要求：无。</w:t>
            </w:r>
          </w:p>
          <w:p>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特定资格要求：无。</w:t>
            </w:r>
          </w:p>
          <w:p>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本项目接受联合体参与投标。</w:t>
            </w:r>
          </w:p>
          <w:p>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0"/>
            <w:vAlign w:val="center"/>
          </w:tcPr>
          <w:p>
            <w:pPr>
              <w:adjustRightInd w:val="0"/>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9</w:t>
            </w:r>
          </w:p>
        </w:tc>
        <w:tc>
          <w:tcPr>
            <w:tcW w:w="1504" w:type="dxa"/>
            <w:noWrap w:val="0"/>
            <w:vAlign w:val="center"/>
          </w:tcPr>
          <w:p>
            <w:pPr>
              <w:spacing w:line="240" w:lineRule="auto"/>
              <w:ind w:firstLine="0" w:firstLineChars="0"/>
              <w:jc w:val="center"/>
              <w:rPr>
                <w:rFonts w:hint="eastAsia" w:ascii="仿宋" w:hAnsi="仿宋" w:cs="仿宋"/>
                <w:b/>
                <w:color w:val="FF0000"/>
                <w:szCs w:val="24"/>
              </w:rPr>
            </w:pPr>
            <w:r>
              <w:rPr>
                <w:rFonts w:hint="eastAsia" w:ascii="仿宋" w:hAnsi="仿宋" w:cs="仿宋"/>
                <w:b/>
                <w:color w:val="auto"/>
                <w:szCs w:val="24"/>
              </w:rPr>
              <w:t>分包</w:t>
            </w:r>
          </w:p>
        </w:tc>
        <w:tc>
          <w:tcPr>
            <w:tcW w:w="7467" w:type="dxa"/>
            <w:gridSpan w:val="3"/>
            <w:noWrap w:val="0"/>
            <w:vAlign w:val="center"/>
          </w:tcPr>
          <w:p>
            <w:pPr>
              <w:spacing w:line="360" w:lineRule="auto"/>
              <w:ind w:firstLine="0" w:firstLineChars="0"/>
              <w:rPr>
                <w:rFonts w:hint="eastAsia" w:ascii="宋体" w:hAnsi="宋体" w:cs="宋体"/>
                <w:color w:val="auto"/>
              </w:rPr>
            </w:pPr>
            <w:r>
              <w:rPr>
                <w:rFonts w:ascii="Wingdings" w:hAnsi="Wingdings" w:cs="宋体"/>
                <w:color w:val="auto"/>
                <w:kern w:val="0"/>
              </w:rPr>
              <w:sym w:font="Wingdings" w:char="00FE"/>
            </w:r>
            <w:r>
              <w:rPr>
                <w:rFonts w:hint="eastAsia" w:ascii="宋体" w:hAnsi="宋体" w:cs="宋体"/>
                <w:color w:val="auto"/>
                <w:kern w:val="0"/>
              </w:rPr>
              <w:t xml:space="preserve"> </w:t>
            </w:r>
            <w:r>
              <w:rPr>
                <w:rFonts w:hint="eastAsia" w:ascii="宋体" w:hAnsi="宋体" w:cs="宋体"/>
                <w:color w:val="auto"/>
                <w:kern w:val="0"/>
              </w:rPr>
              <w:t>A</w:t>
            </w:r>
            <w:r>
              <w:rPr>
                <w:rFonts w:hint="eastAsia" w:ascii="宋体" w:hAnsi="宋体" w:cs="宋体"/>
                <w:color w:val="auto"/>
              </w:rPr>
              <w:t>同意将非主体、非关键性的</w:t>
            </w:r>
            <w:r>
              <w:rPr>
                <w:rFonts w:hint="eastAsia" w:ascii="宋体" w:hAnsi="宋体" w:cs="宋体"/>
                <w:color w:val="auto"/>
                <w:u w:val="single"/>
              </w:rPr>
              <w:t xml:space="preserve">             </w:t>
            </w:r>
            <w:r>
              <w:rPr>
                <w:rFonts w:hint="eastAsia" w:ascii="宋体" w:hAnsi="宋体" w:cs="宋体"/>
                <w:color w:val="auto"/>
              </w:rPr>
              <w:t>工作分包。</w:t>
            </w:r>
          </w:p>
          <w:p>
            <w:pPr>
              <w:spacing w:line="360" w:lineRule="auto"/>
              <w:ind w:firstLine="0" w:firstLineChars="0"/>
              <w:rPr>
                <w:rFonts w:ascii="宋体" w:hAnsi="宋体" w:cs="宋体"/>
                <w:color w:val="auto"/>
              </w:rPr>
            </w:pPr>
            <w:r>
              <w:rPr>
                <w:rFonts w:ascii="Wingdings" w:hAnsi="Wingdings" w:cs="宋体"/>
                <w:color w:val="auto"/>
                <w:kern w:val="0"/>
              </w:rPr>
              <w:sym w:font="Wingdings" w:char="00A8"/>
            </w:r>
            <w:r>
              <w:rPr>
                <w:rFonts w:hint="eastAsia" w:ascii="宋体" w:hAnsi="宋体" w:cs="宋体"/>
                <w:color w:val="auto"/>
                <w:kern w:val="0"/>
              </w:rPr>
              <w:t xml:space="preserve"> B</w:t>
            </w:r>
            <w:r>
              <w:rPr>
                <w:rFonts w:hint="eastAsia" w:ascii="宋体" w:hAnsi="宋体" w:cs="宋体"/>
                <w:color w:val="auto"/>
              </w:rPr>
              <w:t>不同意分包。</w:t>
            </w:r>
          </w:p>
          <w:p>
            <w:pPr>
              <w:spacing w:line="240" w:lineRule="auto"/>
              <w:ind w:firstLine="0" w:firstLineChars="0"/>
              <w:jc w:val="left"/>
              <w:rPr>
                <w:rFonts w:hint="eastAsia" w:ascii="宋体" w:hAnsi="宋体" w:cs="宋体"/>
                <w:b w:val="0"/>
                <w:bCs w:val="0"/>
                <w:color w:val="auto"/>
              </w:rPr>
            </w:pPr>
            <w:r>
              <w:rPr>
                <w:rFonts w:hint="eastAsia" w:ascii="宋体" w:hAnsi="宋体" w:cs="宋体"/>
                <w:b w:val="0"/>
                <w:bCs w:val="0"/>
                <w:color w:val="auto"/>
              </w:rPr>
              <w:t>注：不得限制大中型企业向小微企业合理分包。</w:t>
            </w:r>
          </w:p>
          <w:p>
            <w:pPr>
              <w:numPr>
                <w:ilvl w:val="0"/>
                <w:numId w:val="18"/>
              </w:numPr>
              <w:spacing w:line="240" w:lineRule="auto"/>
              <w:ind w:firstLineChars="0"/>
              <w:jc w:val="left"/>
              <w:rPr>
                <w:rFonts w:hint="eastAsia" w:ascii="仿宋" w:hAnsi="仿宋" w:cs="仿宋"/>
                <w:szCs w:val="24"/>
              </w:rPr>
            </w:pPr>
            <w:r>
              <w:rPr>
                <w:rFonts w:hint="eastAsia" w:ascii="仿宋" w:hAnsi="仿宋" w:cs="仿宋"/>
                <w:b w:val="0"/>
                <w:bCs w:val="0"/>
                <w:szCs w:val="24"/>
              </w:rPr>
              <w:t>如本项目采购人同意分包的，中标供应商可以依法</w:t>
            </w:r>
            <w:r>
              <w:rPr>
                <w:rFonts w:hint="eastAsia" w:ascii="仿宋" w:hAnsi="仿宋" w:cs="仿宋"/>
                <w:szCs w:val="24"/>
              </w:rPr>
              <w:t>采取分包方式履行合同。政府采购合同分包履行的，中标供应商就采购项目和分包项目向采购人负责，分包供应商就分包项目承担责任。</w:t>
            </w:r>
          </w:p>
          <w:p>
            <w:pPr>
              <w:numPr>
                <w:ilvl w:val="0"/>
                <w:numId w:val="18"/>
              </w:numPr>
              <w:spacing w:line="240" w:lineRule="auto"/>
              <w:ind w:firstLineChars="0"/>
              <w:jc w:val="left"/>
              <w:rPr>
                <w:rFonts w:hint="eastAsia" w:ascii="仿宋" w:hAnsi="仿宋" w:cs="仿宋"/>
                <w:szCs w:val="24"/>
              </w:rPr>
            </w:pPr>
            <w:r>
              <w:rPr>
                <w:rFonts w:hint="eastAsia" w:ascii="仿宋" w:hAnsi="仿宋" w:cs="仿宋"/>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0"/>
                <w:numId w:val="0"/>
              </w:numPr>
              <w:spacing w:line="240" w:lineRule="auto"/>
              <w:ind w:leftChars="0"/>
              <w:jc w:val="left"/>
              <w:rPr>
                <w:rFonts w:hint="eastAsia" w:ascii="仿宋" w:hAnsi="仿宋" w:cs="仿宋"/>
                <w:color w:val="FF0000"/>
                <w:szCs w:val="24"/>
              </w:rPr>
            </w:pPr>
            <w:r>
              <w:rPr>
                <w:rFonts w:hint="eastAsia" w:ascii="仿宋" w:hAnsi="仿宋" w:cs="仿宋"/>
                <w:szCs w:val="24"/>
              </w:rPr>
              <w:t>采购人可在合同中约定直接向分包供应商支付款项，减少中间环节。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10</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开标前答疑会</w:t>
            </w:r>
          </w:p>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或现场踏勘</w:t>
            </w:r>
          </w:p>
        </w:tc>
        <w:tc>
          <w:tcPr>
            <w:tcW w:w="7467" w:type="dxa"/>
            <w:gridSpan w:val="3"/>
            <w:noWrap w:val="0"/>
            <w:vAlign w:val="center"/>
          </w:tcPr>
          <w:p>
            <w:pPr>
              <w:numPr>
                <w:ilvl w:val="0"/>
                <w:numId w:val="19"/>
              </w:numPr>
              <w:spacing w:line="240" w:lineRule="auto"/>
              <w:ind w:firstLineChars="0"/>
              <w:jc w:val="left"/>
              <w:rPr>
                <w:rFonts w:hint="eastAsia" w:ascii="仿宋" w:hAnsi="仿宋" w:cs="仿宋"/>
                <w:color w:val="auto"/>
                <w:szCs w:val="24"/>
              </w:rPr>
            </w:pPr>
            <w:r>
              <w:rPr>
                <w:rFonts w:hint="eastAsia" w:ascii="仿宋" w:hAnsi="仿宋" w:cs="仿宋"/>
                <w:color w:val="auto"/>
                <w:szCs w:val="24"/>
              </w:rPr>
              <w:t>开标前答疑会：不组织。</w:t>
            </w:r>
          </w:p>
          <w:p>
            <w:pPr>
              <w:numPr>
                <w:ilvl w:val="0"/>
                <w:numId w:val="19"/>
              </w:numPr>
              <w:spacing w:line="240" w:lineRule="auto"/>
              <w:ind w:firstLineChars="0"/>
              <w:jc w:val="left"/>
              <w:rPr>
                <w:rFonts w:hint="eastAsia"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pPr>
              <w:numPr>
                <w:ilvl w:val="0"/>
                <w:numId w:val="19"/>
              </w:numPr>
              <w:spacing w:line="240" w:lineRule="auto"/>
              <w:ind w:firstLineChars="0"/>
              <w:jc w:val="left"/>
              <w:rPr>
                <w:rFonts w:hint="eastAsia" w:ascii="仿宋" w:hAnsi="仿宋" w:cs="仿宋"/>
                <w:b/>
                <w:bCs/>
                <w:color w:val="auto"/>
                <w:szCs w:val="24"/>
              </w:rPr>
            </w:pPr>
            <w:r>
              <w:rPr>
                <w:rFonts w:hint="eastAsia" w:ascii="仿宋" w:hAnsi="仿宋" w:cs="仿宋"/>
                <w:color w:val="auto"/>
                <w:szCs w:val="24"/>
              </w:rPr>
              <w:t>采购人联系方式：联系人</w:t>
            </w:r>
            <w:r>
              <w:rPr>
                <w:rFonts w:hint="eastAsia" w:ascii="仿宋" w:hAnsi="仿宋" w:cs="仿宋"/>
                <w:color w:val="auto"/>
                <w:szCs w:val="24"/>
                <w:u w:val="single"/>
              </w:rPr>
              <w:t xml:space="preserve">      </w:t>
            </w:r>
            <w:r>
              <w:rPr>
                <w:rFonts w:hint="eastAsia" w:ascii="仿宋" w:hAnsi="仿宋" w:cs="仿宋"/>
                <w:color w:val="auto"/>
                <w:szCs w:val="24"/>
              </w:rPr>
              <w:t>联系电话</w:t>
            </w:r>
            <w:r>
              <w:rPr>
                <w:rFonts w:hint="eastAsia" w:ascii="仿宋" w:hAnsi="仿宋" w:cs="仿宋"/>
                <w:color w:val="auto"/>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11</w:t>
            </w:r>
          </w:p>
        </w:tc>
        <w:tc>
          <w:tcPr>
            <w:tcW w:w="1504"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评标方法</w:t>
            </w:r>
          </w:p>
        </w:tc>
        <w:tc>
          <w:tcPr>
            <w:tcW w:w="7467" w:type="dxa"/>
            <w:gridSpan w:val="3"/>
            <w:noWrap w:val="0"/>
            <w:vAlign w:val="center"/>
          </w:tcPr>
          <w:p>
            <w:pPr>
              <w:spacing w:line="240" w:lineRule="auto"/>
              <w:ind w:firstLine="0" w:firstLineChars="0"/>
              <w:jc w:val="left"/>
              <w:rPr>
                <w:rFonts w:hint="eastAsia" w:ascii="仿宋" w:hAnsi="仿宋" w:cs="仿宋"/>
                <w:bCs/>
                <w:color w:val="auto"/>
                <w:szCs w:val="24"/>
              </w:rPr>
            </w:pPr>
            <w:r>
              <w:rPr>
                <w:rFonts w:hint="eastAsia" w:ascii="仿宋" w:hAnsi="仿宋" w:cs="仿宋"/>
                <w:bCs/>
                <w:color w:val="auto"/>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12</w:t>
            </w:r>
          </w:p>
        </w:tc>
        <w:tc>
          <w:tcPr>
            <w:tcW w:w="1504"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样品提供</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13</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讲解演示</w:t>
            </w:r>
          </w:p>
        </w:tc>
        <w:tc>
          <w:tcPr>
            <w:tcW w:w="7467" w:type="dxa"/>
            <w:gridSpan w:val="3"/>
            <w:noWrap w:val="0"/>
            <w:vAlign w:val="center"/>
          </w:tcPr>
          <w:p>
            <w:pPr>
              <w:spacing w:line="240" w:lineRule="auto"/>
              <w:ind w:firstLine="0" w:firstLineChars="0"/>
              <w:jc w:val="left"/>
              <w:rPr>
                <w:rFonts w:ascii="仿宋" w:hAnsi="仿宋" w:cs="仿宋"/>
                <w:b/>
                <w:bCs/>
                <w:color w:val="auto"/>
                <w:szCs w:val="24"/>
              </w:rPr>
            </w:pPr>
            <w:r>
              <w:rPr>
                <w:rFonts w:hint="eastAsia" w:ascii="仿宋" w:hAnsi="仿宋" w:cs="仿宋"/>
                <w:color w:val="auto"/>
                <w:szCs w:val="24"/>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14</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项目属性与核心产品</w:t>
            </w:r>
          </w:p>
        </w:tc>
        <w:tc>
          <w:tcPr>
            <w:tcW w:w="7467" w:type="dxa"/>
            <w:gridSpan w:val="3"/>
            <w:noWrap w:val="0"/>
            <w:vAlign w:val="center"/>
          </w:tcPr>
          <w:p>
            <w:pPr>
              <w:spacing w:line="360" w:lineRule="auto"/>
              <w:ind w:firstLine="0" w:firstLineChars="0"/>
              <w:rPr>
                <w:rFonts w:hint="eastAsia" w:ascii="仿宋" w:hAnsi="仿宋" w:cs="仿宋"/>
                <w:color w:val="auto"/>
                <w:szCs w:val="24"/>
              </w:rPr>
            </w:pPr>
            <w:r>
              <w:rPr>
                <w:rFonts w:hint="eastAsia" w:ascii="仿宋" w:hAnsi="仿宋" w:cs="仿宋"/>
                <w:color w:val="auto"/>
                <w:kern w:val="0"/>
                <w:szCs w:val="24"/>
              </w:rPr>
              <w:sym w:font="Wingdings" w:char="00A8"/>
            </w:r>
            <w:r>
              <w:rPr>
                <w:rFonts w:hint="eastAsia" w:ascii="仿宋" w:hAnsi="仿宋" w:cs="仿宋"/>
                <w:color w:val="auto"/>
                <w:kern w:val="0"/>
                <w:szCs w:val="24"/>
              </w:rPr>
              <w:t>A</w:t>
            </w:r>
            <w:r>
              <w:rPr>
                <w:rFonts w:hint="eastAsia" w:ascii="仿宋" w:hAnsi="仿宋" w:cs="仿宋"/>
                <w:bCs/>
                <w:color w:val="auto"/>
                <w:szCs w:val="24"/>
              </w:rPr>
              <w:t>货物类，单一产品或核心产品为：</w:t>
            </w:r>
            <w:r>
              <w:rPr>
                <w:rFonts w:hint="eastAsia" w:ascii="仿宋" w:hAnsi="仿宋" w:cs="仿宋"/>
                <w:b w:val="0"/>
                <w:bCs w:val="0"/>
                <w:color w:val="auto"/>
                <w:szCs w:val="24"/>
                <w:u w:val="single"/>
                <w:lang w:val="en-US" w:eastAsia="zh-CN"/>
              </w:rPr>
              <w:t xml:space="preserve">     </w:t>
            </w:r>
            <w:r>
              <w:rPr>
                <w:rFonts w:hint="eastAsia" w:ascii="仿宋" w:hAnsi="仿宋" w:cs="仿宋"/>
                <w:color w:val="auto"/>
                <w:szCs w:val="24"/>
              </w:rPr>
              <w:t>。</w:t>
            </w:r>
          </w:p>
          <w:p>
            <w:pPr>
              <w:spacing w:line="240" w:lineRule="auto"/>
              <w:ind w:firstLine="0" w:firstLineChars="0"/>
              <w:jc w:val="both"/>
              <w:rPr>
                <w:rFonts w:hint="eastAsia" w:ascii="仿宋" w:hAnsi="仿宋" w:cs="仿宋"/>
                <w:color w:val="auto"/>
                <w:sz w:val="24"/>
                <w:szCs w:val="24"/>
              </w:rPr>
            </w:pPr>
            <w:r>
              <w:rPr>
                <w:rFonts w:hint="eastAsia" w:ascii="仿宋" w:hAnsi="仿宋" w:cs="仿宋"/>
                <w:color w:val="auto"/>
                <w:kern w:val="0"/>
                <w:szCs w:val="24"/>
              </w:rPr>
              <w:sym w:font="Wingdings" w:char="00FE"/>
            </w:r>
            <w:r>
              <w:rPr>
                <w:rFonts w:hint="eastAsia" w:ascii="仿宋" w:hAnsi="仿宋" w:cs="仿宋"/>
                <w:color w:val="auto"/>
                <w:sz w:val="24"/>
                <w:szCs w:val="24"/>
              </w:rPr>
              <w:t>B</w:t>
            </w:r>
            <w:r>
              <w:rPr>
                <w:rFonts w:hint="eastAsia" w:ascii="仿宋" w:hAnsi="仿宋" w:cs="仿宋"/>
                <w:bCs/>
                <w:color w:val="auto"/>
                <w:kern w:val="2"/>
                <w:sz w:val="24"/>
                <w:szCs w:val="24"/>
              </w:rPr>
              <w:t>服务类</w:t>
            </w:r>
            <w:r>
              <w:rPr>
                <w:rFonts w:hint="eastAsia" w:ascii="仿宋" w:hAnsi="仿宋" w:cs="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15</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是否适宜中小企业情况</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bCs/>
                <w:color w:val="auto"/>
                <w:szCs w:val="24"/>
              </w:rPr>
              <w:t>本项目不专门面向中小企业采购。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16</w:t>
            </w:r>
          </w:p>
        </w:tc>
        <w:tc>
          <w:tcPr>
            <w:tcW w:w="1504" w:type="dxa"/>
            <w:noWrap w:val="0"/>
            <w:vAlign w:val="center"/>
          </w:tcPr>
          <w:p>
            <w:pPr>
              <w:spacing w:line="240" w:lineRule="auto"/>
              <w:ind w:firstLine="0" w:firstLineChars="0"/>
              <w:jc w:val="center"/>
              <w:rPr>
                <w:rFonts w:hint="eastAsia" w:ascii="仿宋" w:hAnsi="仿宋" w:cs="仿宋"/>
                <w:bCs/>
                <w:color w:val="auto"/>
                <w:szCs w:val="24"/>
              </w:rPr>
            </w:pPr>
            <w:r>
              <w:rPr>
                <w:rFonts w:hint="eastAsia" w:ascii="仿宋" w:hAnsi="仿宋" w:cs="仿宋"/>
                <w:b/>
                <w:color w:val="auto"/>
                <w:szCs w:val="24"/>
              </w:rPr>
              <w:t>采购标的对应的中小企业划分标准所属行业</w:t>
            </w:r>
          </w:p>
        </w:tc>
        <w:tc>
          <w:tcPr>
            <w:tcW w:w="7467" w:type="dxa"/>
            <w:gridSpan w:val="3"/>
            <w:noWrap w:val="0"/>
            <w:vAlign w:val="center"/>
          </w:tcPr>
          <w:p>
            <w:pPr>
              <w:spacing w:line="240" w:lineRule="auto"/>
              <w:ind w:firstLine="0" w:firstLineChars="0"/>
              <w:jc w:val="left"/>
              <w:rPr>
                <w:rFonts w:hint="eastAsia" w:ascii="仿宋" w:hAnsi="仿宋" w:cs="仿宋"/>
                <w:bCs/>
                <w:color w:val="auto"/>
                <w:szCs w:val="24"/>
              </w:rPr>
            </w:pPr>
            <w:r>
              <w:rPr>
                <w:rFonts w:hint="eastAsia" w:ascii="仿宋" w:hAnsi="仿宋" w:cs="仿宋"/>
                <w:bCs/>
                <w:color w:val="auto"/>
                <w:szCs w:val="24"/>
              </w:rPr>
              <w:t>《关于印发中小企业划型标准规定的通知》（工信部联企业〔2011〕300号）规定的划分标准。</w:t>
            </w:r>
          </w:p>
          <w:p>
            <w:pPr>
              <w:numPr>
                <w:ilvl w:val="0"/>
                <w:numId w:val="20"/>
              </w:numPr>
              <w:spacing w:line="240" w:lineRule="auto"/>
              <w:ind w:firstLineChars="0"/>
              <w:jc w:val="left"/>
              <w:rPr>
                <w:rFonts w:hint="eastAsia" w:ascii="仿宋" w:hAnsi="仿宋" w:cs="仿宋"/>
                <w:color w:val="auto"/>
                <w:szCs w:val="24"/>
              </w:rPr>
            </w:pPr>
            <w:r>
              <w:rPr>
                <w:rFonts w:hint="eastAsia" w:ascii="仿宋" w:hAnsi="仿宋" w:cs="仿宋"/>
                <w:color w:val="auto"/>
                <w:szCs w:val="24"/>
              </w:rPr>
              <w:t>采购标的：</w:t>
            </w:r>
            <w:r>
              <w:rPr>
                <w:rFonts w:hint="eastAsia" w:ascii="仿宋" w:hAnsi="仿宋" w:cs="仿宋"/>
                <w:b w:val="0"/>
                <w:bCs w:val="0"/>
                <w:color w:val="auto"/>
                <w:szCs w:val="24"/>
                <w:u w:val="single"/>
                <w:lang w:val="en-US" w:eastAsia="zh-CN"/>
              </w:rPr>
              <w:t>检验科耗材集中配送</w:t>
            </w:r>
          </w:p>
          <w:p>
            <w:pPr>
              <w:numPr>
                <w:ilvl w:val="0"/>
                <w:numId w:val="20"/>
              </w:numPr>
              <w:spacing w:line="240" w:lineRule="auto"/>
              <w:ind w:firstLineChars="0"/>
              <w:jc w:val="left"/>
              <w:rPr>
                <w:rFonts w:hint="eastAsia" w:ascii="仿宋" w:hAnsi="仿宋" w:cs="仿宋"/>
                <w:bCs/>
                <w:color w:val="auto"/>
                <w:szCs w:val="24"/>
              </w:rPr>
            </w:pPr>
            <w:r>
              <w:rPr>
                <w:rFonts w:hint="eastAsia" w:ascii="仿宋" w:hAnsi="仿宋" w:cs="仿宋"/>
                <w:color w:val="auto"/>
                <w:szCs w:val="24"/>
              </w:rPr>
              <w:t>所属行业：</w:t>
            </w:r>
            <w:r>
              <w:rPr>
                <w:rFonts w:hint="eastAsia" w:ascii="仿宋" w:hAnsi="仿宋" w:cs="仿宋"/>
                <w:color w:val="auto"/>
                <w:szCs w:val="24"/>
                <w:u w:val="single"/>
                <w:lang w:val="en-US" w:eastAsia="zh-CN"/>
              </w:rPr>
              <w:t>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17</w:t>
            </w:r>
          </w:p>
        </w:tc>
        <w:tc>
          <w:tcPr>
            <w:tcW w:w="1504" w:type="dxa"/>
            <w:noWrap w:val="0"/>
            <w:vAlign w:val="center"/>
          </w:tcPr>
          <w:p>
            <w:pPr>
              <w:spacing w:line="240" w:lineRule="auto"/>
              <w:ind w:firstLine="0" w:firstLineChars="0"/>
              <w:jc w:val="center"/>
              <w:rPr>
                <w:rFonts w:hint="eastAsia" w:ascii="仿宋" w:hAnsi="仿宋" w:cs="仿宋"/>
                <w:b/>
                <w:color w:val="auto"/>
                <w:szCs w:val="24"/>
                <w:highlight w:val="green"/>
              </w:rPr>
            </w:pPr>
            <w:r>
              <w:rPr>
                <w:rFonts w:hint="eastAsia" w:ascii="仿宋" w:hAnsi="仿宋" w:cs="仿宋"/>
                <w:b/>
                <w:color w:val="auto"/>
                <w:szCs w:val="24"/>
              </w:rPr>
              <w:t>促进中小企业发展政策</w:t>
            </w:r>
          </w:p>
        </w:tc>
        <w:tc>
          <w:tcPr>
            <w:tcW w:w="7467" w:type="dxa"/>
            <w:gridSpan w:val="3"/>
            <w:noWrap w:val="0"/>
            <w:vAlign w:val="center"/>
          </w:tcPr>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1"/>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21"/>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如投标人对相关制造商信息了解不充分，或者不能确定相关信息真实、准确的，不建议出具《中小企业声明函》。</w:t>
            </w:r>
          </w:p>
          <w:p>
            <w:pPr>
              <w:numPr>
                <w:ilvl w:val="0"/>
                <w:numId w:val="21"/>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对于未预留份额专门面向中小企业的政府采购货物或服务项目，以及预留份额政府采购货物或服务项目中的非预留部分标项，对符合小微企业价格扣除要求的，对小型和微型企业的投标报价给予</w:t>
            </w:r>
            <w:r>
              <w:rPr>
                <w:rFonts w:hint="eastAsia" w:ascii="仿宋" w:hAnsi="仿宋" w:cs="仿宋"/>
                <w:b w:val="0"/>
                <w:bCs w:val="0"/>
                <w:color w:val="auto"/>
                <w:szCs w:val="24"/>
                <w:lang w:val="en-US" w:eastAsia="zh-CN"/>
              </w:rPr>
              <w:t>10</w:t>
            </w:r>
            <w:r>
              <w:rPr>
                <w:rFonts w:hint="eastAsia" w:ascii="仿宋" w:hAnsi="仿宋" w:cs="仿宋"/>
                <w:b w:val="0"/>
                <w:bCs w:val="0"/>
                <w:color w:val="auto"/>
                <w:szCs w:val="24"/>
              </w:rPr>
              <w:t>%的扣除，用扣除后的价格参与评审。对于专门面向中、小、微型企业或者监狱企业或者残疾人福利性单位的政府采购货物或服务项目，符合资格条件的不再执行价格评审优惠的扶持政策。</w:t>
            </w:r>
          </w:p>
          <w:p>
            <w:pPr>
              <w:numPr>
                <w:ilvl w:val="0"/>
                <w:numId w:val="21"/>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val="0"/>
                <w:bCs w:val="0"/>
                <w:color w:val="auto"/>
                <w:szCs w:val="24"/>
                <w:lang w:val="en-US" w:eastAsia="zh-CN"/>
              </w:rPr>
              <w:t>4</w:t>
            </w:r>
            <w:r>
              <w:rPr>
                <w:rFonts w:hint="eastAsia" w:ascii="仿宋" w:hAnsi="仿宋" w:cs="仿宋"/>
                <w:b w:val="0"/>
                <w:bCs w:val="0"/>
                <w:color w:val="auto"/>
                <w:szCs w:val="24"/>
              </w:rPr>
              <w:t>%的扣除，用扣除后的价格参加评审。组成联合体或者接受分包的小微企业与联合体内其他企业、分包企业之间存在直接控股、管理关系的，不享受价格扣除优惠政策。</w:t>
            </w:r>
          </w:p>
          <w:p>
            <w:pPr>
              <w:numPr>
                <w:ilvl w:val="0"/>
                <w:numId w:val="21"/>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18</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节能环保要求</w:t>
            </w:r>
          </w:p>
        </w:tc>
        <w:tc>
          <w:tcPr>
            <w:tcW w:w="7467" w:type="dxa"/>
            <w:gridSpan w:val="3"/>
            <w:noWrap w:val="0"/>
            <w:vAlign w:val="center"/>
          </w:tcPr>
          <w:p>
            <w:pPr>
              <w:numPr>
                <w:ilvl w:val="0"/>
                <w:numId w:val="22"/>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0" w:hangingChars="150"/>
              <w:jc w:val="left"/>
              <w:rPr>
                <w:rFonts w:hint="eastAsia" w:ascii="仿宋" w:hAnsi="仿宋" w:cs="仿宋"/>
                <w:b w:val="0"/>
                <w:bCs w:val="0"/>
                <w:color w:val="auto"/>
                <w:szCs w:val="24"/>
              </w:rPr>
            </w:pPr>
            <w:r>
              <w:rPr>
                <w:rFonts w:hint="eastAsia" w:ascii="仿宋" w:hAnsi="仿宋" w:cs="仿宋"/>
                <w:b w:val="0"/>
                <w:bCs w:val="0"/>
                <w:color w:val="auto"/>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19</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支持绿色发展</w:t>
            </w:r>
          </w:p>
        </w:tc>
        <w:tc>
          <w:tcPr>
            <w:tcW w:w="7467" w:type="dxa"/>
            <w:gridSpan w:val="3"/>
            <w:noWrap w:val="0"/>
            <w:vAlign w:val="center"/>
          </w:tcPr>
          <w:p>
            <w:pPr>
              <w:numPr>
                <w:ilvl w:val="0"/>
                <w:numId w:val="23"/>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修缮、装修类项目采购建材的，采购人应将绿色建筑和绿色建材性能、指标等作为实质性条件纳入招标文件和合同。</w:t>
            </w:r>
          </w:p>
          <w:p>
            <w:pPr>
              <w:numPr>
                <w:ilvl w:val="0"/>
                <w:numId w:val="23"/>
              </w:numPr>
              <w:spacing w:line="240" w:lineRule="auto"/>
              <w:ind w:firstLineChars="0"/>
              <w:jc w:val="left"/>
              <w:rPr>
                <w:rFonts w:hint="eastAsia" w:ascii="仿宋" w:hAnsi="仿宋" w:cs="仿宋"/>
                <w:b w:val="0"/>
                <w:bCs w:val="0"/>
                <w:color w:val="auto"/>
                <w:szCs w:val="24"/>
              </w:rPr>
            </w:pPr>
            <w:r>
              <w:rPr>
                <w:rFonts w:hint="eastAsia" w:ascii="仿宋" w:hAnsi="仿宋" w:cs="仿宋"/>
                <w:b w:val="0"/>
                <w:bCs w:val="0"/>
                <w:color w:val="auto"/>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20</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支持创新发展</w:t>
            </w:r>
          </w:p>
        </w:tc>
        <w:tc>
          <w:tcPr>
            <w:tcW w:w="7467" w:type="dxa"/>
            <w:gridSpan w:val="3"/>
            <w:noWrap w:val="0"/>
            <w:vAlign w:val="center"/>
          </w:tcPr>
          <w:p>
            <w:pPr>
              <w:numPr>
                <w:ilvl w:val="0"/>
                <w:numId w:val="24"/>
              </w:numPr>
              <w:spacing w:line="240" w:lineRule="auto"/>
              <w:ind w:firstLineChars="0"/>
              <w:jc w:val="left"/>
              <w:rPr>
                <w:rFonts w:hint="eastAsia" w:ascii="仿宋" w:hAnsi="仿宋" w:cs="仿宋"/>
                <w:color w:val="auto"/>
                <w:szCs w:val="24"/>
              </w:rPr>
            </w:pPr>
            <w:r>
              <w:rPr>
                <w:rFonts w:hint="eastAsia" w:ascii="仿宋" w:hAnsi="仿宋" w:cs="仿宋"/>
                <w:color w:val="auto"/>
                <w:szCs w:val="24"/>
              </w:rPr>
              <w:t>采购人优先采购被认定为首台套产品和“制造精品”的自主创新产品。</w:t>
            </w:r>
          </w:p>
          <w:p>
            <w:pPr>
              <w:numPr>
                <w:ilvl w:val="0"/>
                <w:numId w:val="24"/>
              </w:numPr>
              <w:spacing w:line="240" w:lineRule="auto"/>
              <w:ind w:firstLineChars="0"/>
              <w:jc w:val="left"/>
              <w:rPr>
                <w:rFonts w:hint="eastAsia" w:ascii="仿宋" w:hAnsi="仿宋" w:cs="仿宋"/>
                <w:color w:val="auto"/>
                <w:szCs w:val="24"/>
              </w:rPr>
            </w:pPr>
            <w:r>
              <w:rPr>
                <w:rFonts w:hint="eastAsia" w:ascii="仿宋" w:hAnsi="仿宋" w:cs="仿宋"/>
                <w:color w:val="auto"/>
                <w:szCs w:val="24"/>
              </w:rPr>
              <w:t>首台套产品被纳入《首台套产品推广应用指导目录》之日起</w:t>
            </w:r>
            <w:r>
              <w:rPr>
                <w:rFonts w:hint="eastAsia" w:ascii="仿宋" w:hAnsi="仿宋" w:cs="仿宋"/>
                <w:color w:val="auto"/>
                <w:szCs w:val="24"/>
                <w:lang w:val="en-US" w:eastAsia="zh-CN"/>
              </w:rPr>
              <w:t>3</w:t>
            </w:r>
            <w:r>
              <w:rPr>
                <w:rFonts w:hint="eastAsia" w:ascii="仿宋" w:hAnsi="仿宋" w:cs="仿宋"/>
                <w:color w:val="auto"/>
                <w:szCs w:val="24"/>
              </w:rPr>
              <w:t>年内，以及产品核心技术高于国内领先水平，并具有明晰自主知识产权的“制造精品”产品，自认定之日起</w:t>
            </w:r>
            <w:r>
              <w:rPr>
                <w:rFonts w:hint="eastAsia" w:ascii="仿宋" w:hAnsi="仿宋" w:cs="仿宋"/>
                <w:color w:val="auto"/>
                <w:szCs w:val="24"/>
                <w:lang w:val="en-US" w:eastAsia="zh-CN"/>
              </w:rPr>
              <w:t>3</w:t>
            </w:r>
            <w:r>
              <w:rPr>
                <w:rFonts w:hint="eastAsia" w:ascii="仿宋" w:hAnsi="仿宋" w:cs="仿宋"/>
                <w:color w:val="auto"/>
                <w:szCs w:val="24"/>
              </w:rPr>
              <w:t>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21</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进口产品规定</w:t>
            </w:r>
          </w:p>
        </w:tc>
        <w:tc>
          <w:tcPr>
            <w:tcW w:w="7467" w:type="dxa"/>
            <w:gridSpan w:val="3"/>
            <w:noWrap w:val="0"/>
            <w:vAlign w:val="center"/>
          </w:tcPr>
          <w:p>
            <w:pPr>
              <w:spacing w:line="360" w:lineRule="auto"/>
              <w:ind w:left="0" w:leftChars="0" w:firstLine="0" w:firstLineChars="0"/>
              <w:rPr>
                <w:rFonts w:ascii="仿宋_GB2312" w:hAnsi="仿宋" w:eastAsia="仿宋_GB2312" w:cs="Arial"/>
                <w:kern w:val="0"/>
                <w:sz w:val="24"/>
              </w:rPr>
            </w:pPr>
            <w:r>
              <w:rPr>
                <w:rFonts w:ascii="MS Gothic" w:hAnsi="MS Gothic" w:eastAsia="MS Gothic" w:cs="Arial"/>
                <w:kern w:val="0"/>
                <w:sz w:val="24"/>
              </w:rPr>
              <w:t>☐</w:t>
            </w:r>
            <w:r>
              <w:rPr>
                <w:rFonts w:hint="eastAsia" w:ascii="仿宋_GB2312" w:hAnsi="仿宋" w:eastAsia="仿宋_GB2312" w:cs="Arial"/>
                <w:kern w:val="0"/>
                <w:sz w:val="24"/>
              </w:rPr>
              <w:t>本项目不允许采购进口产品。</w:t>
            </w:r>
          </w:p>
          <w:p>
            <w:pPr>
              <w:pStyle w:val="157"/>
              <w:spacing w:line="240" w:lineRule="auto"/>
              <w:ind w:firstLine="0" w:firstLineChars="0"/>
              <w:jc w:val="left"/>
              <w:rPr>
                <w:rFonts w:ascii="仿宋" w:hAnsi="仿宋" w:cs="仿宋"/>
                <w:color w:val="auto"/>
              </w:rPr>
            </w:pPr>
            <w:r>
              <w:rPr>
                <w:rFonts w:ascii="MS Gothic" w:hAnsi="MS Gothic" w:eastAsia="MS Gothic" w:cs="Arial"/>
                <w:kern w:val="0"/>
                <w:sz w:val="24"/>
              </w:rPr>
              <w:t>☐</w:t>
            </w:r>
            <w:r>
              <w:rPr>
                <w:rFonts w:hint="eastAsia" w:ascii="仿宋" w:hAnsi="仿宋" w:eastAsia="仿宋" w:cs="仿宋"/>
                <w:color w:val="auto"/>
                <w:kern w:val="2"/>
                <w:sz w:val="24"/>
                <w:szCs w:val="24"/>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22</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平等对待内外资企业和符合条件的破产重整企业</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23</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评标结果公示公告</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24</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合同签订时间</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color w:val="auto"/>
                <w:szCs w:val="24"/>
              </w:rPr>
              <w:t>10个工作日内</w:t>
            </w:r>
            <w:r>
              <w:rPr>
                <w:rFonts w:hint="eastAsia" w:ascii="仿宋" w:hAnsi="仿宋" w:cs="仿宋"/>
                <w:color w:val="auto"/>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25</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履约保证金的收取及退还</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供应商按政府采购合同要求缴纳履约保证金，履约保证金总额不超过政府采购合同总金额的</w:t>
            </w:r>
            <w:r>
              <w:rPr>
                <w:rFonts w:ascii="仿宋" w:hAnsi="仿宋" w:cs="仿宋"/>
                <w:color w:val="auto"/>
                <w:szCs w:val="24"/>
              </w:rPr>
              <w:t>1</w:t>
            </w:r>
            <w:r>
              <w:rPr>
                <w:rFonts w:hint="eastAsia" w:ascii="仿宋" w:hAnsi="仿宋" w:cs="仿宋"/>
                <w:color w:val="auto"/>
                <w:szCs w:val="24"/>
              </w:rPr>
              <w:t>%。履约期（验收合格）结束后5个工作日内，采购人无息退付履约保证金。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26</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投标保证金</w:t>
            </w:r>
          </w:p>
        </w:tc>
        <w:tc>
          <w:tcPr>
            <w:tcW w:w="7467" w:type="dxa"/>
            <w:gridSpan w:val="3"/>
            <w:noWrap w:val="0"/>
            <w:vAlign w:val="center"/>
          </w:tcPr>
          <w:p>
            <w:pPr>
              <w:spacing w:line="240" w:lineRule="auto"/>
              <w:ind w:firstLine="0" w:firstLineChars="0"/>
              <w:jc w:val="left"/>
              <w:rPr>
                <w:rFonts w:hint="eastAsia" w:ascii="仿宋" w:hAnsi="仿宋" w:cs="仿宋"/>
                <w:b/>
                <w:bCs/>
                <w:color w:val="auto"/>
                <w:szCs w:val="24"/>
              </w:rPr>
            </w:pPr>
            <w:r>
              <w:rPr>
                <w:rFonts w:hint="eastAsia" w:ascii="仿宋" w:hAnsi="仿宋" w:cs="仿宋"/>
                <w:color w:val="auto"/>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27</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eastAsia="仿宋" w:cs="仿宋"/>
                <w:b/>
                <w:color w:val="auto"/>
                <w:sz w:val="24"/>
              </w:rPr>
              <w:t>代理服务费</w:t>
            </w:r>
          </w:p>
        </w:tc>
        <w:tc>
          <w:tcPr>
            <w:tcW w:w="7467" w:type="dxa"/>
            <w:gridSpan w:val="3"/>
            <w:noWrap w:val="0"/>
            <w:vAlign w:val="center"/>
          </w:tcPr>
          <w:p>
            <w:pPr>
              <w:spacing w:line="240" w:lineRule="auto"/>
              <w:ind w:firstLine="0" w:firstLineChars="0"/>
              <w:jc w:val="left"/>
              <w:rPr>
                <w:rFonts w:hint="eastAsia" w:ascii="仿宋" w:hAnsi="仿宋" w:eastAsia="仿宋" w:cs="仿宋"/>
                <w:color w:val="auto"/>
                <w:szCs w:val="24"/>
                <w:lang w:eastAsia="zh-CN"/>
              </w:rPr>
            </w:pPr>
            <w:r>
              <w:rPr>
                <w:rFonts w:hint="eastAsia" w:ascii="仿宋" w:hAnsi="仿宋" w:cs="仿宋"/>
                <w:color w:val="auto"/>
                <w:szCs w:val="24"/>
              </w:rPr>
              <w:t>本项目采购代理服务费由</w:t>
            </w:r>
            <w:r>
              <w:rPr>
                <w:rFonts w:hint="eastAsia" w:ascii="仿宋" w:hAnsi="仿宋" w:cs="仿宋"/>
                <w:color w:val="auto"/>
                <w:szCs w:val="24"/>
                <w:lang w:val="en-US" w:eastAsia="zh-CN"/>
              </w:rPr>
              <w:t>供应商</w:t>
            </w:r>
            <w:r>
              <w:rPr>
                <w:rFonts w:hint="eastAsia" w:ascii="仿宋" w:hAnsi="仿宋" w:cs="仿宋"/>
                <w:color w:val="auto"/>
                <w:szCs w:val="24"/>
              </w:rPr>
              <w:t>支付</w:t>
            </w:r>
            <w:r>
              <w:rPr>
                <w:rFonts w:hint="eastAsia" w:ascii="仿宋" w:hAnsi="仿宋" w:cs="仿宋"/>
                <w:color w:val="auto"/>
                <w:szCs w:val="24"/>
                <w:lang w:eastAsia="zh-CN"/>
              </w:rPr>
              <w:t>。</w:t>
            </w:r>
          </w:p>
          <w:p>
            <w:pPr>
              <w:spacing w:line="240" w:lineRule="auto"/>
              <w:ind w:left="0" w:leftChars="0" w:firstLine="0" w:firstLineChars="0"/>
              <w:jc w:val="left"/>
              <w:rPr>
                <w:rFonts w:hint="eastAsia" w:ascii="仿宋" w:hAnsi="仿宋" w:cs="仿宋"/>
                <w:color w:val="auto"/>
                <w:szCs w:val="24"/>
              </w:rPr>
            </w:pPr>
            <w:r>
              <w:rPr>
                <w:rFonts w:hint="eastAsia" w:ascii="仿宋" w:hAnsi="仿宋" w:cs="仿宋"/>
                <w:color w:val="auto"/>
                <w:szCs w:val="24"/>
              </w:rPr>
              <w:t>服务费按《计价格［2002］1980号》及《发改办价格［2003］857号》规定的收费标准执行。</w:t>
            </w:r>
          </w:p>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支付方式：银行转账（汇款、电汇）或汇（支、本）票等方式</w:t>
            </w:r>
          </w:p>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收款单位（户名）：浙江五石中正工程咨询有限公司</w:t>
            </w:r>
          </w:p>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 xml:space="preserve">开户：中国工商银行杭州市潮王路支行 </w:t>
            </w:r>
          </w:p>
          <w:p>
            <w:pPr>
              <w:spacing w:line="240" w:lineRule="auto"/>
              <w:ind w:firstLine="0" w:firstLineChars="0"/>
              <w:jc w:val="left"/>
              <w:rPr>
                <w:rFonts w:hint="eastAsia" w:ascii="仿宋" w:hAnsi="仿宋" w:cs="仿宋"/>
                <w:color w:val="auto"/>
                <w:szCs w:val="24"/>
              </w:rPr>
            </w:pPr>
            <w:r>
              <w:rPr>
                <w:rFonts w:hint="eastAsia" w:ascii="仿宋" w:hAnsi="仿宋" w:cs="仿宋"/>
                <w:color w:val="auto"/>
                <w:szCs w:val="24"/>
              </w:rPr>
              <w:t>账号：1202003209900014176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28</w:t>
            </w:r>
          </w:p>
        </w:tc>
        <w:tc>
          <w:tcPr>
            <w:tcW w:w="1504" w:type="dxa"/>
            <w:noWrap w:val="0"/>
            <w:vAlign w:val="center"/>
          </w:tcPr>
          <w:p>
            <w:pPr>
              <w:spacing w:line="240" w:lineRule="auto"/>
              <w:ind w:firstLine="0" w:firstLineChars="0"/>
              <w:jc w:val="center"/>
              <w:rPr>
                <w:rFonts w:hint="eastAsia" w:ascii="仿宋" w:hAnsi="仿宋" w:cs="仿宋"/>
                <w:color w:val="auto"/>
                <w:szCs w:val="24"/>
              </w:rPr>
            </w:pPr>
            <w:r>
              <w:rPr>
                <w:rFonts w:hint="eastAsia" w:ascii="仿宋" w:hAnsi="仿宋" w:cs="仿宋"/>
                <w:b/>
                <w:color w:val="auto"/>
                <w:szCs w:val="24"/>
              </w:rPr>
              <w:t>投标有效期</w:t>
            </w:r>
          </w:p>
        </w:tc>
        <w:tc>
          <w:tcPr>
            <w:tcW w:w="7467" w:type="dxa"/>
            <w:gridSpan w:val="3"/>
            <w:noWrap w:val="0"/>
            <w:vAlign w:val="center"/>
          </w:tcPr>
          <w:p>
            <w:pPr>
              <w:spacing w:line="240" w:lineRule="auto"/>
              <w:ind w:firstLine="0" w:firstLineChars="0"/>
              <w:jc w:val="left"/>
              <w:rPr>
                <w:rFonts w:hint="eastAsia" w:ascii="仿宋" w:hAnsi="仿宋" w:cs="仿宋"/>
                <w:color w:val="auto"/>
                <w:szCs w:val="24"/>
              </w:rPr>
            </w:pPr>
            <w:r>
              <w:rPr>
                <w:rFonts w:hint="eastAsia" w:ascii="仿宋" w:hAnsi="仿宋" w:cs="仿宋"/>
                <w:b/>
                <w:bCs/>
                <w:color w:val="auto"/>
                <w:szCs w:val="24"/>
              </w:rPr>
              <w:t>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tabs>
                <w:tab w:val="left" w:pos="257"/>
              </w:tabs>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29</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全流程电子化项目投标说明</w:t>
            </w:r>
          </w:p>
        </w:tc>
        <w:tc>
          <w:tcPr>
            <w:tcW w:w="7467" w:type="dxa"/>
            <w:gridSpan w:val="3"/>
            <w:noWrap w:val="0"/>
            <w:vAlign w:val="center"/>
          </w:tcPr>
          <w:p>
            <w:pPr>
              <w:spacing w:line="240" w:lineRule="auto"/>
              <w:ind w:firstLine="0" w:firstLineChars="0"/>
              <w:jc w:val="left"/>
              <w:rPr>
                <w:rFonts w:hint="eastAsia" w:ascii="仿宋" w:hAnsi="仿宋" w:cs="仿宋"/>
                <w:b/>
                <w:color w:val="auto"/>
                <w:szCs w:val="24"/>
              </w:rPr>
            </w:pPr>
            <w:r>
              <w:rPr>
                <w:rFonts w:hint="eastAsia" w:ascii="仿宋" w:hAnsi="仿宋" w:cs="仿宋"/>
                <w:color w:val="auto"/>
                <w:szCs w:val="24"/>
              </w:rPr>
              <w:t>本项目实行电子投标。电子投标文件，按政采云平台项目采购-电子招投标操作指南及本招标文件要求递交。投标文件均由资格文件、商务及技术文件、报价文件组成。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0"/>
            <w:vAlign w:val="center"/>
          </w:tcPr>
          <w:p>
            <w:pPr>
              <w:tabs>
                <w:tab w:val="left" w:pos="257"/>
              </w:tabs>
              <w:spacing w:line="240" w:lineRule="auto"/>
              <w:ind w:firstLine="0" w:firstLineChars="0"/>
              <w:jc w:val="center"/>
              <w:rPr>
                <w:rFonts w:ascii="仿宋" w:hAnsi="仿宋" w:cs="仿宋"/>
                <w:color w:val="auto"/>
                <w:szCs w:val="24"/>
              </w:rPr>
            </w:pPr>
            <w:r>
              <w:rPr>
                <w:rFonts w:hint="eastAsia" w:ascii="仿宋" w:hAnsi="仿宋" w:cs="仿宋"/>
                <w:color w:val="auto"/>
                <w:szCs w:val="24"/>
                <w:lang w:val="en-US" w:eastAsia="zh-CN"/>
              </w:rPr>
              <w:t>30</w:t>
            </w:r>
          </w:p>
        </w:tc>
        <w:tc>
          <w:tcPr>
            <w:tcW w:w="1504" w:type="dxa"/>
            <w:noWrap w:val="0"/>
            <w:vAlign w:val="center"/>
          </w:tcPr>
          <w:p>
            <w:pPr>
              <w:spacing w:line="240" w:lineRule="auto"/>
              <w:ind w:firstLine="0" w:firstLineChars="0"/>
              <w:jc w:val="center"/>
              <w:rPr>
                <w:rFonts w:hint="eastAsia" w:ascii="仿宋" w:hAnsi="仿宋" w:cs="仿宋"/>
                <w:b/>
                <w:color w:val="auto"/>
                <w:szCs w:val="24"/>
              </w:rPr>
            </w:pPr>
            <w:r>
              <w:rPr>
                <w:rFonts w:hint="eastAsia" w:ascii="仿宋" w:hAnsi="仿宋" w:cs="仿宋"/>
                <w:b/>
                <w:color w:val="auto"/>
                <w:szCs w:val="24"/>
              </w:rPr>
              <w:t>其他说明</w:t>
            </w:r>
          </w:p>
        </w:tc>
        <w:tc>
          <w:tcPr>
            <w:tcW w:w="7467" w:type="dxa"/>
            <w:gridSpan w:val="3"/>
            <w:noWrap w:val="0"/>
            <w:vAlign w:val="center"/>
          </w:tcPr>
          <w:p>
            <w:pPr>
              <w:spacing w:line="240" w:lineRule="auto"/>
              <w:ind w:firstLine="0" w:firstLineChars="0"/>
              <w:jc w:val="left"/>
              <w:rPr>
                <w:rFonts w:hint="eastAsia" w:ascii="仿宋" w:hAnsi="仿宋" w:cs="仿宋"/>
                <w:b/>
                <w:bCs/>
                <w:color w:val="auto"/>
                <w:szCs w:val="24"/>
              </w:rPr>
            </w:pPr>
            <w:r>
              <w:rPr>
                <w:rFonts w:hint="eastAsia" w:ascii="仿宋" w:hAnsi="仿宋" w:cs="仿宋"/>
                <w:color w:val="auto"/>
                <w:szCs w:val="24"/>
              </w:rPr>
              <w:t>联合体投标的或者以分包方式履行合同的，联合体各方（供应商与分包供应商）分别提供与联合体协议（分包意向协议）中规定的分工内容相应的业绩证明材料，业绩数量以提供材料较少的一方为准。</w:t>
            </w:r>
          </w:p>
        </w:tc>
      </w:tr>
    </w:tbl>
    <w:p>
      <w:pPr>
        <w:pStyle w:val="2"/>
        <w:spacing w:before="156" w:after="156"/>
        <w:ind w:firstLine="602"/>
        <w:rPr>
          <w:rFonts w:hint="eastAsia" w:ascii="仿宋" w:hAnsi="仿宋" w:cs="仿宋"/>
          <w:color w:val="auto"/>
          <w:szCs w:val="24"/>
        </w:rPr>
      </w:pPr>
      <w:r>
        <w:rPr>
          <w:rFonts w:hAnsi="宋体"/>
          <w:color w:val="auto"/>
          <w:sz w:val="30"/>
          <w:szCs w:val="30"/>
        </w:rPr>
        <w:br w:type="page"/>
      </w:r>
      <w:bookmarkStart w:id="36" w:name="_Toc17682"/>
      <w:r>
        <w:rPr>
          <w:rFonts w:hint="eastAsia" w:ascii="仿宋" w:hAnsi="仿宋" w:cs="仿宋"/>
          <w:bCs w:val="0"/>
          <w:color w:val="auto"/>
          <w:szCs w:val="24"/>
        </w:rPr>
        <w:t>一、总  则</w:t>
      </w:r>
      <w:bookmarkEnd w:id="36"/>
    </w:p>
    <w:p>
      <w:pPr>
        <w:pStyle w:val="5"/>
        <w:ind w:firstLine="482"/>
        <w:rPr>
          <w:rFonts w:hint="eastAsia" w:ascii="仿宋" w:hAnsi="仿宋" w:cs="仿宋"/>
          <w:color w:val="auto"/>
          <w:szCs w:val="24"/>
        </w:rPr>
      </w:pPr>
      <w:r>
        <w:rPr>
          <w:rFonts w:hint="eastAsia" w:ascii="仿宋" w:hAnsi="仿宋" w:cs="仿宋"/>
          <w:color w:val="auto"/>
          <w:szCs w:val="24"/>
        </w:rPr>
        <w:t>（一）适用范围</w:t>
      </w:r>
    </w:p>
    <w:p>
      <w:pPr>
        <w:snapToGrid w:val="0"/>
        <w:spacing w:before="156"/>
        <w:ind w:firstLine="480"/>
        <w:rPr>
          <w:rFonts w:hint="eastAsia" w:ascii="仿宋" w:hAnsi="仿宋" w:cs="仿宋"/>
          <w:color w:val="auto"/>
          <w:szCs w:val="24"/>
        </w:rPr>
      </w:pPr>
      <w:r>
        <w:rPr>
          <w:rFonts w:hint="eastAsia" w:ascii="仿宋" w:hAnsi="仿宋" w:cs="仿宋"/>
          <w:color w:val="auto"/>
          <w:szCs w:val="24"/>
        </w:rPr>
        <w:t>仅适用于本次招标文件中采购项目的招标、投标、开标、资格审查及信用信息查询、评标、定标、合同履约、付款、验收等行为（</w:t>
      </w:r>
      <w:r>
        <w:rPr>
          <w:rFonts w:hint="eastAsia" w:ascii="仿宋" w:hAnsi="仿宋" w:cs="仿宋"/>
          <w:color w:val="auto"/>
          <w:szCs w:val="24"/>
          <w:lang w:eastAsia="zh-CN"/>
        </w:rPr>
        <w:t>法律法规</w:t>
      </w:r>
      <w:r>
        <w:rPr>
          <w:rFonts w:hint="eastAsia" w:ascii="仿宋" w:hAnsi="仿宋" w:cs="仿宋"/>
          <w:color w:val="auto"/>
          <w:szCs w:val="24"/>
        </w:rPr>
        <w:t>另有规定的，从其规定）。</w:t>
      </w:r>
    </w:p>
    <w:p>
      <w:pPr>
        <w:pStyle w:val="5"/>
        <w:ind w:firstLine="482"/>
        <w:rPr>
          <w:rFonts w:hint="eastAsia" w:ascii="仿宋" w:hAnsi="仿宋" w:cs="仿宋"/>
          <w:color w:val="auto"/>
          <w:szCs w:val="24"/>
        </w:rPr>
      </w:pPr>
      <w:r>
        <w:rPr>
          <w:rFonts w:hint="eastAsia" w:ascii="仿宋" w:hAnsi="仿宋" w:cs="仿宋"/>
          <w:color w:val="auto"/>
          <w:szCs w:val="24"/>
        </w:rPr>
        <w:t>（二）定义</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“采购代理机构”系指组织本次招标的浙江五石中正工程咨询有限公司。</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“采购人”系指委托采购代理机构采购本次项目的</w:t>
      </w:r>
      <w:r>
        <w:rPr>
          <w:rFonts w:hint="eastAsia" w:ascii="仿宋" w:hAnsi="仿宋" w:cs="仿宋"/>
          <w:color w:val="auto"/>
          <w:szCs w:val="24"/>
          <w:lang w:eastAsia="zh-CN"/>
        </w:rPr>
        <w:t>杭州市富阳区第一人民医院</w:t>
      </w:r>
      <w:r>
        <w:rPr>
          <w:rFonts w:hint="eastAsia" w:ascii="仿宋" w:hAnsi="仿宋" w:cs="仿宋"/>
          <w:color w:val="auto"/>
          <w:szCs w:val="24"/>
        </w:rPr>
        <w:t>。</w:t>
      </w:r>
    </w:p>
    <w:p>
      <w:pPr>
        <w:numPr>
          <w:ilvl w:val="0"/>
          <w:numId w:val="25"/>
        </w:numPr>
        <w:tabs>
          <w:tab w:val="left" w:pos="0"/>
          <w:tab w:val="clear" w:pos="420"/>
        </w:tabs>
        <w:ind w:firstLine="480"/>
        <w:rPr>
          <w:rFonts w:hint="eastAsia" w:ascii="仿宋" w:hAnsi="仿宋" w:cs="仿宋"/>
          <w:color w:val="000000"/>
          <w:szCs w:val="24"/>
        </w:rPr>
      </w:pPr>
      <w:r>
        <w:rPr>
          <w:rFonts w:hint="eastAsia" w:ascii="仿宋" w:hAnsi="仿宋" w:cs="仿宋"/>
          <w:color w:val="000000"/>
          <w:szCs w:val="24"/>
        </w:rPr>
        <w:t>“投标人”系指响应招标、参加投标竞争的法人、其他组织或者自然人。</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“负责人”系指法人企业的法定负责人，或其他组织为法律、行政法规规定代表单位行使职权的主要负责人，或自然人本人。</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“产品”系指供应商按招标文件规定，须向采购人提供的一切材料、设备、保险、税金、备品备件、工具、手册及其他有关技术资料和材料。</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“服务”系指招标文件规定投标人须承担的本项目产品的安装、调试、技术协助、校准、培训、技术指导以及其他类似的义务。</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“项目”系指投标人按招标文件规定向采购人提供的产品和服务。</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“公章”系指单位的法定名称章。</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“电子交易平台”是指本项目政府采购活动所依托的政府采购云平台（https://www.zcygov.cn/）。</w:t>
      </w:r>
    </w:p>
    <w:p>
      <w:pPr>
        <w:numPr>
          <w:ilvl w:val="0"/>
          <w:numId w:val="25"/>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“▲”系指实质性要求条款，“</w:t>
      </w:r>
      <w:r>
        <w:rPr>
          <w:rFonts w:hint="eastAsia" w:ascii="宋体" w:hAnsi="宋体" w:cs="宋体"/>
          <w:color w:val="auto"/>
          <w:sz w:val="24"/>
        </w:rPr>
        <w:t>△</w:t>
      </w:r>
      <w:r>
        <w:rPr>
          <w:rFonts w:hint="eastAsia" w:ascii="仿宋" w:hAnsi="仿宋" w:cs="仿宋"/>
          <w:color w:val="auto"/>
          <w:szCs w:val="24"/>
        </w:rPr>
        <w:t>”系产品采购项目中重要</w:t>
      </w:r>
      <w:r>
        <w:rPr>
          <w:rFonts w:hint="eastAsia" w:ascii="仿宋" w:hAnsi="仿宋" w:cs="仿宋"/>
          <w:color w:val="auto"/>
          <w:szCs w:val="24"/>
          <w:lang w:val="en-US" w:eastAsia="zh-CN"/>
        </w:rPr>
        <w:t>扣分</w:t>
      </w:r>
      <w:r>
        <w:rPr>
          <w:rFonts w:hint="eastAsia" w:ascii="仿宋" w:hAnsi="仿宋" w:cs="仿宋"/>
          <w:color w:val="auto"/>
          <w:szCs w:val="24"/>
        </w:rPr>
        <w:t>技术参数；</w:t>
      </w:r>
      <w:r>
        <w:rPr>
          <w:rFonts w:hint="eastAsia" w:ascii="宋体" w:hAnsi="宋体" w:eastAsia="宋体" w:cs="宋体"/>
          <w:color w:val="auto"/>
        </w:rPr>
        <w:t>“</w:t>
      </w:r>
      <w:r>
        <w:rPr>
          <w:rFonts w:ascii="Wingdings" w:hAnsi="Wingdings" w:eastAsia="宋体" w:cs="宋体"/>
          <w:color w:val="auto"/>
          <w:kern w:val="0"/>
          <w:szCs w:val="24"/>
        </w:rPr>
        <w:t></w:t>
      </w:r>
      <w:r>
        <w:rPr>
          <w:rFonts w:hint="eastAsia" w:ascii="宋体" w:hAnsi="宋体" w:eastAsia="宋体" w:cs="宋体"/>
          <w:color w:val="auto"/>
        </w:rPr>
        <w:t xml:space="preserve">” </w:t>
      </w:r>
      <w:r>
        <w:rPr>
          <w:rFonts w:hint="eastAsia" w:ascii="仿宋" w:hAnsi="仿宋" w:cs="仿宋"/>
          <w:color w:val="auto"/>
          <w:szCs w:val="24"/>
        </w:rPr>
        <w:t>系指适用本项目的要求，“☐” 系指不适用本项目的要求。</w:t>
      </w:r>
    </w:p>
    <w:p>
      <w:pPr>
        <w:pStyle w:val="5"/>
        <w:ind w:firstLine="482"/>
        <w:rPr>
          <w:rFonts w:hint="eastAsia" w:ascii="仿宋" w:hAnsi="仿宋" w:cs="仿宋"/>
          <w:color w:val="auto"/>
          <w:szCs w:val="24"/>
        </w:rPr>
      </w:pPr>
      <w:r>
        <w:rPr>
          <w:rFonts w:hint="eastAsia" w:ascii="仿宋" w:hAnsi="仿宋" w:cs="仿宋"/>
          <w:color w:val="auto"/>
          <w:szCs w:val="24"/>
        </w:rPr>
        <w:t>（三）投标委托</w:t>
      </w:r>
    </w:p>
    <w:p>
      <w:pPr>
        <w:ind w:firstLine="480"/>
        <w:rPr>
          <w:rFonts w:hint="eastAsia" w:ascii="仿宋" w:hAnsi="仿宋" w:cs="仿宋"/>
          <w:color w:val="auto"/>
          <w:szCs w:val="24"/>
        </w:rPr>
      </w:pPr>
      <w:r>
        <w:rPr>
          <w:rFonts w:hint="eastAsia" w:ascii="仿宋" w:hAnsi="仿宋" w:cs="仿宋"/>
          <w:color w:val="auto"/>
          <w:szCs w:val="24"/>
        </w:rPr>
        <w:t>投标人可由法定代表人或其委托人进行投标，投标时须提供有效证明文件。</w:t>
      </w:r>
    </w:p>
    <w:p>
      <w:pPr>
        <w:pStyle w:val="5"/>
        <w:ind w:firstLine="482"/>
        <w:rPr>
          <w:rFonts w:hint="eastAsia" w:ascii="仿宋" w:hAnsi="仿宋" w:cs="仿宋"/>
          <w:color w:val="auto"/>
          <w:szCs w:val="24"/>
        </w:rPr>
      </w:pPr>
      <w:r>
        <w:rPr>
          <w:rFonts w:hint="eastAsia" w:ascii="仿宋" w:hAnsi="仿宋" w:cs="仿宋"/>
          <w:color w:val="auto"/>
          <w:szCs w:val="24"/>
        </w:rPr>
        <w:t>（四）投标费用</w:t>
      </w:r>
    </w:p>
    <w:p>
      <w:pPr>
        <w:ind w:firstLine="480"/>
        <w:rPr>
          <w:rFonts w:hint="eastAsia" w:ascii="仿宋" w:hAnsi="仿宋" w:cs="仿宋"/>
          <w:color w:val="auto"/>
          <w:szCs w:val="24"/>
        </w:rPr>
      </w:pPr>
      <w:r>
        <w:rPr>
          <w:rFonts w:hint="eastAsia" w:ascii="仿宋" w:hAnsi="仿宋" w:cs="仿宋"/>
          <w:color w:val="auto"/>
          <w:szCs w:val="24"/>
        </w:rPr>
        <w:t>无论投标过程和结果如何，投标人均应自行承担所有与投标有关的全部费用。</w:t>
      </w:r>
    </w:p>
    <w:p>
      <w:pPr>
        <w:pStyle w:val="5"/>
        <w:ind w:firstLine="482"/>
        <w:rPr>
          <w:rFonts w:hint="eastAsia" w:ascii="仿宋" w:hAnsi="仿宋" w:cs="仿宋"/>
          <w:color w:val="auto"/>
          <w:szCs w:val="24"/>
        </w:rPr>
      </w:pPr>
      <w:r>
        <w:rPr>
          <w:rFonts w:hint="eastAsia" w:ascii="仿宋" w:hAnsi="仿宋" w:cs="仿宋"/>
          <w:color w:val="auto"/>
          <w:szCs w:val="24"/>
        </w:rPr>
        <w:t>（五）特别说明</w:t>
      </w:r>
    </w:p>
    <w:p>
      <w:pPr>
        <w:numPr>
          <w:ilvl w:val="0"/>
          <w:numId w:val="26"/>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投标人应仔细阅读招标文件的所有内容，按照招标文件的要求提交投标文件，并对所提供的全部资料的真实性承担法律责任。</w:t>
      </w:r>
    </w:p>
    <w:p>
      <w:pPr>
        <w:ind w:firstLine="480"/>
        <w:rPr>
          <w:rFonts w:hint="eastAsia" w:ascii="仿宋" w:hAnsi="仿宋" w:cs="仿宋"/>
          <w:color w:val="auto"/>
          <w:szCs w:val="24"/>
        </w:rPr>
      </w:pPr>
      <w:r>
        <w:rPr>
          <w:rFonts w:hint="eastAsia" w:ascii="仿宋" w:hAnsi="仿宋" w:cs="仿宋"/>
          <w:color w:val="auto"/>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before="156" w:after="156"/>
        <w:ind w:firstLine="482"/>
        <w:rPr>
          <w:rFonts w:hint="eastAsia" w:ascii="仿宋" w:hAnsi="仿宋" w:cs="仿宋"/>
          <w:color w:val="auto"/>
          <w:szCs w:val="24"/>
        </w:rPr>
      </w:pPr>
      <w:bookmarkStart w:id="37" w:name="_Toc12580"/>
      <w:r>
        <w:rPr>
          <w:rFonts w:hint="eastAsia" w:ascii="仿宋" w:hAnsi="仿宋" w:cs="仿宋"/>
          <w:color w:val="auto"/>
          <w:szCs w:val="24"/>
        </w:rPr>
        <w:t>二、招标文件</w:t>
      </w:r>
      <w:bookmarkEnd w:id="37"/>
    </w:p>
    <w:p>
      <w:pPr>
        <w:pStyle w:val="5"/>
        <w:ind w:firstLine="482"/>
        <w:rPr>
          <w:rFonts w:hint="eastAsia" w:ascii="仿宋" w:hAnsi="仿宋" w:cs="仿宋"/>
          <w:color w:val="auto"/>
          <w:szCs w:val="24"/>
        </w:rPr>
      </w:pPr>
      <w:r>
        <w:rPr>
          <w:rFonts w:hint="eastAsia" w:ascii="仿宋" w:hAnsi="仿宋" w:cs="仿宋"/>
          <w:color w:val="auto"/>
          <w:szCs w:val="24"/>
        </w:rPr>
        <w:t>（一）招标文件的澄清</w:t>
      </w:r>
    </w:p>
    <w:p>
      <w:pPr>
        <w:numPr>
          <w:ilvl w:val="0"/>
          <w:numId w:val="2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pPr>
        <w:numPr>
          <w:ilvl w:val="0"/>
          <w:numId w:val="27"/>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采购代理机构认为有必要在开标前对招标文件进行澄清的，将以公告形式予以澄清。</w:t>
      </w:r>
    </w:p>
    <w:p>
      <w:pPr>
        <w:pStyle w:val="5"/>
        <w:ind w:firstLine="482"/>
        <w:rPr>
          <w:rFonts w:hint="eastAsia" w:ascii="仿宋" w:hAnsi="仿宋" w:cs="仿宋"/>
          <w:color w:val="auto"/>
          <w:szCs w:val="24"/>
        </w:rPr>
      </w:pPr>
      <w:r>
        <w:rPr>
          <w:rFonts w:hint="eastAsia" w:ascii="仿宋" w:hAnsi="仿宋" w:cs="仿宋"/>
          <w:color w:val="auto"/>
          <w:szCs w:val="24"/>
        </w:rPr>
        <w:t>（二）招标文件的修改</w:t>
      </w:r>
    </w:p>
    <w:p>
      <w:pPr>
        <w:numPr>
          <w:ilvl w:val="0"/>
          <w:numId w:val="2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pPr>
        <w:numPr>
          <w:ilvl w:val="0"/>
          <w:numId w:val="2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招标文件澄清、答复、修改、补充的内容为招标文件的组成部分。当招标文件与招标文件的答复、澄清、修改、补充通知就同一内容的表述不一致时，以最后发出的公告为准。</w:t>
      </w:r>
    </w:p>
    <w:p>
      <w:pPr>
        <w:numPr>
          <w:ilvl w:val="0"/>
          <w:numId w:val="28"/>
        </w:numPr>
        <w:ind w:firstLine="480"/>
        <w:rPr>
          <w:rFonts w:hint="eastAsia" w:ascii="仿宋" w:hAnsi="仿宋" w:cs="仿宋"/>
          <w:color w:val="auto"/>
          <w:szCs w:val="24"/>
        </w:rPr>
      </w:pPr>
      <w:r>
        <w:rPr>
          <w:rFonts w:hint="eastAsia" w:ascii="仿宋" w:hAnsi="仿宋" w:cs="仿宋"/>
          <w:color w:val="auto"/>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Style w:val="2"/>
        <w:spacing w:before="156" w:after="156"/>
        <w:ind w:firstLine="482"/>
        <w:rPr>
          <w:rFonts w:hint="eastAsia" w:ascii="仿宋" w:hAnsi="仿宋" w:cs="仿宋"/>
          <w:color w:val="auto"/>
          <w:szCs w:val="24"/>
        </w:rPr>
      </w:pPr>
      <w:bookmarkStart w:id="38" w:name="_Toc14539"/>
      <w:r>
        <w:rPr>
          <w:rFonts w:hint="eastAsia" w:ascii="仿宋" w:hAnsi="仿宋" w:cs="仿宋"/>
          <w:color w:val="auto"/>
          <w:szCs w:val="24"/>
        </w:rPr>
        <w:t>三、投标文件</w:t>
      </w:r>
      <w:bookmarkEnd w:id="38"/>
    </w:p>
    <w:p>
      <w:pPr>
        <w:ind w:firstLine="480"/>
        <w:rPr>
          <w:rFonts w:hint="eastAsia" w:ascii="仿宋" w:hAnsi="仿宋" w:cs="仿宋"/>
          <w:color w:val="auto"/>
          <w:szCs w:val="24"/>
        </w:rPr>
      </w:pPr>
      <w:r>
        <w:rPr>
          <w:rFonts w:hint="eastAsia" w:ascii="仿宋" w:hAnsi="仿宋" w:cs="仿宋"/>
          <w:color w:val="auto"/>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hint="eastAsia" w:ascii="仿宋" w:hAnsi="仿宋" w:cs="仿宋"/>
          <w:b/>
          <w:bCs/>
          <w:color w:val="auto"/>
          <w:szCs w:val="24"/>
        </w:rPr>
      </w:pPr>
      <w:r>
        <w:rPr>
          <w:rFonts w:hint="eastAsia" w:ascii="仿宋" w:hAnsi="仿宋" w:cs="仿宋"/>
          <w:color w:val="auto"/>
          <w:szCs w:val="24"/>
        </w:rPr>
        <w:t>投标人进行电子投标应安装客户端软件—“政采云电子交易客户端”，并按照招标文件和电子交易平台的要求编制并加密投标文件。</w:t>
      </w:r>
      <w:r>
        <w:rPr>
          <w:rFonts w:hint="eastAsia" w:ascii="仿宋" w:hAnsi="仿宋" w:cs="仿宋"/>
          <w:b/>
          <w:bCs/>
          <w:color w:val="auto"/>
          <w:szCs w:val="24"/>
        </w:rPr>
        <w:t>投标人未按规定加密的投标文件，电子交易平台将拒收并提示。</w:t>
      </w:r>
    </w:p>
    <w:p>
      <w:pPr>
        <w:ind w:firstLine="480"/>
        <w:rPr>
          <w:rFonts w:hint="eastAsia" w:ascii="仿宋" w:hAnsi="仿宋" w:cs="仿宋"/>
          <w:color w:val="auto"/>
          <w:szCs w:val="24"/>
        </w:rPr>
      </w:pPr>
      <w:r>
        <w:rPr>
          <w:rFonts w:hint="eastAsia" w:ascii="仿宋" w:hAnsi="仿宋" w:cs="仿宋"/>
          <w:color w:val="auto"/>
          <w:szCs w:val="24"/>
        </w:rPr>
        <w:t>使用“政采云电子交易客户端”需要提前申领CA数字证书，申领流程请自行前往“浙江政府采购网-下载专区-电子交易客户端-CA驱动和申领流程”进行查阅。</w:t>
      </w:r>
    </w:p>
    <w:p>
      <w:pPr>
        <w:pStyle w:val="5"/>
        <w:ind w:firstLine="482"/>
        <w:rPr>
          <w:rFonts w:hint="eastAsia" w:ascii="仿宋" w:hAnsi="仿宋" w:cs="仿宋"/>
          <w:color w:val="auto"/>
          <w:szCs w:val="24"/>
        </w:rPr>
      </w:pPr>
      <w:r>
        <w:rPr>
          <w:rFonts w:hint="eastAsia" w:ascii="仿宋" w:hAnsi="仿宋" w:cs="仿宋"/>
          <w:color w:val="auto"/>
          <w:szCs w:val="24"/>
        </w:rPr>
        <w:t>（一）投标文件的语言及计量</w:t>
      </w:r>
    </w:p>
    <w:p>
      <w:pPr>
        <w:numPr>
          <w:ilvl w:val="0"/>
          <w:numId w:val="2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numPr>
          <w:ilvl w:val="0"/>
          <w:numId w:val="2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投标文件中如附有外文资料，须逐一对应翻译成中文汉语并附在相关外文资料后面。</w:t>
      </w:r>
    </w:p>
    <w:p>
      <w:pPr>
        <w:numPr>
          <w:ilvl w:val="0"/>
          <w:numId w:val="2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投标计量单位，招标文件已有明确规定的，使用招标文件规定的计量单位；招标文件没有规定的，应采用中华人民共和国法定计量单位（货币单位：人民币元）。</w:t>
      </w:r>
    </w:p>
    <w:p>
      <w:pPr>
        <w:pStyle w:val="5"/>
        <w:ind w:firstLine="482"/>
        <w:rPr>
          <w:rFonts w:hint="eastAsia" w:ascii="仿宋" w:hAnsi="仿宋" w:cs="仿宋"/>
          <w:color w:val="auto"/>
          <w:szCs w:val="24"/>
        </w:rPr>
      </w:pPr>
      <w:r>
        <w:rPr>
          <w:rFonts w:hint="eastAsia" w:ascii="仿宋" w:hAnsi="仿宋" w:cs="仿宋"/>
          <w:color w:val="auto"/>
          <w:szCs w:val="24"/>
        </w:rPr>
        <w:t>（二）投标文件的组成</w:t>
      </w:r>
    </w:p>
    <w:p>
      <w:pPr>
        <w:ind w:firstLine="482"/>
        <w:rPr>
          <w:rFonts w:hint="eastAsia" w:ascii="仿宋" w:hAnsi="仿宋" w:cs="仿宋"/>
          <w:b/>
          <w:bCs/>
          <w:color w:val="auto"/>
          <w:szCs w:val="24"/>
        </w:rPr>
      </w:pPr>
      <w:r>
        <w:rPr>
          <w:rFonts w:hint="eastAsia" w:ascii="仿宋" w:hAnsi="仿宋" w:cs="仿宋"/>
          <w:b/>
          <w:bCs/>
          <w:color w:val="auto"/>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w:t>
      </w:r>
      <w:r>
        <w:rPr>
          <w:rFonts w:hint="eastAsia" w:ascii="仿宋" w:hAnsi="仿宋" w:cs="仿宋"/>
          <w:b/>
          <w:bCs/>
          <w:color w:val="auto"/>
          <w:szCs w:val="24"/>
          <w:lang w:eastAsia="zh-CN"/>
        </w:rPr>
        <w:t>需</w:t>
      </w:r>
      <w:r>
        <w:rPr>
          <w:rFonts w:hint="eastAsia" w:ascii="仿宋" w:hAnsi="仿宋" w:cs="仿宋"/>
          <w:b/>
          <w:bCs/>
          <w:color w:val="auto"/>
          <w:szCs w:val="24"/>
        </w:rPr>
        <w:t>加盖公章部分均采用CA签章。</w:t>
      </w:r>
    </w:p>
    <w:p>
      <w:pPr>
        <w:numPr>
          <w:ilvl w:val="0"/>
          <w:numId w:val="30"/>
        </w:numPr>
        <w:tabs>
          <w:tab w:val="left" w:pos="0"/>
          <w:tab w:val="clear" w:pos="420"/>
        </w:tabs>
        <w:ind w:firstLine="482"/>
        <w:rPr>
          <w:rFonts w:hint="eastAsia" w:ascii="仿宋" w:hAnsi="仿宋" w:cs="仿宋"/>
          <w:b/>
          <w:bCs/>
          <w:color w:val="auto"/>
          <w:szCs w:val="24"/>
        </w:rPr>
      </w:pPr>
      <w:r>
        <w:rPr>
          <w:rFonts w:hint="eastAsia" w:ascii="仿宋" w:hAnsi="仿宋" w:cs="仿宋"/>
          <w:b/>
          <w:bCs/>
          <w:color w:val="auto"/>
          <w:szCs w:val="24"/>
        </w:rPr>
        <w:t>资格文件</w:t>
      </w:r>
    </w:p>
    <w:p>
      <w:pPr>
        <w:ind w:firstLine="480"/>
        <w:rPr>
          <w:rFonts w:hint="eastAsia" w:ascii="仿宋" w:hAnsi="仿宋" w:cs="仿宋"/>
          <w:color w:val="auto"/>
          <w:szCs w:val="24"/>
        </w:rPr>
      </w:pPr>
      <w:r>
        <w:rPr>
          <w:rFonts w:hint="eastAsia" w:ascii="仿宋" w:hAnsi="仿宋" w:cs="仿宋"/>
          <w:color w:val="auto"/>
          <w:szCs w:val="24"/>
        </w:rPr>
        <w:t>证明其符合《中华人民共和国政府采购法》规定的投标人基本条件和采购项目对投标人的特定条件（</w:t>
      </w:r>
      <w:r>
        <w:rPr>
          <w:rFonts w:hint="eastAsia" w:ascii="仿宋" w:hAnsi="仿宋" w:cs="仿宋"/>
          <w:color w:val="auto"/>
          <w:szCs w:val="24"/>
          <w:lang w:eastAsia="zh-CN"/>
        </w:rPr>
        <w:t>如</w:t>
      </w:r>
      <w:r>
        <w:rPr>
          <w:rFonts w:hint="eastAsia" w:ascii="仿宋" w:hAnsi="仿宋" w:cs="仿宋"/>
          <w:color w:val="auto"/>
          <w:szCs w:val="24"/>
        </w:rPr>
        <w:t>项目要求）的有关资格证明文件。（以联合体形式进行政府采购的，参加联合体的投标人均应当提供。）</w:t>
      </w:r>
    </w:p>
    <w:p>
      <w:pPr>
        <w:pStyle w:val="7"/>
        <w:ind w:firstLine="480" w:firstLineChars="200"/>
        <w:rPr>
          <w:rFonts w:hint="default" w:ascii="仿宋" w:hAnsi="仿宋" w:cs="仿宋"/>
          <w:b w:val="0"/>
          <w:bCs/>
          <w:color w:val="auto"/>
          <w:lang w:val="en-US"/>
        </w:rPr>
      </w:pPr>
      <w:r>
        <w:rPr>
          <w:rFonts w:hint="eastAsia" w:ascii="仿宋" w:hAnsi="仿宋" w:cs="仿宋"/>
          <w:b w:val="0"/>
          <w:bCs/>
          <w:color w:val="auto"/>
        </w:rPr>
        <w:t>落实政府采购政策需满足的资格要求：</w:t>
      </w:r>
      <w:r>
        <w:rPr>
          <w:rFonts w:hint="eastAsia" w:ascii="仿宋" w:hAnsi="仿宋" w:cs="仿宋"/>
          <w:b w:val="0"/>
          <w:bCs/>
          <w:color w:val="auto"/>
          <w:lang w:val="en-US" w:eastAsia="zh-CN"/>
        </w:rPr>
        <w:t>无；</w:t>
      </w:r>
    </w:p>
    <w:p>
      <w:pPr>
        <w:pStyle w:val="7"/>
        <w:ind w:firstLine="480" w:firstLineChars="200"/>
        <w:rPr>
          <w:rFonts w:hint="eastAsia" w:ascii="仿宋" w:hAnsi="仿宋" w:cs="仿宋"/>
          <w:color w:val="auto"/>
        </w:rPr>
      </w:pPr>
      <w:r>
        <w:rPr>
          <w:rFonts w:hint="eastAsia" w:ascii="仿宋" w:hAnsi="仿宋" w:cs="仿宋"/>
          <w:color w:val="auto"/>
        </w:rPr>
        <w:t>法定代表人授权委托书(格式见附件)及授权代表的身份证（复印件）；</w:t>
      </w:r>
    </w:p>
    <w:p>
      <w:pPr>
        <w:ind w:firstLine="480"/>
        <w:rPr>
          <w:rFonts w:hint="eastAsia" w:ascii="仿宋" w:hAnsi="仿宋" w:cs="仿宋"/>
          <w:color w:val="auto"/>
          <w:szCs w:val="24"/>
        </w:rPr>
      </w:pPr>
      <w:r>
        <w:rPr>
          <w:rFonts w:hint="eastAsia" w:ascii="仿宋" w:hAnsi="仿宋" w:cs="仿宋"/>
          <w:color w:val="auto"/>
          <w:szCs w:val="24"/>
        </w:rPr>
        <w:t>（如法定代表人直接参加投标并对相应文件签字的，只需提供其身份证复印件正反面；如以联合体形式参加政府采购活动的，按招标文件有关格式范例提供联合体投标授权书；）</w:t>
      </w:r>
    </w:p>
    <w:p>
      <w:pPr>
        <w:pStyle w:val="7"/>
        <w:ind w:firstLine="480" w:firstLineChars="200"/>
        <w:rPr>
          <w:rFonts w:hint="eastAsia" w:ascii="仿宋" w:hAnsi="仿宋" w:cs="仿宋"/>
          <w:color w:val="auto"/>
        </w:rPr>
      </w:pPr>
      <w:r>
        <w:rPr>
          <w:rFonts w:hint="eastAsia" w:ascii="仿宋" w:hAnsi="仿宋" w:cs="仿宋"/>
          <w:color w:val="auto"/>
        </w:rPr>
        <w:t>投标响应函（格式见附件）；</w:t>
      </w:r>
    </w:p>
    <w:p>
      <w:pPr>
        <w:pStyle w:val="7"/>
        <w:ind w:firstLine="480" w:firstLineChars="200"/>
        <w:rPr>
          <w:rFonts w:hint="eastAsia" w:ascii="仿宋" w:hAnsi="仿宋" w:cs="仿宋"/>
          <w:color w:val="auto"/>
        </w:rPr>
      </w:pPr>
      <w:r>
        <w:rPr>
          <w:rFonts w:hint="eastAsia" w:ascii="仿宋" w:hAnsi="仿宋" w:cs="仿宋"/>
          <w:color w:val="auto"/>
        </w:rPr>
        <w:t>符合参加政府采购活动应当具备的一般条件的承诺函（格式见附件）；</w:t>
      </w:r>
    </w:p>
    <w:p>
      <w:pPr>
        <w:pStyle w:val="7"/>
        <w:ind w:firstLine="480" w:firstLineChars="200"/>
        <w:rPr>
          <w:rFonts w:hint="eastAsia" w:ascii="仿宋" w:hAnsi="仿宋" w:cs="仿宋"/>
          <w:color w:val="auto"/>
        </w:rPr>
      </w:pPr>
      <w:r>
        <w:rPr>
          <w:rFonts w:hint="eastAsia" w:ascii="仿宋" w:hAnsi="仿宋" w:cs="仿宋"/>
          <w:color w:val="auto"/>
        </w:rPr>
        <w:t>政府采购供应商廉洁自律承诺书（格式见附件）；</w:t>
      </w:r>
    </w:p>
    <w:p>
      <w:pPr>
        <w:pStyle w:val="7"/>
        <w:ind w:firstLine="480" w:firstLineChars="200"/>
        <w:rPr>
          <w:rFonts w:hint="eastAsia" w:ascii="仿宋" w:hAnsi="仿宋" w:cs="仿宋"/>
          <w:color w:val="auto"/>
        </w:rPr>
      </w:pPr>
      <w:r>
        <w:rPr>
          <w:rFonts w:hint="eastAsia" w:ascii="仿宋" w:hAnsi="仿宋" w:cs="仿宋"/>
          <w:color w:val="auto"/>
        </w:rPr>
        <w:t>廉政承诺书（格式见附件）；</w:t>
      </w:r>
    </w:p>
    <w:p>
      <w:pPr>
        <w:pStyle w:val="7"/>
        <w:ind w:firstLine="480" w:firstLineChars="200"/>
        <w:rPr>
          <w:rFonts w:hint="eastAsia" w:ascii="仿宋" w:hAnsi="仿宋" w:cs="仿宋"/>
          <w:color w:val="auto"/>
        </w:rPr>
      </w:pPr>
      <w:r>
        <w:rPr>
          <w:rFonts w:hint="eastAsia" w:ascii="仿宋" w:hAnsi="仿宋" w:cs="仿宋"/>
          <w:color w:val="auto"/>
        </w:rPr>
        <w:t>营业执照（或事业法人登记证或其他工商等登记证明材料）复印件（投标人为自然人的，提供自然人的身份证明）复印件；（可不提供）</w:t>
      </w:r>
    </w:p>
    <w:p>
      <w:pPr>
        <w:ind w:firstLine="480"/>
        <w:rPr>
          <w:rFonts w:hint="eastAsia" w:ascii="仿宋" w:hAnsi="仿宋" w:cs="仿宋"/>
          <w:color w:val="auto"/>
          <w:szCs w:val="24"/>
        </w:rPr>
      </w:pPr>
      <w:r>
        <w:rPr>
          <w:rFonts w:hint="eastAsia" w:ascii="仿宋" w:hAnsi="仿宋" w:cs="仿宋"/>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7"/>
        <w:ind w:firstLine="480" w:firstLineChars="200"/>
        <w:rPr>
          <w:rFonts w:hint="eastAsia" w:ascii="仿宋" w:hAnsi="仿宋" w:cs="仿宋"/>
          <w:color w:val="auto"/>
        </w:rPr>
      </w:pPr>
      <w:r>
        <w:rPr>
          <w:rFonts w:hint="eastAsia" w:ascii="仿宋" w:hAnsi="仿宋" w:cs="仿宋"/>
          <w:color w:val="auto"/>
        </w:rPr>
        <w:t>社保部门盖章出具的在职员工社保缴纳清单（可不提供）；</w:t>
      </w:r>
    </w:p>
    <w:p>
      <w:pPr>
        <w:pStyle w:val="7"/>
        <w:ind w:firstLine="480" w:firstLineChars="200"/>
        <w:rPr>
          <w:rFonts w:hint="eastAsia" w:ascii="仿宋" w:hAnsi="仿宋" w:cs="仿宋"/>
          <w:color w:val="auto"/>
        </w:rPr>
      </w:pPr>
      <w:r>
        <w:rPr>
          <w:rFonts w:hint="eastAsia" w:ascii="仿宋" w:hAnsi="仿宋" w:cs="仿宋"/>
          <w:color w:val="auto"/>
        </w:rPr>
        <w:t>202</w:t>
      </w:r>
      <w:r>
        <w:rPr>
          <w:rFonts w:hint="eastAsia" w:ascii="仿宋" w:hAnsi="仿宋" w:cs="仿宋"/>
          <w:color w:val="auto"/>
          <w:lang w:val="en-US" w:eastAsia="zh-CN"/>
        </w:rPr>
        <w:t>2</w:t>
      </w:r>
      <w:r>
        <w:rPr>
          <w:rFonts w:hint="eastAsia" w:ascii="仿宋" w:hAnsi="仿宋" w:cs="仿宋"/>
          <w:color w:val="auto"/>
        </w:rPr>
        <w:t>年度资产负债表等财务报表资料文件（新成立的公司，须提供情况说明）（可不提供）；</w:t>
      </w:r>
    </w:p>
    <w:p>
      <w:pPr>
        <w:pStyle w:val="7"/>
        <w:ind w:firstLine="480" w:firstLineChars="200"/>
        <w:rPr>
          <w:rFonts w:hint="eastAsia" w:ascii="仿宋" w:hAnsi="仿宋" w:cs="仿宋"/>
          <w:color w:val="auto"/>
        </w:rPr>
      </w:pPr>
      <w:r>
        <w:rPr>
          <w:rFonts w:hint="eastAsia" w:ascii="仿宋" w:hAnsi="仿宋" w:cs="仿宋"/>
          <w:color w:val="auto"/>
        </w:rPr>
        <w:t>符合特定资格条件（如果项目要求）的有关证明材料（复印件）；</w:t>
      </w:r>
    </w:p>
    <w:p>
      <w:pPr>
        <w:ind w:firstLine="480"/>
        <w:rPr>
          <w:rFonts w:hint="eastAsia" w:ascii="仿宋" w:hAnsi="仿宋" w:cs="仿宋"/>
          <w:color w:val="auto"/>
          <w:szCs w:val="24"/>
        </w:rPr>
      </w:pPr>
      <w:r>
        <w:rPr>
          <w:rFonts w:hint="eastAsia" w:ascii="仿宋" w:hAnsi="仿宋" w:cs="仿宋"/>
          <w:color w:val="auto"/>
          <w:szCs w:val="24"/>
        </w:rPr>
        <w:t>(11)</w:t>
      </w:r>
      <w:r>
        <w:rPr>
          <w:rFonts w:hint="eastAsia" w:ascii="仿宋" w:hAnsi="仿宋" w:cs="仿宋"/>
          <w:color w:val="auto"/>
          <w:szCs w:val="24"/>
          <w:lang w:val="en-US" w:eastAsia="zh-CN"/>
        </w:rPr>
        <w:t xml:space="preserve"> </w:t>
      </w:r>
      <w:r>
        <w:rPr>
          <w:rFonts w:hint="eastAsia" w:ascii="仿宋" w:hAnsi="仿宋" w:cs="仿宋"/>
          <w:color w:val="auto"/>
          <w:szCs w:val="24"/>
        </w:rPr>
        <w:t>以联合体形式投标的，提供联合协议(格式见附件)；项目不接受联合体投标或者投标人不以联合体形式投标的，则不需要提供。</w:t>
      </w:r>
    </w:p>
    <w:p>
      <w:pPr>
        <w:ind w:firstLine="480"/>
        <w:rPr>
          <w:rFonts w:hint="eastAsia" w:ascii="仿宋" w:hAnsi="仿宋" w:cs="仿宋"/>
          <w:color w:val="auto"/>
          <w:szCs w:val="24"/>
        </w:rPr>
      </w:pPr>
      <w:r>
        <w:rPr>
          <w:rFonts w:hint="eastAsia" w:ascii="仿宋" w:hAnsi="仿宋" w:cs="仿宋"/>
          <w:color w:val="auto"/>
          <w:szCs w:val="24"/>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pPr>
        <w:ind w:firstLine="480"/>
        <w:rPr>
          <w:rFonts w:hint="eastAsia" w:ascii="仿宋" w:hAnsi="仿宋" w:cs="仿宋"/>
          <w:color w:val="auto"/>
          <w:szCs w:val="24"/>
        </w:rPr>
      </w:pPr>
      <w:r>
        <w:rPr>
          <w:rFonts w:hint="eastAsia" w:ascii="仿宋" w:hAnsi="仿宋" w:cs="仿宋"/>
          <w:color w:val="auto"/>
          <w:szCs w:val="24"/>
        </w:rPr>
        <w:t>(12)要求以联合体形式参加的，提供联合协议和中小企业声明函，联合协议中中小企业合同金额应当达到招标公告载明的比例；</w:t>
      </w:r>
    </w:p>
    <w:p>
      <w:pPr>
        <w:ind w:firstLine="480"/>
        <w:rPr>
          <w:rFonts w:hint="eastAsia" w:ascii="仿宋" w:hAnsi="仿宋" w:cs="仿宋"/>
          <w:color w:val="auto"/>
          <w:szCs w:val="24"/>
        </w:rPr>
      </w:pPr>
      <w:r>
        <w:rPr>
          <w:rFonts w:hint="eastAsia" w:ascii="仿宋" w:hAnsi="仿宋" w:cs="仿宋"/>
          <w:color w:val="auto"/>
          <w:szCs w:val="24"/>
        </w:rPr>
        <w:t>(13)要求合同分包的，提供分包意向协议和中小企业声明函，分包意向协议中中小企业合同金额应当达到招标公告载明的比例。</w:t>
      </w:r>
    </w:p>
    <w:p>
      <w:pPr>
        <w:numPr>
          <w:ilvl w:val="0"/>
          <w:numId w:val="30"/>
        </w:numPr>
        <w:tabs>
          <w:tab w:val="left" w:pos="0"/>
          <w:tab w:val="clear" w:pos="420"/>
        </w:tabs>
        <w:ind w:firstLine="482"/>
        <w:rPr>
          <w:rFonts w:hint="eastAsia" w:ascii="仿宋" w:hAnsi="仿宋" w:cs="仿宋"/>
          <w:color w:val="auto"/>
          <w:szCs w:val="24"/>
        </w:rPr>
      </w:pPr>
      <w:r>
        <w:rPr>
          <w:rFonts w:hint="eastAsia" w:ascii="仿宋" w:hAnsi="仿宋" w:cs="仿宋"/>
          <w:b/>
          <w:bCs/>
          <w:color w:val="auto"/>
          <w:szCs w:val="24"/>
        </w:rPr>
        <w:t>商务及技术文件</w:t>
      </w:r>
    </w:p>
    <w:p>
      <w:pPr>
        <w:ind w:firstLine="480"/>
        <w:rPr>
          <w:rFonts w:hint="eastAsia" w:ascii="仿宋" w:hAnsi="仿宋" w:cs="仿宋"/>
          <w:color w:val="auto"/>
          <w:szCs w:val="24"/>
        </w:rPr>
      </w:pPr>
      <w:r>
        <w:rPr>
          <w:rFonts w:hint="eastAsia" w:ascii="仿宋" w:hAnsi="仿宋" w:cs="仿宋"/>
          <w:color w:val="auto"/>
          <w:szCs w:val="24"/>
        </w:rPr>
        <w:t>（1）组织实施方案，投标人根据项目采购需求、评分标准等提出详细组织实施方案；</w:t>
      </w:r>
    </w:p>
    <w:p>
      <w:pPr>
        <w:ind w:firstLine="480"/>
        <w:rPr>
          <w:rFonts w:hint="eastAsia" w:ascii="仿宋" w:hAnsi="仿宋" w:cs="仿宋"/>
          <w:color w:val="auto"/>
          <w:szCs w:val="24"/>
        </w:rPr>
      </w:pPr>
      <w:r>
        <w:rPr>
          <w:rFonts w:hint="eastAsia" w:ascii="仿宋" w:hAnsi="仿宋" w:cs="仿宋"/>
          <w:color w:val="auto"/>
          <w:szCs w:val="24"/>
        </w:rPr>
        <w:t>（2）技术和服务方案，投标人根据项目采购需求、评分标准等提出与本项目管理的相关详细计划和实施措施，如各类技术培训、运维保障、应急预案、售后服务、验收方案在内的内容和措施；</w:t>
      </w:r>
    </w:p>
    <w:p>
      <w:pPr>
        <w:ind w:firstLine="480"/>
        <w:rPr>
          <w:rFonts w:hint="eastAsia" w:ascii="仿宋" w:hAnsi="仿宋" w:cs="仿宋"/>
          <w:color w:val="auto"/>
          <w:szCs w:val="24"/>
        </w:rPr>
      </w:pPr>
      <w:r>
        <w:rPr>
          <w:rFonts w:hint="eastAsia" w:ascii="仿宋" w:hAnsi="仿宋" w:cs="仿宋"/>
          <w:color w:val="auto"/>
          <w:szCs w:val="24"/>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pPr>
        <w:ind w:firstLine="480"/>
        <w:rPr>
          <w:rFonts w:hint="eastAsia" w:ascii="仿宋" w:hAnsi="仿宋" w:cs="仿宋"/>
          <w:color w:val="auto"/>
          <w:szCs w:val="24"/>
        </w:rPr>
      </w:pPr>
      <w:r>
        <w:rPr>
          <w:rFonts w:hint="eastAsia" w:ascii="仿宋" w:hAnsi="仿宋" w:cs="仿宋"/>
          <w:color w:val="auto"/>
          <w:szCs w:val="24"/>
        </w:rPr>
        <w:t>（4）投标产品的技术参数详细介绍、合格证书、质量检测报告、产品认证证书、专利证书（若有）等；</w:t>
      </w:r>
    </w:p>
    <w:p>
      <w:pPr>
        <w:ind w:firstLine="480"/>
        <w:rPr>
          <w:rFonts w:hint="eastAsia" w:ascii="仿宋" w:hAnsi="仿宋" w:cs="仿宋"/>
          <w:color w:val="auto"/>
          <w:szCs w:val="24"/>
        </w:rPr>
      </w:pPr>
      <w:r>
        <w:rPr>
          <w:rFonts w:hint="eastAsia" w:ascii="仿宋" w:hAnsi="仿宋" w:cs="仿宋"/>
          <w:color w:val="auto"/>
          <w:szCs w:val="24"/>
        </w:rPr>
        <w:t>（5）节能环保等的资质证书或文件（若有）；</w:t>
      </w:r>
    </w:p>
    <w:p>
      <w:pPr>
        <w:ind w:firstLine="480"/>
        <w:rPr>
          <w:rFonts w:hint="eastAsia" w:ascii="仿宋" w:hAnsi="仿宋" w:cs="仿宋"/>
          <w:color w:val="auto"/>
          <w:szCs w:val="24"/>
        </w:rPr>
      </w:pPr>
      <w:r>
        <w:rPr>
          <w:rFonts w:hint="eastAsia" w:ascii="仿宋" w:hAnsi="仿宋" w:cs="仿宋"/>
          <w:color w:val="auto"/>
          <w:szCs w:val="24"/>
        </w:rPr>
        <w:t>（6）技术规格偏离表/服务条款偏离表，投标人应对采购需求中所提出各项要求明确是否偏离（格式见附件）；</w:t>
      </w:r>
    </w:p>
    <w:p>
      <w:pPr>
        <w:ind w:firstLine="480"/>
        <w:rPr>
          <w:rFonts w:hint="eastAsia" w:ascii="仿宋" w:hAnsi="仿宋" w:cs="仿宋"/>
          <w:color w:val="auto"/>
          <w:szCs w:val="24"/>
        </w:rPr>
      </w:pPr>
      <w:r>
        <w:rPr>
          <w:rFonts w:hint="eastAsia" w:ascii="仿宋" w:hAnsi="仿宋" w:cs="仿宋"/>
          <w:color w:val="auto"/>
          <w:szCs w:val="24"/>
        </w:rPr>
        <w:t>（7）投标人情况介绍（格式见附件）；</w:t>
      </w:r>
    </w:p>
    <w:p>
      <w:pPr>
        <w:ind w:firstLine="480"/>
        <w:rPr>
          <w:rFonts w:hint="eastAsia" w:ascii="仿宋" w:hAnsi="仿宋" w:cs="仿宋"/>
          <w:color w:val="auto"/>
          <w:szCs w:val="24"/>
        </w:rPr>
      </w:pPr>
      <w:r>
        <w:rPr>
          <w:rFonts w:hint="eastAsia" w:ascii="仿宋" w:hAnsi="仿宋" w:cs="仿宋"/>
          <w:color w:val="auto"/>
          <w:szCs w:val="24"/>
        </w:rPr>
        <w:t>（8）投标人类似项目实施业绩一览表（格式见附件）并附上有关证明材料；</w:t>
      </w:r>
    </w:p>
    <w:p>
      <w:pPr>
        <w:ind w:firstLine="480"/>
        <w:rPr>
          <w:rFonts w:hint="eastAsia" w:ascii="仿宋" w:hAnsi="仿宋" w:cs="仿宋"/>
          <w:color w:val="auto"/>
          <w:szCs w:val="24"/>
        </w:rPr>
      </w:pPr>
      <w:r>
        <w:rPr>
          <w:rFonts w:hint="eastAsia" w:ascii="仿宋" w:hAnsi="仿宋" w:cs="仿宋"/>
          <w:color w:val="auto"/>
          <w:szCs w:val="24"/>
        </w:rPr>
        <w:t>（9）本项目实施人员（主要从业人员及其技术资格）一览表（格式见附件）：人员数量配置，重要岗位</w:t>
      </w:r>
      <w:r>
        <w:rPr>
          <w:rFonts w:hint="eastAsia" w:ascii="仿宋" w:hAnsi="仿宋" w:cs="仿宋"/>
          <w:color w:val="auto"/>
          <w:szCs w:val="24"/>
          <w:lang w:eastAsia="zh-CN"/>
        </w:rPr>
        <w:t>需</w:t>
      </w:r>
      <w:r>
        <w:rPr>
          <w:rFonts w:hint="eastAsia" w:ascii="仿宋" w:hAnsi="仿宋" w:cs="仿宋"/>
          <w:color w:val="auto"/>
          <w:szCs w:val="24"/>
        </w:rPr>
        <w:t>人员详细资料，并附上有关证明材料；</w:t>
      </w:r>
    </w:p>
    <w:p>
      <w:pPr>
        <w:tabs>
          <w:tab w:val="left" w:pos="397"/>
        </w:tabs>
        <w:ind w:firstLine="480"/>
        <w:rPr>
          <w:rFonts w:hint="eastAsia" w:ascii="仿宋" w:hAnsi="仿宋" w:cs="仿宋"/>
          <w:color w:val="auto"/>
          <w:szCs w:val="24"/>
        </w:rPr>
      </w:pPr>
      <w:r>
        <w:rPr>
          <w:rFonts w:hint="eastAsia" w:ascii="仿宋" w:hAnsi="仿宋" w:cs="仿宋"/>
          <w:color w:val="auto"/>
          <w:szCs w:val="24"/>
        </w:rPr>
        <w:t>（10）本项目设备投入一览表（格式见附件）（若有）：材料、设备、工具等投入计划，并附上有关证明材料；</w:t>
      </w:r>
    </w:p>
    <w:p>
      <w:pPr>
        <w:tabs>
          <w:tab w:val="left" w:pos="397"/>
        </w:tabs>
        <w:ind w:firstLine="480"/>
        <w:rPr>
          <w:rFonts w:hint="eastAsia" w:ascii="仿宋" w:hAnsi="仿宋" w:cs="仿宋"/>
          <w:color w:val="auto"/>
          <w:szCs w:val="24"/>
        </w:rPr>
      </w:pPr>
      <w:r>
        <w:rPr>
          <w:rFonts w:hint="eastAsia" w:ascii="仿宋" w:hAnsi="仿宋" w:cs="仿宋"/>
          <w:color w:val="auto"/>
          <w:szCs w:val="24"/>
        </w:rPr>
        <w:t>（11）备品备件及售后服务承诺，投标人承诺给予采购人的包括售后服务、备品备件、专用耗材等方面的承诺；</w:t>
      </w:r>
    </w:p>
    <w:p>
      <w:pPr>
        <w:tabs>
          <w:tab w:val="left" w:pos="397"/>
        </w:tabs>
        <w:ind w:firstLine="480"/>
        <w:rPr>
          <w:rFonts w:hint="eastAsia" w:ascii="仿宋" w:hAnsi="仿宋" w:cs="仿宋"/>
          <w:color w:val="auto"/>
          <w:szCs w:val="24"/>
        </w:rPr>
      </w:pPr>
      <w:r>
        <w:rPr>
          <w:rFonts w:hint="eastAsia" w:ascii="仿宋" w:hAnsi="仿宋" w:cs="仿宋"/>
          <w:color w:val="auto"/>
          <w:szCs w:val="24"/>
        </w:rPr>
        <w:t>（12）投标人认为有必要提供的其他技术文件和说明（格式自拟）；</w:t>
      </w:r>
    </w:p>
    <w:p>
      <w:pPr>
        <w:tabs>
          <w:tab w:val="left" w:pos="397"/>
        </w:tabs>
        <w:ind w:firstLine="480"/>
        <w:rPr>
          <w:rFonts w:hint="eastAsia" w:ascii="仿宋" w:hAnsi="仿宋" w:cs="仿宋"/>
          <w:color w:val="auto"/>
          <w:szCs w:val="24"/>
          <w:lang w:val="zh-CN"/>
        </w:rPr>
      </w:pPr>
      <w:r>
        <w:rPr>
          <w:rFonts w:hint="eastAsia" w:ascii="仿宋" w:hAnsi="仿宋" w:cs="仿宋"/>
          <w:color w:val="auto"/>
          <w:szCs w:val="24"/>
          <w:lang w:val="zh-CN"/>
        </w:rPr>
        <w:t>（</w:t>
      </w:r>
      <w:r>
        <w:rPr>
          <w:rFonts w:hint="eastAsia" w:ascii="仿宋" w:hAnsi="仿宋" w:cs="仿宋"/>
          <w:color w:val="auto"/>
          <w:szCs w:val="24"/>
        </w:rPr>
        <w:t>13</w:t>
      </w:r>
      <w:r>
        <w:rPr>
          <w:rFonts w:hint="eastAsia" w:ascii="仿宋" w:hAnsi="仿宋" w:cs="仿宋"/>
          <w:color w:val="auto"/>
          <w:szCs w:val="24"/>
          <w:lang w:val="zh-CN"/>
        </w:rPr>
        <w:t>）关于对招标文件商务、合同中有关条款的拒绝声明（若有）。</w:t>
      </w:r>
    </w:p>
    <w:p>
      <w:pPr>
        <w:numPr>
          <w:ilvl w:val="0"/>
          <w:numId w:val="30"/>
        </w:numPr>
        <w:tabs>
          <w:tab w:val="left" w:pos="0"/>
          <w:tab w:val="clear" w:pos="420"/>
        </w:tabs>
        <w:ind w:firstLine="482"/>
        <w:rPr>
          <w:rFonts w:hint="eastAsia" w:ascii="仿宋" w:hAnsi="仿宋" w:cs="仿宋"/>
          <w:b/>
          <w:bCs/>
          <w:color w:val="auto"/>
          <w:szCs w:val="24"/>
        </w:rPr>
      </w:pPr>
      <w:r>
        <w:rPr>
          <w:rFonts w:hint="eastAsia" w:ascii="仿宋" w:hAnsi="仿宋" w:cs="仿宋"/>
          <w:b/>
          <w:bCs/>
          <w:color w:val="auto"/>
          <w:szCs w:val="24"/>
        </w:rPr>
        <w:t>报价文件：</w:t>
      </w:r>
    </w:p>
    <w:p>
      <w:pPr>
        <w:pStyle w:val="7"/>
        <w:numPr>
          <w:ilvl w:val="0"/>
          <w:numId w:val="0"/>
        </w:numPr>
        <w:ind w:firstLine="480" w:firstLineChars="200"/>
        <w:rPr>
          <w:rFonts w:hint="eastAsia" w:ascii="仿宋" w:hAnsi="仿宋" w:cs="仿宋"/>
          <w:color w:val="auto"/>
        </w:rPr>
      </w:pPr>
      <w:r>
        <w:rPr>
          <w:rFonts w:hint="eastAsia" w:ascii="仿宋" w:hAnsi="仿宋" w:cs="仿宋"/>
          <w:color w:val="auto"/>
        </w:rPr>
        <w:t>（1）中小企业声明函（视情况提供，格式见附件）、残疾人福利性单位声明函（视情况提供，格式见附件）、监狱企业证明文件（视情况提供，格式自拟）；</w:t>
      </w:r>
    </w:p>
    <w:p>
      <w:pPr>
        <w:pStyle w:val="7"/>
        <w:numPr>
          <w:ilvl w:val="0"/>
          <w:numId w:val="0"/>
        </w:numPr>
        <w:ind w:firstLine="480" w:firstLineChars="200"/>
        <w:rPr>
          <w:rFonts w:hint="eastAsia" w:ascii="仿宋" w:hAnsi="仿宋" w:cs="仿宋"/>
          <w:color w:val="auto"/>
        </w:rPr>
      </w:pPr>
      <w:r>
        <w:rPr>
          <w:rFonts w:hint="eastAsia" w:ascii="仿宋" w:hAnsi="仿宋" w:cs="仿宋"/>
          <w:color w:val="auto"/>
        </w:rPr>
        <w:t>（2）报价一览表（格式见附件）、投标报价明细表；</w:t>
      </w:r>
    </w:p>
    <w:p>
      <w:pPr>
        <w:pStyle w:val="7"/>
        <w:numPr>
          <w:ilvl w:val="0"/>
          <w:numId w:val="0"/>
        </w:numPr>
        <w:ind w:firstLine="480" w:firstLineChars="200"/>
        <w:rPr>
          <w:rFonts w:hint="eastAsia" w:ascii="仿宋" w:hAnsi="仿宋" w:cs="仿宋"/>
          <w:color w:val="auto"/>
        </w:rPr>
      </w:pPr>
      <w:r>
        <w:rPr>
          <w:rFonts w:hint="eastAsia" w:ascii="仿宋" w:hAnsi="仿宋" w:cs="仿宋"/>
          <w:color w:val="auto"/>
        </w:rPr>
        <w:t>（3）投标人针对报价需要说明的其他文件和资料（格式自拟）。</w:t>
      </w:r>
    </w:p>
    <w:p>
      <w:pPr>
        <w:pStyle w:val="5"/>
        <w:ind w:firstLine="482"/>
        <w:rPr>
          <w:rFonts w:hint="eastAsia" w:ascii="仿宋" w:hAnsi="仿宋" w:cs="仿宋"/>
          <w:color w:val="auto"/>
          <w:szCs w:val="24"/>
        </w:rPr>
      </w:pPr>
      <w:r>
        <w:rPr>
          <w:rFonts w:hint="eastAsia" w:ascii="仿宋" w:hAnsi="仿宋" w:cs="仿宋"/>
          <w:color w:val="auto"/>
          <w:szCs w:val="24"/>
        </w:rPr>
        <w:t>（三）投标文件的编制、签署</w:t>
      </w:r>
    </w:p>
    <w:p>
      <w:pPr>
        <w:numPr>
          <w:ilvl w:val="0"/>
          <w:numId w:val="31"/>
        </w:numPr>
        <w:ind w:firstLine="480"/>
        <w:rPr>
          <w:rFonts w:hint="eastAsia" w:ascii="仿宋" w:hAnsi="仿宋" w:cs="仿宋"/>
          <w:color w:val="auto"/>
          <w:szCs w:val="24"/>
        </w:rPr>
      </w:pPr>
      <w:r>
        <w:rPr>
          <w:rFonts w:hint="eastAsia" w:ascii="仿宋" w:hAnsi="仿宋" w:cs="仿宋"/>
          <w:color w:val="auto"/>
          <w:szCs w:val="24"/>
        </w:rPr>
        <w:t>投标文件的编制</w:t>
      </w:r>
    </w:p>
    <w:p>
      <w:pPr>
        <w:ind w:firstLine="480"/>
        <w:rPr>
          <w:rFonts w:hint="eastAsia" w:ascii="仿宋" w:hAnsi="仿宋" w:cs="仿宋"/>
          <w:b/>
          <w:bCs/>
          <w:color w:val="auto"/>
          <w:szCs w:val="24"/>
        </w:rPr>
      </w:pPr>
      <w:r>
        <w:rPr>
          <w:rFonts w:hint="eastAsia" w:ascii="仿宋" w:hAnsi="仿宋" w:cs="仿宋"/>
          <w:color w:val="auto"/>
          <w:szCs w:val="24"/>
          <w:lang w:val="zh-CN"/>
        </w:rPr>
        <w:t>各投标人</w:t>
      </w:r>
      <w:r>
        <w:rPr>
          <w:rFonts w:hint="eastAsia" w:ascii="仿宋" w:hAnsi="仿宋" w:cs="仿宋"/>
          <w:color w:val="auto"/>
          <w:szCs w:val="24"/>
        </w:rPr>
        <w:t>应根据“政采云供应商项目采购-电子招投标操作指南”及本招标文件规定的格式和顺序编制电子投标文件并进行关联定位</w:t>
      </w:r>
      <w:r>
        <w:rPr>
          <w:rFonts w:hint="eastAsia" w:ascii="仿宋" w:hAnsi="仿宋" w:cs="仿宋"/>
          <w:color w:val="auto"/>
          <w:szCs w:val="24"/>
          <w:lang w:val="zh-CN"/>
        </w:rPr>
        <w:t>，混乱的编排导致投标文件被误读或评标委员会查找不到有效文件是投标人的风险。</w:t>
      </w:r>
    </w:p>
    <w:p>
      <w:pPr>
        <w:numPr>
          <w:ilvl w:val="0"/>
          <w:numId w:val="31"/>
        </w:numPr>
        <w:ind w:firstLine="480"/>
        <w:rPr>
          <w:rFonts w:hint="eastAsia" w:ascii="仿宋" w:hAnsi="仿宋" w:cs="仿宋"/>
          <w:color w:val="auto"/>
          <w:szCs w:val="24"/>
        </w:rPr>
      </w:pPr>
      <w:r>
        <w:rPr>
          <w:rFonts w:hint="eastAsia" w:ascii="仿宋" w:hAnsi="仿宋" w:cs="仿宋"/>
          <w:color w:val="auto"/>
          <w:szCs w:val="24"/>
        </w:rPr>
        <w:t>投标文件的签署、盖章</w:t>
      </w:r>
    </w:p>
    <w:p>
      <w:pPr>
        <w:ind w:firstLine="480"/>
        <w:rPr>
          <w:rFonts w:hint="eastAsia" w:ascii="仿宋" w:hAnsi="仿宋" w:cs="仿宋"/>
          <w:color w:val="000000"/>
          <w:szCs w:val="24"/>
        </w:rPr>
      </w:pPr>
      <w:r>
        <w:rPr>
          <w:rFonts w:hint="eastAsia" w:ascii="仿宋" w:hAnsi="仿宋" w:cs="仿宋"/>
          <w:color w:val="auto"/>
          <w:szCs w:val="24"/>
        </w:rPr>
        <w:t>投标文件按照招标文件格式要求进行签署、盖章，其中电子投标文件中所须加盖公章部</w:t>
      </w:r>
      <w:r>
        <w:rPr>
          <w:rFonts w:hint="eastAsia" w:ascii="仿宋" w:hAnsi="仿宋" w:cs="仿宋"/>
          <w:color w:val="000000"/>
          <w:szCs w:val="24"/>
        </w:rPr>
        <w:t>分均采用CA签章。</w:t>
      </w:r>
    </w:p>
    <w:p>
      <w:pPr>
        <w:ind w:firstLine="480"/>
        <w:rPr>
          <w:rFonts w:hint="eastAsia" w:ascii="仿宋" w:hAnsi="仿宋" w:cs="仿宋"/>
          <w:color w:val="000000"/>
          <w:szCs w:val="24"/>
        </w:rPr>
      </w:pPr>
      <w:r>
        <w:rPr>
          <w:rFonts w:hint="eastAsia" w:ascii="仿宋" w:hAnsi="仿宋" w:cs="仿宋"/>
          <w:color w:val="000000"/>
          <w:szCs w:val="24"/>
        </w:rPr>
        <w:t>为确保网上操作合法、有效和安全，投标人应当在投标截止时间前完成在“政府采购云平台”的身份认证，确保在电子投标过程中能够对相关数据电文进行加密和使用电子签名。</w:t>
      </w:r>
    </w:p>
    <w:p>
      <w:pPr>
        <w:numPr>
          <w:ilvl w:val="0"/>
          <w:numId w:val="31"/>
        </w:numPr>
        <w:tabs>
          <w:tab w:val="left" w:pos="420"/>
          <w:tab w:val="clear" w:pos="0"/>
        </w:tabs>
        <w:ind w:left="0" w:leftChars="0" w:firstLine="480" w:firstLineChars="200"/>
        <w:rPr>
          <w:rFonts w:hint="eastAsia" w:ascii="仿宋" w:hAnsi="仿宋" w:cs="仿宋"/>
          <w:color w:val="000000"/>
          <w:szCs w:val="24"/>
        </w:rPr>
      </w:pPr>
      <w:r>
        <w:rPr>
          <w:rFonts w:hint="eastAsia" w:ascii="仿宋" w:hAnsi="仿宋" w:cs="仿宋"/>
          <w:color w:val="000000"/>
          <w:szCs w:val="24"/>
        </w:rPr>
        <w:t>投标文件应字迹清楚、内容齐全、格式规范，如有修改，修改处须有法定代表人或其授权代表签名或电子签名并加盖投标人公章。投标文件因字迹潦草或表达不清所引起的后果由投标人负责。</w:t>
      </w:r>
    </w:p>
    <w:p>
      <w:pPr>
        <w:pStyle w:val="5"/>
        <w:ind w:firstLine="482"/>
        <w:rPr>
          <w:rFonts w:hint="eastAsia" w:ascii="仿宋" w:hAnsi="仿宋" w:cs="仿宋"/>
          <w:color w:val="auto"/>
          <w:szCs w:val="24"/>
        </w:rPr>
      </w:pPr>
      <w:r>
        <w:rPr>
          <w:rFonts w:hint="eastAsia" w:ascii="仿宋" w:hAnsi="仿宋" w:cs="仿宋"/>
          <w:color w:val="auto"/>
          <w:szCs w:val="24"/>
        </w:rPr>
        <w:t>（四）投标报价</w:t>
      </w:r>
    </w:p>
    <w:p>
      <w:pPr>
        <w:numPr>
          <w:ilvl w:val="0"/>
          <w:numId w:val="32"/>
        </w:numPr>
        <w:ind w:firstLine="480"/>
        <w:rPr>
          <w:rFonts w:hint="eastAsia" w:ascii="仿宋" w:hAnsi="仿宋" w:cs="仿宋"/>
          <w:color w:val="auto"/>
          <w:szCs w:val="24"/>
        </w:rPr>
      </w:pPr>
      <w:r>
        <w:rPr>
          <w:rFonts w:hint="eastAsia" w:ascii="仿宋" w:hAnsi="仿宋" w:cs="仿宋"/>
          <w:color w:val="auto"/>
          <w:szCs w:val="24"/>
        </w:rPr>
        <w:t>所有投标报价均以人民币元为计算单位。投标报价应是唯一的，采购代理机构将拒绝有选择的报价，投标报价应按招标文件中相关附表格式填报。</w:t>
      </w:r>
    </w:p>
    <w:p>
      <w:pPr>
        <w:numPr>
          <w:ilvl w:val="0"/>
          <w:numId w:val="32"/>
        </w:numPr>
        <w:ind w:firstLine="480"/>
        <w:rPr>
          <w:rFonts w:hint="eastAsia" w:ascii="仿宋" w:hAnsi="仿宋" w:cs="仿宋"/>
          <w:color w:val="auto"/>
          <w:szCs w:val="24"/>
        </w:rPr>
      </w:pPr>
      <w:r>
        <w:rPr>
          <w:rFonts w:hint="eastAsia" w:ascii="仿宋" w:hAnsi="仿宋" w:cs="仿宋"/>
          <w:color w:val="auto"/>
          <w:szCs w:val="24"/>
        </w:rPr>
        <w:t>投标价格应该已经扣除所有同业折扣以及现金折扣。投标报价应包括所需缴纳的所有税费、项目实施所需的一切费用。</w:t>
      </w:r>
    </w:p>
    <w:p>
      <w:pPr>
        <w:numPr>
          <w:ilvl w:val="0"/>
          <w:numId w:val="32"/>
        </w:numPr>
        <w:ind w:firstLine="482"/>
        <w:rPr>
          <w:rFonts w:hint="eastAsia" w:ascii="仿宋" w:hAnsi="仿宋" w:cs="仿宋"/>
          <w:b/>
          <w:bCs/>
          <w:color w:val="auto"/>
          <w:szCs w:val="24"/>
        </w:rPr>
      </w:pPr>
      <w:r>
        <w:rPr>
          <w:rFonts w:hint="eastAsia" w:ascii="仿宋" w:hAnsi="仿宋" w:cs="仿宋"/>
          <w:b/>
          <w:bCs/>
          <w:color w:val="auto"/>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5"/>
        <w:ind w:firstLine="482"/>
        <w:rPr>
          <w:rFonts w:hint="eastAsia" w:ascii="仿宋" w:hAnsi="仿宋" w:cs="仿宋"/>
          <w:color w:val="auto"/>
          <w:szCs w:val="24"/>
        </w:rPr>
      </w:pPr>
      <w:r>
        <w:rPr>
          <w:rFonts w:hint="eastAsia" w:ascii="仿宋" w:hAnsi="仿宋" w:cs="仿宋"/>
          <w:color w:val="auto"/>
          <w:szCs w:val="24"/>
        </w:rPr>
        <w:t>（五）投标文件的递交</w:t>
      </w:r>
    </w:p>
    <w:p>
      <w:pPr>
        <w:numPr>
          <w:ilvl w:val="0"/>
          <w:numId w:val="33"/>
        </w:numPr>
        <w:ind w:firstLine="480"/>
        <w:rPr>
          <w:rFonts w:hint="eastAsia" w:ascii="仿宋" w:hAnsi="仿宋" w:cs="仿宋"/>
          <w:color w:val="auto"/>
          <w:szCs w:val="24"/>
        </w:rPr>
      </w:pPr>
      <w:r>
        <w:rPr>
          <w:rFonts w:hint="eastAsia" w:ascii="仿宋" w:hAnsi="仿宋" w:cs="仿宋"/>
          <w:color w:val="auto"/>
          <w:szCs w:val="24"/>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3"/>
        </w:numPr>
        <w:ind w:firstLine="480"/>
        <w:rPr>
          <w:rFonts w:hint="eastAsia" w:ascii="仿宋" w:hAnsi="仿宋" w:cs="仿宋"/>
          <w:color w:val="auto"/>
          <w:szCs w:val="24"/>
        </w:rPr>
      </w:pPr>
      <w:r>
        <w:rPr>
          <w:rFonts w:hint="eastAsia" w:ascii="仿宋" w:hAnsi="仿宋" w:cs="仿宋"/>
          <w:color w:val="auto"/>
          <w:szCs w:val="24"/>
        </w:rPr>
        <w:t>投标文件的补充和修改</w:t>
      </w:r>
    </w:p>
    <w:p>
      <w:pPr>
        <w:tabs>
          <w:tab w:val="left" w:pos="0"/>
        </w:tabs>
        <w:ind w:firstLine="482"/>
        <w:rPr>
          <w:rFonts w:hint="eastAsia" w:ascii="仿宋" w:hAnsi="仿宋" w:cs="仿宋"/>
          <w:b/>
          <w:bCs/>
          <w:color w:val="auto"/>
          <w:szCs w:val="24"/>
        </w:rPr>
      </w:pPr>
      <w:r>
        <w:rPr>
          <w:rFonts w:hint="eastAsia" w:ascii="仿宋" w:hAnsi="仿宋" w:cs="仿宋"/>
          <w:b/>
          <w:bCs/>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3"/>
        </w:numPr>
        <w:ind w:firstLine="480"/>
        <w:rPr>
          <w:rFonts w:hint="eastAsia" w:ascii="仿宋" w:hAnsi="仿宋" w:cs="仿宋"/>
          <w:color w:val="auto"/>
          <w:szCs w:val="24"/>
        </w:rPr>
      </w:pPr>
      <w:r>
        <w:rPr>
          <w:rFonts w:hint="eastAsia" w:ascii="仿宋" w:hAnsi="仿宋" w:cs="仿宋"/>
          <w:color w:val="auto"/>
          <w:szCs w:val="24"/>
        </w:rPr>
        <w:t>投标截止时间和有效时间</w:t>
      </w:r>
    </w:p>
    <w:p>
      <w:pPr>
        <w:pStyle w:val="7"/>
        <w:numPr>
          <w:ilvl w:val="0"/>
          <w:numId w:val="34"/>
        </w:numPr>
        <w:ind w:firstLine="482" w:firstLineChars="200"/>
        <w:rPr>
          <w:rFonts w:hint="eastAsia" w:ascii="仿宋" w:hAnsi="仿宋" w:cs="仿宋"/>
          <w:color w:val="auto"/>
        </w:rPr>
      </w:pPr>
      <w:r>
        <w:rPr>
          <w:rFonts w:hint="eastAsia" w:ascii="仿宋" w:hAnsi="仿宋" w:cs="仿宋"/>
          <w:b/>
          <w:bCs w:val="0"/>
          <w:color w:val="auto"/>
        </w:rPr>
        <w:t>投标截止时间见前附表。</w:t>
      </w:r>
      <w:r>
        <w:rPr>
          <w:rFonts w:hint="eastAsia" w:ascii="仿宋" w:hAnsi="仿宋" w:cs="仿宋"/>
          <w:color w:val="auto"/>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7"/>
        <w:numPr>
          <w:ilvl w:val="0"/>
          <w:numId w:val="34"/>
        </w:numPr>
        <w:ind w:firstLine="480" w:firstLineChars="200"/>
        <w:rPr>
          <w:rFonts w:hint="eastAsia" w:ascii="仿宋" w:hAnsi="仿宋" w:cs="仿宋"/>
          <w:color w:val="auto"/>
        </w:rPr>
      </w:pPr>
      <w:r>
        <w:rPr>
          <w:rFonts w:hint="eastAsia" w:ascii="仿宋" w:hAnsi="仿宋" w:cs="仿宋"/>
          <w:color w:val="auto"/>
        </w:rPr>
        <w:t>投标截止时间后，投标人登录政采云平台，用“项目采购-开标评标”功能对电子投标文件进行在线解密。</w:t>
      </w:r>
      <w:r>
        <w:rPr>
          <w:rFonts w:hint="eastAsia" w:ascii="仿宋" w:hAnsi="仿宋" w:cs="仿宋"/>
          <w:b/>
          <w:bCs w:val="0"/>
          <w:color w:val="auto"/>
        </w:rPr>
        <w:t>在线解密电子投标文件时间为开标时间起30分钟内。</w:t>
      </w:r>
    </w:p>
    <w:p>
      <w:pPr>
        <w:pStyle w:val="7"/>
        <w:numPr>
          <w:ilvl w:val="0"/>
          <w:numId w:val="34"/>
        </w:numPr>
        <w:ind w:firstLine="480" w:firstLineChars="200"/>
        <w:rPr>
          <w:rFonts w:hint="eastAsia" w:ascii="仿宋" w:hAnsi="仿宋" w:cs="仿宋"/>
          <w:color w:val="auto"/>
        </w:rPr>
      </w:pPr>
      <w:r>
        <w:rPr>
          <w:rFonts w:hint="eastAsia" w:ascii="仿宋" w:hAnsi="仿宋" w:cs="仿宋"/>
          <w:color w:val="auto"/>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before="156"/>
        <w:ind w:firstLine="477" w:firstLineChars="198"/>
        <w:outlineLvl w:val="1"/>
        <w:rPr>
          <w:rFonts w:hint="eastAsia" w:ascii="仿宋" w:hAnsi="仿宋" w:cs="仿宋"/>
          <w:color w:val="auto"/>
          <w:szCs w:val="24"/>
        </w:rPr>
      </w:pPr>
      <w:bookmarkStart w:id="39" w:name="_Toc28534"/>
      <w:r>
        <w:rPr>
          <w:rFonts w:hint="eastAsia" w:ascii="仿宋" w:hAnsi="仿宋" w:cs="仿宋"/>
          <w:b/>
          <w:color w:val="auto"/>
          <w:kern w:val="0"/>
          <w:szCs w:val="24"/>
        </w:rPr>
        <w:t>四、开标</w:t>
      </w:r>
      <w:bookmarkEnd w:id="39"/>
    </w:p>
    <w:p>
      <w:pPr>
        <w:ind w:firstLine="480"/>
        <w:rPr>
          <w:rFonts w:hint="eastAsia" w:ascii="仿宋" w:hAnsi="仿宋" w:cs="仿宋"/>
          <w:color w:val="auto"/>
          <w:szCs w:val="24"/>
        </w:rPr>
      </w:pPr>
      <w:r>
        <w:rPr>
          <w:rFonts w:hint="eastAsia" w:ascii="仿宋" w:hAnsi="仿宋" w:cs="仿宋"/>
          <w:color w:val="auto"/>
          <w:szCs w:val="24"/>
        </w:rPr>
        <w:t>采购代理机构按照招标文件规定的时间地点通过电子交易平台组织开标，所有投标人均应当准时在线参加在线电子投标，否则事后不得对采购相关人员、开标过程和开标结果提出异议。</w:t>
      </w:r>
    </w:p>
    <w:p>
      <w:pPr>
        <w:ind w:firstLine="480"/>
        <w:rPr>
          <w:rFonts w:hint="eastAsia" w:ascii="仿宋" w:hAnsi="仿宋" w:cs="仿宋"/>
          <w:color w:val="auto"/>
          <w:szCs w:val="24"/>
        </w:rPr>
      </w:pPr>
      <w:r>
        <w:rPr>
          <w:rFonts w:hint="eastAsia" w:ascii="仿宋" w:hAnsi="仿宋" w:cs="仿宋"/>
          <w:color w:val="auto"/>
          <w:szCs w:val="24"/>
        </w:rPr>
        <w:t>（一）开标会由采购代理机构主持，在电子交易平台进行。</w:t>
      </w:r>
    </w:p>
    <w:p>
      <w:pPr>
        <w:ind w:firstLine="480"/>
        <w:rPr>
          <w:rFonts w:hint="eastAsia" w:ascii="仿宋" w:hAnsi="仿宋" w:cs="仿宋"/>
          <w:color w:val="000000"/>
          <w:szCs w:val="24"/>
        </w:rPr>
      </w:pPr>
      <w:r>
        <w:rPr>
          <w:rFonts w:hint="eastAsia" w:ascii="仿宋" w:hAnsi="仿宋" w:cs="仿宋"/>
          <w:color w:val="auto"/>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color w:val="auto"/>
          <w:szCs w:val="24"/>
        </w:rPr>
        <w:t>在线解密电子投标文件时间为开标时间起30分钟内。所有</w:t>
      </w:r>
      <w:r>
        <w:rPr>
          <w:rFonts w:hint="eastAsia" w:ascii="仿宋" w:hAnsi="仿宋" w:cs="仿宋"/>
          <w:b/>
          <w:bCs/>
          <w:color w:val="000000"/>
          <w:szCs w:val="24"/>
        </w:rPr>
        <w:t>投标人均应当准时在线参加，投标人不足3家的，不得开标。</w:t>
      </w:r>
    </w:p>
    <w:p>
      <w:pPr>
        <w:ind w:firstLine="480"/>
        <w:rPr>
          <w:rFonts w:hint="eastAsia" w:ascii="仿宋" w:hAnsi="仿宋" w:cs="仿宋"/>
          <w:color w:val="000000"/>
          <w:szCs w:val="24"/>
        </w:rPr>
      </w:pPr>
      <w:r>
        <w:rPr>
          <w:rFonts w:hint="eastAsia" w:ascii="仿宋" w:hAnsi="仿宋" w:cs="仿宋"/>
          <w:color w:val="000000"/>
          <w:szCs w:val="24"/>
        </w:rPr>
        <w:t>（三）开标解密后，采购</w:t>
      </w:r>
      <w:r>
        <w:rPr>
          <w:rFonts w:hint="eastAsia" w:ascii="仿宋" w:hAnsi="仿宋" w:cs="仿宋"/>
          <w:color w:val="000000"/>
          <w:szCs w:val="24"/>
          <w:lang w:val="en-US" w:eastAsia="zh-CN"/>
        </w:rPr>
        <w:t>代理机构或采购人</w:t>
      </w:r>
      <w:r>
        <w:rPr>
          <w:rFonts w:hint="eastAsia" w:ascii="仿宋" w:hAnsi="仿宋" w:cs="仿宋"/>
          <w:color w:val="000000"/>
          <w:szCs w:val="24"/>
        </w:rPr>
        <w:t>应当依法对投标人的资格进行审查，依据法律法规和招标文件的规定，对投标人的基本资格条件、特定资格条件进行审查。对未通过资格审查的投标人，采购人或采购代理机构告知其未通过的原因。</w:t>
      </w:r>
    </w:p>
    <w:p>
      <w:pPr>
        <w:pStyle w:val="47"/>
        <w:snapToGrid w:val="0"/>
        <w:spacing w:afterLines="0" w:line="240" w:lineRule="auto"/>
        <w:ind w:firstLine="482"/>
        <w:rPr>
          <w:rFonts w:hint="eastAsia" w:ascii="仿宋" w:hAnsi="仿宋" w:cs="仿宋"/>
          <w:b/>
          <w:bCs/>
          <w:color w:val="auto"/>
        </w:rPr>
      </w:pPr>
      <w:r>
        <w:rPr>
          <w:rFonts w:hint="eastAsia" w:ascii="仿宋" w:hAnsi="仿宋" w:cs="仿宋"/>
          <w:b/>
          <w:bCs/>
          <w:color w:val="auto"/>
        </w:rPr>
        <w:t>特别说明：</w:t>
      </w:r>
    </w:p>
    <w:p>
      <w:pPr>
        <w:numPr>
          <w:ilvl w:val="0"/>
          <w:numId w:val="35"/>
        </w:numPr>
        <w:ind w:firstLine="480"/>
        <w:rPr>
          <w:rFonts w:hint="eastAsia" w:ascii="仿宋" w:hAnsi="仿宋" w:cs="仿宋"/>
          <w:color w:val="auto"/>
          <w:szCs w:val="24"/>
        </w:rPr>
      </w:pPr>
      <w:r>
        <w:rPr>
          <w:rFonts w:hint="eastAsia" w:ascii="仿宋" w:hAnsi="仿宋" w:cs="仿宋"/>
          <w:color w:val="auto"/>
          <w:szCs w:val="24"/>
        </w:rPr>
        <w:t>政采云公司如对电子化开标程序有调整的，请根据本中心相关公告，按调整后的程序操作。</w:t>
      </w:r>
    </w:p>
    <w:p>
      <w:pPr>
        <w:numPr>
          <w:ilvl w:val="0"/>
          <w:numId w:val="35"/>
        </w:numPr>
        <w:ind w:firstLine="480"/>
        <w:rPr>
          <w:rFonts w:hint="eastAsia" w:ascii="仿宋" w:hAnsi="仿宋" w:cs="仿宋"/>
          <w:color w:val="auto"/>
          <w:szCs w:val="24"/>
        </w:rPr>
      </w:pPr>
      <w:r>
        <w:rPr>
          <w:rFonts w:hint="eastAsia" w:ascii="仿宋" w:hAnsi="仿宋" w:cs="仿宋"/>
          <w:color w:val="auto"/>
          <w:szCs w:val="24"/>
        </w:rPr>
        <w:t>政府采购全流程电子化交易，投标人须在规定时间内自行解密。</w:t>
      </w:r>
    </w:p>
    <w:p>
      <w:pPr>
        <w:numPr>
          <w:ilvl w:val="0"/>
          <w:numId w:val="35"/>
        </w:numPr>
        <w:ind w:firstLine="480"/>
        <w:rPr>
          <w:rFonts w:hint="eastAsia" w:ascii="仿宋" w:hAnsi="仿宋" w:cs="仿宋"/>
          <w:color w:val="auto"/>
          <w:szCs w:val="24"/>
        </w:rPr>
      </w:pPr>
      <w:r>
        <w:rPr>
          <w:rFonts w:hint="eastAsia" w:ascii="仿宋" w:hAnsi="仿宋" w:cs="仿宋"/>
          <w:color w:val="auto"/>
          <w:szCs w:val="24"/>
        </w:rPr>
        <w:t>本项目严格采用政采云电子招投标开标及评审程序，但有下列情形之一的，按以下情况处理：</w:t>
      </w:r>
    </w:p>
    <w:p>
      <w:pPr>
        <w:pStyle w:val="7"/>
        <w:numPr>
          <w:ilvl w:val="0"/>
          <w:numId w:val="36"/>
        </w:numPr>
        <w:ind w:firstLine="482" w:firstLineChars="200"/>
        <w:rPr>
          <w:rFonts w:hint="eastAsia" w:ascii="仿宋" w:hAnsi="仿宋" w:cs="仿宋"/>
          <w:b/>
          <w:bCs w:val="0"/>
          <w:color w:val="000000"/>
        </w:rPr>
      </w:pPr>
      <w:r>
        <w:rPr>
          <w:rFonts w:hint="eastAsia" w:ascii="仿宋" w:hAnsi="仿宋" w:cs="仿宋"/>
          <w:b/>
          <w:bCs w:val="0"/>
          <w:color w:val="000000"/>
        </w:rPr>
        <w:t>若个别投标人在规定时间内无法解密或解密失败的，作无效投标处理。解密成功的投标人不足三家的，本项目重新组织采购活动。</w:t>
      </w:r>
    </w:p>
    <w:p>
      <w:pPr>
        <w:pStyle w:val="7"/>
        <w:numPr>
          <w:ilvl w:val="0"/>
          <w:numId w:val="36"/>
        </w:numPr>
        <w:ind w:firstLine="482" w:firstLineChars="200"/>
        <w:rPr>
          <w:rFonts w:hint="eastAsia" w:ascii="仿宋" w:hAnsi="仿宋" w:cs="仿宋"/>
          <w:b/>
          <w:bCs w:val="0"/>
          <w:color w:val="auto"/>
        </w:rPr>
      </w:pPr>
      <w:r>
        <w:rPr>
          <w:rFonts w:hint="eastAsia" w:ascii="仿宋" w:hAnsi="仿宋" w:cs="仿宋"/>
          <w:b/>
          <w:bCs w:val="0"/>
          <w:color w:val="auto"/>
        </w:rPr>
        <w:t>若因政采云平台原因导致采购活动无法正常进行的，采购代理机构将情况报告政府采购行政监督管理部门，经同意后，重新组织采购活动。</w:t>
      </w:r>
    </w:p>
    <w:p>
      <w:pPr>
        <w:pStyle w:val="2"/>
        <w:spacing w:before="156" w:after="156"/>
        <w:ind w:firstLine="482"/>
        <w:rPr>
          <w:rFonts w:hint="eastAsia" w:ascii="仿宋" w:hAnsi="仿宋" w:cs="仿宋"/>
          <w:color w:val="auto"/>
          <w:szCs w:val="24"/>
        </w:rPr>
      </w:pPr>
      <w:bookmarkStart w:id="40" w:name="_Toc3842"/>
      <w:r>
        <w:rPr>
          <w:rFonts w:hint="eastAsia" w:ascii="仿宋" w:hAnsi="仿宋" w:cs="仿宋"/>
          <w:color w:val="auto"/>
          <w:szCs w:val="24"/>
        </w:rPr>
        <w:t>五、评标</w:t>
      </w:r>
      <w:bookmarkEnd w:id="40"/>
    </w:p>
    <w:p>
      <w:pPr>
        <w:pStyle w:val="5"/>
        <w:ind w:firstLine="482"/>
        <w:rPr>
          <w:rFonts w:hint="eastAsia" w:ascii="仿宋" w:hAnsi="仿宋" w:cs="仿宋"/>
          <w:color w:val="auto"/>
          <w:szCs w:val="24"/>
        </w:rPr>
      </w:pPr>
      <w:r>
        <w:rPr>
          <w:rFonts w:hint="eastAsia" w:ascii="仿宋" w:hAnsi="仿宋" w:cs="仿宋"/>
          <w:color w:val="auto"/>
          <w:szCs w:val="24"/>
        </w:rPr>
        <w:t>（一）评标委员会</w:t>
      </w:r>
    </w:p>
    <w:p>
      <w:pPr>
        <w:numPr>
          <w:ilvl w:val="0"/>
          <w:numId w:val="37"/>
        </w:numPr>
        <w:ind w:firstLine="482"/>
        <w:rPr>
          <w:rFonts w:hint="eastAsia" w:ascii="仿宋" w:hAnsi="仿宋" w:cs="仿宋"/>
          <w:b/>
          <w:bCs/>
          <w:color w:val="auto"/>
          <w:szCs w:val="24"/>
        </w:rPr>
      </w:pPr>
      <w:r>
        <w:rPr>
          <w:rFonts w:hint="eastAsia" w:ascii="仿宋" w:hAnsi="仿宋" w:cs="仿宋"/>
          <w:b/>
          <w:bCs/>
          <w:color w:val="auto"/>
          <w:szCs w:val="24"/>
        </w:rPr>
        <w:t>评标委员会的组成</w:t>
      </w:r>
    </w:p>
    <w:p>
      <w:pPr>
        <w:ind w:firstLine="480"/>
        <w:rPr>
          <w:rFonts w:hint="eastAsia" w:ascii="仿宋" w:hAnsi="仿宋" w:cs="仿宋"/>
          <w:color w:val="auto"/>
          <w:szCs w:val="24"/>
        </w:rPr>
      </w:pPr>
      <w:r>
        <w:rPr>
          <w:rFonts w:hint="eastAsia" w:ascii="仿宋" w:hAnsi="仿宋" w:cs="仿宋"/>
          <w:color w:val="auto"/>
          <w:szCs w:val="24"/>
        </w:rPr>
        <w:t>评标委员会依法由相关专家和采购人代表组成，人数为</w:t>
      </w:r>
      <w:r>
        <w:rPr>
          <w:rFonts w:hint="eastAsia" w:ascii="仿宋" w:hAnsi="仿宋" w:cs="仿宋"/>
          <w:color w:val="auto"/>
          <w:szCs w:val="24"/>
          <w:lang w:val="en-US" w:eastAsia="zh-CN"/>
        </w:rPr>
        <w:t>7</w:t>
      </w:r>
      <w:r>
        <w:rPr>
          <w:rFonts w:hint="eastAsia" w:ascii="仿宋" w:hAnsi="仿宋" w:cs="仿宋"/>
          <w:color w:val="auto"/>
          <w:szCs w:val="24"/>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37"/>
        </w:numPr>
        <w:ind w:firstLine="482"/>
        <w:rPr>
          <w:rFonts w:hint="eastAsia" w:ascii="仿宋" w:hAnsi="仿宋" w:cs="仿宋"/>
          <w:b/>
          <w:bCs/>
          <w:color w:val="auto"/>
          <w:szCs w:val="24"/>
        </w:rPr>
      </w:pPr>
      <w:r>
        <w:rPr>
          <w:rFonts w:hint="eastAsia" w:ascii="仿宋" w:hAnsi="仿宋" w:cs="仿宋"/>
          <w:b/>
          <w:bCs/>
          <w:color w:val="auto"/>
          <w:szCs w:val="24"/>
        </w:rPr>
        <w:t>评标委员会组成人员的回避</w:t>
      </w:r>
    </w:p>
    <w:p>
      <w:pPr>
        <w:ind w:firstLine="480"/>
        <w:rPr>
          <w:rFonts w:hint="eastAsia" w:ascii="仿宋" w:hAnsi="仿宋" w:cs="仿宋"/>
          <w:color w:val="auto"/>
          <w:szCs w:val="24"/>
        </w:rPr>
      </w:pPr>
      <w:r>
        <w:rPr>
          <w:rFonts w:hint="eastAsia" w:ascii="仿宋" w:hAnsi="仿宋" w:cs="仿宋"/>
          <w:color w:val="auto"/>
          <w:szCs w:val="24"/>
        </w:rPr>
        <w:t>在政府采购活动中，评标委员会的组成人员与供应商有下列利害关系之一的，应当回避：</w:t>
      </w:r>
    </w:p>
    <w:p>
      <w:pPr>
        <w:tabs>
          <w:tab w:val="left" w:pos="420"/>
        </w:tabs>
        <w:ind w:firstLine="480"/>
        <w:rPr>
          <w:rFonts w:hint="eastAsia" w:ascii="仿宋" w:hAnsi="仿宋" w:cs="仿宋"/>
          <w:color w:val="auto"/>
          <w:szCs w:val="24"/>
        </w:rPr>
      </w:pPr>
      <w:r>
        <w:rPr>
          <w:rFonts w:hint="eastAsia" w:ascii="仿宋" w:hAnsi="仿宋" w:cs="仿宋"/>
          <w:color w:val="auto"/>
          <w:szCs w:val="24"/>
        </w:rPr>
        <w:t>（1）参加采购活动前3年内与供应商存在劳动关系；</w:t>
      </w:r>
    </w:p>
    <w:p>
      <w:pPr>
        <w:tabs>
          <w:tab w:val="left" w:pos="420"/>
        </w:tabs>
        <w:ind w:firstLine="480"/>
        <w:rPr>
          <w:rFonts w:hint="eastAsia" w:ascii="仿宋" w:hAnsi="仿宋" w:cs="仿宋"/>
          <w:color w:val="auto"/>
          <w:szCs w:val="24"/>
        </w:rPr>
      </w:pPr>
      <w:r>
        <w:rPr>
          <w:rFonts w:hint="eastAsia" w:ascii="仿宋" w:hAnsi="仿宋" w:cs="仿宋"/>
          <w:color w:val="auto"/>
          <w:szCs w:val="24"/>
        </w:rPr>
        <w:t>（2）参加采购活动前3年内担任供应商的董事、监事；</w:t>
      </w:r>
    </w:p>
    <w:p>
      <w:pPr>
        <w:tabs>
          <w:tab w:val="left" w:pos="420"/>
        </w:tabs>
        <w:ind w:firstLine="480"/>
        <w:rPr>
          <w:rFonts w:hint="eastAsia" w:ascii="仿宋" w:hAnsi="仿宋" w:cs="仿宋"/>
          <w:color w:val="auto"/>
          <w:szCs w:val="24"/>
        </w:rPr>
      </w:pPr>
      <w:r>
        <w:rPr>
          <w:rFonts w:hint="eastAsia" w:ascii="仿宋" w:hAnsi="仿宋" w:cs="仿宋"/>
          <w:color w:val="auto"/>
          <w:szCs w:val="24"/>
        </w:rPr>
        <w:t>（3）参加采购活动前3年内是供应商的控股股东或者实际控制人；</w:t>
      </w:r>
    </w:p>
    <w:p>
      <w:pPr>
        <w:tabs>
          <w:tab w:val="left" w:pos="420"/>
        </w:tabs>
        <w:ind w:firstLine="480"/>
        <w:rPr>
          <w:rFonts w:hint="eastAsia" w:ascii="仿宋" w:hAnsi="仿宋" w:cs="仿宋"/>
          <w:color w:val="auto"/>
          <w:szCs w:val="24"/>
        </w:rPr>
      </w:pPr>
      <w:r>
        <w:rPr>
          <w:rFonts w:hint="eastAsia" w:ascii="仿宋" w:hAnsi="仿宋" w:cs="仿宋"/>
          <w:color w:val="auto"/>
          <w:szCs w:val="24"/>
        </w:rPr>
        <w:t>（4）与供应商的法定代表人或者负责人有夫妻、直系血亲、三代以内旁系血亲或者近姻亲关系；</w:t>
      </w:r>
    </w:p>
    <w:p>
      <w:pPr>
        <w:tabs>
          <w:tab w:val="left" w:pos="420"/>
        </w:tabs>
        <w:ind w:firstLine="480"/>
        <w:rPr>
          <w:rFonts w:hint="eastAsia" w:ascii="仿宋" w:hAnsi="仿宋" w:cs="仿宋"/>
          <w:color w:val="auto"/>
          <w:szCs w:val="24"/>
        </w:rPr>
      </w:pPr>
      <w:r>
        <w:rPr>
          <w:rFonts w:hint="eastAsia" w:ascii="仿宋" w:hAnsi="仿宋" w:cs="仿宋"/>
          <w:color w:val="auto"/>
          <w:szCs w:val="24"/>
        </w:rPr>
        <w:t>（5）与供应商有其他可能影响政府采购活动公平、公正进行的关系。</w:t>
      </w:r>
    </w:p>
    <w:p>
      <w:pPr>
        <w:pStyle w:val="10"/>
        <w:numPr>
          <w:ilvl w:val="0"/>
          <w:numId w:val="37"/>
        </w:numPr>
        <w:spacing w:before="156" w:beforeLines="50" w:line="240" w:lineRule="auto"/>
        <w:ind w:leftChars="0" w:firstLine="482"/>
        <w:jc w:val="left"/>
        <w:rPr>
          <w:rFonts w:hint="eastAsia" w:ascii="仿宋" w:hAnsi="仿宋" w:cs="仿宋"/>
          <w:b/>
          <w:bCs/>
          <w:color w:val="auto"/>
          <w:kern w:val="0"/>
          <w:szCs w:val="24"/>
        </w:rPr>
      </w:pPr>
      <w:r>
        <w:rPr>
          <w:rFonts w:hint="eastAsia" w:ascii="仿宋" w:hAnsi="仿宋" w:cs="仿宋"/>
          <w:b/>
          <w:bCs/>
          <w:color w:val="auto"/>
          <w:kern w:val="0"/>
          <w:szCs w:val="24"/>
        </w:rPr>
        <w:t>评标委员会负责具体评标事务，并独立履行下列职责：</w:t>
      </w:r>
    </w:p>
    <w:p>
      <w:pPr>
        <w:tabs>
          <w:tab w:val="left" w:pos="420"/>
        </w:tabs>
        <w:ind w:firstLine="480"/>
        <w:rPr>
          <w:rFonts w:hint="eastAsia" w:ascii="仿宋" w:hAnsi="仿宋" w:cs="仿宋"/>
          <w:color w:val="000000"/>
          <w:szCs w:val="24"/>
        </w:rPr>
      </w:pPr>
      <w:r>
        <w:rPr>
          <w:rFonts w:hint="eastAsia" w:ascii="仿宋" w:hAnsi="仿宋" w:cs="仿宋"/>
          <w:color w:val="000000"/>
          <w:szCs w:val="24"/>
        </w:rPr>
        <w:t>（1）审查、评价投标文件是否符合招标文件的商务、技术等实质性要求；</w:t>
      </w:r>
    </w:p>
    <w:p>
      <w:pPr>
        <w:tabs>
          <w:tab w:val="left" w:pos="420"/>
        </w:tabs>
        <w:ind w:firstLine="480"/>
        <w:rPr>
          <w:rFonts w:hint="eastAsia" w:ascii="仿宋" w:hAnsi="仿宋" w:cs="仿宋"/>
          <w:color w:val="000000"/>
          <w:szCs w:val="24"/>
        </w:rPr>
      </w:pPr>
      <w:r>
        <w:rPr>
          <w:rFonts w:hint="eastAsia" w:ascii="仿宋" w:hAnsi="仿宋" w:cs="仿宋"/>
          <w:color w:val="000000"/>
          <w:szCs w:val="24"/>
        </w:rPr>
        <w:t>（2）</w:t>
      </w:r>
      <w:r>
        <w:rPr>
          <w:rFonts w:hint="eastAsia" w:ascii="仿宋" w:hAnsi="仿宋" w:cs="仿宋"/>
          <w:color w:val="000000"/>
          <w:szCs w:val="24"/>
          <w:lang w:val="en-US" w:eastAsia="zh-CN"/>
        </w:rPr>
        <w:t>要</w:t>
      </w:r>
      <w:r>
        <w:rPr>
          <w:rFonts w:hint="eastAsia" w:ascii="仿宋" w:hAnsi="仿宋" w:cs="仿宋"/>
          <w:color w:val="000000"/>
          <w:szCs w:val="24"/>
        </w:rPr>
        <w:t>求投标人对投标文件有关事项作出澄清或者说明；</w:t>
      </w:r>
    </w:p>
    <w:p>
      <w:pPr>
        <w:tabs>
          <w:tab w:val="left" w:pos="420"/>
        </w:tabs>
        <w:ind w:firstLine="480"/>
        <w:rPr>
          <w:rFonts w:hint="eastAsia" w:ascii="仿宋" w:hAnsi="仿宋" w:cs="仿宋"/>
          <w:color w:val="000000"/>
          <w:szCs w:val="24"/>
        </w:rPr>
      </w:pPr>
      <w:r>
        <w:rPr>
          <w:rFonts w:hint="eastAsia" w:ascii="仿宋" w:hAnsi="仿宋" w:cs="仿宋"/>
          <w:color w:val="000000"/>
          <w:szCs w:val="24"/>
        </w:rPr>
        <w:t>（3）对投标文件进行比较和评价；</w:t>
      </w:r>
    </w:p>
    <w:p>
      <w:pPr>
        <w:tabs>
          <w:tab w:val="left" w:pos="420"/>
        </w:tabs>
        <w:ind w:firstLine="480"/>
        <w:rPr>
          <w:rFonts w:hint="eastAsia" w:ascii="仿宋" w:hAnsi="仿宋" w:cs="仿宋"/>
          <w:color w:val="auto"/>
          <w:szCs w:val="24"/>
        </w:rPr>
      </w:pPr>
      <w:r>
        <w:rPr>
          <w:rFonts w:hint="eastAsia" w:ascii="仿宋" w:hAnsi="仿宋" w:cs="仿宋"/>
          <w:color w:val="auto"/>
          <w:szCs w:val="24"/>
        </w:rPr>
        <w:t>（4）确定中标候选人名单，以及根据采购人委托直接确定中标人；</w:t>
      </w:r>
    </w:p>
    <w:p>
      <w:pPr>
        <w:tabs>
          <w:tab w:val="left" w:pos="420"/>
        </w:tabs>
        <w:ind w:firstLine="480"/>
        <w:rPr>
          <w:rFonts w:hint="eastAsia" w:ascii="仿宋" w:hAnsi="仿宋" w:cs="仿宋"/>
          <w:color w:val="auto"/>
          <w:szCs w:val="24"/>
        </w:rPr>
      </w:pPr>
      <w:r>
        <w:rPr>
          <w:rFonts w:hint="eastAsia" w:ascii="仿宋" w:hAnsi="仿宋" w:cs="仿宋"/>
          <w:color w:val="auto"/>
          <w:szCs w:val="24"/>
        </w:rPr>
        <w:t>（5）向采购人、采购代理机构或者有关部门报告评标中发现的违法行为；</w:t>
      </w:r>
    </w:p>
    <w:p>
      <w:pPr>
        <w:tabs>
          <w:tab w:val="left" w:pos="420"/>
        </w:tabs>
        <w:ind w:firstLine="480"/>
        <w:rPr>
          <w:rFonts w:hint="eastAsia" w:ascii="仿宋" w:hAnsi="仿宋" w:cs="仿宋"/>
          <w:color w:val="auto"/>
          <w:szCs w:val="24"/>
        </w:rPr>
      </w:pPr>
      <w:r>
        <w:rPr>
          <w:rFonts w:hint="eastAsia" w:ascii="仿宋" w:hAnsi="仿宋" w:cs="仿宋"/>
          <w:color w:val="auto"/>
          <w:szCs w:val="24"/>
        </w:rPr>
        <w:t>（6）</w:t>
      </w:r>
      <w:r>
        <w:rPr>
          <w:rFonts w:hint="eastAsia" w:ascii="仿宋" w:hAnsi="仿宋" w:cs="仿宋"/>
          <w:color w:val="auto"/>
          <w:szCs w:val="24"/>
          <w:lang w:eastAsia="zh-CN"/>
        </w:rPr>
        <w:t>法律法规</w:t>
      </w:r>
      <w:r>
        <w:rPr>
          <w:rFonts w:hint="eastAsia" w:ascii="仿宋" w:hAnsi="仿宋" w:cs="仿宋"/>
          <w:color w:val="auto"/>
          <w:szCs w:val="24"/>
        </w:rPr>
        <w:t>、规章、招标文件等规定的其他事项。</w:t>
      </w:r>
    </w:p>
    <w:p>
      <w:pPr>
        <w:pStyle w:val="10"/>
        <w:numPr>
          <w:ilvl w:val="0"/>
          <w:numId w:val="37"/>
        </w:numPr>
        <w:spacing w:before="156" w:beforeLines="50" w:line="240" w:lineRule="auto"/>
        <w:ind w:leftChars="0" w:firstLine="482"/>
        <w:jc w:val="left"/>
        <w:rPr>
          <w:rFonts w:hint="eastAsia" w:ascii="仿宋" w:hAnsi="仿宋" w:cs="仿宋"/>
          <w:b/>
          <w:bCs/>
          <w:color w:val="auto"/>
          <w:kern w:val="0"/>
          <w:szCs w:val="24"/>
        </w:rPr>
      </w:pPr>
      <w:r>
        <w:rPr>
          <w:rFonts w:hint="eastAsia" w:ascii="仿宋" w:hAnsi="仿宋" w:cs="仿宋"/>
          <w:b/>
          <w:bCs/>
          <w:color w:val="auto"/>
          <w:kern w:val="0"/>
          <w:szCs w:val="24"/>
        </w:rPr>
        <w:t>评标委员会及其成员不得有下列行为：</w:t>
      </w:r>
    </w:p>
    <w:p>
      <w:pPr>
        <w:tabs>
          <w:tab w:val="left" w:pos="420"/>
        </w:tabs>
        <w:ind w:firstLine="480"/>
        <w:rPr>
          <w:rFonts w:hint="eastAsia" w:ascii="仿宋" w:hAnsi="仿宋" w:cs="仿宋"/>
          <w:color w:val="auto"/>
          <w:szCs w:val="24"/>
        </w:rPr>
      </w:pPr>
      <w:r>
        <w:rPr>
          <w:rFonts w:hint="eastAsia" w:ascii="仿宋" w:hAnsi="仿宋" w:cs="仿宋"/>
          <w:color w:val="auto"/>
          <w:szCs w:val="24"/>
        </w:rPr>
        <w:t>（1）确定参与评标至评标结束前私自接触投标人；</w:t>
      </w:r>
    </w:p>
    <w:p>
      <w:pPr>
        <w:tabs>
          <w:tab w:val="left" w:pos="420"/>
        </w:tabs>
        <w:ind w:firstLine="480"/>
        <w:rPr>
          <w:rFonts w:hint="eastAsia" w:ascii="仿宋" w:hAnsi="仿宋" w:cs="仿宋"/>
          <w:color w:val="auto"/>
          <w:szCs w:val="24"/>
        </w:rPr>
      </w:pPr>
      <w:r>
        <w:rPr>
          <w:rFonts w:hint="eastAsia" w:ascii="仿宋" w:hAnsi="仿宋" w:cs="仿宋"/>
          <w:color w:val="auto"/>
          <w:szCs w:val="24"/>
        </w:rPr>
        <w:t>（2）接受投标人提出的与投标文件不一致的澄清或者说明，《政府采购货物和服务招标投标管理办法》（财政部令第87号）第五十一条规定的情形除外；</w:t>
      </w:r>
    </w:p>
    <w:p>
      <w:pPr>
        <w:tabs>
          <w:tab w:val="left" w:pos="420"/>
        </w:tabs>
        <w:ind w:firstLine="480"/>
        <w:rPr>
          <w:rFonts w:hint="eastAsia" w:ascii="仿宋" w:hAnsi="仿宋" w:cs="仿宋"/>
          <w:color w:val="auto"/>
          <w:szCs w:val="24"/>
        </w:rPr>
      </w:pPr>
      <w:r>
        <w:rPr>
          <w:rFonts w:hint="eastAsia" w:ascii="仿宋" w:hAnsi="仿宋" w:cs="仿宋"/>
          <w:color w:val="auto"/>
          <w:szCs w:val="24"/>
        </w:rPr>
        <w:t>（3）违反评标纪律发表倾向性意见或者征询采购人的倾向性意见；</w:t>
      </w:r>
    </w:p>
    <w:p>
      <w:pPr>
        <w:tabs>
          <w:tab w:val="left" w:pos="420"/>
        </w:tabs>
        <w:ind w:firstLine="480"/>
        <w:rPr>
          <w:rFonts w:hint="eastAsia" w:ascii="仿宋" w:hAnsi="仿宋" w:cs="仿宋"/>
          <w:color w:val="auto"/>
          <w:szCs w:val="24"/>
        </w:rPr>
      </w:pPr>
      <w:r>
        <w:rPr>
          <w:rFonts w:hint="eastAsia" w:ascii="仿宋" w:hAnsi="仿宋" w:cs="仿宋"/>
          <w:color w:val="auto"/>
          <w:szCs w:val="24"/>
        </w:rPr>
        <w:t>（4）对需要专业判断的主观评审因素协商评分；</w:t>
      </w:r>
    </w:p>
    <w:p>
      <w:pPr>
        <w:tabs>
          <w:tab w:val="left" w:pos="420"/>
        </w:tabs>
        <w:ind w:firstLine="480"/>
        <w:rPr>
          <w:rFonts w:hint="eastAsia" w:ascii="仿宋" w:hAnsi="仿宋" w:cs="仿宋"/>
          <w:color w:val="auto"/>
          <w:szCs w:val="24"/>
        </w:rPr>
      </w:pPr>
      <w:r>
        <w:rPr>
          <w:rFonts w:hint="eastAsia" w:ascii="仿宋" w:hAnsi="仿宋" w:cs="仿宋"/>
          <w:color w:val="auto"/>
          <w:szCs w:val="24"/>
        </w:rPr>
        <w:t>（5）在评标过程中擅离职守，影响评标程序正常进行的；</w:t>
      </w:r>
    </w:p>
    <w:p>
      <w:pPr>
        <w:tabs>
          <w:tab w:val="left" w:pos="420"/>
        </w:tabs>
        <w:ind w:firstLine="480"/>
        <w:rPr>
          <w:rFonts w:hint="eastAsia" w:ascii="仿宋" w:hAnsi="仿宋" w:cs="仿宋"/>
          <w:color w:val="auto"/>
          <w:szCs w:val="24"/>
        </w:rPr>
      </w:pPr>
      <w:r>
        <w:rPr>
          <w:rFonts w:hint="eastAsia" w:ascii="仿宋" w:hAnsi="仿宋" w:cs="仿宋"/>
          <w:color w:val="auto"/>
          <w:szCs w:val="24"/>
        </w:rPr>
        <w:t>（6）记录、复制或者带走任何评标资料；</w:t>
      </w:r>
    </w:p>
    <w:p>
      <w:pPr>
        <w:tabs>
          <w:tab w:val="left" w:pos="420"/>
        </w:tabs>
        <w:ind w:firstLine="480"/>
        <w:rPr>
          <w:rFonts w:hint="eastAsia" w:ascii="仿宋" w:hAnsi="仿宋" w:cs="仿宋"/>
          <w:color w:val="auto"/>
          <w:szCs w:val="24"/>
        </w:rPr>
      </w:pPr>
      <w:r>
        <w:rPr>
          <w:rFonts w:hint="eastAsia" w:ascii="仿宋" w:hAnsi="仿宋" w:cs="仿宋"/>
          <w:color w:val="auto"/>
          <w:szCs w:val="24"/>
        </w:rPr>
        <w:t>（7）其他不遵守评标纪律的行为。</w:t>
      </w:r>
    </w:p>
    <w:p>
      <w:pPr>
        <w:ind w:firstLine="480"/>
        <w:rPr>
          <w:rFonts w:hint="eastAsia" w:ascii="仿宋" w:hAnsi="仿宋" w:cs="仿宋"/>
          <w:color w:val="auto"/>
          <w:szCs w:val="24"/>
        </w:rPr>
      </w:pPr>
      <w:r>
        <w:rPr>
          <w:rFonts w:hint="eastAsia" w:ascii="仿宋" w:hAnsi="仿宋" w:cs="仿宋"/>
          <w:color w:val="auto"/>
          <w:szCs w:val="24"/>
        </w:rPr>
        <w:t>评标委员会成员有前款（1）至（5）项行为之一的，其评审意见无效，并不得获取评审劳务报酬和报销异地评审差旅费。</w:t>
      </w:r>
    </w:p>
    <w:p>
      <w:pPr>
        <w:pStyle w:val="5"/>
        <w:ind w:firstLine="482"/>
        <w:rPr>
          <w:rFonts w:hint="eastAsia" w:ascii="仿宋" w:hAnsi="仿宋" w:cs="仿宋"/>
          <w:color w:val="auto"/>
          <w:szCs w:val="24"/>
        </w:rPr>
      </w:pPr>
      <w:r>
        <w:rPr>
          <w:rFonts w:hint="eastAsia" w:ascii="仿宋" w:hAnsi="仿宋" w:cs="仿宋"/>
          <w:color w:val="auto"/>
          <w:szCs w:val="24"/>
        </w:rPr>
        <w:t>（二）评标原则</w:t>
      </w:r>
    </w:p>
    <w:p>
      <w:pPr>
        <w:numPr>
          <w:ilvl w:val="0"/>
          <w:numId w:val="38"/>
        </w:numPr>
        <w:ind w:firstLine="480"/>
        <w:rPr>
          <w:rFonts w:hint="eastAsia" w:ascii="仿宋" w:hAnsi="仿宋" w:cs="仿宋"/>
          <w:color w:val="000000"/>
          <w:szCs w:val="24"/>
        </w:rPr>
      </w:pPr>
      <w:r>
        <w:rPr>
          <w:rFonts w:hint="eastAsia" w:ascii="仿宋" w:hAnsi="仿宋" w:cs="仿宋"/>
          <w:color w:val="auto"/>
          <w:szCs w:val="24"/>
        </w:rPr>
        <w:t>评标委员会须公平、公正、客观，不带任何倾向性和启发性；按照招标文件的要求和</w:t>
      </w:r>
      <w:r>
        <w:rPr>
          <w:rFonts w:hint="eastAsia" w:ascii="仿宋" w:hAnsi="仿宋" w:cs="仿宋"/>
          <w:color w:val="000000"/>
          <w:szCs w:val="24"/>
        </w:rPr>
        <w:t>条件进行评标；客观、公正地对待所有投标人，对所有投标评审，均采用相同的程序和标准。</w:t>
      </w:r>
    </w:p>
    <w:p>
      <w:pPr>
        <w:numPr>
          <w:ilvl w:val="0"/>
          <w:numId w:val="38"/>
        </w:numPr>
        <w:ind w:firstLine="480"/>
        <w:rPr>
          <w:rFonts w:hint="eastAsia" w:ascii="仿宋" w:hAnsi="仿宋" w:cs="仿宋"/>
          <w:color w:val="000000"/>
          <w:szCs w:val="24"/>
        </w:rPr>
      </w:pPr>
      <w:r>
        <w:rPr>
          <w:rFonts w:hint="eastAsia" w:ascii="仿宋" w:hAnsi="仿宋" w:cs="仿宋"/>
          <w:color w:val="000000"/>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color w:val="000000"/>
          <w:szCs w:val="24"/>
        </w:rPr>
        <w:t>评标委员会决定投标的响应性只根据投标文件的内容，而不寻求外部的证据。</w:t>
      </w:r>
    </w:p>
    <w:p>
      <w:pPr>
        <w:numPr>
          <w:ilvl w:val="0"/>
          <w:numId w:val="38"/>
        </w:numPr>
        <w:ind w:firstLine="480"/>
        <w:rPr>
          <w:rFonts w:hint="eastAsia" w:ascii="仿宋" w:hAnsi="仿宋" w:cs="仿宋"/>
          <w:color w:val="auto"/>
          <w:szCs w:val="24"/>
        </w:rPr>
      </w:pPr>
      <w:r>
        <w:rPr>
          <w:rFonts w:hint="eastAsia" w:ascii="仿宋" w:hAnsi="仿宋" w:cs="仿宋"/>
          <w:color w:val="auto"/>
          <w:szCs w:val="24"/>
        </w:rPr>
        <w:t>在评标过程中，评标委员会及有关工作人员不得私下与投标人接触，在招标工作结束后，凡与评标情况有接触的人不得向外界透露任何与评标有关的内容。</w:t>
      </w:r>
    </w:p>
    <w:p>
      <w:pPr>
        <w:numPr>
          <w:ilvl w:val="0"/>
          <w:numId w:val="38"/>
        </w:numPr>
        <w:ind w:firstLine="480"/>
        <w:rPr>
          <w:rFonts w:hint="eastAsia" w:ascii="仿宋" w:hAnsi="仿宋" w:cs="仿宋"/>
          <w:color w:val="auto"/>
          <w:szCs w:val="24"/>
        </w:rPr>
      </w:pPr>
      <w:r>
        <w:rPr>
          <w:rFonts w:hint="eastAsia" w:ascii="仿宋" w:hAnsi="仿宋" w:cs="仿宋"/>
          <w:color w:val="auto"/>
          <w:szCs w:val="24"/>
        </w:rPr>
        <w:t>在开标、评标期间，任何单位和个人不得干扰、影响评标的正常进行，投标人不得向评标委员会成员询问评标情况，不得进行旨在影响评标结果的活动。</w:t>
      </w:r>
    </w:p>
    <w:p>
      <w:pPr>
        <w:numPr>
          <w:ilvl w:val="0"/>
          <w:numId w:val="38"/>
        </w:numPr>
        <w:ind w:firstLine="482"/>
        <w:rPr>
          <w:rFonts w:hint="eastAsia" w:ascii="仿宋" w:hAnsi="仿宋" w:cs="仿宋"/>
          <w:b/>
          <w:bCs/>
          <w:color w:val="auto"/>
          <w:szCs w:val="24"/>
        </w:rPr>
      </w:pPr>
      <w:r>
        <w:rPr>
          <w:rFonts w:hint="eastAsia" w:ascii="仿宋" w:hAnsi="仿宋" w:cs="仿宋"/>
          <w:b/>
          <w:bCs/>
          <w:color w:val="auto"/>
          <w:szCs w:val="24"/>
        </w:rPr>
        <w:t>评标方法及评分标准等，详见招标文件“第三章  评标办法及评分标准”。</w:t>
      </w:r>
    </w:p>
    <w:p>
      <w:pPr>
        <w:pStyle w:val="5"/>
        <w:ind w:firstLine="482"/>
        <w:rPr>
          <w:rFonts w:hint="eastAsia" w:ascii="仿宋" w:hAnsi="仿宋" w:cs="仿宋"/>
          <w:color w:val="auto"/>
          <w:szCs w:val="24"/>
        </w:rPr>
      </w:pPr>
      <w:r>
        <w:rPr>
          <w:rFonts w:hint="eastAsia" w:ascii="仿宋" w:hAnsi="仿宋" w:cs="仿宋"/>
          <w:color w:val="auto"/>
          <w:szCs w:val="24"/>
        </w:rPr>
        <w:t>（三）评标程序</w:t>
      </w:r>
    </w:p>
    <w:p>
      <w:pPr>
        <w:ind w:firstLine="480"/>
        <w:rPr>
          <w:rFonts w:hint="eastAsia" w:ascii="仿宋" w:hAnsi="仿宋" w:cs="仿宋"/>
          <w:color w:val="auto"/>
          <w:szCs w:val="24"/>
        </w:rPr>
      </w:pPr>
      <w:r>
        <w:rPr>
          <w:rFonts w:hint="eastAsia" w:ascii="仿宋" w:hAnsi="仿宋" w:cs="仿宋"/>
          <w:color w:val="auto"/>
          <w:szCs w:val="24"/>
        </w:rPr>
        <w:t>本项目评标一般将按以下程序进行：投标文件初审、样品评审（若有）、投标文件的澄清、商务及技术文件的比较与评价、报价文件的比较与评审、推荐中标候选人和编写评标报告等。</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投标文件初审</w:t>
      </w:r>
    </w:p>
    <w:p>
      <w:pPr>
        <w:tabs>
          <w:tab w:val="left" w:pos="420"/>
        </w:tabs>
        <w:ind w:firstLine="480"/>
        <w:rPr>
          <w:rFonts w:hint="eastAsia" w:ascii="仿宋" w:hAnsi="仿宋" w:cs="仿宋"/>
          <w:color w:val="auto"/>
          <w:szCs w:val="24"/>
        </w:rPr>
      </w:pPr>
      <w:r>
        <w:rPr>
          <w:rFonts w:hint="eastAsia" w:ascii="仿宋" w:hAnsi="仿宋" w:cs="仿宋"/>
          <w:color w:val="auto"/>
          <w:szCs w:val="24"/>
        </w:rPr>
        <w:t>（1）资格性审查</w:t>
      </w:r>
    </w:p>
    <w:p>
      <w:pPr>
        <w:ind w:firstLine="482"/>
        <w:rPr>
          <w:rFonts w:hint="eastAsia" w:ascii="仿宋" w:hAnsi="仿宋" w:cs="仿宋"/>
          <w:color w:val="auto"/>
          <w:szCs w:val="24"/>
        </w:rPr>
      </w:pPr>
      <w:r>
        <w:rPr>
          <w:rFonts w:hint="eastAsia" w:ascii="仿宋" w:hAnsi="仿宋" w:cs="仿宋"/>
          <w:b/>
          <w:bCs/>
          <w:color w:val="auto"/>
          <w:szCs w:val="24"/>
        </w:rPr>
        <w:t>采购</w:t>
      </w:r>
      <w:r>
        <w:rPr>
          <w:rFonts w:hint="eastAsia" w:ascii="仿宋" w:hAnsi="仿宋" w:cs="仿宋"/>
          <w:b/>
          <w:bCs/>
          <w:color w:val="auto"/>
          <w:szCs w:val="24"/>
          <w:lang w:val="en-US" w:eastAsia="zh-CN"/>
        </w:rPr>
        <w:t>代理机构或采购人</w:t>
      </w:r>
      <w:r>
        <w:rPr>
          <w:rFonts w:hint="eastAsia" w:ascii="仿宋" w:hAnsi="仿宋" w:cs="仿宋"/>
          <w:b/>
          <w:bCs/>
          <w:color w:val="auto"/>
          <w:szCs w:val="24"/>
        </w:rPr>
        <w:t>应当依法对投标人</w:t>
      </w:r>
      <w:r>
        <w:rPr>
          <w:rFonts w:hint="eastAsia" w:ascii="仿宋" w:hAnsi="仿宋" w:cs="仿宋"/>
          <w:b/>
          <w:bCs/>
          <w:color w:val="auto"/>
          <w:szCs w:val="24"/>
        </w:rPr>
        <w:t>的资格进行审查。</w:t>
      </w:r>
      <w:r>
        <w:rPr>
          <w:rFonts w:hint="eastAsia" w:ascii="仿宋" w:hAnsi="仿宋" w:cs="仿宋"/>
          <w:color w:val="auto"/>
          <w:szCs w:val="24"/>
        </w:rPr>
        <w:t>采购代理机构以开标当日为准对投标人“信用中国”网站（www.creditchina.gov.cn）、中国政府采购网（www.ccgp.gov.cn）信用记录情况进行核实。</w:t>
      </w:r>
      <w:r>
        <w:rPr>
          <w:rFonts w:hint="eastAsia" w:ascii="仿宋" w:hAnsi="仿宋" w:cs="仿宋"/>
          <w:b/>
          <w:bCs/>
          <w:color w:val="auto"/>
          <w:szCs w:val="24"/>
        </w:rPr>
        <w:t>信用信息查询记录和证据留存的具体方式：</w:t>
      </w:r>
      <w:r>
        <w:rPr>
          <w:rFonts w:hint="eastAsia" w:ascii="仿宋" w:hAnsi="仿宋" w:cs="仿宋"/>
          <w:color w:val="auto"/>
          <w:szCs w:val="24"/>
        </w:rPr>
        <w:t>现场查询的投标人的信用记录、查询结果经确认后将与采购文件一起存档。</w:t>
      </w:r>
      <w:r>
        <w:rPr>
          <w:rFonts w:hint="eastAsia" w:ascii="仿宋" w:hAnsi="仿宋" w:cs="仿宋"/>
          <w:b/>
          <w:bCs/>
          <w:color w:val="auto"/>
          <w:szCs w:val="24"/>
        </w:rPr>
        <w:t>信用信息的使用规则：</w:t>
      </w:r>
      <w:r>
        <w:rPr>
          <w:rFonts w:hint="eastAsia" w:ascii="仿宋" w:hAnsi="仿宋" w:cs="仿宋"/>
          <w:color w:val="auto"/>
          <w:szCs w:val="24"/>
        </w:rPr>
        <w:t>经查询列入失信被执行人名单、重大税收违法案件当事人名单、政府采购严重违法失信行为记录名单的投标人将被拒绝参与政府采购活动，取消投标资格，</w:t>
      </w:r>
      <w:r>
        <w:rPr>
          <w:rFonts w:hint="eastAsia" w:ascii="仿宋" w:hAnsi="仿宋" w:cs="仿宋"/>
          <w:b/>
          <w:bCs/>
          <w:color w:val="auto"/>
          <w:szCs w:val="24"/>
        </w:rPr>
        <w:t>其投标文件将作无效投标处理。联合体信用信息查询：</w:t>
      </w:r>
      <w:r>
        <w:rPr>
          <w:rFonts w:hint="eastAsia" w:ascii="仿宋" w:hAnsi="仿宋" w:cs="仿宋"/>
          <w:color w:val="auto"/>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hint="eastAsia" w:ascii="仿宋" w:hAnsi="仿宋" w:cs="仿宋"/>
          <w:b/>
          <w:bCs/>
          <w:color w:val="auto"/>
          <w:szCs w:val="24"/>
        </w:rPr>
      </w:pPr>
      <w:r>
        <w:rPr>
          <w:rFonts w:hint="eastAsia" w:ascii="仿宋" w:hAnsi="仿宋" w:cs="仿宋"/>
          <w:b/>
          <w:bCs/>
          <w:color w:val="auto"/>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pPr>
        <w:ind w:firstLine="480"/>
        <w:rPr>
          <w:rFonts w:hint="eastAsia" w:ascii="仿宋" w:hAnsi="仿宋" w:cs="仿宋"/>
          <w:color w:val="auto"/>
          <w:szCs w:val="24"/>
        </w:rPr>
      </w:pPr>
      <w:r>
        <w:rPr>
          <w:rFonts w:hint="eastAsia" w:ascii="仿宋" w:hAnsi="仿宋" w:cs="仿宋"/>
          <w:color w:val="auto"/>
          <w:szCs w:val="24"/>
        </w:rPr>
        <w:t>资格不符合的，应组织相关投标人代表进行陈述、澄清或申辩。资格性审查不合格的投标人则无需继续进行符合性审查，并且投标文件初审结论不合格。</w:t>
      </w:r>
    </w:p>
    <w:p>
      <w:pPr>
        <w:tabs>
          <w:tab w:val="left" w:pos="420"/>
        </w:tabs>
        <w:ind w:firstLine="480"/>
        <w:rPr>
          <w:rFonts w:hint="eastAsia" w:ascii="仿宋" w:hAnsi="仿宋" w:cs="仿宋"/>
          <w:color w:val="auto"/>
          <w:szCs w:val="24"/>
        </w:rPr>
      </w:pPr>
      <w:r>
        <w:rPr>
          <w:rFonts w:hint="eastAsia" w:ascii="仿宋" w:hAnsi="仿宋" w:cs="仿宋"/>
          <w:color w:val="auto"/>
          <w:szCs w:val="24"/>
        </w:rPr>
        <w:t>（2）符合性审查</w:t>
      </w:r>
    </w:p>
    <w:p>
      <w:pPr>
        <w:ind w:firstLine="480"/>
        <w:rPr>
          <w:rFonts w:hint="eastAsia" w:ascii="仿宋" w:hAnsi="仿宋" w:cs="仿宋"/>
          <w:color w:val="auto"/>
          <w:szCs w:val="24"/>
        </w:rPr>
      </w:pPr>
      <w:r>
        <w:rPr>
          <w:rFonts w:hint="eastAsia" w:ascii="仿宋" w:hAnsi="仿宋" w:cs="仿宋"/>
          <w:color w:val="auto"/>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样品评审（若有）</w:t>
      </w:r>
    </w:p>
    <w:p>
      <w:pPr>
        <w:ind w:firstLine="480"/>
        <w:rPr>
          <w:rFonts w:hint="eastAsia" w:ascii="仿宋" w:hAnsi="仿宋" w:cs="仿宋"/>
          <w:color w:val="auto"/>
          <w:szCs w:val="24"/>
        </w:rPr>
      </w:pPr>
      <w:r>
        <w:rPr>
          <w:rFonts w:hint="eastAsia" w:ascii="仿宋" w:hAnsi="仿宋" w:cs="仿宋"/>
          <w:color w:val="auto"/>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投标文件的澄清</w:t>
      </w:r>
    </w:p>
    <w:p>
      <w:pPr>
        <w:ind w:firstLine="480"/>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商务及技术文件的比较与评价</w:t>
      </w:r>
    </w:p>
    <w:p>
      <w:pPr>
        <w:ind w:firstLine="480"/>
        <w:rPr>
          <w:rFonts w:hint="eastAsia" w:ascii="仿宋" w:hAnsi="仿宋" w:cs="仿宋"/>
          <w:color w:val="auto"/>
          <w:szCs w:val="24"/>
        </w:rPr>
      </w:pPr>
      <w:r>
        <w:rPr>
          <w:rFonts w:hint="eastAsia" w:ascii="仿宋" w:hAnsi="仿宋" w:cs="仿宋"/>
          <w:color w:val="auto"/>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pPr>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评审小组成员个人主观打分偏离所有评审小组成员主观打分平均值30%以上的，由评审委员会启动评分畸高、畸低行为认定程序，限制专家自由裁量权。</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报价文件的比较与评审</w:t>
      </w:r>
    </w:p>
    <w:p>
      <w:pPr>
        <w:ind w:firstLine="480"/>
        <w:rPr>
          <w:rFonts w:hint="eastAsia" w:ascii="仿宋" w:hAnsi="仿宋" w:cs="仿宋"/>
          <w:color w:val="auto"/>
          <w:szCs w:val="24"/>
        </w:rPr>
      </w:pPr>
      <w:r>
        <w:rPr>
          <w:rFonts w:hint="eastAsia" w:ascii="仿宋" w:hAnsi="仿宋" w:cs="仿宋"/>
          <w:color w:val="auto"/>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hint="eastAsia" w:ascii="仿宋" w:hAnsi="仿宋" w:cs="仿宋"/>
          <w:b/>
          <w:bCs/>
          <w:color w:val="auto"/>
          <w:szCs w:val="24"/>
        </w:rPr>
      </w:pPr>
      <w:r>
        <w:rPr>
          <w:rFonts w:hint="eastAsia" w:ascii="仿宋" w:hAnsi="仿宋" w:cs="仿宋"/>
          <w:color w:val="auto"/>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color w:val="auto"/>
          <w:szCs w:val="24"/>
        </w:rPr>
        <w:t>根据财政部发布的《政府采购促进中小企业发展管理办法》规定，对于非专门面向中小企业的项目，对小型和微型企业产品的价格给予一定的扣除，用扣除后的价格参与评审。</w:t>
      </w:r>
    </w:p>
    <w:p>
      <w:pPr>
        <w:ind w:firstLine="482"/>
        <w:rPr>
          <w:rFonts w:hint="eastAsia" w:ascii="仿宋" w:hAnsi="仿宋" w:cs="仿宋"/>
          <w:b/>
          <w:bCs/>
          <w:color w:val="auto"/>
          <w:szCs w:val="24"/>
        </w:rPr>
      </w:pPr>
      <w:r>
        <w:rPr>
          <w:rFonts w:hint="eastAsia" w:ascii="仿宋" w:hAnsi="仿宋" w:cs="仿宋"/>
          <w:b/>
          <w:bCs/>
          <w:color w:val="auto"/>
          <w:szCs w:val="24"/>
        </w:rPr>
        <w:t>投标文件报价出现前后不一致的，按照下列规定修正：</w:t>
      </w:r>
    </w:p>
    <w:p>
      <w:pPr>
        <w:tabs>
          <w:tab w:val="left" w:pos="420"/>
        </w:tabs>
        <w:ind w:firstLine="480"/>
        <w:rPr>
          <w:rFonts w:hint="eastAsia" w:ascii="仿宋" w:hAnsi="仿宋" w:cs="仿宋"/>
          <w:color w:val="auto"/>
          <w:szCs w:val="24"/>
        </w:rPr>
      </w:pPr>
      <w:r>
        <w:rPr>
          <w:rFonts w:hint="eastAsia" w:ascii="仿宋" w:hAnsi="仿宋" w:cs="仿宋"/>
          <w:color w:val="auto"/>
          <w:szCs w:val="24"/>
        </w:rPr>
        <w:t>（1）投标文件中报价一览表内容与投标文件中相应内容不一致的，以报价一览表为准；</w:t>
      </w:r>
    </w:p>
    <w:p>
      <w:pPr>
        <w:tabs>
          <w:tab w:val="left" w:pos="420"/>
        </w:tabs>
        <w:ind w:firstLine="480"/>
        <w:rPr>
          <w:rFonts w:hint="eastAsia" w:ascii="仿宋" w:hAnsi="仿宋" w:cs="仿宋"/>
          <w:color w:val="auto"/>
          <w:szCs w:val="24"/>
        </w:rPr>
      </w:pPr>
      <w:r>
        <w:rPr>
          <w:rFonts w:hint="eastAsia" w:ascii="仿宋" w:hAnsi="仿宋" w:cs="仿宋"/>
          <w:color w:val="auto"/>
          <w:szCs w:val="24"/>
        </w:rPr>
        <w:t>（2）大写金额和小写金额不一致的，以大写金额为准；</w:t>
      </w:r>
    </w:p>
    <w:p>
      <w:pPr>
        <w:tabs>
          <w:tab w:val="left" w:pos="420"/>
        </w:tabs>
        <w:ind w:firstLine="480"/>
        <w:rPr>
          <w:rFonts w:hint="eastAsia" w:ascii="仿宋" w:hAnsi="仿宋" w:cs="仿宋"/>
          <w:color w:val="auto"/>
          <w:szCs w:val="24"/>
        </w:rPr>
      </w:pPr>
      <w:r>
        <w:rPr>
          <w:rFonts w:hint="eastAsia" w:ascii="仿宋" w:hAnsi="仿宋" w:cs="仿宋"/>
          <w:color w:val="auto"/>
          <w:szCs w:val="24"/>
        </w:rPr>
        <w:t>（3）单价金额小数点或者百分比有明显错位的，以报价一览表的总价为准，并修改单价；</w:t>
      </w:r>
    </w:p>
    <w:p>
      <w:pPr>
        <w:tabs>
          <w:tab w:val="left" w:pos="420"/>
        </w:tabs>
        <w:ind w:firstLine="480"/>
        <w:rPr>
          <w:rFonts w:hint="eastAsia" w:ascii="仿宋" w:hAnsi="仿宋" w:cs="仿宋"/>
          <w:color w:val="auto"/>
          <w:szCs w:val="24"/>
        </w:rPr>
      </w:pPr>
      <w:r>
        <w:rPr>
          <w:rFonts w:hint="eastAsia" w:ascii="仿宋" w:hAnsi="仿宋" w:cs="仿宋"/>
          <w:color w:val="auto"/>
          <w:szCs w:val="24"/>
        </w:rPr>
        <w:t>（4）总价金额与按单价汇总金额不一致的，以单价金额计算结果为准；</w:t>
      </w:r>
    </w:p>
    <w:p>
      <w:pPr>
        <w:tabs>
          <w:tab w:val="left" w:pos="420"/>
        </w:tabs>
        <w:ind w:firstLine="480"/>
        <w:rPr>
          <w:rFonts w:hint="eastAsia" w:ascii="仿宋" w:hAnsi="仿宋" w:cs="仿宋"/>
          <w:color w:val="auto"/>
          <w:szCs w:val="24"/>
        </w:rPr>
      </w:pPr>
      <w:r>
        <w:rPr>
          <w:rFonts w:hint="eastAsia" w:ascii="仿宋" w:hAnsi="仿宋" w:cs="仿宋"/>
          <w:color w:val="auto"/>
          <w:szCs w:val="24"/>
        </w:rPr>
        <w:t>（5）政采云电子交易平台-开标记录模块的报价与投标响应文件中的报价不一致的，以投标响应文件中的报价为准。</w:t>
      </w:r>
    </w:p>
    <w:p>
      <w:pPr>
        <w:tabs>
          <w:tab w:val="left" w:pos="420"/>
        </w:tabs>
        <w:ind w:firstLine="480"/>
        <w:rPr>
          <w:rFonts w:hint="eastAsia" w:ascii="仿宋" w:hAnsi="仿宋" w:cs="仿宋"/>
          <w:color w:val="auto"/>
          <w:szCs w:val="24"/>
        </w:rPr>
      </w:pPr>
      <w:r>
        <w:rPr>
          <w:rFonts w:hint="eastAsia" w:ascii="仿宋" w:hAnsi="仿宋" w:cs="仿宋"/>
          <w:color w:val="auto"/>
          <w:szCs w:val="24"/>
        </w:rPr>
        <w:t>（6）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投标人对根据修正原则修正后的报价不确认的</w:t>
      </w:r>
      <w:r>
        <w:rPr>
          <w:rFonts w:hint="eastAsia" w:ascii="仿宋" w:hAnsi="仿宋" w:cs="仿宋"/>
          <w:color w:val="auto"/>
          <w:szCs w:val="24"/>
          <w:lang w:val="en-US" w:eastAsia="zh-CN"/>
        </w:rPr>
        <w:t>视为同意</w:t>
      </w:r>
      <w:r>
        <w:rPr>
          <w:rFonts w:hint="eastAsia" w:ascii="仿宋" w:hAnsi="仿宋" w:cs="仿宋"/>
          <w:color w:val="auto"/>
          <w:szCs w:val="24"/>
        </w:rPr>
        <w:t>。</w:t>
      </w:r>
    </w:p>
    <w:p>
      <w:pPr>
        <w:numPr>
          <w:ilvl w:val="0"/>
          <w:numId w:val="39"/>
        </w:numPr>
        <w:ind w:firstLine="480"/>
        <w:rPr>
          <w:rFonts w:hint="eastAsia" w:ascii="仿宋" w:hAnsi="仿宋" w:cs="仿宋"/>
          <w:color w:val="auto"/>
          <w:szCs w:val="24"/>
        </w:rPr>
      </w:pPr>
      <w:r>
        <w:rPr>
          <w:rFonts w:hint="eastAsia" w:ascii="仿宋" w:hAnsi="仿宋" w:cs="仿宋"/>
          <w:color w:val="auto"/>
          <w:szCs w:val="24"/>
        </w:rPr>
        <w:t>推荐中标候选人与编写评标报告</w:t>
      </w:r>
    </w:p>
    <w:p>
      <w:pPr>
        <w:ind w:firstLine="480"/>
        <w:rPr>
          <w:rFonts w:hint="eastAsia" w:ascii="仿宋" w:hAnsi="仿宋" w:cs="仿宋"/>
          <w:color w:val="auto"/>
          <w:szCs w:val="24"/>
        </w:rPr>
      </w:pPr>
      <w:r>
        <w:rPr>
          <w:rFonts w:hint="eastAsia" w:ascii="仿宋" w:hAnsi="仿宋" w:cs="仿宋"/>
          <w:color w:val="auto"/>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hint="eastAsia" w:ascii="仿宋" w:hAnsi="仿宋" w:cs="仿宋"/>
          <w:color w:val="auto"/>
          <w:szCs w:val="24"/>
        </w:rPr>
      </w:pPr>
      <w:r>
        <w:rPr>
          <w:rFonts w:hint="eastAsia" w:ascii="仿宋" w:hAnsi="仿宋" w:cs="仿宋"/>
          <w:b/>
          <w:bCs/>
          <w:color w:val="auto"/>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
        <w:spacing w:before="156" w:after="156"/>
        <w:ind w:firstLine="482"/>
        <w:rPr>
          <w:rFonts w:hint="eastAsia" w:ascii="仿宋" w:hAnsi="仿宋" w:cs="仿宋"/>
          <w:color w:val="auto"/>
          <w:szCs w:val="24"/>
        </w:rPr>
      </w:pPr>
      <w:bookmarkStart w:id="41" w:name="_Toc8291"/>
      <w:r>
        <w:rPr>
          <w:rFonts w:hint="eastAsia" w:ascii="仿宋" w:hAnsi="仿宋" w:cs="仿宋"/>
          <w:color w:val="auto"/>
          <w:szCs w:val="24"/>
        </w:rPr>
        <w:t>六、无效的投标</w:t>
      </w:r>
      <w:bookmarkEnd w:id="41"/>
    </w:p>
    <w:p>
      <w:pPr>
        <w:ind w:firstLine="480"/>
        <w:rPr>
          <w:rFonts w:hint="eastAsia" w:ascii="仿宋" w:hAnsi="仿宋" w:cs="仿宋"/>
          <w:color w:val="auto"/>
          <w:szCs w:val="24"/>
        </w:rPr>
      </w:pPr>
      <w:r>
        <w:rPr>
          <w:rFonts w:hint="eastAsia" w:ascii="仿宋" w:hAnsi="仿宋" w:cs="仿宋"/>
          <w:color w:val="auto"/>
          <w:szCs w:val="24"/>
        </w:rPr>
        <w:t>发生下列情况之一的投标文件被视为无效：</w:t>
      </w:r>
    </w:p>
    <w:tbl>
      <w:tblPr>
        <w:tblStyle w:val="9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noWrap w:val="0"/>
            <w:vAlign w:val="center"/>
          </w:tcPr>
          <w:p>
            <w:pPr>
              <w:pStyle w:val="9"/>
              <w:spacing w:line="240" w:lineRule="auto"/>
              <w:ind w:firstLine="0" w:firstLineChars="0"/>
              <w:jc w:val="center"/>
              <w:rPr>
                <w:rFonts w:hint="eastAsia" w:ascii="仿宋" w:hAnsi="仿宋" w:cs="仿宋"/>
                <w:b/>
                <w:bCs/>
                <w:sz w:val="24"/>
                <w:szCs w:val="24"/>
              </w:rPr>
            </w:pPr>
            <w:r>
              <w:rPr>
                <w:rFonts w:hint="eastAsia" w:ascii="仿宋" w:hAnsi="仿宋" w:cs="仿宋"/>
                <w:b/>
                <w:bCs/>
                <w:sz w:val="24"/>
                <w:szCs w:val="24"/>
              </w:rPr>
              <w:t>序号</w:t>
            </w:r>
          </w:p>
        </w:tc>
        <w:tc>
          <w:tcPr>
            <w:tcW w:w="4609" w:type="pct"/>
            <w:noWrap w:val="0"/>
            <w:vAlign w:val="center"/>
          </w:tcPr>
          <w:p>
            <w:pPr>
              <w:ind w:firstLine="0" w:firstLineChars="0"/>
              <w:jc w:val="center"/>
              <w:rPr>
                <w:rFonts w:hint="eastAsia" w:ascii="仿宋" w:hAnsi="仿宋" w:cs="仿宋"/>
                <w:szCs w:val="24"/>
              </w:rPr>
            </w:pPr>
            <w:r>
              <w:rPr>
                <w:rFonts w:hint="eastAsia" w:ascii="仿宋" w:hAnsi="仿宋" w:cs="仿宋"/>
                <w:b/>
                <w:bCs/>
                <w:szCs w:val="24"/>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1</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2</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3</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4</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highlight w:val="green"/>
                <w:lang w:eastAsia="zh-CN"/>
              </w:rPr>
            </w:pPr>
            <w:r>
              <w:rPr>
                <w:rFonts w:hint="eastAsia" w:ascii="仿宋" w:hAnsi="仿宋" w:cs="仿宋"/>
                <w:sz w:val="24"/>
                <w:szCs w:val="24"/>
                <w:lang w:val="en-US" w:eastAsia="zh-CN"/>
              </w:rPr>
              <w:t>5</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6</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w:t>
            </w:r>
            <w:r>
              <w:rPr>
                <w:rFonts w:hint="eastAsia" w:ascii="仿宋" w:hAnsi="仿宋" w:cs="仿宋"/>
                <w:szCs w:val="24"/>
                <w:lang w:eastAsia="zh-CN"/>
              </w:rPr>
              <w:t>截至</w:t>
            </w:r>
            <w:r>
              <w:rPr>
                <w:rFonts w:hint="eastAsia" w:ascii="仿宋" w:hAnsi="仿宋" w:cs="仿宋"/>
                <w:szCs w:val="24"/>
              </w:rPr>
              <w:t>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7</w:t>
            </w:r>
          </w:p>
        </w:tc>
        <w:tc>
          <w:tcPr>
            <w:tcW w:w="4609" w:type="pct"/>
            <w:noWrap w:val="0"/>
            <w:vAlign w:val="center"/>
          </w:tcPr>
          <w:p>
            <w:pPr>
              <w:ind w:firstLine="0" w:firstLineChars="0"/>
              <w:rPr>
                <w:rFonts w:hint="eastAsia" w:ascii="仿宋" w:hAnsi="仿宋" w:cs="仿宋"/>
                <w:color w:val="000000"/>
                <w:szCs w:val="24"/>
              </w:rPr>
            </w:pPr>
            <w:r>
              <w:rPr>
                <w:rFonts w:hint="eastAsia" w:ascii="仿宋" w:hAnsi="仿宋" w:cs="仿宋"/>
                <w:color w:val="000000"/>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8</w:t>
            </w:r>
          </w:p>
        </w:tc>
        <w:tc>
          <w:tcPr>
            <w:tcW w:w="4609" w:type="pct"/>
            <w:noWrap w:val="0"/>
            <w:vAlign w:val="center"/>
          </w:tcPr>
          <w:p>
            <w:pPr>
              <w:ind w:firstLine="0" w:firstLineChars="0"/>
              <w:rPr>
                <w:rFonts w:hint="eastAsia" w:ascii="仿宋" w:hAnsi="仿宋" w:cs="仿宋"/>
                <w:color w:val="000000"/>
                <w:szCs w:val="24"/>
                <w:lang w:val="zh-CN"/>
              </w:rPr>
            </w:pPr>
            <w:r>
              <w:rPr>
                <w:rFonts w:hint="eastAsia" w:ascii="仿宋" w:hAnsi="仿宋" w:cs="仿宋"/>
                <w:color w:val="000000"/>
                <w:szCs w:val="24"/>
                <w:lang w:val="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sz w:val="24"/>
                <w:szCs w:val="24"/>
                <w:lang w:eastAsia="zh-CN"/>
              </w:rPr>
            </w:pPr>
            <w:r>
              <w:rPr>
                <w:rFonts w:hint="eastAsia" w:ascii="仿宋" w:hAnsi="仿宋" w:cs="仿宋"/>
                <w:sz w:val="24"/>
                <w:szCs w:val="24"/>
                <w:lang w:val="en-US" w:eastAsia="zh-CN"/>
              </w:rPr>
              <w:t>9</w:t>
            </w:r>
          </w:p>
        </w:tc>
        <w:tc>
          <w:tcPr>
            <w:tcW w:w="4609" w:type="pct"/>
            <w:noWrap w:val="0"/>
            <w:vAlign w:val="center"/>
          </w:tcPr>
          <w:p>
            <w:pPr>
              <w:ind w:firstLine="0" w:firstLineChars="0"/>
              <w:rPr>
                <w:rFonts w:hint="eastAsia" w:ascii="仿宋" w:hAnsi="仿宋" w:cs="仿宋"/>
                <w:color w:val="000000"/>
                <w:szCs w:val="24"/>
                <w:lang w:val="zh-CN"/>
              </w:rPr>
            </w:pPr>
            <w:r>
              <w:rPr>
                <w:rFonts w:hint="eastAsia" w:ascii="仿宋" w:hAnsi="仿宋" w:cs="仿宋"/>
                <w:color w:val="000000"/>
                <w:szCs w:val="24"/>
                <w:lang w:val="zh-CN"/>
              </w:rPr>
              <w:t>投标文件组成漏项或未按规定的格式编制，内容不全或内容字迹模糊辨认不清的情况，导致影响评标的，将被评标委员会认定为投标无效。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w:t>
            </w:r>
          </w:p>
        </w:tc>
        <w:tc>
          <w:tcPr>
            <w:tcW w:w="4609" w:type="pct"/>
            <w:noWrap w:val="0"/>
            <w:vAlign w:val="center"/>
          </w:tcPr>
          <w:p>
            <w:pPr>
              <w:ind w:firstLine="0" w:firstLineChars="0"/>
              <w:rPr>
                <w:rFonts w:hint="eastAsia" w:ascii="仿宋" w:hAnsi="仿宋" w:cs="仿宋"/>
                <w:szCs w:val="24"/>
                <w:lang w:val="zh-CN"/>
              </w:rPr>
            </w:pPr>
            <w:r>
              <w:rPr>
                <w:rFonts w:hint="eastAsia" w:ascii="仿宋" w:hAnsi="仿宋" w:cs="仿宋"/>
                <w:szCs w:val="24"/>
                <w:lang w:val="zh-CN"/>
              </w:rPr>
              <w:t>实质性要求条款</w:t>
            </w:r>
            <w:r>
              <w:rPr>
                <w:rFonts w:hint="eastAsia" w:ascii="仿宋" w:hAnsi="仿宋" w:cs="仿宋"/>
                <w:szCs w:val="24"/>
                <w:lang w:val="en-US" w:eastAsia="zh-CN"/>
              </w:rPr>
              <w:t>负偏离</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11</w:t>
            </w:r>
          </w:p>
        </w:tc>
        <w:tc>
          <w:tcPr>
            <w:tcW w:w="4609" w:type="pct"/>
            <w:noWrap w:val="0"/>
            <w:vAlign w:val="center"/>
          </w:tcPr>
          <w:p>
            <w:pPr>
              <w:ind w:firstLine="0" w:firstLineChars="0"/>
              <w:rPr>
                <w:rFonts w:hint="eastAsia" w:ascii="仿宋" w:hAnsi="仿宋" w:cs="仿宋"/>
                <w:szCs w:val="24"/>
                <w:lang w:val="zh-CN"/>
              </w:rPr>
            </w:pPr>
            <w:r>
              <w:rPr>
                <w:rFonts w:hint="eastAsia" w:ascii="仿宋" w:hAnsi="仿宋" w:cs="仿宋"/>
                <w:szCs w:val="24"/>
                <w:lang w:val="zh-CN"/>
              </w:rPr>
              <w:t>投标文件未按招标文件的最终澄清、修改的内容进行编制</w:t>
            </w:r>
            <w:r>
              <w:rPr>
                <w:rFonts w:hint="eastAsia" w:ascii="仿宋" w:hAnsi="仿宋" w:cs="仿宋"/>
                <w:szCs w:val="24"/>
                <w:lang w:val="en-US" w:eastAsia="zh-CN"/>
              </w:rPr>
              <w:t>而导致实质性负偏离的</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rPr>
              <w:t>1</w:t>
            </w:r>
            <w:r>
              <w:rPr>
                <w:rFonts w:hint="eastAsia" w:ascii="仿宋" w:hAnsi="仿宋" w:cs="仿宋"/>
                <w:sz w:val="24"/>
                <w:szCs w:val="24"/>
                <w:lang w:val="en-US" w:eastAsia="zh-CN"/>
              </w:rPr>
              <w:t>2</w:t>
            </w:r>
          </w:p>
        </w:tc>
        <w:tc>
          <w:tcPr>
            <w:tcW w:w="4609" w:type="pct"/>
            <w:noWrap w:val="0"/>
            <w:vAlign w:val="center"/>
          </w:tcPr>
          <w:p>
            <w:pPr>
              <w:ind w:firstLine="0" w:firstLineChars="0"/>
              <w:rPr>
                <w:rFonts w:hint="eastAsia" w:ascii="仿宋" w:hAnsi="仿宋" w:cs="仿宋"/>
                <w:szCs w:val="24"/>
                <w:lang w:val="zh-CN"/>
              </w:rPr>
            </w:pPr>
            <w:r>
              <w:rPr>
                <w:rFonts w:hint="eastAsia" w:ascii="仿宋" w:hAnsi="仿宋" w:cs="仿宋"/>
                <w:szCs w:val="24"/>
                <w:lang w:val="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cs="仿宋"/>
                <w:sz w:val="24"/>
                <w:szCs w:val="24"/>
              </w:rPr>
              <w:t>1</w:t>
            </w:r>
            <w:r>
              <w:rPr>
                <w:rFonts w:hint="eastAsia" w:ascii="仿宋" w:hAnsi="仿宋" w:cs="仿宋"/>
                <w:sz w:val="24"/>
                <w:szCs w:val="24"/>
                <w:lang w:val="en-US" w:eastAsia="zh-CN"/>
              </w:rPr>
              <w:t>3</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cs="仿宋"/>
                <w:sz w:val="24"/>
                <w:szCs w:val="24"/>
              </w:rPr>
              <w:t>1</w:t>
            </w:r>
            <w:r>
              <w:rPr>
                <w:rFonts w:hint="eastAsia" w:ascii="仿宋" w:hAnsi="仿宋" w:cs="仿宋"/>
                <w:sz w:val="24"/>
                <w:szCs w:val="24"/>
                <w:lang w:val="en-US" w:eastAsia="zh-CN"/>
              </w:rPr>
              <w:t>4</w:t>
            </w:r>
          </w:p>
        </w:tc>
        <w:tc>
          <w:tcPr>
            <w:tcW w:w="4609" w:type="pct"/>
            <w:noWrap w:val="0"/>
            <w:vAlign w:val="center"/>
          </w:tcPr>
          <w:p>
            <w:pPr>
              <w:ind w:firstLine="0" w:firstLineChars="0"/>
              <w:rPr>
                <w:rFonts w:hint="eastAsia" w:ascii="仿宋" w:hAnsi="仿宋" w:cs="仿宋"/>
                <w:szCs w:val="24"/>
              </w:rPr>
            </w:pPr>
            <w:r>
              <w:rPr>
                <w:rFonts w:hint="eastAsia" w:ascii="仿宋" w:hAnsi="仿宋" w:cs="仿宋"/>
                <w:color w:val="auto"/>
                <w:szCs w:val="24"/>
              </w:rPr>
              <w:t>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15</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cs="仿宋"/>
                <w:sz w:val="24"/>
                <w:szCs w:val="24"/>
                <w:lang w:val="en-US" w:eastAsia="zh-CN"/>
              </w:rPr>
              <w:t>16</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17</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18</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19</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20</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投标人提供虚假材料投标的（包括但不限于以下情形之一）：</w:t>
            </w:r>
          </w:p>
          <w:p>
            <w:pPr>
              <w:numPr>
                <w:ilvl w:val="0"/>
                <w:numId w:val="40"/>
              </w:numPr>
              <w:ind w:firstLineChars="0"/>
              <w:rPr>
                <w:rFonts w:hint="eastAsia" w:ascii="仿宋" w:hAnsi="仿宋" w:cs="仿宋"/>
                <w:szCs w:val="24"/>
              </w:rPr>
            </w:pPr>
            <w:r>
              <w:rPr>
                <w:rFonts w:hint="eastAsia" w:ascii="仿宋" w:hAnsi="仿宋" w:cs="仿宋"/>
                <w:szCs w:val="24"/>
              </w:rPr>
              <w:t>使用伪造、变造的许可证件的；</w:t>
            </w:r>
          </w:p>
          <w:p>
            <w:pPr>
              <w:numPr>
                <w:ilvl w:val="0"/>
                <w:numId w:val="40"/>
              </w:numPr>
              <w:ind w:firstLineChars="0"/>
              <w:rPr>
                <w:rFonts w:hint="eastAsia" w:ascii="仿宋" w:hAnsi="仿宋" w:cs="仿宋"/>
                <w:szCs w:val="24"/>
              </w:rPr>
            </w:pPr>
            <w:r>
              <w:rPr>
                <w:rFonts w:hint="eastAsia" w:ascii="仿宋" w:hAnsi="仿宋" w:cs="仿宋"/>
                <w:szCs w:val="24"/>
              </w:rPr>
              <w:t>提供虚假的财务状况或者业绩的；</w:t>
            </w:r>
          </w:p>
          <w:p>
            <w:pPr>
              <w:numPr>
                <w:ilvl w:val="0"/>
                <w:numId w:val="40"/>
              </w:numPr>
              <w:ind w:firstLineChars="0"/>
              <w:rPr>
                <w:rFonts w:hint="eastAsia" w:ascii="仿宋" w:hAnsi="仿宋" w:cs="仿宋"/>
                <w:szCs w:val="24"/>
              </w:rPr>
            </w:pPr>
            <w:r>
              <w:rPr>
                <w:rFonts w:hint="eastAsia" w:ascii="仿宋" w:hAnsi="仿宋" w:cs="仿宋"/>
                <w:szCs w:val="24"/>
              </w:rPr>
              <w:t>提供虚假的项目负责人或者主要技术人员简历、劳动关系证明的；</w:t>
            </w:r>
          </w:p>
          <w:p>
            <w:pPr>
              <w:numPr>
                <w:ilvl w:val="0"/>
                <w:numId w:val="40"/>
              </w:numPr>
              <w:ind w:firstLineChars="0"/>
              <w:rPr>
                <w:rFonts w:hint="eastAsia" w:ascii="仿宋" w:hAnsi="仿宋" w:cs="仿宋"/>
                <w:szCs w:val="24"/>
              </w:rPr>
            </w:pPr>
            <w:r>
              <w:rPr>
                <w:rFonts w:hint="eastAsia" w:ascii="仿宋" w:hAnsi="仿宋" w:cs="仿宋"/>
                <w:szCs w:val="24"/>
              </w:rPr>
              <w:t>提供虚假的信用状况的；</w:t>
            </w:r>
          </w:p>
          <w:p>
            <w:pPr>
              <w:numPr>
                <w:ilvl w:val="0"/>
                <w:numId w:val="40"/>
              </w:numPr>
              <w:ind w:firstLineChars="0"/>
              <w:rPr>
                <w:rFonts w:hint="eastAsia" w:ascii="仿宋" w:hAnsi="仿宋" w:cs="仿宋"/>
                <w:szCs w:val="24"/>
              </w:rPr>
            </w:pPr>
            <w:r>
              <w:rPr>
                <w:rFonts w:hint="eastAsia" w:ascii="仿宋" w:hAnsi="仿宋" w:cs="仿宋"/>
                <w:szCs w:val="24"/>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21</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pPr>
              <w:numPr>
                <w:ilvl w:val="0"/>
                <w:numId w:val="41"/>
              </w:numPr>
              <w:ind w:left="288" w:hanging="288" w:hangingChars="120"/>
              <w:rPr>
                <w:rFonts w:hint="eastAsia"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pPr>
              <w:numPr>
                <w:ilvl w:val="0"/>
                <w:numId w:val="41"/>
              </w:numPr>
              <w:ind w:firstLineChars="0"/>
              <w:rPr>
                <w:rFonts w:hint="eastAsia" w:ascii="仿宋" w:hAnsi="仿宋" w:cs="仿宋"/>
                <w:szCs w:val="24"/>
              </w:rPr>
            </w:pPr>
            <w:r>
              <w:rPr>
                <w:rFonts w:hint="eastAsia" w:ascii="仿宋" w:hAnsi="仿宋" w:cs="仿宋"/>
                <w:szCs w:val="24"/>
              </w:rPr>
              <w:t>供应商按照采购人或者采购代理机构的授意撤换、修改投标文件或者响应文件的；</w:t>
            </w:r>
          </w:p>
          <w:p>
            <w:pPr>
              <w:numPr>
                <w:ilvl w:val="0"/>
                <w:numId w:val="41"/>
              </w:numPr>
              <w:ind w:firstLineChars="0"/>
              <w:rPr>
                <w:rFonts w:hint="eastAsia" w:ascii="仿宋" w:hAnsi="仿宋" w:cs="仿宋"/>
                <w:szCs w:val="24"/>
              </w:rPr>
            </w:pPr>
            <w:r>
              <w:rPr>
                <w:rFonts w:hint="eastAsia" w:ascii="仿宋" w:hAnsi="仿宋" w:cs="仿宋"/>
                <w:szCs w:val="24"/>
              </w:rPr>
              <w:t>供应商之间协商报价、技术方案等投标文件或者响应文件的实质性内容的；</w:t>
            </w:r>
          </w:p>
          <w:p>
            <w:pPr>
              <w:numPr>
                <w:ilvl w:val="0"/>
                <w:numId w:val="41"/>
              </w:numPr>
              <w:ind w:left="288" w:hanging="288" w:hangingChars="120"/>
              <w:rPr>
                <w:rFonts w:hint="eastAsia" w:ascii="仿宋" w:hAnsi="仿宋" w:cs="仿宋"/>
                <w:szCs w:val="24"/>
              </w:rPr>
            </w:pPr>
            <w:r>
              <w:rPr>
                <w:rFonts w:hint="eastAsia" w:ascii="仿宋" w:hAnsi="仿宋" w:cs="仿宋"/>
                <w:szCs w:val="24"/>
              </w:rPr>
              <w:t>属于同一集团、协会、商会等组织成员的供应商按照该组织要求协同参加政府采购活动的；</w:t>
            </w:r>
          </w:p>
          <w:p>
            <w:pPr>
              <w:numPr>
                <w:ilvl w:val="0"/>
                <w:numId w:val="41"/>
              </w:numPr>
              <w:ind w:firstLineChars="0"/>
              <w:rPr>
                <w:rFonts w:hint="eastAsia" w:ascii="仿宋" w:hAnsi="仿宋" w:cs="仿宋"/>
                <w:szCs w:val="24"/>
              </w:rPr>
            </w:pPr>
            <w:r>
              <w:rPr>
                <w:rFonts w:hint="eastAsia" w:ascii="仿宋" w:hAnsi="仿宋" w:cs="仿宋"/>
                <w:szCs w:val="24"/>
              </w:rPr>
              <w:t>供应商之间事先约定由某一特定供应商中标、成交的；</w:t>
            </w:r>
          </w:p>
          <w:p>
            <w:pPr>
              <w:numPr>
                <w:ilvl w:val="0"/>
                <w:numId w:val="41"/>
              </w:numPr>
              <w:ind w:firstLineChars="0"/>
              <w:rPr>
                <w:rFonts w:hint="eastAsia" w:ascii="仿宋" w:hAnsi="仿宋" w:cs="仿宋"/>
                <w:szCs w:val="24"/>
              </w:rPr>
            </w:pPr>
            <w:r>
              <w:rPr>
                <w:rFonts w:hint="eastAsia" w:ascii="仿宋" w:hAnsi="仿宋" w:cs="仿宋"/>
                <w:szCs w:val="24"/>
              </w:rPr>
              <w:t>供应商之间商定部分供应商放弃参加政府采购活动或者放弃中标、成交的；</w:t>
            </w:r>
          </w:p>
          <w:p>
            <w:pPr>
              <w:numPr>
                <w:ilvl w:val="0"/>
                <w:numId w:val="41"/>
              </w:numPr>
              <w:ind w:left="288" w:hanging="288" w:hangingChars="120"/>
              <w:rPr>
                <w:rFonts w:hint="eastAsia"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pPr>
              <w:numPr>
                <w:ilvl w:val="0"/>
                <w:numId w:val="41"/>
              </w:numPr>
              <w:ind w:firstLineChars="0"/>
              <w:rPr>
                <w:rFonts w:hint="eastAsia" w:ascii="仿宋" w:hAnsi="仿宋" w:cs="仿宋"/>
                <w:szCs w:val="24"/>
              </w:rPr>
            </w:pPr>
            <w:r>
              <w:rPr>
                <w:rFonts w:hint="eastAsia" w:ascii="仿宋" w:hAnsi="仿宋" w:cs="仿宋"/>
                <w:szCs w:val="24"/>
              </w:rPr>
              <w:t>不同投标人的投标文件由同一单位或者个人编制的；</w:t>
            </w:r>
          </w:p>
          <w:p>
            <w:pPr>
              <w:numPr>
                <w:ilvl w:val="0"/>
                <w:numId w:val="41"/>
              </w:numPr>
              <w:ind w:firstLineChars="0"/>
              <w:rPr>
                <w:rFonts w:hint="eastAsia" w:ascii="仿宋" w:hAnsi="仿宋" w:cs="仿宋"/>
                <w:szCs w:val="24"/>
              </w:rPr>
            </w:pPr>
            <w:r>
              <w:rPr>
                <w:rFonts w:hint="eastAsia" w:ascii="仿宋" w:hAnsi="仿宋" w:cs="仿宋"/>
                <w:szCs w:val="24"/>
              </w:rPr>
              <w:t>不同投标人委托同一单位或者个人办理投标事宜的；</w:t>
            </w:r>
          </w:p>
          <w:p>
            <w:pPr>
              <w:numPr>
                <w:ilvl w:val="0"/>
                <w:numId w:val="41"/>
              </w:numPr>
              <w:ind w:firstLineChars="0"/>
              <w:rPr>
                <w:rFonts w:hint="eastAsia" w:ascii="仿宋" w:hAnsi="仿宋" w:cs="仿宋"/>
                <w:szCs w:val="24"/>
              </w:rPr>
            </w:pPr>
            <w:r>
              <w:rPr>
                <w:rFonts w:hint="eastAsia" w:ascii="仿宋" w:hAnsi="仿宋" w:cs="仿宋"/>
                <w:szCs w:val="24"/>
              </w:rPr>
              <w:t>不同投标人的投标文件载明的项目管理成员或者联系人员为同一人的；</w:t>
            </w:r>
          </w:p>
          <w:p>
            <w:pPr>
              <w:numPr>
                <w:ilvl w:val="0"/>
                <w:numId w:val="41"/>
              </w:numPr>
              <w:ind w:firstLineChars="0"/>
              <w:rPr>
                <w:rFonts w:hint="eastAsia" w:ascii="仿宋" w:hAnsi="仿宋" w:cs="仿宋"/>
                <w:szCs w:val="24"/>
              </w:rPr>
            </w:pPr>
            <w:r>
              <w:rPr>
                <w:rFonts w:hint="eastAsia" w:ascii="仿宋" w:hAnsi="仿宋" w:cs="仿宋"/>
                <w:szCs w:val="24"/>
              </w:rPr>
              <w:t>不同投标人的投标文件异常一致或者投标报价呈规律性差异的；</w:t>
            </w:r>
          </w:p>
          <w:p>
            <w:pPr>
              <w:numPr>
                <w:ilvl w:val="0"/>
                <w:numId w:val="41"/>
              </w:numPr>
              <w:ind w:firstLineChars="0"/>
              <w:rPr>
                <w:rFonts w:hint="eastAsia" w:ascii="仿宋" w:hAnsi="仿宋" w:cs="仿宋"/>
                <w:szCs w:val="24"/>
              </w:rPr>
            </w:pPr>
            <w:r>
              <w:rPr>
                <w:rFonts w:hint="eastAsia" w:ascii="仿宋" w:hAnsi="仿宋" w:cs="仿宋"/>
                <w:szCs w:val="24"/>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22</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kern w:val="0"/>
                <w:sz w:val="24"/>
                <w:szCs w:val="24"/>
                <w:lang w:val="en-US" w:eastAsia="zh-CN" w:bidi="ar-SA"/>
              </w:rPr>
            </w:pPr>
            <w:r>
              <w:rPr>
                <w:rFonts w:hint="eastAsia" w:ascii="仿宋" w:hAnsi="仿宋" w:cs="仿宋"/>
                <w:sz w:val="24"/>
                <w:szCs w:val="24"/>
                <w:lang w:val="en-US" w:eastAsia="zh-CN"/>
              </w:rPr>
              <w:t>23</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pPr>
              <w:pStyle w:val="9"/>
              <w:spacing w:line="240" w:lineRule="auto"/>
              <w:ind w:firstLine="0" w:firstLineChars="0"/>
              <w:jc w:val="center"/>
              <w:rPr>
                <w:rFonts w:hint="default" w:ascii="仿宋" w:hAnsi="仿宋" w:cs="仿宋"/>
                <w:sz w:val="24"/>
                <w:szCs w:val="24"/>
                <w:lang w:val="en-US" w:eastAsia="zh-CN"/>
              </w:rPr>
            </w:pPr>
            <w:r>
              <w:rPr>
                <w:rFonts w:hint="eastAsia" w:ascii="仿宋" w:hAnsi="仿宋" w:cs="仿宋"/>
                <w:color w:val="auto"/>
                <w:sz w:val="24"/>
                <w:szCs w:val="24"/>
                <w:lang w:val="en-US" w:eastAsia="zh-CN"/>
              </w:rPr>
              <w:t>24</w:t>
            </w:r>
          </w:p>
        </w:tc>
        <w:tc>
          <w:tcPr>
            <w:tcW w:w="9084" w:type="dxa"/>
            <w:noWrap w:val="0"/>
            <w:vAlign w:val="center"/>
          </w:tcPr>
          <w:p>
            <w:pPr>
              <w:ind w:firstLine="0" w:firstLineChars="0"/>
              <w:rPr>
                <w:rFonts w:hint="eastAsia" w:ascii="仿宋" w:hAnsi="仿宋" w:cs="仿宋"/>
                <w:szCs w:val="24"/>
              </w:rPr>
            </w:pPr>
            <w:r>
              <w:rPr>
                <w:rFonts w:hint="eastAsia" w:ascii="仿宋" w:hAnsi="仿宋" w:cs="仿宋"/>
                <w:color w:val="auto"/>
                <w:szCs w:val="24"/>
                <w:lang w:val="en-US" w:eastAsia="zh-CN"/>
              </w:rPr>
              <w:t>医疗设备未提供有效的注册证或备案证，投标人未提供有效的许可证或备案证。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0"/>
            <w:vAlign w:val="center"/>
          </w:tcPr>
          <w:p>
            <w:pPr>
              <w:pStyle w:val="9"/>
              <w:spacing w:line="240" w:lineRule="auto"/>
              <w:ind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c>
          <w:tcPr>
            <w:tcW w:w="4609" w:type="pct"/>
            <w:noWrap w:val="0"/>
            <w:vAlign w:val="center"/>
          </w:tcPr>
          <w:p>
            <w:pPr>
              <w:ind w:firstLine="0" w:firstLineChars="0"/>
              <w:rPr>
                <w:rFonts w:hint="eastAsia"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w:t>
            </w:r>
            <w:r>
              <w:rPr>
                <w:rFonts w:hint="eastAsia" w:ascii="仿宋" w:hAnsi="仿宋" w:cs="仿宋"/>
                <w:szCs w:val="24"/>
                <w:lang w:eastAsia="zh-CN"/>
              </w:rPr>
              <w:t>杭州市</w:t>
            </w:r>
            <w:r>
              <w:rPr>
                <w:rFonts w:hint="eastAsia" w:ascii="仿宋" w:hAnsi="仿宋" w:cs="仿宋"/>
                <w:szCs w:val="24"/>
              </w:rPr>
              <w:t>的）及省级以上规范性文件（适用</w:t>
            </w:r>
            <w:r>
              <w:rPr>
                <w:rFonts w:hint="eastAsia" w:ascii="仿宋" w:hAnsi="仿宋" w:cs="仿宋"/>
                <w:szCs w:val="24"/>
                <w:lang w:eastAsia="zh-CN"/>
              </w:rPr>
              <w:t>杭州市</w:t>
            </w:r>
            <w:r>
              <w:rPr>
                <w:rFonts w:hint="eastAsia" w:ascii="仿宋" w:hAnsi="仿宋" w:cs="仿宋"/>
                <w:szCs w:val="24"/>
              </w:rPr>
              <w:t>的）规定的其他无效情形。</w:t>
            </w:r>
          </w:p>
        </w:tc>
      </w:tr>
    </w:tbl>
    <w:p>
      <w:pPr>
        <w:pStyle w:val="2"/>
        <w:spacing w:before="156" w:after="156"/>
        <w:ind w:firstLine="482"/>
        <w:rPr>
          <w:rFonts w:hint="eastAsia" w:ascii="仿宋" w:hAnsi="仿宋" w:cs="仿宋"/>
          <w:color w:val="auto"/>
          <w:kern w:val="0"/>
          <w:szCs w:val="24"/>
        </w:rPr>
      </w:pPr>
      <w:bookmarkStart w:id="42" w:name="_Toc11301"/>
      <w:r>
        <w:rPr>
          <w:rFonts w:hint="eastAsia" w:ascii="仿宋" w:hAnsi="仿宋" w:cs="仿宋"/>
          <w:color w:val="auto"/>
          <w:kern w:val="0"/>
          <w:szCs w:val="24"/>
        </w:rPr>
        <w:t>七、电子交易活动的中止</w:t>
      </w:r>
      <w:bookmarkEnd w:id="42"/>
    </w:p>
    <w:p>
      <w:pPr>
        <w:ind w:firstLine="480"/>
        <w:rPr>
          <w:rFonts w:hint="eastAsia" w:ascii="仿宋" w:hAnsi="仿宋" w:cs="仿宋"/>
          <w:color w:val="auto"/>
          <w:szCs w:val="24"/>
        </w:rPr>
      </w:pPr>
      <w:r>
        <w:rPr>
          <w:rFonts w:hint="eastAsia" w:ascii="仿宋" w:hAnsi="仿宋" w:cs="仿宋"/>
          <w:color w:val="auto"/>
          <w:szCs w:val="24"/>
        </w:rPr>
        <w:t>采购过程中出现以下情形，导致电子交易平台无法正常运行，或者无法保证电子交易的公平、公正和安全时，采购代理机构可中止电子交易活动：</w:t>
      </w:r>
    </w:p>
    <w:p>
      <w:pPr>
        <w:ind w:firstLine="480"/>
        <w:rPr>
          <w:rFonts w:hint="eastAsia" w:ascii="仿宋" w:hAnsi="仿宋" w:cs="仿宋"/>
          <w:color w:val="auto"/>
          <w:szCs w:val="24"/>
        </w:rPr>
      </w:pPr>
      <w:r>
        <w:rPr>
          <w:rFonts w:hint="eastAsia" w:ascii="仿宋" w:hAnsi="仿宋" w:cs="仿宋"/>
          <w:color w:val="auto"/>
          <w:szCs w:val="24"/>
        </w:rPr>
        <w:t xml:space="preserve">（一）电子交易平台发生故障而无法登录访问的； </w:t>
      </w:r>
    </w:p>
    <w:p>
      <w:pPr>
        <w:ind w:firstLine="480"/>
        <w:rPr>
          <w:rFonts w:hint="eastAsia" w:ascii="仿宋" w:hAnsi="仿宋" w:cs="仿宋"/>
          <w:color w:val="auto"/>
          <w:szCs w:val="24"/>
        </w:rPr>
      </w:pPr>
      <w:r>
        <w:rPr>
          <w:rFonts w:hint="eastAsia" w:ascii="仿宋" w:hAnsi="仿宋" w:cs="仿宋"/>
          <w:color w:val="auto"/>
          <w:szCs w:val="24"/>
        </w:rPr>
        <w:t>（二）电子交易平台应用或数据库出现错误，不能进行正常操作的；</w:t>
      </w:r>
    </w:p>
    <w:p>
      <w:pPr>
        <w:ind w:firstLine="480"/>
        <w:rPr>
          <w:rFonts w:hint="eastAsia" w:ascii="仿宋" w:hAnsi="仿宋" w:cs="仿宋"/>
          <w:color w:val="auto"/>
          <w:szCs w:val="24"/>
        </w:rPr>
      </w:pPr>
      <w:r>
        <w:rPr>
          <w:rFonts w:hint="eastAsia" w:ascii="仿宋" w:hAnsi="仿宋" w:cs="仿宋"/>
          <w:color w:val="auto"/>
          <w:szCs w:val="24"/>
        </w:rPr>
        <w:t>（三）电子交易平台发现严重安全漏洞，有潜在泄密危险的；</w:t>
      </w:r>
    </w:p>
    <w:p>
      <w:pPr>
        <w:ind w:firstLine="480"/>
        <w:rPr>
          <w:rFonts w:hint="eastAsia" w:ascii="仿宋" w:hAnsi="仿宋" w:cs="仿宋"/>
          <w:color w:val="auto"/>
          <w:szCs w:val="24"/>
        </w:rPr>
      </w:pPr>
      <w:r>
        <w:rPr>
          <w:rFonts w:hint="eastAsia" w:ascii="仿宋" w:hAnsi="仿宋" w:cs="仿宋"/>
          <w:color w:val="auto"/>
          <w:szCs w:val="24"/>
        </w:rPr>
        <w:t xml:space="preserve">（四）病毒发作导致不能进行正常操作的； </w:t>
      </w:r>
    </w:p>
    <w:p>
      <w:pPr>
        <w:ind w:firstLine="480"/>
        <w:rPr>
          <w:rFonts w:hint="eastAsia" w:ascii="仿宋" w:hAnsi="仿宋" w:cs="仿宋"/>
          <w:color w:val="auto"/>
          <w:szCs w:val="24"/>
        </w:rPr>
      </w:pPr>
      <w:r>
        <w:rPr>
          <w:rFonts w:hint="eastAsia" w:ascii="仿宋" w:hAnsi="仿宋" w:cs="仿宋"/>
          <w:color w:val="auto"/>
          <w:szCs w:val="24"/>
        </w:rPr>
        <w:t>（五）其他无法保证电子交易的公平、公正和安全的情况。</w:t>
      </w:r>
    </w:p>
    <w:p>
      <w:pPr>
        <w:ind w:firstLine="480"/>
        <w:rPr>
          <w:rFonts w:hint="eastAsia" w:ascii="仿宋" w:hAnsi="仿宋" w:cs="仿宋"/>
          <w:color w:val="auto"/>
          <w:szCs w:val="24"/>
        </w:rPr>
      </w:pPr>
      <w:r>
        <w:rPr>
          <w:rFonts w:hint="eastAsia" w:ascii="仿宋" w:hAnsi="仿宋" w:cs="仿宋"/>
          <w:color w:val="auto"/>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2"/>
        <w:spacing w:before="156" w:after="156"/>
        <w:ind w:firstLine="482"/>
        <w:rPr>
          <w:rFonts w:hint="eastAsia" w:ascii="仿宋" w:hAnsi="仿宋" w:cs="仿宋"/>
          <w:color w:val="auto"/>
          <w:szCs w:val="24"/>
        </w:rPr>
      </w:pPr>
      <w:bookmarkStart w:id="43" w:name="_Toc22875"/>
      <w:r>
        <w:rPr>
          <w:rFonts w:hint="eastAsia" w:ascii="仿宋" w:hAnsi="仿宋" w:cs="仿宋"/>
          <w:color w:val="auto"/>
          <w:szCs w:val="24"/>
        </w:rPr>
        <w:t>八、废标</w:t>
      </w:r>
      <w:bookmarkEnd w:id="43"/>
    </w:p>
    <w:p>
      <w:pPr>
        <w:ind w:firstLine="480"/>
        <w:rPr>
          <w:rFonts w:hint="eastAsia" w:ascii="仿宋" w:hAnsi="仿宋" w:cs="仿宋"/>
          <w:color w:val="auto"/>
          <w:szCs w:val="24"/>
        </w:rPr>
      </w:pPr>
      <w:r>
        <w:rPr>
          <w:rFonts w:hint="eastAsia" w:ascii="仿宋" w:hAnsi="仿宋" w:cs="仿宋"/>
          <w:color w:val="auto"/>
          <w:szCs w:val="24"/>
        </w:rPr>
        <w:t>在采购中，出现下列情形之一的，应予废标：</w:t>
      </w:r>
    </w:p>
    <w:p>
      <w:pPr>
        <w:ind w:firstLine="480"/>
        <w:rPr>
          <w:rFonts w:hint="eastAsia" w:ascii="仿宋" w:hAnsi="仿宋" w:cs="仿宋"/>
          <w:color w:val="auto"/>
          <w:szCs w:val="24"/>
        </w:rPr>
      </w:pPr>
      <w:r>
        <w:rPr>
          <w:rFonts w:hint="eastAsia" w:ascii="仿宋" w:hAnsi="仿宋" w:cs="仿宋"/>
          <w:color w:val="auto"/>
          <w:szCs w:val="24"/>
        </w:rPr>
        <w:t>（一）符合专业条件的供应商或者对采购文件作实质响应的供应商不足三家的；</w:t>
      </w:r>
    </w:p>
    <w:p>
      <w:pPr>
        <w:ind w:firstLine="480"/>
        <w:rPr>
          <w:rFonts w:hint="eastAsia" w:ascii="仿宋" w:hAnsi="仿宋" w:cs="仿宋"/>
          <w:color w:val="auto"/>
          <w:szCs w:val="24"/>
        </w:rPr>
      </w:pPr>
      <w:r>
        <w:rPr>
          <w:rFonts w:hint="eastAsia" w:ascii="仿宋" w:hAnsi="仿宋" w:cs="仿宋"/>
          <w:color w:val="auto"/>
          <w:szCs w:val="24"/>
        </w:rPr>
        <w:t>（二）出现影响采购公正的违法、违规行为的；</w:t>
      </w:r>
    </w:p>
    <w:p>
      <w:pPr>
        <w:ind w:firstLine="480"/>
        <w:rPr>
          <w:rFonts w:hint="eastAsia" w:ascii="仿宋" w:hAnsi="仿宋" w:cs="仿宋"/>
          <w:color w:val="auto"/>
          <w:szCs w:val="24"/>
        </w:rPr>
      </w:pPr>
      <w:r>
        <w:rPr>
          <w:rFonts w:hint="eastAsia" w:ascii="仿宋" w:hAnsi="仿宋" w:cs="仿宋"/>
          <w:color w:val="auto"/>
          <w:szCs w:val="24"/>
        </w:rPr>
        <w:t>（三）投标人的报价均超过了采购预算，采购人不能支付的；</w:t>
      </w:r>
    </w:p>
    <w:p>
      <w:pPr>
        <w:ind w:firstLine="480"/>
        <w:rPr>
          <w:rFonts w:hint="eastAsia" w:ascii="仿宋" w:hAnsi="仿宋" w:cs="仿宋"/>
          <w:color w:val="auto"/>
          <w:szCs w:val="24"/>
        </w:rPr>
      </w:pPr>
      <w:r>
        <w:rPr>
          <w:rFonts w:hint="eastAsia" w:ascii="仿宋" w:hAnsi="仿宋" w:cs="仿宋"/>
          <w:color w:val="auto"/>
          <w:szCs w:val="24"/>
        </w:rPr>
        <w:t>（四）因重大变故，采购任务取消的；</w:t>
      </w:r>
    </w:p>
    <w:p>
      <w:pPr>
        <w:ind w:firstLine="480"/>
        <w:rPr>
          <w:rFonts w:hint="eastAsia" w:ascii="仿宋" w:hAnsi="仿宋" w:cs="仿宋"/>
          <w:color w:val="auto"/>
          <w:szCs w:val="24"/>
        </w:rPr>
      </w:pPr>
      <w:r>
        <w:rPr>
          <w:rFonts w:hint="eastAsia" w:ascii="仿宋" w:hAnsi="仿宋" w:cs="仿宋"/>
          <w:color w:val="auto"/>
          <w:szCs w:val="24"/>
        </w:rPr>
        <w:t>废标后，采购代理机构应当将废标理由通知所有投标人。</w:t>
      </w:r>
    </w:p>
    <w:p>
      <w:pPr>
        <w:pStyle w:val="2"/>
        <w:spacing w:before="156" w:after="156"/>
        <w:ind w:firstLine="482"/>
        <w:rPr>
          <w:rFonts w:hint="eastAsia" w:ascii="仿宋" w:hAnsi="仿宋" w:cs="仿宋"/>
          <w:color w:val="auto"/>
          <w:szCs w:val="24"/>
        </w:rPr>
      </w:pPr>
      <w:bookmarkStart w:id="44" w:name="_Toc28594"/>
      <w:r>
        <w:rPr>
          <w:rFonts w:hint="eastAsia" w:ascii="仿宋" w:hAnsi="仿宋" w:cs="仿宋"/>
          <w:color w:val="auto"/>
          <w:szCs w:val="24"/>
        </w:rPr>
        <w:t>九、重新组织采购</w:t>
      </w:r>
      <w:bookmarkEnd w:id="44"/>
    </w:p>
    <w:p>
      <w:pPr>
        <w:ind w:firstLine="480"/>
        <w:rPr>
          <w:rFonts w:hint="eastAsia" w:ascii="仿宋" w:hAnsi="仿宋" w:cs="仿宋"/>
          <w:color w:val="auto"/>
          <w:szCs w:val="24"/>
        </w:rPr>
      </w:pPr>
      <w:r>
        <w:rPr>
          <w:rFonts w:hint="eastAsia" w:ascii="仿宋" w:hAnsi="仿宋" w:cs="仿宋"/>
          <w:color w:val="auto"/>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rFonts w:hint="eastAsia" w:ascii="仿宋" w:hAnsi="仿宋" w:cs="仿宋"/>
          <w:color w:val="auto"/>
          <w:szCs w:val="24"/>
        </w:rPr>
      </w:pPr>
      <w:r>
        <w:rPr>
          <w:rFonts w:hint="eastAsia" w:ascii="仿宋" w:hAnsi="仿宋" w:cs="仿宋"/>
          <w:color w:val="auto"/>
          <w:szCs w:val="24"/>
        </w:rPr>
        <w:t>（二）重新开展采购。有政府采购法第七十一条、第七十二条规定的违法行为之一，影响或者可能影响中标、成交结果的，依照下列规定处理：</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未确定中标或者成交供应商的，终止本次政府采购活动，重新开展政府采购活动。</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政府采购合同已签订但尚未履行的，撤销合同，从合格的中标或者成交候选人中另行确定中标或者成交供应商；没有合格的中标或者成交候选人的，重新开展政府采购活动。</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政府采购合同已经履行，给采购人、供应商造成损失的，由责任人承担赔偿责任。</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因质疑答复，改变原中标结果，重新开展政府采购活动。</w:t>
      </w:r>
    </w:p>
    <w:p>
      <w:pPr>
        <w:numPr>
          <w:ilvl w:val="0"/>
          <w:numId w:val="42"/>
        </w:numPr>
        <w:ind w:firstLine="480"/>
        <w:rPr>
          <w:rFonts w:hint="eastAsia" w:ascii="仿宋" w:hAnsi="仿宋" w:cs="仿宋"/>
          <w:color w:val="auto"/>
          <w:szCs w:val="24"/>
        </w:rPr>
      </w:pPr>
      <w:r>
        <w:rPr>
          <w:rFonts w:hint="eastAsia" w:ascii="仿宋" w:hAnsi="仿宋" w:cs="仿宋"/>
          <w:color w:val="auto"/>
          <w:szCs w:val="24"/>
        </w:rPr>
        <w:t>政府采购当事人有其他违反政府采购法或者政府采购法实施条例规定的行为，经改正后仍然影响或者可能影响中标、成交结果或者依法被认定为中标、成交无效的，依照1-5条规定处理。</w:t>
      </w:r>
    </w:p>
    <w:p>
      <w:pPr>
        <w:pStyle w:val="2"/>
        <w:spacing w:before="156" w:after="156"/>
        <w:ind w:firstLine="482"/>
        <w:rPr>
          <w:rFonts w:hint="eastAsia" w:ascii="仿宋" w:hAnsi="仿宋" w:cs="仿宋"/>
          <w:color w:val="auto"/>
          <w:szCs w:val="24"/>
        </w:rPr>
      </w:pPr>
      <w:bookmarkStart w:id="45" w:name="_Toc25716"/>
      <w:r>
        <w:rPr>
          <w:rFonts w:hint="eastAsia" w:ascii="仿宋" w:hAnsi="仿宋" w:cs="仿宋"/>
          <w:color w:val="auto"/>
          <w:szCs w:val="24"/>
        </w:rPr>
        <w:t>十、定标</w:t>
      </w:r>
      <w:bookmarkEnd w:id="45"/>
    </w:p>
    <w:p>
      <w:pPr>
        <w:ind w:firstLine="480"/>
        <w:rPr>
          <w:rFonts w:hint="eastAsia" w:ascii="仿宋" w:hAnsi="仿宋" w:cs="仿宋"/>
          <w:color w:val="auto"/>
          <w:szCs w:val="24"/>
        </w:rPr>
      </w:pPr>
      <w:r>
        <w:rPr>
          <w:rFonts w:hint="eastAsia" w:ascii="仿宋" w:hAnsi="仿宋" w:cs="仿宋"/>
          <w:color w:val="auto"/>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ind w:firstLine="480"/>
        <w:rPr>
          <w:rFonts w:hint="eastAsia" w:ascii="仿宋" w:hAnsi="仿宋" w:cs="仿宋"/>
          <w:color w:val="auto"/>
          <w:szCs w:val="24"/>
        </w:rPr>
      </w:pPr>
      <w:r>
        <w:rPr>
          <w:rFonts w:hint="eastAsia" w:ascii="仿宋" w:hAnsi="仿宋" w:cs="仿宋"/>
          <w:color w:val="auto"/>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hint="eastAsia" w:ascii="仿宋" w:hAnsi="仿宋" w:cs="仿宋"/>
          <w:color w:val="auto"/>
          <w:szCs w:val="24"/>
        </w:rPr>
      </w:pPr>
      <w:r>
        <w:rPr>
          <w:rFonts w:hint="eastAsia" w:ascii="仿宋" w:hAnsi="仿宋" w:cs="仿宋"/>
          <w:color w:val="auto"/>
          <w:szCs w:val="24"/>
        </w:rPr>
        <w:t>（三）中标通知书对采购人和中标人均具有法律效力。中标通知书发出后，采购人改变中标结果的，或者中标人放弃中标的，应当依法承担法律责任。</w:t>
      </w:r>
    </w:p>
    <w:p>
      <w:pPr>
        <w:pStyle w:val="2"/>
        <w:spacing w:before="156" w:after="156"/>
        <w:ind w:firstLine="482"/>
        <w:rPr>
          <w:rFonts w:hint="eastAsia" w:ascii="仿宋" w:hAnsi="仿宋" w:cs="仿宋"/>
          <w:color w:val="auto"/>
          <w:szCs w:val="24"/>
        </w:rPr>
      </w:pPr>
      <w:bookmarkStart w:id="46" w:name="_Toc27086"/>
      <w:r>
        <w:rPr>
          <w:rFonts w:hint="eastAsia" w:ascii="仿宋" w:hAnsi="仿宋" w:cs="仿宋"/>
          <w:color w:val="auto"/>
          <w:szCs w:val="24"/>
        </w:rPr>
        <w:t>十一、评审过程的保密与录像</w:t>
      </w:r>
      <w:bookmarkEnd w:id="46"/>
    </w:p>
    <w:p>
      <w:pPr>
        <w:ind w:firstLine="480"/>
        <w:rPr>
          <w:rFonts w:hint="eastAsia" w:ascii="仿宋" w:hAnsi="仿宋" w:cs="仿宋"/>
          <w:color w:val="auto"/>
          <w:szCs w:val="24"/>
        </w:rPr>
      </w:pPr>
      <w:r>
        <w:rPr>
          <w:rFonts w:hint="eastAsia" w:ascii="仿宋" w:hAnsi="仿宋" w:cs="仿宋"/>
          <w:color w:val="auto"/>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ind w:firstLine="480"/>
        <w:rPr>
          <w:rFonts w:hint="eastAsia" w:ascii="仿宋" w:hAnsi="仿宋" w:cs="仿宋"/>
          <w:b/>
          <w:bCs/>
          <w:color w:val="auto"/>
          <w:szCs w:val="24"/>
        </w:rPr>
      </w:pPr>
      <w:r>
        <w:rPr>
          <w:rFonts w:hint="eastAsia" w:ascii="仿宋" w:hAnsi="仿宋" w:cs="仿宋"/>
          <w:color w:val="auto"/>
          <w:szCs w:val="24"/>
        </w:rPr>
        <w:t>（二）录音录像。采购代理机构对评审工作现场进行全过程录音录像，</w:t>
      </w:r>
      <w:r>
        <w:rPr>
          <w:rFonts w:hint="eastAsia" w:ascii="仿宋" w:hAnsi="仿宋" w:cs="仿宋"/>
          <w:b/>
          <w:bCs/>
          <w:color w:val="auto"/>
          <w:szCs w:val="24"/>
        </w:rPr>
        <w:t>录音录像资料作为采购项目文件随其他文件一并存档。</w:t>
      </w:r>
    </w:p>
    <w:p>
      <w:pPr>
        <w:pStyle w:val="2"/>
        <w:spacing w:before="156" w:after="156"/>
        <w:ind w:firstLine="482"/>
        <w:rPr>
          <w:rFonts w:hint="eastAsia" w:ascii="仿宋" w:hAnsi="仿宋" w:cs="仿宋"/>
          <w:color w:val="auto"/>
          <w:szCs w:val="24"/>
        </w:rPr>
      </w:pPr>
      <w:bookmarkStart w:id="47" w:name="_Toc19989"/>
      <w:r>
        <w:rPr>
          <w:rFonts w:hint="eastAsia" w:ascii="仿宋" w:hAnsi="仿宋" w:cs="仿宋"/>
          <w:color w:val="auto"/>
          <w:szCs w:val="24"/>
        </w:rPr>
        <w:t>十二、合同签订及其他</w:t>
      </w:r>
      <w:bookmarkEnd w:id="47"/>
    </w:p>
    <w:p>
      <w:pPr>
        <w:pStyle w:val="5"/>
        <w:ind w:firstLine="482"/>
        <w:rPr>
          <w:rFonts w:hint="eastAsia" w:ascii="仿宋" w:hAnsi="仿宋" w:cs="仿宋"/>
          <w:color w:val="auto"/>
          <w:szCs w:val="24"/>
        </w:rPr>
      </w:pPr>
      <w:r>
        <w:rPr>
          <w:rFonts w:hint="eastAsia" w:ascii="仿宋" w:hAnsi="仿宋" w:cs="仿宋"/>
          <w:color w:val="auto"/>
          <w:szCs w:val="24"/>
        </w:rPr>
        <w:t>（一）签订合同</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43"/>
        </w:numPr>
        <w:ind w:firstLine="480"/>
        <w:rPr>
          <w:rFonts w:hint="eastAsia" w:ascii="仿宋" w:hAnsi="仿宋" w:cs="仿宋"/>
          <w:color w:val="auto"/>
          <w:szCs w:val="24"/>
        </w:rPr>
      </w:pPr>
      <w:r>
        <w:rPr>
          <w:rFonts w:hint="eastAsia" w:ascii="仿宋" w:hAnsi="仿宋" w:cs="仿宋"/>
          <w:color w:val="auto"/>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color w:val="auto"/>
          <w:szCs w:val="24"/>
        </w:rPr>
        <w:t>已申领电子签章的单位可在线签订合同。</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如签订合同并生效后，</w:t>
      </w:r>
      <w:r>
        <w:rPr>
          <w:rFonts w:hint="eastAsia" w:ascii="仿宋" w:hAnsi="仿宋" w:cs="仿宋"/>
          <w:color w:val="auto"/>
          <w:szCs w:val="24"/>
          <w:lang w:val="zh-CN"/>
        </w:rPr>
        <w:t>中标人</w:t>
      </w:r>
      <w:r>
        <w:rPr>
          <w:rFonts w:hint="eastAsia" w:ascii="仿宋" w:hAnsi="仿宋" w:cs="仿宋"/>
          <w:color w:val="auto"/>
          <w:szCs w:val="24"/>
        </w:rPr>
        <w:t>无故拒绝或延期，除按照合同条款处理外，由采购代理机构记录不良行为一次，并报采购监督管理部门给予通报。</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采购人和</w:t>
      </w:r>
      <w:r>
        <w:rPr>
          <w:rFonts w:hint="eastAsia" w:ascii="仿宋" w:hAnsi="仿宋" w:cs="仿宋"/>
          <w:color w:val="auto"/>
          <w:szCs w:val="24"/>
          <w:lang w:val="zh-CN"/>
        </w:rPr>
        <w:t>中标人</w:t>
      </w:r>
      <w:r>
        <w:rPr>
          <w:rFonts w:hint="eastAsia" w:ascii="仿宋" w:hAnsi="仿宋" w:cs="仿宋"/>
          <w:color w:val="auto"/>
          <w:szCs w:val="24"/>
        </w:rPr>
        <w:t>应当在政府采购合同中明确约定双方的违约责任。对于因采购人原因导致变更、中止或者终止政府采购合同的，采购人应当依照合同约定对</w:t>
      </w:r>
      <w:r>
        <w:rPr>
          <w:rFonts w:hint="eastAsia" w:ascii="仿宋" w:hAnsi="仿宋" w:cs="仿宋"/>
          <w:color w:val="auto"/>
          <w:szCs w:val="24"/>
          <w:lang w:val="zh-CN"/>
        </w:rPr>
        <w:t>中标人</w:t>
      </w:r>
      <w:r>
        <w:rPr>
          <w:rFonts w:hint="eastAsia" w:ascii="仿宋" w:hAnsi="仿宋" w:cs="仿宋"/>
          <w:color w:val="auto"/>
          <w:szCs w:val="24"/>
        </w:rPr>
        <w:t>受到的损失予以赔偿或者补偿。</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政府采购合同应当约定资金支付的方式、时间和条件，明确逾期支付资金的违约责任。</w:t>
      </w:r>
    </w:p>
    <w:p>
      <w:pPr>
        <w:numPr>
          <w:ilvl w:val="0"/>
          <w:numId w:val="43"/>
        </w:numPr>
        <w:ind w:firstLine="480"/>
        <w:rPr>
          <w:rFonts w:hint="eastAsia" w:ascii="仿宋" w:hAnsi="仿宋" w:cs="仿宋"/>
          <w:b/>
          <w:bCs/>
          <w:color w:val="auto"/>
          <w:szCs w:val="24"/>
        </w:rPr>
      </w:pPr>
      <w:r>
        <w:rPr>
          <w:rFonts w:hint="eastAsia" w:ascii="仿宋" w:hAnsi="仿宋" w:cs="仿宋"/>
          <w:color w:val="auto"/>
          <w:szCs w:val="24"/>
        </w:rPr>
        <w:t>采购文件和采购合同可约定根据项目实施进度分期支付采购资金，不得强制中标人接受不合理的支付期限、方式、条件和违约责任等，</w:t>
      </w:r>
      <w:r>
        <w:rPr>
          <w:rFonts w:hint="eastAsia" w:ascii="仿宋" w:hAnsi="仿宋" w:cs="仿宋"/>
          <w:b/>
          <w:bCs/>
          <w:color w:val="auto"/>
          <w:szCs w:val="24"/>
        </w:rPr>
        <w:t>不得以审计作为支付中标人款项的条件，不得约定验收合格后分期付款和收取质量保证金。</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43"/>
        </w:numPr>
        <w:ind w:firstLine="480"/>
        <w:rPr>
          <w:rFonts w:hint="eastAsia" w:ascii="仿宋" w:hAnsi="仿宋" w:cs="仿宋"/>
          <w:color w:val="auto"/>
          <w:szCs w:val="24"/>
        </w:rPr>
      </w:pPr>
      <w:r>
        <w:rPr>
          <w:rFonts w:hint="eastAsia" w:ascii="仿宋" w:hAnsi="仿宋" w:cs="仿宋"/>
          <w:color w:val="auto"/>
          <w:szCs w:val="24"/>
        </w:rPr>
        <w:t>实行政府采购的政府购买服务合同的签订、履行、变更等，应当遵守政府采购</w:t>
      </w:r>
      <w:r>
        <w:rPr>
          <w:rFonts w:hint="eastAsia" w:ascii="仿宋" w:hAnsi="仿宋" w:cs="仿宋"/>
          <w:color w:val="auto"/>
          <w:szCs w:val="24"/>
          <w:lang w:eastAsia="zh-CN"/>
        </w:rPr>
        <w:t>法律法规</w:t>
      </w:r>
      <w:r>
        <w:rPr>
          <w:rFonts w:hint="eastAsia" w:ascii="仿宋" w:hAnsi="仿宋" w:cs="仿宋"/>
          <w:color w:val="auto"/>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43"/>
        </w:numPr>
        <w:ind w:firstLine="482"/>
        <w:rPr>
          <w:rFonts w:hint="eastAsia" w:ascii="仿宋" w:hAnsi="仿宋" w:cs="仿宋"/>
          <w:b/>
          <w:bCs/>
          <w:color w:val="auto"/>
          <w:szCs w:val="24"/>
        </w:rPr>
      </w:pPr>
      <w:r>
        <w:rPr>
          <w:rFonts w:hint="eastAsia" w:ascii="仿宋" w:hAnsi="仿宋" w:cs="仿宋"/>
          <w:b/>
          <w:bCs/>
          <w:color w:val="auto"/>
          <w:szCs w:val="24"/>
        </w:rPr>
        <w:t>政府采购合同一式叁份，采购人及中标人各执壹份，浙江五石中正工程咨询有限公司执壹份。</w:t>
      </w:r>
    </w:p>
    <w:p>
      <w:pPr>
        <w:numPr>
          <w:ilvl w:val="0"/>
          <w:numId w:val="43"/>
        </w:numPr>
        <w:ind w:firstLine="482"/>
        <w:rPr>
          <w:rFonts w:hint="eastAsia" w:ascii="仿宋" w:hAnsi="仿宋" w:cs="仿宋"/>
          <w:b/>
          <w:bCs/>
          <w:color w:val="auto"/>
          <w:szCs w:val="24"/>
        </w:rPr>
      </w:pPr>
      <w:r>
        <w:rPr>
          <w:rFonts w:hint="eastAsia" w:ascii="仿宋" w:hAnsi="仿宋" w:cs="仿宋"/>
          <w:b/>
          <w:bCs/>
          <w:color w:val="auto"/>
          <w:szCs w:val="24"/>
        </w:rPr>
        <w:t>采购人应当自政府采购合同签订之日起2个工作日内，将政府采购合同在省级以上人民政府财政部门指定的媒体上公告，自动备案。但政府采购合同中涉及国家秘密、商业秘密的内容除外。</w:t>
      </w:r>
    </w:p>
    <w:p>
      <w:pPr>
        <w:pStyle w:val="5"/>
        <w:ind w:firstLine="482"/>
        <w:rPr>
          <w:rFonts w:hint="eastAsia" w:ascii="仿宋" w:hAnsi="仿宋" w:cs="仿宋"/>
          <w:color w:val="auto"/>
          <w:szCs w:val="24"/>
        </w:rPr>
      </w:pPr>
      <w:r>
        <w:rPr>
          <w:rFonts w:hint="eastAsia" w:ascii="仿宋" w:hAnsi="仿宋" w:cs="仿宋"/>
          <w:color w:val="auto"/>
          <w:szCs w:val="24"/>
        </w:rPr>
        <w:t>（二）履约保证金</w:t>
      </w:r>
    </w:p>
    <w:p>
      <w:pPr>
        <w:numPr>
          <w:ilvl w:val="0"/>
          <w:numId w:val="44"/>
        </w:numPr>
        <w:ind w:firstLine="480"/>
        <w:rPr>
          <w:rFonts w:hint="eastAsia" w:ascii="仿宋" w:hAnsi="仿宋" w:cs="仿宋"/>
          <w:color w:val="auto"/>
          <w:szCs w:val="24"/>
        </w:rPr>
      </w:pPr>
      <w:r>
        <w:rPr>
          <w:rFonts w:hint="eastAsia" w:ascii="仿宋" w:hAnsi="仿宋" w:cs="仿宋"/>
          <w:color w:val="auto"/>
          <w:szCs w:val="24"/>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s="仿宋"/>
          <w:color w:val="auto"/>
          <w:szCs w:val="24"/>
          <w:lang w:val="en-US" w:eastAsia="zh-CN"/>
        </w:rPr>
        <w:t>1</w:t>
      </w:r>
      <w:r>
        <w:rPr>
          <w:rFonts w:hint="eastAsia" w:ascii="仿宋" w:hAnsi="仿宋" w:cs="仿宋"/>
          <w:b/>
          <w:bCs/>
          <w:color w:val="auto"/>
          <w:szCs w:val="24"/>
        </w:rPr>
        <w:t>%</w:t>
      </w:r>
      <w:r>
        <w:rPr>
          <w:rFonts w:hint="eastAsia" w:ascii="仿宋" w:hAnsi="仿宋" w:cs="仿宋"/>
          <w:color w:val="auto"/>
          <w:szCs w:val="24"/>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44"/>
        </w:numPr>
        <w:ind w:firstLine="480"/>
        <w:rPr>
          <w:rFonts w:hint="eastAsia" w:ascii="仿宋" w:hAnsi="仿宋" w:cs="仿宋"/>
          <w:color w:val="auto"/>
          <w:szCs w:val="24"/>
        </w:rPr>
      </w:pPr>
      <w:r>
        <w:rPr>
          <w:rFonts w:hint="eastAsia" w:ascii="仿宋" w:hAnsi="仿宋" w:cs="仿宋"/>
          <w:color w:val="auto"/>
          <w:szCs w:val="24"/>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44"/>
        </w:numPr>
        <w:ind w:firstLine="480"/>
        <w:rPr>
          <w:rFonts w:hint="eastAsia" w:ascii="仿宋" w:hAnsi="仿宋" w:cs="仿宋"/>
          <w:color w:val="auto"/>
          <w:szCs w:val="24"/>
        </w:rPr>
      </w:pPr>
      <w:r>
        <w:rPr>
          <w:rFonts w:hint="eastAsia" w:ascii="仿宋" w:hAnsi="仿宋" w:cs="仿宋"/>
          <w:color w:val="auto"/>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5"/>
        <w:ind w:firstLine="482"/>
        <w:rPr>
          <w:rFonts w:hint="eastAsia" w:ascii="仿宋" w:hAnsi="仿宋" w:cs="仿宋"/>
          <w:color w:val="auto"/>
          <w:szCs w:val="24"/>
        </w:rPr>
      </w:pPr>
      <w:r>
        <w:rPr>
          <w:rFonts w:hint="eastAsia" w:ascii="仿宋" w:hAnsi="仿宋" w:cs="仿宋"/>
          <w:color w:val="auto"/>
          <w:szCs w:val="24"/>
        </w:rPr>
        <w:t>（三）货款的结算</w:t>
      </w:r>
    </w:p>
    <w:p>
      <w:pPr>
        <w:numPr>
          <w:ilvl w:val="0"/>
          <w:numId w:val="45"/>
        </w:numPr>
        <w:ind w:firstLine="480"/>
        <w:rPr>
          <w:rFonts w:hint="eastAsia" w:ascii="仿宋" w:hAnsi="仿宋" w:cs="仿宋"/>
          <w:color w:val="auto"/>
          <w:szCs w:val="24"/>
        </w:rPr>
      </w:pPr>
      <w:r>
        <w:rPr>
          <w:rFonts w:hint="eastAsia" w:ascii="仿宋" w:hAnsi="仿宋" w:cs="仿宋"/>
          <w:color w:val="auto"/>
          <w:szCs w:val="24"/>
        </w:rPr>
        <w:t>按合同约定内容进行货款的结算，结算时按财政结算要求办理资金结算手续。</w:t>
      </w:r>
    </w:p>
    <w:p>
      <w:pPr>
        <w:numPr>
          <w:ilvl w:val="0"/>
          <w:numId w:val="45"/>
        </w:numPr>
        <w:ind w:firstLine="480"/>
        <w:rPr>
          <w:rFonts w:hint="eastAsia" w:ascii="仿宋" w:hAnsi="仿宋" w:cs="仿宋"/>
          <w:color w:val="auto"/>
          <w:szCs w:val="24"/>
        </w:rPr>
      </w:pPr>
      <w:r>
        <w:rPr>
          <w:rFonts w:hint="eastAsia" w:ascii="仿宋" w:hAnsi="仿宋" w:cs="仿宋"/>
          <w:color w:val="auto"/>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45"/>
        </w:numPr>
        <w:ind w:firstLine="480"/>
        <w:rPr>
          <w:rFonts w:hint="eastAsia" w:ascii="仿宋" w:hAnsi="仿宋" w:cs="仿宋"/>
          <w:color w:val="auto"/>
          <w:szCs w:val="24"/>
        </w:rPr>
      </w:pPr>
      <w:r>
        <w:rPr>
          <w:rFonts w:hint="eastAsia" w:ascii="仿宋" w:hAnsi="仿宋" w:cs="仿宋"/>
          <w:color w:val="auto"/>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color w:val="auto"/>
          <w:szCs w:val="24"/>
        </w:rPr>
        <w:t>对于满足合同约定支付条件的，采购人应自收到发票后5个工作日内将资金支付到合同约定的供应商账户，有条件的采购人可以即时支付。</w:t>
      </w:r>
      <w:r>
        <w:rPr>
          <w:rFonts w:hint="eastAsia" w:ascii="仿宋" w:hAnsi="仿宋" w:cs="仿宋"/>
          <w:color w:val="auto"/>
          <w:szCs w:val="24"/>
        </w:rPr>
        <w:t>采购人不得以机构变动、人员更替、政策调整、单位放假、履行内部付款流程，或者在合同未作约定的情况下以等待竣工验收批复、决算审计等为由延迟付款。</w:t>
      </w:r>
    </w:p>
    <w:p>
      <w:pPr>
        <w:numPr>
          <w:ilvl w:val="0"/>
          <w:numId w:val="45"/>
        </w:numPr>
        <w:ind w:firstLine="480"/>
        <w:rPr>
          <w:rFonts w:hint="eastAsia" w:ascii="仿宋" w:hAnsi="仿宋" w:cs="仿宋"/>
          <w:color w:val="auto"/>
          <w:szCs w:val="24"/>
        </w:rPr>
      </w:pPr>
      <w:r>
        <w:rPr>
          <w:rFonts w:hint="eastAsia" w:ascii="仿宋" w:hAnsi="仿宋" w:cs="仿宋"/>
          <w:color w:val="auto"/>
          <w:szCs w:val="24"/>
        </w:rPr>
        <w:t>采购人不得无故拒绝或者迟延支付政府采购合同款项，应当畅通供应商催款维权渠道，及时处理诉求，维护政府公信力。供应商对于采购人违规拖欠账款的行为，可向有关部门反映。</w:t>
      </w:r>
    </w:p>
    <w:p>
      <w:pPr>
        <w:pStyle w:val="5"/>
        <w:numPr>
          <w:ilvl w:val="0"/>
          <w:numId w:val="46"/>
        </w:numPr>
        <w:ind w:firstLine="482"/>
        <w:rPr>
          <w:rFonts w:hint="eastAsia" w:ascii="仿宋" w:hAnsi="仿宋" w:cs="仿宋"/>
          <w:color w:val="auto"/>
          <w:szCs w:val="24"/>
        </w:rPr>
      </w:pPr>
      <w:r>
        <w:rPr>
          <w:rFonts w:hint="eastAsia" w:ascii="仿宋" w:hAnsi="仿宋" w:cs="仿宋"/>
          <w:color w:val="auto"/>
          <w:szCs w:val="24"/>
        </w:rPr>
        <w:t>验收</w:t>
      </w:r>
    </w:p>
    <w:p>
      <w:pPr>
        <w:numPr>
          <w:ilvl w:val="0"/>
          <w:numId w:val="47"/>
        </w:numPr>
        <w:ind w:firstLine="480"/>
        <w:rPr>
          <w:rFonts w:hint="eastAsia" w:ascii="仿宋" w:hAnsi="仿宋" w:cs="仿宋"/>
          <w:color w:val="auto"/>
          <w:szCs w:val="24"/>
        </w:rPr>
      </w:pPr>
      <w:r>
        <w:rPr>
          <w:rFonts w:hint="eastAsia" w:ascii="仿宋" w:hAnsi="仿宋" w:cs="仿宋"/>
          <w:color w:val="auto"/>
          <w:szCs w:val="24"/>
        </w:rPr>
        <w:t>采购人应当根据项目特点制定验收方案，明确履约验收的时间、方式、程序等内容，并按照合同规定的验收方案对供应商履约情况进行验收。</w:t>
      </w:r>
    </w:p>
    <w:p>
      <w:pPr>
        <w:numPr>
          <w:ilvl w:val="0"/>
          <w:numId w:val="47"/>
        </w:numPr>
        <w:ind w:firstLine="480"/>
        <w:rPr>
          <w:rFonts w:hint="eastAsia" w:ascii="仿宋" w:hAnsi="仿宋" w:cs="仿宋"/>
          <w:color w:val="auto"/>
          <w:szCs w:val="24"/>
        </w:rPr>
      </w:pPr>
      <w:r>
        <w:rPr>
          <w:rFonts w:hint="eastAsia" w:ascii="仿宋" w:hAnsi="仿宋" w:cs="仿宋"/>
          <w:color w:val="auto"/>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47"/>
        </w:numPr>
        <w:ind w:firstLine="480"/>
        <w:rPr>
          <w:rFonts w:hint="eastAsia" w:ascii="仿宋" w:hAnsi="仿宋" w:cs="仿宋"/>
          <w:color w:val="auto"/>
          <w:szCs w:val="24"/>
        </w:rPr>
      </w:pPr>
      <w:r>
        <w:rPr>
          <w:rFonts w:hint="eastAsia" w:ascii="仿宋" w:hAnsi="仿宋" w:cs="仿宋"/>
          <w:color w:val="auto"/>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47"/>
        </w:numPr>
        <w:ind w:firstLine="480"/>
        <w:rPr>
          <w:rFonts w:hint="eastAsia" w:ascii="仿宋" w:hAnsi="仿宋" w:cs="仿宋"/>
          <w:color w:val="auto"/>
          <w:szCs w:val="24"/>
        </w:rPr>
      </w:pPr>
      <w:r>
        <w:rPr>
          <w:rFonts w:hint="eastAsia" w:ascii="仿宋" w:hAnsi="仿宋" w:cs="仿宋"/>
          <w:color w:val="auto"/>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numPr>
          <w:ilvl w:val="0"/>
          <w:numId w:val="47"/>
        </w:numPr>
        <w:ind w:firstLine="480"/>
        <w:rPr>
          <w:rFonts w:hint="eastAsia" w:ascii="仿宋" w:hAnsi="仿宋" w:cs="仿宋"/>
          <w:color w:val="auto"/>
          <w:szCs w:val="24"/>
        </w:rPr>
      </w:pPr>
      <w:r>
        <w:rPr>
          <w:rFonts w:hint="eastAsia" w:ascii="仿宋" w:hAnsi="仿宋" w:cs="仿宋"/>
          <w:color w:val="auto"/>
          <w:szCs w:val="24"/>
        </w:rPr>
        <w:t>采购合同的履行、违约责任和解决争议的方式等适用《中华人民共和国民法典》。供应商在履约过程中有政府采购法律法规规定的违法违规情形的，采购人应当及时报告本级财政部门。</w:t>
      </w:r>
    </w:p>
    <w:p>
      <w:pPr>
        <w:pStyle w:val="5"/>
        <w:ind w:firstLine="482"/>
        <w:rPr>
          <w:rFonts w:hint="eastAsia" w:ascii="仿宋" w:hAnsi="仿宋" w:cs="仿宋"/>
          <w:color w:val="auto"/>
          <w:szCs w:val="24"/>
        </w:rPr>
      </w:pPr>
      <w:r>
        <w:rPr>
          <w:rFonts w:hint="eastAsia" w:ascii="仿宋" w:hAnsi="仿宋" w:cs="仿宋"/>
          <w:color w:val="auto"/>
          <w:szCs w:val="24"/>
        </w:rPr>
        <w:t>（五）询问、质疑和投诉</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color w:val="auto"/>
          <w:szCs w:val="24"/>
        </w:rPr>
        <w:t>询问函范本详见附件。</w:t>
      </w:r>
    </w:p>
    <w:p>
      <w:pPr>
        <w:ind w:firstLine="480"/>
        <w:rPr>
          <w:rFonts w:hint="eastAsia" w:ascii="仿宋" w:hAnsi="仿宋" w:cs="仿宋"/>
          <w:color w:val="auto"/>
          <w:szCs w:val="24"/>
        </w:rPr>
      </w:pPr>
      <w:r>
        <w:rPr>
          <w:rFonts w:hint="eastAsia" w:ascii="仿宋" w:hAnsi="仿宋" w:cs="仿宋"/>
          <w:color w:val="auto"/>
          <w:szCs w:val="24"/>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提出质疑的供应商应当是参与所质疑项目采购活动的供应商。潜在投标人已依法获取其可质疑的采购文件的，可以对该文件提出质疑。</w:t>
      </w:r>
    </w:p>
    <w:p>
      <w:pPr>
        <w:ind w:firstLine="480"/>
        <w:rPr>
          <w:rFonts w:hint="eastAsia" w:ascii="仿宋" w:hAnsi="仿宋" w:cs="仿宋"/>
          <w:color w:val="auto"/>
          <w:szCs w:val="24"/>
        </w:rPr>
      </w:pPr>
      <w:r>
        <w:rPr>
          <w:rFonts w:hint="eastAsia" w:ascii="仿宋" w:hAnsi="仿宋" w:cs="仿宋"/>
          <w:color w:val="auto"/>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color w:val="auto"/>
          <w:szCs w:val="24"/>
        </w:rPr>
        <w:t>质疑函范本详见附件。</w:t>
      </w:r>
    </w:p>
    <w:p>
      <w:pPr>
        <w:ind w:firstLine="480"/>
        <w:rPr>
          <w:rFonts w:hint="eastAsia" w:ascii="仿宋" w:hAnsi="仿宋" w:cs="仿宋"/>
          <w:color w:val="auto"/>
          <w:szCs w:val="24"/>
        </w:rPr>
      </w:pPr>
      <w:r>
        <w:rPr>
          <w:rFonts w:hint="eastAsia" w:ascii="仿宋" w:hAnsi="仿宋" w:cs="仿宋"/>
          <w:color w:val="auto"/>
          <w:szCs w:val="24"/>
        </w:rPr>
        <w:t>对</w:t>
      </w:r>
      <w:r>
        <w:rPr>
          <w:rFonts w:hint="eastAsia" w:ascii="仿宋" w:hAnsi="仿宋" w:cs="仿宋"/>
          <w:b/>
          <w:bCs/>
          <w:color w:val="auto"/>
          <w:szCs w:val="24"/>
        </w:rPr>
        <w:t>采购文件</w:t>
      </w:r>
      <w:r>
        <w:rPr>
          <w:rFonts w:hint="eastAsia" w:ascii="仿宋" w:hAnsi="仿宋" w:cs="仿宋"/>
          <w:color w:val="auto"/>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rPr>
          <w:rFonts w:hint="eastAsia" w:ascii="仿宋" w:hAnsi="仿宋" w:cs="仿宋"/>
          <w:color w:val="auto"/>
          <w:szCs w:val="24"/>
        </w:rPr>
      </w:pPr>
      <w:r>
        <w:rPr>
          <w:rFonts w:hint="eastAsia" w:ascii="仿宋" w:hAnsi="仿宋" w:cs="仿宋"/>
          <w:color w:val="auto"/>
          <w:szCs w:val="24"/>
        </w:rPr>
        <w:t>对</w:t>
      </w:r>
      <w:r>
        <w:rPr>
          <w:rFonts w:hint="eastAsia" w:ascii="仿宋" w:hAnsi="仿宋" w:cs="仿宋"/>
          <w:b/>
          <w:bCs/>
          <w:color w:val="auto"/>
          <w:szCs w:val="24"/>
        </w:rPr>
        <w:t>采购过程</w:t>
      </w:r>
      <w:r>
        <w:rPr>
          <w:rFonts w:hint="eastAsia" w:ascii="仿宋" w:hAnsi="仿宋" w:cs="仿宋"/>
          <w:color w:val="auto"/>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hint="eastAsia" w:ascii="仿宋" w:hAnsi="仿宋" w:cs="仿宋"/>
          <w:color w:val="auto"/>
          <w:szCs w:val="24"/>
        </w:rPr>
      </w:pPr>
      <w:r>
        <w:rPr>
          <w:rFonts w:hint="eastAsia" w:ascii="仿宋" w:hAnsi="仿宋" w:cs="仿宋"/>
          <w:color w:val="auto"/>
          <w:szCs w:val="24"/>
        </w:rPr>
        <w:t>对</w:t>
      </w:r>
      <w:r>
        <w:rPr>
          <w:rFonts w:hint="eastAsia" w:ascii="仿宋" w:hAnsi="仿宋" w:cs="仿宋"/>
          <w:b/>
          <w:bCs/>
          <w:color w:val="auto"/>
          <w:szCs w:val="24"/>
        </w:rPr>
        <w:t>采购结果</w:t>
      </w:r>
      <w:r>
        <w:rPr>
          <w:rFonts w:hint="eastAsia" w:ascii="仿宋" w:hAnsi="仿宋" w:cs="仿宋"/>
          <w:color w:val="auto"/>
          <w:szCs w:val="24"/>
        </w:rPr>
        <w:t>提出质疑的，质疑期限自采购结果公告期限届满之日起计算。对采购结果提出质疑的，由采购代理机构负责答复。</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tabs>
          <w:tab w:val="left" w:pos="420"/>
        </w:tabs>
        <w:ind w:firstLine="480"/>
        <w:rPr>
          <w:rFonts w:hint="eastAsia" w:ascii="仿宋" w:hAnsi="仿宋" w:cs="仿宋"/>
          <w:color w:val="auto"/>
          <w:szCs w:val="24"/>
        </w:rPr>
      </w:pPr>
      <w:r>
        <w:rPr>
          <w:rFonts w:hint="eastAsia" w:ascii="仿宋" w:hAnsi="仿宋" w:cs="仿宋"/>
          <w:color w:val="auto"/>
          <w:szCs w:val="24"/>
        </w:rPr>
        <w:t>（1）质疑人的姓名或名称、地址、邮政编码、联系人、联系电话；</w:t>
      </w:r>
    </w:p>
    <w:p>
      <w:pPr>
        <w:tabs>
          <w:tab w:val="left" w:pos="420"/>
        </w:tabs>
        <w:ind w:firstLine="480"/>
        <w:rPr>
          <w:rFonts w:hint="eastAsia" w:ascii="仿宋" w:hAnsi="仿宋" w:cs="仿宋"/>
          <w:color w:val="auto"/>
          <w:szCs w:val="24"/>
        </w:rPr>
      </w:pPr>
      <w:r>
        <w:rPr>
          <w:rFonts w:hint="eastAsia" w:ascii="仿宋" w:hAnsi="仿宋" w:cs="仿宋"/>
          <w:color w:val="auto"/>
          <w:szCs w:val="24"/>
        </w:rPr>
        <w:t>（2）被质疑采购项目名称、编号；</w:t>
      </w:r>
    </w:p>
    <w:p>
      <w:pPr>
        <w:tabs>
          <w:tab w:val="left" w:pos="420"/>
        </w:tabs>
        <w:ind w:firstLine="480"/>
        <w:rPr>
          <w:rFonts w:hint="eastAsia" w:ascii="仿宋" w:hAnsi="仿宋" w:cs="仿宋"/>
          <w:color w:val="auto"/>
          <w:szCs w:val="24"/>
        </w:rPr>
      </w:pPr>
      <w:r>
        <w:rPr>
          <w:rFonts w:hint="eastAsia" w:ascii="仿宋" w:hAnsi="仿宋" w:cs="仿宋"/>
          <w:color w:val="auto"/>
          <w:szCs w:val="24"/>
        </w:rPr>
        <w:t>（3）具体、明确的质疑事项和与质疑事项相关的请求；</w:t>
      </w:r>
    </w:p>
    <w:p>
      <w:pPr>
        <w:tabs>
          <w:tab w:val="left" w:pos="420"/>
        </w:tabs>
        <w:ind w:firstLine="480"/>
        <w:rPr>
          <w:rFonts w:hint="eastAsia" w:ascii="仿宋" w:hAnsi="仿宋" w:cs="仿宋"/>
          <w:color w:val="auto"/>
          <w:szCs w:val="24"/>
        </w:rPr>
      </w:pPr>
      <w:r>
        <w:rPr>
          <w:rFonts w:hint="eastAsia" w:ascii="仿宋" w:hAnsi="仿宋" w:cs="仿宋"/>
          <w:color w:val="auto"/>
          <w:szCs w:val="24"/>
        </w:rPr>
        <w:t>（4）认为自己合法权益受到损害或可能受到损害的相关证据材料：事实依据、必要的法律依据；</w:t>
      </w:r>
    </w:p>
    <w:p>
      <w:pPr>
        <w:tabs>
          <w:tab w:val="left" w:pos="420"/>
        </w:tabs>
        <w:ind w:firstLine="480"/>
        <w:rPr>
          <w:rFonts w:hint="eastAsia" w:ascii="仿宋" w:hAnsi="仿宋" w:cs="仿宋"/>
          <w:color w:val="auto"/>
          <w:szCs w:val="24"/>
        </w:rPr>
      </w:pPr>
      <w:r>
        <w:rPr>
          <w:rFonts w:hint="eastAsia" w:ascii="仿宋" w:hAnsi="仿宋" w:cs="仿宋"/>
          <w:color w:val="auto"/>
          <w:szCs w:val="24"/>
        </w:rPr>
        <w:t>（5）提出质疑的日期；</w:t>
      </w:r>
    </w:p>
    <w:p>
      <w:pPr>
        <w:tabs>
          <w:tab w:val="left" w:pos="420"/>
        </w:tabs>
        <w:ind w:firstLine="480"/>
        <w:rPr>
          <w:rFonts w:hint="eastAsia" w:ascii="仿宋" w:hAnsi="仿宋" w:cs="仿宋"/>
          <w:color w:val="auto"/>
          <w:szCs w:val="24"/>
        </w:rPr>
      </w:pPr>
      <w:r>
        <w:rPr>
          <w:rFonts w:hint="eastAsia" w:ascii="仿宋" w:hAnsi="仿宋" w:cs="仿宋"/>
          <w:color w:val="auto"/>
          <w:szCs w:val="24"/>
        </w:rPr>
        <w:t>（6）招标文件获取日期及政采云截图。</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0"/>
          <w:numId w:val="48"/>
        </w:numPr>
        <w:ind w:firstLine="480"/>
        <w:rPr>
          <w:rFonts w:hint="eastAsia" w:ascii="仿宋" w:hAnsi="仿宋" w:cs="仿宋"/>
          <w:color w:val="auto"/>
          <w:szCs w:val="24"/>
          <w:lang w:val="zh-CN"/>
        </w:rPr>
      </w:pPr>
      <w:r>
        <w:rPr>
          <w:rFonts w:hint="eastAsia" w:ascii="仿宋" w:hAnsi="仿宋" w:cs="仿宋"/>
          <w:color w:val="auto"/>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48"/>
        </w:numPr>
        <w:ind w:firstLine="480"/>
        <w:rPr>
          <w:rFonts w:hint="eastAsia" w:ascii="仿宋" w:hAnsi="仿宋" w:cs="仿宋"/>
          <w:color w:val="auto"/>
          <w:szCs w:val="24"/>
          <w:lang w:val="zh-CN"/>
        </w:rPr>
      </w:pPr>
      <w:r>
        <w:rPr>
          <w:rFonts w:hint="eastAsia" w:ascii="仿宋" w:hAnsi="仿宋" w:cs="仿宋"/>
          <w:color w:val="auto"/>
          <w:szCs w:val="24"/>
        </w:rPr>
        <w:t>询问或者质疑事项可能影响采购结果的，采购人应当暂停签订合同，已经签订合同的，应当中止履行合同。</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供应商投诉的事项不得超出已质疑事项的范围，基于质疑答复内容提出的投诉事项除外。</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供应商投诉应当有明确的请求和必要的证明材料。</w:t>
      </w:r>
    </w:p>
    <w:p>
      <w:pPr>
        <w:numPr>
          <w:ilvl w:val="0"/>
          <w:numId w:val="48"/>
        </w:numPr>
        <w:ind w:firstLine="480"/>
        <w:rPr>
          <w:rFonts w:hint="eastAsia" w:ascii="仿宋" w:hAnsi="仿宋" w:cs="仿宋"/>
          <w:color w:val="auto"/>
          <w:szCs w:val="24"/>
        </w:rPr>
      </w:pPr>
      <w:r>
        <w:rPr>
          <w:rFonts w:hint="eastAsia" w:ascii="仿宋" w:hAnsi="仿宋" w:cs="仿宋"/>
          <w:color w:val="auto"/>
          <w:szCs w:val="24"/>
        </w:rPr>
        <w:t>以联合体形式参加政府采购活动的，其投诉应当由组成联合体的所有供应商共同提出。</w:t>
      </w:r>
    </w:p>
    <w:p>
      <w:pPr>
        <w:numPr>
          <w:ilvl w:val="0"/>
          <w:numId w:val="48"/>
        </w:numPr>
        <w:ind w:firstLine="482"/>
        <w:rPr>
          <w:rFonts w:hint="eastAsia" w:ascii="仿宋" w:hAnsi="仿宋" w:cs="仿宋"/>
          <w:b/>
          <w:bCs/>
          <w:color w:val="auto"/>
          <w:szCs w:val="24"/>
        </w:rPr>
      </w:pPr>
      <w:r>
        <w:rPr>
          <w:rFonts w:hint="eastAsia" w:ascii="仿宋" w:hAnsi="仿宋" w:cs="仿宋"/>
          <w:b/>
          <w:bCs/>
          <w:color w:val="auto"/>
          <w:szCs w:val="24"/>
        </w:rPr>
        <w:t>投诉书范本详见附件。</w:t>
      </w:r>
    </w:p>
    <w:p>
      <w:pPr>
        <w:numPr>
          <w:ilvl w:val="0"/>
          <w:numId w:val="48"/>
        </w:numPr>
        <w:ind w:firstLine="482"/>
        <w:rPr>
          <w:rFonts w:hint="eastAsia"/>
          <w:b/>
          <w:bCs/>
          <w:color w:val="auto"/>
        </w:rPr>
      </w:pPr>
      <w:r>
        <w:rPr>
          <w:rFonts w:hint="eastAsia" w:ascii="仿宋" w:hAnsi="仿宋" w:cs="仿宋"/>
          <w:b/>
          <w:bCs/>
          <w:color w:val="auto"/>
          <w:szCs w:val="24"/>
        </w:rPr>
        <w:t>在线质疑、投诉。</w:t>
      </w:r>
      <w:r>
        <w:rPr>
          <w:rFonts w:hint="eastAsia" w:ascii="仿宋" w:hAnsi="仿宋" w:cs="仿宋"/>
          <w:color w:val="auto"/>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firstLine="0" w:firstLineChars="0"/>
        <w:rPr>
          <w:rFonts w:hint="eastAsia" w:ascii="黑体" w:hAnsi="宋体" w:eastAsia="黑体"/>
          <w:color w:val="auto"/>
          <w:sz w:val="36"/>
          <w:szCs w:val="36"/>
        </w:rPr>
        <w:sectPr>
          <w:headerReference r:id="rId5" w:type="default"/>
          <w:footerReference r:id="rId6" w:type="default"/>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auto"/>
        </w:rPr>
      </w:pPr>
      <w:bookmarkStart w:id="48" w:name="_Toc27396"/>
      <w:bookmarkStart w:id="49" w:name="_Toc14106"/>
      <w:bookmarkStart w:id="50" w:name="_Toc24256"/>
      <w:bookmarkStart w:id="51" w:name="_Toc9900"/>
      <w:bookmarkStart w:id="52" w:name="_Toc2231"/>
      <w:r>
        <w:rPr>
          <w:rFonts w:hint="eastAsia"/>
          <w:color w:val="auto"/>
        </w:rPr>
        <w:t>第三章  评标办法及评分标准</w:t>
      </w:r>
      <w:bookmarkEnd w:id="48"/>
      <w:bookmarkEnd w:id="49"/>
      <w:bookmarkEnd w:id="50"/>
      <w:bookmarkEnd w:id="51"/>
      <w:bookmarkEnd w:id="52"/>
    </w:p>
    <w:p>
      <w:pPr>
        <w:ind w:firstLine="480"/>
        <w:rPr>
          <w:rFonts w:hint="eastAsia" w:ascii="仿宋" w:hAnsi="仿宋" w:cs="仿宋"/>
          <w:color w:val="auto"/>
          <w:szCs w:val="24"/>
        </w:rPr>
      </w:pPr>
      <w:r>
        <w:rPr>
          <w:rFonts w:hint="eastAsia" w:ascii="仿宋" w:hAnsi="仿宋" w:cs="仿宋"/>
          <w:color w:val="auto"/>
          <w:szCs w:val="24"/>
        </w:rPr>
        <w:t>根据《中华人民共和国政府采购法》等有关法律法规，遵循“公开、公平、公正”的原则，结合本项目的实际需求，制定本办法。</w:t>
      </w:r>
    </w:p>
    <w:p>
      <w:pPr>
        <w:pStyle w:val="2"/>
        <w:spacing w:before="156" w:after="156"/>
        <w:ind w:firstLine="482"/>
        <w:rPr>
          <w:rFonts w:hint="eastAsia" w:ascii="仿宋" w:hAnsi="仿宋" w:cs="仿宋"/>
          <w:color w:val="auto"/>
          <w:szCs w:val="24"/>
        </w:rPr>
      </w:pPr>
      <w:bookmarkStart w:id="53" w:name="_Toc9548"/>
      <w:r>
        <w:rPr>
          <w:rFonts w:hint="eastAsia" w:ascii="仿宋" w:hAnsi="仿宋" w:cs="仿宋"/>
          <w:color w:val="auto"/>
          <w:szCs w:val="24"/>
        </w:rPr>
        <w:t>一、总则</w:t>
      </w:r>
      <w:bookmarkEnd w:id="53"/>
    </w:p>
    <w:p>
      <w:pPr>
        <w:numPr>
          <w:ilvl w:val="0"/>
          <w:numId w:val="49"/>
        </w:numPr>
        <w:ind w:firstLine="480"/>
        <w:rPr>
          <w:rFonts w:hint="eastAsia" w:ascii="仿宋" w:hAnsi="仿宋" w:cs="仿宋"/>
          <w:color w:val="auto"/>
          <w:szCs w:val="24"/>
        </w:rPr>
      </w:pPr>
      <w:r>
        <w:rPr>
          <w:rFonts w:hint="eastAsia" w:ascii="仿宋" w:hAnsi="仿宋" w:cs="仿宋"/>
          <w:color w:val="auto"/>
          <w:szCs w:val="24"/>
        </w:rPr>
        <w:t>本次评标采用综合评分法，总分为100分。综合评分法，是指投标文件满足招标文件全部实质性要求，且按照评审因素的量化指标评审得分最高的投标人为中标候选人的评标方法。</w:t>
      </w:r>
    </w:p>
    <w:p>
      <w:pPr>
        <w:numPr>
          <w:ilvl w:val="0"/>
          <w:numId w:val="49"/>
        </w:numPr>
        <w:ind w:firstLine="480"/>
        <w:rPr>
          <w:rFonts w:hint="eastAsia" w:ascii="仿宋" w:hAnsi="仿宋" w:cs="仿宋"/>
          <w:color w:val="auto"/>
          <w:szCs w:val="24"/>
        </w:rPr>
      </w:pPr>
      <w:r>
        <w:rPr>
          <w:rFonts w:hint="eastAsia" w:ascii="仿宋" w:hAnsi="仿宋" w:cs="仿宋"/>
          <w:color w:val="auto"/>
          <w:szCs w:val="24"/>
        </w:rPr>
        <w:t>各合格投标人综合得分的计算公式为：</w:t>
      </w:r>
    </w:p>
    <w:p>
      <w:pPr>
        <w:ind w:firstLine="480"/>
        <w:rPr>
          <w:rFonts w:hint="eastAsia" w:ascii="仿宋" w:hAnsi="仿宋" w:cs="仿宋"/>
          <w:b/>
          <w:bCs/>
          <w:color w:val="C00000"/>
          <w:szCs w:val="24"/>
        </w:rPr>
      </w:pPr>
      <w:r>
        <w:rPr>
          <w:rFonts w:hint="eastAsia" w:ascii="仿宋" w:hAnsi="仿宋" w:cs="仿宋"/>
          <w:color w:val="auto"/>
          <w:szCs w:val="24"/>
        </w:rPr>
        <w:t>投标人评标综合得分=</w:t>
      </w:r>
      <w:r>
        <w:rPr>
          <w:rFonts w:hint="eastAsia" w:ascii="仿宋" w:hAnsi="仿宋" w:cs="仿宋"/>
          <w:color w:val="auto"/>
          <w:szCs w:val="24"/>
          <w:lang w:val="en-US" w:eastAsia="zh-CN"/>
        </w:rPr>
        <w:t>商务</w:t>
      </w:r>
      <w:r>
        <w:rPr>
          <w:rFonts w:hint="eastAsia" w:ascii="仿宋" w:hAnsi="仿宋" w:cs="仿宋"/>
          <w:b w:val="0"/>
          <w:bCs w:val="0"/>
          <w:color w:val="auto"/>
          <w:szCs w:val="24"/>
        </w:rPr>
        <w:t>及技术得分＋商务价格得分。</w:t>
      </w:r>
    </w:p>
    <w:p>
      <w:pPr>
        <w:numPr>
          <w:ilvl w:val="0"/>
          <w:numId w:val="49"/>
        </w:numPr>
        <w:ind w:firstLine="480"/>
        <w:rPr>
          <w:rFonts w:hint="eastAsia" w:ascii="仿宋" w:hAnsi="仿宋" w:cs="仿宋"/>
          <w:color w:val="auto"/>
          <w:szCs w:val="24"/>
        </w:rPr>
      </w:pPr>
      <w:r>
        <w:rPr>
          <w:rFonts w:hint="eastAsia" w:ascii="仿宋" w:hAnsi="仿宋" w:cs="仿宋"/>
          <w:color w:val="auto"/>
          <w:szCs w:val="24"/>
        </w:rPr>
        <w:t>合格投标人的评标得分为各项目汇总得分，中标候选资格按评标得分由高到低顺序排列，得分相同的，按投标报价由低到高顺序排列；得分且投标报价相同的并列，并形成评标意见。</w:t>
      </w:r>
    </w:p>
    <w:p>
      <w:pPr>
        <w:numPr>
          <w:ilvl w:val="0"/>
          <w:numId w:val="49"/>
        </w:numPr>
        <w:ind w:firstLine="480"/>
        <w:rPr>
          <w:rFonts w:hint="eastAsia" w:ascii="仿宋" w:hAnsi="仿宋" w:cs="仿宋"/>
          <w:color w:val="auto"/>
          <w:szCs w:val="24"/>
        </w:rPr>
      </w:pPr>
      <w:r>
        <w:rPr>
          <w:rFonts w:hint="eastAsia" w:ascii="仿宋" w:hAnsi="仿宋" w:cs="仿宋"/>
          <w:color w:val="auto"/>
          <w:szCs w:val="24"/>
        </w:rPr>
        <w:t>综合得分排名第一的投标人为中标候选人，次高分的投标人为候补中标人，</w:t>
      </w:r>
      <w:r>
        <w:rPr>
          <w:rFonts w:hint="eastAsia" w:ascii="仿宋" w:hAnsi="仿宋" w:cs="仿宋"/>
          <w:color w:val="auto"/>
          <w:szCs w:val="24"/>
          <w:lang w:eastAsia="zh-CN"/>
        </w:rPr>
        <w:t>依此类推</w:t>
      </w:r>
      <w:r>
        <w:rPr>
          <w:rFonts w:hint="eastAsia" w:ascii="仿宋" w:hAnsi="仿宋" w:cs="仿宋"/>
          <w:color w:val="auto"/>
          <w:szCs w:val="24"/>
        </w:rPr>
        <w:t>。</w:t>
      </w:r>
    </w:p>
    <w:p>
      <w:pPr>
        <w:numPr>
          <w:ilvl w:val="0"/>
          <w:numId w:val="49"/>
        </w:numPr>
        <w:ind w:firstLine="480"/>
        <w:rPr>
          <w:rFonts w:hint="eastAsia" w:ascii="仿宋" w:hAnsi="仿宋" w:cs="仿宋"/>
          <w:color w:val="auto"/>
          <w:szCs w:val="24"/>
        </w:rPr>
      </w:pPr>
      <w:r>
        <w:rPr>
          <w:rFonts w:hint="eastAsia" w:ascii="仿宋" w:hAnsi="仿宋" w:cs="仿宋"/>
          <w:color w:val="auto"/>
          <w:szCs w:val="24"/>
        </w:rPr>
        <w:t>评分过程中采用四舍五入法，并保留小数2位。</w:t>
      </w:r>
    </w:p>
    <w:p>
      <w:pPr>
        <w:pStyle w:val="2"/>
        <w:spacing w:before="156" w:after="156"/>
        <w:ind w:firstLine="482"/>
        <w:rPr>
          <w:rFonts w:hint="eastAsia" w:ascii="仿宋" w:hAnsi="仿宋" w:cs="仿宋"/>
          <w:color w:val="auto"/>
          <w:szCs w:val="24"/>
        </w:rPr>
      </w:pPr>
      <w:bookmarkStart w:id="54" w:name="_Toc1583"/>
      <w:r>
        <w:rPr>
          <w:rFonts w:hint="eastAsia" w:ascii="仿宋" w:hAnsi="仿宋" w:cs="仿宋"/>
          <w:color w:val="auto"/>
          <w:szCs w:val="24"/>
        </w:rPr>
        <w:t>二、评分内容及标准</w:t>
      </w:r>
      <w:bookmarkEnd w:id="54"/>
    </w:p>
    <w:p>
      <w:pPr>
        <w:pStyle w:val="5"/>
        <w:spacing w:line="360" w:lineRule="auto"/>
        <w:ind w:firstLine="482"/>
        <w:rPr>
          <w:rFonts w:hint="eastAsia" w:ascii="仿宋" w:hAnsi="仿宋" w:cs="仿宋"/>
          <w:color w:val="auto"/>
          <w:szCs w:val="24"/>
        </w:rPr>
      </w:pPr>
      <w:r>
        <w:rPr>
          <w:rFonts w:hint="eastAsia" w:ascii="仿宋" w:hAnsi="仿宋" w:cs="仿宋"/>
          <w:color w:val="auto"/>
          <w:szCs w:val="24"/>
        </w:rPr>
        <w:t>（一）商务价格评分（</w:t>
      </w:r>
      <w:r>
        <w:rPr>
          <w:rFonts w:hint="eastAsia" w:ascii="仿宋" w:hAnsi="仿宋" w:cs="仿宋"/>
          <w:color w:val="auto"/>
          <w:szCs w:val="24"/>
          <w:lang w:val="en-US" w:eastAsia="zh-CN"/>
        </w:rPr>
        <w:t>20</w:t>
      </w:r>
      <w:r>
        <w:rPr>
          <w:rFonts w:hint="eastAsia" w:ascii="仿宋" w:hAnsi="仿宋" w:cs="仿宋"/>
          <w:color w:val="auto"/>
          <w:szCs w:val="24"/>
        </w:rPr>
        <w:t>分）</w:t>
      </w:r>
    </w:p>
    <w:p>
      <w:pPr>
        <w:spacing w:line="360" w:lineRule="auto"/>
        <w:ind w:firstLine="482" w:firstLineChars="200"/>
        <w:rPr>
          <w:color w:val="auto"/>
        </w:rPr>
      </w:pPr>
      <w:r>
        <w:rPr>
          <w:rFonts w:hint="eastAsia"/>
          <w:b/>
          <w:color w:val="auto"/>
        </w:rPr>
        <w:t>1.报价的合理性：</w:t>
      </w:r>
      <w:r>
        <w:rPr>
          <w:rFonts w:hint="eastAsia"/>
          <w:color w:val="auto"/>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360" w:lineRule="auto"/>
        <w:ind w:firstLine="482" w:firstLineChars="200"/>
        <w:rPr>
          <w:color w:val="auto"/>
        </w:rPr>
      </w:pPr>
      <w:r>
        <w:rPr>
          <w:rFonts w:hint="eastAsia"/>
          <w:b/>
          <w:color w:val="auto"/>
        </w:rPr>
        <w:t>2.</w:t>
      </w:r>
      <w:r>
        <w:rPr>
          <w:rFonts w:hint="eastAsia"/>
          <w:b/>
          <w:color w:val="auto"/>
          <w:lang w:val="zh-CN"/>
        </w:rPr>
        <w:t>价格</w:t>
      </w:r>
      <w:r>
        <w:rPr>
          <w:rFonts w:hint="eastAsia" w:cs="仿宋_GB2312"/>
          <w:b/>
          <w:color w:val="auto"/>
          <w:lang w:val="zh-CN"/>
        </w:rPr>
        <w:t>分的计算：</w:t>
      </w:r>
      <w:r>
        <w:rPr>
          <w:rFonts w:hint="eastAsia"/>
          <w:color w:val="auto"/>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lang w:val="en-US" w:eastAsia="zh-CN"/>
        </w:rPr>
        <w:t>20</w:t>
      </w:r>
      <w:r>
        <w:rPr>
          <w:rFonts w:hint="eastAsia"/>
          <w:color w:val="auto"/>
        </w:rPr>
        <w:t>%×100。</w:t>
      </w:r>
    </w:p>
    <w:p>
      <w:pPr>
        <w:spacing w:line="360" w:lineRule="auto"/>
        <w:ind w:firstLine="482" w:firstLineChars="200"/>
        <w:rPr>
          <w:rFonts w:hint="eastAsia" w:ascii="Times New Roman" w:hAnsi="Times New Roman" w:cs="Times New Roman"/>
          <w:color w:val="FF0000"/>
        </w:rPr>
      </w:pPr>
      <w:r>
        <w:rPr>
          <w:rFonts w:hint="eastAsia"/>
          <w:b/>
          <w:bCs/>
          <w:color w:val="auto"/>
        </w:rPr>
        <w:t>3.报价方式：</w:t>
      </w:r>
      <w:r>
        <w:rPr>
          <w:rFonts w:hint="eastAsia" w:ascii="Times New Roman" w:hAnsi="Times New Roman" w:cs="Times New Roman"/>
          <w:color w:val="auto"/>
        </w:rPr>
        <w:t>本项目为折扣率报价，以医院项目收入为基数，供应商按“检验科项目标准收入的百分比”进行报价，即检测项目的成本占比。报价折扣率应包含试剂、耗材、运营管理、配送、设备维修保养、培训、税费等一切与本项目相关费用。（保留两位小数）收入以医院HIS系统数据标准来结算。</w:t>
      </w:r>
    </w:p>
    <w:p>
      <w:pPr>
        <w:spacing w:line="360" w:lineRule="auto"/>
        <w:rPr>
          <w:b/>
          <w:bCs/>
          <w:color w:val="auto"/>
        </w:rPr>
      </w:pPr>
      <w:r>
        <w:rPr>
          <w:rFonts w:hint="eastAsia"/>
          <w:b/>
          <w:bCs/>
          <w:color w:val="auto"/>
        </w:rPr>
        <w:t>▲最高折扣不</w:t>
      </w:r>
      <w:r>
        <w:rPr>
          <w:rFonts w:hint="eastAsia" w:ascii="Times New Roman" w:hAnsi="Times New Roman" w:cs="Times New Roman"/>
          <w:b/>
          <w:bCs/>
          <w:color w:val="auto"/>
        </w:rPr>
        <w:t>能</w:t>
      </w:r>
      <w:r>
        <w:rPr>
          <w:rFonts w:hint="eastAsia" w:ascii="Times New Roman" w:hAnsi="Times New Roman" w:cs="Times New Roman"/>
          <w:b/>
          <w:bCs/>
          <w:color w:val="auto"/>
          <w:lang w:val="en-US" w:eastAsia="zh-CN"/>
        </w:rPr>
        <w:t>高于20%</w:t>
      </w:r>
      <w:r>
        <w:rPr>
          <w:rFonts w:hint="eastAsia" w:ascii="Times New Roman" w:hAnsi="Times New Roman" w:cs="Times New Roman"/>
          <w:b/>
          <w:bCs/>
          <w:color w:val="auto"/>
        </w:rPr>
        <w:t>。</w:t>
      </w:r>
    </w:p>
    <w:p>
      <w:pPr>
        <w:spacing w:line="360" w:lineRule="auto"/>
        <w:rPr>
          <w:color w:val="auto"/>
        </w:rPr>
      </w:pPr>
      <w:r>
        <w:rPr>
          <w:rFonts w:hint="eastAsia"/>
          <w:color w:val="auto"/>
        </w:rPr>
        <w:t>除政策调整因素外，合同期内投标价不能调整。</w:t>
      </w:r>
    </w:p>
    <w:p>
      <w:pPr>
        <w:spacing w:line="360" w:lineRule="auto"/>
        <w:ind w:firstLine="480" w:firstLineChars="200"/>
        <w:rPr>
          <w:rFonts w:hint="eastAsia"/>
          <w:color w:val="auto"/>
        </w:rPr>
      </w:pPr>
      <w:r>
        <w:rPr>
          <w:rFonts w:hint="eastAsia"/>
          <w:color w:val="auto"/>
        </w:rPr>
        <w:t>报价折扣率应包含试剂、耗材、配送、运营管理及培训、税费等一切与本项目相关费用。</w:t>
      </w:r>
    </w:p>
    <w:p>
      <w:pPr>
        <w:spacing w:line="360" w:lineRule="auto"/>
        <w:ind w:firstLine="482" w:firstLineChars="200"/>
        <w:rPr>
          <w:b/>
          <w:color w:val="auto"/>
        </w:rPr>
      </w:pPr>
      <w:r>
        <w:rPr>
          <w:rFonts w:hint="eastAsia"/>
          <w:b/>
          <w:color w:val="auto"/>
        </w:rPr>
        <w:t>（二）商务及技术评分（</w:t>
      </w:r>
      <w:r>
        <w:rPr>
          <w:rFonts w:hint="eastAsia"/>
          <w:b/>
          <w:color w:val="auto"/>
          <w:lang w:val="en-US" w:eastAsia="zh-CN"/>
        </w:rPr>
        <w:t>80</w:t>
      </w:r>
      <w:r>
        <w:rPr>
          <w:rFonts w:hint="eastAsia"/>
          <w:b/>
          <w:color w:val="auto"/>
        </w:rPr>
        <w:t>分）</w:t>
      </w:r>
    </w:p>
    <w:p>
      <w:pPr>
        <w:spacing w:line="360" w:lineRule="auto"/>
        <w:ind w:firstLine="482" w:firstLineChars="200"/>
        <w:rPr>
          <w:b/>
          <w:color w:val="auto"/>
        </w:rPr>
      </w:pPr>
      <w:r>
        <w:rPr>
          <w:rFonts w:hint="eastAsia"/>
          <w:b/>
          <w:color w:val="auto"/>
        </w:rPr>
        <w:t>1.商务及技术分的计算。</w:t>
      </w:r>
    </w:p>
    <w:p>
      <w:pPr>
        <w:spacing w:line="360" w:lineRule="auto"/>
        <w:ind w:firstLine="480" w:firstLineChars="200"/>
        <w:rPr>
          <w:b/>
          <w:color w:val="auto"/>
        </w:rPr>
      </w:pPr>
      <w:r>
        <w:rPr>
          <w:rFonts w:hint="eastAsia"/>
          <w:color w:val="auto"/>
        </w:rPr>
        <w:t>商务及技术评分按照评标委员会成员的独立评分结果汇总后的算术平均分计算，计算公式为：商务及技术评分＝评标委员会所有成员评分合计数/评标委员会组成人员数。</w:t>
      </w:r>
    </w:p>
    <w:tbl>
      <w:tblPr>
        <w:tblStyle w:val="90"/>
        <w:tblW w:w="535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9"/>
        <w:gridCol w:w="7741"/>
        <w:gridCol w:w="8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blHeader/>
          <w:jc w:val="center"/>
        </w:trPr>
        <w:tc>
          <w:tcPr>
            <w:tcW w:w="486" w:type="pct"/>
            <w:noWrap w:val="0"/>
            <w:vAlign w:val="center"/>
          </w:tcPr>
          <w:p>
            <w:pPr>
              <w:widowControl/>
              <w:spacing w:line="360" w:lineRule="auto"/>
              <w:ind w:firstLine="0" w:firstLineChars="0"/>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内容</w:t>
            </w:r>
          </w:p>
        </w:tc>
        <w:tc>
          <w:tcPr>
            <w:tcW w:w="4045" w:type="pct"/>
            <w:noWrap w:val="0"/>
            <w:vAlign w:val="center"/>
          </w:tcPr>
          <w:p>
            <w:pPr>
              <w:widowControl/>
              <w:spacing w:line="360" w:lineRule="auto"/>
              <w:ind w:firstLine="0" w:firstLineChars="0"/>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评分标准</w:t>
            </w:r>
          </w:p>
        </w:tc>
        <w:tc>
          <w:tcPr>
            <w:tcW w:w="468" w:type="pct"/>
            <w:noWrap w:val="0"/>
            <w:vAlign w:val="center"/>
          </w:tcPr>
          <w:p>
            <w:pPr>
              <w:widowControl/>
              <w:spacing w:line="360" w:lineRule="auto"/>
              <w:ind w:firstLine="0" w:firstLineChars="0"/>
              <w:jc w:val="center"/>
              <w:textAlignment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6" w:type="pct"/>
            <w:vMerge w:val="restart"/>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技术商务</w:t>
            </w:r>
            <w:r>
              <w:rPr>
                <w:rFonts w:hint="eastAsia" w:ascii="仿宋" w:hAnsi="仿宋" w:cs="仿宋"/>
                <w:bCs/>
                <w:color w:val="auto"/>
                <w:kern w:val="0"/>
                <w:sz w:val="24"/>
                <w:szCs w:val="24"/>
                <w:lang w:val="en-US" w:eastAsia="zh-CN"/>
              </w:rPr>
              <w:t>8</w:t>
            </w:r>
            <w:r>
              <w:rPr>
                <w:rFonts w:hint="eastAsia" w:ascii="仿宋" w:hAnsi="仿宋" w:eastAsia="仿宋" w:cs="仿宋"/>
                <w:bCs/>
                <w:color w:val="auto"/>
                <w:kern w:val="0"/>
                <w:sz w:val="24"/>
                <w:szCs w:val="24"/>
              </w:rPr>
              <w:t>0分</w:t>
            </w:r>
          </w:p>
        </w:tc>
        <w:tc>
          <w:tcPr>
            <w:tcW w:w="4045" w:type="pct"/>
            <w:noWrap w:val="0"/>
            <w:tcMar>
              <w:left w:w="28" w:type="dxa"/>
              <w:right w:w="28" w:type="dxa"/>
            </w:tcMar>
            <w:vAlign w:val="center"/>
          </w:tcPr>
          <w:p>
            <w:pPr>
              <w:spacing w:line="400" w:lineRule="exact"/>
              <w:ind w:left="0" w:leftChars="0" w:firstLine="0" w:firstLineChars="0"/>
              <w:rPr>
                <w:rFonts w:hint="eastAsia" w:ascii="仿宋" w:hAnsi="仿宋" w:eastAsia="仿宋" w:cs="仿宋"/>
                <w:b/>
                <w:bCs/>
                <w:sz w:val="24"/>
                <w:lang w:val="zh-CN" w:eastAsia="zh-CN"/>
              </w:rPr>
            </w:pPr>
            <w:r>
              <w:rPr>
                <w:rFonts w:hint="eastAsia" w:ascii="仿宋" w:hAnsi="仿宋" w:eastAsia="仿宋" w:cs="仿宋"/>
                <w:b/>
                <w:bCs/>
                <w:sz w:val="24"/>
                <w:lang w:val="zh-CN" w:eastAsia="zh-CN"/>
              </w:rPr>
              <w:t>技术需求的响应性（3</w:t>
            </w:r>
            <w:r>
              <w:rPr>
                <w:rFonts w:hint="eastAsia" w:ascii="仿宋" w:hAnsi="仿宋" w:eastAsia="仿宋" w:cs="仿宋"/>
                <w:b/>
                <w:bCs/>
                <w:sz w:val="24"/>
                <w:lang w:val="en-US" w:eastAsia="zh-CN"/>
              </w:rPr>
              <w:t>6</w:t>
            </w:r>
            <w:r>
              <w:rPr>
                <w:rFonts w:hint="eastAsia" w:ascii="仿宋" w:hAnsi="仿宋" w:eastAsia="仿宋" w:cs="仿宋"/>
                <w:b/>
                <w:bCs/>
                <w:sz w:val="24"/>
                <w:lang w:val="zh-CN" w:eastAsia="zh-CN"/>
              </w:rPr>
              <w:t>分）</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en-US" w:eastAsia="zh-CN"/>
              </w:rPr>
              <w:t>1.</w:t>
            </w:r>
            <w:r>
              <w:rPr>
                <w:rFonts w:hint="eastAsia" w:ascii="仿宋" w:hAnsi="仿宋" w:eastAsia="仿宋" w:cs="仿宋"/>
                <w:sz w:val="24"/>
                <w:lang w:val="zh-CN" w:eastAsia="zh-CN"/>
              </w:rPr>
              <w:t>完全响应招标文件</w:t>
            </w:r>
            <w:r>
              <w:rPr>
                <w:rFonts w:hint="eastAsia" w:ascii="仿宋" w:hAnsi="仿宋" w:eastAsia="仿宋" w:cs="仿宋"/>
                <w:color w:val="auto"/>
                <w:sz w:val="24"/>
                <w:lang w:val="zh-CN" w:eastAsia="zh-CN"/>
              </w:rPr>
              <w:t>《第</w:t>
            </w:r>
            <w:r>
              <w:rPr>
                <w:rFonts w:hint="eastAsia" w:ascii="仿宋" w:hAnsi="仿宋" w:eastAsia="仿宋" w:cs="仿宋"/>
                <w:color w:val="auto"/>
                <w:sz w:val="24"/>
                <w:lang w:val="en-US" w:eastAsia="zh-CN"/>
              </w:rPr>
              <w:t>四</w:t>
            </w:r>
            <w:r>
              <w:rPr>
                <w:rFonts w:hint="eastAsia" w:ascii="仿宋" w:hAnsi="仿宋" w:eastAsia="仿宋" w:cs="仿宋"/>
                <w:color w:val="auto"/>
                <w:sz w:val="24"/>
                <w:lang w:val="zh-CN" w:eastAsia="zh-CN"/>
              </w:rPr>
              <w:t>章</w:t>
            </w:r>
            <w:r>
              <w:rPr>
                <w:rFonts w:hint="eastAsia" w:ascii="仿宋" w:hAnsi="仿宋" w:cs="仿宋"/>
                <w:color w:val="auto"/>
                <w:sz w:val="24"/>
                <w:lang w:val="en-US" w:eastAsia="zh-CN"/>
              </w:rPr>
              <w:t>采购</w:t>
            </w:r>
            <w:r>
              <w:rPr>
                <w:rFonts w:hint="eastAsia" w:ascii="仿宋" w:hAnsi="仿宋" w:eastAsia="仿宋" w:cs="仿宋"/>
                <w:color w:val="auto"/>
                <w:sz w:val="24"/>
                <w:lang w:val="zh-CN" w:eastAsia="zh-CN"/>
              </w:rPr>
              <w:t>需求》中（二）技术需求表</w:t>
            </w:r>
            <w:r>
              <w:rPr>
                <w:rFonts w:hint="eastAsia" w:ascii="仿宋" w:hAnsi="仿宋" w:eastAsia="仿宋" w:cs="仿宋"/>
                <w:sz w:val="24"/>
                <w:lang w:val="zh-CN" w:eastAsia="zh-CN"/>
              </w:rPr>
              <w:t>各条指标的得3</w:t>
            </w:r>
            <w:r>
              <w:rPr>
                <w:rFonts w:hint="eastAsia" w:ascii="仿宋" w:hAnsi="仿宋" w:eastAsia="仿宋" w:cs="仿宋"/>
                <w:sz w:val="24"/>
                <w:lang w:val="en-US" w:eastAsia="zh-CN"/>
              </w:rPr>
              <w:t>6</w:t>
            </w:r>
            <w:r>
              <w:rPr>
                <w:rFonts w:hint="eastAsia" w:ascii="仿宋" w:hAnsi="仿宋" w:eastAsia="仿宋" w:cs="仿宋"/>
                <w:sz w:val="24"/>
                <w:lang w:val="zh-CN" w:eastAsia="zh-CN"/>
              </w:rPr>
              <w:t>分；</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en-US" w:eastAsia="zh-CN"/>
              </w:rPr>
              <w:t>2.</w:t>
            </w:r>
            <w:r>
              <w:rPr>
                <w:rFonts w:hint="eastAsia" w:ascii="仿宋" w:hAnsi="仿宋" w:eastAsia="仿宋" w:cs="仿宋"/>
                <w:sz w:val="24"/>
                <w:lang w:val="zh-CN" w:eastAsia="zh-CN"/>
              </w:rPr>
              <w:t>每负偏离一条扣</w:t>
            </w:r>
            <w:r>
              <w:rPr>
                <w:rFonts w:hint="eastAsia" w:ascii="仿宋" w:hAnsi="仿宋" w:eastAsia="仿宋" w:cs="仿宋"/>
                <w:sz w:val="24"/>
                <w:lang w:val="en-US" w:eastAsia="zh-CN"/>
              </w:rPr>
              <w:t>3</w:t>
            </w:r>
            <w:r>
              <w:rPr>
                <w:rFonts w:hint="eastAsia" w:ascii="仿宋" w:hAnsi="仿宋" w:eastAsia="仿宋" w:cs="仿宋"/>
                <w:sz w:val="24"/>
                <w:lang w:val="zh-CN" w:eastAsia="zh-CN"/>
              </w:rPr>
              <w:t>分；</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en-US" w:eastAsia="zh-CN"/>
              </w:rPr>
              <w:t>3.</w:t>
            </w:r>
            <w:r>
              <w:rPr>
                <w:rFonts w:hint="eastAsia" w:ascii="仿宋" w:hAnsi="仿宋" w:eastAsia="仿宋" w:cs="仿宋"/>
                <w:sz w:val="24"/>
                <w:lang w:val="zh-CN" w:eastAsia="zh-CN"/>
              </w:rPr>
              <w:t>负偏离12条及以上的作无效标处理；</w:t>
            </w:r>
          </w:p>
          <w:p>
            <w:pPr>
              <w:spacing w:line="40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sz w:val="24"/>
                <w:lang w:val="en-US" w:eastAsia="zh-CN"/>
              </w:rPr>
              <w:t>4.投标文件中提供相关技术证明资料，未按要求提供响应的，视为负偏离。</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w:t>
            </w:r>
            <w:r>
              <w:rPr>
                <w:rFonts w:hint="eastAsia" w:ascii="仿宋" w:hAnsi="仿宋" w:cs="仿宋"/>
                <w:bCs/>
                <w:color w:val="auto"/>
                <w:sz w:val="24"/>
                <w:szCs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firstLine="0" w:firstLineChars="0"/>
              <w:rPr>
                <w:rFonts w:hint="eastAsia" w:ascii="仿宋" w:hAnsi="仿宋" w:eastAsia="仿宋" w:cs="仿宋"/>
                <w:b/>
                <w:bCs/>
                <w:sz w:val="24"/>
                <w:lang w:val="zh-CN" w:eastAsia="zh-CN"/>
              </w:rPr>
            </w:pPr>
            <w:r>
              <w:rPr>
                <w:rFonts w:hint="eastAsia" w:ascii="仿宋" w:hAnsi="仿宋" w:eastAsia="仿宋" w:cs="仿宋"/>
                <w:b/>
                <w:bCs/>
                <w:sz w:val="24"/>
                <w:lang w:val="zh-CN" w:eastAsia="zh-CN"/>
              </w:rPr>
              <w:t>服务方案及承诺评价（</w:t>
            </w:r>
            <w:r>
              <w:rPr>
                <w:rFonts w:hint="eastAsia" w:ascii="仿宋" w:hAnsi="仿宋" w:eastAsia="仿宋" w:cs="仿宋"/>
                <w:b/>
                <w:bCs/>
                <w:sz w:val="24"/>
                <w:lang w:val="en-US" w:eastAsia="zh-CN"/>
              </w:rPr>
              <w:t>12</w:t>
            </w:r>
            <w:r>
              <w:rPr>
                <w:rFonts w:hint="eastAsia" w:ascii="仿宋" w:hAnsi="仿宋" w:eastAsia="仿宋" w:cs="仿宋"/>
                <w:b/>
                <w:bCs/>
                <w:sz w:val="24"/>
                <w:lang w:val="zh-CN" w:eastAsia="zh-CN"/>
              </w:rPr>
              <w:t>分）</w:t>
            </w:r>
          </w:p>
          <w:p>
            <w:pPr>
              <w:spacing w:line="400" w:lineRule="exact"/>
              <w:ind w:left="0" w:leftChars="0"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根据供应商提供的各个服务方案完整性、针对性、可操作性、时效性等进行打分：</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zh-CN" w:eastAsia="zh-CN"/>
              </w:rPr>
              <w:t>（1）试剂、耗材配送服务方案及承诺（0-3）</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zh-CN" w:eastAsia="zh-CN"/>
              </w:rPr>
              <w:t>（2）检验科原有设备维修、保养服务、</w:t>
            </w:r>
            <w:r>
              <w:rPr>
                <w:rFonts w:hint="eastAsia" w:ascii="仿宋" w:hAnsi="仿宋" w:eastAsia="仿宋" w:cs="仿宋"/>
                <w:sz w:val="24"/>
                <w:lang w:val="en-US" w:eastAsia="zh-CN"/>
              </w:rPr>
              <w:t>设备更新</w:t>
            </w:r>
            <w:r>
              <w:rPr>
                <w:rFonts w:hint="eastAsia" w:ascii="仿宋" w:hAnsi="仿宋" w:eastAsia="仿宋" w:cs="仿宋"/>
                <w:sz w:val="24"/>
                <w:lang w:val="zh-CN" w:eastAsia="zh-CN"/>
              </w:rPr>
              <w:t>等方案及承诺（0-3）</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val="en-US" w:eastAsia="zh-CN"/>
              </w:rPr>
              <w:t>3</w:t>
            </w:r>
            <w:r>
              <w:rPr>
                <w:rFonts w:hint="eastAsia" w:ascii="仿宋" w:hAnsi="仿宋" w:eastAsia="仿宋" w:cs="仿宋"/>
                <w:sz w:val="24"/>
                <w:lang w:val="zh-CN" w:eastAsia="zh-CN"/>
              </w:rPr>
              <w:t>）信息化建设服务方案及承诺（0-</w:t>
            </w:r>
            <w:r>
              <w:rPr>
                <w:rFonts w:hint="eastAsia" w:ascii="仿宋" w:hAnsi="仿宋" w:eastAsia="仿宋" w:cs="仿宋"/>
                <w:sz w:val="24"/>
                <w:lang w:val="en-US" w:eastAsia="zh-CN"/>
              </w:rPr>
              <w:t>3</w:t>
            </w:r>
            <w:r>
              <w:rPr>
                <w:rFonts w:hint="eastAsia" w:ascii="仿宋" w:hAnsi="仿宋" w:eastAsia="仿宋" w:cs="仿宋"/>
                <w:sz w:val="24"/>
                <w:lang w:val="zh-CN" w:eastAsia="zh-CN"/>
              </w:rPr>
              <w:t>）</w:t>
            </w:r>
          </w:p>
          <w:p>
            <w:pPr>
              <w:spacing w:line="400" w:lineRule="exact"/>
              <w:ind w:left="0" w:leftChars="0" w:firstLine="0" w:firstLineChars="0"/>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val="en-US" w:eastAsia="zh-CN"/>
              </w:rPr>
              <w:t>4</w:t>
            </w:r>
            <w:r>
              <w:rPr>
                <w:rFonts w:hint="eastAsia" w:ascii="仿宋" w:hAnsi="仿宋" w:eastAsia="仿宋" w:cs="仿宋"/>
                <w:sz w:val="24"/>
                <w:lang w:val="zh-CN" w:eastAsia="zh-CN"/>
              </w:rPr>
              <w:t>）业务培训及科研建设方案及承诺（0-3）</w:t>
            </w:r>
          </w:p>
          <w:p>
            <w:pPr>
              <w:spacing w:line="400" w:lineRule="exact"/>
              <w:ind w:left="0" w:leftChars="0" w:firstLine="0" w:firstLineChars="0"/>
              <w:rPr>
                <w:rFonts w:hint="eastAsia" w:ascii="Times New Roman" w:hAnsi="Times New Roman" w:eastAsia="仿宋" w:cs="Times New Roman"/>
                <w:kern w:val="2"/>
                <w:sz w:val="21"/>
                <w:szCs w:val="24"/>
                <w:lang w:val="en-US" w:eastAsia="zh-CN" w:bidi="ar-SA"/>
              </w:rPr>
            </w:pPr>
            <w:r>
              <w:rPr>
                <w:rFonts w:hint="eastAsia" w:ascii="仿宋" w:hAnsi="仿宋" w:eastAsia="仿宋" w:cs="仿宋"/>
                <w:color w:val="auto"/>
                <w:sz w:val="24"/>
                <w:lang w:val="zh-CN" w:eastAsia="zh-CN"/>
              </w:rPr>
              <w:t>注：</w:t>
            </w:r>
            <w:r>
              <w:rPr>
                <w:rFonts w:hint="eastAsia" w:ascii="仿宋" w:hAnsi="仿宋" w:eastAsia="仿宋" w:cs="仿宋"/>
                <w:color w:val="auto"/>
                <w:sz w:val="24"/>
                <w:szCs w:val="24"/>
              </w:rPr>
              <w:t>每缺少一项内容扣</w:t>
            </w: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分；某项内容有但不完整、不</w:t>
            </w:r>
            <w:r>
              <w:rPr>
                <w:rFonts w:hint="eastAsia" w:ascii="仿宋" w:hAnsi="仿宋" w:eastAsia="仿宋" w:cs="仿宋"/>
                <w:color w:val="auto"/>
                <w:sz w:val="24"/>
                <w:szCs w:val="24"/>
                <w:lang w:val="en-US" w:eastAsia="zh-CN"/>
              </w:rPr>
              <w:t>能</w:t>
            </w:r>
            <w:r>
              <w:rPr>
                <w:rFonts w:hint="eastAsia" w:ascii="仿宋" w:hAnsi="仿宋" w:eastAsia="仿宋" w:cs="仿宋"/>
                <w:color w:val="auto"/>
                <w:sz w:val="24"/>
                <w:szCs w:val="24"/>
              </w:rPr>
              <w:t>完全满足实际采购需求的扣</w:t>
            </w:r>
            <w:r>
              <w:rPr>
                <w:rFonts w:hint="eastAsia" w:ascii="仿宋" w:hAnsi="仿宋" w:cs="仿宋"/>
                <w:color w:val="auto"/>
                <w:sz w:val="24"/>
                <w:szCs w:val="24"/>
                <w:lang w:val="en-US" w:eastAsia="zh-CN"/>
              </w:rPr>
              <w:t>1.5</w:t>
            </w:r>
            <w:r>
              <w:rPr>
                <w:rFonts w:hint="eastAsia" w:ascii="仿宋" w:hAnsi="仿宋" w:eastAsia="仿宋" w:cs="仿宋"/>
                <w:color w:val="auto"/>
                <w:sz w:val="24"/>
                <w:szCs w:val="24"/>
              </w:rPr>
              <w:t>分，扣完为止。</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2790"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firstLine="0" w:firstLineChars="0"/>
              <w:rPr>
                <w:rFonts w:hint="eastAsia" w:ascii="仿宋" w:hAnsi="仿宋" w:eastAsia="仿宋" w:cs="仿宋"/>
                <w:b/>
                <w:bCs/>
                <w:sz w:val="24"/>
                <w:lang w:val="zh-CN" w:eastAsia="zh-CN"/>
              </w:rPr>
            </w:pPr>
            <w:r>
              <w:rPr>
                <w:rFonts w:hint="eastAsia" w:ascii="仿宋" w:hAnsi="仿宋" w:eastAsia="仿宋" w:cs="仿宋"/>
                <w:b/>
                <w:bCs/>
                <w:sz w:val="24"/>
                <w:lang w:val="zh-CN" w:eastAsia="zh-CN"/>
              </w:rPr>
              <w:t>配送服务评价（</w:t>
            </w:r>
            <w:r>
              <w:rPr>
                <w:rFonts w:hint="eastAsia" w:ascii="仿宋" w:hAnsi="仿宋" w:cs="仿宋"/>
                <w:b/>
                <w:bCs/>
                <w:sz w:val="24"/>
                <w:lang w:val="en-US" w:eastAsia="zh-CN"/>
              </w:rPr>
              <w:t>8</w:t>
            </w:r>
            <w:r>
              <w:rPr>
                <w:rFonts w:hint="eastAsia" w:ascii="仿宋" w:hAnsi="仿宋" w:eastAsia="仿宋" w:cs="仿宋"/>
                <w:b/>
                <w:bCs/>
                <w:sz w:val="24"/>
                <w:lang w:val="zh-CN" w:eastAsia="zh-CN"/>
              </w:rPr>
              <w:t>分）</w:t>
            </w:r>
          </w:p>
          <w:p>
            <w:pPr>
              <w:numPr>
                <w:ilvl w:val="0"/>
                <w:numId w:val="0"/>
              </w:numPr>
              <w:spacing w:line="400" w:lineRule="exact"/>
              <w:rPr>
                <w:rFonts w:hint="eastAsia" w:ascii="仿宋" w:hAnsi="仿宋" w:eastAsia="仿宋" w:cs="仿宋"/>
                <w:color w:val="auto"/>
                <w:sz w:val="24"/>
                <w:szCs w:val="24"/>
              </w:rPr>
            </w:pP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1</w:t>
            </w:r>
            <w:r>
              <w:rPr>
                <w:rFonts w:hint="eastAsia" w:ascii="仿宋" w:hAnsi="仿宋" w:cs="仿宋"/>
                <w:color w:val="auto"/>
                <w:sz w:val="24"/>
                <w:szCs w:val="24"/>
                <w:lang w:eastAsia="zh-CN"/>
              </w:rPr>
              <w:t>）</w:t>
            </w:r>
            <w:r>
              <w:rPr>
                <w:rFonts w:hint="eastAsia" w:ascii="仿宋" w:hAnsi="仿宋" w:eastAsia="仿宋" w:cs="仿宋"/>
                <w:color w:val="auto"/>
                <w:sz w:val="24"/>
                <w:szCs w:val="24"/>
              </w:rPr>
              <w:t>是否具有物流冷链资质</w:t>
            </w:r>
            <w:r>
              <w:rPr>
                <w:rFonts w:hint="eastAsia" w:ascii="仿宋" w:hAnsi="仿宋" w:eastAsia="仿宋" w:cs="仿宋"/>
                <w:sz w:val="24"/>
                <w:lang w:val="zh-CN" w:eastAsia="zh-CN"/>
              </w:rPr>
              <w:t>（0-</w:t>
            </w:r>
            <w:r>
              <w:rPr>
                <w:rFonts w:hint="eastAsia" w:ascii="仿宋" w:hAnsi="仿宋" w:cs="仿宋"/>
                <w:sz w:val="24"/>
                <w:lang w:val="en-US" w:eastAsia="zh-CN"/>
              </w:rPr>
              <w:t>2</w:t>
            </w:r>
            <w:r>
              <w:rPr>
                <w:rFonts w:hint="eastAsia" w:ascii="仿宋" w:hAnsi="仿宋" w:eastAsia="仿宋" w:cs="仿宋"/>
                <w:sz w:val="24"/>
                <w:lang w:val="zh-CN" w:eastAsia="zh-CN"/>
              </w:rPr>
              <w:t>）</w:t>
            </w:r>
          </w:p>
          <w:p>
            <w:pPr>
              <w:numPr>
                <w:ilvl w:val="0"/>
                <w:numId w:val="0"/>
              </w:numPr>
              <w:spacing w:line="400" w:lineRule="exact"/>
              <w:rPr>
                <w:rFonts w:hint="default"/>
                <w:lang w:val="en-US" w:eastAsia="zh-CN"/>
              </w:rPr>
            </w:pP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2</w:t>
            </w:r>
            <w:r>
              <w:rPr>
                <w:rFonts w:hint="eastAsia" w:ascii="仿宋" w:hAnsi="仿宋" w:cs="仿宋"/>
                <w:color w:val="auto"/>
                <w:sz w:val="24"/>
                <w:szCs w:val="24"/>
                <w:lang w:eastAsia="zh-CN"/>
              </w:rPr>
              <w:t>）</w:t>
            </w:r>
            <w:r>
              <w:rPr>
                <w:rFonts w:hint="eastAsia" w:ascii="仿宋" w:hAnsi="仿宋" w:eastAsia="仿宋" w:cs="仿宋"/>
                <w:color w:val="auto"/>
                <w:sz w:val="24"/>
                <w:szCs w:val="24"/>
              </w:rPr>
              <w:t>物流方案是否合理可行</w:t>
            </w:r>
            <w:r>
              <w:rPr>
                <w:rFonts w:hint="eastAsia" w:ascii="仿宋" w:hAnsi="仿宋" w:eastAsia="仿宋" w:cs="仿宋"/>
                <w:sz w:val="24"/>
                <w:lang w:val="zh-CN" w:eastAsia="zh-CN"/>
              </w:rPr>
              <w:t>（0-</w:t>
            </w:r>
            <w:r>
              <w:rPr>
                <w:rFonts w:hint="eastAsia" w:ascii="仿宋" w:hAnsi="仿宋" w:cs="仿宋"/>
                <w:sz w:val="24"/>
                <w:lang w:val="en-US" w:eastAsia="zh-CN"/>
              </w:rPr>
              <w:t>2</w:t>
            </w:r>
            <w:r>
              <w:rPr>
                <w:rFonts w:hint="eastAsia" w:ascii="仿宋" w:hAnsi="仿宋" w:eastAsia="仿宋" w:cs="仿宋"/>
                <w:sz w:val="24"/>
                <w:lang w:val="zh-CN" w:eastAsia="zh-CN"/>
              </w:rPr>
              <w:t>）</w:t>
            </w:r>
          </w:p>
          <w:p>
            <w:pPr>
              <w:numPr>
                <w:ilvl w:val="0"/>
                <w:numId w:val="0"/>
              </w:numPr>
              <w:spacing w:line="400" w:lineRule="exact"/>
              <w:rPr>
                <w:rFonts w:hint="default"/>
                <w:lang w:val="en-US" w:eastAsia="zh-CN"/>
              </w:rPr>
            </w:pPr>
            <w:r>
              <w:rPr>
                <w:rFonts w:hint="eastAsia" w:ascii="仿宋" w:hAnsi="仿宋" w:cs="仿宋"/>
                <w:color w:val="auto"/>
                <w:sz w:val="24"/>
                <w:szCs w:val="24"/>
                <w:lang w:eastAsia="zh-CN"/>
              </w:rPr>
              <w:t>（</w:t>
            </w:r>
            <w:r>
              <w:rPr>
                <w:rFonts w:hint="eastAsia" w:ascii="仿宋" w:hAnsi="仿宋" w:cs="仿宋"/>
                <w:color w:val="auto"/>
                <w:sz w:val="24"/>
                <w:szCs w:val="24"/>
                <w:lang w:val="en-US" w:eastAsia="zh-CN"/>
              </w:rPr>
              <w:t>3</w:t>
            </w:r>
            <w:r>
              <w:rPr>
                <w:rFonts w:hint="eastAsia" w:ascii="仿宋" w:hAnsi="仿宋" w:cs="仿宋"/>
                <w:color w:val="auto"/>
                <w:sz w:val="24"/>
                <w:szCs w:val="24"/>
                <w:lang w:eastAsia="zh-CN"/>
              </w:rPr>
              <w:t>）</w:t>
            </w:r>
            <w:r>
              <w:rPr>
                <w:rFonts w:hint="eastAsia" w:ascii="仿宋" w:hAnsi="仿宋" w:eastAsia="仿宋" w:cs="仿宋"/>
                <w:color w:val="auto"/>
                <w:sz w:val="24"/>
                <w:szCs w:val="24"/>
              </w:rPr>
              <w:t>物流人员资质是否符合要求</w:t>
            </w:r>
            <w:r>
              <w:rPr>
                <w:rFonts w:hint="eastAsia" w:ascii="仿宋" w:hAnsi="仿宋" w:eastAsia="仿宋" w:cs="仿宋"/>
                <w:sz w:val="24"/>
                <w:lang w:val="zh-CN" w:eastAsia="zh-CN"/>
              </w:rPr>
              <w:t>（0-</w:t>
            </w:r>
            <w:r>
              <w:rPr>
                <w:rFonts w:hint="eastAsia" w:ascii="仿宋" w:hAnsi="仿宋" w:cs="仿宋"/>
                <w:sz w:val="24"/>
                <w:lang w:val="en-US" w:eastAsia="zh-CN"/>
              </w:rPr>
              <w:t>2</w:t>
            </w:r>
            <w:r>
              <w:rPr>
                <w:rFonts w:hint="eastAsia" w:ascii="仿宋" w:hAnsi="仿宋" w:eastAsia="仿宋" w:cs="仿宋"/>
                <w:sz w:val="24"/>
                <w:lang w:val="zh-CN" w:eastAsia="zh-CN"/>
              </w:rPr>
              <w:t>）</w:t>
            </w:r>
          </w:p>
          <w:p>
            <w:pPr>
              <w:numPr>
                <w:ilvl w:val="0"/>
                <w:numId w:val="0"/>
              </w:numPr>
              <w:spacing w:line="400" w:lineRule="exact"/>
              <w:rPr>
                <w:rFonts w:hint="default"/>
                <w:lang w:val="en-US" w:eastAsia="zh-CN"/>
              </w:rPr>
            </w:pPr>
            <w:r>
              <w:rPr>
                <w:rFonts w:hint="eastAsia" w:ascii="仿宋" w:hAnsi="仿宋" w:cs="仿宋"/>
                <w:color w:val="auto"/>
                <w:sz w:val="24"/>
                <w:szCs w:val="24"/>
                <w:lang w:val="en-US" w:eastAsia="zh-CN"/>
              </w:rPr>
              <w:t>（4）</w:t>
            </w:r>
            <w:r>
              <w:rPr>
                <w:rFonts w:hint="eastAsia" w:ascii="仿宋" w:hAnsi="仿宋" w:eastAsia="仿宋" w:cs="仿宋"/>
                <w:color w:val="auto"/>
                <w:sz w:val="24"/>
                <w:szCs w:val="24"/>
                <w:lang w:val="en-US" w:eastAsia="zh-CN"/>
              </w:rPr>
              <w:t>配送</w:t>
            </w:r>
            <w:r>
              <w:rPr>
                <w:rFonts w:hint="eastAsia" w:ascii="仿宋" w:hAnsi="仿宋" w:eastAsia="仿宋" w:cs="仿宋"/>
                <w:color w:val="auto"/>
                <w:sz w:val="24"/>
                <w:szCs w:val="24"/>
              </w:rPr>
              <w:t>时间长短</w:t>
            </w:r>
            <w:r>
              <w:rPr>
                <w:rFonts w:hint="eastAsia" w:ascii="仿宋" w:hAnsi="仿宋" w:eastAsia="仿宋" w:cs="仿宋"/>
                <w:sz w:val="24"/>
                <w:lang w:val="zh-CN" w:eastAsia="zh-CN"/>
              </w:rPr>
              <w:t>（0-</w:t>
            </w:r>
            <w:r>
              <w:rPr>
                <w:rFonts w:hint="eastAsia" w:ascii="仿宋" w:hAnsi="仿宋" w:cs="仿宋"/>
                <w:sz w:val="24"/>
                <w:lang w:val="en-US" w:eastAsia="zh-CN"/>
              </w:rPr>
              <w:t>2</w:t>
            </w:r>
            <w:r>
              <w:rPr>
                <w:rFonts w:hint="eastAsia" w:ascii="仿宋" w:hAnsi="仿宋" w:eastAsia="仿宋" w:cs="仿宋"/>
                <w:sz w:val="24"/>
                <w:lang w:val="zh-CN" w:eastAsia="zh-CN"/>
              </w:rPr>
              <w:t>）</w:t>
            </w:r>
            <w:r>
              <w:rPr>
                <w:rFonts w:hint="eastAsia" w:ascii="仿宋" w:hAnsi="仿宋" w:eastAsia="仿宋" w:cs="仿宋"/>
                <w:color w:val="auto"/>
                <w:sz w:val="24"/>
                <w:szCs w:val="24"/>
              </w:rPr>
              <w:t>四个方面</w:t>
            </w:r>
            <w:r>
              <w:rPr>
                <w:rFonts w:hint="eastAsia" w:ascii="仿宋" w:hAnsi="仿宋" w:eastAsia="仿宋" w:cs="仿宋"/>
                <w:color w:val="auto"/>
                <w:sz w:val="24"/>
                <w:szCs w:val="24"/>
                <w:lang w:val="en-US" w:eastAsia="zh-CN"/>
              </w:rPr>
              <w:t>内容打分</w:t>
            </w:r>
            <w:r>
              <w:rPr>
                <w:rFonts w:hint="eastAsia" w:ascii="仿宋" w:hAnsi="仿宋" w:eastAsia="仿宋" w:cs="仿宋"/>
                <w:color w:val="auto"/>
                <w:sz w:val="24"/>
                <w:szCs w:val="24"/>
                <w:lang w:eastAsia="zh-CN"/>
              </w:rPr>
              <w:t>。</w:t>
            </w:r>
          </w:p>
          <w:p>
            <w:pPr>
              <w:numPr>
                <w:ilvl w:val="0"/>
                <w:numId w:val="0"/>
              </w:numPr>
              <w:spacing w:line="400" w:lineRule="exact"/>
              <w:rPr>
                <w:rFonts w:hint="default"/>
                <w:lang w:val="en-US" w:eastAsia="zh-CN"/>
              </w:rPr>
            </w:pPr>
            <w:r>
              <w:rPr>
                <w:rFonts w:hint="eastAsia" w:ascii="仿宋" w:hAnsi="仿宋" w:cs="仿宋"/>
                <w:color w:val="auto"/>
                <w:sz w:val="24"/>
                <w:szCs w:val="24"/>
                <w:lang w:val="en-US" w:eastAsia="zh-CN"/>
              </w:rPr>
              <w:t>注：</w:t>
            </w:r>
            <w:r>
              <w:rPr>
                <w:rFonts w:hint="eastAsia" w:ascii="仿宋" w:hAnsi="仿宋" w:eastAsia="仿宋" w:cs="仿宋"/>
                <w:color w:val="auto"/>
                <w:sz w:val="24"/>
                <w:szCs w:val="24"/>
              </w:rPr>
              <w:t>每缺少一项内容扣</w:t>
            </w: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分；某项内容有但不完整、不</w:t>
            </w:r>
            <w:r>
              <w:rPr>
                <w:rFonts w:hint="eastAsia" w:ascii="仿宋" w:hAnsi="仿宋" w:eastAsia="仿宋" w:cs="仿宋"/>
                <w:color w:val="auto"/>
                <w:sz w:val="24"/>
                <w:szCs w:val="24"/>
                <w:lang w:val="en-US" w:eastAsia="zh-CN"/>
              </w:rPr>
              <w:t>能</w:t>
            </w:r>
            <w:r>
              <w:rPr>
                <w:rFonts w:hint="eastAsia" w:ascii="仿宋" w:hAnsi="仿宋" w:eastAsia="仿宋" w:cs="仿宋"/>
                <w:color w:val="auto"/>
                <w:sz w:val="24"/>
                <w:szCs w:val="24"/>
              </w:rPr>
              <w:t>完全满足实际采购需求的扣</w:t>
            </w:r>
            <w:r>
              <w:rPr>
                <w:rFonts w:hint="eastAsia" w:ascii="仿宋" w:hAnsi="仿宋" w:cs="仿宋"/>
                <w:color w:val="auto"/>
                <w:sz w:val="24"/>
                <w:szCs w:val="24"/>
                <w:lang w:val="en-US" w:eastAsia="zh-CN"/>
              </w:rPr>
              <w:t>1</w:t>
            </w:r>
            <w:r>
              <w:rPr>
                <w:rFonts w:hint="eastAsia" w:ascii="仿宋" w:hAnsi="仿宋" w:eastAsia="仿宋" w:cs="仿宋"/>
                <w:color w:val="auto"/>
                <w:sz w:val="24"/>
                <w:szCs w:val="24"/>
              </w:rPr>
              <w:t>分，扣完为止。</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firstLine="0" w:firstLineChars="0"/>
              <w:rPr>
                <w:rFonts w:ascii="仿宋" w:hAnsi="仿宋" w:eastAsia="仿宋"/>
                <w:b/>
                <w:bCs/>
                <w:color w:val="auto"/>
                <w:sz w:val="24"/>
              </w:rPr>
            </w:pPr>
            <w:r>
              <w:rPr>
                <w:rFonts w:hint="eastAsia" w:ascii="仿宋" w:hAnsi="仿宋" w:eastAsia="仿宋"/>
                <w:b/>
                <w:bCs/>
                <w:color w:val="auto"/>
                <w:sz w:val="24"/>
              </w:rPr>
              <w:t>技术服务、技术培训（</w:t>
            </w:r>
            <w:r>
              <w:rPr>
                <w:rFonts w:hint="eastAsia" w:ascii="仿宋" w:hAnsi="仿宋"/>
                <w:b/>
                <w:bCs/>
                <w:color w:val="auto"/>
                <w:sz w:val="24"/>
                <w:lang w:val="en-US" w:eastAsia="zh-CN"/>
              </w:rPr>
              <w:t>6</w:t>
            </w:r>
            <w:r>
              <w:rPr>
                <w:rFonts w:hint="eastAsia" w:ascii="仿宋" w:hAnsi="仿宋" w:eastAsia="仿宋"/>
                <w:b/>
                <w:bCs/>
                <w:color w:val="auto"/>
                <w:sz w:val="24"/>
              </w:rPr>
              <w:t>分）</w:t>
            </w:r>
          </w:p>
          <w:p>
            <w:pPr>
              <w:spacing w:line="400" w:lineRule="exact"/>
              <w:ind w:left="0" w:leftChars="0" w:firstLine="0" w:firstLineChars="0"/>
              <w:rPr>
                <w:rFonts w:ascii="仿宋" w:hAnsi="仿宋" w:eastAsia="仿宋"/>
                <w:color w:val="auto"/>
                <w:sz w:val="24"/>
              </w:rPr>
            </w:pPr>
            <w:r>
              <w:rPr>
                <w:rFonts w:hint="eastAsia" w:ascii="仿宋" w:hAnsi="仿宋" w:eastAsia="仿宋"/>
                <w:color w:val="auto"/>
                <w:sz w:val="24"/>
              </w:rPr>
              <w:t>（1）技术服务方案、内容和措施</w:t>
            </w:r>
            <w:r>
              <w:rPr>
                <w:rFonts w:hint="eastAsia" w:ascii="仿宋" w:hAnsi="仿宋"/>
                <w:color w:val="auto"/>
                <w:sz w:val="24"/>
                <w:lang w:eastAsia="zh-CN"/>
              </w:rPr>
              <w:t>（</w:t>
            </w:r>
            <w:r>
              <w:rPr>
                <w:rFonts w:hint="eastAsia" w:ascii="仿宋" w:hAnsi="仿宋" w:eastAsia="仿宋"/>
                <w:color w:val="auto"/>
                <w:sz w:val="24"/>
              </w:rPr>
              <w:t>0-</w:t>
            </w:r>
            <w:r>
              <w:rPr>
                <w:rFonts w:hint="eastAsia" w:ascii="仿宋" w:hAnsi="仿宋"/>
                <w:color w:val="auto"/>
                <w:sz w:val="24"/>
                <w:lang w:val="en-US" w:eastAsia="zh-CN"/>
              </w:rPr>
              <w:t>3）</w:t>
            </w:r>
          </w:p>
          <w:p>
            <w:pPr>
              <w:spacing w:line="400" w:lineRule="exact"/>
              <w:ind w:left="0" w:leftChars="0" w:firstLine="0" w:firstLineChars="0"/>
              <w:rPr>
                <w:rFonts w:hint="eastAsia" w:ascii="仿宋" w:hAnsi="仿宋"/>
                <w:color w:val="auto"/>
                <w:sz w:val="24"/>
                <w:lang w:eastAsia="zh-CN"/>
              </w:rPr>
            </w:pPr>
            <w:r>
              <w:rPr>
                <w:rFonts w:hint="eastAsia" w:ascii="仿宋" w:hAnsi="仿宋" w:eastAsia="仿宋"/>
                <w:color w:val="auto"/>
                <w:sz w:val="24"/>
              </w:rPr>
              <w:t>（2）技术培训方案，包括培训内容、培训对象、培训时间、师资安排等综合评审</w:t>
            </w:r>
            <w:r>
              <w:rPr>
                <w:rFonts w:hint="eastAsia" w:ascii="仿宋" w:hAnsi="仿宋"/>
                <w:color w:val="auto"/>
                <w:sz w:val="24"/>
                <w:lang w:eastAsia="zh-CN"/>
              </w:rPr>
              <w:t>（</w:t>
            </w:r>
            <w:r>
              <w:rPr>
                <w:rFonts w:hint="eastAsia" w:ascii="仿宋" w:hAnsi="仿宋" w:eastAsia="仿宋"/>
                <w:color w:val="auto"/>
                <w:sz w:val="24"/>
              </w:rPr>
              <w:t>0-</w:t>
            </w:r>
            <w:r>
              <w:rPr>
                <w:rFonts w:hint="eastAsia" w:ascii="仿宋" w:hAnsi="仿宋"/>
                <w:color w:val="auto"/>
                <w:sz w:val="24"/>
                <w:lang w:val="en-US" w:eastAsia="zh-CN"/>
              </w:rPr>
              <w:t>3</w:t>
            </w:r>
            <w:r>
              <w:rPr>
                <w:rFonts w:hint="eastAsia" w:ascii="仿宋" w:hAnsi="仿宋"/>
                <w:color w:val="auto"/>
                <w:sz w:val="24"/>
                <w:lang w:eastAsia="zh-CN"/>
              </w:rPr>
              <w:t>）</w:t>
            </w:r>
          </w:p>
          <w:p>
            <w:pPr>
              <w:spacing w:line="400" w:lineRule="exact"/>
              <w:ind w:left="0" w:leftChars="0" w:firstLine="0" w:firstLine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lang w:val="zh-CN" w:eastAsia="zh-CN"/>
              </w:rPr>
              <w:t>注：</w:t>
            </w:r>
            <w:r>
              <w:rPr>
                <w:rFonts w:hint="eastAsia" w:ascii="仿宋" w:hAnsi="仿宋" w:eastAsia="仿宋" w:cs="仿宋"/>
                <w:color w:val="auto"/>
                <w:sz w:val="24"/>
                <w:szCs w:val="24"/>
              </w:rPr>
              <w:t>每缺少一项内容扣</w:t>
            </w: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分；某项内容有但不完整、不</w:t>
            </w:r>
            <w:r>
              <w:rPr>
                <w:rFonts w:hint="eastAsia" w:ascii="仿宋" w:hAnsi="仿宋" w:eastAsia="仿宋" w:cs="仿宋"/>
                <w:color w:val="auto"/>
                <w:sz w:val="24"/>
                <w:szCs w:val="24"/>
                <w:lang w:val="en-US" w:eastAsia="zh-CN"/>
              </w:rPr>
              <w:t>能</w:t>
            </w:r>
            <w:r>
              <w:rPr>
                <w:rFonts w:hint="eastAsia" w:ascii="仿宋" w:hAnsi="仿宋" w:eastAsia="仿宋" w:cs="仿宋"/>
                <w:color w:val="auto"/>
                <w:sz w:val="24"/>
                <w:szCs w:val="24"/>
              </w:rPr>
              <w:t>完全满足实际采购需求的扣</w:t>
            </w:r>
            <w:r>
              <w:rPr>
                <w:rFonts w:hint="eastAsia" w:ascii="仿宋" w:hAnsi="仿宋" w:cs="仿宋"/>
                <w:color w:val="auto"/>
                <w:sz w:val="24"/>
                <w:szCs w:val="24"/>
                <w:lang w:val="en-US" w:eastAsia="zh-CN"/>
              </w:rPr>
              <w:t>1.5</w:t>
            </w:r>
            <w:r>
              <w:rPr>
                <w:rFonts w:hint="eastAsia" w:ascii="仿宋" w:hAnsi="仿宋" w:eastAsia="仿宋" w:cs="仿宋"/>
                <w:color w:val="auto"/>
                <w:sz w:val="24"/>
                <w:szCs w:val="24"/>
              </w:rPr>
              <w:t>分，扣完为止。</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3335"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firstLine="0" w:firstLineChars="0"/>
              <w:rPr>
                <w:rFonts w:hint="eastAsia" w:ascii="仿宋" w:hAnsi="仿宋" w:eastAsia="仿宋" w:cs="Times New Roman"/>
                <w:b/>
                <w:bCs/>
                <w:color w:val="auto"/>
                <w:sz w:val="24"/>
              </w:rPr>
            </w:pPr>
            <w:r>
              <w:rPr>
                <w:rFonts w:hint="eastAsia" w:ascii="仿宋" w:hAnsi="仿宋" w:cs="Times New Roman"/>
                <w:b/>
                <w:bCs/>
                <w:color w:val="auto"/>
                <w:sz w:val="24"/>
                <w:lang w:val="en-US" w:eastAsia="zh-CN"/>
              </w:rPr>
              <w:t>人员总体配备及保障能力</w:t>
            </w:r>
            <w:r>
              <w:rPr>
                <w:rFonts w:hint="eastAsia" w:ascii="仿宋" w:hAnsi="仿宋" w:eastAsia="仿宋" w:cs="Times New Roman"/>
                <w:b/>
                <w:bCs/>
                <w:color w:val="auto"/>
                <w:sz w:val="24"/>
              </w:rPr>
              <w:t>（</w:t>
            </w:r>
            <w:r>
              <w:rPr>
                <w:rFonts w:hint="eastAsia" w:ascii="仿宋" w:hAnsi="仿宋" w:cs="Times New Roman"/>
                <w:b/>
                <w:bCs/>
                <w:color w:val="auto"/>
                <w:sz w:val="24"/>
                <w:lang w:val="en-US" w:eastAsia="zh-CN"/>
              </w:rPr>
              <w:t>12</w:t>
            </w:r>
            <w:r>
              <w:rPr>
                <w:rFonts w:hint="eastAsia" w:ascii="仿宋" w:hAnsi="仿宋" w:eastAsia="仿宋" w:cs="Times New Roman"/>
                <w:b/>
                <w:bCs/>
                <w:color w:val="auto"/>
                <w:sz w:val="24"/>
              </w:rPr>
              <w:t>分）</w:t>
            </w:r>
          </w:p>
          <w:p>
            <w:pPr>
              <w:spacing w:line="400" w:lineRule="exact"/>
              <w:ind w:left="0" w:leftChars="0" w:firstLine="0" w:firstLineChars="0"/>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项目专家团队</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运营管理人员</w:t>
            </w:r>
            <w:r>
              <w:rPr>
                <w:rFonts w:hint="eastAsia" w:ascii="仿宋" w:hAnsi="仿宋" w:eastAsia="仿宋" w:cs="Times New Roman"/>
                <w:color w:val="auto"/>
                <w:sz w:val="24"/>
                <w:lang w:val="en-US" w:eastAsia="zh-CN"/>
              </w:rPr>
              <w:t>职称、</w:t>
            </w:r>
            <w:r>
              <w:rPr>
                <w:rFonts w:hint="eastAsia" w:ascii="仿宋" w:hAnsi="仿宋" w:eastAsia="仿宋" w:cs="Times New Roman"/>
                <w:color w:val="auto"/>
                <w:sz w:val="24"/>
              </w:rPr>
              <w:t>学历</w:t>
            </w:r>
            <w:r>
              <w:rPr>
                <w:rFonts w:hint="eastAsia" w:ascii="仿宋" w:hAnsi="仿宋" w:eastAsia="仿宋" w:cs="Times New Roman"/>
                <w:color w:val="auto"/>
                <w:sz w:val="24"/>
                <w:lang w:val="en-US" w:eastAsia="zh-CN"/>
              </w:rPr>
              <w:t>及相关从业经验</w:t>
            </w:r>
            <w:r>
              <w:rPr>
                <w:rFonts w:hint="eastAsia" w:ascii="仿宋" w:hAnsi="仿宋" w:cs="Times New Roman"/>
                <w:color w:val="auto"/>
                <w:sz w:val="24"/>
                <w:lang w:val="en-US" w:eastAsia="zh-CN"/>
              </w:rPr>
              <w:t>（0-3）</w:t>
            </w:r>
          </w:p>
          <w:p>
            <w:pPr>
              <w:spacing w:line="400" w:lineRule="exact"/>
              <w:ind w:left="0" w:leftChars="0" w:firstLine="0" w:firstLineChars="0"/>
              <w:rPr>
                <w:rFonts w:hint="eastAsia" w:ascii="仿宋" w:hAnsi="仿宋" w:eastAsia="仿宋" w:cs="Times New Roman"/>
                <w:color w:val="auto"/>
                <w:sz w:val="24"/>
                <w:lang w:eastAsia="zh-CN"/>
              </w:rPr>
            </w:pPr>
            <w:r>
              <w:rPr>
                <w:rFonts w:hint="eastAsia" w:ascii="仿宋" w:hAnsi="仿宋" w:eastAsia="仿宋" w:cs="Times New Roman"/>
                <w:color w:val="auto"/>
                <w:sz w:val="24"/>
                <w:lang w:val="en-US" w:eastAsia="zh-CN"/>
              </w:rPr>
              <w:t>（2）人员总体</w:t>
            </w:r>
            <w:r>
              <w:rPr>
                <w:rFonts w:hint="eastAsia" w:ascii="仿宋" w:hAnsi="仿宋" w:eastAsia="仿宋" w:cs="Times New Roman"/>
                <w:color w:val="auto"/>
                <w:sz w:val="24"/>
              </w:rPr>
              <w:t>配置是否合理可行</w:t>
            </w:r>
            <w:r>
              <w:rPr>
                <w:rFonts w:hint="eastAsia" w:ascii="仿宋" w:hAnsi="仿宋" w:cs="Times New Roman"/>
                <w:color w:val="auto"/>
                <w:sz w:val="24"/>
                <w:lang w:val="en-US" w:eastAsia="zh-CN"/>
              </w:rPr>
              <w:t>（0-3）</w:t>
            </w:r>
          </w:p>
          <w:p>
            <w:pPr>
              <w:spacing w:line="400" w:lineRule="exact"/>
              <w:ind w:left="0" w:leftChars="0" w:firstLine="0" w:firstLineChars="0"/>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3</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技术力量是否具有针对性</w:t>
            </w:r>
            <w:r>
              <w:rPr>
                <w:rFonts w:hint="eastAsia" w:ascii="仿宋" w:hAnsi="仿宋" w:cs="Times New Roman"/>
                <w:color w:val="auto"/>
                <w:sz w:val="24"/>
                <w:lang w:val="en-US" w:eastAsia="zh-CN"/>
              </w:rPr>
              <w:t>（0-3）</w:t>
            </w:r>
          </w:p>
          <w:p>
            <w:pPr>
              <w:spacing w:line="400" w:lineRule="exact"/>
              <w:ind w:left="0" w:leftChars="0" w:firstLine="0" w:firstLineChars="0"/>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4</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根据投标人提供的应急服务方案的可行性和适用性进行评议</w:t>
            </w:r>
            <w:r>
              <w:rPr>
                <w:rFonts w:hint="eastAsia" w:ascii="仿宋" w:hAnsi="仿宋" w:cs="Times New Roman"/>
                <w:color w:val="auto"/>
                <w:sz w:val="24"/>
                <w:lang w:val="en-US" w:eastAsia="zh-CN"/>
              </w:rPr>
              <w:t>（0-3）</w:t>
            </w:r>
          </w:p>
          <w:p>
            <w:pPr>
              <w:spacing w:line="400" w:lineRule="exact"/>
              <w:ind w:left="0" w:leftChars="0" w:firstLine="0" w:firstLineChars="0"/>
              <w:rPr>
                <w:rFonts w:hint="eastAsia" w:ascii="仿宋" w:hAnsi="仿宋" w:eastAsia="仿宋" w:cs="Times New Roman"/>
                <w:color w:val="auto"/>
                <w:sz w:val="24"/>
              </w:rPr>
            </w:pPr>
            <w:r>
              <w:rPr>
                <w:rFonts w:hint="eastAsia" w:ascii="仿宋" w:hAnsi="仿宋" w:cs="Times New Roman"/>
                <w:color w:val="auto"/>
                <w:sz w:val="24"/>
                <w:lang w:val="en-US" w:eastAsia="zh-CN"/>
              </w:rPr>
              <w:t>注：</w:t>
            </w:r>
            <w:r>
              <w:rPr>
                <w:rFonts w:hint="eastAsia" w:ascii="仿宋" w:hAnsi="仿宋" w:eastAsia="仿宋" w:cs="Times New Roman"/>
                <w:color w:val="auto"/>
                <w:sz w:val="24"/>
              </w:rPr>
              <w:t>每缺少一项内容扣</w:t>
            </w:r>
            <w:r>
              <w:rPr>
                <w:rFonts w:hint="eastAsia" w:ascii="仿宋" w:hAnsi="仿宋" w:cs="Times New Roman"/>
                <w:color w:val="auto"/>
                <w:sz w:val="24"/>
                <w:lang w:val="en-US" w:eastAsia="zh-CN"/>
              </w:rPr>
              <w:t>3</w:t>
            </w:r>
            <w:r>
              <w:rPr>
                <w:rFonts w:hint="eastAsia" w:ascii="仿宋" w:hAnsi="仿宋" w:eastAsia="仿宋" w:cs="Times New Roman"/>
                <w:color w:val="auto"/>
                <w:sz w:val="24"/>
              </w:rPr>
              <w:t>分；某项内容有但不完整、不</w:t>
            </w:r>
            <w:r>
              <w:rPr>
                <w:rFonts w:hint="eastAsia" w:ascii="仿宋" w:hAnsi="仿宋" w:eastAsia="仿宋" w:cs="Times New Roman"/>
                <w:color w:val="auto"/>
                <w:sz w:val="24"/>
                <w:lang w:val="en-US" w:eastAsia="zh-CN"/>
              </w:rPr>
              <w:t>能</w:t>
            </w:r>
            <w:r>
              <w:rPr>
                <w:rFonts w:hint="eastAsia" w:ascii="仿宋" w:hAnsi="仿宋" w:eastAsia="仿宋" w:cs="Times New Roman"/>
                <w:color w:val="auto"/>
                <w:sz w:val="24"/>
              </w:rPr>
              <w:t>完全满足实际采购需求的扣1</w:t>
            </w:r>
            <w:r>
              <w:rPr>
                <w:rFonts w:hint="eastAsia" w:ascii="仿宋" w:hAnsi="仿宋" w:cs="Times New Roman"/>
                <w:color w:val="auto"/>
                <w:sz w:val="24"/>
                <w:lang w:val="en-US" w:eastAsia="zh-CN"/>
              </w:rPr>
              <w:t>.5</w:t>
            </w:r>
            <w:r>
              <w:rPr>
                <w:rFonts w:hint="eastAsia" w:ascii="仿宋" w:hAnsi="仿宋" w:eastAsia="仿宋" w:cs="Times New Roman"/>
                <w:color w:val="auto"/>
                <w:sz w:val="24"/>
              </w:rPr>
              <w:t>分，扣完为止。</w:t>
            </w:r>
          </w:p>
          <w:p>
            <w:pPr>
              <w:spacing w:line="400" w:lineRule="exact"/>
              <w:rPr>
                <w:rFonts w:hint="eastAsia"/>
                <w:color w:val="auto"/>
              </w:rPr>
            </w:pPr>
            <w:r>
              <w:rPr>
                <w:rFonts w:hint="eastAsia" w:ascii="仿宋" w:hAnsi="仿宋" w:eastAsia="仿宋" w:cs="Times New Roman"/>
                <w:color w:val="auto"/>
                <w:sz w:val="24"/>
              </w:rPr>
              <w:t>以上人员需提供学历证书，职称证书等复印件加盖供应商公章</w:t>
            </w:r>
            <w:r>
              <w:rPr>
                <w:rFonts w:hint="eastAsia" w:ascii="仿宋" w:hAnsi="仿宋" w:cs="Times New Roman"/>
                <w:color w:val="auto"/>
                <w:sz w:val="24"/>
                <w:lang w:eastAsia="zh-CN"/>
              </w:rPr>
              <w:t>。</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default" w:ascii="仿宋" w:hAnsi="仿宋" w:cs="仿宋"/>
                <w:bCs/>
                <w:color w:val="auto"/>
                <w:sz w:val="24"/>
                <w:szCs w:val="24"/>
                <w:lang w:val="en-US" w:eastAsia="zh-CN"/>
              </w:rPr>
            </w:pPr>
            <w:r>
              <w:rPr>
                <w:rFonts w:hint="eastAsia" w:ascii="仿宋" w:hAnsi="仿宋" w:cs="仿宋"/>
                <w:bCs/>
                <w:color w:val="auto"/>
                <w:sz w:val="24"/>
                <w:szCs w:val="24"/>
                <w:lang w:val="en-US" w:eastAsia="zh-CN"/>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firstLine="0" w:firstLineChars="0"/>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rPr>
              <w:t>其他特色服务情况</w:t>
            </w:r>
            <w:r>
              <w:rPr>
                <w:rFonts w:hint="eastAsia" w:ascii="仿宋" w:hAnsi="仿宋" w:eastAsia="仿宋" w:cs="仿宋"/>
                <w:b/>
                <w:bCs w:val="0"/>
                <w:color w:val="auto"/>
                <w:sz w:val="24"/>
                <w:szCs w:val="24"/>
              </w:rPr>
              <w:t>（</w:t>
            </w:r>
            <w:r>
              <w:rPr>
                <w:rFonts w:hint="eastAsia" w:ascii="仿宋" w:hAnsi="仿宋" w:cs="仿宋"/>
                <w:b/>
                <w:bCs w:val="0"/>
                <w:color w:val="auto"/>
                <w:sz w:val="24"/>
                <w:szCs w:val="24"/>
                <w:lang w:val="en-US" w:eastAsia="zh-CN"/>
              </w:rPr>
              <w:t>4</w:t>
            </w:r>
            <w:r>
              <w:rPr>
                <w:rFonts w:hint="eastAsia" w:ascii="仿宋" w:hAnsi="仿宋" w:eastAsia="仿宋" w:cs="仿宋"/>
                <w:b/>
                <w:bCs w:val="0"/>
                <w:color w:val="auto"/>
                <w:sz w:val="24"/>
                <w:szCs w:val="24"/>
              </w:rPr>
              <w:t>分）</w:t>
            </w:r>
          </w:p>
          <w:p>
            <w:pPr>
              <w:spacing w:line="400" w:lineRule="exact"/>
              <w:ind w:left="0" w:leftChars="0" w:firstLine="480" w:firstLineChars="200"/>
              <w:rPr>
                <w:rFonts w:hint="eastAsia" w:ascii="仿宋" w:hAnsi="仿宋" w:eastAsia="仿宋" w:cs="Times New Roman"/>
                <w:color w:val="auto"/>
                <w:sz w:val="24"/>
              </w:rPr>
            </w:pPr>
            <w:r>
              <w:rPr>
                <w:rFonts w:hint="eastAsia" w:ascii="仿宋" w:hAnsi="仿宋" w:eastAsia="仿宋" w:cs="仿宋"/>
                <w:bCs/>
                <w:color w:val="auto"/>
                <w:kern w:val="0"/>
                <w:sz w:val="24"/>
                <w:szCs w:val="24"/>
              </w:rPr>
              <w:t>根据投标人提供与本项目有关的其他特色服务和响应措施等情况进行评议</w:t>
            </w:r>
            <w:r>
              <w:rPr>
                <w:rFonts w:hint="eastAsia" w:ascii="仿宋" w:hAnsi="仿宋" w:cs="仿宋"/>
                <w:bCs/>
                <w:color w:val="auto"/>
                <w:kern w:val="0"/>
                <w:sz w:val="24"/>
                <w:szCs w:val="24"/>
                <w:lang w:eastAsia="zh-CN"/>
              </w:rPr>
              <w:t>，</w:t>
            </w:r>
            <w:r>
              <w:rPr>
                <w:rFonts w:hint="eastAsia" w:ascii="仿宋" w:hAnsi="仿宋" w:cs="仿宋"/>
                <w:bCs/>
                <w:color w:val="auto"/>
                <w:kern w:val="0"/>
                <w:sz w:val="24"/>
                <w:szCs w:val="24"/>
                <w:lang w:val="en-US" w:eastAsia="zh-CN"/>
              </w:rPr>
              <w:t>每提供一项切实有效的内容得1分，最高得4分</w:t>
            </w:r>
            <w:r>
              <w:rPr>
                <w:rFonts w:hint="eastAsia" w:ascii="仿宋" w:hAnsi="仿宋" w:eastAsia="仿宋" w:cs="仿宋"/>
                <w:bCs/>
                <w:color w:val="auto"/>
                <w:kern w:val="0"/>
                <w:sz w:val="24"/>
                <w:szCs w:val="24"/>
              </w:rPr>
              <w:t>。</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default" w:ascii="仿宋" w:hAnsi="仿宋" w:eastAsia="仿宋" w:cs="仿宋"/>
                <w:bCs/>
                <w:color w:val="FF0000"/>
                <w:sz w:val="24"/>
                <w:szCs w:val="24"/>
                <w:lang w:val="en-US" w:eastAsia="zh-CN"/>
              </w:rPr>
            </w:pPr>
            <w:r>
              <w:rPr>
                <w:rFonts w:hint="eastAsia" w:ascii="仿宋" w:hAnsi="仿宋" w:cs="仿宋"/>
                <w:bCs/>
                <w:color w:val="auto"/>
                <w:sz w:val="24"/>
                <w:szCs w:val="24"/>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86" w:type="pct"/>
            <w:vMerge w:val="continue"/>
            <w:noWrap w:val="0"/>
            <w:vAlign w:val="center"/>
          </w:tcPr>
          <w:p>
            <w:pPr>
              <w:widowControl/>
              <w:spacing w:line="360" w:lineRule="auto"/>
              <w:ind w:firstLine="0" w:firstLineChars="0"/>
              <w:jc w:val="center"/>
              <w:textAlignment w:val="center"/>
              <w:rPr>
                <w:rFonts w:hint="eastAsia" w:ascii="仿宋" w:hAnsi="仿宋" w:eastAsia="仿宋" w:cs="仿宋"/>
                <w:bCs/>
                <w:color w:val="auto"/>
                <w:kern w:val="0"/>
                <w:sz w:val="24"/>
                <w:szCs w:val="24"/>
              </w:rPr>
            </w:pPr>
          </w:p>
        </w:tc>
        <w:tc>
          <w:tcPr>
            <w:tcW w:w="4045" w:type="pct"/>
            <w:noWrap w:val="0"/>
            <w:tcMar>
              <w:left w:w="28" w:type="dxa"/>
              <w:right w:w="28" w:type="dxa"/>
            </w:tcMar>
            <w:vAlign w:val="center"/>
          </w:tcPr>
          <w:p>
            <w:pPr>
              <w:spacing w:line="400" w:lineRule="exact"/>
              <w:ind w:left="0" w:leftChars="0" w:right="-24" w:rightChars="-10" w:firstLine="0" w:firstLineChars="0"/>
              <w:rPr>
                <w:rFonts w:ascii="仿宋" w:hAnsi="仿宋" w:eastAsia="仿宋"/>
                <w:bCs/>
                <w:color w:val="auto"/>
                <w:sz w:val="24"/>
              </w:rPr>
            </w:pPr>
            <w:r>
              <w:rPr>
                <w:rFonts w:hint="eastAsia" w:ascii="仿宋" w:hAnsi="仿宋" w:eastAsia="仿宋"/>
                <w:b/>
                <w:bCs/>
                <w:color w:val="auto"/>
                <w:sz w:val="24"/>
              </w:rPr>
              <w:t>成功案例及</w:t>
            </w:r>
            <w:r>
              <w:rPr>
                <w:rFonts w:hint="eastAsia" w:ascii="仿宋" w:hAnsi="仿宋" w:eastAsia="仿宋"/>
                <w:b/>
                <w:bCs/>
                <w:color w:val="auto"/>
                <w:sz w:val="24"/>
                <w:lang w:val="en-US" w:eastAsia="zh-CN"/>
              </w:rPr>
              <w:t>运营管理</w:t>
            </w:r>
            <w:r>
              <w:rPr>
                <w:rFonts w:hint="eastAsia" w:ascii="仿宋" w:hAnsi="仿宋" w:eastAsia="仿宋"/>
                <w:b/>
                <w:bCs/>
                <w:color w:val="auto"/>
                <w:sz w:val="24"/>
              </w:rPr>
              <w:t>业绩（</w:t>
            </w:r>
            <w:r>
              <w:rPr>
                <w:rFonts w:hint="eastAsia" w:ascii="仿宋" w:hAnsi="仿宋"/>
                <w:b/>
                <w:bCs/>
                <w:color w:val="auto"/>
                <w:sz w:val="24"/>
                <w:lang w:val="en-US" w:eastAsia="zh-CN"/>
              </w:rPr>
              <w:t>2</w:t>
            </w:r>
            <w:r>
              <w:rPr>
                <w:rFonts w:hint="eastAsia" w:ascii="仿宋" w:hAnsi="仿宋" w:eastAsia="仿宋"/>
                <w:b/>
                <w:bCs/>
                <w:color w:val="auto"/>
                <w:sz w:val="24"/>
              </w:rPr>
              <w:t>分）</w:t>
            </w:r>
          </w:p>
          <w:p>
            <w:pPr>
              <w:spacing w:line="400" w:lineRule="exact"/>
              <w:ind w:right="-24" w:rightChars="-10" w:firstLine="480" w:firstLineChars="200"/>
              <w:rPr>
                <w:rFonts w:ascii="仿宋" w:hAnsi="仿宋" w:eastAsia="仿宋"/>
                <w:color w:val="auto"/>
                <w:sz w:val="24"/>
              </w:rPr>
            </w:pPr>
            <w:r>
              <w:rPr>
                <w:rFonts w:hint="eastAsia" w:ascii="仿宋" w:hAnsi="仿宋"/>
                <w:color w:val="auto"/>
                <w:sz w:val="24"/>
                <w:lang w:val="en-US" w:eastAsia="zh-CN"/>
              </w:rPr>
              <w:t>根据</w:t>
            </w:r>
            <w:r>
              <w:rPr>
                <w:rFonts w:hint="eastAsia" w:ascii="仿宋" w:hAnsi="仿宋" w:eastAsia="仿宋" w:cs="仿宋"/>
                <w:bCs/>
                <w:color w:val="auto"/>
                <w:sz w:val="24"/>
                <w:szCs w:val="24"/>
              </w:rPr>
              <w:t>投标人</w:t>
            </w:r>
            <w:r>
              <w:rPr>
                <w:rFonts w:hint="eastAsia" w:ascii="仿宋" w:hAnsi="仿宋" w:cs="仿宋"/>
                <w:bCs/>
                <w:color w:val="auto"/>
                <w:sz w:val="24"/>
                <w:szCs w:val="24"/>
                <w:lang w:val="en-US" w:eastAsia="zh-CN"/>
              </w:rPr>
              <w:t>提</w:t>
            </w:r>
            <w:r>
              <w:rPr>
                <w:rFonts w:hint="eastAsia" w:ascii="仿宋" w:hAnsi="仿宋" w:eastAsia="仿宋" w:cs="仿宋"/>
                <w:bCs/>
                <w:color w:val="auto"/>
                <w:sz w:val="24"/>
                <w:szCs w:val="24"/>
                <w:lang w:val="en-US" w:eastAsia="zh-CN"/>
              </w:rPr>
              <w:t>供的</w:t>
            </w:r>
            <w:r>
              <w:rPr>
                <w:rFonts w:hint="eastAsia" w:ascii="仿宋" w:hAnsi="仿宋" w:eastAsia="仿宋" w:cs="仿宋"/>
                <w:bCs/>
                <w:color w:val="auto"/>
                <w:sz w:val="24"/>
                <w:szCs w:val="24"/>
              </w:rPr>
              <w:t>有效合同期内</w:t>
            </w:r>
            <w:r>
              <w:rPr>
                <w:rFonts w:hint="eastAsia" w:ascii="仿宋" w:hAnsi="仿宋" w:eastAsia="仿宋" w:cs="仿宋"/>
                <w:bCs/>
                <w:color w:val="auto"/>
                <w:sz w:val="24"/>
                <w:szCs w:val="24"/>
                <w:lang w:val="en-US" w:eastAsia="zh-CN"/>
              </w:rPr>
              <w:t>的</w:t>
            </w:r>
            <w:r>
              <w:rPr>
                <w:rFonts w:hint="eastAsia" w:ascii="仿宋" w:hAnsi="仿宋" w:eastAsia="仿宋" w:cs="仿宋"/>
                <w:bCs/>
                <w:color w:val="auto"/>
                <w:sz w:val="24"/>
                <w:szCs w:val="24"/>
              </w:rPr>
              <w:t>类似业绩进行评议，合同期内的检验集约化采购服务相关业绩每提供一份得</w:t>
            </w:r>
            <w:r>
              <w:rPr>
                <w:rFonts w:hint="eastAsia" w:ascii="仿宋" w:hAnsi="仿宋" w:cs="仿宋"/>
                <w:bCs/>
                <w:color w:val="auto"/>
                <w:sz w:val="24"/>
                <w:szCs w:val="24"/>
                <w:lang w:val="en-US" w:eastAsia="zh-CN"/>
              </w:rPr>
              <w:t>0.5</w:t>
            </w:r>
            <w:r>
              <w:rPr>
                <w:rFonts w:hint="eastAsia" w:ascii="仿宋" w:hAnsi="仿宋" w:eastAsia="仿宋" w:cs="仿宋"/>
                <w:bCs/>
                <w:color w:val="auto"/>
                <w:sz w:val="24"/>
                <w:szCs w:val="24"/>
              </w:rPr>
              <w:t>分，满分为</w:t>
            </w:r>
            <w:r>
              <w:rPr>
                <w:rFonts w:hint="eastAsia" w:ascii="仿宋" w:hAnsi="仿宋" w:cs="仿宋"/>
                <w:bCs/>
                <w:color w:val="auto"/>
                <w:sz w:val="24"/>
                <w:szCs w:val="24"/>
                <w:lang w:val="en-US" w:eastAsia="zh-CN"/>
              </w:rPr>
              <w:t>2</w:t>
            </w:r>
            <w:r>
              <w:rPr>
                <w:rFonts w:hint="eastAsia" w:ascii="仿宋" w:hAnsi="仿宋" w:eastAsia="仿宋" w:cs="仿宋"/>
                <w:bCs/>
                <w:color w:val="auto"/>
                <w:sz w:val="24"/>
                <w:szCs w:val="24"/>
              </w:rPr>
              <w:t>分。</w:t>
            </w:r>
          </w:p>
          <w:p>
            <w:pPr>
              <w:spacing w:line="400" w:lineRule="exact"/>
              <w:ind w:right="-24" w:rightChars="-10"/>
              <w:rPr>
                <w:rFonts w:hint="eastAsia" w:ascii="Times New Roman" w:hAnsi="Times New Roman" w:eastAsia="仿宋" w:cs="Times New Roman"/>
                <w:color w:val="auto"/>
                <w:kern w:val="2"/>
                <w:sz w:val="21"/>
                <w:szCs w:val="24"/>
                <w:lang w:val="en-US" w:eastAsia="zh-CN" w:bidi="ar-SA"/>
              </w:rPr>
            </w:pPr>
            <w:r>
              <w:rPr>
                <w:rFonts w:hint="eastAsia" w:ascii="仿宋" w:hAnsi="仿宋" w:eastAsia="仿宋" w:cs="仿宋"/>
                <w:bCs/>
                <w:color w:val="auto"/>
                <w:sz w:val="24"/>
                <w:szCs w:val="24"/>
              </w:rPr>
              <w:t>投标文件中提供业绩清单、</w:t>
            </w:r>
            <w:r>
              <w:rPr>
                <w:rFonts w:hint="eastAsia" w:ascii="仿宋" w:hAnsi="仿宋" w:eastAsia="仿宋" w:cs="仿宋"/>
                <w:color w:val="auto"/>
                <w:sz w:val="24"/>
                <w:szCs w:val="24"/>
              </w:rPr>
              <w:t>合同复印件、注明用户联系方式等</w:t>
            </w:r>
            <w:r>
              <w:rPr>
                <w:rFonts w:hint="eastAsia" w:ascii="仿宋" w:hAnsi="仿宋" w:eastAsia="仿宋" w:cs="仿宋"/>
                <w:bCs/>
                <w:color w:val="auto"/>
                <w:sz w:val="24"/>
                <w:szCs w:val="24"/>
              </w:rPr>
              <w:t>。</w:t>
            </w:r>
          </w:p>
        </w:tc>
        <w:tc>
          <w:tcPr>
            <w:tcW w:w="468" w:type="pct"/>
            <w:noWrap w:val="0"/>
            <w:tcMar>
              <w:left w:w="28" w:type="dxa"/>
              <w:right w:w="28" w:type="dxa"/>
            </w:tcMar>
            <w:vAlign w:val="center"/>
          </w:tcPr>
          <w:p>
            <w:pPr>
              <w:widowControl/>
              <w:shd w:val="solid" w:color="FFFFFF" w:fill="auto"/>
              <w:autoSpaceDN w:val="0"/>
              <w:spacing w:line="360" w:lineRule="auto"/>
              <w:ind w:firstLine="0" w:firstLineChars="0"/>
              <w:jc w:val="center"/>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2</w:t>
            </w:r>
          </w:p>
        </w:tc>
      </w:tr>
    </w:tbl>
    <w:p>
      <w:pPr>
        <w:spacing w:before="156"/>
        <w:ind w:left="0" w:leftChars="0" w:firstLine="0" w:firstLineChars="0"/>
        <w:jc w:val="left"/>
        <w:rPr>
          <w:rFonts w:hint="eastAsia"/>
          <w:color w:val="auto"/>
        </w:rPr>
      </w:pPr>
      <w:r>
        <w:rPr>
          <w:rFonts w:hint="eastAsia"/>
          <w:b/>
          <w:color w:val="auto"/>
        </w:rPr>
        <w:t>注：</w:t>
      </w:r>
      <w:r>
        <w:rPr>
          <w:rFonts w:hint="eastAsia"/>
          <w:color w:val="auto"/>
        </w:rPr>
        <w:t>投标人弄虚作假的，报政府采购监督部门查处。</w:t>
      </w:r>
    </w:p>
    <w:p>
      <w:pPr>
        <w:pStyle w:val="10"/>
        <w:ind w:left="0" w:leftChars="0" w:firstLine="0" w:firstLineChars="0"/>
      </w:pPr>
    </w:p>
    <w:p/>
    <w:p>
      <w:pPr>
        <w:pStyle w:val="10"/>
      </w:pPr>
    </w:p>
    <w:p/>
    <w:p>
      <w:pPr>
        <w:pStyle w:val="10"/>
      </w:pPr>
    </w:p>
    <w:p/>
    <w:p>
      <w:pPr>
        <w:pStyle w:val="10"/>
      </w:pPr>
    </w:p>
    <w:p/>
    <w:p>
      <w:pPr>
        <w:pStyle w:val="2"/>
      </w:pPr>
    </w:p>
    <w:p>
      <w:pPr>
        <w:ind w:left="0" w:leftChars="0" w:firstLine="0" w:firstLineChars="0"/>
      </w:pPr>
    </w:p>
    <w:p>
      <w:pPr>
        <w:pStyle w:val="4"/>
        <w:numPr>
          <w:ilvl w:val="0"/>
          <w:numId w:val="50"/>
        </w:numPr>
        <w:rPr>
          <w:rFonts w:hint="eastAsia"/>
          <w:b/>
          <w:bCs/>
        </w:rPr>
      </w:pPr>
      <w:r>
        <w:rPr>
          <w:rFonts w:hint="eastAsia"/>
          <w:color w:val="auto"/>
        </w:rPr>
        <w:t xml:space="preserve"> </w:t>
      </w:r>
      <w:bookmarkStart w:id="55" w:name="_Toc11122"/>
      <w:bookmarkStart w:id="56" w:name="_Toc634"/>
      <w:bookmarkStart w:id="57" w:name="_Toc19904"/>
      <w:bookmarkStart w:id="58" w:name="_Toc11787"/>
      <w:bookmarkStart w:id="59" w:name="_Toc15507"/>
      <w:r>
        <w:rPr>
          <w:rFonts w:hint="eastAsia"/>
          <w:color w:val="auto"/>
        </w:rPr>
        <w:t>采购需求</w:t>
      </w:r>
      <w:bookmarkEnd w:id="55"/>
      <w:bookmarkEnd w:id="56"/>
      <w:bookmarkEnd w:id="57"/>
      <w:bookmarkEnd w:id="58"/>
      <w:bookmarkEnd w:id="59"/>
      <w:bookmarkStart w:id="60" w:name="_Toc22033"/>
      <w:bookmarkStart w:id="61" w:name="_Toc6625"/>
    </w:p>
    <w:p>
      <w:pPr>
        <w:spacing w:line="360" w:lineRule="auto"/>
        <w:ind w:firstLine="0" w:firstLineChars="0"/>
        <w:outlineLvl w:val="1"/>
        <w:rPr>
          <w:rFonts w:hint="eastAsia" w:ascii="仿宋" w:hAnsi="仿宋" w:eastAsia="仿宋" w:cs="仿宋"/>
          <w:sz w:val="24"/>
          <w:szCs w:val="24"/>
        </w:rPr>
      </w:pPr>
      <w:bookmarkStart w:id="62" w:name="_Toc522094180"/>
      <w:bookmarkStart w:id="63" w:name="_Toc522093913"/>
      <w:bookmarkStart w:id="64" w:name="_Toc522093940"/>
      <w:bookmarkStart w:id="65" w:name="_Toc26575"/>
      <w:bookmarkStart w:id="66" w:name="_Toc2392"/>
      <w:bookmarkStart w:id="67" w:name="_Toc1235"/>
      <w:r>
        <w:rPr>
          <w:rFonts w:hint="eastAsia" w:ascii="仿宋" w:hAnsi="仿宋" w:eastAsia="仿宋" w:cs="仿宋"/>
          <w:b/>
          <w:sz w:val="24"/>
          <w:szCs w:val="24"/>
        </w:rPr>
        <w:t>一、</w:t>
      </w:r>
      <w:bookmarkEnd w:id="62"/>
      <w:bookmarkEnd w:id="63"/>
      <w:bookmarkEnd w:id="64"/>
      <w:bookmarkStart w:id="68" w:name="_Toc522093941"/>
      <w:bookmarkStart w:id="69" w:name="_Toc522094181"/>
      <w:bookmarkStart w:id="70" w:name="_Toc522093914"/>
      <w:r>
        <w:rPr>
          <w:rFonts w:hint="eastAsia" w:ascii="仿宋" w:hAnsi="仿宋" w:eastAsia="仿宋" w:cs="仿宋"/>
          <w:b/>
          <w:sz w:val="24"/>
          <w:szCs w:val="24"/>
        </w:rPr>
        <w:t>项目概述：</w:t>
      </w:r>
      <w:bookmarkEnd w:id="65"/>
      <w:bookmarkEnd w:id="6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为完善医院检验科运行规范，实现检验试剂耗材集中供应模式，医院拟采购一家优质的服务商集中提供检验试剂耗材。通过这种模式有效地降低医院运营成本，降低</w:t>
      </w:r>
      <w:r>
        <w:rPr>
          <w:rFonts w:hint="eastAsia" w:ascii="仿宋" w:hAnsi="仿宋" w:cs="仿宋"/>
          <w:sz w:val="24"/>
          <w:szCs w:val="24"/>
          <w:lang w:eastAsia="zh-CN"/>
        </w:rPr>
        <w:t>耗材</w:t>
      </w:r>
      <w:r>
        <w:rPr>
          <w:rFonts w:hint="eastAsia" w:ascii="仿宋" w:hAnsi="仿宋" w:eastAsia="仿宋" w:cs="仿宋"/>
          <w:sz w:val="24"/>
          <w:szCs w:val="24"/>
        </w:rPr>
        <w:t>占比，实现检验试剂耗材“零库存”</w:t>
      </w:r>
      <w:r>
        <w:rPr>
          <w:rFonts w:hint="eastAsia" w:ascii="仿宋" w:hAnsi="仿宋" w:cs="仿宋"/>
          <w:sz w:val="24"/>
          <w:szCs w:val="24"/>
          <w:lang w:eastAsia="zh-CN"/>
        </w:rPr>
        <w:t>，</w:t>
      </w:r>
      <w:r>
        <w:rPr>
          <w:rFonts w:hint="eastAsia" w:ascii="仿宋" w:hAnsi="仿宋" w:eastAsia="仿宋" w:cs="仿宋"/>
          <w:sz w:val="24"/>
          <w:szCs w:val="24"/>
        </w:rPr>
        <w:t>降低廉政风险。</w:t>
      </w:r>
    </w:p>
    <w:bookmarkEnd w:id="68"/>
    <w:bookmarkEnd w:id="69"/>
    <w:bookmarkEnd w:id="70"/>
    <w:p>
      <w:pPr>
        <w:numPr>
          <w:ilvl w:val="0"/>
          <w:numId w:val="51"/>
        </w:numPr>
        <w:spacing w:line="360" w:lineRule="auto"/>
        <w:ind w:firstLine="0" w:firstLineChars="0"/>
        <w:outlineLvl w:val="1"/>
        <w:rPr>
          <w:rFonts w:hint="eastAsia" w:ascii="仿宋" w:hAnsi="仿宋" w:eastAsia="仿宋" w:cs="仿宋"/>
          <w:b/>
          <w:sz w:val="24"/>
          <w:szCs w:val="24"/>
        </w:rPr>
      </w:pPr>
      <w:bookmarkStart w:id="71" w:name="_Toc19720"/>
      <w:bookmarkStart w:id="72" w:name="_Toc22086"/>
      <w:r>
        <w:rPr>
          <w:rFonts w:hint="eastAsia" w:ascii="仿宋" w:hAnsi="仿宋" w:eastAsia="仿宋" w:cs="仿宋"/>
          <w:b/>
          <w:sz w:val="24"/>
          <w:szCs w:val="24"/>
        </w:rPr>
        <w:t>采购需求</w:t>
      </w:r>
      <w:bookmarkEnd w:id="71"/>
      <w:bookmarkEnd w:id="72"/>
    </w:p>
    <w:p>
      <w:pPr>
        <w:numPr>
          <w:ilvl w:val="0"/>
          <w:numId w:val="52"/>
        </w:numPr>
        <w:spacing w:line="36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项目总体要求</w:t>
      </w:r>
    </w:p>
    <w:p>
      <w:pPr>
        <w:autoSpaceDN w:val="0"/>
        <w:spacing w:line="360" w:lineRule="auto"/>
        <w:ind w:firstLine="0" w:firstLineChars="0"/>
        <w:rPr>
          <w:rFonts w:hint="eastAsia" w:ascii="仿宋" w:hAnsi="仿宋" w:eastAsia="仿宋" w:cs="仿宋"/>
          <w:sz w:val="24"/>
          <w:szCs w:val="24"/>
        </w:rPr>
      </w:pPr>
      <w:r>
        <w:rPr>
          <w:rFonts w:hint="eastAsia" w:ascii="仿宋" w:hAnsi="仿宋" w:eastAsia="仿宋" w:cs="仿宋"/>
          <w:b/>
          <w:sz w:val="24"/>
          <w:szCs w:val="24"/>
        </w:rPr>
        <w:t>1.合作内容：</w:t>
      </w:r>
      <w:r>
        <w:rPr>
          <w:rFonts w:hint="eastAsia" w:ascii="仿宋" w:hAnsi="仿宋" w:eastAsia="仿宋" w:cs="仿宋"/>
          <w:sz w:val="24"/>
          <w:szCs w:val="24"/>
        </w:rPr>
        <w:t>检验科耗材集中配送（集约化采购）。</w:t>
      </w:r>
    </w:p>
    <w:p>
      <w:pPr>
        <w:autoSpaceDN w:val="0"/>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b/>
          <w:sz w:val="24"/>
          <w:szCs w:val="24"/>
        </w:rPr>
        <w:t>2.服务科室：</w:t>
      </w:r>
      <w:r>
        <w:rPr>
          <w:rFonts w:hint="eastAsia" w:ascii="仿宋" w:hAnsi="仿宋" w:eastAsia="仿宋" w:cs="仿宋"/>
          <w:sz w:val="24"/>
          <w:szCs w:val="24"/>
        </w:rPr>
        <w:t>医院检验科</w:t>
      </w:r>
      <w:r>
        <w:rPr>
          <w:rFonts w:hint="eastAsia" w:ascii="仿宋" w:hAnsi="仿宋" w:cs="仿宋"/>
          <w:sz w:val="24"/>
          <w:szCs w:val="24"/>
          <w:lang w:eastAsia="zh-CN"/>
        </w:rPr>
        <w:t>。</w:t>
      </w:r>
    </w:p>
    <w:p>
      <w:pPr>
        <w:autoSpaceDN w:val="0"/>
        <w:spacing w:line="360" w:lineRule="auto"/>
        <w:ind w:firstLine="0" w:firstLineChars="0"/>
        <w:rPr>
          <w:rFonts w:hint="eastAsia" w:ascii="仿宋" w:hAnsi="仿宋" w:eastAsia="仿宋" w:cs="仿宋"/>
          <w:sz w:val="24"/>
          <w:szCs w:val="24"/>
        </w:rPr>
      </w:pPr>
      <w:r>
        <w:rPr>
          <w:rFonts w:hint="eastAsia" w:ascii="仿宋" w:hAnsi="仿宋" w:eastAsia="仿宋" w:cs="仿宋"/>
          <w:b/>
          <w:sz w:val="24"/>
          <w:szCs w:val="24"/>
        </w:rPr>
        <w:t>3.报价要求：</w:t>
      </w:r>
      <w:r>
        <w:rPr>
          <w:rFonts w:hint="eastAsia" w:ascii="仿宋" w:hAnsi="仿宋" w:eastAsia="仿宋" w:cs="仿宋"/>
          <w:sz w:val="24"/>
          <w:szCs w:val="24"/>
        </w:rPr>
        <w:t>本项目为折扣率报价，报价折扣率应包含试剂、耗材、配送、运营管理及培训、税费等一切与本项目相关费用。</w:t>
      </w:r>
    </w:p>
    <w:p>
      <w:pPr>
        <w:autoSpaceDN w:val="0"/>
        <w:spacing w:line="360" w:lineRule="auto"/>
        <w:ind w:firstLine="0" w:firstLineChars="0"/>
        <w:rPr>
          <w:rFonts w:hint="eastAsia" w:ascii="仿宋" w:hAnsi="仿宋" w:eastAsia="仿宋" w:cs="仿宋"/>
          <w:b/>
          <w:bCs/>
          <w:sz w:val="24"/>
          <w:szCs w:val="24"/>
        </w:rPr>
      </w:pPr>
      <w:r>
        <w:rPr>
          <w:rFonts w:hint="eastAsia"/>
          <w:b/>
          <w:bCs/>
          <w:color w:val="auto"/>
        </w:rPr>
        <w:t>▲</w:t>
      </w:r>
      <w:r>
        <w:rPr>
          <w:rFonts w:hint="eastAsia" w:ascii="仿宋" w:hAnsi="仿宋" w:eastAsia="仿宋" w:cs="仿宋"/>
          <w:b/>
          <w:sz w:val="24"/>
          <w:szCs w:val="24"/>
        </w:rPr>
        <w:t>4.本项目最高限价：</w:t>
      </w:r>
      <w:r>
        <w:rPr>
          <w:rFonts w:hint="eastAsia" w:ascii="仿宋" w:hAnsi="仿宋" w:eastAsia="仿宋" w:cs="仿宋"/>
          <w:b w:val="0"/>
          <w:bCs w:val="0"/>
          <w:sz w:val="24"/>
          <w:szCs w:val="24"/>
          <w:u w:val="none"/>
        </w:rPr>
        <w:t>最高限价为20%。</w:t>
      </w:r>
    </w:p>
    <w:p>
      <w:pPr>
        <w:autoSpaceDN w:val="0"/>
        <w:spacing w:line="360" w:lineRule="auto"/>
        <w:ind w:firstLine="0" w:firstLineChars="0"/>
        <w:rPr>
          <w:rFonts w:hint="eastAsia" w:ascii="仿宋" w:hAnsi="仿宋" w:eastAsia="仿宋" w:cs="仿宋"/>
          <w:color w:val="000000"/>
          <w:sz w:val="24"/>
          <w:szCs w:val="24"/>
        </w:rPr>
      </w:pPr>
      <w:r>
        <w:rPr>
          <w:rFonts w:hint="eastAsia" w:ascii="仿宋" w:hAnsi="仿宋" w:eastAsia="仿宋" w:cs="仿宋"/>
          <w:b/>
          <w:color w:val="000000"/>
          <w:sz w:val="24"/>
          <w:szCs w:val="24"/>
        </w:rPr>
        <w:t>5.服务内容：</w:t>
      </w:r>
      <w:r>
        <w:rPr>
          <w:rFonts w:hint="eastAsia" w:ascii="仿宋" w:hAnsi="仿宋" w:eastAsia="仿宋" w:cs="仿宋"/>
          <w:color w:val="000000"/>
          <w:sz w:val="24"/>
          <w:szCs w:val="24"/>
        </w:rPr>
        <w:t>本项目合同范围包括检验科试剂耗材集约化采购服务、配送、运营管理及培训等一切与本项目相关</w:t>
      </w:r>
      <w:r>
        <w:rPr>
          <w:rFonts w:hint="eastAsia" w:ascii="仿宋" w:hAnsi="仿宋" w:cs="仿宋"/>
          <w:color w:val="000000"/>
          <w:sz w:val="24"/>
          <w:szCs w:val="24"/>
          <w:lang w:val="en-US" w:eastAsia="zh-CN"/>
        </w:rPr>
        <w:t>内容</w:t>
      </w:r>
      <w:r>
        <w:rPr>
          <w:rFonts w:hint="eastAsia" w:ascii="仿宋" w:hAnsi="仿宋" w:eastAsia="仿宋" w:cs="仿宋"/>
          <w:color w:val="000000"/>
          <w:sz w:val="24"/>
          <w:szCs w:val="24"/>
        </w:rPr>
        <w:t>。</w:t>
      </w:r>
    </w:p>
    <w:p>
      <w:pPr>
        <w:autoSpaceDN w:val="0"/>
        <w:spacing w:line="36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6.服务期限：</w:t>
      </w:r>
      <w:r>
        <w:rPr>
          <w:rFonts w:hint="eastAsia" w:ascii="仿宋" w:hAnsi="仿宋" w:eastAsia="仿宋" w:cs="仿宋"/>
          <w:b w:val="0"/>
          <w:bCs/>
          <w:color w:val="auto"/>
          <w:sz w:val="24"/>
          <w:szCs w:val="24"/>
        </w:rPr>
        <w:t>2年（采取1+1模式签订，第二年合同签订依据考核情况确定）。如遇到上级政策变化等情况，合同自动终止。</w:t>
      </w:r>
    </w:p>
    <w:p>
      <w:pPr>
        <w:numPr>
          <w:ilvl w:val="0"/>
          <w:numId w:val="52"/>
        </w:numPr>
        <w:spacing w:line="360" w:lineRule="auto"/>
        <w:ind w:firstLine="0" w:firstLineChars="0"/>
        <w:rPr>
          <w:rFonts w:hint="eastAsia" w:ascii="仿宋" w:hAnsi="仿宋" w:eastAsia="仿宋" w:cs="仿宋"/>
          <w:b/>
          <w:sz w:val="24"/>
          <w:szCs w:val="24"/>
        </w:rPr>
      </w:pPr>
      <w:r>
        <w:rPr>
          <w:rFonts w:hint="eastAsia" w:ascii="仿宋" w:hAnsi="仿宋" w:eastAsia="仿宋" w:cs="仿宋"/>
          <w:b/>
          <w:sz w:val="24"/>
          <w:szCs w:val="24"/>
          <w:lang w:val="en-US" w:eastAsia="zh-CN"/>
        </w:rPr>
        <w:t>技术需求表</w:t>
      </w:r>
    </w:p>
    <w:tbl>
      <w:tblPr>
        <w:tblStyle w:val="91"/>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b/>
                <w:bCs/>
                <w:lang w:val="en-US" w:eastAsia="zh-CN"/>
              </w:rPr>
            </w:pPr>
            <w:r>
              <w:rPr>
                <w:rFonts w:hint="eastAsia"/>
                <w:b/>
                <w:bCs/>
                <w:lang w:val="en-US" w:eastAsia="zh-CN"/>
              </w:rPr>
              <w:t>序号</w:t>
            </w:r>
          </w:p>
        </w:tc>
        <w:tc>
          <w:tcPr>
            <w:tcW w:w="4431" w:type="pct"/>
            <w:tcBorders>
              <w:tl2br w:val="nil"/>
              <w:tr2bl w:val="nil"/>
            </w:tcBorders>
            <w:noWrap w:val="0"/>
            <w:vAlign w:val="top"/>
          </w:tcPr>
          <w:p>
            <w:pPr>
              <w:numPr>
                <w:ilvl w:val="0"/>
                <w:numId w:val="0"/>
              </w:numPr>
              <w:spacing w:line="360" w:lineRule="auto"/>
              <w:jc w:val="center"/>
              <w:rPr>
                <w:rFonts w:hint="default" w:ascii="仿宋" w:hAnsi="仿宋" w:eastAsia="仿宋" w:cs="仿宋"/>
                <w:b/>
                <w:bCs/>
                <w:sz w:val="24"/>
                <w:szCs w:val="24"/>
                <w:lang w:val="en-US" w:eastAsia="zh-CN"/>
              </w:rPr>
            </w:pPr>
            <w:r>
              <w:rPr>
                <w:rFonts w:hint="eastAsia" w:ascii="仿宋" w:hAnsi="仿宋" w:cs="仿宋"/>
                <w:b/>
                <w:bCs/>
                <w:sz w:val="24"/>
                <w:szCs w:val="24"/>
                <w:lang w:val="en-US" w:eastAsia="zh-CN"/>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b/>
                <w:bCs/>
                <w:lang w:val="en-US" w:eastAsia="zh-CN"/>
              </w:rPr>
            </w:pPr>
            <w:r>
              <w:rPr>
                <w:rFonts w:hint="eastAsia"/>
                <w:b/>
                <w:bCs/>
                <w:lang w:val="en-US" w:eastAsia="zh-CN"/>
              </w:rPr>
              <w:t>一、</w:t>
            </w:r>
          </w:p>
        </w:tc>
        <w:tc>
          <w:tcPr>
            <w:tcW w:w="4431" w:type="pct"/>
            <w:tcBorders>
              <w:tl2br w:val="nil"/>
              <w:tr2bl w:val="nil"/>
            </w:tcBorders>
            <w:noWrap w:val="0"/>
            <w:vAlign w:val="top"/>
          </w:tcPr>
          <w:p>
            <w:pPr>
              <w:numPr>
                <w:ilvl w:val="0"/>
                <w:numId w:val="0"/>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服务内容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eastAsia"/>
              </w:rPr>
            </w:pPr>
            <w:r>
              <w:rPr>
                <w:rFonts w:hint="eastAsia"/>
              </w:rPr>
              <w:t>1.</w:t>
            </w:r>
          </w:p>
        </w:tc>
        <w:tc>
          <w:tcPr>
            <w:tcW w:w="4431" w:type="pct"/>
            <w:tcBorders>
              <w:tl2br w:val="nil"/>
              <w:tr2bl w:val="nil"/>
            </w:tcBorders>
            <w:noWrap w:val="0"/>
            <w:vAlign w:val="top"/>
          </w:tcPr>
          <w:p>
            <w:pPr>
              <w:spacing w:line="360" w:lineRule="auto"/>
              <w:ind w:left="0" w:leftChars="0" w:firstLine="0" w:firstLineChars="0"/>
              <w:rPr>
                <w:rFonts w:hint="eastAsia" w:ascii="仿宋" w:hAnsi="仿宋" w:eastAsia="仿宋" w:cs="仿宋"/>
                <w:sz w:val="24"/>
                <w:szCs w:val="24"/>
              </w:rPr>
            </w:pPr>
            <w:r>
              <w:rPr>
                <w:rFonts w:hint="eastAsia"/>
                <w:b/>
                <w:bCs/>
              </w:rPr>
              <w:t>试剂、耗材配送服务</w:t>
            </w:r>
            <w:r>
              <w:rPr>
                <w:rFonts w:hint="eastAsia"/>
                <w:b/>
                <w:bCs/>
                <w:lang w:eastAsia="zh-CN"/>
              </w:rPr>
              <w:t>：</w:t>
            </w:r>
            <w:r>
              <w:rPr>
                <w:rFonts w:hint="eastAsia"/>
              </w:rPr>
              <w:t>供应商负责科室开展项目的试剂、耗材的统一配送，保证现有项目的正常开展（检测项目清单详见本章中附表1。目前已开展的项目（含设备、试剂、耗材）基本保持不变，如需调整，须由采购人同意并拟定调整计划（含试剂、耗材的品牌及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1.1</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中标后不得随意更换检验试剂耗材品牌，如需更换品牌需经医院讨论同意(更换品牌须为省内综合性三甲医院常规使用的设备试剂品牌）。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1.2</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需保持现有检验套餐的组合与检验报告的时效不变，主要检验项目包含：</w:t>
            </w:r>
            <w:bookmarkStart w:id="73" w:name="_Hlk143525459"/>
            <w:r>
              <w:rPr>
                <w:rFonts w:hint="eastAsia" w:ascii="仿宋" w:hAnsi="仿宋" w:eastAsia="仿宋" w:cs="仿宋"/>
                <w:sz w:val="24"/>
                <w:szCs w:val="24"/>
              </w:rPr>
              <w:t>甲状腺功能、性激素</w:t>
            </w:r>
            <w:bookmarkEnd w:id="73"/>
            <w:r>
              <w:rPr>
                <w:rFonts w:hint="eastAsia" w:ascii="仿宋" w:hAnsi="仿宋" w:eastAsia="仿宋" w:cs="仿宋"/>
                <w:sz w:val="24"/>
                <w:szCs w:val="24"/>
              </w:rPr>
              <w:t>、肿瘤指标(AFP CEA PSA CA199 CA125 CA153 HCG rPSA)、凝血功能、微生物培养和鉴定、病区血常规、血型鉴定用卡式。其中肿瘤指标、凝血功能、微生物培养和鉴定、病区血常规须使用进口设备原装配套试剂进行检测。参考检测设备品牌：肿瘤指标、甲状腺功能、性激素（罗氏，雅培，西门子，贝克曼）、凝血功能（希森美康，法国STAGO）、微生物培养和鉴定（梅里埃）、病区血常规（希森美康，贝克曼库尔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设备、保养等服务</w:t>
            </w:r>
            <w:r>
              <w:rPr>
                <w:rFonts w:hint="eastAsia" w:ascii="仿宋" w:hAnsi="仿宋" w:cs="仿宋"/>
                <w:b/>
                <w:bCs/>
                <w:sz w:val="24"/>
                <w:szCs w:val="24"/>
                <w:lang w:eastAsia="zh-CN"/>
              </w:rPr>
              <w:t>：</w:t>
            </w:r>
            <w:r>
              <w:rPr>
                <w:rFonts w:hint="eastAsia" w:ascii="仿宋" w:hAnsi="仿宋" w:eastAsia="仿宋" w:cs="仿宋"/>
                <w:sz w:val="24"/>
                <w:szCs w:val="24"/>
              </w:rPr>
              <w:t>供应商在采购人规范管理下协助负责科室所有设备维修保养、检定、校准等工作，并承担相关所需费用，保证日常工作正常开展。医院已有设备维修、保养设备清单详见本章节中附表2。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2.1</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进口仪器不得随意更换质控品、校准品品牌。检验定量项目要求双水平质控品，定性项目要求阴性阳性两种质控品。除血常规外其他项目要求第三方质控品复合质控（质控品同一批号须保证至少一年用量）。现用进口质控品的仪器需保持后续不变，且保证每日检测用量。血库使用的质控品应为质控中心推荐的两种质控品之一，始终把检验质量放在第一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2.2</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需负责完成科室仪器性能验证、试剂性能验证和仪器年度校准，计量设备的检验需一年一次，检测费用由</w:t>
            </w:r>
            <w:r>
              <w:rPr>
                <w:rFonts w:hint="eastAsia" w:ascii="仿宋" w:hAnsi="仿宋" w:cs="仿宋"/>
                <w:sz w:val="24"/>
                <w:szCs w:val="24"/>
                <w:lang w:eastAsia="zh-CN"/>
              </w:rPr>
              <w:t>供应商</w:t>
            </w:r>
            <w:r>
              <w:rPr>
                <w:rFonts w:hint="eastAsia" w:ascii="仿宋" w:hAnsi="仿宋" w:eastAsia="仿宋" w:cs="仿宋"/>
                <w:sz w:val="24"/>
                <w:szCs w:val="24"/>
              </w:rPr>
              <w:t>承担，设备包括但不限于生物安全柜、高压灭菌锅、移液器、冰箱温度计、离心机等。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2.3</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需提供至少一名维修人员对现有检验设备进行维修维护，响应时间不超过半小时。后续如有设备更新院方会及时告知</w:t>
            </w:r>
            <w:r>
              <w:rPr>
                <w:rFonts w:hint="eastAsia" w:ascii="仿宋" w:hAnsi="仿宋" w:cs="仿宋"/>
                <w:sz w:val="24"/>
                <w:szCs w:val="24"/>
                <w:lang w:eastAsia="zh-CN"/>
              </w:rPr>
              <w:t>供应商</w:t>
            </w:r>
            <w:r>
              <w:rPr>
                <w:rFonts w:hint="eastAsia" w:ascii="仿宋" w:hAnsi="仿宋" w:eastAsia="仿宋" w:cs="仿宋"/>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3.</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信息化改造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3.1</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供应商需配合临床实现HIS系统改造等信息化改造工作，包括但不限于服务科室信息系统的双方接口对接、现有软件升级、现有软件运营维护、新业务软件投入等。财务在核对过程中可能对系统进行的改造需</w:t>
            </w:r>
            <w:r>
              <w:rPr>
                <w:rFonts w:hint="eastAsia" w:ascii="仿宋" w:hAnsi="仿宋" w:cs="仿宋"/>
                <w:sz w:val="24"/>
                <w:szCs w:val="24"/>
                <w:lang w:eastAsia="zh-CN"/>
              </w:rPr>
              <w:t>供应商</w:t>
            </w:r>
            <w:r>
              <w:rPr>
                <w:rFonts w:hint="eastAsia" w:ascii="仿宋" w:hAnsi="仿宋" w:eastAsia="仿宋" w:cs="仿宋"/>
                <w:sz w:val="24"/>
                <w:szCs w:val="24"/>
              </w:rPr>
              <w:t>协助进行。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4.</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业务培训及科研建设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4.1</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供应商为检验科学科发展和人才培养建设创造有利条件，包括新技术新项目的人员培训、人员进修，以促进科室持续、健康、稳定</w:t>
            </w:r>
            <w:r>
              <w:rPr>
                <w:rFonts w:hint="eastAsia" w:ascii="仿宋" w:hAnsi="仿宋" w:cs="仿宋"/>
                <w:sz w:val="24"/>
                <w:szCs w:val="24"/>
                <w:lang w:eastAsia="zh-CN"/>
              </w:rPr>
              <w:t>的</w:t>
            </w:r>
            <w:r>
              <w:rPr>
                <w:rFonts w:hint="eastAsia" w:ascii="仿宋" w:hAnsi="仿宋" w:eastAsia="仿宋" w:cs="仿宋"/>
                <w:sz w:val="24"/>
                <w:szCs w:val="24"/>
              </w:rPr>
              <w:t>发展。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4.2</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color w:val="000000"/>
                <w:sz w:val="24"/>
                <w:szCs w:val="24"/>
              </w:rPr>
            </w:pPr>
            <w:r>
              <w:rPr>
                <w:rFonts w:hint="eastAsia" w:ascii="Times New Roman" w:hAnsi="Times New Roman" w:cs="Times New Roman"/>
                <w:color w:val="000000"/>
                <w:lang w:val="en-US" w:eastAsia="zh-CN"/>
              </w:rPr>
              <w:t>检验科如有新项目新技术开展，需双方讨论进行并最终由医院检验科决定。由于近来医院临床医师课题项目不断增加，为适应临床需求需配合引进新的检测手段。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4.3</w:t>
            </w:r>
          </w:p>
        </w:tc>
        <w:tc>
          <w:tcPr>
            <w:tcW w:w="4431" w:type="pct"/>
            <w:tcBorders>
              <w:tl2br w:val="nil"/>
              <w:tr2bl w:val="nil"/>
            </w:tcBorders>
            <w:noWrap w:val="0"/>
            <w:vAlign w:val="top"/>
          </w:tcPr>
          <w:p>
            <w:pPr>
              <w:autoSpaceDN w:val="0"/>
              <w:spacing w:line="360" w:lineRule="auto"/>
              <w:ind w:left="0" w:leftChars="0" w:firstLine="0" w:firstLineChars="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每年需配合科室申报至少一个省级或县市级课题，后续课题委托服务公司将结合实际情况优先</w:t>
            </w:r>
            <w:r>
              <w:rPr>
                <w:rFonts w:hint="eastAsia" w:ascii="仿宋" w:hAnsi="仿宋" w:cs="仿宋"/>
                <w:color w:val="000000"/>
                <w:sz w:val="24"/>
                <w:szCs w:val="24"/>
                <w:lang w:val="en-US" w:eastAsia="zh-CN"/>
              </w:rPr>
              <w:t>考虑。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5.1</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需配合政府和医院做好各种指令性检验检测项目的免费检测（包含免费提供试剂耗材）。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5.2</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试剂耗材需</w:t>
            </w:r>
            <w:r>
              <w:rPr>
                <w:rFonts w:hint="eastAsia" w:ascii="仿宋" w:hAnsi="仿宋" w:cs="仿宋"/>
                <w:sz w:val="24"/>
                <w:szCs w:val="24"/>
                <w:lang w:eastAsia="zh-CN"/>
              </w:rPr>
              <w:t>供应商</w:t>
            </w:r>
            <w:r>
              <w:rPr>
                <w:rFonts w:hint="eastAsia" w:ascii="仿宋" w:hAnsi="仿宋" w:eastAsia="仿宋" w:cs="仿宋"/>
                <w:sz w:val="24"/>
                <w:szCs w:val="24"/>
              </w:rPr>
              <w:t>自行管理，医院SPD不参与管理。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5.3</w:t>
            </w:r>
          </w:p>
        </w:tc>
        <w:tc>
          <w:tcPr>
            <w:tcW w:w="4431" w:type="pct"/>
            <w:tcBorders>
              <w:tl2br w:val="nil"/>
              <w:tr2bl w:val="nil"/>
            </w:tcBorders>
            <w:noWrap w:val="0"/>
            <w:vAlign w:val="top"/>
          </w:tcPr>
          <w:p>
            <w:pPr>
              <w:autoSpaceDN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cs="仿宋"/>
                <w:sz w:val="24"/>
                <w:szCs w:val="24"/>
                <w:lang w:eastAsia="zh-CN"/>
              </w:rPr>
              <w:t>供应商</w:t>
            </w:r>
            <w:r>
              <w:rPr>
                <w:rFonts w:hint="eastAsia" w:ascii="仿宋" w:hAnsi="仿宋" w:eastAsia="仿宋" w:cs="仿宋"/>
                <w:sz w:val="24"/>
                <w:szCs w:val="24"/>
              </w:rPr>
              <w:t>提供2名专业技术人员。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top"/>
          </w:tcPr>
          <w:p>
            <w:pPr>
              <w:widowControl w:val="0"/>
              <w:adjustRightInd w:val="0"/>
              <w:spacing w:line="360" w:lineRule="auto"/>
              <w:ind w:left="0" w:leftChars="0" w:firstLine="0" w:firstLineChars="0"/>
              <w:jc w:val="center"/>
              <w:rPr>
                <w:rFonts w:hint="default" w:ascii="仿宋" w:hAnsi="仿宋" w:eastAsia="仿宋" w:cs="仿宋"/>
                <w:b/>
                <w:bCs/>
                <w:color w:val="auto"/>
                <w:kern w:val="2"/>
                <w:sz w:val="24"/>
                <w:szCs w:val="24"/>
                <w:lang w:val="en-US" w:eastAsia="zh-CN" w:bidi="ar-SA"/>
              </w:rPr>
            </w:pPr>
            <w:r>
              <w:rPr>
                <w:rFonts w:hint="eastAsia" w:ascii="仿宋" w:hAnsi="仿宋" w:cs="仿宋"/>
                <w:b/>
                <w:bCs/>
                <w:color w:val="auto"/>
                <w:kern w:val="2"/>
                <w:sz w:val="24"/>
                <w:szCs w:val="24"/>
                <w:lang w:val="en-US" w:eastAsia="zh-CN" w:bidi="ar-SA"/>
              </w:rPr>
              <w:t>二、</w:t>
            </w:r>
          </w:p>
        </w:tc>
        <w:tc>
          <w:tcPr>
            <w:tcW w:w="4431" w:type="pct"/>
            <w:tcBorders>
              <w:tl2br w:val="nil"/>
              <w:tr2bl w:val="nil"/>
            </w:tcBorders>
            <w:noWrap w:val="0"/>
            <w:vAlign w:val="top"/>
          </w:tcPr>
          <w:p>
            <w:pPr>
              <w:widowControl w:val="0"/>
              <w:adjustRightInd w:val="0"/>
              <w:spacing w:line="360" w:lineRule="auto"/>
              <w:ind w:left="0" w:leftChars="0" w:firstLine="0" w:firstLineChars="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1.</w:t>
            </w:r>
          </w:p>
        </w:tc>
        <w:tc>
          <w:tcPr>
            <w:tcW w:w="4431"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常规维修保养、检定、校准应在规定时间内完成，紧急维修立即响应，供应商应在接到报修后半小时内到达现场。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w:t>
            </w:r>
          </w:p>
        </w:tc>
        <w:tc>
          <w:tcPr>
            <w:tcW w:w="4431"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供应商提供的试剂、耗材质量应符合有关法律法规规定的质量标准，具备相关有效注册证件、合格证等、试剂仓储、冷链配送符合相应规定，确保品质有效，</w:t>
            </w:r>
            <w:r>
              <w:rPr>
                <w:rFonts w:hint="eastAsia" w:ascii="仿宋" w:hAnsi="仿宋" w:eastAsia="仿宋" w:cs="仿宋"/>
                <w:sz w:val="24"/>
                <w:szCs w:val="24"/>
              </w:rPr>
              <w:t>同时配合科室开展性能验证</w:t>
            </w:r>
            <w:r>
              <w:rPr>
                <w:rFonts w:hint="eastAsia" w:ascii="仿宋" w:hAnsi="仿宋" w:cs="仿宋"/>
                <w:sz w:val="24"/>
                <w:szCs w:val="24"/>
                <w:lang w:eastAsia="zh-CN"/>
              </w:rPr>
              <w:t>、</w:t>
            </w:r>
            <w:r>
              <w:rPr>
                <w:rFonts w:hint="eastAsia" w:ascii="仿宋" w:hAnsi="仿宋" w:eastAsia="仿宋" w:cs="仿宋"/>
                <w:sz w:val="24"/>
                <w:szCs w:val="24"/>
              </w:rPr>
              <w:t>室间质评及承担所需费用。</w:t>
            </w:r>
            <w:r>
              <w:rPr>
                <w:rFonts w:hint="eastAsia"/>
                <w:lang w:val="en-US" w:eastAsia="zh-CN"/>
              </w:rPr>
              <w:t>所提供检验试剂、校准品、质控品等效期必须满足医院需求，如生化免疫试剂要求三个月为同一批号，校准品与试剂配套。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color w:val="auto"/>
                <w:lang w:val="en-US" w:eastAsia="zh-CN"/>
              </w:rPr>
            </w:pPr>
            <w:r>
              <w:rPr>
                <w:rFonts w:hint="eastAsia"/>
                <w:color w:val="auto"/>
                <w:lang w:val="en-US" w:eastAsia="zh-CN"/>
              </w:rPr>
              <w:t>3.</w:t>
            </w:r>
          </w:p>
        </w:tc>
        <w:tc>
          <w:tcPr>
            <w:tcW w:w="4431" w:type="pct"/>
            <w:tcBorders>
              <w:tl2br w:val="nil"/>
              <w:tr2bl w:val="nil"/>
            </w:tcBorders>
            <w:noWrap w:val="0"/>
            <w:vAlign w:val="top"/>
          </w:tcPr>
          <w:p>
            <w:pPr>
              <w:spacing w:line="360" w:lineRule="auto"/>
              <w:ind w:left="0" w:leftChars="0" w:firstLine="0" w:firstLineChars="0"/>
              <w:jc w:val="both"/>
              <w:rPr>
                <w:rFonts w:hint="eastAsia" w:ascii="Times New Roman" w:hAnsi="Times New Roman" w:eastAsia="仿宋" w:cs="Times New Roman"/>
                <w:color w:val="auto"/>
                <w:kern w:val="2"/>
                <w:sz w:val="24"/>
                <w:szCs w:val="20"/>
                <w:lang w:val="en-US" w:eastAsia="zh-CN" w:bidi="ar-SA"/>
              </w:rPr>
            </w:pPr>
            <w:r>
              <w:rPr>
                <w:rFonts w:hint="eastAsia" w:ascii="Times New Roman" w:hAnsi="Times New Roman" w:eastAsia="仿宋" w:cs="Times New Roman"/>
                <w:color w:val="auto"/>
                <w:kern w:val="2"/>
                <w:sz w:val="24"/>
                <w:szCs w:val="20"/>
                <w:lang w:val="en-US" w:eastAsia="zh-CN" w:bidi="ar-SA"/>
              </w:rPr>
              <w:t>检验试剂、耗材的供应：采购人根据工作需要申购试剂、耗材，供应商收到清单后，在7个工作日内按申请数量送达采购人指定地点，送货清单与货物同行，如采购人收到试剂、耗材后发现品种、规格、数量不合订单要求的，有权拒收并通知供应商更换。如急需订货，应当天送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tcBorders>
              <w:tl2br w:val="nil"/>
              <w:tr2bl w:val="nil"/>
            </w:tcBorders>
            <w:noWrap w:val="0"/>
            <w:vAlign w:val="center"/>
          </w:tcPr>
          <w:p>
            <w:pPr>
              <w:spacing w:line="360" w:lineRule="auto"/>
              <w:ind w:left="0" w:leftChars="0" w:firstLine="0" w:firstLineChars="0"/>
              <w:jc w:val="center"/>
              <w:rPr>
                <w:rFonts w:hint="default"/>
                <w:color w:val="auto"/>
                <w:lang w:val="en-US" w:eastAsia="zh-CN"/>
              </w:rPr>
            </w:pPr>
            <w:r>
              <w:rPr>
                <w:rFonts w:hint="eastAsia"/>
                <w:color w:val="auto"/>
                <w:lang w:val="en-US" w:eastAsia="zh-CN"/>
              </w:rPr>
              <w:t>4.</w:t>
            </w:r>
          </w:p>
        </w:tc>
        <w:tc>
          <w:tcPr>
            <w:tcW w:w="4431" w:type="pct"/>
            <w:tcBorders>
              <w:tl2br w:val="nil"/>
              <w:tr2bl w:val="nil"/>
            </w:tcBorders>
            <w:noWrap w:val="0"/>
            <w:vAlign w:val="top"/>
          </w:tcPr>
          <w:p>
            <w:pPr>
              <w:pStyle w:val="37"/>
              <w:spacing w:line="360" w:lineRule="auto"/>
              <w:ind w:left="0" w:leftChars="0" w:firstLine="0" w:firstLineChars="0"/>
              <w:rPr>
                <w:rFonts w:hint="eastAsia" w:ascii="Times New Roman" w:hAnsi="Times New Roman" w:eastAsia="仿宋" w:cs="Times New Roman"/>
                <w:color w:val="auto"/>
                <w:kern w:val="2"/>
                <w:sz w:val="24"/>
                <w:szCs w:val="20"/>
                <w:lang w:val="en-US" w:eastAsia="zh-CN" w:bidi="ar-SA"/>
              </w:rPr>
            </w:pPr>
            <w:r>
              <w:rPr>
                <w:rFonts w:hint="eastAsia" w:ascii="Times New Roman" w:hAnsi="Times New Roman" w:eastAsia="仿宋" w:cs="Times New Roman"/>
                <w:color w:val="auto"/>
                <w:kern w:val="2"/>
                <w:sz w:val="24"/>
                <w:szCs w:val="20"/>
                <w:lang w:val="en-US" w:eastAsia="zh-CN" w:bidi="ar-SA"/>
              </w:rPr>
              <w:t>供应商可具备自有冷链运输服务或委托第三方提供冷链运输服务。提供冷链运输服务的公司需具有《道路运输经营许可证》且证书中经营范围包含冷藏，同时应具备全程冷链物流车辆，并提供车辆行驶证；供应商委托第三方冷链公司的，除提供上述证明文件，还需提供合作协议或合同复印件。</w:t>
            </w:r>
          </w:p>
        </w:tc>
      </w:tr>
    </w:tbl>
    <w:p>
      <w:pPr>
        <w:numPr>
          <w:ilvl w:val="0"/>
          <w:numId w:val="52"/>
        </w:numPr>
        <w:spacing w:before="240" w:beforeLines="100"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商务需求表</w:t>
      </w:r>
    </w:p>
    <w:tbl>
      <w:tblPr>
        <w:tblStyle w:val="9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80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eastAsia" w:ascii="Times New Roman" w:hAnsi="Times New Roman" w:eastAsia="仿宋" w:cs="Times New Roman"/>
                <w:b/>
                <w:bCs/>
                <w:kern w:val="2"/>
                <w:sz w:val="24"/>
                <w:lang w:val="en-US" w:eastAsia="zh-CN" w:bidi="ar-SA"/>
              </w:rPr>
            </w:pPr>
            <w:r>
              <w:rPr>
                <w:rFonts w:hint="eastAsia"/>
                <w:b/>
                <w:bCs/>
                <w:lang w:val="en-US" w:eastAsia="zh-CN"/>
              </w:rPr>
              <w:t>序号</w:t>
            </w:r>
          </w:p>
        </w:tc>
        <w:tc>
          <w:tcPr>
            <w:tcW w:w="4442" w:type="pct"/>
            <w:tcBorders>
              <w:tl2br w:val="nil"/>
              <w:tr2bl w:val="nil"/>
            </w:tcBorders>
            <w:noWrap w:val="0"/>
            <w:vAlign w:val="top"/>
          </w:tcPr>
          <w:p>
            <w:pPr>
              <w:numPr>
                <w:ilvl w:val="0"/>
                <w:numId w:val="0"/>
              </w:numPr>
              <w:spacing w:line="360" w:lineRule="auto"/>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cs="仿宋"/>
                <w:b/>
                <w:bCs/>
                <w:sz w:val="24"/>
                <w:szCs w:val="24"/>
                <w:lang w:val="en-US" w:eastAsia="zh-CN"/>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1.</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报价：本项目为折扣率报价，以医院项目收入为基数，供应商按“检验科项目标准收入的百分比”进行报价，即检测项目的成本占比。报价折扣率应包含试剂、耗材、运营管理、配送、设备维修保养、培训、税费等一切与本项目相关费用。（保留两位小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2.</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结算方式：收入以医院HIS系统数据标准来结算。结合采购人当月考核结果（具体考核以合同签订时为准）每月结算当月费用，年终进行总决算，核算标准为浙江省公立医院现行医疗服务价格收费标准。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eastAsia"/>
                <w:lang w:val="en-US" w:eastAsia="zh-CN"/>
              </w:rPr>
            </w:pPr>
            <w:r>
              <w:rPr>
                <w:rFonts w:hint="eastAsia"/>
                <w:lang w:val="en-US" w:eastAsia="zh-CN"/>
              </w:rPr>
              <w:t>3</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付款方式：结算后，凭供应商开具的发票，在三个月内支付结算款。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4.</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合同签订后3个月内，供应商须取得所开展项目试剂采购量60%以上的浙江省药械平台配送权；合同签订6个月内，供应商须需取得所开展项目试剂采购量90%以上的浙江省药械平台配送权；供应商未取得试剂配送权期间，试剂由原供应商继续配送，由此导致的结算金额比例与合同约定的结算比例差额执行后1个月开始由供应商补足给采购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合作期内相关风险：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5.1</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如因收费标准变化或国家政策性因素变化，则根据相关法规双方协商解决。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5.2</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如浙江省医疗器械中心或杭州市相关部门对检验科试剂耗材进行集中招标采购，由中标人负责按省市的相应规定实施。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5.3</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因试剂、耗材等造成的检验质量问题而引起的投诉或纠纷，由供应商全权负责。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5.4</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因试剂供应不及时等造成检验报告延误而引起的投诉或纠纷，由供应商全权负责。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5.5</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 xml:space="preserve">因设备故障维修不及时或试剂耗材质量引起的检验时效、准确度等问题造成的病人投诉或医疗纠纷，由供应商自行承担责任。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lang w:val="en-US" w:eastAsia="zh-CN"/>
              </w:rPr>
            </w:pPr>
            <w:r>
              <w:rPr>
                <w:rFonts w:hint="eastAsia"/>
                <w:lang w:val="en-US" w:eastAsia="zh-CN"/>
              </w:rPr>
              <w:t>5.6</w:t>
            </w:r>
          </w:p>
        </w:tc>
        <w:tc>
          <w:tcPr>
            <w:tcW w:w="4442" w:type="pct"/>
            <w:tcBorders>
              <w:tl2br w:val="nil"/>
              <w:tr2bl w:val="nil"/>
            </w:tcBorders>
            <w:noWrap w:val="0"/>
            <w:vAlign w:val="top"/>
          </w:tcPr>
          <w:p>
            <w:pPr>
              <w:spacing w:line="360" w:lineRule="auto"/>
              <w:ind w:left="0" w:leftChars="0" w:firstLine="0" w:firstLineChars="0"/>
              <w:jc w:val="both"/>
              <w:rPr>
                <w:rFonts w:hint="eastAsia"/>
                <w:lang w:val="en-US" w:eastAsia="zh-CN"/>
              </w:rPr>
            </w:pPr>
            <w:r>
              <w:rPr>
                <w:rFonts w:hint="eastAsia"/>
                <w:lang w:val="en-US" w:eastAsia="zh-CN"/>
              </w:rPr>
              <w:t>其他不可预知的问题，协商解决。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4442" w:type="pct"/>
            <w:tcBorders>
              <w:tl2br w:val="nil"/>
              <w:tr2bl w:val="nil"/>
            </w:tcBorders>
            <w:noWrap w:val="0"/>
            <w:vAlign w:val="top"/>
          </w:tcPr>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lang w:val="en-US" w:eastAsia="zh-CN"/>
              </w:rPr>
              <w:t>如合同期内省药械采购中心试</w:t>
            </w:r>
            <w:r>
              <w:rPr>
                <w:rFonts w:hint="eastAsia" w:ascii="Times New Roman" w:hAnsi="Times New Roman" w:cs="Times New Roman"/>
                <w:color w:val="000000"/>
                <w:lang w:val="en-US" w:eastAsia="zh-CN"/>
              </w:rPr>
              <w:t>剂带量采购引</w:t>
            </w:r>
            <w:r>
              <w:rPr>
                <w:rFonts w:hint="eastAsia" w:ascii="Times New Roman" w:hAnsi="Times New Roman" w:cs="Times New Roman"/>
                <w:lang w:val="en-US" w:eastAsia="zh-CN"/>
              </w:rPr>
              <w:t>起的价格下调，供应商须在相应文件中提供优惠方案。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4442" w:type="pct"/>
            <w:tcBorders>
              <w:tl2br w:val="nil"/>
              <w:tr2bl w:val="nil"/>
            </w:tcBorders>
            <w:noWrap w:val="0"/>
            <w:vAlign w:val="top"/>
          </w:tcPr>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lang w:val="en-US" w:eastAsia="zh-CN"/>
              </w:rPr>
              <w:t>为保障浙江省药械采购平台上线率，如供应商不具备平台配送资格的，允许供应商指定一家平台配送商合作，配送商资格条件如下: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7.1</w:t>
            </w:r>
          </w:p>
        </w:tc>
        <w:tc>
          <w:tcPr>
            <w:tcW w:w="4442" w:type="pct"/>
            <w:tcBorders>
              <w:tl2br w:val="nil"/>
              <w:tr2bl w:val="nil"/>
            </w:tcBorders>
            <w:noWrap w:val="0"/>
            <w:vAlign w:val="top"/>
          </w:tcPr>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color w:val="auto"/>
                <w:lang w:val="en-US" w:eastAsia="zh-CN"/>
              </w:rPr>
              <w:t>配送商具备浙江省药械采购平台配送资格。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7.2</w:t>
            </w:r>
          </w:p>
        </w:tc>
        <w:tc>
          <w:tcPr>
            <w:tcW w:w="4442" w:type="pct"/>
            <w:tcBorders>
              <w:tl2br w:val="nil"/>
              <w:tr2bl w:val="nil"/>
            </w:tcBorders>
            <w:noWrap w:val="0"/>
            <w:vAlign w:val="top"/>
          </w:tcPr>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lang w:val="en-US" w:eastAsia="zh-CN"/>
              </w:rPr>
              <w:t>具有独立法人资格。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pct"/>
            <w:tcBorders>
              <w:tl2br w:val="nil"/>
              <w:tr2bl w:val="nil"/>
            </w:tcBorders>
            <w:noWrap w:val="0"/>
            <w:vAlign w:val="center"/>
          </w:tcPr>
          <w:p>
            <w:pPr>
              <w:spacing w:line="360" w:lineRule="auto"/>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7.3</w:t>
            </w:r>
          </w:p>
        </w:tc>
        <w:tc>
          <w:tcPr>
            <w:tcW w:w="4442" w:type="pct"/>
            <w:tcBorders>
              <w:tl2br w:val="nil"/>
              <w:tr2bl w:val="nil"/>
            </w:tcBorders>
            <w:noWrap w:val="0"/>
            <w:vAlign w:val="top"/>
          </w:tcPr>
          <w:p>
            <w:pPr>
              <w:spacing w:line="360" w:lineRule="auto"/>
              <w:ind w:left="0" w:leftChars="0" w:firstLine="0" w:firstLineChars="0"/>
              <w:jc w:val="both"/>
              <w:rPr>
                <w:rFonts w:hint="eastAsia" w:ascii="Times New Roman" w:hAnsi="Times New Roman" w:cs="Times New Roman"/>
                <w:lang w:val="en-US" w:eastAsia="zh-CN"/>
              </w:rPr>
            </w:pPr>
            <w:r>
              <w:rPr>
                <w:rFonts w:hint="eastAsia" w:ascii="Times New Roman" w:hAnsi="Times New Roman" w:cs="Times New Roman"/>
                <w:lang w:val="en-US" w:eastAsia="zh-CN"/>
              </w:rPr>
              <w:t>提供医疗器械经营许可证、二类医疗器械经营备案证。</w:t>
            </w:r>
          </w:p>
        </w:tc>
      </w:tr>
    </w:tbl>
    <w:p>
      <w:pPr>
        <w:widowControl w:val="0"/>
        <w:adjustRightInd w:val="0"/>
        <w:spacing w:line="360" w:lineRule="auto"/>
        <w:ind w:firstLine="0"/>
        <w:jc w:val="left"/>
        <w:rPr>
          <w:rFonts w:hint="eastAsia" w:ascii="仿宋" w:hAnsi="仿宋" w:eastAsia="仿宋" w:cs="仿宋"/>
          <w:kern w:val="2"/>
          <w:sz w:val="24"/>
          <w:szCs w:val="24"/>
          <w:lang w:val="en-US" w:eastAsia="zh-CN" w:bidi="ar-SA"/>
        </w:rPr>
      </w:pPr>
    </w:p>
    <w:p>
      <w:pPr>
        <w:widowControl w:val="0"/>
        <w:adjustRightInd w:val="0"/>
        <w:spacing w:line="360" w:lineRule="auto"/>
        <w:ind w:firstLine="0"/>
        <w:jc w:val="left"/>
        <w:rPr>
          <w:rFonts w:hint="eastAsia" w:ascii="仿宋" w:hAnsi="仿宋" w:eastAsia="仿宋" w:cs="仿宋"/>
          <w:kern w:val="2"/>
          <w:sz w:val="24"/>
          <w:szCs w:val="24"/>
          <w:lang w:val="en-US" w:eastAsia="zh-CN" w:bidi="ar-SA"/>
        </w:rPr>
      </w:pPr>
    </w:p>
    <w:p/>
    <w:p>
      <w:pPr>
        <w:widowControl w:val="0"/>
        <w:adjustRightInd w:val="0"/>
        <w:spacing w:line="360" w:lineRule="auto"/>
        <w:ind w:firstLine="0"/>
        <w:jc w:val="left"/>
        <w:rPr>
          <w:rFonts w:hint="eastAsia" w:ascii="仿宋" w:hAnsi="仿宋" w:eastAsia="仿宋" w:cs="仿宋"/>
          <w:kern w:val="2"/>
          <w:sz w:val="24"/>
          <w:szCs w:val="24"/>
          <w:lang w:val="en-US" w:eastAsia="zh-CN" w:bidi="ar-SA"/>
        </w:rPr>
      </w:pPr>
    </w:p>
    <w:p>
      <w:pPr>
        <w:widowControl w:val="0"/>
        <w:adjustRightInd w:val="0"/>
        <w:spacing w:line="360" w:lineRule="auto"/>
        <w:ind w:firstLine="0"/>
        <w:jc w:val="left"/>
        <w:rPr>
          <w:rFonts w:hint="eastAsia" w:ascii="仿宋" w:hAnsi="仿宋" w:eastAsia="仿宋" w:cs="仿宋"/>
          <w:kern w:val="2"/>
          <w:sz w:val="24"/>
          <w:szCs w:val="24"/>
          <w:lang w:val="en-US" w:eastAsia="zh-CN" w:bidi="ar-SA"/>
        </w:rPr>
      </w:pPr>
    </w:p>
    <w:p>
      <w:pPr>
        <w:widowControl w:val="0"/>
        <w:adjustRightInd w:val="0"/>
        <w:spacing w:line="360" w:lineRule="auto"/>
        <w:ind w:left="0" w:leftChars="0" w:firstLine="0" w:firstLineChars="0"/>
        <w:jc w:val="left"/>
        <w:rPr>
          <w:rFonts w:hint="eastAsia" w:ascii="仿宋" w:hAnsi="仿宋" w:eastAsia="仿宋" w:cs="仿宋"/>
          <w:kern w:val="2"/>
          <w:sz w:val="24"/>
          <w:szCs w:val="24"/>
          <w:lang w:val="en-US" w:eastAsia="zh-CN" w:bidi="ar-SA"/>
        </w:rPr>
      </w:pPr>
    </w:p>
    <w:p>
      <w:pPr>
        <w:pStyle w:val="11"/>
        <w:numPr>
          <w:ilvl w:val="0"/>
          <w:numId w:val="51"/>
        </w:numPr>
        <w:ind w:left="0" w:leftChars="0" w:firstLine="0" w:firstLineChars="0"/>
        <w:outlineLvl w:val="1"/>
        <w:rPr>
          <w:rFonts w:hint="eastAsia" w:ascii="仿宋" w:hAnsi="仿宋" w:eastAsia="仿宋" w:cs="仿宋"/>
          <w:b/>
          <w:kern w:val="2"/>
          <w:sz w:val="24"/>
          <w:szCs w:val="24"/>
        </w:rPr>
      </w:pPr>
      <w:bookmarkStart w:id="74" w:name="_Toc6546"/>
      <w:bookmarkStart w:id="75" w:name="_Toc3213"/>
      <w:r>
        <w:rPr>
          <w:rFonts w:hint="eastAsia" w:ascii="仿宋" w:hAnsi="仿宋" w:eastAsia="仿宋" w:cs="仿宋"/>
          <w:b/>
          <w:kern w:val="2"/>
          <w:sz w:val="24"/>
          <w:szCs w:val="24"/>
        </w:rPr>
        <w:t>相关附表</w:t>
      </w:r>
      <w:bookmarkEnd w:id="74"/>
      <w:bookmarkEnd w:id="75"/>
    </w:p>
    <w:p>
      <w:pPr>
        <w:pStyle w:val="11"/>
        <w:ind w:left="0" w:leftChars="0" w:firstLine="0" w:firstLineChars="0"/>
        <w:rPr>
          <w:rFonts w:hint="eastAsia" w:ascii="仿宋" w:hAnsi="仿宋" w:eastAsia="仿宋" w:cs="仿宋"/>
          <w:b/>
          <w:kern w:val="2"/>
          <w:sz w:val="24"/>
          <w:szCs w:val="24"/>
        </w:rPr>
      </w:pPr>
      <w:r>
        <w:rPr>
          <w:rFonts w:hint="eastAsia" w:ascii="仿宋" w:hAnsi="仿宋" w:eastAsia="仿宋" w:cs="仿宋"/>
          <w:b/>
          <w:kern w:val="2"/>
          <w:sz w:val="24"/>
          <w:szCs w:val="24"/>
        </w:rPr>
        <w:t>附表1：试剂耗材清单</w:t>
      </w:r>
    </w:p>
    <w:tbl>
      <w:tblPr>
        <w:tblStyle w:val="90"/>
        <w:tblW w:w="4963" w:type="pct"/>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平均血红蛋白浓度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红细胞平均体积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红细胞压积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平均血红蛋白含量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嗜酸性粒细胞百分比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单核细胞绝对值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中性粒细胞百分比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单核细胞百分比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嗜酸性粒细胞绝对值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淋巴细胞百分比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嗜碱性粒细胞百分比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嗜碱性粒细胞绝对值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红细胞体积分布宽度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血小板压积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血小板平均体积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丙氨酸氨基转移酶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C-反应蛋白（免疫比浊法）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总胆红素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直接胆红素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间接胆红素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肾小球滤过率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溶血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脂血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天门冬氨酸氨基转移酶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钙</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大血小板比率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γ-谷氨酰基转移酶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碱性磷酸酶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甘油三酯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高密度脂蛋白胆固醇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新型冠状病毒核酸检测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手工镜检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低密度脂蛋白胆固醇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尿胆原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pH值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白细胞(干化学筛查)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亚硝酸盐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隐血(干化学筛查)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酮体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胆红素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新型冠状病毒RNA检测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淀粉酶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载脂蛋白B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载脂蛋白A1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胆碱酯酶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肌酸激酶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乳酸脱氢酶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D-二聚体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PT正常对照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凝血酶原时间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国际标准化比值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活化部分凝血活酶时间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纤维蛋白原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凝血酶时间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肌酸激酶-MB(活性)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黏液丝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病理管型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酵母菌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隐血试验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脂肪滴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镜检红细胞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性状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镜检白细胞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乙肝表面抗原(ELISA)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尿渗透压信息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小圆上皮细胞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红细胞信息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尿电导率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丙型肝炎抗体IgG(ELISA)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HIV1型2型抗体（ELISA)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乙肝E抗原(ELISA)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梅毒特异性抗体(TPPA法)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乙肝核心抗体(ELISA)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乙肝E抗体(ELISA)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乙肝表面抗体(ELISA)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糖化血红蛋白A1c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甲胎蛋白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癌胚抗原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促甲状腺激素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总甲状腺素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总三碘甲状腺原氨酸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游离三碘甲状原氨酸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游离甲状腺素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梅毒非特异性抗体(TRUST法）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β-羟丁酸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糖类抗原CA199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糖类抗原CA125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糖类抗原CA724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神经元稀醇化酶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鳞状细胞癌抗原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细胞角质蛋白19片段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糖类抗原CA242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同型半胱氨酸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β2-微球蛋白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脂蛋白a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腺苷脱氨酶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胱抑素C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游离脂肪酸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血管紧张素转化酶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纤维连接蛋白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甘胆酸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载脂蛋白E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甘氨酰脯氨酸二肽氨基肽酶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维生素C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α-L-岩藻糖苷酶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非鳞状上皮细胞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鳞状上皮细胞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霉菌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白带白细胞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白带红细胞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清洁度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滴虫</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ABO血型 (微柱凝胶法）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Rh血型 （微柱凝胶法）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甲胎蛋白[AFP]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癌胚抗原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蛲虫卵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鞭虫卵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蛔虫卵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钩虫卵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绦虫卵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姜片虫卵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日本血吸虫卵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脓细胞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肌钙蛋白T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糖类抗原19-9[CA19-9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总前列腺特异性抗原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新型冠状病毒抗体IgM 金标法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新型冠状病毒抗体IgG金标法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抗甲状腺过氧化物酶抗体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抗甲状腺球蛋白抗体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甲状腺球蛋白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肌钙蛋白I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血清三碘甲状原氨酸[T3]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血清促甲状腺激素[TSH]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甲状腺素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游离甲状腺素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血清游离三碘甲状原氨酸[FT3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糖类抗原CA153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BNP(化学发光法)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糖类抗原72-4[CA72-4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糖类抗原242[CA242]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降钙素原  （免疫荧光法）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总前列腺特异性抗原[T-PSA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唾液酸酶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白细胞脂酶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乙酰氨基葡萄糖苷酶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白带</w:t>
            </w:r>
            <w:r>
              <w:rPr>
                <w:rFonts w:hint="eastAsia" w:ascii="仿宋" w:hAnsi="仿宋" w:cs="仿宋"/>
                <w:i w:val="0"/>
                <w:iCs w:val="0"/>
                <w:color w:val="000000"/>
                <w:kern w:val="0"/>
                <w:sz w:val="24"/>
                <w:szCs w:val="24"/>
                <w:u w:val="none"/>
                <w:lang w:val="en-US" w:eastAsia="zh-CN" w:bidi="ar"/>
              </w:rPr>
              <w:t>pH值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神经元特异性烯醇化酶[NSE]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细胞角蛋白19片段[CYFRA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糖类抗原125[CA125]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HPV-33(高危型)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HPV-52(高危型)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HPV-51(高危型)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HPV-53(高危型)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HPV-66(高危型)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HPV-31(高危型)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HPV-11(低危型)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HPV-82(高危型)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HPV-16(高危型)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HPV-59(高危型)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HPV-83(低危型)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HPV-58(高危型)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HPV-68(高危型)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HPV-70(低危型)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HPV-39(高危型)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HPV-81(低危型)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HPV-35(高危型)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HPV-56(高危型)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HPV-73(高危型)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HPV-18(高危型)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HPV-42(低危型)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HPV-45(高危型)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孕酮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抗甲状腺球蛋白抗体[TG-Ab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抗甲状腺过氧化物酶抗体[TPO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血沉（定量毛细管光度法）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甲型流感病毒抗原 胶体金法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乙型流感病毒抗原 胶体金法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EB病毒VCA抗体IgA[EB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戊型肝炎抗体IgM(ELISA)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甲型肝炎抗体IgM(ELISA)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培养五天无菌生长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腺病毒抗原      胶体金法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合胞病毒抗原    胶体金法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钙离子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钾离子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血细胞压积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碳酸氢根离子浓度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全血剩余碱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游离前列腺特异性抗原[F-PS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钠离子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二氧化碳分压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酸碱度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血氧饱和度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氧分压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f-PSA/t-PSA比值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抗核抗体[ANA]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雌二醇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抗ScL-70抗体[SCL-7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抗Sm抗体[Sm]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抗JO-1抗体[Jo-1]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抗U1nRNP抗体[U1nRN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抗SS-A抗体[SS-A]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抗双链DNA(抗dsDNA)[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抗SS-B抗体[SS-B]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抗组蛋白抗体[Histo]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类风湿因子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糖类抗原15-3[CA15-3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乙型肝炎病毒脱氧核糖核酸扩增定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抗心磷脂抗体[ACA]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抗着丝点抗体[Centro]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β人绒毛膜促性腺激素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鳞状细胞癌相关抗原[SCC]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未找到抗酸杆菌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胞浆型抗中性粒细胞胞浆抗体[c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核周型抗中性粒细胞胞浆抗体[p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尿微量白蛋白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抗线粒体抗体[AMA]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补体C3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补体C4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乙肝表面抗原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免疫球蛋白E[IgE]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乙肝表面抗体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乙肝核心抗体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乙肝E抗体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乙肝E抗原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抗链球菌溶血素O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波形蛋白抗体[Vimentin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抗核糖体抗体[Ridso]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板层素抗体[Lamin]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肌动蛋白抗体[Actin]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纺锤体抗体[Spindle]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睾酮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血液</w:t>
            </w:r>
            <w:r>
              <w:rPr>
                <w:rFonts w:hint="eastAsia" w:ascii="仿宋" w:hAnsi="仿宋" w:cs="仿宋"/>
                <w:i w:val="0"/>
                <w:iCs w:val="0"/>
                <w:color w:val="000000"/>
                <w:kern w:val="0"/>
                <w:sz w:val="24"/>
                <w:szCs w:val="24"/>
                <w:u w:val="none"/>
                <w:lang w:val="en-US" w:eastAsia="zh-CN" w:bidi="ar"/>
              </w:rPr>
              <w:t>pH值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动脉血O2分压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碳酸氢根浓度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动脉血CO2分压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血氧饱和度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还原血红蛋白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氧合血红蛋白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碳氧血红蛋白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高铁血红蛋白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缺血修饰白蛋白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实际剩余碱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CO2总量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一般细菌涂片检查：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嗜血杆菌培养：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肝素结合蛋白（免疫荧光）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促黄体生成素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大便三线培养阴性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促卵泡生成素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肿瘤胚胎性相关物质[CETM]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蛋白类肿瘤相关物质[PTM]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酶类肿瘤相关物质[ETM]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激素类肿瘤相关物质[HTM]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糖类肿瘤相关物质[CTM]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基因类肿瘤相关物质[GTM]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催乳素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抗核抗体核型1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抗核抗体核型2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新型冠状病毒核酸检测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轮状病毒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铁蛋白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白介素6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游离前列腺特异性抗原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β人绒毛膜促性腺激素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正常菌群生长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腺病毒抗原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白带脓细胞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甲状旁腺素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左旋氧氟沙星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A型流感病毒IgM抗体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肺炎支原体IgM抗体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人副流感病毒IgM抗体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柯萨奇B组病毒IgM抗体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呼吸道合胞病毒抗体IgM[RS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埃可病毒IgM抗体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腺病毒IgM抗体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B型流感病毒IgM抗体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肺炎衣原体IgM抗体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胰岛素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不消化食物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尿妊娠试验 （胶体金法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餐后两小时血糖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一般细菌培养：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透明质酸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III型前胶原氨基端肽化学发光法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IV型胶原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层粘连蛋白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N-端骨钙素[N-MID]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总Ⅰ型胶原氨基酸延长肽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β-胶原特殊序列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复方新诺明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环丙沙星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替加环素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头孢他啶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头孢吡肟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血清总胆汁酸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亚胺培南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尿微量白蛋白/尿肌酐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结核感染T细胞检测 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点青霉/分枝孢/烟曲/交链孢</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蟑螂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柏 榆 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狗毛皮屑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户尘螨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猫毛皮屑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鸡蛋白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屋尘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尿妊娠试验 （胶体金法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花生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普通豚草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鳕鱼/龙虾/扇贝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律草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胃蛋白酶原II[PGII]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胃蛋白酶原I/胃蛋白酶原II[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胃蛋白酶原I[PGI]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直接抗人球蛋白试验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骨源性碱性磷酸酶测定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甲状旁腺激素[PTH]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25-羟基维生素D3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25-羟基维生素D2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庆大霉素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25-羟基维生素D总水平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培养无02菌生长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抗线粒体抗体2型抗体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抗CENP-B抗体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抗核糖体P蛋白抗体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抗核小体抗体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抗Ro52抗体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抗增殖性细胞核抗原抗体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抗PM-SCL抗体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培养48h无菌生长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25-羟基维生素D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正定型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反定型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降钙素原  （免疫荧光法）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不规则抗体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总IgE定量[IgE]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血清维生素B12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抗环瓜酸肽抗体[CCP]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血皮质醇(CORT随机)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头孢西丁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美洛培南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哌拉西林/他唑巴坦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妥布霉素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全血铜[Cu]</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全血铅(微量元素)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全血锌[Zn]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全血钙</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莫西沙星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抗促甲状腺素受体抗体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阿米卡星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餐后1h血糖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米诺环素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人类白细胞抗原B27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网织红细胞计数(百分计数法）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餐后2小时胰岛素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餐后2小时C肽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氨曲南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头孢哌酮/舒巴坦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24小时尿微量白蛋白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隐球菌荚膜抗原(定性)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谷氨酸脱羧酶抗体[GADA]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胰岛细胞抗体[ICA]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24h尿蛋白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新型冠状病毒抗体IgM化学发光法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新型冠状病毒抗体IgG化学发光法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B群链球菌筛查阴性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血清甲状腺球蛋白[TG]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四环素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BNP (免疫荧光法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胰岛素样生长因子Ⅰ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头孢噻肟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转铁蛋白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胃泌素-17[G-17]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阿奇霉素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血促肾上腺皮质激素(随机)[A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克拉霉素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头孢曲松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乙型肝炎表面抗原定量[HBsA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乙型肝炎e抗体定量[HBeAb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乙型肝炎表面抗体定量[HBsA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乙型肝炎核心抗体定量[HBcA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乙型肝炎e抗原定量[HBeAg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血清铁离子[Fe]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转铁蛋白饱和度[Tfs]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总铁结合力[TiBC]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不饱和铁结合力[UIBC]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衣原体阴性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氧氟沙星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交沙霉素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厄他培南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尿淀粉酶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丁胺卡那霉素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氯霉素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类胰岛素样生长因子结合蛋白-3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替卡西林/棒酸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人免疫缺陷病毒抗体[HIV]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梅毒初筛试验[TRUST]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原始霉素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强力霉素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培养无支原体生长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抗胰岛素抗体[INS-Ab]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培养无念珠菌生长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解脲支原体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头孢呋辛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万古霉素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利奈唑胺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结核分枝杆菌DNA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利福平耐药基因检测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培养无嗜血杆菌生长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抗缪勒氏管激素[AMH]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替考拉宁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密螺旋体颗粒凝集试验[TPPA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阿莫西林/棒酸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头孢呋辛钠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分枝杆菌培养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头孢呋辛酯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血浆表观粘度值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全血粘度高切 200/S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全血粘度低切 5/S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全血相对指数高切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全血粘度低切 1/S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红细胞压积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红细胞聚集指数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全血粘度中切 50/S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全血粘度中切 100/S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全血还原粘度高切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全血还原粘度低切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红细胞刚性指数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全血相对指数低切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红细胞变形指数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厄它培南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大肠埃希菌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黏液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利福平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肺炎克雷伯菌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ESBL检测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多粘菌素B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苯唑西林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餐后三小时血糖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降钙素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哌拉西林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餐后1小时胰岛素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餐后1小时C肽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氨苄西林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餐后3小时C肽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餐后3小时胰岛素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青霉素G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多西环素（强力霉素）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EB病毒衣壳抗原IgG抗体[E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EB病毒衣壳抗原IgM抗体[E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单纯疱疹病毒Ⅰ型抗体IgM定量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胸腹水淀粉酶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有核细胞计数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精子计数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精液量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精液颜色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液化时间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粘蛋白定性试验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培养三天无菌生长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24小时尿皮质醇(游离)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皮质醇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24H尿量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诱导克林霉素耐药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头孢西丁筛查试验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氯洁霉素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凝块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畸形率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α肿瘤坏死因子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胸腹水总蛋白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胸腹水乳酸脱氢酶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胸腹水腺苷脱氨酶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胸腹水C反应蛋白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血管紧张素Ⅰ(立位)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血管紧张素Ⅱ(立位)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血浆肾素活性(立位)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氨苄西林/舒巴坦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肺炎支原体DNA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铜绿假单胞菌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氟康唑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伏立康唑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呋喃妥因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抗肝细胞溶质抗原1型抗体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抗线粒体抗体Ⅱ型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平滑肌抗体[ASMA]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抗肝肾微粒体抗体Ⅰ型[LKM-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抗可溶性肝抗原/肝-胰抗原抗体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巨细胞病毒抗体IgM定量[CM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培养未检到沙门氏志贺氏菌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涂片未找到真菌孢子及菌丝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真菌G试验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PGP9.5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MAGE A1蛋白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SOX2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CAGE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p53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GAGE 7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GBU4-5 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伊曲康唑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卡泊芬净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培养5天无真菌生长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MTB未检出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尿蛋白/尿肌酐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抗心磷脂抗体IGG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抗心磷脂抗体IgA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抗心磷脂抗体IgM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抗β2-糖蛋白1抗体IgA[β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抗β2糖蛋白Ⅰ抗体IgM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抗β2糖蛋白Ⅰ抗体IgG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多粘菌素E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未找到革兰氏阴性双球菌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阿莫西林/克拉维酸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乙肝表面抗原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树花粉组合(栎树/榆树/梧桐/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花生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狗毛皮屑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屋尘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霉菌组合(点青霉/链格孢菌/烟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艾蒿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龙虾/扇贝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鳕鱼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猫毛皮屑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鸡蛋白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总IgE[IgE]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鲑鱼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蟑螂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矮豚草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葎草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屋尘螨/粉尘螨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弓形体抗体IgM定量[TOX-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培养未检到大肠0157菌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白色念珠菌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风疹病毒抗体IgM定量[RV-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培养未检到副溶血弧菌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间皮细胞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未检出沙门菌属和志贺菌属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氟胞嘧啶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轻链Kappa定量[κ-LC]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轻链Lambda定量[λ-LC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总T淋巴细胞%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CD4/CD8比值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抑制/细胞毒性T细胞%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辅助性T细胞%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尿微量白蛋白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尿视黄醇结合蛋白[URBP]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N-乙酰-β-D-氨基葡萄糖苷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尿免疫球蛋白IgG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尿肌酐[Ucr]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尿转铁蛋白[UTRF]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尿β2微球蛋白[β2-MG]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尿NAG/尿肌酐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肺炎支原体IgM抗体[MP-I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巨噬细胞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免疫球蛋白轻链κ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IgG型M蛋白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免疫球蛋白轻链λ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IgA型M蛋白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三种以上细菌生长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IgM型M蛋白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尿微量白蛋白/尿肌酐[mALB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醛固酮(立位)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头孢唑啉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物体表面细菌菌落总数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EB病毒早期抗原IgM抗体[E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EB病毒核抗原IgG抗体[EB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透析液尿素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透析液GLU</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潘氏球蛋白试验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脑脊液白细胞计数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脑脊液乳酸脱氢酶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脑脊液C反应蛋白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脑脊液腺苷脱氨酶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脑脊液糖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单纯疱疹病毒Ⅱ型抗体IgM定量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达托霉素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草酸钙结晶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空腹胰岛素[INS(0h)]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空腹C肽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金黄色葡萄球菌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疟原虫   (薄血片法）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抑制/细胞毒性T细胞数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有核细胞计数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血浆肾素活性(卧位)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尿免疫球蛋白轻链κ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醛固酮(卧位)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尿免疫球蛋白轻链λ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生长激素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单纯疱疹病毒Ⅱ型抗体IgG(定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单纯疱疹病毒Ⅰ型抗体IgG(定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找到抗酸杆菌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凝块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鲍曼不动杆菌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排钾利尿药药物名称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ACEI药物名称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ARBs筛查结果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脱氧皮质酮[DOC]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潴钾利尿药筛查结果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二氢吡啶 CCBs药物名称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血管紧张素I(孵育后)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β-受体阻滞剂筛查结果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可的松[CORTISONE]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排钾利尿药筛查结果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皮质醇[COR]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醛固酮/肾素活性比值(卧位)[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ACEI筛查结果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ARBs药物名称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β-受体阻滞剂药物名称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血管紧张素I(孵育前)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皮质醇(上午)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二氢吡啶 CCBs筛查结果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皮质醇/可的松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潴钾利尿药药物名称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雌二醇[E2]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血清促卵泡刺激素[FSH]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睾酮[T]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铜蓝蛋白[CER]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血清泌乳素[PRL]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孕酮[P]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游离去甲肾上腺素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游离多巴胺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游离肾上腺素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尿香草苦杏仁酸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透析液总蛋白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血管内皮生长因子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培养5天无厌氧菌生长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淋巴细胞总数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辅助(诱导)性T淋巴细胞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总T淋巴细胞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汉坦病毒抗体IgG[HV-Ig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汉坦病毒抗体IgM[HV-Ig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促肾上腺皮质激素（上午8点）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培养未检到淋球菌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人葡萄球菌人亚种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间接抗人球蛋白试验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免疫球蛋白G4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伤寒H抗体[H]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伤寒0抗体[O]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乙型副伤寒抗体[B]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丙型副伤寒抗体[C]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甲型副伤寒抗体[A]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透析液钙</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透析液氯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皮质醇(下午)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EB病毒DNA[EB-DNA]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嗜麦芽寡养单胞菌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粪肠球菌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血清Ⅳ型胶原[CⅣ]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血清透明质酸[HA]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血清层粘连蛋白[LN]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血清Ⅲ型前胶原[PCⅢ]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克林霉素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24小时尿尿素氮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表皮葡萄球菌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巨细胞病毒抗体IgG定量[CM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空气菌落数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EB病毒EA抗体IgA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抗髓过氧化物酶抗体IgG[MP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抗蛋白酶3抗体IgG[PR3]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促肾上腺皮质激素（下午4点）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白带PH值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结核杆菌抗体[TB-Ab]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肝吸虫卵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RIF Resistance 未检出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培养未检出B群链球菌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戊型肝炎病毒抗体IgM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甲型肝炎病毒抗体IgM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乙型肝炎病毒表面抗原(定性)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细胞内外均见G-双球菌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乙型肝炎病毒e抗体(定性)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乙型肝炎病毒表面抗体(定性)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乙型肝炎病毒核心抗体(定性)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乙型肝炎病毒e抗原(定性)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促红细胞生成素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登革热抗原检测（ELISA)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环孢霉素A[CSA]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尿本-周氏蛋白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糖链抗原50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脓细胞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屎肠球菌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庆大霉素120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降钙素原定量检测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羊水检查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颗粒管型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空气细菌菌落总数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他克莫司[**-506]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精子形态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丙型肝炎病毒核酸(HCV RN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沙眼衣原体检测：阴性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未找到真菌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G-菌与G+菌比例相当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丙戊酸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总B淋巴细胞%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NK细胞%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辅助性T细胞数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淋巴细胞总数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总T淋巴细胞数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总B淋巴细胞数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NK细胞数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双阴性T细胞(DNT)%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粘质沙雷菌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纤维蛋白（原）降解产物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γ-球蛋白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α1球蛋白[α1-G]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异常细胞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α2-球蛋白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白蛋白[ALB]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白细胞介素6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抗精子抗体IgG[ASAb-I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胃液隐血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万古霉素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阴沟肠杆菌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阴道正常菌群生长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地高辛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培养未检到真菌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肌钙蛋白I化学发光发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Rh血型抗原表型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溶血葡萄球菌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脑脊液红细胞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抗角蛋白抗体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Rhc血型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RhE血型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Rhe血型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RhD血型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嗜酸细胞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RhC血型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涂片找到真菌孢子及菌丝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诺如病毒抗原1型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葡萄糖6磷酸脱氢酶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5-氟胞嘧啶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伊曲康唑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两性霉素B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产气肠杆菌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胃液外观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MTB检出低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胆碱酯酶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G+菌占优势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血清生长激素兴奋实验(60分钟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血清生长激素兴奋实验(90分钟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血清生长激素兴奋实验(120分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血清生长激素兴奋实验(30分钟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无乳链球菌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庚型肝炎病毒抗体IgG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尿尿酸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革兰阳性菌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MTB检出中</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血沉 （魏氏法）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混合菌生长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血清人绒毛膜促性腺激素[HCG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头状葡萄球菌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解脲+人型支原体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血皮质醇(夜12点)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其他1(p7)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人型支原体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流感嗜血杆菌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涂片找到真菌孢子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抗心磷脂抗体-IgG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镜检红细胞形态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梅毒螺旋体特异性抗体（TPPA法）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恶臭假单胞菌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尿肌酐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异常细胞名称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光滑念珠菌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MTB检出极低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革兰阴性菌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洋葱伯克霍尔德菌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白细胞&lt;25,上皮细胞&gt;25,少量呼吸道混合菌群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丁型肝炎病毒抗体IgM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17-羟孕酮检测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奇异变形菌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丁型肝炎病毒抗体IgG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BCR-ABL-210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卵磷脂小体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BCR-ABL-210/ABL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乙肝病毒基因P区204位点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肠道病毒71型（EV71）核酸检测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乙肝病毒基因P区233位点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手工蛋白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G-菌占优势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恩曲他滨FTC[FTC]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乙肝病毒基因P区194位点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替比夫定LdT[LdT]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乙肝病毒基因P区180位点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柯萨奇病毒16型（CA16）核酸检测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恩替卡韦ETV[ETV]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乙肝病毒基因P区169位点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乙肝病毒基因P区173位点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乙肝病毒基因P区181位点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乙肝病毒基因P区184位点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阿德福韦ADV[ADV]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乙肝病毒基因P区236位点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拉米夫定LAM[LAM]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乙肝病毒基因P区202位点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乙肝病毒基因P区250位点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替诺福韦TDF[TDF]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白细胞&gt;25/LP，上皮细胞&lt;25/LP，未见细菌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B族链球菌培养：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产酸克雷伯菌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沃氏葡萄球菌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近平滑念珠菌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计件物品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热带念珠菌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山羊葡萄球菌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白细胞&lt;25,上皮细胞&gt;25,少量呼吸道混合菌群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白细胞&lt;25,上皮细胞&gt;25,大量呼吸道混合菌群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奇异变形杆菌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纤毛柱状上皮细胞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白细胞&lt;25,上皮细胞&gt;25,中量呼吸道混合菌群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胃泌素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白细胞&gt;25,上皮细胞&gt;25,大量呼吸道混合菌群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血管紧张素Ⅰ(卧位)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维生素E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总25-羟基维生素D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维生素A检测(质谱法)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维生素K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肺炎支原体IgG抗体[MP-I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摩根摩根菌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棒状杆菌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血管紧张素Ⅱ(卧位)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患婴抗体释放试验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母亲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24小时尿尿酸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患婴直接抗人球蛋白试验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中性粒细胞(p5)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血浆纤溶酶-抗纤溶酶复合物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血栓调节蛋白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母亲不规则抗体筛查</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MTB检出高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父亲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印象：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血浆凝血酶抗凝血酶Ⅲ复合物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血浆组织纤溶酶原激活剂及其抑制剂-1复合物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找到真菌孢子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患婴游离抗体试验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患婴</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白细胞&gt;25,上皮细胞&gt;25,中量呼吸道混合菌群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停乳链球菌似马亚种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RIF Resistance 检出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弗氏柠檬酸杆菌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卡马西平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光滑假丝酵母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阿氏肠杆菌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咽峡炎链球菌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约翰逊不动杆菌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血清总蛋白[TP]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血清总胆固醇[TCHOL]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血清高密度脂蛋白胆固醇[HDL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血清间接胆红素[IBIL]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少动鞘氨醇单胞菌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血清白蛋白[ALB]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血清甘油三酯[TG]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血清直接胆红素[DBIL]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乙型肝炎病毒核酸YMDD变异检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血清丙氨酸氨基转移酶[ALT]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类志贺邻单胞菌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空腹血糖[GLU(0h)]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血清肌酐[CREA]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蜡状管型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血清白球比[A/G]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AST/ALT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血清总胆红素[T-BIL]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肾小球滤过率[eGFR]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阿斯布肠杆菌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白细胞&gt;25,上皮细胞&gt;25,少量呼吸道混合菌群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克氏库克菌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弓形虫抗体IgG(定性)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血清低密度脂蛋白胆固醇[LDL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血清碱性磷酸酶[ALP]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琼氏不动杆菌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血清尿酸[UA]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血清球蛋白[GLOB]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血清天门冬氨酸氨基转移酶[AS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血清γ-谷氨酰基转移酶[GGT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尿素[UREA]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细胞外找到G-双球菌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基因型4a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找到真菌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基因型3b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腐生葡萄球菌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基因型3c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基因型4b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基因型2a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基因型4c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基因型6u</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藤黄微球菌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基因型1a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基因型1c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基因型6f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细颗粒管型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基因型1b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基因型2b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基因型2c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基因型5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嗜水/豚鼠气单胞菌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GAGE7自身抗体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甲胎蛋白异质体比值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血清载脂蛋白B[ApoB]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新型冠状病毒RNA检测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白细胞&gt;25,上皮细胞&gt;25,大量呼吸道混合菌群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甲胎蛋白异质体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CAGE自身抗体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血清载脂蛋白AⅠ[ApoAⅠ]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p53自身抗体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MAGE A1自身抗体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SOX2自身抗体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PGP9.5自身抗体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低滴度支原体阳性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狼疮细胞 （改良血块法）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抗肾小球基底膜抗体IgG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糖化血红蛋白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GBU4-5自身抗体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手工葡萄糖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微丝幼检查 （鲜血片法）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丙型肝炎病毒抗体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约氏不动杆菌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液化沙雷菌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粘液性铜绿假单胞菌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性状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路邓葡萄球菌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热带假丝酵母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三种细菌生长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副溶血弧菌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白色念球菌抗原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白细胞&lt;25,上皮细胞&gt;25,中量呼吸道混合菌群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染菌量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霍氏肠杆菌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中间链球菌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未找到新型隐球菌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曲霉菌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磺胺结晶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嗜麦芽寡养食单胞菌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尿尿素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白细胞&gt;25/LP,上皮细胞&lt;25/LP,未见细菌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杀鲑气单胞菌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鹑鸡肠球菌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格氏链球菌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乙酰氨基葡萄糖苷酶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烟曲霉菌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克氏柠檬酸杆菌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耳葡萄球菌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革兰阳性球菌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穿刺液白细胞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白细胞&gt;25,上皮细胞&lt;25,少量革兰氏阴性杆菌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蒙氏假单胞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衣原体阳性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餐后半小时血糖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模仿葡萄球菌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24小时尿蛋白定量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沙门菌属某些种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穿刺液红细胞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白细胞&lt;25,上皮细胞&lt;25,中量呼吸道混合菌群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血小板体积分布宽度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荧光假单胞菌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白细胞&gt;25,上皮细胞&lt;25,中量呼吸道混合菌群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肺炎链球菌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找到真菌菌丝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革兰氏阳性杆菌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胃液量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粗颗粒管型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近平滑假丝酵母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红细胞分布宽度-变异系数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24小时尿糖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极小棒状杆菌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中性粒细胞百分数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平均红细胞血红蛋白浓度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平均红细胞容积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风疹病毒抗体IgG定量[RV-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C-反应蛋白（免疫比浊法）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红细胞分布宽度-标准差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平均红细胞血红蛋白量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平均血小板体积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白细胞计数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血清肌酸激酶[CK]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嗜水气单胞菌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迟钝爱德华菌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餐后0.5小时C肽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大血小板比率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血小板分布宽度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血清肌酸激酶同工酶[CK-MB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白细胞&gt;25,上皮细胞&lt;25,大量呼吸道混合菌群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母血清＋患婴细胞|盐水试验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糖化血红蛋白A1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PH值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冷凝集试验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肌钙蛋白T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肾小球型蛋白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游离雌三醇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血清前白蛋白[PAB]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尿白蛋白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培养未检到致病菌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抗酸杆菌涂片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衣原体弱阳性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肾小管型蛋白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餐后0.5小时胰岛素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钙[Ca]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乳酸脱氢酶[LDH]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钠[Na]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红细胞比积测定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沙门氏菌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聚团泛菌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血红蛋白测定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钾[K]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白细胞&lt;25/LP,上皮细胞&lt;25/LP,未见细菌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不能鉴定的细菌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中性粒细胞绝对值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淋巴细胞百分数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无机磷[P]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氯[Cl]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抗酸杆菌阳性（2+）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母血清＋患婴细胞|抗人球试验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找到抗酸杆菌++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找到抗酸杆菌+++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粪产碱菌粪亚种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葡萄芽假丝酵母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志贺氏菌群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抗线粒体抗体9型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白球比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红细胞分布宽度-SD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洋葱伯克霍尔德菌群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托尔豪特链球菌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头孢哌酮/舒巴坦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尿蛋白总量测定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啮蚀艾肯菌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科氏葡萄球菌解脲亚种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产色葡萄球菌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抗线粒体抗体4型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涂片镜检可见白细胞+，未见细菌。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乙肝病毒前S1抗原(ELISA)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头孢吡肟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大肠埃希菌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支原体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左旋氧氟沙星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复方新诺明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温和气单胞菌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未找到新型隐球菌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抗线粒体抗体2型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2019-Novel Coronavirus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未培养出B族链球菌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白细胞&gt;25,上皮细胞&lt;25,大量革兰氏阴性杆菌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谷草/谷丙</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红细胞分布宽度-CV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哌拉西林/他唑巴坦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头孢他啶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溶血不动杆菌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豚鼠气单胞菌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毗邻颗粒链菌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松鼠葡萄球菌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肛拭CRE筛查阴性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白细胞&lt;25,上皮细胞&lt;25,少量革兰氏阴性杆菌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异常细胞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头孢呋新酯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急诊尿素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EB病毒IgA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亚胺培南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无乳链球菌(B群)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2种细菌生长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无名假丝酵母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缓症链球菌/口腔链球菌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替加环素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沙眼衣原体核酸(CT RNA)检测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肝素结合蛋白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B群链球菌筛查阳性</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找到诺卡菌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白细胞&lt;25,上皮细胞&lt;25,大量呼吸道混合菌群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培养两天无菌生长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卡他布兰汉菌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西宫皮球菌/坐皮肤球菌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酿酒酵母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深红沙雷菌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HPV35型（高）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HPV83型(低)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HPV43型(低)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细胞外找到革兰阴性杆菌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抗酸杆菌阳性:3条抗酸杆菌/300视野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白细胞&lt;25,上皮细胞&lt;25,中量革兰阴性杆菌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单纯疱疹病毒Ⅱ型DNA[HSV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普通变形杆菌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布氏柠檬酸杆菌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科氏葡萄球菌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HPV45型（高）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HPV56型（高）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HPV59型（高）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HPV66型（高）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HPV68型（高）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幽门螺杆菌抗原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苯妥英钠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白细胞&lt;25/LP，上皮细胞&lt;25偶见真菌孢子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碳酸锂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麻疹孪生球菌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中间葡萄球菌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玫瑰色库克菌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鼠伤寒沙门菌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鲍氏志贺菌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鸟肠球菌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头状芽生裂殖菌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细胞外找到G-菌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HPV18型（高）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HPV53型（高）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HPV58型（高）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HPV11型(低)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肿瘤细胞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阴沟肠杆菌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木糖氧化无色杆菌木糖氧化亚种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季也蒙假丝酵母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施氏假单胞菌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戊糖片球菌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雷氏普罗威登斯菌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HPV31型（高）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解脲脲原体核酸(UU RNA)检测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解脲支原体核酸测定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抗酸杆菌阳性:5条抗酸杆菌/300视野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粘蛋白定性试验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金黄色葡萄球菌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都柏林假丝酵母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睾丸酮丛毛单胞菌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科氏葡萄球菌科氏亚种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内镜</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β-羟丁酸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EB病毒IgA(ELISA)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HPV33型（高）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HPV51型（高）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HPV73型（高）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HPV42型(低)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HPV81型(低)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目标菌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白细胞&lt;25,上皮细胞&lt;25,大量革兰阴性杆菌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鲁氏不动杆菌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植生拉乌尔菌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粘金黄杆菌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木糖葡萄球菌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腐败希瓦菌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HPV16型（高）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白细胞&gt;25上皮细胞&lt;25少量真菌及革兰阴性杆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白细胞&lt;25上皮细胞&lt;25偶见革兰阴性杆及球菌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抗酸杆菌阳性：4条抗酸杆菌/300视野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雷极普罗威登斯菌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白细胞&lt;25,上皮细胞,中量真菌孢子及菌丝</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解脲拟杆菌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龋齿放线菌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西弗射盾子囊霉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摩氏摩根菌摩根亚种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门多萨假单胞菌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微小消化链球菌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培养未检出志贺氏菌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游离前列腺特异性抗原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HPV82型（高）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类风湿因子</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优美颗粒链菌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促肾上腺皮质激素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同型半胱氨酸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细胞内找到革兰阴性菌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头孢西丁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白细胞</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丝状菌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培养未检到支原体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Temp</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格氏乳球菌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水生拉恩菌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斯氏普罗威登斯菌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臭鼻克雷伯菌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HPV39型（高）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HPV52型（高）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抗链球菌溶血素“O”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50" w:type="dxa"/>
            <w:tcBorders>
              <w:tl2br w:val="nil"/>
              <w:tr2bl w:val="nil"/>
            </w:tcBorders>
            <w:noWrap/>
            <w:vAlign w:val="bottom"/>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肝素结合蛋白/降钙素原二联检测</w:t>
            </w:r>
          </w:p>
        </w:tc>
      </w:tr>
    </w:tbl>
    <w:p>
      <w:pPr>
        <w:pStyle w:val="11"/>
        <w:ind w:left="0" w:leftChars="0" w:firstLine="0" w:firstLineChars="0"/>
        <w:rPr>
          <w:rFonts w:hint="eastAsia" w:ascii="仿宋" w:hAnsi="仿宋" w:eastAsia="仿宋" w:cs="仿宋"/>
          <w:b/>
          <w:bCs/>
          <w:sz w:val="24"/>
          <w:szCs w:val="24"/>
        </w:rPr>
      </w:pPr>
    </w:p>
    <w:p>
      <w:pPr>
        <w:pStyle w:val="11"/>
        <w:ind w:left="0" w:leftChars="0" w:firstLine="0" w:firstLineChars="0"/>
        <w:rPr>
          <w:rFonts w:hint="eastAsia" w:ascii="仿宋" w:hAnsi="仿宋" w:eastAsia="仿宋" w:cs="仿宋"/>
          <w:b/>
          <w:bCs/>
          <w:sz w:val="24"/>
          <w:szCs w:val="24"/>
        </w:rPr>
      </w:pPr>
    </w:p>
    <w:p>
      <w:pPr>
        <w:pStyle w:val="11"/>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附表2：医院已有设备清单</w:t>
      </w:r>
    </w:p>
    <w:tbl>
      <w:tblPr>
        <w:tblStyle w:val="90"/>
        <w:tblW w:w="4996"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93"/>
        <w:gridCol w:w="1321"/>
        <w:gridCol w:w="4150"/>
        <w:gridCol w:w="284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blHeader/>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725" w:type="pct"/>
            <w:shd w:val="clear" w:color="auto" w:fill="FFFFFF"/>
            <w:noWrap/>
            <w:vAlign w:val="center"/>
          </w:tcPr>
          <w:p>
            <w:pPr>
              <w:widowControl/>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使用科室</w:t>
            </w:r>
          </w:p>
        </w:tc>
        <w:tc>
          <w:tcPr>
            <w:tcW w:w="2277" w:type="pct"/>
            <w:shd w:val="clear" w:color="auto" w:fill="FFFFFF"/>
            <w:noWrap/>
            <w:vAlign w:val="center"/>
          </w:tcPr>
          <w:p>
            <w:pPr>
              <w:widowControl/>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物资名称</w:t>
            </w:r>
          </w:p>
        </w:tc>
        <w:tc>
          <w:tcPr>
            <w:tcW w:w="1561" w:type="pct"/>
            <w:shd w:val="clear" w:color="auto" w:fill="FFFFFF"/>
            <w:noWrap/>
            <w:vAlign w:val="center"/>
          </w:tcPr>
          <w:p>
            <w:pPr>
              <w:widowControl/>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规格型号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高压灭菌器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DGL-75GI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阴道炎检测仪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LTS-V400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酶标仪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PH0M0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血培养仪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BACT/ALERF3D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自动拧盖机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BK-AC10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糖化血红蛋白分析仪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MQ-2000PT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糖化血红蛋白分析仪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MQ-2000PT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粪便分析仪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KU-F10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立式超低温保存箱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DW-86L286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立式灭菌器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LMQ.C-50E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0412-1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电动80-2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80-2B（台式低速无刷）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LD5-10B(电动）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冷冻HC-2518R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冷冻HC-3018R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DH18 （台式高速冷冻）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2-96(板式）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Mini8k（掌上）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TD4Z-WS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TD4Z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TD4Z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电热恒温鼓风干燥箱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DHG-9053A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电热恒温鼓风干燥箱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DHG-9053A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电热恒温水箱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DK-500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电热恒温水箱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DK-500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电热恒温干燥箱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DHG-9146A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生物显微镜（含LED荧光附件）</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CX22LEDRFSI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CX22LEDRFSI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EX30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CX23LEDRFSIC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CX23LEDRFS1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徕卡DM2500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HR1500-IIB2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HR1500-IIB2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HR1500-IIB2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HR1500-IIB2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HR40-IIA2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HR30-IIA2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生化发光免疫流水线</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Power Processor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生化分析仪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AU5800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特定蛋白分析仪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梦-T200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特定蛋白分析仪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梦-T200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涡旋振荡器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MIX-2500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涡旋振荡器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MIX-2500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洗板机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PW-960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水处理</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TCHS-RO/20F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核酸提取仪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圣湘 Natch96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智能混匀器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ZH400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显微镜（奥林巴斯）</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CX21IBM-SET5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CX21FS1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恒温金属浴</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HB-202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恒温金属浴</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G100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恒温水箱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DK-600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快速免疫分析仪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AQT90FLEX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10-100ul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10-100ul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100-1000ul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5-50ul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05-10ul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微量加样器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05-10ul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微生物检测一体泵</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颇尔 13186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微孔板热封仪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干式荧光免疫分析仪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M-101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干式荧光免疫分析仪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AFS2000A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尿成渣分析仪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S120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封膜机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ZM50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AGS8830-16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讯睿 MA-1630Q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讯睿 MA-1630Q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MA-1630Q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AGS4800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MA-1630Q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实时荧光定量PCR仪（新冠）</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MA-1630Q</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MA-6000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实时荧光定量PCR仪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Flash 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定量PCR扩增仪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CFX96 Deep Well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基因扩增仪（PCR)</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CFX96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培养箱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THERMO（二氧化碳）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反渗透纯水机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HB-RO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医用血液冷藏箱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HXC-106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医用血液冷藏箱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HXC-608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DW-25L300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YC-525L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YC-525L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YC-395L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YC-395L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医用冷藏冷冻箱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YCD-EL300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化学发光分析仪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MAGIGL6000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化学发光分析仪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MAGIGL6000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化学发光分析仪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MAGIGL6000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净化工作站</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SW-CJ-2B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冰箱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HYCD-282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冰箱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血库560D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全自动酶免工作站</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ADC ELISA600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XE-2100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DM72X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全自动血液免疫分析仪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DM72X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全自动血液免疫分析仪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DM72X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全自动血液免疫分析仪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DM72X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全自动血沉仪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ALIFAX TESTI/THL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全自动血气分析仪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ABL800FLEX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全自动血型分析仪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185015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全自动蛋白印迹仪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EBM 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全自动荧光免疫定量分析仪（CRP)</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Getein1600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全自动荧光免疫定量分析仪（CRP)</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Getein1600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全自动细菌鉴定及药敏分析系统</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VITEK2 Compact60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全自动生化分析仪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日立3110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全自动生化分析仪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BS-2000m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全自动模块式血液体液分析仪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XN-10[B4]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全自动模块式血液体液分析仪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XN-10[B4]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全自动核酸提取仪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KingFisher FLEX</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全自动尿液分析仪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AX4030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全自动尿液分析仪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AX4030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全自动尿有形成分析仪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UF-1000I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全自动化学发光测定仪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Maglumi 4000plus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全自动化学发光免疫分析仪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CARIS200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全自动化学发光免疫分析仪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Axceed 360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全自动凝血分析仪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CS-2400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低速离心机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KDC-1044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低速冷冻离心机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KDC-2046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低速冷冻离心机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KDC-2046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上转发光免疫分析仪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北京HORGER UPT3A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UPS不间断电源</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CASTLE 3K(6G)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高速离心机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HC-3018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等离子体空气消毒机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PT-100B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立式灭菌器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新华L100-EP-F</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DH5DR</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看片灯</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DL-750H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电热恒温鼓风干燥箱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DHG-9053A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生物显微镜（含LED荧光附件）</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EX30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HR40-IIB2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HE40-HB2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恒温金属浴</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HB-202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恒温培养箱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隔水式GNP-9080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恒温培养箱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普和希MIR-254L-PC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恒温培养箱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普和希MIR-254L-PC</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美菱YCD-525L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医用冷藏冷冻箱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美菱YCD-EL519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医用冷藏冷冻箱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美菱YCD-EL519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医用低温保存箱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DW-25L92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分枝杆菌培养监测仪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BACTEC MGIT320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4位6通道快速全自动一体化实时荧光定量PCR仪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GXIV-4N3-6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高频热合机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GZR-II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血液低温操作台</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PX-T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TD3A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离心机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DD5-XK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149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生物显微镜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CX23LEDRFS1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生物安全柜</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HR30-IIA2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恒温水箱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DK-600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152</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恒温摆动保存箱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CX-A</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153</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恒温循环解冻箱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PH-II</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154</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微电脑采液控制器</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CZK-IB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155</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干式融浆机</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Plasmatherm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156</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医用血液冷藏箱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HXC-106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157</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医用血液冷藏箱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HXC-608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158</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医用冷藏箱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YC-395L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159</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冰箱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低温MDF-U333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160</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冰箱</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DW-YL460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161</w:t>
            </w:r>
          </w:p>
        </w:tc>
        <w:tc>
          <w:tcPr>
            <w:tcW w:w="725" w:type="pct"/>
            <w:shd w:val="clear" w:color="auto" w:fill="FFFFFF"/>
            <w:noWrap/>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全自动凝血分析仪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CS-5100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162</w:t>
            </w:r>
          </w:p>
        </w:tc>
        <w:tc>
          <w:tcPr>
            <w:tcW w:w="725" w:type="pct"/>
            <w:shd w:val="clear" w:color="auto" w:fill="FFFFFF"/>
            <w:noWrap/>
            <w:vAlign w:val="center"/>
          </w:tcPr>
          <w:p>
            <w:pPr>
              <w:widowControl/>
              <w:spacing w:line="240" w:lineRule="auto"/>
              <w:ind w:left="0" w:lef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全自动凝血分析仪</w:t>
            </w:r>
          </w:p>
        </w:tc>
        <w:tc>
          <w:tcPr>
            <w:tcW w:w="1561" w:type="pct"/>
            <w:shd w:val="clear" w:color="auto" w:fill="FFFFFF"/>
            <w:noWrap/>
            <w:vAlign w:val="center"/>
          </w:tcPr>
          <w:p>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24"/>
                <w:szCs w:val="24"/>
                <w:u w:val="none"/>
                <w:lang w:val="en-US" w:eastAsia="zh-CN" w:bidi="ar"/>
              </w:rPr>
              <w:t>CS-5100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163</w:t>
            </w:r>
          </w:p>
        </w:tc>
        <w:tc>
          <w:tcPr>
            <w:tcW w:w="725" w:type="pct"/>
            <w:shd w:val="clear" w:color="auto" w:fill="FFFFFF"/>
            <w:noWrap/>
            <w:vAlign w:val="center"/>
          </w:tcPr>
          <w:p>
            <w:pPr>
              <w:widowControl/>
              <w:spacing w:line="240" w:lineRule="auto"/>
              <w:ind w:left="0" w:lef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全自动化学发光免疫分析仪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MI600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164</w:t>
            </w:r>
          </w:p>
        </w:tc>
        <w:tc>
          <w:tcPr>
            <w:tcW w:w="725" w:type="pct"/>
            <w:shd w:val="clear" w:color="auto" w:fill="FFFFFF"/>
            <w:noWrap/>
            <w:vAlign w:val="center"/>
          </w:tcPr>
          <w:p>
            <w:pPr>
              <w:widowControl/>
              <w:spacing w:line="240" w:lineRule="auto"/>
              <w:ind w:left="0" w:lef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干式荧光分析仪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AFS3000B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165</w:t>
            </w:r>
          </w:p>
        </w:tc>
        <w:tc>
          <w:tcPr>
            <w:tcW w:w="725" w:type="pct"/>
            <w:shd w:val="clear" w:color="auto" w:fill="FFFFFF"/>
            <w:noWrap/>
            <w:vAlign w:val="center"/>
          </w:tcPr>
          <w:p>
            <w:pPr>
              <w:widowControl/>
              <w:spacing w:line="240" w:lineRule="auto"/>
              <w:ind w:left="0" w:lef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糖化血红蛋白分析仪（2台）</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35" w:type="pct"/>
            <w:shd w:val="clear" w:color="auto" w:fill="FFFFFF"/>
            <w:noWrap/>
            <w:vAlign w:val="center"/>
          </w:tcPr>
          <w:p>
            <w:pPr>
              <w:widowControl/>
              <w:spacing w:line="240" w:lineRule="auto"/>
              <w:ind w:firstLine="0" w:firstLineChars="0"/>
              <w:jc w:val="center"/>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166</w:t>
            </w:r>
          </w:p>
        </w:tc>
        <w:tc>
          <w:tcPr>
            <w:tcW w:w="725" w:type="pct"/>
            <w:shd w:val="clear" w:color="auto" w:fill="FFFFFF"/>
            <w:noWrap/>
            <w:vAlign w:val="center"/>
          </w:tcPr>
          <w:p>
            <w:pPr>
              <w:widowControl/>
              <w:spacing w:line="240" w:lineRule="auto"/>
              <w:ind w:left="0" w:lef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检验科</w:t>
            </w:r>
          </w:p>
        </w:tc>
        <w:tc>
          <w:tcPr>
            <w:tcW w:w="2277" w:type="pct"/>
            <w:shd w:val="clear" w:color="auto" w:fill="FFFFFF"/>
            <w:noWrap/>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全自动化学发光免疫分析仪</w:t>
            </w:r>
          </w:p>
        </w:tc>
        <w:tc>
          <w:tcPr>
            <w:tcW w:w="1561" w:type="pct"/>
            <w:shd w:val="clear" w:color="auto" w:fill="FFFFFF"/>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BR-1000</w:t>
            </w:r>
          </w:p>
        </w:tc>
      </w:tr>
    </w:tbl>
    <w:p>
      <w:pPr>
        <w:rPr>
          <w:rFonts w:hint="eastAsia" w:ascii="仿宋" w:hAnsi="仿宋" w:eastAsia="仿宋" w:cs="仿宋"/>
          <w:sz w:val="24"/>
          <w:szCs w:val="24"/>
        </w:rPr>
      </w:pPr>
    </w:p>
    <w:p>
      <w:pPr>
        <w:pStyle w:val="37"/>
        <w:rPr>
          <w:rFonts w:hint="eastAsia"/>
        </w:rPr>
      </w:pPr>
    </w:p>
    <w:p>
      <w:pPr>
        <w:pStyle w:val="38"/>
        <w:rPr>
          <w:rFonts w:hint="eastAsia"/>
        </w:rPr>
      </w:pPr>
    </w:p>
    <w:p>
      <w:pPr>
        <w:rPr>
          <w:rFonts w:hint="eastAsia"/>
        </w:rPr>
      </w:pPr>
    </w:p>
    <w:p>
      <w:pPr>
        <w:pStyle w:val="37"/>
        <w:rPr>
          <w:rFonts w:hint="eastAsia"/>
        </w:rPr>
      </w:pPr>
    </w:p>
    <w:p>
      <w:pPr>
        <w:pStyle w:val="38"/>
        <w:rPr>
          <w:rFonts w:hint="eastAsia"/>
        </w:rPr>
      </w:pPr>
    </w:p>
    <w:p>
      <w:pPr>
        <w:rPr>
          <w:rFonts w:hint="eastAsia"/>
        </w:rPr>
      </w:pPr>
    </w:p>
    <w:p>
      <w:pPr>
        <w:pStyle w:val="37"/>
        <w:rPr>
          <w:rFonts w:hint="eastAsia"/>
        </w:rPr>
      </w:pPr>
    </w:p>
    <w:p>
      <w:pPr>
        <w:pStyle w:val="38"/>
        <w:rPr>
          <w:rFonts w:hint="eastAsia"/>
        </w:rPr>
      </w:pPr>
    </w:p>
    <w:p>
      <w:pPr>
        <w:rPr>
          <w:rFonts w:hint="eastAsia"/>
        </w:rPr>
      </w:pPr>
    </w:p>
    <w:p>
      <w:pPr>
        <w:pStyle w:val="37"/>
        <w:rPr>
          <w:rFonts w:hint="eastAsia"/>
        </w:rPr>
      </w:pPr>
    </w:p>
    <w:p>
      <w:pPr>
        <w:pStyle w:val="38"/>
        <w:rPr>
          <w:rFonts w:hint="eastAsia"/>
        </w:rPr>
      </w:pPr>
    </w:p>
    <w:p>
      <w:pPr>
        <w:rPr>
          <w:rFonts w:hint="eastAsia"/>
        </w:rPr>
      </w:pPr>
    </w:p>
    <w:p>
      <w:pPr>
        <w:pStyle w:val="38"/>
        <w:ind w:left="0" w:leftChars="0" w:firstLine="0" w:firstLineChars="0"/>
        <w:rPr>
          <w:rFonts w:hint="eastAsia"/>
        </w:rPr>
      </w:pPr>
    </w:p>
    <w:p>
      <w:pPr>
        <w:rPr>
          <w:rFonts w:hint="eastAsia"/>
        </w:rPr>
      </w:pPr>
    </w:p>
    <w:p>
      <w:pPr>
        <w:pStyle w:val="37"/>
        <w:rPr>
          <w:rFonts w:hint="eastAsia"/>
        </w:rPr>
      </w:pPr>
    </w:p>
    <w:p>
      <w:pPr>
        <w:pStyle w:val="38"/>
        <w:rPr>
          <w:rFonts w:hint="eastAsia"/>
        </w:rPr>
      </w:pPr>
    </w:p>
    <w:p>
      <w:pPr>
        <w:rPr>
          <w:rFonts w:hint="eastAsia"/>
        </w:rPr>
      </w:pPr>
    </w:p>
    <w:p>
      <w:pPr>
        <w:pStyle w:val="37"/>
        <w:rPr>
          <w:rFonts w:hint="eastAsia"/>
        </w:rPr>
      </w:pPr>
    </w:p>
    <w:p>
      <w:pPr>
        <w:rPr>
          <w:rFonts w:hint="eastAsia"/>
        </w:rPr>
      </w:pPr>
    </w:p>
    <w:p>
      <w:pPr>
        <w:pStyle w:val="4"/>
        <w:rPr>
          <w:color w:val="auto"/>
        </w:rPr>
      </w:pPr>
      <w:bookmarkStart w:id="76" w:name="_Toc24499"/>
      <w:r>
        <w:rPr>
          <w:rFonts w:hint="eastAsia"/>
          <w:color w:val="auto"/>
        </w:rPr>
        <w:t>第五章  杭州市富阳区政府采购合同主要条款</w:t>
      </w:r>
      <w:bookmarkEnd w:id="60"/>
      <w:bookmarkEnd w:id="61"/>
      <w:bookmarkEnd w:id="67"/>
      <w:bookmarkEnd w:id="76"/>
    </w:p>
    <w:p>
      <w:pPr>
        <w:widowControl/>
        <w:overflowPunct w:val="0"/>
        <w:autoSpaceDE w:val="0"/>
        <w:autoSpaceDN w:val="0"/>
        <w:adjustRightInd w:val="0"/>
        <w:snapToGrid w:val="0"/>
        <w:spacing w:before="156" w:line="360" w:lineRule="auto"/>
        <w:ind w:firstLine="482"/>
        <w:jc w:val="center"/>
        <w:textAlignment w:val="baseline"/>
        <w:outlineLvl w:val="1"/>
        <w:rPr>
          <w:rFonts w:hint="eastAsia" w:ascii="仿宋" w:hAnsi="仿宋" w:cs="仿宋"/>
          <w:b/>
          <w:color w:val="auto"/>
          <w:szCs w:val="24"/>
        </w:rPr>
      </w:pPr>
      <w:bookmarkStart w:id="77" w:name="_Toc23743"/>
      <w:r>
        <w:rPr>
          <w:rFonts w:hint="eastAsia" w:ascii="仿宋" w:hAnsi="仿宋" w:cs="仿宋"/>
          <w:b/>
          <w:bCs/>
          <w:color w:val="auto"/>
          <w:kern w:val="0"/>
          <w:szCs w:val="24"/>
        </w:rPr>
        <w:t>（本合同为合同样稿，最终稿协商后确定）</w:t>
      </w:r>
      <w:bookmarkEnd w:id="77"/>
    </w:p>
    <w:p>
      <w:pPr>
        <w:spacing w:before="156" w:line="360" w:lineRule="auto"/>
        <w:ind w:firstLine="361" w:firstLineChars="100"/>
        <w:jc w:val="center"/>
        <w:rPr>
          <w:rFonts w:ascii="宋体" w:hAnsi="宋体" w:eastAsia="宋体"/>
          <w:b/>
          <w:color w:val="auto"/>
          <w:sz w:val="36"/>
          <w:szCs w:val="36"/>
        </w:rPr>
      </w:pPr>
      <w:r>
        <w:rPr>
          <w:rFonts w:hint="eastAsia" w:ascii="宋体" w:hAnsi="宋体" w:eastAsia="宋体"/>
          <w:b/>
          <w:color w:val="auto"/>
          <w:sz w:val="36"/>
          <w:szCs w:val="36"/>
        </w:rPr>
        <w:t>杭州市富阳区第一人民医院</w:t>
      </w:r>
    </w:p>
    <w:p>
      <w:pPr>
        <w:spacing w:before="156" w:line="360" w:lineRule="auto"/>
        <w:ind w:firstLine="361" w:firstLineChars="100"/>
        <w:jc w:val="center"/>
        <w:rPr>
          <w:rFonts w:ascii="宋体" w:hAnsi="宋体" w:eastAsia="宋体"/>
          <w:b/>
          <w:color w:val="auto"/>
        </w:rPr>
      </w:pPr>
      <w:r>
        <w:rPr>
          <w:rFonts w:hint="eastAsia" w:ascii="宋体" w:hAnsi="宋体" w:eastAsia="宋体"/>
          <w:b/>
          <w:color w:val="auto"/>
          <w:sz w:val="36"/>
          <w:szCs w:val="36"/>
          <w:lang w:eastAsia="zh-CN"/>
        </w:rPr>
        <w:t>检验科耗材集中配送（集约化采购）项目</w:t>
      </w:r>
      <w:r>
        <w:rPr>
          <w:rFonts w:hint="eastAsia" w:ascii="宋体" w:hAnsi="宋体" w:eastAsia="宋体"/>
          <w:b/>
          <w:color w:val="auto"/>
          <w:sz w:val="36"/>
          <w:szCs w:val="36"/>
        </w:rPr>
        <w:t>采购合同</w:t>
      </w:r>
    </w:p>
    <w:p>
      <w:pPr>
        <w:spacing w:line="360" w:lineRule="auto"/>
        <w:rPr>
          <w:rFonts w:hint="eastAsia" w:ascii="仿宋" w:hAnsi="仿宋" w:eastAsia="仿宋" w:cs="仿宋"/>
          <w:color w:val="000000"/>
          <w:kern w:val="0"/>
          <w:szCs w:val="21"/>
        </w:rPr>
      </w:pPr>
      <w:r>
        <w:rPr>
          <w:rFonts w:hint="eastAsia" w:ascii="仿宋" w:hAnsi="仿宋" w:eastAsia="仿宋" w:cs="仿宋"/>
          <w:b/>
          <w:color w:val="000000"/>
          <w:kern w:val="0"/>
          <w:szCs w:val="21"/>
        </w:rPr>
        <w:t>甲方（采购人）名称：</w:t>
      </w:r>
      <w:r>
        <w:rPr>
          <w:rFonts w:hint="eastAsia" w:ascii="仿宋" w:hAnsi="仿宋" w:eastAsia="仿宋" w:cs="仿宋"/>
          <w:color w:val="000000"/>
          <w:kern w:val="0"/>
          <w:szCs w:val="21"/>
        </w:rPr>
        <w:t>___________________________________________</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住    所：______________________________________________________</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联系方式：______________________________________________________</w:t>
      </w:r>
    </w:p>
    <w:p>
      <w:pPr>
        <w:spacing w:line="360" w:lineRule="auto"/>
        <w:rPr>
          <w:rFonts w:hint="eastAsia" w:ascii="仿宋" w:hAnsi="仿宋" w:eastAsia="仿宋" w:cs="仿宋"/>
          <w:color w:val="000000"/>
          <w:kern w:val="0"/>
          <w:szCs w:val="21"/>
        </w:rPr>
      </w:pPr>
      <w:r>
        <w:rPr>
          <w:rFonts w:hint="eastAsia" w:ascii="仿宋" w:hAnsi="仿宋" w:eastAsia="仿宋" w:cs="仿宋"/>
          <w:b/>
          <w:color w:val="000000"/>
          <w:kern w:val="0"/>
          <w:szCs w:val="21"/>
        </w:rPr>
        <w:t>乙方（中标供应商）名称：</w:t>
      </w:r>
      <w:r>
        <w:rPr>
          <w:rFonts w:hint="eastAsia" w:ascii="仿宋" w:hAnsi="仿宋" w:eastAsia="仿宋" w:cs="仿宋"/>
          <w:color w:val="000000"/>
          <w:kern w:val="0"/>
          <w:szCs w:val="21"/>
        </w:rPr>
        <w:t>_______________________________________</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住    所：______________________________________________________</w:t>
      </w:r>
    </w:p>
    <w:p>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联系方式：______________________________________________________</w:t>
      </w:r>
    </w:p>
    <w:p>
      <w:pPr>
        <w:spacing w:line="360" w:lineRule="auto"/>
        <w:rPr>
          <w:rFonts w:hint="eastAsia" w:ascii="仿宋" w:hAnsi="仿宋" w:eastAsia="仿宋" w:cs="仿宋"/>
          <w:color w:val="000000"/>
          <w:kern w:val="0"/>
          <w:szCs w:val="21"/>
          <w:u w:val="single"/>
        </w:rPr>
      </w:pPr>
    </w:p>
    <w:p>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甲、乙双方根据</w:t>
      </w:r>
      <w:r>
        <w:rPr>
          <w:rFonts w:hint="eastAsia" w:ascii="仿宋" w:hAnsi="仿宋" w:eastAsia="仿宋" w:cs="仿宋"/>
          <w:b/>
          <w:bCs/>
          <w:sz w:val="24"/>
          <w:szCs w:val="24"/>
          <w:u w:val="single"/>
        </w:rPr>
        <w:t xml:space="preserve">         项目(项目编号：          )</w:t>
      </w:r>
      <w:r>
        <w:rPr>
          <w:rFonts w:hint="eastAsia" w:ascii="仿宋" w:hAnsi="仿宋" w:eastAsia="仿宋" w:cs="仿宋"/>
          <w:color w:val="000000"/>
          <w:kern w:val="0"/>
          <w:sz w:val="24"/>
          <w:szCs w:val="24"/>
        </w:rPr>
        <w:t>的采购结果，签署本合同，具体内容如下：</w:t>
      </w:r>
    </w:p>
    <w:p>
      <w:pPr>
        <w:keepNext/>
        <w:keepLines/>
        <w:spacing w:line="360" w:lineRule="auto"/>
        <w:jc w:val="left"/>
        <w:outlineLvl w:val="1"/>
        <w:rPr>
          <w:rFonts w:hint="eastAsia" w:ascii="仿宋" w:hAnsi="仿宋" w:eastAsia="仿宋" w:cs="仿宋"/>
          <w:b/>
          <w:bCs/>
          <w:color w:val="000000"/>
          <w:kern w:val="0"/>
          <w:sz w:val="24"/>
          <w:szCs w:val="24"/>
        </w:rPr>
      </w:pPr>
      <w:bookmarkStart w:id="78" w:name="_Toc14544"/>
      <w:bookmarkStart w:id="79" w:name="_Toc10240"/>
      <w:r>
        <w:rPr>
          <w:rFonts w:hint="eastAsia" w:ascii="仿宋" w:hAnsi="仿宋" w:eastAsia="仿宋" w:cs="仿宋"/>
          <w:b/>
          <w:bCs/>
          <w:color w:val="000000"/>
          <w:kern w:val="0"/>
          <w:sz w:val="24"/>
          <w:szCs w:val="24"/>
        </w:rPr>
        <w:t>一、合同内容（采购标的与数量）</w:t>
      </w:r>
      <w:bookmarkEnd w:id="78"/>
      <w:bookmarkEnd w:id="79"/>
    </w:p>
    <w:p>
      <w:pPr>
        <w:pStyle w:val="10"/>
        <w:rPr>
          <w:rFonts w:hint="eastAsia" w:ascii="仿宋" w:hAnsi="仿宋" w:eastAsia="仿宋" w:cs="仿宋"/>
          <w:sz w:val="24"/>
          <w:szCs w:val="24"/>
        </w:rPr>
      </w:pPr>
    </w:p>
    <w:p>
      <w:pPr>
        <w:keepNext/>
        <w:keepLines/>
        <w:spacing w:line="360" w:lineRule="auto"/>
        <w:jc w:val="left"/>
        <w:outlineLvl w:val="1"/>
        <w:rPr>
          <w:rFonts w:hint="eastAsia" w:ascii="仿宋" w:hAnsi="仿宋" w:eastAsia="仿宋" w:cs="仿宋"/>
          <w:b/>
          <w:bCs/>
          <w:color w:val="000000"/>
          <w:kern w:val="0"/>
          <w:sz w:val="24"/>
          <w:szCs w:val="24"/>
        </w:rPr>
      </w:pPr>
      <w:bookmarkStart w:id="80" w:name="_Toc17088"/>
      <w:bookmarkStart w:id="81" w:name="_Toc18155"/>
      <w:r>
        <w:rPr>
          <w:rFonts w:hint="eastAsia" w:ascii="仿宋" w:hAnsi="仿宋" w:eastAsia="仿宋" w:cs="仿宋"/>
          <w:b/>
          <w:bCs/>
          <w:color w:val="000000"/>
          <w:kern w:val="0"/>
          <w:sz w:val="24"/>
          <w:szCs w:val="24"/>
        </w:rPr>
        <w:t>二、合同金额</w:t>
      </w:r>
      <w:bookmarkEnd w:id="80"/>
      <w:bookmarkEnd w:id="81"/>
    </w:p>
    <w:p>
      <w:pPr>
        <w:spacing w:line="360" w:lineRule="auto"/>
        <w:ind w:firstLine="424" w:firstLineChars="176"/>
        <w:jc w:val="left"/>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2.1合同金额：</w:t>
      </w:r>
      <w:r>
        <w:rPr>
          <w:rFonts w:hint="eastAsia" w:ascii="仿宋" w:hAnsi="仿宋" w:eastAsia="仿宋" w:cs="仿宋"/>
          <w:color w:val="000000"/>
          <w:kern w:val="0"/>
          <w:sz w:val="24"/>
          <w:szCs w:val="24"/>
          <w:u w:val="single"/>
        </w:rPr>
        <w:t xml:space="preserve">          </w:t>
      </w:r>
    </w:p>
    <w:p>
      <w:pPr>
        <w:spacing w:line="360" w:lineRule="auto"/>
        <w:ind w:firstLine="424" w:firstLineChars="176"/>
        <w:jc w:val="left"/>
        <w:rPr>
          <w:rFonts w:hint="eastAsia" w:ascii="仿宋" w:hAnsi="仿宋" w:eastAsia="仿宋" w:cs="仿宋"/>
          <w:b/>
          <w:sz w:val="24"/>
          <w:szCs w:val="24"/>
        </w:rPr>
      </w:pPr>
      <w:r>
        <w:rPr>
          <w:rFonts w:hint="eastAsia" w:ascii="仿宋" w:hAnsi="仿宋" w:eastAsia="仿宋" w:cs="仿宋"/>
          <w:b/>
          <w:color w:val="000000"/>
          <w:kern w:val="0"/>
          <w:sz w:val="24"/>
          <w:szCs w:val="24"/>
        </w:rPr>
        <w:t>2.2报价内容</w:t>
      </w:r>
      <w:r>
        <w:rPr>
          <w:rFonts w:hint="eastAsia" w:ascii="仿宋" w:hAnsi="仿宋" w:eastAsia="仿宋" w:cs="仿宋"/>
          <w:b/>
          <w:kern w:val="0"/>
          <w:sz w:val="24"/>
          <w:szCs w:val="24"/>
        </w:rPr>
        <w:t>：</w:t>
      </w:r>
      <w:r>
        <w:rPr>
          <w:rFonts w:hint="eastAsia" w:ascii="仿宋" w:hAnsi="仿宋" w:eastAsia="仿宋" w:cs="仿宋"/>
          <w:b/>
          <w:sz w:val="24"/>
          <w:szCs w:val="24"/>
          <w:u w:val="single"/>
        </w:rPr>
        <w:t>本项目为折扣率报价，报价折扣率已包含试剂、耗材、配送、运营管理、培训、税费等一切与本项目相关费用</w:t>
      </w:r>
      <w:r>
        <w:rPr>
          <w:rFonts w:hint="eastAsia" w:ascii="仿宋" w:hAnsi="仿宋" w:eastAsia="仿宋" w:cs="仿宋"/>
          <w:b/>
          <w:sz w:val="24"/>
          <w:szCs w:val="24"/>
        </w:rPr>
        <w:t xml:space="preserve">。 </w:t>
      </w:r>
    </w:p>
    <w:p>
      <w:pPr>
        <w:spacing w:line="360" w:lineRule="auto"/>
        <w:ind w:firstLine="424" w:firstLineChars="176"/>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 xml:space="preserve">折扣率： </w:t>
      </w:r>
      <w:r>
        <w:rPr>
          <w:rFonts w:hint="eastAsia" w:ascii="仿宋" w:hAnsi="仿宋" w:eastAsia="仿宋" w:cs="仿宋"/>
          <w:color w:val="000000"/>
          <w:kern w:val="0"/>
          <w:sz w:val="24"/>
          <w:szCs w:val="24"/>
          <w:u w:val="single"/>
        </w:rPr>
        <w:t xml:space="preserve">          </w:t>
      </w:r>
      <w:r>
        <w:rPr>
          <w:rFonts w:hint="eastAsia" w:ascii="仿宋" w:hAnsi="仿宋" w:eastAsia="仿宋" w:cs="仿宋"/>
          <w:b/>
          <w:color w:val="000000"/>
          <w:kern w:val="0"/>
          <w:sz w:val="24"/>
          <w:szCs w:val="24"/>
        </w:rPr>
        <w:t xml:space="preserve">        </w:t>
      </w:r>
    </w:p>
    <w:p>
      <w:pPr>
        <w:spacing w:line="360" w:lineRule="auto"/>
        <w:ind w:firstLine="424" w:firstLineChars="176"/>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2.3报价详单：</w:t>
      </w:r>
    </w:p>
    <w:tbl>
      <w:tblPr>
        <w:tblStyle w:val="90"/>
        <w:tblW w:w="8646"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2835"/>
        <w:gridCol w:w="2268"/>
        <w:gridCol w:w="850"/>
        <w:gridCol w:w="184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1" w:type="dxa"/>
            <w:noWrap/>
            <w:vAlign w:val="center"/>
          </w:tcPr>
          <w:p>
            <w:pPr>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835" w:type="dxa"/>
            <w:noWrap/>
            <w:vAlign w:val="center"/>
          </w:tcPr>
          <w:p>
            <w:pPr>
              <w:jc w:val="center"/>
              <w:rPr>
                <w:rFonts w:hint="eastAsia" w:ascii="仿宋" w:hAnsi="仿宋" w:eastAsia="仿宋" w:cs="仿宋"/>
                <w:b/>
                <w:color w:val="000000"/>
                <w:w w:val="90"/>
                <w:sz w:val="24"/>
                <w:szCs w:val="24"/>
              </w:rPr>
            </w:pPr>
            <w:r>
              <w:rPr>
                <w:rFonts w:hint="eastAsia" w:ascii="仿宋" w:hAnsi="仿宋" w:eastAsia="仿宋" w:cs="仿宋"/>
                <w:b/>
                <w:color w:val="000000"/>
                <w:sz w:val="24"/>
                <w:szCs w:val="24"/>
              </w:rPr>
              <w:t>名称</w:t>
            </w:r>
          </w:p>
        </w:tc>
        <w:tc>
          <w:tcPr>
            <w:tcW w:w="2268" w:type="dxa"/>
            <w:noWrap/>
            <w:vAlign w:val="center"/>
          </w:tcPr>
          <w:p>
            <w:pPr>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综合单价（元）</w:t>
            </w:r>
          </w:p>
        </w:tc>
        <w:tc>
          <w:tcPr>
            <w:tcW w:w="850" w:type="dxa"/>
            <w:noWrap/>
            <w:vAlign w:val="center"/>
          </w:tcPr>
          <w:p>
            <w:pPr>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1842" w:type="dxa"/>
            <w:noWrap/>
            <w:vAlign w:val="center"/>
          </w:tcPr>
          <w:p>
            <w:pPr>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小计（元）</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noWrap/>
            <w:vAlign w:val="center"/>
          </w:tcPr>
          <w:p>
            <w:pPr>
              <w:jc w:val="center"/>
              <w:rPr>
                <w:rFonts w:hint="eastAsia" w:ascii="仿宋" w:hAnsi="仿宋" w:eastAsia="仿宋" w:cs="仿宋"/>
                <w:color w:val="000000"/>
                <w:kern w:val="0"/>
                <w:sz w:val="24"/>
                <w:szCs w:val="24"/>
              </w:rPr>
            </w:pPr>
          </w:p>
        </w:tc>
        <w:tc>
          <w:tcPr>
            <w:tcW w:w="2835" w:type="dxa"/>
            <w:noWrap/>
            <w:vAlign w:val="center"/>
          </w:tcPr>
          <w:p>
            <w:pPr>
              <w:pStyle w:val="47"/>
              <w:spacing w:before="120" w:after="120" w:line="276" w:lineRule="auto"/>
              <w:jc w:val="center"/>
              <w:rPr>
                <w:rFonts w:hint="eastAsia" w:ascii="仿宋" w:hAnsi="仿宋" w:eastAsia="仿宋" w:cs="仿宋"/>
                <w:color w:val="000000"/>
                <w:sz w:val="24"/>
                <w:szCs w:val="24"/>
              </w:rPr>
            </w:pPr>
          </w:p>
        </w:tc>
        <w:tc>
          <w:tcPr>
            <w:tcW w:w="2268" w:type="dxa"/>
            <w:noWrap/>
            <w:vAlign w:val="center"/>
          </w:tcPr>
          <w:p>
            <w:pPr>
              <w:spacing w:line="276" w:lineRule="auto"/>
              <w:jc w:val="center"/>
              <w:rPr>
                <w:rFonts w:hint="eastAsia" w:ascii="仿宋" w:hAnsi="仿宋" w:eastAsia="仿宋" w:cs="仿宋"/>
                <w:color w:val="000000"/>
                <w:sz w:val="24"/>
                <w:szCs w:val="24"/>
              </w:rPr>
            </w:pPr>
          </w:p>
        </w:tc>
        <w:tc>
          <w:tcPr>
            <w:tcW w:w="850" w:type="dxa"/>
            <w:noWrap/>
            <w:vAlign w:val="center"/>
          </w:tcPr>
          <w:p>
            <w:pPr>
              <w:pStyle w:val="47"/>
              <w:spacing w:before="120" w:after="120" w:line="276" w:lineRule="auto"/>
              <w:jc w:val="center"/>
              <w:rPr>
                <w:rFonts w:hint="eastAsia" w:ascii="仿宋" w:hAnsi="仿宋" w:eastAsia="仿宋" w:cs="仿宋"/>
                <w:color w:val="000000"/>
                <w:sz w:val="24"/>
                <w:szCs w:val="24"/>
              </w:rPr>
            </w:pPr>
          </w:p>
        </w:tc>
        <w:tc>
          <w:tcPr>
            <w:tcW w:w="1842" w:type="dxa"/>
            <w:noWrap/>
            <w:vAlign w:val="center"/>
          </w:tcPr>
          <w:p>
            <w:pPr>
              <w:jc w:val="center"/>
              <w:rPr>
                <w:rFonts w:hint="eastAsia" w:ascii="仿宋" w:hAnsi="仿宋" w:eastAsia="仿宋" w:cs="仿宋"/>
                <w:color w:val="000000"/>
                <w:w w:val="9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noWrap/>
            <w:vAlign w:val="center"/>
          </w:tcPr>
          <w:p>
            <w:pPr>
              <w:jc w:val="center"/>
              <w:rPr>
                <w:rFonts w:hint="eastAsia" w:ascii="仿宋" w:hAnsi="仿宋" w:eastAsia="仿宋" w:cs="仿宋"/>
                <w:color w:val="000000"/>
                <w:kern w:val="0"/>
                <w:sz w:val="24"/>
                <w:szCs w:val="24"/>
              </w:rPr>
            </w:pPr>
          </w:p>
        </w:tc>
        <w:tc>
          <w:tcPr>
            <w:tcW w:w="2835" w:type="dxa"/>
            <w:noWrap/>
            <w:vAlign w:val="center"/>
          </w:tcPr>
          <w:p>
            <w:pPr>
              <w:spacing w:line="276" w:lineRule="auto"/>
              <w:jc w:val="left"/>
              <w:rPr>
                <w:rFonts w:hint="eastAsia" w:ascii="仿宋" w:hAnsi="仿宋" w:eastAsia="仿宋" w:cs="仿宋"/>
                <w:color w:val="000000"/>
                <w:sz w:val="24"/>
                <w:szCs w:val="24"/>
              </w:rPr>
            </w:pPr>
          </w:p>
        </w:tc>
        <w:tc>
          <w:tcPr>
            <w:tcW w:w="2268" w:type="dxa"/>
            <w:noWrap/>
            <w:vAlign w:val="center"/>
          </w:tcPr>
          <w:p>
            <w:pPr>
              <w:spacing w:line="276" w:lineRule="auto"/>
              <w:jc w:val="center"/>
              <w:rPr>
                <w:rFonts w:hint="eastAsia" w:ascii="仿宋" w:hAnsi="仿宋" w:eastAsia="仿宋" w:cs="仿宋"/>
                <w:color w:val="000000"/>
                <w:sz w:val="24"/>
                <w:szCs w:val="24"/>
              </w:rPr>
            </w:pPr>
          </w:p>
        </w:tc>
        <w:tc>
          <w:tcPr>
            <w:tcW w:w="850" w:type="dxa"/>
            <w:noWrap/>
            <w:vAlign w:val="center"/>
          </w:tcPr>
          <w:p>
            <w:pPr>
              <w:spacing w:line="276" w:lineRule="auto"/>
              <w:jc w:val="center"/>
              <w:rPr>
                <w:rFonts w:hint="eastAsia" w:ascii="仿宋" w:hAnsi="仿宋" w:eastAsia="仿宋" w:cs="仿宋"/>
                <w:color w:val="000000"/>
                <w:sz w:val="24"/>
                <w:szCs w:val="24"/>
              </w:rPr>
            </w:pPr>
          </w:p>
        </w:tc>
        <w:tc>
          <w:tcPr>
            <w:tcW w:w="1842" w:type="dxa"/>
            <w:noWrap/>
            <w:vAlign w:val="center"/>
          </w:tcPr>
          <w:p>
            <w:pPr>
              <w:jc w:val="center"/>
              <w:rPr>
                <w:rFonts w:hint="eastAsia" w:ascii="仿宋" w:hAnsi="仿宋" w:eastAsia="仿宋" w:cs="仿宋"/>
                <w:color w:val="000000"/>
                <w:w w:val="9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6804" w:type="dxa"/>
            <w:gridSpan w:val="4"/>
            <w:noWrap/>
            <w:vAlign w:val="center"/>
          </w:tcPr>
          <w:p>
            <w:pPr>
              <w:spacing w:line="276"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总计（元）</w:t>
            </w:r>
          </w:p>
        </w:tc>
        <w:tc>
          <w:tcPr>
            <w:tcW w:w="1842" w:type="dxa"/>
            <w:noWrap/>
            <w:vAlign w:val="center"/>
          </w:tcPr>
          <w:p>
            <w:pPr>
              <w:jc w:val="center"/>
              <w:rPr>
                <w:rFonts w:hint="eastAsia" w:ascii="仿宋" w:hAnsi="仿宋" w:eastAsia="仿宋" w:cs="仿宋"/>
                <w:color w:val="000000"/>
                <w:w w:val="90"/>
                <w:sz w:val="24"/>
                <w:szCs w:val="24"/>
              </w:rPr>
            </w:pPr>
          </w:p>
        </w:tc>
      </w:tr>
    </w:tbl>
    <w:p>
      <w:pPr>
        <w:keepNext/>
        <w:keepLines/>
        <w:spacing w:line="360" w:lineRule="auto"/>
        <w:jc w:val="left"/>
        <w:outlineLvl w:val="1"/>
        <w:rPr>
          <w:rFonts w:hint="eastAsia" w:ascii="仿宋" w:hAnsi="仿宋" w:eastAsia="仿宋" w:cs="仿宋"/>
          <w:b/>
          <w:bCs/>
          <w:color w:val="000000"/>
          <w:kern w:val="0"/>
          <w:sz w:val="24"/>
          <w:szCs w:val="24"/>
        </w:rPr>
      </w:pPr>
      <w:bookmarkStart w:id="82" w:name="_Toc31146"/>
      <w:bookmarkStart w:id="83" w:name="_Toc8674"/>
      <w:r>
        <w:rPr>
          <w:rFonts w:hint="eastAsia" w:ascii="仿宋" w:hAnsi="仿宋" w:eastAsia="仿宋" w:cs="仿宋"/>
          <w:b/>
          <w:bCs/>
          <w:color w:val="000000"/>
          <w:kern w:val="0"/>
          <w:sz w:val="24"/>
          <w:szCs w:val="24"/>
        </w:rPr>
        <w:t>三、质量或服务要求</w:t>
      </w:r>
      <w:bookmarkEnd w:id="82"/>
      <w:bookmarkEnd w:id="83"/>
    </w:p>
    <w:p>
      <w:pPr>
        <w:spacing w:line="360" w:lineRule="auto"/>
        <w:ind w:firstLine="465" w:firstLineChars="193"/>
        <w:jc w:val="left"/>
        <w:rPr>
          <w:rFonts w:hint="default" w:ascii="仿宋" w:hAnsi="仿宋" w:eastAsia="仿宋" w:cs="仿宋"/>
          <w:b w:val="0"/>
          <w:bCs/>
          <w:color w:val="000000"/>
          <w:kern w:val="0"/>
          <w:sz w:val="24"/>
          <w:szCs w:val="24"/>
          <w:lang w:val="en-US" w:eastAsia="zh-CN"/>
        </w:rPr>
      </w:pPr>
      <w:r>
        <w:rPr>
          <w:rFonts w:hint="eastAsia" w:ascii="仿宋" w:hAnsi="仿宋" w:eastAsia="仿宋" w:cs="仿宋"/>
          <w:b/>
          <w:color w:val="000000"/>
          <w:kern w:val="0"/>
          <w:sz w:val="24"/>
          <w:szCs w:val="24"/>
        </w:rPr>
        <w:t>3.1服务期限：</w:t>
      </w:r>
      <w:r>
        <w:rPr>
          <w:rFonts w:hint="eastAsia" w:ascii="仿宋" w:hAnsi="仿宋" w:eastAsia="仿宋" w:cs="仿宋"/>
          <w:b w:val="0"/>
          <w:bCs/>
          <w:color w:val="auto"/>
          <w:kern w:val="0"/>
          <w:sz w:val="24"/>
          <w:szCs w:val="24"/>
        </w:rPr>
        <w:t>2年（采取1+1模式签订，第二年合同签订依据考核情况确定）。如遇到上级政策变化等情况，合同自动终止。</w:t>
      </w:r>
      <w:r>
        <w:rPr>
          <w:rFonts w:hint="eastAsia" w:ascii="仿宋" w:hAnsi="仿宋" w:cs="仿宋"/>
          <w:b w:val="0"/>
          <w:bCs/>
          <w:color w:val="auto"/>
          <w:kern w:val="0"/>
          <w:sz w:val="24"/>
          <w:szCs w:val="24"/>
          <w:lang w:eastAsia="zh-CN"/>
        </w:rPr>
        <w:t>（</w:t>
      </w:r>
      <w:r>
        <w:rPr>
          <w:rFonts w:hint="eastAsia" w:ascii="仿宋" w:hAnsi="仿宋" w:cs="仿宋"/>
          <w:b w:val="0"/>
          <w:bCs/>
          <w:color w:val="auto"/>
          <w:kern w:val="0"/>
          <w:sz w:val="24"/>
          <w:szCs w:val="24"/>
          <w:lang w:val="en-US" w:eastAsia="zh-CN"/>
        </w:rPr>
        <w:t>考核表详见附件）</w:t>
      </w:r>
    </w:p>
    <w:p>
      <w:pPr>
        <w:spacing w:line="360" w:lineRule="auto"/>
        <w:ind w:firstLine="465" w:firstLineChars="193"/>
        <w:jc w:val="left"/>
        <w:rPr>
          <w:rFonts w:hint="eastAsia" w:ascii="仿宋" w:hAnsi="仿宋" w:eastAsia="仿宋" w:cs="仿宋"/>
          <w:color w:val="000000"/>
          <w:kern w:val="0"/>
          <w:sz w:val="24"/>
          <w:szCs w:val="24"/>
          <w:u w:val="single"/>
        </w:rPr>
      </w:pPr>
      <w:r>
        <w:rPr>
          <w:rFonts w:hint="eastAsia" w:ascii="仿宋" w:hAnsi="仿宋" w:cs="仿宋"/>
          <w:b/>
          <w:color w:val="000000"/>
          <w:kern w:val="0"/>
          <w:sz w:val="24"/>
          <w:szCs w:val="24"/>
          <w:lang w:val="en-US" w:eastAsia="zh-CN"/>
        </w:rPr>
        <w:t>3.2</w:t>
      </w:r>
      <w:r>
        <w:rPr>
          <w:rFonts w:hint="eastAsia" w:ascii="仿宋" w:hAnsi="仿宋" w:eastAsia="仿宋" w:cs="仿宋"/>
          <w:b/>
          <w:color w:val="000000"/>
          <w:kern w:val="0"/>
          <w:sz w:val="24"/>
          <w:szCs w:val="24"/>
        </w:rPr>
        <w:t>质量要求：</w:t>
      </w:r>
      <w:r>
        <w:rPr>
          <w:rFonts w:hint="eastAsia" w:ascii="仿宋" w:hAnsi="仿宋" w:eastAsia="仿宋" w:cs="仿宋"/>
          <w:color w:val="000000"/>
          <w:sz w:val="24"/>
          <w:szCs w:val="24"/>
          <w:u w:val="single"/>
        </w:rPr>
        <w:t>合格（符合采购文件要求、投标承诺以及国家、行业有关技术规范和标准）</w:t>
      </w:r>
    </w:p>
    <w:p>
      <w:pPr>
        <w:spacing w:line="360" w:lineRule="auto"/>
        <w:ind w:firstLine="465" w:firstLineChars="193"/>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3.</w:t>
      </w:r>
      <w:r>
        <w:rPr>
          <w:rFonts w:hint="eastAsia" w:ascii="仿宋" w:hAnsi="仿宋" w:cs="仿宋"/>
          <w:b/>
          <w:color w:val="000000"/>
          <w:kern w:val="0"/>
          <w:sz w:val="24"/>
          <w:szCs w:val="24"/>
          <w:lang w:val="en-US" w:eastAsia="zh-CN"/>
        </w:rPr>
        <w:t>3</w:t>
      </w:r>
      <w:r>
        <w:rPr>
          <w:rFonts w:hint="eastAsia" w:ascii="仿宋" w:hAnsi="仿宋" w:eastAsia="仿宋" w:cs="仿宋"/>
          <w:b/>
          <w:color w:val="000000"/>
          <w:kern w:val="0"/>
          <w:sz w:val="24"/>
          <w:szCs w:val="24"/>
        </w:rPr>
        <w:t>售后服务：</w:t>
      </w:r>
    </w:p>
    <w:p>
      <w:pPr>
        <w:spacing w:line="360" w:lineRule="auto"/>
        <w:ind w:firstLine="460" w:firstLineChars="192"/>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______________________________________________________</w:t>
      </w:r>
    </w:p>
    <w:p>
      <w:pPr>
        <w:keepNext/>
        <w:keepLines/>
        <w:spacing w:line="360" w:lineRule="auto"/>
        <w:jc w:val="left"/>
        <w:outlineLvl w:val="1"/>
        <w:rPr>
          <w:rFonts w:hint="eastAsia" w:ascii="仿宋" w:hAnsi="仿宋" w:eastAsia="仿宋" w:cs="仿宋"/>
          <w:b/>
          <w:bCs/>
          <w:color w:val="000000"/>
          <w:kern w:val="0"/>
          <w:sz w:val="24"/>
          <w:szCs w:val="24"/>
        </w:rPr>
      </w:pPr>
      <w:bookmarkStart w:id="84" w:name="_Toc23834"/>
      <w:bookmarkStart w:id="85" w:name="_Toc31893"/>
      <w:r>
        <w:rPr>
          <w:rFonts w:hint="eastAsia" w:ascii="仿宋" w:hAnsi="仿宋" w:eastAsia="仿宋" w:cs="仿宋"/>
          <w:b/>
          <w:bCs/>
          <w:color w:val="000000"/>
          <w:kern w:val="0"/>
          <w:sz w:val="24"/>
          <w:szCs w:val="24"/>
        </w:rPr>
        <w:t>四、技术资料</w:t>
      </w:r>
      <w:bookmarkEnd w:id="84"/>
      <w:bookmarkEnd w:id="85"/>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4.1乙方应按《采购文件》规定的时间向甲方提供有关技术资料。</w:t>
      </w:r>
    </w:p>
    <w:p>
      <w:pPr>
        <w:spacing w:line="360" w:lineRule="auto"/>
        <w:ind w:left="1"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360" w:lineRule="auto"/>
        <w:jc w:val="left"/>
        <w:outlineLvl w:val="1"/>
        <w:rPr>
          <w:rFonts w:hint="eastAsia" w:ascii="仿宋" w:hAnsi="仿宋" w:eastAsia="仿宋" w:cs="仿宋"/>
          <w:b/>
          <w:bCs/>
          <w:color w:val="000000"/>
          <w:kern w:val="0"/>
          <w:sz w:val="24"/>
          <w:szCs w:val="24"/>
        </w:rPr>
      </w:pPr>
      <w:bookmarkStart w:id="86" w:name="_Toc308"/>
      <w:bookmarkStart w:id="87" w:name="_Toc30564"/>
      <w:r>
        <w:rPr>
          <w:rFonts w:hint="eastAsia" w:ascii="仿宋" w:hAnsi="仿宋" w:eastAsia="仿宋" w:cs="仿宋"/>
          <w:b/>
          <w:bCs/>
          <w:color w:val="000000"/>
          <w:kern w:val="0"/>
          <w:sz w:val="24"/>
          <w:szCs w:val="24"/>
        </w:rPr>
        <w:t>五、知识产权与产权担保</w:t>
      </w:r>
      <w:bookmarkEnd w:id="86"/>
      <w:bookmarkEnd w:id="87"/>
    </w:p>
    <w:p>
      <w:pPr>
        <w:spacing w:line="360" w:lineRule="auto"/>
        <w:ind w:firstLine="424" w:firstLineChars="177"/>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5.1乙方应保证所提供的产品（服务/工程）其任何一部分均不会侵犯任何第三方的知识产权。</w:t>
      </w:r>
    </w:p>
    <w:p>
      <w:pPr>
        <w:spacing w:line="360" w:lineRule="auto"/>
        <w:ind w:firstLine="424" w:firstLineChars="177"/>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5.2乙方保证所交付的产品（服务/工程）的所有权完全属于乙方且无任何抵押、查封等产权瑕疵。</w:t>
      </w:r>
    </w:p>
    <w:p>
      <w:pPr>
        <w:keepNext/>
        <w:keepLines/>
        <w:spacing w:line="360" w:lineRule="auto"/>
        <w:jc w:val="left"/>
        <w:outlineLvl w:val="1"/>
        <w:rPr>
          <w:rFonts w:hint="eastAsia" w:ascii="仿宋" w:hAnsi="仿宋" w:eastAsia="仿宋" w:cs="仿宋"/>
          <w:b/>
          <w:bCs/>
          <w:color w:val="000000"/>
          <w:kern w:val="0"/>
          <w:sz w:val="24"/>
          <w:szCs w:val="24"/>
        </w:rPr>
      </w:pPr>
      <w:bookmarkStart w:id="88" w:name="_Toc15660"/>
      <w:bookmarkStart w:id="89" w:name="_Toc13530"/>
      <w:r>
        <w:rPr>
          <w:rFonts w:hint="eastAsia" w:ascii="仿宋" w:hAnsi="仿宋" w:eastAsia="仿宋" w:cs="仿宋"/>
          <w:b/>
          <w:bCs/>
          <w:color w:val="000000"/>
          <w:kern w:val="0"/>
          <w:sz w:val="24"/>
          <w:szCs w:val="24"/>
        </w:rPr>
        <w:t>六、转包或分包</w:t>
      </w:r>
      <w:bookmarkEnd w:id="88"/>
      <w:bookmarkEnd w:id="89"/>
    </w:p>
    <w:p>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6.1根据乙方投标文件，</w:t>
      </w:r>
      <w:r>
        <w:rPr>
          <w:rFonts w:hint="eastAsia" w:ascii="仿宋" w:hAnsi="仿宋" w:eastAsia="仿宋" w:cs="仿宋"/>
          <w:color w:val="auto"/>
          <w:sz w:val="24"/>
          <w:szCs w:val="24"/>
        </w:rPr>
        <w:t>为保障浙江省药械采购平台上线率，如乙方不具备平台配送资格的，允许乙方指定一家平台配送商合作，配送商为</w:t>
      </w:r>
      <w:r>
        <w:rPr>
          <w:rFonts w:hint="eastAsia" w:ascii="仿宋" w:hAnsi="仿宋" w:eastAsia="仿宋" w:cs="仿宋"/>
          <w:color w:val="auto"/>
          <w:kern w:val="0"/>
          <w:sz w:val="24"/>
          <w:szCs w:val="24"/>
        </w:rPr>
        <w:t>_________________________。</w:t>
      </w:r>
    </w:p>
    <w:p>
      <w:pPr>
        <w:pStyle w:val="37"/>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6.</w:t>
      </w:r>
      <w:r>
        <w:rPr>
          <w:rFonts w:hint="eastAsia" w:ascii="仿宋" w:hAnsi="仿宋" w:cs="仿宋"/>
          <w:color w:val="000000"/>
          <w:kern w:val="0"/>
          <w:sz w:val="24"/>
          <w:szCs w:val="24"/>
          <w:lang w:val="en-US" w:eastAsia="zh-CN"/>
        </w:rPr>
        <w:t>2</w:t>
      </w:r>
      <w:r>
        <w:rPr>
          <w:rFonts w:hint="eastAsia" w:ascii="仿宋" w:hAnsi="仿宋" w:eastAsia="仿宋" w:cs="仿宋"/>
          <w:color w:val="000000"/>
          <w:kern w:val="0"/>
          <w:sz w:val="24"/>
          <w:szCs w:val="24"/>
        </w:rPr>
        <w:t>其他：_________________________。</w:t>
      </w:r>
    </w:p>
    <w:p>
      <w:pPr>
        <w:keepNext/>
        <w:keepLines/>
        <w:spacing w:line="360" w:lineRule="auto"/>
        <w:jc w:val="left"/>
        <w:outlineLvl w:val="1"/>
        <w:rPr>
          <w:rFonts w:hint="eastAsia" w:ascii="仿宋" w:hAnsi="仿宋" w:eastAsia="仿宋" w:cs="仿宋"/>
          <w:b/>
          <w:bCs/>
          <w:color w:val="000000"/>
          <w:kern w:val="0"/>
          <w:sz w:val="24"/>
          <w:szCs w:val="24"/>
        </w:rPr>
      </w:pPr>
      <w:bookmarkStart w:id="90" w:name="_Toc1126"/>
      <w:bookmarkStart w:id="91" w:name="_Toc22650"/>
      <w:r>
        <w:rPr>
          <w:rFonts w:hint="eastAsia" w:ascii="仿宋" w:hAnsi="仿宋" w:eastAsia="仿宋" w:cs="仿宋"/>
          <w:b/>
          <w:bCs/>
          <w:color w:val="000000"/>
          <w:kern w:val="0"/>
          <w:sz w:val="24"/>
          <w:szCs w:val="24"/>
        </w:rPr>
        <w:t>七、服务期和实施地点</w:t>
      </w:r>
      <w:bookmarkEnd w:id="90"/>
      <w:bookmarkEnd w:id="91"/>
    </w:p>
    <w:p>
      <w:pPr>
        <w:spacing w:line="360" w:lineRule="auto"/>
        <w:ind w:firstLine="463" w:firstLineChars="193"/>
        <w:rPr>
          <w:rFonts w:ascii="仿宋" w:hAnsi="仿宋" w:eastAsia="仿宋" w:cs="仿宋"/>
          <w:color w:val="000000"/>
          <w:kern w:val="0"/>
          <w:sz w:val="24"/>
          <w:szCs w:val="24"/>
          <w:u w:val="single"/>
        </w:rPr>
      </w:pPr>
      <w:r>
        <w:rPr>
          <w:rFonts w:hint="eastAsia" w:ascii="仿宋" w:hAnsi="仿宋" w:eastAsia="仿宋" w:cs="仿宋"/>
          <w:color w:val="000000"/>
          <w:kern w:val="0"/>
          <w:sz w:val="24"/>
          <w:szCs w:val="24"/>
        </w:rPr>
        <w:t>7.1服务期：</w:t>
      </w:r>
      <w:r>
        <w:rPr>
          <w:rFonts w:hint="eastAsia" w:ascii="仿宋" w:hAnsi="仿宋" w:eastAsia="仿宋" w:cs="仿宋"/>
          <w:color w:val="000000"/>
          <w:kern w:val="0"/>
          <w:sz w:val="24"/>
          <w:szCs w:val="24"/>
          <w:u w:val="single"/>
        </w:rPr>
        <w:t xml:space="preserve">         </w:t>
      </w:r>
    </w:p>
    <w:p>
      <w:pPr>
        <w:spacing w:line="360" w:lineRule="auto"/>
        <w:ind w:firstLine="463" w:firstLineChars="193"/>
        <w:rPr>
          <w:rFonts w:ascii="仿宋" w:hAnsi="仿宋" w:eastAsia="仿宋" w:cs="仿宋"/>
          <w:color w:val="000000"/>
          <w:kern w:val="0"/>
          <w:sz w:val="24"/>
          <w:szCs w:val="24"/>
        </w:rPr>
      </w:pPr>
      <w:r>
        <w:rPr>
          <w:rFonts w:hint="eastAsia" w:ascii="仿宋" w:hAnsi="仿宋" w:eastAsia="仿宋" w:cs="仿宋"/>
          <w:color w:val="000000"/>
          <w:kern w:val="0"/>
          <w:sz w:val="24"/>
          <w:szCs w:val="24"/>
        </w:rPr>
        <w:t>7.2实施地点：</w:t>
      </w:r>
      <w:r>
        <w:rPr>
          <w:rFonts w:hint="eastAsia" w:ascii="仿宋" w:hAnsi="仿宋" w:eastAsia="仿宋" w:cs="仿宋"/>
          <w:color w:val="000000"/>
          <w:kern w:val="0"/>
          <w:sz w:val="24"/>
          <w:szCs w:val="24"/>
          <w:u w:val="single"/>
        </w:rPr>
        <w:t xml:space="preserve">          </w:t>
      </w:r>
    </w:p>
    <w:p>
      <w:pPr>
        <w:keepNext/>
        <w:keepLines/>
        <w:spacing w:line="360" w:lineRule="auto"/>
        <w:jc w:val="left"/>
        <w:outlineLvl w:val="1"/>
        <w:rPr>
          <w:rFonts w:hint="eastAsia" w:ascii="仿宋" w:hAnsi="仿宋" w:eastAsia="仿宋" w:cs="仿宋"/>
          <w:b/>
          <w:bCs/>
          <w:color w:val="000000"/>
          <w:kern w:val="0"/>
          <w:sz w:val="24"/>
          <w:szCs w:val="24"/>
        </w:rPr>
      </w:pPr>
      <w:bookmarkStart w:id="92" w:name="_Toc5781"/>
      <w:bookmarkStart w:id="93" w:name="_Toc29559"/>
      <w:r>
        <w:rPr>
          <w:rFonts w:hint="eastAsia" w:ascii="仿宋" w:hAnsi="仿宋" w:eastAsia="仿宋" w:cs="仿宋"/>
          <w:b/>
          <w:bCs/>
          <w:color w:val="000000"/>
          <w:kern w:val="0"/>
          <w:sz w:val="24"/>
          <w:szCs w:val="24"/>
        </w:rPr>
        <w:t>八、履约保证金</w:t>
      </w:r>
      <w:bookmarkEnd w:id="92"/>
      <w:bookmarkEnd w:id="93"/>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8.1乙方向甲方缴纳人民币</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元作为本合同的履约保证金。</w:t>
      </w:r>
    </w:p>
    <w:p>
      <w:pPr>
        <w:spacing w:line="360" w:lineRule="auto"/>
        <w:ind w:firstLine="463" w:firstLineChars="193"/>
        <w:rPr>
          <w:rFonts w:hint="eastAsia" w:ascii="仿宋" w:hAnsi="仿宋" w:eastAsia="仿宋" w:cs="仿宋"/>
          <w:color w:val="000000"/>
          <w:sz w:val="24"/>
          <w:szCs w:val="24"/>
        </w:rPr>
      </w:pPr>
      <w:r>
        <w:rPr>
          <w:rFonts w:hint="eastAsia" w:ascii="仿宋" w:hAnsi="仿宋" w:eastAsia="仿宋" w:cs="仿宋"/>
          <w:color w:val="000000"/>
          <w:kern w:val="0"/>
          <w:sz w:val="24"/>
          <w:szCs w:val="24"/>
        </w:rPr>
        <w:t>8.2</w:t>
      </w:r>
      <w:r>
        <w:rPr>
          <w:rFonts w:hint="eastAsia" w:ascii="仿宋" w:hAnsi="仿宋" w:eastAsia="仿宋" w:cs="仿宋"/>
          <w:color w:val="000000"/>
          <w:sz w:val="24"/>
          <w:szCs w:val="24"/>
        </w:rPr>
        <w:t>履约保证金缴纳形式：</w:t>
      </w:r>
      <w:r>
        <w:rPr>
          <w:rFonts w:hint="eastAsia" w:ascii="仿宋" w:hAnsi="仿宋" w:eastAsia="仿宋" w:cs="仿宋"/>
          <w:color w:val="000000"/>
          <w:sz w:val="24"/>
          <w:szCs w:val="24"/>
          <w:u w:val="single"/>
        </w:rPr>
        <w:t>支票/汇票/电汇/保函等非现金形式</w:t>
      </w:r>
      <w:r>
        <w:rPr>
          <w:rFonts w:hint="eastAsia" w:ascii="仿宋" w:hAnsi="仿宋" w:eastAsia="仿宋" w:cs="仿宋"/>
          <w:color w:val="000000"/>
          <w:sz w:val="24"/>
          <w:szCs w:val="24"/>
        </w:rPr>
        <w:t>。</w:t>
      </w:r>
    </w:p>
    <w:p>
      <w:pPr>
        <w:spacing w:line="360" w:lineRule="auto"/>
        <w:ind w:firstLine="463" w:firstLineChars="193"/>
        <w:rPr>
          <w:rFonts w:hint="eastAsia" w:ascii="仿宋" w:hAnsi="仿宋" w:eastAsia="仿宋" w:cs="仿宋"/>
          <w:color w:val="000000"/>
          <w:sz w:val="24"/>
          <w:szCs w:val="24"/>
        </w:rPr>
      </w:pPr>
      <w:r>
        <w:rPr>
          <w:rFonts w:hint="eastAsia" w:ascii="仿宋" w:hAnsi="仿宋" w:eastAsia="仿宋" w:cs="仿宋"/>
          <w:color w:val="000000"/>
          <w:sz w:val="24"/>
          <w:szCs w:val="24"/>
        </w:rPr>
        <w:t>8.3履约保证金合同履行完毕前有效，合同履行完毕后一次性结清退还。</w:t>
      </w:r>
    </w:p>
    <w:p>
      <w:pPr>
        <w:keepNext/>
        <w:keepLines/>
        <w:spacing w:line="360" w:lineRule="auto"/>
        <w:jc w:val="left"/>
        <w:outlineLvl w:val="1"/>
        <w:rPr>
          <w:rFonts w:hint="eastAsia" w:ascii="仿宋" w:hAnsi="仿宋" w:eastAsia="仿宋" w:cs="仿宋"/>
          <w:b/>
          <w:bCs/>
          <w:color w:val="000000"/>
          <w:kern w:val="0"/>
          <w:sz w:val="24"/>
          <w:szCs w:val="24"/>
        </w:rPr>
      </w:pPr>
      <w:bookmarkStart w:id="94" w:name="_Toc29504"/>
      <w:bookmarkStart w:id="95" w:name="_Toc27835"/>
      <w:r>
        <w:rPr>
          <w:rFonts w:hint="eastAsia" w:ascii="仿宋" w:hAnsi="仿宋" w:eastAsia="仿宋" w:cs="仿宋"/>
          <w:b/>
          <w:bCs/>
          <w:color w:val="000000"/>
          <w:kern w:val="0"/>
          <w:sz w:val="24"/>
          <w:szCs w:val="24"/>
        </w:rPr>
        <w:t>九、合同验收</w:t>
      </w:r>
      <w:bookmarkEnd w:id="94"/>
      <w:bookmarkEnd w:id="95"/>
    </w:p>
    <w:p>
      <w:pPr>
        <w:spacing w:line="360" w:lineRule="auto"/>
        <w:ind w:firstLine="424" w:firstLineChars="177"/>
        <w:rPr>
          <w:rFonts w:hint="eastAsia" w:ascii="仿宋" w:hAnsi="仿宋" w:eastAsia="仿宋" w:cs="仿宋"/>
          <w:color w:val="000000"/>
          <w:sz w:val="24"/>
          <w:szCs w:val="24"/>
        </w:rPr>
      </w:pPr>
      <w:r>
        <w:rPr>
          <w:rFonts w:hint="eastAsia" w:ascii="仿宋" w:hAnsi="仿宋" w:eastAsia="仿宋" w:cs="仿宋"/>
          <w:color w:val="000000"/>
          <w:sz w:val="24"/>
          <w:szCs w:val="24"/>
        </w:rPr>
        <w:t>9.1本合同验收由采购人组织实施，中标供应商应派专业的技术人员协助进行验收。</w:t>
      </w:r>
    </w:p>
    <w:p>
      <w:pPr>
        <w:spacing w:line="360" w:lineRule="auto"/>
        <w:ind w:firstLine="424" w:firstLineChars="177"/>
        <w:rPr>
          <w:rFonts w:hint="eastAsia" w:ascii="仿宋" w:hAnsi="仿宋" w:eastAsia="仿宋" w:cs="仿宋"/>
          <w:color w:val="000000"/>
          <w:sz w:val="24"/>
          <w:szCs w:val="24"/>
          <w:u w:val="single"/>
        </w:rPr>
      </w:pPr>
      <w:r>
        <w:rPr>
          <w:rFonts w:hint="eastAsia" w:ascii="仿宋" w:hAnsi="仿宋" w:eastAsia="仿宋" w:cs="仿宋"/>
          <w:color w:val="000000"/>
          <w:sz w:val="24"/>
          <w:szCs w:val="24"/>
        </w:rPr>
        <w:t>9.2验收标准：</w:t>
      </w:r>
      <w:r>
        <w:rPr>
          <w:rFonts w:hint="eastAsia" w:ascii="仿宋" w:hAnsi="仿宋" w:eastAsia="仿宋" w:cs="仿宋"/>
          <w:color w:val="000000"/>
          <w:sz w:val="24"/>
          <w:szCs w:val="24"/>
          <w:u w:val="single"/>
        </w:rPr>
        <w:t>符合质量要求</w:t>
      </w:r>
    </w:p>
    <w:p>
      <w:pPr>
        <w:spacing w:line="360" w:lineRule="auto"/>
        <w:ind w:firstLine="424" w:firstLineChars="177"/>
        <w:jc w:val="left"/>
        <w:rPr>
          <w:rFonts w:hint="eastAsia" w:ascii="仿宋" w:hAnsi="仿宋" w:eastAsia="仿宋" w:cs="仿宋"/>
          <w:color w:val="000000"/>
          <w:sz w:val="24"/>
          <w:szCs w:val="24"/>
        </w:rPr>
      </w:pPr>
      <w:r>
        <w:rPr>
          <w:rFonts w:hint="eastAsia" w:ascii="仿宋" w:hAnsi="仿宋" w:eastAsia="仿宋" w:cs="仿宋"/>
          <w:color w:val="000000"/>
          <w:sz w:val="24"/>
          <w:szCs w:val="24"/>
        </w:rPr>
        <w:t>9.3特殊条款：</w:t>
      </w:r>
      <w:r>
        <w:rPr>
          <w:rFonts w:hint="eastAsia" w:ascii="仿宋" w:hAnsi="仿宋" w:eastAsia="仿宋" w:cs="仿宋"/>
          <w:color w:val="000000"/>
          <w:sz w:val="24"/>
          <w:szCs w:val="24"/>
          <w:u w:val="single"/>
        </w:rPr>
        <w:t>合同验收过程中，当双方就技术问题出现争议且中标供应商无法提供充足的证明材料时，采购人有权委托第三方权威检测机构进行检测，检测费用由中标供应商承担（计入风险费含在投标报价内）</w:t>
      </w:r>
      <w:r>
        <w:rPr>
          <w:rFonts w:hint="eastAsia" w:ascii="仿宋" w:hAnsi="仿宋" w:eastAsia="仿宋" w:cs="仿宋"/>
          <w:color w:val="000000"/>
          <w:sz w:val="24"/>
          <w:szCs w:val="24"/>
        </w:rPr>
        <w:t>。</w:t>
      </w:r>
    </w:p>
    <w:p>
      <w:pPr>
        <w:keepNext/>
        <w:keepLines/>
        <w:spacing w:line="360" w:lineRule="auto"/>
        <w:jc w:val="left"/>
        <w:outlineLvl w:val="1"/>
        <w:rPr>
          <w:rFonts w:hint="eastAsia" w:ascii="仿宋" w:hAnsi="仿宋" w:eastAsia="仿宋" w:cs="仿宋"/>
          <w:b/>
          <w:bCs/>
          <w:color w:val="000000"/>
          <w:kern w:val="0"/>
          <w:sz w:val="24"/>
          <w:szCs w:val="24"/>
        </w:rPr>
      </w:pPr>
      <w:bookmarkStart w:id="96" w:name="_Toc12153"/>
      <w:bookmarkStart w:id="97" w:name="_Toc8824"/>
      <w:r>
        <w:rPr>
          <w:rFonts w:hint="eastAsia" w:ascii="仿宋" w:hAnsi="仿宋" w:eastAsia="仿宋" w:cs="仿宋"/>
          <w:b/>
          <w:bCs/>
          <w:color w:val="000000"/>
          <w:kern w:val="0"/>
          <w:sz w:val="24"/>
          <w:szCs w:val="24"/>
        </w:rPr>
        <w:t>十、合同款支付</w:t>
      </w:r>
      <w:bookmarkEnd w:id="96"/>
      <w:bookmarkEnd w:id="97"/>
    </w:p>
    <w:p>
      <w:pPr>
        <w:spacing w:line="360" w:lineRule="auto"/>
        <w:ind w:firstLine="424" w:firstLineChars="176"/>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10.1付款方式与支付条件：</w:t>
      </w:r>
      <w:r>
        <w:rPr>
          <w:rFonts w:hint="eastAsia" w:ascii="仿宋" w:hAnsi="仿宋" w:eastAsia="仿宋" w:cs="仿宋"/>
          <w:color w:val="000000"/>
          <w:kern w:val="0"/>
          <w:sz w:val="24"/>
          <w:szCs w:val="24"/>
        </w:rPr>
        <w:t>__________________________________________</w:t>
      </w:r>
    </w:p>
    <w:p>
      <w:pPr>
        <w:keepNext/>
        <w:keepLines/>
        <w:spacing w:line="360" w:lineRule="auto"/>
        <w:jc w:val="left"/>
        <w:outlineLvl w:val="1"/>
        <w:rPr>
          <w:rFonts w:hint="eastAsia" w:ascii="仿宋" w:hAnsi="仿宋" w:eastAsia="仿宋" w:cs="仿宋"/>
          <w:b/>
          <w:bCs/>
          <w:color w:val="000000"/>
          <w:kern w:val="0"/>
          <w:sz w:val="24"/>
          <w:szCs w:val="24"/>
        </w:rPr>
      </w:pPr>
      <w:bookmarkStart w:id="98" w:name="_Toc26261"/>
      <w:bookmarkStart w:id="99" w:name="_Toc5588"/>
      <w:r>
        <w:rPr>
          <w:rFonts w:hint="eastAsia" w:ascii="仿宋" w:hAnsi="仿宋" w:eastAsia="仿宋" w:cs="仿宋"/>
          <w:b/>
          <w:bCs/>
          <w:color w:val="000000"/>
          <w:kern w:val="0"/>
          <w:sz w:val="24"/>
          <w:szCs w:val="24"/>
        </w:rPr>
        <w:t>十一、违约责任</w:t>
      </w:r>
      <w:bookmarkEnd w:id="98"/>
      <w:bookmarkEnd w:id="99"/>
    </w:p>
    <w:p>
      <w:pPr>
        <w:spacing w:line="360" w:lineRule="auto"/>
        <w:ind w:firstLine="422" w:firstLineChars="175"/>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11.1甲方违约责任</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（1）甲方无正当理由拒收乙方交付的合格产品（服务/工程）的，甲方向乙方偿付拒收货款总值的百分之五违约金；</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（2）甲方无故逾期验收和办理合同款项支付手续的,甲方应按逾期付款总额每日万分之五向乙方支付违约金。</w:t>
      </w:r>
    </w:p>
    <w:p>
      <w:pPr>
        <w:spacing w:line="360" w:lineRule="auto"/>
        <w:ind w:firstLine="422" w:firstLineChars="175"/>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11.2乙方违约责任</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乙方逾期交付合格产品（服务/工程）的，乙方应按逾期交付总额每日千分之六向甲方支付违约金，由甲方从待付货款中扣除。乙方无正当理由逾期超过约定日期10日不能交付的，视为“乙方不按合同约定履约”；</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乙方所交付的产品（服务/工程）不符合合同规定及《采购文件》规定标准的，甲方有权拒收，乙方愿意更换产品但逾期交货的，按乙方逾期交货处理。乙方拒绝更换产品的，视为“乙方不按合同约定履约”；</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（3）乙方不按合同约定履约的，甲方可以解除采购合同，并对乙方已缴纳的履约保证金作“不予退还”处理。同时，乙方须按以下约定向甲方支付违约金：</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a.甲方已向乙方支付了合同款的，乙方须一次性退还甲方已支付的合同款，并向甲方支付等额违约金；</w:t>
      </w:r>
    </w:p>
    <w:p>
      <w:pPr>
        <w:spacing w:line="360" w:lineRule="auto"/>
        <w:ind w:firstLine="420"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b.甲方还未向乙方支付合同款的，乙方须一次性向甲方支付合同总额30%的违约金。</w:t>
      </w:r>
    </w:p>
    <w:p>
      <w:pPr>
        <w:keepNext/>
        <w:keepLines/>
        <w:spacing w:line="360" w:lineRule="auto"/>
        <w:jc w:val="left"/>
        <w:outlineLvl w:val="1"/>
        <w:rPr>
          <w:rFonts w:hint="eastAsia" w:ascii="仿宋" w:hAnsi="仿宋" w:eastAsia="仿宋" w:cs="仿宋"/>
          <w:b/>
          <w:bCs/>
          <w:color w:val="000000"/>
          <w:kern w:val="0"/>
          <w:sz w:val="24"/>
          <w:szCs w:val="24"/>
        </w:rPr>
      </w:pPr>
      <w:bookmarkStart w:id="100" w:name="_Toc26737"/>
      <w:bookmarkStart w:id="101" w:name="_Toc164"/>
      <w:r>
        <w:rPr>
          <w:rFonts w:hint="eastAsia" w:ascii="仿宋" w:hAnsi="仿宋" w:eastAsia="仿宋" w:cs="仿宋"/>
          <w:b/>
          <w:bCs/>
          <w:color w:val="000000"/>
          <w:kern w:val="0"/>
          <w:sz w:val="24"/>
          <w:szCs w:val="24"/>
        </w:rPr>
        <w:t>十二、不可抗力事件处理</w:t>
      </w:r>
      <w:bookmarkEnd w:id="100"/>
      <w:bookmarkEnd w:id="101"/>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12.1在合同有效期内，任何一方因不可抗力事件导致不能履行合同，则合同履行期可延长，其延长期与不可抗力影响期相同。</w:t>
      </w:r>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12.2不可抗力事件发生后，应立即通知对方，并寄送有关权威机构出具的证明。</w:t>
      </w:r>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12.3不可抗力事件延续120天以上，双方应通过友好协商，确定是否继续履行合同。</w:t>
      </w:r>
    </w:p>
    <w:p>
      <w:pPr>
        <w:keepNext/>
        <w:keepLines/>
        <w:spacing w:line="360" w:lineRule="auto"/>
        <w:jc w:val="left"/>
        <w:outlineLvl w:val="1"/>
        <w:rPr>
          <w:rFonts w:hint="eastAsia" w:ascii="仿宋" w:hAnsi="仿宋" w:eastAsia="仿宋" w:cs="仿宋"/>
          <w:b/>
          <w:bCs/>
          <w:color w:val="000000"/>
          <w:kern w:val="0"/>
          <w:sz w:val="24"/>
          <w:szCs w:val="24"/>
        </w:rPr>
      </w:pPr>
      <w:bookmarkStart w:id="102" w:name="_Toc11315"/>
      <w:bookmarkStart w:id="103" w:name="_Toc27453"/>
      <w:r>
        <w:rPr>
          <w:rFonts w:hint="eastAsia" w:ascii="仿宋" w:hAnsi="仿宋" w:eastAsia="仿宋" w:cs="仿宋"/>
          <w:b/>
          <w:bCs/>
          <w:color w:val="000000"/>
          <w:kern w:val="0"/>
          <w:sz w:val="24"/>
          <w:szCs w:val="24"/>
        </w:rPr>
        <w:t>十三、争议解决与诉讼</w:t>
      </w:r>
      <w:bookmarkEnd w:id="102"/>
      <w:bookmarkEnd w:id="103"/>
    </w:p>
    <w:p>
      <w:pPr>
        <w:spacing w:line="360" w:lineRule="auto"/>
        <w:ind w:left="23" w:firstLine="439" w:firstLineChars="18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13.1双方在执行合同中所发生的一切争议，应通过协商解决。如协商不成，可向合同签订地法院起诉，合同签订地在此约定为______</w:t>
      </w:r>
      <w:r>
        <w:rPr>
          <w:rFonts w:hint="eastAsia" w:ascii="仿宋" w:hAnsi="仿宋" w:eastAsia="仿宋" w:cs="仿宋"/>
          <w:color w:val="000000"/>
          <w:kern w:val="0"/>
          <w:sz w:val="24"/>
          <w:szCs w:val="24"/>
          <w:u w:val="single"/>
        </w:rPr>
        <w:t>市</w:t>
      </w:r>
      <w:r>
        <w:rPr>
          <w:rFonts w:hint="eastAsia" w:ascii="仿宋" w:hAnsi="仿宋" w:eastAsia="仿宋" w:cs="仿宋"/>
          <w:color w:val="000000"/>
          <w:kern w:val="0"/>
          <w:sz w:val="24"/>
          <w:szCs w:val="24"/>
        </w:rPr>
        <w:t>______</w:t>
      </w:r>
      <w:r>
        <w:rPr>
          <w:rFonts w:hint="eastAsia" w:ascii="仿宋" w:hAnsi="仿宋" w:eastAsia="仿宋" w:cs="仿宋"/>
          <w:color w:val="000000"/>
          <w:kern w:val="0"/>
          <w:sz w:val="24"/>
          <w:szCs w:val="24"/>
          <w:u w:val="single"/>
        </w:rPr>
        <w:t>（县/区）</w:t>
      </w:r>
      <w:r>
        <w:rPr>
          <w:rFonts w:hint="eastAsia" w:ascii="仿宋" w:hAnsi="仿宋" w:eastAsia="仿宋" w:cs="仿宋"/>
          <w:color w:val="000000"/>
          <w:kern w:val="0"/>
          <w:sz w:val="24"/>
          <w:szCs w:val="24"/>
        </w:rPr>
        <w:t>。</w:t>
      </w:r>
    </w:p>
    <w:p>
      <w:pPr>
        <w:keepNext/>
        <w:keepLines/>
        <w:spacing w:line="360" w:lineRule="auto"/>
        <w:jc w:val="left"/>
        <w:outlineLvl w:val="1"/>
        <w:rPr>
          <w:rFonts w:hint="eastAsia" w:ascii="仿宋" w:hAnsi="仿宋" w:eastAsia="仿宋" w:cs="仿宋"/>
          <w:b/>
          <w:bCs/>
          <w:color w:val="000000"/>
          <w:kern w:val="0"/>
          <w:sz w:val="24"/>
          <w:szCs w:val="24"/>
        </w:rPr>
      </w:pPr>
      <w:bookmarkStart w:id="104" w:name="_Toc30081"/>
      <w:bookmarkStart w:id="105" w:name="_Toc4066"/>
      <w:r>
        <w:rPr>
          <w:rFonts w:hint="eastAsia" w:ascii="仿宋" w:hAnsi="仿宋" w:eastAsia="仿宋" w:cs="仿宋"/>
          <w:b/>
          <w:bCs/>
          <w:color w:val="000000"/>
          <w:kern w:val="0"/>
          <w:sz w:val="24"/>
          <w:szCs w:val="24"/>
        </w:rPr>
        <w:t>十四、合同生效</w:t>
      </w:r>
      <w:r>
        <w:rPr>
          <w:rFonts w:hint="eastAsia" w:ascii="仿宋" w:hAnsi="仿宋" w:cs="仿宋"/>
          <w:b/>
          <w:bCs/>
          <w:color w:val="000000"/>
          <w:kern w:val="0"/>
          <w:sz w:val="24"/>
          <w:szCs w:val="24"/>
          <w:lang w:eastAsia="zh-CN"/>
        </w:rPr>
        <w:t>及其他</w:t>
      </w:r>
      <w:bookmarkEnd w:id="104"/>
      <w:bookmarkEnd w:id="105"/>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14.1合同经双方法定代表人或授权委托代理人签字并加盖单位公章后生效。</w:t>
      </w:r>
    </w:p>
    <w:p>
      <w:pPr>
        <w:spacing w:line="360" w:lineRule="auto"/>
        <w:ind w:firstLine="463" w:firstLineChars="193"/>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14.2合同组成部分：</w:t>
      </w:r>
      <w:r>
        <w:rPr>
          <w:rFonts w:hint="eastAsia" w:ascii="仿宋" w:hAnsi="仿宋" w:eastAsia="仿宋" w:cs="仿宋"/>
          <w:color w:val="000000"/>
          <w:kern w:val="0"/>
          <w:sz w:val="24"/>
          <w:szCs w:val="24"/>
          <w:u w:val="single"/>
        </w:rPr>
        <w:t>本合同（含附件）、甲方采购文件、乙方投标文件、中标通知书、履约保证金、询标记录（如有）</w:t>
      </w:r>
      <w:r>
        <w:rPr>
          <w:rFonts w:hint="eastAsia" w:ascii="仿宋" w:hAnsi="仿宋" w:eastAsia="仿宋" w:cs="仿宋"/>
          <w:color w:val="000000"/>
          <w:kern w:val="0"/>
          <w:sz w:val="24"/>
          <w:szCs w:val="24"/>
        </w:rPr>
        <w:t>。</w:t>
      </w:r>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14.3合同执行中涉及采购资金和采购内容修改或补充的，作为主合同不可分割的一部分。</w:t>
      </w:r>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14.4本合同未尽事宜，遵照《民法典》有关条文执行。</w:t>
      </w:r>
    </w:p>
    <w:p>
      <w:pPr>
        <w:spacing w:line="360" w:lineRule="auto"/>
        <w:ind w:firstLine="463" w:firstLineChars="19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14.5本合同正本一式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份，具有同等法律效力，甲方、乙方各执</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份；副本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份，____________</w:t>
      </w:r>
      <w:r>
        <w:rPr>
          <w:rFonts w:hint="eastAsia" w:ascii="仿宋" w:hAnsi="仿宋" w:eastAsia="仿宋" w:cs="仿宋"/>
          <w:color w:val="000000"/>
          <w:kern w:val="0"/>
          <w:sz w:val="24"/>
          <w:szCs w:val="24"/>
          <w:u w:val="single"/>
        </w:rPr>
        <w:t>（用途）</w:t>
      </w:r>
      <w:r>
        <w:rPr>
          <w:rFonts w:hint="eastAsia" w:ascii="仿宋" w:hAnsi="仿宋" w:eastAsia="仿宋" w:cs="仿宋"/>
          <w:color w:val="000000"/>
          <w:kern w:val="0"/>
          <w:sz w:val="24"/>
          <w:szCs w:val="24"/>
        </w:rPr>
        <w:t>____________。</w:t>
      </w:r>
    </w:p>
    <w:p>
      <w:pPr>
        <w:spacing w:line="360" w:lineRule="auto"/>
        <w:ind w:firstLine="463" w:firstLineChars="193"/>
        <w:rPr>
          <w:rFonts w:hint="eastAsia" w:ascii="仿宋" w:hAnsi="仿宋" w:eastAsia="仿宋" w:cs="仿宋"/>
          <w:color w:val="000000"/>
          <w:sz w:val="24"/>
          <w:szCs w:val="24"/>
        </w:rPr>
      </w:pPr>
    </w:p>
    <w:tbl>
      <w:tblPr>
        <w:tblStyle w:val="90"/>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甲方（盖章）：</w:t>
            </w:r>
            <w:r>
              <w:rPr>
                <w:rFonts w:hint="eastAsia" w:ascii="仿宋" w:hAnsi="仿宋" w:eastAsia="仿宋" w:cs="仿宋"/>
                <w:color w:val="000000"/>
                <w:kern w:val="0"/>
                <w:sz w:val="24"/>
                <w:szCs w:val="24"/>
              </w:rPr>
              <w:t>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乙方（盖章）：</w:t>
            </w:r>
            <w:r>
              <w:rPr>
                <w:rFonts w:hint="eastAsia" w:ascii="仿宋" w:hAnsi="仿宋" w:eastAsia="仿宋" w:cs="仿宋"/>
                <w:color w:val="000000"/>
                <w:kern w:val="0"/>
                <w:sz w:val="24"/>
                <w:szCs w:val="24"/>
              </w:rPr>
              <w:t>__________________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kern w:val="0"/>
                <w:sz w:val="24"/>
                <w:szCs w:val="24"/>
              </w:rPr>
              <w:t>_________________________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kern w:val="0"/>
                <w:sz w:val="24"/>
                <w:szCs w:val="24"/>
              </w:rPr>
              <w:t>_________________________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法定代表人或授权委托代理人</w:t>
            </w:r>
          </w:p>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（签字或盖章）：</w:t>
            </w:r>
            <w:r>
              <w:rPr>
                <w:rFonts w:hint="eastAsia" w:ascii="仿宋" w:hAnsi="仿宋" w:eastAsia="仿宋" w:cs="仿宋"/>
                <w:color w:val="000000"/>
                <w:kern w:val="0"/>
                <w:sz w:val="24"/>
                <w:szCs w:val="24"/>
              </w:rPr>
              <w:t>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法定代表人或授权委托代理人</w:t>
            </w:r>
          </w:p>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（签字或盖章）：</w:t>
            </w:r>
            <w:r>
              <w:rPr>
                <w:rFonts w:hint="eastAsia" w:ascii="仿宋" w:hAnsi="仿宋" w:eastAsia="仿宋" w:cs="仿宋"/>
                <w:color w:val="000000"/>
                <w:kern w:val="0"/>
                <w:sz w:val="24"/>
                <w:szCs w:val="24"/>
              </w:rPr>
              <w:t>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kern w:val="0"/>
                <w:sz w:val="24"/>
                <w:szCs w:val="24"/>
              </w:rPr>
              <w:t>_________________________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kern w:val="0"/>
                <w:sz w:val="24"/>
                <w:szCs w:val="24"/>
              </w:rPr>
              <w:t>_________________________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kern w:val="0"/>
                <w:sz w:val="24"/>
                <w:szCs w:val="24"/>
              </w:rPr>
              <w:t>_______________________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kern w:val="0"/>
                <w:sz w:val="24"/>
                <w:szCs w:val="24"/>
              </w:rPr>
              <w:t>_______________________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银行账户：</w:t>
            </w:r>
            <w:r>
              <w:rPr>
                <w:rFonts w:hint="eastAsia" w:ascii="仿宋" w:hAnsi="仿宋" w:eastAsia="仿宋" w:cs="仿宋"/>
                <w:color w:val="000000"/>
                <w:kern w:val="0"/>
                <w:sz w:val="24"/>
                <w:szCs w:val="24"/>
              </w:rPr>
              <w:t>_____________________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银行账户：</w:t>
            </w:r>
            <w:r>
              <w:rPr>
                <w:rFonts w:hint="eastAsia" w:ascii="仿宋" w:hAnsi="仿宋" w:eastAsia="仿宋" w:cs="仿宋"/>
                <w:color w:val="000000"/>
                <w:kern w:val="0"/>
                <w:sz w:val="24"/>
                <w:szCs w:val="24"/>
              </w:rPr>
              <w:t>_____________________</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rPr>
              <w:t>年</w:t>
            </w:r>
            <w:r>
              <w:rPr>
                <w:rFonts w:hint="eastAsia" w:ascii="仿宋" w:hAnsi="仿宋" w:eastAsia="仿宋" w:cs="仿宋"/>
                <w:color w:val="000000"/>
                <w:kern w:val="0"/>
                <w:sz w:val="24"/>
                <w:szCs w:val="24"/>
              </w:rPr>
              <w:t>_____</w:t>
            </w:r>
            <w:r>
              <w:rPr>
                <w:rFonts w:hint="eastAsia" w:ascii="仿宋" w:hAnsi="仿宋" w:eastAsia="仿宋" w:cs="仿宋"/>
                <w:color w:val="000000"/>
                <w:sz w:val="24"/>
                <w:szCs w:val="24"/>
              </w:rPr>
              <w:t>月</w:t>
            </w:r>
            <w:r>
              <w:rPr>
                <w:rFonts w:hint="eastAsia" w:ascii="仿宋" w:hAnsi="仿宋" w:eastAsia="仿宋" w:cs="仿宋"/>
                <w:color w:val="000000"/>
                <w:kern w:val="0"/>
                <w:sz w:val="24"/>
                <w:szCs w:val="24"/>
              </w:rPr>
              <w:t>____日</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签订日期：</w:t>
            </w:r>
            <w:r>
              <w:rPr>
                <w:rFonts w:hint="eastAsia" w:ascii="仿宋" w:hAnsi="仿宋" w:eastAsia="仿宋" w:cs="仿宋"/>
                <w:color w:val="000000"/>
                <w:kern w:val="0"/>
                <w:sz w:val="24"/>
                <w:szCs w:val="24"/>
              </w:rPr>
              <w:t>______</w:t>
            </w:r>
            <w:r>
              <w:rPr>
                <w:rFonts w:hint="eastAsia" w:ascii="仿宋" w:hAnsi="仿宋" w:eastAsia="仿宋" w:cs="仿宋"/>
                <w:color w:val="000000"/>
                <w:sz w:val="24"/>
                <w:szCs w:val="24"/>
              </w:rPr>
              <w:t>年</w:t>
            </w:r>
            <w:r>
              <w:rPr>
                <w:rFonts w:hint="eastAsia" w:ascii="仿宋" w:hAnsi="仿宋" w:eastAsia="仿宋" w:cs="仿宋"/>
                <w:color w:val="000000"/>
                <w:kern w:val="0"/>
                <w:sz w:val="24"/>
                <w:szCs w:val="24"/>
              </w:rPr>
              <w:t>_____</w:t>
            </w:r>
            <w:r>
              <w:rPr>
                <w:rFonts w:hint="eastAsia" w:ascii="仿宋" w:hAnsi="仿宋" w:eastAsia="仿宋" w:cs="仿宋"/>
                <w:color w:val="000000"/>
                <w:sz w:val="24"/>
                <w:szCs w:val="24"/>
              </w:rPr>
              <w:t>月</w:t>
            </w:r>
            <w:r>
              <w:rPr>
                <w:rFonts w:hint="eastAsia" w:ascii="仿宋" w:hAnsi="仿宋" w:eastAsia="仿宋" w:cs="仿宋"/>
                <w:color w:val="000000"/>
                <w:kern w:val="0"/>
                <w:sz w:val="24"/>
                <w:szCs w:val="24"/>
              </w:rPr>
              <w:t>____日</w:t>
            </w:r>
          </w:p>
        </w:tc>
      </w:tr>
      <w:tr>
        <w:tblPrEx>
          <w:tblCellMar>
            <w:top w:w="0" w:type="dxa"/>
            <w:left w:w="108" w:type="dxa"/>
            <w:bottom w:w="0" w:type="dxa"/>
            <w:right w:w="108" w:type="dxa"/>
          </w:tblCellMar>
        </w:tblPrEx>
        <w:trPr>
          <w:trHeight w:val="680" w:hRule="atLeast"/>
        </w:trPr>
        <w:tc>
          <w:tcPr>
            <w:tcW w:w="4519"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r>
              <w:rPr>
                <w:rFonts w:hint="eastAsia" w:ascii="仿宋" w:hAnsi="仿宋" w:eastAsia="仿宋" w:cs="仿宋"/>
                <w:color w:val="000000"/>
                <w:kern w:val="0"/>
                <w:sz w:val="24"/>
                <w:szCs w:val="24"/>
              </w:rPr>
              <w:t>_____________________</w:t>
            </w:r>
          </w:p>
        </w:tc>
        <w:tc>
          <w:tcPr>
            <w:tcW w:w="4520" w:type="dxa"/>
            <w:noWrap/>
            <w:vAlign w:val="center"/>
          </w:tcPr>
          <w:p>
            <w:pPr>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r>
              <w:rPr>
                <w:rFonts w:hint="eastAsia" w:ascii="仿宋" w:hAnsi="仿宋" w:eastAsia="仿宋" w:cs="仿宋"/>
                <w:color w:val="000000"/>
                <w:kern w:val="0"/>
                <w:sz w:val="24"/>
                <w:szCs w:val="24"/>
              </w:rPr>
              <w:t>_____________________</w:t>
            </w:r>
          </w:p>
        </w:tc>
      </w:tr>
    </w:tbl>
    <w:p>
      <w:pPr>
        <w:rPr>
          <w:rFonts w:hint="eastAsia" w:eastAsia="仿宋"/>
          <w:color w:val="auto"/>
          <w:lang w:eastAsia="zh-CN"/>
        </w:rPr>
      </w:pPr>
    </w:p>
    <w:p>
      <w:pPr>
        <w:rPr>
          <w:rFonts w:hint="eastAsia" w:eastAsia="仿宋"/>
          <w:color w:val="auto"/>
          <w:lang w:eastAsia="zh-CN"/>
        </w:rPr>
      </w:pPr>
    </w:p>
    <w:p>
      <w:pPr>
        <w:rPr>
          <w:rFonts w:hint="default" w:eastAsia="仿宋"/>
          <w:b/>
          <w:bCs/>
          <w:color w:val="auto"/>
          <w:lang w:val="en-US" w:eastAsia="zh-CN"/>
        </w:rPr>
      </w:pPr>
      <w:r>
        <w:rPr>
          <w:rFonts w:hint="eastAsia"/>
          <w:b/>
          <w:bCs/>
          <w:color w:val="auto"/>
          <w:lang w:val="en-US" w:eastAsia="zh-CN"/>
        </w:rPr>
        <w:t>附件：</w:t>
      </w:r>
    </w:p>
    <w:p>
      <w:pPr>
        <w:rPr>
          <w:rFonts w:hint="eastAsia"/>
          <w:color w:val="auto"/>
        </w:rPr>
      </w:pPr>
    </w:p>
    <w:tbl>
      <w:tblPr>
        <w:tblStyle w:val="90"/>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6545"/>
        <w:gridCol w:w="16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snapToGrid w:val="0"/>
              <w:spacing w:line="360" w:lineRule="auto"/>
              <w:ind w:firstLine="0" w:firstLineChars="0"/>
              <w:jc w:val="center"/>
              <w:outlineLvl w:val="1"/>
              <w:rPr>
                <w:rFonts w:hint="eastAsia" w:ascii="仿宋" w:hAnsi="仿宋" w:eastAsia="仿宋" w:cs="仿宋"/>
                <w:b/>
                <w:snapToGrid w:val="0"/>
                <w:color w:val="auto"/>
                <w:kern w:val="0"/>
                <w:sz w:val="24"/>
                <w:szCs w:val="24"/>
              </w:rPr>
            </w:pPr>
            <w:bookmarkStart w:id="106" w:name="_Toc1032"/>
            <w:r>
              <w:rPr>
                <w:rFonts w:hint="eastAsia" w:ascii="仿宋" w:hAnsi="仿宋" w:eastAsia="仿宋" w:cs="仿宋"/>
                <w:b/>
                <w:snapToGrid w:val="0"/>
                <w:color w:val="auto"/>
                <w:kern w:val="0"/>
                <w:sz w:val="24"/>
                <w:szCs w:val="24"/>
              </w:rPr>
              <w:t>序号</w:t>
            </w:r>
            <w:bookmarkEnd w:id="106"/>
          </w:p>
        </w:tc>
        <w:tc>
          <w:tcPr>
            <w:tcW w:w="3590" w:type="pct"/>
            <w:noWrap w:val="0"/>
            <w:vAlign w:val="center"/>
          </w:tcPr>
          <w:p>
            <w:pPr>
              <w:snapToGrid w:val="0"/>
              <w:spacing w:line="360" w:lineRule="auto"/>
              <w:ind w:firstLine="0" w:firstLineChars="0"/>
              <w:jc w:val="center"/>
              <w:outlineLvl w:val="1"/>
              <w:rPr>
                <w:rFonts w:hint="eastAsia" w:ascii="仿宋" w:hAnsi="仿宋" w:eastAsia="仿宋" w:cs="仿宋"/>
                <w:b/>
                <w:snapToGrid w:val="0"/>
                <w:color w:val="auto"/>
                <w:kern w:val="0"/>
                <w:sz w:val="24"/>
                <w:szCs w:val="24"/>
              </w:rPr>
            </w:pPr>
            <w:bookmarkStart w:id="107" w:name="_Toc1475"/>
            <w:r>
              <w:rPr>
                <w:rFonts w:hint="eastAsia" w:ascii="仿宋" w:hAnsi="仿宋" w:eastAsia="仿宋" w:cs="仿宋"/>
                <w:b/>
                <w:snapToGrid w:val="0"/>
                <w:color w:val="auto"/>
                <w:kern w:val="0"/>
                <w:sz w:val="24"/>
                <w:szCs w:val="24"/>
              </w:rPr>
              <w:t>评价细则</w:t>
            </w:r>
            <w:bookmarkEnd w:id="107"/>
          </w:p>
        </w:tc>
        <w:tc>
          <w:tcPr>
            <w:tcW w:w="882" w:type="pct"/>
            <w:noWrap w:val="0"/>
            <w:vAlign w:val="center"/>
          </w:tcPr>
          <w:p>
            <w:pPr>
              <w:snapToGrid w:val="0"/>
              <w:spacing w:line="360" w:lineRule="auto"/>
              <w:ind w:firstLine="0" w:firstLineChars="0"/>
              <w:jc w:val="center"/>
              <w:outlineLvl w:val="1"/>
              <w:rPr>
                <w:rFonts w:hint="eastAsia" w:ascii="仿宋" w:hAnsi="仿宋" w:eastAsia="仿宋" w:cs="仿宋"/>
                <w:b/>
                <w:snapToGrid w:val="0"/>
                <w:color w:val="auto"/>
                <w:kern w:val="0"/>
                <w:sz w:val="24"/>
                <w:szCs w:val="24"/>
              </w:rPr>
            </w:pPr>
            <w:bookmarkStart w:id="108" w:name="_Toc6331"/>
            <w:r>
              <w:rPr>
                <w:rFonts w:hint="eastAsia" w:ascii="仿宋" w:hAnsi="仿宋" w:eastAsia="仿宋" w:cs="仿宋"/>
                <w:b/>
                <w:snapToGrid w:val="0"/>
                <w:color w:val="auto"/>
                <w:kern w:val="0"/>
                <w:sz w:val="24"/>
                <w:szCs w:val="24"/>
              </w:rPr>
              <w:t>评</w:t>
            </w:r>
            <w:r>
              <w:rPr>
                <w:rFonts w:hint="eastAsia" w:ascii="仿宋" w:hAnsi="仿宋" w:eastAsia="仿宋" w:cs="仿宋"/>
                <w:b/>
                <w:snapToGrid w:val="0"/>
                <w:color w:val="auto"/>
                <w:kern w:val="0"/>
                <w:sz w:val="24"/>
                <w:szCs w:val="24"/>
                <w:lang w:eastAsia="zh-CN"/>
              </w:rPr>
              <w:t>分</w:t>
            </w:r>
            <w:r>
              <w:rPr>
                <w:rFonts w:hint="eastAsia" w:ascii="仿宋" w:hAnsi="仿宋" w:eastAsia="仿宋" w:cs="仿宋"/>
                <w:b/>
                <w:snapToGrid w:val="0"/>
                <w:color w:val="auto"/>
                <w:kern w:val="0"/>
                <w:sz w:val="24"/>
                <w:szCs w:val="24"/>
              </w:rPr>
              <w:t>值</w:t>
            </w:r>
            <w:bookmarkEnd w:id="108"/>
          </w:p>
          <w:p>
            <w:pPr>
              <w:snapToGrid w:val="0"/>
              <w:spacing w:line="360" w:lineRule="auto"/>
              <w:ind w:firstLine="0" w:firstLineChars="0"/>
              <w:jc w:val="center"/>
              <w:outlineLvl w:val="1"/>
              <w:rPr>
                <w:rFonts w:hint="eastAsia" w:ascii="仿宋" w:hAnsi="仿宋" w:eastAsia="仿宋" w:cs="仿宋"/>
                <w:b/>
                <w:snapToGrid w:val="0"/>
                <w:color w:val="auto"/>
                <w:kern w:val="0"/>
                <w:sz w:val="24"/>
                <w:szCs w:val="24"/>
              </w:rPr>
            </w:pPr>
            <w:bookmarkStart w:id="109" w:name="_Toc16200"/>
            <w:r>
              <w:rPr>
                <w:rFonts w:hint="eastAsia" w:ascii="仿宋" w:hAnsi="仿宋" w:eastAsia="仿宋" w:cs="仿宋"/>
                <w:b/>
                <w:snapToGrid w:val="0"/>
                <w:color w:val="auto"/>
                <w:kern w:val="0"/>
                <w:sz w:val="24"/>
                <w:szCs w:val="24"/>
              </w:rPr>
              <w:t>（分）</w:t>
            </w:r>
            <w:bookmarkEnd w:id="109"/>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6" w:type="pct"/>
            <w:noWrap w:val="0"/>
            <w:vAlign w:val="center"/>
          </w:tcPr>
          <w:p>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w:t>
            </w:r>
          </w:p>
        </w:tc>
        <w:tc>
          <w:tcPr>
            <w:tcW w:w="3590" w:type="pct"/>
            <w:noWrap w:val="0"/>
            <w:vAlign w:val="center"/>
          </w:tcPr>
          <w:p>
            <w:pPr>
              <w:spacing w:line="360" w:lineRule="auto"/>
              <w:ind w:left="0" w:leftChars="0" w:firstLine="0" w:firstLineChars="0"/>
              <w:jc w:val="both"/>
              <w:rPr>
                <w:rFonts w:hint="eastAsia" w:ascii="Times New Roman" w:hAnsi="Times New Roman" w:cs="Times New Roman"/>
                <w:color w:val="auto"/>
                <w:lang w:eastAsia="zh-CN"/>
              </w:rPr>
            </w:pPr>
            <w:r>
              <w:rPr>
                <w:rFonts w:hint="eastAsia" w:ascii="Times New Roman" w:hAnsi="Times New Roman" w:cs="Times New Roman"/>
                <w:color w:val="auto"/>
              </w:rPr>
              <w:t>试剂、耗材配送服务</w:t>
            </w:r>
            <w:r>
              <w:rPr>
                <w:rFonts w:hint="eastAsia" w:ascii="Times New Roman" w:hAnsi="Times New Roman" w:cs="Times New Roman"/>
                <w:color w:val="auto"/>
                <w:lang w:val="en-US" w:eastAsia="zh-CN"/>
              </w:rPr>
              <w:t>的及时性、准确性</w:t>
            </w:r>
            <w:r>
              <w:rPr>
                <w:rFonts w:hint="eastAsia" w:ascii="Times New Roman" w:hAnsi="Times New Roman" w:cs="Times New Roman"/>
                <w:color w:val="auto"/>
              </w:rPr>
              <w:t>，</w:t>
            </w:r>
            <w:r>
              <w:rPr>
                <w:rFonts w:hint="eastAsia" w:ascii="Times New Roman" w:hAnsi="Times New Roman" w:cs="Times New Roman"/>
                <w:color w:val="auto"/>
                <w:lang w:val="en-US" w:eastAsia="zh-CN"/>
              </w:rPr>
              <w:t>发生延误或配送产品与需求不对应的情况每发生一次</w:t>
            </w:r>
            <w:r>
              <w:rPr>
                <w:rFonts w:hint="eastAsia" w:ascii="Times New Roman" w:hAnsi="Times New Roman" w:cs="Times New Roman"/>
                <w:color w:val="auto"/>
              </w:rPr>
              <w:t>扣</w:t>
            </w:r>
            <w:r>
              <w:rPr>
                <w:rFonts w:hint="eastAsia" w:ascii="Times New Roman" w:hAnsi="Times New Roman" w:cs="Times New Roman"/>
                <w:color w:val="auto"/>
                <w:lang w:val="en-US" w:eastAsia="zh-CN"/>
              </w:rPr>
              <w:t>2</w:t>
            </w:r>
            <w:r>
              <w:rPr>
                <w:rFonts w:hint="eastAsia" w:ascii="Times New Roman" w:hAnsi="Times New Roman" w:cs="Times New Roman"/>
                <w:color w:val="auto"/>
              </w:rPr>
              <w:t>分</w:t>
            </w:r>
            <w:r>
              <w:rPr>
                <w:rFonts w:hint="eastAsia" w:ascii="Times New Roman" w:hAnsi="Times New Roman" w:cs="Times New Roman"/>
                <w:color w:val="auto"/>
                <w:lang w:eastAsia="zh-CN"/>
              </w:rPr>
              <w:t>。</w:t>
            </w:r>
          </w:p>
        </w:tc>
        <w:tc>
          <w:tcPr>
            <w:tcW w:w="882"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3590" w:type="pct"/>
            <w:noWrap w:val="0"/>
            <w:vAlign w:val="center"/>
          </w:tcPr>
          <w:p>
            <w:pPr>
              <w:spacing w:line="360" w:lineRule="auto"/>
              <w:ind w:left="0" w:leftChars="0" w:firstLine="0" w:firstLineChars="0"/>
              <w:jc w:val="both"/>
              <w:rPr>
                <w:rFonts w:hint="eastAsia" w:ascii="Times New Roman" w:hAnsi="Times New Roman" w:cs="Times New Roman"/>
                <w:color w:val="auto"/>
              </w:rPr>
            </w:pPr>
            <w:r>
              <w:rPr>
                <w:rFonts w:hint="eastAsia" w:ascii="Times New Roman" w:hAnsi="Times New Roman" w:cs="Times New Roman"/>
                <w:color w:val="auto"/>
              </w:rPr>
              <w:t>试剂、耗材交接</w:t>
            </w:r>
            <w:r>
              <w:rPr>
                <w:rFonts w:hint="eastAsia" w:ascii="Times New Roman" w:hAnsi="Times New Roman" w:cs="Times New Roman"/>
                <w:color w:val="auto"/>
                <w:lang w:eastAsia="zh-CN"/>
              </w:rPr>
              <w:t>、</w:t>
            </w:r>
            <w:r>
              <w:rPr>
                <w:rFonts w:hint="eastAsia" w:ascii="Times New Roman" w:hAnsi="Times New Roman" w:cs="Times New Roman"/>
                <w:color w:val="auto"/>
              </w:rPr>
              <w:t>存储及运送符合安全管理要求，确保试剂、耗材在储存及运送过程中不</w:t>
            </w:r>
            <w:r>
              <w:rPr>
                <w:rFonts w:hint="eastAsia" w:ascii="Times New Roman" w:hAnsi="Times New Roman" w:cs="Times New Roman"/>
                <w:color w:val="auto"/>
                <w:lang w:val="en-US" w:eastAsia="zh-CN"/>
              </w:rPr>
              <w:t>存在过期、</w:t>
            </w:r>
            <w:r>
              <w:rPr>
                <w:rFonts w:hint="eastAsia" w:ascii="Times New Roman" w:hAnsi="Times New Roman" w:cs="Times New Roman"/>
                <w:color w:val="auto"/>
              </w:rPr>
              <w:t>变质的情况</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如有发现有过期、变质的产品，</w:t>
            </w:r>
            <w:r>
              <w:rPr>
                <w:rFonts w:hint="eastAsia" w:ascii="Times New Roman" w:hAnsi="Times New Roman" w:cs="Times New Roman"/>
                <w:color w:val="auto"/>
              </w:rPr>
              <w:t>每发现一次扣2分。</w:t>
            </w:r>
          </w:p>
        </w:tc>
        <w:tc>
          <w:tcPr>
            <w:tcW w:w="882"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3590" w:type="pct"/>
            <w:noWrap w:val="0"/>
            <w:vAlign w:val="center"/>
          </w:tcPr>
          <w:p>
            <w:pPr>
              <w:spacing w:line="360" w:lineRule="auto"/>
              <w:ind w:left="0" w:leftChars="0" w:firstLine="0" w:firstLineChars="0"/>
              <w:jc w:val="both"/>
              <w:rPr>
                <w:rFonts w:hint="eastAsia"/>
              </w:rPr>
            </w:pPr>
            <w:r>
              <w:rPr>
                <w:rFonts w:hint="eastAsia"/>
              </w:rPr>
              <w:t>物流各个环节的</w:t>
            </w:r>
            <w:r>
              <w:rPr>
                <w:rFonts w:hint="eastAsia"/>
                <w:lang w:val="en-US" w:eastAsia="zh-CN"/>
              </w:rPr>
              <w:t>可追溯性，如有需要查询的情况，未能提供相关</w:t>
            </w:r>
            <w:r>
              <w:rPr>
                <w:rFonts w:hint="eastAsia"/>
              </w:rPr>
              <w:t>纸质文档</w:t>
            </w:r>
            <w:r>
              <w:rPr>
                <w:rFonts w:hint="eastAsia"/>
                <w:lang w:val="en-US" w:eastAsia="zh-CN"/>
              </w:rPr>
              <w:t>的，</w:t>
            </w:r>
            <w:r>
              <w:rPr>
                <w:rFonts w:hint="eastAsia"/>
              </w:rPr>
              <w:t>每发现一次扣2分。</w:t>
            </w:r>
          </w:p>
        </w:tc>
        <w:tc>
          <w:tcPr>
            <w:tcW w:w="882" w:type="pct"/>
            <w:noWrap w:val="0"/>
            <w:vAlign w:val="center"/>
          </w:tcPr>
          <w:p>
            <w:pPr>
              <w:ind w:left="0" w:leftChars="0" w:firstLine="0" w:firstLineChars="0"/>
              <w:jc w:val="center"/>
              <w:rPr>
                <w:rFonts w:hint="eastAsia" w:ascii="仿宋" w:hAnsi="仿宋" w:eastAsia="仿宋" w:cs="仿宋"/>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3590" w:type="pct"/>
            <w:noWrap w:val="0"/>
            <w:vAlign w:val="center"/>
          </w:tcPr>
          <w:p>
            <w:pPr>
              <w:spacing w:line="360" w:lineRule="auto"/>
              <w:ind w:left="0" w:leftChars="0" w:firstLine="0" w:firstLineChars="0"/>
              <w:jc w:val="both"/>
              <w:rPr>
                <w:rFonts w:hint="eastAsia"/>
              </w:rPr>
            </w:pPr>
            <w:r>
              <w:rPr>
                <w:rFonts w:hint="eastAsia"/>
              </w:rPr>
              <w:t>可以应对突发生物安全事件的现场处置</w:t>
            </w:r>
            <w:r>
              <w:rPr>
                <w:rFonts w:hint="eastAsia"/>
                <w:lang w:val="en-US" w:eastAsia="zh-CN"/>
              </w:rPr>
              <w:t>能力</w:t>
            </w:r>
            <w:r>
              <w:rPr>
                <w:rFonts w:hint="eastAsia"/>
              </w:rPr>
              <w:t>，</w:t>
            </w:r>
            <w:r>
              <w:rPr>
                <w:rFonts w:hint="eastAsia"/>
                <w:lang w:val="en-US" w:eastAsia="zh-CN"/>
              </w:rPr>
              <w:t>如有突发事件未能及时妥善处置，</w:t>
            </w:r>
            <w:r>
              <w:rPr>
                <w:rFonts w:hint="eastAsia"/>
              </w:rPr>
              <w:t>每发现一次扣5分。</w:t>
            </w:r>
          </w:p>
        </w:tc>
        <w:tc>
          <w:tcPr>
            <w:tcW w:w="882" w:type="pct"/>
            <w:noWrap w:val="0"/>
            <w:vAlign w:val="center"/>
          </w:tcPr>
          <w:p>
            <w:pPr>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eastAsia="zh-CN"/>
              </w:rPr>
            </w:pPr>
            <w:r>
              <w:rPr>
                <w:rFonts w:hint="eastAsia" w:ascii="仿宋" w:hAnsi="仿宋" w:eastAsia="仿宋" w:cs="仿宋"/>
                <w:color w:val="auto"/>
                <w:lang w:val="en-US" w:eastAsia="zh-CN"/>
              </w:rPr>
              <w:t>5</w:t>
            </w:r>
          </w:p>
        </w:tc>
        <w:tc>
          <w:tcPr>
            <w:tcW w:w="3590" w:type="pct"/>
            <w:noWrap w:val="0"/>
            <w:vAlign w:val="center"/>
          </w:tcPr>
          <w:p>
            <w:pPr>
              <w:spacing w:line="360" w:lineRule="auto"/>
              <w:ind w:left="0" w:leftChars="0" w:firstLine="0" w:firstLineChars="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保持现有检验套餐的组合与检验报告的时效不变，报告时间每延误一次扣2分。</w:t>
            </w:r>
          </w:p>
        </w:tc>
        <w:tc>
          <w:tcPr>
            <w:tcW w:w="882" w:type="pct"/>
            <w:noWrap w:val="0"/>
            <w:vAlign w:val="center"/>
          </w:tcPr>
          <w:p>
            <w:pPr>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3590" w:type="pct"/>
            <w:noWrap w:val="0"/>
            <w:vAlign w:val="center"/>
          </w:tcPr>
          <w:p>
            <w:pPr>
              <w:spacing w:line="360" w:lineRule="auto"/>
              <w:ind w:left="0" w:leftChars="0" w:firstLine="0" w:firstLineChars="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根据供应商协助采购人完成维修保养、检定、校准等工作的情况综合考核。</w:t>
            </w:r>
          </w:p>
        </w:tc>
        <w:tc>
          <w:tcPr>
            <w:tcW w:w="882" w:type="pct"/>
            <w:noWrap w:val="0"/>
            <w:vAlign w:val="center"/>
          </w:tcPr>
          <w:p>
            <w:pPr>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3590" w:type="pct"/>
            <w:noWrap w:val="0"/>
            <w:vAlign w:val="center"/>
          </w:tcPr>
          <w:p>
            <w:pPr>
              <w:spacing w:line="360" w:lineRule="auto"/>
              <w:ind w:left="0" w:leftChars="0" w:firstLine="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根据供应商需配合临床实现信息化改造的情况综合考核。</w:t>
            </w:r>
          </w:p>
        </w:tc>
        <w:tc>
          <w:tcPr>
            <w:tcW w:w="882" w:type="pct"/>
            <w:noWrap w:val="0"/>
            <w:vAlign w:val="center"/>
          </w:tcPr>
          <w:p>
            <w:pPr>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3590" w:type="pct"/>
            <w:noWrap w:val="0"/>
            <w:vAlign w:val="center"/>
          </w:tcPr>
          <w:p>
            <w:pPr>
              <w:spacing w:line="360" w:lineRule="auto"/>
              <w:ind w:left="0" w:leftChars="0" w:firstLine="0" w:firstLineChars="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根据供应商配合检验科室完成业务培训及科研建设的情况综合考核。</w:t>
            </w:r>
          </w:p>
        </w:tc>
        <w:tc>
          <w:tcPr>
            <w:tcW w:w="882" w:type="pct"/>
            <w:noWrap w:val="0"/>
            <w:vAlign w:val="center"/>
          </w:tcPr>
          <w:p>
            <w:pPr>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3590" w:type="pct"/>
            <w:noWrap w:val="0"/>
            <w:vAlign w:val="center"/>
          </w:tcPr>
          <w:p>
            <w:pPr>
              <w:spacing w:line="360" w:lineRule="auto"/>
              <w:ind w:left="0" w:leftChars="0" w:firstLine="0" w:firstLineChars="0"/>
              <w:jc w:val="both"/>
              <w:rPr>
                <w:rFonts w:hint="eastAsia" w:eastAsia="仿宋"/>
                <w:kern w:val="2"/>
                <w:sz w:val="24"/>
                <w:lang w:val="en-US" w:eastAsia="zh-CN" w:bidi="ar-SA"/>
              </w:rPr>
            </w:pPr>
            <w:r>
              <w:rPr>
                <w:rFonts w:hint="eastAsia"/>
                <w:lang w:val="en-US" w:eastAsia="zh-CN"/>
              </w:rPr>
              <w:t>根据供应商整体的</w:t>
            </w:r>
            <w:r>
              <w:rPr>
                <w:rFonts w:hint="eastAsia"/>
              </w:rPr>
              <w:t>售后服务</w:t>
            </w:r>
            <w:r>
              <w:rPr>
                <w:rFonts w:hint="eastAsia"/>
                <w:lang w:eastAsia="zh-CN"/>
              </w:rPr>
              <w:t>、</w:t>
            </w:r>
            <w:r>
              <w:rPr>
                <w:rFonts w:hint="eastAsia"/>
                <w:lang w:val="en-US" w:eastAsia="zh-CN"/>
              </w:rPr>
              <w:t>人员服务、响应程度及配合度</w:t>
            </w:r>
            <w:r>
              <w:rPr>
                <w:rFonts w:hint="eastAsia" w:ascii="Times New Roman" w:hAnsi="Times New Roman" w:cs="Times New Roman"/>
                <w:color w:val="auto"/>
                <w:lang w:val="en-US" w:eastAsia="zh-CN"/>
              </w:rPr>
              <w:t>情况综合考核。</w:t>
            </w:r>
          </w:p>
        </w:tc>
        <w:tc>
          <w:tcPr>
            <w:tcW w:w="882" w:type="pct"/>
            <w:noWrap w:val="0"/>
            <w:vAlign w:val="center"/>
          </w:tcPr>
          <w:p>
            <w:pPr>
              <w:ind w:left="0" w:leftChars="0" w:firstLine="0" w:firstLineChars="0"/>
              <w:jc w:val="center"/>
              <w:rPr>
                <w:rFonts w:hint="default" w:ascii="仿宋" w:hAnsi="仿宋" w:eastAsia="仿宋" w:cs="仿宋"/>
                <w:lang w:val="en-US" w:eastAsia="zh-CN"/>
              </w:rPr>
            </w:pPr>
            <w:r>
              <w:rPr>
                <w:rFonts w:hint="eastAsia" w:ascii="仿宋" w:hAnsi="仿宋" w:cs="仿宋"/>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6" w:type="pct"/>
            <w:noWrap w:val="0"/>
            <w:vAlign w:val="center"/>
          </w:tcPr>
          <w:p>
            <w:pPr>
              <w:ind w:left="0" w:leftChars="0" w:firstLine="0" w:firstLineChars="0"/>
              <w:jc w:val="center"/>
              <w:rPr>
                <w:rFonts w:hint="default" w:ascii="仿宋" w:hAnsi="仿宋" w:eastAsia="仿宋" w:cs="仿宋"/>
                <w:color w:val="auto"/>
                <w:lang w:val="en-US" w:eastAsia="zh-CN"/>
              </w:rPr>
            </w:pPr>
            <w:bookmarkStart w:id="110" w:name="_Toc30069"/>
            <w:r>
              <w:rPr>
                <w:rFonts w:hint="eastAsia" w:ascii="仿宋" w:hAnsi="仿宋" w:cs="仿宋"/>
                <w:color w:val="auto"/>
                <w:lang w:val="en-US" w:eastAsia="zh-CN"/>
              </w:rPr>
              <w:t>10</w:t>
            </w:r>
          </w:p>
        </w:tc>
        <w:tc>
          <w:tcPr>
            <w:tcW w:w="3590" w:type="pct"/>
            <w:noWrap w:val="0"/>
            <w:vAlign w:val="center"/>
          </w:tcPr>
          <w:p>
            <w:pPr>
              <w:spacing w:line="360" w:lineRule="auto"/>
              <w:ind w:left="0" w:leftChars="0" w:firstLine="0" w:firstLineChars="0"/>
              <w:jc w:val="both"/>
              <w:rPr>
                <w:rFonts w:hint="eastAsia" w:eastAsia="仿宋"/>
                <w:color w:val="auto"/>
                <w:kern w:val="2"/>
                <w:sz w:val="24"/>
                <w:lang w:val="en-US" w:eastAsia="zh-CN" w:bidi="ar-SA"/>
              </w:rPr>
            </w:pPr>
            <w:r>
              <w:rPr>
                <w:rFonts w:hint="eastAsia"/>
                <w:color w:val="auto"/>
                <w:lang w:eastAsia="zh-CN"/>
              </w:rPr>
              <w:t>在招标过程中所承诺的，未履约每项扣</w:t>
            </w:r>
            <w:r>
              <w:rPr>
                <w:rFonts w:hint="eastAsia"/>
                <w:color w:val="auto"/>
                <w:lang w:val="en-US" w:eastAsia="zh-CN"/>
              </w:rPr>
              <w:t>2分</w:t>
            </w:r>
            <w:r>
              <w:rPr>
                <w:rFonts w:hint="eastAsia"/>
                <w:color w:val="auto"/>
              </w:rPr>
              <w:t>。</w:t>
            </w:r>
          </w:p>
        </w:tc>
        <w:tc>
          <w:tcPr>
            <w:tcW w:w="882" w:type="pct"/>
            <w:noWrap w:val="0"/>
            <w:vAlign w:val="center"/>
          </w:tcPr>
          <w:p>
            <w:pPr>
              <w:ind w:left="0" w:leftChars="0" w:firstLine="0" w:firstLineChars="0"/>
              <w:jc w:val="center"/>
              <w:rPr>
                <w:rFonts w:hint="default" w:ascii="仿宋" w:hAnsi="仿宋" w:eastAsia="仿宋" w:cs="仿宋"/>
                <w:color w:val="auto"/>
                <w:lang w:val="en-US" w:eastAsia="zh-CN"/>
              </w:rPr>
            </w:pPr>
            <w:r>
              <w:rPr>
                <w:rFonts w:hint="eastAsia" w:ascii="仿宋" w:hAnsi="仿宋" w:cs="仿宋"/>
                <w:color w:val="auto"/>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17" w:type="pct"/>
            <w:gridSpan w:val="2"/>
            <w:noWrap w:val="0"/>
            <w:vAlign w:val="center"/>
          </w:tcPr>
          <w:p>
            <w:pPr>
              <w:snapToGrid w:val="0"/>
              <w:spacing w:line="360" w:lineRule="auto"/>
              <w:ind w:firstLine="0" w:firstLineChars="0"/>
              <w:jc w:val="center"/>
              <w:outlineLvl w:val="1"/>
              <w:rPr>
                <w:rFonts w:hint="eastAsia" w:ascii="仿宋" w:hAnsi="仿宋" w:eastAsia="仿宋" w:cs="仿宋"/>
                <w:b/>
                <w:snapToGrid w:val="0"/>
                <w:color w:val="auto"/>
                <w:kern w:val="0"/>
                <w:sz w:val="24"/>
                <w:szCs w:val="24"/>
                <w:lang w:val="en-US" w:eastAsia="zh-CN"/>
              </w:rPr>
            </w:pPr>
            <w:r>
              <w:rPr>
                <w:rFonts w:hint="eastAsia" w:ascii="仿宋" w:hAnsi="仿宋" w:eastAsia="仿宋" w:cs="仿宋"/>
                <w:b/>
                <w:snapToGrid w:val="0"/>
                <w:color w:val="auto"/>
                <w:kern w:val="0"/>
                <w:sz w:val="24"/>
                <w:szCs w:val="24"/>
                <w:lang w:val="en-US" w:eastAsia="zh-CN"/>
              </w:rPr>
              <w:t>合计</w:t>
            </w:r>
            <w:bookmarkEnd w:id="110"/>
          </w:p>
        </w:tc>
        <w:tc>
          <w:tcPr>
            <w:tcW w:w="882" w:type="pct"/>
            <w:noWrap w:val="0"/>
            <w:vAlign w:val="center"/>
          </w:tcPr>
          <w:p>
            <w:pPr>
              <w:snapToGrid w:val="0"/>
              <w:spacing w:line="360" w:lineRule="auto"/>
              <w:ind w:firstLine="0" w:firstLineChars="0"/>
              <w:jc w:val="center"/>
              <w:outlineLvl w:val="1"/>
              <w:rPr>
                <w:rFonts w:hint="eastAsia" w:ascii="仿宋" w:hAnsi="仿宋" w:eastAsia="仿宋" w:cs="仿宋"/>
                <w:b/>
                <w:snapToGrid w:val="0"/>
                <w:color w:val="auto"/>
                <w:kern w:val="0"/>
                <w:sz w:val="24"/>
                <w:szCs w:val="24"/>
                <w:lang w:val="en-US" w:eastAsia="zh-CN"/>
              </w:rPr>
            </w:pPr>
            <w:bookmarkStart w:id="111" w:name="_Toc15589"/>
            <w:r>
              <w:rPr>
                <w:rFonts w:hint="eastAsia" w:ascii="仿宋" w:hAnsi="仿宋" w:eastAsia="仿宋" w:cs="仿宋"/>
                <w:b/>
                <w:snapToGrid w:val="0"/>
                <w:color w:val="auto"/>
                <w:kern w:val="0"/>
                <w:sz w:val="24"/>
                <w:szCs w:val="24"/>
                <w:lang w:val="en-US" w:eastAsia="zh-CN"/>
              </w:rPr>
              <w:t>100</w:t>
            </w:r>
            <w:bookmarkEnd w:id="111"/>
          </w:p>
        </w:tc>
      </w:tr>
    </w:tbl>
    <w:p>
      <w:pPr>
        <w:pStyle w:val="10"/>
        <w:ind w:left="0" w:leftChars="0" w:firstLine="0" w:firstLineChars="0"/>
        <w:rPr>
          <w:rFonts w:hint="default" w:eastAsia="仿宋"/>
          <w:color w:val="auto"/>
          <w:lang w:val="en-US" w:eastAsia="zh-CN"/>
        </w:rPr>
      </w:pPr>
      <w:r>
        <w:rPr>
          <w:rFonts w:hint="eastAsia"/>
          <w:color w:val="auto"/>
          <w:lang w:val="en-US" w:eastAsia="zh-CN"/>
        </w:rPr>
        <w:t>注：如考核分数高于80分，自动续签第二年合同。</w:t>
      </w:r>
    </w:p>
    <w:p>
      <w:pPr>
        <w:rPr>
          <w:rFonts w:hint="eastAsia"/>
          <w:color w:val="auto"/>
        </w:rPr>
      </w:pPr>
    </w:p>
    <w:p>
      <w:pPr>
        <w:pStyle w:val="10"/>
        <w:rPr>
          <w:rFonts w:hint="eastAsia"/>
          <w:color w:val="auto"/>
        </w:rPr>
      </w:pPr>
    </w:p>
    <w:p>
      <w:pPr>
        <w:rPr>
          <w:rFonts w:hint="eastAsia"/>
          <w:color w:val="auto"/>
        </w:rPr>
      </w:pPr>
    </w:p>
    <w:p>
      <w:pPr>
        <w:pStyle w:val="10"/>
        <w:rPr>
          <w:rFonts w:hint="eastAsia"/>
          <w:color w:val="auto"/>
        </w:rPr>
      </w:pPr>
    </w:p>
    <w:p>
      <w:pPr>
        <w:rPr>
          <w:rFonts w:hint="eastAsia"/>
          <w:color w:val="auto"/>
        </w:rPr>
      </w:pPr>
    </w:p>
    <w:p>
      <w:pPr>
        <w:ind w:left="0" w:leftChars="0" w:firstLine="0" w:firstLineChars="0"/>
        <w:rPr>
          <w:rFonts w:hint="eastAsia"/>
          <w:color w:val="auto"/>
        </w:rPr>
      </w:pPr>
    </w:p>
    <w:p>
      <w:pPr>
        <w:pStyle w:val="4"/>
        <w:rPr>
          <w:color w:val="auto"/>
        </w:rPr>
      </w:pPr>
      <w:bookmarkStart w:id="112" w:name="_Toc3577"/>
      <w:bookmarkStart w:id="113" w:name="_Toc12896"/>
      <w:bookmarkStart w:id="114" w:name="_Toc21766"/>
      <w:bookmarkStart w:id="115" w:name="_Toc9197"/>
      <w:bookmarkStart w:id="116" w:name="_Toc29079"/>
      <w:r>
        <w:rPr>
          <w:rFonts w:hint="eastAsia"/>
          <w:color w:val="auto"/>
        </w:rPr>
        <w:t>第六章 投标文件格式附件</w:t>
      </w:r>
      <w:bookmarkEnd w:id="112"/>
      <w:bookmarkEnd w:id="113"/>
      <w:bookmarkEnd w:id="114"/>
      <w:bookmarkEnd w:id="115"/>
      <w:bookmarkEnd w:id="116"/>
    </w:p>
    <w:p>
      <w:pPr>
        <w:snapToGrid w:val="0"/>
        <w:spacing w:before="156" w:line="360" w:lineRule="auto"/>
        <w:ind w:firstLine="723"/>
        <w:jc w:val="center"/>
        <w:rPr>
          <w:rFonts w:ascii="宋体" w:hAnsi="宋体"/>
          <w:b/>
          <w:color w:val="auto"/>
          <w:sz w:val="36"/>
          <w:szCs w:val="36"/>
        </w:rPr>
      </w:pPr>
    </w:p>
    <w:p>
      <w:pPr>
        <w:ind w:firstLine="562"/>
        <w:outlineLvl w:val="1"/>
        <w:rPr>
          <w:b/>
          <w:bCs/>
          <w:color w:val="auto"/>
          <w:sz w:val="28"/>
          <w:szCs w:val="28"/>
        </w:rPr>
      </w:pPr>
      <w:bookmarkStart w:id="117" w:name="_Toc17095"/>
      <w:bookmarkStart w:id="118" w:name="_Toc4474"/>
      <w:r>
        <w:rPr>
          <w:rFonts w:hint="eastAsia"/>
          <w:b/>
          <w:bCs/>
          <w:color w:val="auto"/>
          <w:sz w:val="28"/>
          <w:szCs w:val="28"/>
        </w:rPr>
        <w:t>投标人提交投标文件须知：</w:t>
      </w:r>
      <w:bookmarkEnd w:id="117"/>
      <w:bookmarkEnd w:id="118"/>
    </w:p>
    <w:p>
      <w:pPr>
        <w:ind w:firstLine="480"/>
        <w:rPr>
          <w:rFonts w:hint="eastAsia" w:ascii="仿宋" w:hAnsi="仿宋" w:cs="仿宋"/>
          <w:color w:val="auto"/>
        </w:rPr>
      </w:pPr>
      <w:r>
        <w:rPr>
          <w:rFonts w:hint="eastAsia" w:ascii="仿宋" w:hAnsi="仿宋" w:cs="仿宋"/>
          <w:color w:val="auto"/>
        </w:rPr>
        <w:t>（一）投标人应严格按照以下要求填写和提交下述规定的全部格式文件以及其他有关资料，混乱的编排导致投标文件被误读或评标委员会查找不到有效文件是投标人的风险。</w:t>
      </w:r>
    </w:p>
    <w:p>
      <w:pPr>
        <w:ind w:firstLine="480"/>
        <w:outlineLvl w:val="1"/>
        <w:rPr>
          <w:rFonts w:hint="eastAsia" w:ascii="仿宋" w:hAnsi="仿宋" w:cs="仿宋"/>
          <w:color w:val="auto"/>
        </w:rPr>
      </w:pPr>
      <w:bookmarkStart w:id="119" w:name="_Toc3257"/>
      <w:r>
        <w:rPr>
          <w:rFonts w:hint="eastAsia" w:ascii="仿宋" w:hAnsi="仿宋" w:cs="仿宋"/>
          <w:color w:val="auto"/>
        </w:rPr>
        <w:t>（二）所附表格中要求回答的全部问题、信息都须正面回答。</w:t>
      </w:r>
      <w:bookmarkEnd w:id="119"/>
    </w:p>
    <w:p>
      <w:pPr>
        <w:ind w:firstLine="480"/>
        <w:rPr>
          <w:rFonts w:hint="eastAsia" w:ascii="仿宋" w:hAnsi="仿宋" w:cs="仿宋"/>
          <w:color w:val="auto"/>
        </w:rPr>
      </w:pPr>
      <w:r>
        <w:rPr>
          <w:rFonts w:hint="eastAsia" w:ascii="仿宋" w:hAnsi="仿宋" w:cs="仿宋"/>
          <w:color w:val="auto"/>
        </w:rPr>
        <w:t>（三）投标响应函的签字人应保证全部声明和问题的回答是真实的和准确的。</w:t>
      </w:r>
    </w:p>
    <w:p>
      <w:pPr>
        <w:ind w:firstLine="480"/>
        <w:rPr>
          <w:rFonts w:hint="eastAsia" w:ascii="仿宋" w:hAnsi="仿宋" w:cs="仿宋"/>
          <w:color w:val="auto"/>
        </w:rPr>
      </w:pPr>
      <w:r>
        <w:rPr>
          <w:rFonts w:hint="eastAsia" w:ascii="仿宋" w:hAnsi="仿宋" w:cs="仿宋"/>
          <w:color w:val="auto"/>
        </w:rPr>
        <w:t>（四）评标委员会将根据投标人提交的资料作出判断。</w:t>
      </w:r>
    </w:p>
    <w:p>
      <w:pPr>
        <w:ind w:firstLine="480"/>
        <w:rPr>
          <w:rFonts w:hint="eastAsia" w:ascii="仿宋" w:hAnsi="仿宋" w:cs="仿宋"/>
          <w:color w:val="auto"/>
        </w:rPr>
      </w:pPr>
      <w:r>
        <w:rPr>
          <w:rFonts w:hint="eastAsia" w:ascii="仿宋" w:hAnsi="仿宋" w:cs="仿宋"/>
          <w:color w:val="auto"/>
        </w:rPr>
        <w:t>（五）投标人提交的材料将在一定期限内被保密保存，但不退还。</w:t>
      </w:r>
    </w:p>
    <w:p>
      <w:pPr>
        <w:ind w:firstLine="480"/>
        <w:rPr>
          <w:rFonts w:hint="eastAsia"/>
          <w:color w:val="auto"/>
        </w:rPr>
      </w:pPr>
      <w:r>
        <w:rPr>
          <w:rFonts w:hint="eastAsia" w:ascii="仿宋" w:hAnsi="仿宋" w:cs="仿宋"/>
          <w:color w:val="auto"/>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color w:val="auto"/>
        </w:rPr>
        <w:t>规定时间内解密失败者作无效响应处理。</w:t>
      </w:r>
      <w:r>
        <w:rPr>
          <w:rFonts w:hint="eastAsia" w:ascii="仿宋" w:hAnsi="仿宋" w:cs="仿宋"/>
          <w:color w:val="auto"/>
        </w:rPr>
        <w:t>全部文件应按投标人须知中规定的语言提交。</w:t>
      </w:r>
      <w:r>
        <w:rPr>
          <w:rFonts w:hint="eastAsia" w:ascii="仿宋" w:hAnsi="仿宋" w:cs="仿宋"/>
          <w:b/>
          <w:bCs/>
          <w:color w:val="auto"/>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hint="eastAsia" w:ascii="仿宋" w:hAnsi="仿宋" w:cs="仿宋"/>
          <w:b/>
          <w:color w:val="auto"/>
          <w:sz w:val="36"/>
          <w:szCs w:val="36"/>
          <w:u w:val="single"/>
        </w:rPr>
      </w:pPr>
    </w:p>
    <w:p>
      <w:pPr>
        <w:spacing w:before="156"/>
        <w:ind w:firstLine="723"/>
        <w:jc w:val="center"/>
        <w:rPr>
          <w:rFonts w:ascii="仿宋_GB2312" w:hAnsi="仿宋" w:eastAsia="仿宋_GB2312" w:cs="仿宋_GB2312"/>
          <w:b/>
          <w:color w:val="auto"/>
          <w:kern w:val="0"/>
          <w:sz w:val="32"/>
          <w:szCs w:val="32"/>
          <w:highlight w:val="yellow"/>
          <w:u w:val="single"/>
        </w:rPr>
      </w:pPr>
      <w:r>
        <w:rPr>
          <w:rFonts w:hint="eastAsia" w:ascii="仿宋" w:hAnsi="仿宋" w:cs="仿宋"/>
          <w:b/>
          <w:color w:val="auto"/>
          <w:sz w:val="36"/>
          <w:szCs w:val="36"/>
        </w:rPr>
        <w:br w:type="page"/>
      </w:r>
      <w:r>
        <w:rPr>
          <w:rFonts w:hint="eastAsia" w:ascii="仿宋_GB2312" w:hAnsi="仿宋" w:eastAsia="仿宋_GB2312"/>
          <w:b/>
          <w:color w:val="auto"/>
          <w:sz w:val="32"/>
        </w:rPr>
        <w:t>资信及技术评分索引</w:t>
      </w:r>
      <w:r>
        <w:rPr>
          <w:rFonts w:ascii="仿宋_GB2312" w:hAnsi="仿宋" w:eastAsia="仿宋_GB2312"/>
          <w:color w:val="auto"/>
          <w:szCs w:val="24"/>
        </w:rPr>
        <w:br w:type="page"/>
      </w:r>
      <w:r>
        <w:rPr>
          <w:rFonts w:hint="eastAsia" w:ascii="仿宋_GB2312" w:hAnsi="宋体" w:eastAsia="仿宋_GB2312"/>
          <w:b/>
          <w:color w:val="auto"/>
          <w:sz w:val="32"/>
          <w:szCs w:val="32"/>
        </w:rPr>
        <w:t>落实政府采购政策需满足的资格要求</w:t>
      </w:r>
    </w:p>
    <w:p>
      <w:pPr>
        <w:ind w:firstLine="480"/>
        <w:rPr>
          <w:rFonts w:hint="eastAsia"/>
          <w:color w:val="auto"/>
        </w:rPr>
      </w:pPr>
    </w:p>
    <w:p>
      <w:pPr>
        <w:ind w:firstLine="480"/>
        <w:rPr>
          <w:rFonts w:hint="eastAsia"/>
          <w:color w:val="auto"/>
        </w:rPr>
      </w:pPr>
      <w:r>
        <w:rPr>
          <w:rFonts w:hint="eastAsia"/>
          <w:color w:val="auto"/>
        </w:rPr>
        <w:t>（根据招标公告落实政府采购政策需满足的资格要求选择提供相应的材料；未要求的，</w:t>
      </w:r>
      <w:r>
        <w:rPr>
          <w:rFonts w:hint="eastAsia"/>
          <w:color w:val="auto"/>
          <w:lang w:eastAsia="zh-CN"/>
        </w:rPr>
        <w:t>无须</w:t>
      </w:r>
      <w:r>
        <w:rPr>
          <w:rFonts w:hint="eastAsia"/>
          <w:color w:val="auto"/>
        </w:rPr>
        <w:t>提供）</w:t>
      </w:r>
    </w:p>
    <w:p>
      <w:pPr>
        <w:ind w:firstLine="480"/>
        <w:rPr>
          <w:rFonts w:hint="eastAsia"/>
          <w:b/>
          <w:bCs/>
          <w:color w:val="auto"/>
        </w:rPr>
      </w:pPr>
      <w:r>
        <w:rPr>
          <w:rFonts w:hint="eastAsia"/>
          <w:b/>
          <w:bCs/>
          <w:color w:val="auto"/>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color w:val="auto"/>
        </w:rPr>
      </w:pPr>
      <w:r>
        <w:rPr>
          <w:rFonts w:hint="eastAsia"/>
          <w:color w:val="auto"/>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hint="eastAsia" w:ascii="仿宋" w:hAnsi="仿宋" w:cs="仿宋"/>
          <w:color w:val="auto"/>
        </w:rPr>
      </w:pPr>
      <w:r>
        <w:rPr>
          <w:rFonts w:hint="eastAsia"/>
          <w:color w:val="auto"/>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2"/>
        <w:spacing w:before="156" w:after="156"/>
        <w:ind w:firstLine="482"/>
        <w:outlineLvl w:val="9"/>
        <w:rPr>
          <w:rFonts w:hint="eastAsia"/>
          <w:color w:val="auto"/>
        </w:rPr>
        <w:sectPr>
          <w:headerReference r:id="rId7" w:type="default"/>
          <w:footerReference r:id="rId8"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156" w:after="50" w:line="460" w:lineRule="exact"/>
        <w:ind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法定代表人授权委托书</w:t>
      </w:r>
    </w:p>
    <w:p>
      <w:pPr>
        <w:snapToGrid w:val="0"/>
        <w:spacing w:before="156" w:after="50"/>
        <w:ind w:firstLine="602"/>
        <w:jc w:val="center"/>
        <w:rPr>
          <w:rFonts w:ascii="宋体" w:hAnsi="宋体"/>
          <w:b/>
          <w:color w:val="auto"/>
          <w:sz w:val="30"/>
          <w:szCs w:val="30"/>
        </w:rPr>
      </w:pPr>
    </w:p>
    <w:p>
      <w:pPr>
        <w:snapToGrid w:val="0"/>
        <w:spacing w:before="156" w:line="360" w:lineRule="auto"/>
        <w:ind w:firstLine="480"/>
        <w:rPr>
          <w:rFonts w:hint="eastAsia" w:ascii="仿宋" w:hAnsi="仿宋" w:cs="仿宋"/>
          <w:b/>
          <w:bCs/>
          <w:color w:val="auto"/>
          <w:szCs w:val="24"/>
        </w:rPr>
      </w:pPr>
      <w:r>
        <w:rPr>
          <w:rFonts w:hint="eastAsia" w:ascii="仿宋" w:hAnsi="仿宋" w:cs="仿宋"/>
          <w:bCs/>
          <w:color w:val="auto"/>
          <w:szCs w:val="24"/>
          <w:lang w:eastAsia="zh-CN"/>
        </w:rPr>
        <w:t>杭州市富阳区第一人民医院</w:t>
      </w:r>
      <w:r>
        <w:rPr>
          <w:rFonts w:hint="eastAsia" w:ascii="仿宋" w:hAnsi="仿宋" w:cs="仿宋"/>
          <w:bCs/>
          <w:color w:val="auto"/>
          <w:szCs w:val="24"/>
        </w:rPr>
        <w:t>：</w:t>
      </w:r>
    </w:p>
    <w:p>
      <w:pPr>
        <w:snapToGrid w:val="0"/>
        <w:spacing w:before="156" w:line="360" w:lineRule="auto"/>
        <w:ind w:firstLine="720" w:firstLineChars="300"/>
        <w:rPr>
          <w:rFonts w:hint="eastAsia" w:ascii="仿宋" w:hAnsi="仿宋" w:cs="仿宋"/>
          <w:color w:val="auto"/>
          <w:szCs w:val="24"/>
        </w:rPr>
      </w:pPr>
      <w:r>
        <w:rPr>
          <w:rFonts w:hint="eastAsia" w:ascii="仿宋" w:hAnsi="仿宋" w:cs="仿宋"/>
          <w:color w:val="auto"/>
          <w:szCs w:val="24"/>
        </w:rPr>
        <w:t>我</w:t>
      </w:r>
      <w:r>
        <w:rPr>
          <w:rFonts w:hint="eastAsia" w:ascii="仿宋" w:hAnsi="仿宋" w:cs="仿宋"/>
          <w:color w:val="auto"/>
          <w:szCs w:val="24"/>
          <w:u w:val="single"/>
        </w:rPr>
        <w:t xml:space="preserve">          </w:t>
      </w:r>
      <w:r>
        <w:rPr>
          <w:rFonts w:hint="eastAsia" w:ascii="仿宋" w:hAnsi="仿宋" w:cs="仿宋"/>
          <w:color w:val="auto"/>
          <w:szCs w:val="24"/>
        </w:rPr>
        <w:t>（姓名）系</w:t>
      </w:r>
      <w:r>
        <w:rPr>
          <w:rFonts w:hint="eastAsia" w:ascii="仿宋" w:hAnsi="仿宋" w:cs="仿宋"/>
          <w:color w:val="auto"/>
          <w:szCs w:val="24"/>
          <w:u w:val="single"/>
        </w:rPr>
        <w:t xml:space="preserve">                    </w:t>
      </w:r>
      <w:r>
        <w:rPr>
          <w:rFonts w:hint="eastAsia" w:ascii="仿宋" w:hAnsi="仿宋" w:cs="仿宋"/>
          <w:color w:val="auto"/>
          <w:szCs w:val="24"/>
        </w:rPr>
        <w:t xml:space="preserve">（投标人名称）的法定代表人，现授权委托本单位在职职工 </w:t>
      </w:r>
      <w:r>
        <w:rPr>
          <w:rFonts w:hint="eastAsia" w:ascii="仿宋" w:hAnsi="仿宋" w:cs="仿宋"/>
          <w:color w:val="auto"/>
          <w:szCs w:val="24"/>
          <w:u w:val="single"/>
        </w:rPr>
        <w:t xml:space="preserve">         </w:t>
      </w:r>
      <w:r>
        <w:rPr>
          <w:rFonts w:hint="eastAsia" w:ascii="仿宋" w:hAnsi="仿宋" w:cs="仿宋"/>
          <w:color w:val="auto"/>
          <w:szCs w:val="24"/>
        </w:rPr>
        <w:t>（姓名）为授权代表，以我方的名义参加项目编号：</w:t>
      </w:r>
      <w:r>
        <w:rPr>
          <w:rFonts w:hint="eastAsia" w:ascii="仿宋" w:hAnsi="仿宋" w:cs="仿宋"/>
          <w:color w:val="auto"/>
          <w:szCs w:val="24"/>
          <w:u w:val="single"/>
        </w:rPr>
        <w:t xml:space="preserve">           </w:t>
      </w:r>
      <w:r>
        <w:rPr>
          <w:rFonts w:hint="eastAsia" w:ascii="仿宋" w:hAnsi="仿宋" w:cs="仿宋"/>
          <w:color w:val="auto"/>
          <w:szCs w:val="24"/>
        </w:rPr>
        <w:t>项目名称：</w:t>
      </w:r>
      <w:r>
        <w:rPr>
          <w:rFonts w:hint="eastAsia" w:ascii="仿宋" w:hAnsi="仿宋" w:cs="仿宋"/>
          <w:color w:val="auto"/>
          <w:szCs w:val="24"/>
          <w:u w:val="single"/>
        </w:rPr>
        <w:t xml:space="preserve">                                          </w:t>
      </w:r>
      <w:r>
        <w:rPr>
          <w:rFonts w:hint="eastAsia" w:ascii="仿宋" w:hAnsi="仿宋" w:cs="仿宋"/>
          <w:color w:val="auto"/>
          <w:szCs w:val="24"/>
        </w:rPr>
        <w:t>项目的投标活动，并代表我方全权办理针对上述项目投标过程中的</w:t>
      </w:r>
      <w:r>
        <w:rPr>
          <w:rFonts w:hint="eastAsia" w:ascii="仿宋" w:hAnsi="仿宋" w:cs="仿宋"/>
          <w:color w:val="auto"/>
        </w:rPr>
        <w:t>一切与之有关的事务，其在投标中的一切活动本单位均予承认，并</w:t>
      </w:r>
      <w:r>
        <w:rPr>
          <w:rFonts w:hint="eastAsia" w:ascii="仿宋" w:hAnsi="仿宋" w:cs="仿宋"/>
          <w:color w:val="auto"/>
          <w:szCs w:val="24"/>
        </w:rPr>
        <w:t>负全部责任。</w:t>
      </w: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color w:val="auto"/>
        </w:rPr>
      </w:pPr>
      <w:r>
        <w:rPr>
          <w:rFonts w:hint="eastAsia" w:ascii="仿宋" w:hAnsi="仿宋" w:cs="仿宋"/>
          <w:color w:val="auto"/>
          <w:szCs w:val="24"/>
        </w:rPr>
        <w:t>授权代表无转委托权，特此委托。</w:t>
      </w:r>
    </w:p>
    <w:p>
      <w:pPr>
        <w:pStyle w:val="7"/>
        <w:numPr>
          <w:ilvl w:val="0"/>
          <w:numId w:val="0"/>
        </w:numPr>
        <w:outlineLvl w:val="9"/>
        <w:rPr>
          <w:rFonts w:hint="eastAsia"/>
          <w:color w:val="auto"/>
        </w:rPr>
      </w:pP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授权代表签名：</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r>
        <w:rPr>
          <w:rFonts w:hint="eastAsia" w:ascii="仿宋" w:hAnsi="仿宋" w:cs="仿宋"/>
          <w:color w:val="auto"/>
          <w:szCs w:val="24"/>
        </w:rPr>
        <w:t xml:space="preserve">  联系电话：</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授权代表身份证号码：</w:t>
      </w:r>
      <w:r>
        <w:rPr>
          <w:rFonts w:hint="eastAsia" w:ascii="仿宋" w:hAnsi="仿宋" w:cs="仿宋"/>
          <w:color w:val="auto"/>
          <w:szCs w:val="24"/>
          <w:u w:val="single"/>
        </w:rPr>
        <w:t xml:space="preserve">                              </w:t>
      </w:r>
      <w:r>
        <w:rPr>
          <w:rFonts w:hint="eastAsia" w:ascii="仿宋" w:hAnsi="仿宋" w:cs="仿宋"/>
          <w:color w:val="auto"/>
          <w:szCs w:val="24"/>
        </w:rPr>
        <w:t xml:space="preserve"> </w:t>
      </w:r>
    </w:p>
    <w:p>
      <w:pPr>
        <w:snapToGrid w:val="0"/>
        <w:spacing w:before="156" w:line="360" w:lineRule="auto"/>
        <w:ind w:firstLine="0" w:firstLineChars="0"/>
        <w:rPr>
          <w:rFonts w:ascii="仿宋_GB2312" w:hAnsi="宋体" w:eastAsia="仿宋_GB2312"/>
          <w:color w:val="auto"/>
          <w:szCs w:val="24"/>
        </w:rPr>
      </w:pPr>
      <w:r>
        <w:rPr>
          <w:rFonts w:hint="eastAsia" w:ascii="仿宋" w:hAnsi="仿宋" w:cs="仿宋"/>
          <w:color w:val="auto"/>
          <w:szCs w:val="24"/>
        </w:rPr>
        <w:t>法定代表人（签名或签章）：</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kern w:val="0"/>
          <w:lang w:val="zh-CN"/>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r>
        <w:rPr>
          <w:rFonts w:hint="eastAsia" w:ascii="仿宋" w:hAnsi="仿宋" w:cs="仿宋"/>
          <w:color w:val="auto"/>
          <w:szCs w:val="24"/>
        </w:rPr>
        <w:t xml:space="preserve">    授权日期：</w:t>
      </w:r>
      <w:r>
        <w:rPr>
          <w:rFonts w:hint="eastAsia" w:ascii="仿宋" w:hAnsi="仿宋" w:cs="仿宋"/>
          <w:color w:val="auto"/>
          <w:szCs w:val="24"/>
          <w:u w:val="single"/>
        </w:rPr>
        <w:t xml:space="preserve">     年   月   日</w:t>
      </w:r>
    </w:p>
    <w:p>
      <w:pPr>
        <w:snapToGrid w:val="0"/>
        <w:spacing w:line="360" w:lineRule="auto"/>
        <w:ind w:firstLine="5040" w:firstLineChars="2100"/>
        <w:rPr>
          <w:rFonts w:hint="eastAsia" w:ascii="仿宋" w:hAnsi="仿宋" w:cs="仿宋"/>
          <w:color w:val="auto"/>
          <w:kern w:val="0"/>
          <w:lang w:val="zh-CN"/>
        </w:rPr>
      </w:pPr>
    </w:p>
    <w:p>
      <w:pPr>
        <w:pStyle w:val="903"/>
        <w:spacing w:line="360" w:lineRule="auto"/>
        <w:ind w:firstLine="482" w:firstLineChars="200"/>
        <w:rPr>
          <w:rFonts w:hint="eastAsia" w:ascii="仿宋" w:hAnsi="仿宋" w:eastAsia="仿宋" w:cs="仿宋"/>
          <w:b/>
          <w:color w:val="auto"/>
          <w:sz w:val="24"/>
        </w:rPr>
      </w:pPr>
    </w:p>
    <w:p>
      <w:pPr>
        <w:pStyle w:val="90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附授权代表的身份证件正反复印件：</w:t>
      </w:r>
    </w:p>
    <w:p>
      <w:pPr>
        <w:pStyle w:val="903"/>
        <w:spacing w:line="360" w:lineRule="auto"/>
        <w:ind w:firstLine="482" w:firstLineChars="200"/>
        <w:rPr>
          <w:rFonts w:hint="eastAsia" w:ascii="仿宋" w:hAnsi="仿宋" w:eastAsia="仿宋" w:cs="仿宋"/>
          <w:b/>
          <w:color w:val="auto"/>
          <w:sz w:val="24"/>
        </w:rPr>
      </w:pPr>
    </w:p>
    <w:p>
      <w:pPr>
        <w:pStyle w:val="903"/>
        <w:spacing w:line="360" w:lineRule="auto"/>
        <w:ind w:firstLine="482" w:firstLineChars="200"/>
        <w:rPr>
          <w:rFonts w:hint="eastAsia" w:ascii="仿宋" w:hAnsi="仿宋" w:eastAsia="仿宋" w:cs="仿宋"/>
          <w:b/>
          <w:color w:val="auto"/>
          <w:sz w:val="24"/>
          <w:lang w:val="zh-CN"/>
        </w:rPr>
      </w:pPr>
    </w:p>
    <w:p>
      <w:pPr>
        <w:pStyle w:val="903"/>
        <w:spacing w:line="360" w:lineRule="auto"/>
        <w:rPr>
          <w:rFonts w:hint="eastAsia" w:ascii="仿宋" w:hAnsi="仿宋" w:eastAsia="仿宋" w:cs="仿宋"/>
          <w:b/>
          <w:color w:val="auto"/>
          <w:sz w:val="24"/>
          <w:lang w:val="zh-CN"/>
        </w:rPr>
      </w:pPr>
    </w:p>
    <w:p>
      <w:pPr>
        <w:ind w:firstLine="0" w:firstLineChars="0"/>
        <w:rPr>
          <w:rFonts w:hint="eastAsia"/>
          <w:b/>
          <w:bCs/>
          <w:color w:val="auto"/>
          <w:lang w:val="zh-CN"/>
        </w:rPr>
      </w:pPr>
      <w:r>
        <w:rPr>
          <w:rFonts w:hint="eastAsia"/>
          <w:b/>
          <w:bCs/>
          <w:color w:val="auto"/>
          <w:lang w:val="zh-CN"/>
        </w:rPr>
        <w:t>（</w:t>
      </w:r>
      <w:r>
        <w:rPr>
          <w:rFonts w:hint="eastAsia"/>
          <w:b/>
          <w:bCs/>
          <w:color w:val="auto"/>
        </w:rPr>
        <w:t>注：如法定代表人直接参加投标并对相应文件签字的，只需提供其身份证复印件正反面；如以联合体形式参加政府采购活动的，按招标文件有关格式范例提供联合体投标授权书。</w:t>
      </w:r>
      <w:r>
        <w:rPr>
          <w:rFonts w:hint="eastAsia"/>
          <w:b/>
          <w:bCs/>
          <w:color w:val="auto"/>
          <w:lang w:val="zh-CN"/>
        </w:rPr>
        <w:t>）</w:t>
      </w:r>
    </w:p>
    <w:p>
      <w:pPr>
        <w:ind w:firstLine="0" w:firstLineChars="0"/>
        <w:rPr>
          <w:rFonts w:hint="eastAsia"/>
          <w:b/>
          <w:bCs/>
          <w:color w:val="auto"/>
          <w:lang w:val="zh-CN"/>
        </w:rPr>
      </w:pPr>
    </w:p>
    <w:p>
      <w:pPr>
        <w:snapToGrid w:val="0"/>
        <w:spacing w:before="156" w:after="50" w:line="460" w:lineRule="exact"/>
        <w:ind w:firstLine="643"/>
        <w:jc w:val="center"/>
        <w:rPr>
          <w:rFonts w:hint="eastAsia" w:ascii="仿宋_GB2312" w:hAnsi="宋体" w:eastAsia="仿宋_GB2312"/>
          <w:b/>
          <w:color w:val="auto"/>
          <w:sz w:val="32"/>
          <w:szCs w:val="32"/>
        </w:rPr>
      </w:pPr>
    </w:p>
    <w:p>
      <w:pPr>
        <w:snapToGrid w:val="0"/>
        <w:spacing w:before="156" w:after="50" w:line="460" w:lineRule="exact"/>
        <w:ind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授权代表的身份证（复印件）</w:t>
      </w:r>
    </w:p>
    <w:p>
      <w:pPr>
        <w:pStyle w:val="903"/>
        <w:spacing w:line="360" w:lineRule="auto"/>
        <w:rPr>
          <w:rFonts w:ascii="仿宋" w:hAnsi="仿宋" w:eastAsia="仿宋"/>
          <w:bCs/>
          <w:color w:val="auto"/>
          <w:sz w:val="24"/>
        </w:rPr>
      </w:pPr>
      <w:r>
        <w:rPr>
          <w:rFonts w:hint="eastAsia" w:ascii="仿宋" w:hAnsi="仿宋" w:eastAsia="仿宋"/>
          <w:bCs/>
          <w:color w:val="auto"/>
          <w:sz w:val="24"/>
        </w:rPr>
        <w:t>身份证件正反复印件：</w:t>
      </w:r>
    </w:p>
    <w:tbl>
      <w:tblPr>
        <w:tblStyle w:val="9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3"/>
              <w:spacing w:line="360" w:lineRule="auto"/>
              <w:rPr>
                <w:rFonts w:ascii="仿宋" w:hAnsi="仿宋" w:eastAsia="仿宋"/>
                <w:bCs/>
                <w:color w:val="auto"/>
                <w:sz w:val="24"/>
              </w:rPr>
            </w:pPr>
            <w:r>
              <w:rPr>
                <w:rFonts w:hint="eastAsia" w:ascii="仿宋" w:hAnsi="仿宋" w:eastAsia="仿宋"/>
                <w:bCs/>
                <w:color w:val="auto"/>
                <w:sz w:val="24"/>
              </w:rPr>
              <w:t>正面：                                 反面：</w:t>
            </w:r>
          </w:p>
          <w:p>
            <w:pPr>
              <w:pStyle w:val="903"/>
              <w:spacing w:line="360" w:lineRule="auto"/>
              <w:rPr>
                <w:rFonts w:ascii="仿宋" w:hAnsi="仿宋" w:eastAsia="仿宋"/>
                <w:bCs/>
                <w:color w:val="auto"/>
                <w:sz w:val="24"/>
              </w:rPr>
            </w:pPr>
          </w:p>
        </w:tc>
      </w:tr>
    </w:tbl>
    <w:p>
      <w:pPr>
        <w:snapToGrid w:val="0"/>
        <w:spacing w:line="360" w:lineRule="auto"/>
        <w:ind w:firstLine="480"/>
        <w:jc w:val="center"/>
        <w:rPr>
          <w:rFonts w:ascii="仿宋" w:hAnsi="仿宋" w:cs="仿宋_GB2312"/>
          <w:color w:val="auto"/>
          <w:kern w:val="0"/>
          <w:lang w:val="zh-CN"/>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line="360" w:lineRule="auto"/>
        <w:ind w:firstLine="480"/>
        <w:jc w:val="center"/>
        <w:rPr>
          <w:rFonts w:hint="eastAsia" w:ascii="仿宋" w:hAnsi="仿宋" w:cs="仿宋_GB2312"/>
          <w:color w:val="auto"/>
          <w:kern w:val="0"/>
        </w:rPr>
      </w:pPr>
    </w:p>
    <w:p>
      <w:pPr>
        <w:pStyle w:val="47"/>
        <w:spacing w:afterLines="0" w:line="240" w:lineRule="auto"/>
        <w:ind w:firstLine="643"/>
        <w:rPr>
          <w:rFonts w:hint="eastAsia" w:ascii="仿宋_GB2312" w:hAnsi="宋体" w:eastAsia="仿宋_GB2312"/>
          <w:b/>
          <w:color w:val="auto"/>
          <w:kern w:val="2"/>
          <w:sz w:val="32"/>
          <w:szCs w:val="32"/>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ind w:firstLine="643"/>
        <w:jc w:val="center"/>
        <w:rPr>
          <w:rFonts w:ascii="仿宋" w:hAnsi="仿宋" w:cs="仿宋_GB2312"/>
          <w:b/>
          <w:color w:val="auto"/>
          <w:kern w:val="0"/>
          <w:sz w:val="32"/>
          <w:szCs w:val="32"/>
          <w:lang w:val="zh-CN"/>
        </w:rPr>
      </w:pPr>
      <w:r>
        <w:rPr>
          <w:rFonts w:hint="eastAsia" w:ascii="仿宋" w:hAnsi="仿宋" w:cs="仿宋_GB2312"/>
          <w:b/>
          <w:color w:val="auto"/>
          <w:kern w:val="0"/>
          <w:sz w:val="32"/>
          <w:szCs w:val="32"/>
          <w:lang w:val="zh-CN"/>
        </w:rPr>
        <w:t>联合体投标授权书（适用联合体投标）</w:t>
      </w:r>
    </w:p>
    <w:p>
      <w:pPr>
        <w:snapToGrid w:val="0"/>
        <w:spacing w:line="360" w:lineRule="auto"/>
        <w:ind w:firstLine="480"/>
        <w:rPr>
          <w:rFonts w:ascii="仿宋" w:hAnsi="仿宋" w:cs="仿宋_GB2312"/>
          <w:color w:val="auto"/>
          <w:kern w:val="0"/>
        </w:rPr>
      </w:pPr>
      <w:r>
        <w:rPr>
          <w:rFonts w:hint="eastAsia" w:ascii="仿宋" w:hAnsi="仿宋" w:cs="仿宋_GB2312"/>
          <w:color w:val="auto"/>
          <w:kern w:val="0"/>
          <w:lang w:val="zh-CN"/>
        </w:rPr>
        <w:t>兹委派</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)；……，代表本联合体全权处理</w:t>
      </w:r>
      <w:r>
        <w:rPr>
          <w:rFonts w:hint="eastAsia" w:ascii="仿宋" w:hAnsi="仿宋" w:cs="仿宋_GB2312"/>
          <w:color w:val="auto"/>
          <w:kern w:val="0"/>
          <w:u w:val="single"/>
        </w:rPr>
        <w:t xml:space="preserve">                           </w:t>
      </w:r>
      <w:r>
        <w:rPr>
          <w:rFonts w:hint="eastAsia" w:ascii="仿宋" w:hAnsi="仿宋" w:cs="仿宋_GB2312"/>
          <w:color w:val="auto"/>
          <w:u w:val="single"/>
        </w:rPr>
        <w:t>项目</w:t>
      </w:r>
      <w:r>
        <w:rPr>
          <w:rFonts w:hint="eastAsia" w:ascii="仿宋" w:hAnsi="仿宋" w:cs="仿宋_GB2312"/>
          <w:color w:val="auto"/>
          <w:kern w:val="0"/>
          <w:lang w:val="zh-CN"/>
        </w:rPr>
        <w:t>【项目编号：</w:t>
      </w:r>
      <w:r>
        <w:rPr>
          <w:rFonts w:hint="eastAsia" w:ascii="仿宋" w:hAnsi="仿宋" w:cs="仿宋_GB2312"/>
          <w:color w:val="auto"/>
          <w:kern w:val="0"/>
          <w:u w:val="single"/>
        </w:rPr>
        <w:t xml:space="preserve">      </w:t>
      </w:r>
      <w:r>
        <w:rPr>
          <w:rFonts w:hint="eastAsia" w:ascii="仿宋" w:hAnsi="仿宋" w:cs="仿宋_GB2312"/>
          <w:color w:val="auto"/>
          <w:kern w:val="0"/>
          <w:lang w:val="zh-CN"/>
        </w:rPr>
        <w:t>】政府采购投标的一切事项，若中标则全权代表本联合体签订相关合同，并负责处理合同履行等事宜。</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 xml:space="preserve">    本授权书有效期：自   年 月  日起至  年  月  日止。</w:t>
      </w:r>
    </w:p>
    <w:p>
      <w:pPr>
        <w:snapToGrid w:val="0"/>
        <w:spacing w:line="360" w:lineRule="auto"/>
        <w:ind w:firstLine="480"/>
        <w:rPr>
          <w:rFonts w:ascii="仿宋" w:hAnsi="仿宋" w:cs="仿宋_GB2312"/>
          <w:color w:val="auto"/>
          <w:kern w:val="0"/>
        </w:rPr>
      </w:pPr>
      <w:r>
        <w:rPr>
          <w:rFonts w:hint="eastAsia" w:ascii="仿宋" w:hAnsi="仿宋" w:cs="仿宋_GB2312"/>
          <w:color w:val="auto"/>
          <w:kern w:val="0"/>
          <w:lang w:val="zh-CN"/>
        </w:rPr>
        <w:t xml:space="preserve">    特此告知。</w:t>
      </w:r>
    </w:p>
    <w:p>
      <w:pPr>
        <w:snapToGrid w:val="0"/>
        <w:spacing w:line="360" w:lineRule="auto"/>
        <w:ind w:firstLine="480"/>
        <w:rPr>
          <w:rFonts w:ascii="仿宋" w:hAnsi="仿宋" w:cs="仿宋_GB2312"/>
          <w:color w:val="auto"/>
          <w:kern w:val="0"/>
          <w:lang w:val="zh-CN"/>
        </w:rPr>
      </w:pPr>
    </w:p>
    <w:p>
      <w:pPr>
        <w:pStyle w:val="157"/>
        <w:ind w:firstLine="480"/>
        <w:rPr>
          <w:rFonts w:ascii="仿宋" w:hAnsi="仿宋" w:cs="仿宋_GB2312"/>
          <w:color w:val="auto"/>
          <w:kern w:val="0"/>
          <w:lang w:val="zh-CN"/>
        </w:rPr>
      </w:pPr>
    </w:p>
    <w:p>
      <w:pPr>
        <w:ind w:firstLine="480"/>
        <w:rPr>
          <w:color w:val="auto"/>
          <w:lang w:val="zh-CN"/>
        </w:rPr>
      </w:pPr>
    </w:p>
    <w:p>
      <w:pPr>
        <w:pStyle w:val="157"/>
        <w:ind w:firstLine="480"/>
        <w:rPr>
          <w:rFonts w:hint="eastAsia"/>
          <w:color w:val="auto"/>
          <w:lang w:val="zh-CN"/>
        </w:rPr>
      </w:pPr>
      <w:r>
        <w:rPr>
          <w:rFonts w:hint="eastAsia" w:ascii="仿宋" w:hAnsi="仿宋" w:cs="仿宋_GB2312"/>
          <w:color w:val="auto"/>
          <w:kern w:val="0"/>
          <w:szCs w:val="20"/>
          <w:lang w:val="zh-CN"/>
        </w:rPr>
        <w:t>授权代表签名：</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授权代表签名：</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57"/>
        <w:ind w:firstLine="480"/>
        <w:rPr>
          <w:rFonts w:hint="eastAsia" w:ascii="仿宋" w:hAnsi="仿宋" w:cs="仿宋_GB2312"/>
          <w:color w:val="auto"/>
          <w:kern w:val="0"/>
          <w:szCs w:val="20"/>
          <w:lang w:val="zh-CN"/>
        </w:rPr>
      </w:pPr>
      <w:r>
        <w:rPr>
          <w:rFonts w:hint="eastAsia" w:ascii="仿宋" w:hAnsi="仿宋" w:cs="仿宋_GB2312"/>
          <w:color w:val="auto"/>
          <w:kern w:val="0"/>
          <w:szCs w:val="20"/>
          <w:lang w:val="zh-CN"/>
        </w:rPr>
        <w:t>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57"/>
        <w:ind w:firstLine="480"/>
        <w:rPr>
          <w:color w:val="auto"/>
          <w:lang w:val="zh-CN"/>
        </w:rPr>
      </w:pPr>
      <w:r>
        <w:rPr>
          <w:rFonts w:hint="eastAsia" w:ascii="仿宋" w:hAnsi="仿宋" w:cs="仿宋_GB2312"/>
          <w:color w:val="auto"/>
          <w:kern w:val="0"/>
          <w:szCs w:val="20"/>
          <w:lang w:val="zh-CN"/>
        </w:rPr>
        <w:t>法定代表人（签名或签章）：</w:t>
      </w:r>
      <w:r>
        <w:rPr>
          <w:rFonts w:hint="eastAsia" w:ascii="仿宋" w:hAnsi="仿宋" w:cs="仿宋_GB2312"/>
          <w:color w:val="auto"/>
          <w:kern w:val="0"/>
          <w:szCs w:val="20"/>
          <w:u w:val="single"/>
          <w:lang w:val="zh-CN"/>
        </w:rPr>
        <w:t xml:space="preserve">      </w:t>
      </w:r>
      <w:r>
        <w:rPr>
          <w:rFonts w:hint="eastAsia"/>
          <w:color w:val="auto"/>
          <w:lang w:val="zh-CN"/>
        </w:rPr>
        <w:t xml:space="preserve">        </w:t>
      </w:r>
      <w:r>
        <w:rPr>
          <w:rFonts w:hint="eastAsia" w:ascii="仿宋" w:hAnsi="仿宋" w:cs="仿宋_GB2312"/>
          <w:color w:val="auto"/>
          <w:kern w:val="0"/>
          <w:szCs w:val="20"/>
          <w:lang w:val="zh-CN"/>
        </w:rPr>
        <w:t>法定代表人（签名或签章）：</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p>
    <w:p>
      <w:pPr>
        <w:snapToGrid w:val="0"/>
        <w:spacing w:line="360" w:lineRule="auto"/>
        <w:ind w:firstLine="480"/>
        <w:rPr>
          <w:rFonts w:hint="eastAsia" w:ascii="仿宋" w:hAnsi="仿宋" w:cs="仿宋_GB2312"/>
          <w:color w:val="auto"/>
          <w:kern w:val="0"/>
          <w:lang w:val="zh-CN"/>
        </w:rPr>
      </w:pP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（电子签名）     </w:t>
      </w:r>
      <w:r>
        <w:rPr>
          <w:rFonts w:hint="eastAsia" w:ascii="仿宋" w:hAnsi="仿宋" w:cs="仿宋_GB2312"/>
          <w:color w:val="auto"/>
          <w:kern w:val="0"/>
        </w:rPr>
        <w:t xml:space="preserve"> </w:t>
      </w: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（电子签名）</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 xml:space="preserve">日期：    年   月   日            </w:t>
      </w:r>
      <w:r>
        <w:rPr>
          <w:rFonts w:hint="eastAsia" w:ascii="仿宋" w:hAnsi="仿宋" w:cs="仿宋_GB2312"/>
          <w:color w:val="auto"/>
          <w:kern w:val="0"/>
        </w:rPr>
        <w:t xml:space="preserve">    </w:t>
      </w:r>
      <w:r>
        <w:rPr>
          <w:rFonts w:hint="eastAsia" w:ascii="仿宋" w:hAnsi="仿宋" w:cs="仿宋_GB2312"/>
          <w:color w:val="auto"/>
          <w:kern w:val="0"/>
          <w:lang w:val="zh-CN"/>
        </w:rPr>
        <w:t xml:space="preserve"> 日期：    年   月   日</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w:t>
      </w:r>
    </w:p>
    <w:p>
      <w:pPr>
        <w:autoSpaceDE w:val="0"/>
        <w:autoSpaceDN w:val="0"/>
        <w:spacing w:line="360" w:lineRule="auto"/>
        <w:ind w:firstLine="602"/>
        <w:rPr>
          <w:rFonts w:hint="eastAsia" w:ascii="仿宋" w:hAnsi="仿宋" w:cs="仿宋_GB2312"/>
          <w:b/>
          <w:bCs/>
          <w:color w:val="auto"/>
          <w:sz w:val="30"/>
          <w:szCs w:val="30"/>
        </w:rPr>
      </w:pPr>
    </w:p>
    <w:p>
      <w:pPr>
        <w:snapToGrid w:val="0"/>
        <w:spacing w:before="156" w:line="360" w:lineRule="auto"/>
        <w:ind w:firstLine="482"/>
        <w:jc w:val="left"/>
        <w:rPr>
          <w:rFonts w:hint="eastAsia" w:ascii="仿宋" w:hAnsi="仿宋" w:cs="仿宋"/>
          <w:b/>
          <w:color w:val="auto"/>
          <w:szCs w:val="21"/>
        </w:rPr>
      </w:pPr>
      <w:r>
        <w:rPr>
          <w:rFonts w:hint="eastAsia" w:ascii="仿宋" w:hAnsi="仿宋" w:cs="仿宋"/>
          <w:b/>
          <w:color w:val="auto"/>
          <w:szCs w:val="21"/>
        </w:rPr>
        <w:t>附授权代表的身份证件正反复印件：</w:t>
      </w:r>
    </w:p>
    <w:p>
      <w:pPr>
        <w:snapToGrid w:val="0"/>
        <w:spacing w:before="156" w:line="360" w:lineRule="auto"/>
        <w:ind w:firstLine="643"/>
        <w:jc w:val="center"/>
        <w:rPr>
          <w:rFonts w:hint="eastAsia" w:ascii="仿宋_GB2312" w:hAnsi="宋体" w:eastAsia="仿宋_GB2312"/>
          <w:b/>
          <w:color w:val="auto"/>
          <w:sz w:val="32"/>
          <w:szCs w:val="32"/>
        </w:rPr>
      </w:pPr>
    </w:p>
    <w:p>
      <w:pPr>
        <w:snapToGrid w:val="0"/>
        <w:spacing w:before="156" w:line="360" w:lineRule="auto"/>
        <w:ind w:firstLine="643"/>
        <w:jc w:val="left"/>
        <w:rPr>
          <w:rFonts w:hint="eastAsia" w:ascii="仿宋_GB2312" w:hAnsi="宋体" w:eastAsia="仿宋_GB2312"/>
          <w:b/>
          <w:color w:val="auto"/>
          <w:sz w:val="32"/>
          <w:szCs w:val="32"/>
        </w:rPr>
        <w:sectPr>
          <w:headerReference r:id="rId9" w:type="default"/>
          <w:footerReference r:id="rId10"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156" w:after="50" w:line="460" w:lineRule="exact"/>
        <w:ind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授权代表的身份证（复印件）</w:t>
      </w:r>
    </w:p>
    <w:p>
      <w:pPr>
        <w:pStyle w:val="903"/>
        <w:spacing w:line="360" w:lineRule="auto"/>
        <w:rPr>
          <w:rFonts w:ascii="仿宋" w:hAnsi="仿宋" w:eastAsia="仿宋"/>
          <w:bCs/>
          <w:color w:val="auto"/>
          <w:sz w:val="24"/>
        </w:rPr>
      </w:pPr>
      <w:r>
        <w:rPr>
          <w:rFonts w:hint="eastAsia" w:ascii="仿宋" w:hAnsi="仿宋" w:eastAsia="仿宋"/>
          <w:bCs/>
          <w:color w:val="auto"/>
          <w:sz w:val="24"/>
        </w:rPr>
        <w:t>身份证件正反复印件：</w:t>
      </w:r>
    </w:p>
    <w:tbl>
      <w:tblPr>
        <w:tblStyle w:val="9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3"/>
              <w:spacing w:line="360" w:lineRule="auto"/>
              <w:rPr>
                <w:rFonts w:ascii="仿宋" w:hAnsi="仿宋" w:eastAsia="仿宋"/>
                <w:bCs/>
                <w:color w:val="auto"/>
                <w:sz w:val="24"/>
              </w:rPr>
            </w:pPr>
            <w:r>
              <w:rPr>
                <w:rFonts w:hint="eastAsia" w:ascii="仿宋" w:hAnsi="仿宋" w:eastAsia="仿宋"/>
                <w:bCs/>
                <w:color w:val="auto"/>
                <w:sz w:val="24"/>
              </w:rPr>
              <w:t>正面：                                 反面：</w:t>
            </w:r>
          </w:p>
          <w:p>
            <w:pPr>
              <w:pStyle w:val="903"/>
              <w:spacing w:line="360" w:lineRule="auto"/>
              <w:rPr>
                <w:rFonts w:ascii="仿宋" w:hAnsi="仿宋" w:eastAsia="仿宋"/>
                <w:bCs/>
                <w:color w:val="auto"/>
                <w:sz w:val="24"/>
              </w:rPr>
            </w:pPr>
          </w:p>
        </w:tc>
      </w:tr>
    </w:tbl>
    <w:p>
      <w:pPr>
        <w:snapToGrid w:val="0"/>
        <w:spacing w:line="360" w:lineRule="auto"/>
        <w:ind w:firstLine="480"/>
        <w:jc w:val="center"/>
        <w:rPr>
          <w:rFonts w:ascii="仿宋" w:hAnsi="仿宋" w:cs="仿宋_GB2312"/>
          <w:color w:val="auto"/>
          <w:kern w:val="0"/>
          <w:lang w:val="zh-CN"/>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line="360" w:lineRule="auto"/>
        <w:ind w:firstLine="480"/>
        <w:jc w:val="center"/>
        <w:rPr>
          <w:rFonts w:hint="eastAsia" w:ascii="仿宋" w:hAnsi="仿宋" w:cs="仿宋_GB2312"/>
          <w:color w:val="auto"/>
          <w:kern w:val="0"/>
        </w:rPr>
      </w:pPr>
    </w:p>
    <w:p>
      <w:pPr>
        <w:snapToGrid w:val="0"/>
        <w:spacing w:before="156" w:line="360" w:lineRule="auto"/>
        <w:ind w:firstLine="643"/>
        <w:jc w:val="center"/>
        <w:rPr>
          <w:rFonts w:hint="eastAsia" w:ascii="仿宋_GB2312" w:hAnsi="仿宋" w:eastAsia="仿宋_GB2312"/>
          <w:b/>
          <w:color w:val="auto"/>
          <w:sz w:val="32"/>
          <w:szCs w:val="32"/>
        </w:rPr>
        <w:sectPr>
          <w:headerReference r:id="rId11" w:type="default"/>
          <w:footerReference r:id="rId12"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156" w:line="360" w:lineRule="auto"/>
        <w:ind w:firstLine="643"/>
        <w:jc w:val="center"/>
        <w:rPr>
          <w:rFonts w:ascii="仿宋_GB2312" w:hAnsi="宋体" w:eastAsia="仿宋_GB2312"/>
          <w:b/>
          <w:color w:val="auto"/>
          <w:sz w:val="32"/>
          <w:szCs w:val="32"/>
        </w:rPr>
      </w:pPr>
      <w:r>
        <w:rPr>
          <w:rFonts w:hint="eastAsia" w:ascii="仿宋_GB2312" w:hAnsi="仿宋" w:eastAsia="仿宋_GB2312"/>
          <w:b/>
          <w:color w:val="auto"/>
          <w:sz w:val="32"/>
          <w:szCs w:val="32"/>
        </w:rPr>
        <w:t>投标</w:t>
      </w:r>
      <w:r>
        <w:rPr>
          <w:rFonts w:hint="eastAsia" w:ascii="仿宋_GB2312" w:hAnsi="宋体" w:eastAsia="仿宋_GB2312"/>
          <w:b/>
          <w:color w:val="auto"/>
          <w:sz w:val="32"/>
          <w:szCs w:val="32"/>
        </w:rPr>
        <w:t>响应函</w:t>
      </w:r>
    </w:p>
    <w:p>
      <w:pPr>
        <w:pStyle w:val="47"/>
        <w:spacing w:beforeLines="50" w:after="156" w:line="360" w:lineRule="auto"/>
        <w:ind w:firstLine="480"/>
        <w:rPr>
          <w:rFonts w:hint="eastAsia" w:ascii="仿宋" w:hAnsi="仿宋" w:cs="仿宋"/>
          <w:color w:val="auto"/>
        </w:rPr>
      </w:pPr>
      <w:r>
        <w:rPr>
          <w:rFonts w:hint="eastAsia" w:ascii="仿宋" w:hAnsi="仿宋" w:cs="仿宋"/>
          <w:color w:val="auto"/>
          <w:lang w:eastAsia="zh-CN"/>
        </w:rPr>
        <w:t>杭州市富阳区第一人民医院</w:t>
      </w:r>
      <w:r>
        <w:rPr>
          <w:rFonts w:hint="eastAsia" w:ascii="仿宋" w:hAnsi="仿宋" w:cs="仿宋"/>
          <w:color w:val="auto"/>
        </w:rPr>
        <w:t>：</w:t>
      </w:r>
    </w:p>
    <w:p>
      <w:pPr>
        <w:ind w:firstLine="480"/>
        <w:rPr>
          <w:rFonts w:hint="eastAsia"/>
          <w:color w:val="auto"/>
        </w:rPr>
      </w:pPr>
      <w:r>
        <w:rPr>
          <w:rFonts w:hint="eastAsia"/>
          <w:color w:val="auto"/>
        </w:rPr>
        <w:t>我</w:t>
      </w:r>
      <w:r>
        <w:rPr>
          <w:rFonts w:hint="eastAsia"/>
          <w:color w:val="auto"/>
          <w:u w:val="single"/>
        </w:rPr>
        <w:t xml:space="preserve"> （姓名） </w:t>
      </w:r>
      <w:r>
        <w:rPr>
          <w:rFonts w:hint="eastAsia"/>
          <w:color w:val="auto"/>
        </w:rPr>
        <w:t>系</w:t>
      </w:r>
      <w:r>
        <w:rPr>
          <w:rFonts w:hint="eastAsia"/>
          <w:color w:val="auto"/>
          <w:u w:val="single"/>
        </w:rPr>
        <w:t xml:space="preserve">  （投标人名称）  </w:t>
      </w:r>
      <w:r>
        <w:rPr>
          <w:rFonts w:hint="eastAsia"/>
          <w:color w:val="auto"/>
        </w:rPr>
        <w:t>的法定代表人，授权</w:t>
      </w:r>
      <w:r>
        <w:rPr>
          <w:rFonts w:hint="eastAsia"/>
          <w:color w:val="auto"/>
          <w:u w:val="single"/>
        </w:rPr>
        <w:t xml:space="preserve">  （全名、职务） </w:t>
      </w:r>
      <w:r>
        <w:rPr>
          <w:rFonts w:hint="eastAsia"/>
          <w:color w:val="auto"/>
        </w:rPr>
        <w:t>为全权代表，参加贵方组织的</w:t>
      </w:r>
      <w:r>
        <w:rPr>
          <w:rFonts w:hint="eastAsia"/>
          <w:color w:val="auto"/>
          <w:u w:val="single"/>
        </w:rPr>
        <w:t xml:space="preserve">           （招标项目名称）        项目（项目编号：      </w:t>
      </w:r>
      <w:r>
        <w:rPr>
          <w:rFonts w:hint="eastAsia"/>
          <w:color w:val="auto"/>
        </w:rPr>
        <w:t>）采购的有关活动，并对此项目进行投标。为此，我方就本次投标有关事项郑重声明如下：</w:t>
      </w:r>
    </w:p>
    <w:p>
      <w:pPr>
        <w:numPr>
          <w:ilvl w:val="0"/>
          <w:numId w:val="53"/>
        </w:numPr>
        <w:ind w:firstLine="480"/>
        <w:rPr>
          <w:rFonts w:hint="eastAsia"/>
          <w:color w:val="auto"/>
        </w:rPr>
      </w:pPr>
      <w:r>
        <w:rPr>
          <w:rFonts w:hint="eastAsia"/>
          <w:color w:val="auto"/>
        </w:rPr>
        <w:t>我方承诺投标有效期从提交投标文件的截止之日起</w:t>
      </w:r>
      <w:r>
        <w:rPr>
          <w:rFonts w:hint="eastAsia"/>
          <w:color w:val="auto"/>
          <w:u w:val="single"/>
        </w:rPr>
        <w:t xml:space="preserve">     </w:t>
      </w:r>
      <w:r>
        <w:rPr>
          <w:rFonts w:hint="eastAsia"/>
          <w:color w:val="auto"/>
        </w:rPr>
        <w:t>天（不少于90天），本投标文件在投标有效期满之前均具有约束力。</w:t>
      </w:r>
    </w:p>
    <w:p>
      <w:pPr>
        <w:numPr>
          <w:ilvl w:val="0"/>
          <w:numId w:val="53"/>
        </w:numPr>
        <w:ind w:firstLine="480"/>
        <w:rPr>
          <w:rFonts w:hint="eastAsia"/>
          <w:color w:val="auto"/>
        </w:rPr>
      </w:pPr>
      <w:r>
        <w:rPr>
          <w:rFonts w:hint="eastAsia"/>
          <w:color w:val="auto"/>
        </w:rPr>
        <w:t>我方的投标文件包括以下内容：</w:t>
      </w:r>
    </w:p>
    <w:p>
      <w:pPr>
        <w:pStyle w:val="5"/>
        <w:numPr>
          <w:ilvl w:val="0"/>
          <w:numId w:val="54"/>
        </w:numPr>
        <w:ind w:left="0" w:firstLine="482"/>
        <w:outlineLvl w:val="0"/>
        <w:rPr>
          <w:rFonts w:hint="eastAsia"/>
          <w:color w:val="auto"/>
        </w:rPr>
      </w:pPr>
      <w:bookmarkStart w:id="120" w:name="_Toc4552"/>
      <w:bookmarkStart w:id="121" w:name="_Toc3016"/>
      <w:r>
        <w:rPr>
          <w:rFonts w:hint="eastAsia"/>
          <w:color w:val="auto"/>
        </w:rPr>
        <w:t>资格文件：</w:t>
      </w:r>
      <w:bookmarkEnd w:id="120"/>
      <w:bookmarkEnd w:id="121"/>
    </w:p>
    <w:p>
      <w:pPr>
        <w:ind w:firstLine="480"/>
        <w:rPr>
          <w:rFonts w:hint="eastAsia"/>
          <w:color w:val="auto"/>
        </w:rPr>
      </w:pPr>
      <w:r>
        <w:rPr>
          <w:rFonts w:hint="eastAsia"/>
          <w:color w:val="auto"/>
        </w:rPr>
        <w:t>①落实政府采购政策需满足的资格要求（若有）；</w:t>
      </w:r>
    </w:p>
    <w:p>
      <w:pPr>
        <w:ind w:firstLine="480"/>
        <w:rPr>
          <w:rFonts w:hint="eastAsia"/>
          <w:color w:val="auto"/>
        </w:rPr>
      </w:pPr>
      <w:r>
        <w:rPr>
          <w:rFonts w:hint="eastAsia"/>
          <w:color w:val="auto"/>
        </w:rPr>
        <w:t>②法定代表人授权委托书及授权代表的身份证（复印件）；</w:t>
      </w:r>
    </w:p>
    <w:p>
      <w:pPr>
        <w:ind w:firstLine="480"/>
        <w:rPr>
          <w:rFonts w:hint="eastAsia"/>
          <w:color w:val="auto"/>
        </w:rPr>
      </w:pPr>
      <w:r>
        <w:rPr>
          <w:rFonts w:hint="eastAsia"/>
          <w:color w:val="auto"/>
        </w:rPr>
        <w:t>③投标响应函；</w:t>
      </w:r>
    </w:p>
    <w:p>
      <w:pPr>
        <w:ind w:firstLine="480"/>
        <w:rPr>
          <w:rFonts w:hint="eastAsia"/>
          <w:color w:val="auto"/>
        </w:rPr>
      </w:pPr>
      <w:r>
        <w:rPr>
          <w:rFonts w:hint="eastAsia"/>
          <w:color w:val="auto"/>
        </w:rPr>
        <w:t>④符合参加政府采购活动应当具备的一般条件的承诺函；</w:t>
      </w:r>
    </w:p>
    <w:p>
      <w:pPr>
        <w:ind w:firstLine="480"/>
        <w:rPr>
          <w:rFonts w:hint="eastAsia"/>
          <w:color w:val="auto"/>
        </w:rPr>
      </w:pPr>
      <w:r>
        <w:rPr>
          <w:rFonts w:hint="eastAsia"/>
          <w:color w:val="auto"/>
        </w:rPr>
        <w:t>⑤政府采购供应商廉洁自律承诺书；</w:t>
      </w:r>
    </w:p>
    <w:p>
      <w:pPr>
        <w:ind w:firstLine="480"/>
        <w:rPr>
          <w:rFonts w:hint="eastAsia"/>
          <w:color w:val="auto"/>
        </w:rPr>
      </w:pPr>
      <w:r>
        <w:rPr>
          <w:rFonts w:hint="eastAsia"/>
          <w:color w:val="auto"/>
        </w:rPr>
        <w:t>⑥廉政承诺书；</w:t>
      </w:r>
    </w:p>
    <w:p>
      <w:pPr>
        <w:ind w:firstLine="480"/>
        <w:rPr>
          <w:rFonts w:hint="eastAsia"/>
          <w:color w:val="auto"/>
        </w:rPr>
      </w:pPr>
      <w:r>
        <w:rPr>
          <w:rFonts w:hint="eastAsia"/>
          <w:color w:val="auto"/>
        </w:rPr>
        <w:t>⑦营业执照（或事业法人登记证或其他工商等登记证明材料）复印件（投标人为自然人的，提供自然人的身份证明）复印件（可不提供）（若有）；</w:t>
      </w:r>
    </w:p>
    <w:p>
      <w:pPr>
        <w:ind w:firstLine="480"/>
        <w:rPr>
          <w:rFonts w:hint="eastAsia"/>
          <w:color w:val="auto"/>
        </w:rPr>
      </w:pPr>
      <w:r>
        <w:rPr>
          <w:rFonts w:hint="eastAsia"/>
          <w:color w:val="auto"/>
        </w:rPr>
        <w:t>⑧社保部门盖章出具的在职员工社保缴纳清单（可不提供）（若有）；</w:t>
      </w:r>
    </w:p>
    <w:p>
      <w:pPr>
        <w:ind w:firstLine="480"/>
        <w:rPr>
          <w:rFonts w:hint="eastAsia"/>
          <w:color w:val="auto"/>
        </w:rPr>
      </w:pPr>
      <w:r>
        <w:rPr>
          <w:rFonts w:hint="eastAsia"/>
          <w:color w:val="auto"/>
        </w:rPr>
        <w:t>⑨202</w:t>
      </w:r>
      <w:r>
        <w:rPr>
          <w:rFonts w:hint="eastAsia"/>
          <w:color w:val="auto"/>
          <w:lang w:val="en-US" w:eastAsia="zh-CN"/>
        </w:rPr>
        <w:t>2</w:t>
      </w:r>
      <w:r>
        <w:rPr>
          <w:rFonts w:hint="eastAsia"/>
          <w:color w:val="auto"/>
        </w:rPr>
        <w:t>年度资产负债表等财务报表资料文件（新成立的公司，必须提供情况说明）（可不提供）（若有）；</w:t>
      </w:r>
    </w:p>
    <w:p>
      <w:pPr>
        <w:ind w:firstLine="480"/>
        <w:rPr>
          <w:rFonts w:hint="eastAsia"/>
          <w:color w:val="auto"/>
        </w:rPr>
      </w:pPr>
      <w:r>
        <w:rPr>
          <w:rFonts w:hint="eastAsia"/>
          <w:color w:val="auto"/>
        </w:rPr>
        <w:t>⑩符合特定资格条件（</w:t>
      </w:r>
      <w:r>
        <w:rPr>
          <w:rFonts w:hint="eastAsia"/>
          <w:color w:val="auto"/>
          <w:lang w:eastAsia="zh-CN"/>
        </w:rPr>
        <w:t>如</w:t>
      </w:r>
      <w:r>
        <w:rPr>
          <w:rFonts w:hint="eastAsia"/>
          <w:color w:val="auto"/>
        </w:rPr>
        <w:t>项目要求）的有关证明材料（若有）；</w:t>
      </w:r>
    </w:p>
    <w:p>
      <w:pPr>
        <w:ind w:firstLine="480"/>
        <w:rPr>
          <w:rFonts w:hint="eastAsia"/>
          <w:color w:val="auto"/>
        </w:rPr>
      </w:pPr>
      <w:r>
        <w:rPr>
          <w:rFonts w:hint="eastAsia"/>
          <w:color w:val="auto"/>
        </w:rPr>
        <w:t>⑪以联合体形式投标的，提供联合协议（若有）；</w:t>
      </w:r>
    </w:p>
    <w:p>
      <w:pPr>
        <w:ind w:firstLine="480"/>
        <w:rPr>
          <w:rFonts w:hint="eastAsia"/>
          <w:color w:val="auto"/>
        </w:rPr>
      </w:pPr>
      <w:r>
        <w:rPr>
          <w:rFonts w:hint="eastAsia"/>
          <w:color w:val="auto"/>
        </w:rPr>
        <w:t>⑫要求以联合体形式参加的，提供联合协议和中小企业声明函（若有）；</w:t>
      </w:r>
    </w:p>
    <w:p>
      <w:pPr>
        <w:ind w:firstLine="480"/>
        <w:rPr>
          <w:rFonts w:hint="eastAsia"/>
          <w:color w:val="auto"/>
        </w:rPr>
      </w:pPr>
      <w:r>
        <w:rPr>
          <w:rFonts w:hint="eastAsia"/>
          <w:color w:val="auto"/>
        </w:rPr>
        <w:t>⑬要求合同分包的，提供分包意向协议和中小企业声明函（若有）。</w:t>
      </w:r>
    </w:p>
    <w:p>
      <w:pPr>
        <w:pStyle w:val="5"/>
        <w:numPr>
          <w:ilvl w:val="0"/>
          <w:numId w:val="54"/>
        </w:numPr>
        <w:ind w:left="0" w:firstLine="482"/>
        <w:outlineLvl w:val="0"/>
        <w:rPr>
          <w:rFonts w:hint="eastAsia"/>
          <w:color w:val="auto"/>
        </w:rPr>
      </w:pPr>
      <w:bookmarkStart w:id="122" w:name="_Toc19685"/>
      <w:bookmarkStart w:id="123" w:name="_Toc501"/>
      <w:r>
        <w:rPr>
          <w:rFonts w:hint="eastAsia"/>
          <w:color w:val="auto"/>
        </w:rPr>
        <w:t>商务及技术文件：</w:t>
      </w:r>
      <w:bookmarkEnd w:id="122"/>
      <w:bookmarkEnd w:id="123"/>
    </w:p>
    <w:p>
      <w:pPr>
        <w:ind w:firstLine="480"/>
        <w:rPr>
          <w:rFonts w:hint="eastAsia"/>
          <w:color w:val="auto"/>
        </w:rPr>
      </w:pPr>
      <w:r>
        <w:rPr>
          <w:rFonts w:hint="eastAsia"/>
          <w:color w:val="auto"/>
        </w:rPr>
        <w:t>①组织实施方案；</w:t>
      </w:r>
    </w:p>
    <w:p>
      <w:pPr>
        <w:ind w:firstLine="480"/>
        <w:rPr>
          <w:rFonts w:hint="eastAsia"/>
          <w:color w:val="auto"/>
        </w:rPr>
      </w:pPr>
      <w:r>
        <w:rPr>
          <w:rFonts w:hint="eastAsia"/>
          <w:color w:val="auto"/>
        </w:rPr>
        <w:t>②技术和服务方案；</w:t>
      </w:r>
    </w:p>
    <w:p>
      <w:pPr>
        <w:ind w:firstLine="480"/>
        <w:rPr>
          <w:rFonts w:hint="eastAsia"/>
          <w:color w:val="auto"/>
        </w:rPr>
      </w:pPr>
      <w:r>
        <w:rPr>
          <w:rFonts w:hint="eastAsia"/>
          <w:color w:val="auto"/>
        </w:rPr>
        <w:t>③投标标的清单；</w:t>
      </w:r>
    </w:p>
    <w:p>
      <w:pPr>
        <w:ind w:firstLine="480"/>
        <w:rPr>
          <w:rFonts w:hint="eastAsia"/>
          <w:color w:val="auto"/>
        </w:rPr>
      </w:pPr>
      <w:r>
        <w:rPr>
          <w:rFonts w:hint="eastAsia"/>
          <w:color w:val="auto"/>
        </w:rPr>
        <w:t>④投标产品的技术参数详细介绍、合格证书、质量检测报告、产品认证证书、专利证书（若有）等；</w:t>
      </w:r>
    </w:p>
    <w:p>
      <w:pPr>
        <w:ind w:firstLine="480"/>
        <w:rPr>
          <w:rFonts w:hint="eastAsia"/>
          <w:color w:val="auto"/>
        </w:rPr>
      </w:pPr>
      <w:r>
        <w:rPr>
          <w:rFonts w:hint="eastAsia"/>
          <w:color w:val="auto"/>
        </w:rPr>
        <w:t>⑤节能环保等的资质证书或文件（若有）；</w:t>
      </w:r>
    </w:p>
    <w:p>
      <w:pPr>
        <w:ind w:firstLine="480"/>
        <w:rPr>
          <w:rFonts w:hint="eastAsia"/>
          <w:color w:val="auto"/>
        </w:rPr>
      </w:pPr>
      <w:r>
        <w:rPr>
          <w:rFonts w:hint="eastAsia"/>
          <w:color w:val="auto"/>
        </w:rPr>
        <w:t>⑥技术规格偏离表/服务条款偏离表；</w:t>
      </w:r>
    </w:p>
    <w:p>
      <w:pPr>
        <w:ind w:firstLine="480"/>
        <w:rPr>
          <w:rFonts w:hint="eastAsia"/>
          <w:color w:val="auto"/>
        </w:rPr>
      </w:pPr>
      <w:r>
        <w:rPr>
          <w:rFonts w:hint="eastAsia"/>
          <w:color w:val="auto"/>
        </w:rPr>
        <w:t>⑦投标人情况介绍；</w:t>
      </w:r>
    </w:p>
    <w:p>
      <w:pPr>
        <w:ind w:firstLine="480"/>
        <w:rPr>
          <w:rFonts w:hint="eastAsia"/>
          <w:color w:val="auto"/>
        </w:rPr>
      </w:pPr>
      <w:r>
        <w:rPr>
          <w:rFonts w:hint="eastAsia"/>
          <w:color w:val="auto"/>
        </w:rPr>
        <w:t>⑧投标人类似项目实施业绩一览表及有关证明材料（若有）；</w:t>
      </w:r>
    </w:p>
    <w:p>
      <w:pPr>
        <w:ind w:firstLine="480"/>
        <w:rPr>
          <w:rFonts w:hint="eastAsia"/>
          <w:color w:val="auto"/>
        </w:rPr>
      </w:pPr>
      <w:r>
        <w:rPr>
          <w:rFonts w:hint="eastAsia"/>
          <w:color w:val="auto"/>
        </w:rPr>
        <w:t>⑨本项目实施人员（主要从业人员及其技术资格）一览表；</w:t>
      </w:r>
    </w:p>
    <w:p>
      <w:pPr>
        <w:ind w:firstLine="480"/>
        <w:rPr>
          <w:rFonts w:hint="eastAsia"/>
          <w:color w:val="auto"/>
        </w:rPr>
      </w:pPr>
      <w:r>
        <w:rPr>
          <w:rFonts w:hint="eastAsia"/>
          <w:color w:val="auto"/>
        </w:rPr>
        <w:t>⑩本项目设备投入一览表（若有）；</w:t>
      </w:r>
    </w:p>
    <w:p>
      <w:pPr>
        <w:ind w:firstLine="480"/>
        <w:rPr>
          <w:rFonts w:hint="eastAsia"/>
          <w:color w:val="auto"/>
        </w:rPr>
      </w:pPr>
      <w:r>
        <w:rPr>
          <w:rFonts w:hint="eastAsia"/>
          <w:color w:val="auto"/>
        </w:rPr>
        <w:t>⑪备品备件及售后服务承诺（若有）；</w:t>
      </w:r>
    </w:p>
    <w:p>
      <w:pPr>
        <w:ind w:firstLine="480"/>
        <w:rPr>
          <w:rFonts w:hint="eastAsia"/>
          <w:color w:val="auto"/>
        </w:rPr>
      </w:pPr>
      <w:r>
        <w:rPr>
          <w:rFonts w:hint="eastAsia"/>
          <w:color w:val="auto"/>
        </w:rPr>
        <w:t>⑫投标人认为有必要提供的其他技术文件和说明（若有）；</w:t>
      </w:r>
    </w:p>
    <w:p>
      <w:pPr>
        <w:ind w:firstLine="480"/>
        <w:rPr>
          <w:rFonts w:hint="eastAsia"/>
          <w:color w:val="auto"/>
        </w:rPr>
      </w:pPr>
      <w:r>
        <w:rPr>
          <w:rFonts w:hint="eastAsia"/>
          <w:color w:val="auto"/>
        </w:rPr>
        <w:t>⑬关于对招标文件商务、合同中有关条款的拒绝声明（若有）。</w:t>
      </w:r>
    </w:p>
    <w:p>
      <w:pPr>
        <w:pStyle w:val="5"/>
        <w:numPr>
          <w:ilvl w:val="0"/>
          <w:numId w:val="54"/>
        </w:numPr>
        <w:ind w:left="0" w:firstLine="482"/>
        <w:outlineLvl w:val="0"/>
        <w:rPr>
          <w:rFonts w:hint="eastAsia"/>
          <w:color w:val="auto"/>
        </w:rPr>
      </w:pPr>
      <w:bookmarkStart w:id="124" w:name="_Toc23710"/>
      <w:bookmarkStart w:id="125" w:name="_Toc27024"/>
      <w:r>
        <w:rPr>
          <w:rFonts w:hint="eastAsia"/>
          <w:color w:val="auto"/>
        </w:rPr>
        <w:t>报价文件</w:t>
      </w:r>
      <w:bookmarkEnd w:id="124"/>
      <w:bookmarkEnd w:id="125"/>
    </w:p>
    <w:p>
      <w:pPr>
        <w:ind w:firstLine="480"/>
        <w:rPr>
          <w:rFonts w:hint="eastAsia"/>
          <w:color w:val="auto"/>
        </w:rPr>
      </w:pPr>
      <w:r>
        <w:rPr>
          <w:rFonts w:hint="eastAsia"/>
          <w:color w:val="auto"/>
        </w:rPr>
        <w:t>①中小企业声明函、残疾人福利性单位声明函、监狱企业证明文件（若有）；</w:t>
      </w:r>
    </w:p>
    <w:p>
      <w:pPr>
        <w:ind w:firstLine="480"/>
        <w:rPr>
          <w:rFonts w:hint="eastAsia"/>
          <w:color w:val="auto"/>
        </w:rPr>
      </w:pPr>
      <w:r>
        <w:rPr>
          <w:rFonts w:hint="eastAsia"/>
          <w:color w:val="auto"/>
        </w:rPr>
        <w:t>②报价一览表、投标报价明细表；</w:t>
      </w:r>
    </w:p>
    <w:p>
      <w:pPr>
        <w:ind w:firstLine="480"/>
        <w:rPr>
          <w:rFonts w:hint="eastAsia"/>
          <w:color w:val="auto"/>
        </w:rPr>
      </w:pPr>
      <w:r>
        <w:rPr>
          <w:rFonts w:hint="eastAsia"/>
          <w:color w:val="auto"/>
        </w:rPr>
        <w:t>③投标人针对报价需要说明的其他文件和资料（若有）。</w:t>
      </w:r>
    </w:p>
    <w:p>
      <w:pPr>
        <w:numPr>
          <w:ilvl w:val="0"/>
          <w:numId w:val="53"/>
        </w:numPr>
        <w:ind w:firstLine="480"/>
        <w:rPr>
          <w:rFonts w:hint="eastAsia"/>
          <w:color w:val="auto"/>
        </w:rPr>
      </w:pPr>
      <w:r>
        <w:rPr>
          <w:rFonts w:hint="eastAsia"/>
          <w:color w:val="auto"/>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53"/>
        </w:numPr>
        <w:ind w:firstLine="480"/>
        <w:rPr>
          <w:rFonts w:hint="eastAsia"/>
          <w:color w:val="auto"/>
        </w:rPr>
      </w:pPr>
      <w:r>
        <w:rPr>
          <w:rFonts w:hint="eastAsia"/>
          <w:color w:val="auto"/>
        </w:rPr>
        <w:t>按招标文件要求提供和交付的货物和服务的投标报价详见报价一览表。</w:t>
      </w:r>
    </w:p>
    <w:p>
      <w:pPr>
        <w:numPr>
          <w:ilvl w:val="0"/>
          <w:numId w:val="53"/>
        </w:numPr>
        <w:ind w:firstLine="480"/>
        <w:rPr>
          <w:rFonts w:hint="eastAsia"/>
          <w:color w:val="auto"/>
        </w:rPr>
      </w:pPr>
      <w:r>
        <w:rPr>
          <w:rFonts w:hint="eastAsia"/>
          <w:color w:val="auto"/>
        </w:rPr>
        <w:t>我方已详细审查全部招标文件，包括招标文件澄清修改内容(如果有)、参考资料及有关附件，确认无误，同意并保证遵守招标文件（包括答疑文件、补充文件等）的各项规定和要求。</w:t>
      </w:r>
    </w:p>
    <w:p>
      <w:pPr>
        <w:numPr>
          <w:ilvl w:val="0"/>
          <w:numId w:val="53"/>
        </w:numPr>
        <w:ind w:firstLine="480"/>
        <w:rPr>
          <w:rFonts w:hint="eastAsia"/>
          <w:color w:val="auto"/>
        </w:rPr>
      </w:pPr>
      <w:r>
        <w:rPr>
          <w:rFonts w:hint="eastAsia"/>
          <w:color w:val="auto"/>
        </w:rPr>
        <w:t>我方同意在中标后按时签订合同。</w:t>
      </w:r>
    </w:p>
    <w:p>
      <w:pPr>
        <w:numPr>
          <w:ilvl w:val="0"/>
          <w:numId w:val="53"/>
        </w:numPr>
        <w:ind w:firstLine="480"/>
        <w:rPr>
          <w:rFonts w:hint="eastAsia"/>
          <w:color w:val="auto"/>
        </w:rPr>
      </w:pPr>
      <w:r>
        <w:rPr>
          <w:rFonts w:hint="eastAsia"/>
          <w:color w:val="auto"/>
        </w:rPr>
        <w:t>我方保证遵守招标文件中的其他有关规定。</w:t>
      </w:r>
    </w:p>
    <w:p>
      <w:pPr>
        <w:numPr>
          <w:ilvl w:val="0"/>
          <w:numId w:val="53"/>
        </w:numPr>
        <w:ind w:firstLine="480"/>
        <w:rPr>
          <w:rFonts w:hint="eastAsia"/>
          <w:color w:val="auto"/>
        </w:rPr>
      </w:pPr>
      <w:r>
        <w:rPr>
          <w:rFonts w:hint="eastAsia"/>
          <w:color w:val="auto"/>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53"/>
        </w:numPr>
        <w:ind w:firstLine="480"/>
        <w:rPr>
          <w:rFonts w:hint="eastAsia"/>
          <w:color w:val="auto"/>
        </w:rPr>
      </w:pPr>
      <w:r>
        <w:rPr>
          <w:rFonts w:hint="eastAsia"/>
          <w:color w:val="auto"/>
        </w:rPr>
        <w:t>我方向贵方提交的所有投标文件、资料都是准确的和真实的。</w:t>
      </w:r>
    </w:p>
    <w:p>
      <w:pPr>
        <w:numPr>
          <w:ilvl w:val="0"/>
          <w:numId w:val="53"/>
        </w:numPr>
        <w:ind w:firstLine="480"/>
        <w:rPr>
          <w:rFonts w:hint="eastAsia"/>
          <w:color w:val="auto"/>
        </w:rPr>
      </w:pPr>
      <w:r>
        <w:rPr>
          <w:rFonts w:hint="eastAsia"/>
          <w:color w:val="auto"/>
        </w:rPr>
        <w:t>我方承诺投标有效期从提交投标文件的截止之日起     天，不少于招标文件中载明的投标有效期（从提交投标文件的截止之日起90天）。</w:t>
      </w:r>
    </w:p>
    <w:p>
      <w:pPr>
        <w:numPr>
          <w:ilvl w:val="0"/>
          <w:numId w:val="53"/>
        </w:numPr>
        <w:ind w:firstLine="480"/>
        <w:rPr>
          <w:rFonts w:hint="eastAsia"/>
          <w:color w:val="auto"/>
        </w:rPr>
      </w:pPr>
      <w:r>
        <w:rPr>
          <w:rFonts w:hint="eastAsia"/>
          <w:color w:val="auto"/>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5"/>
        </w:numPr>
        <w:tabs>
          <w:tab w:val="left" w:pos="420"/>
        </w:tabs>
        <w:ind w:left="0" w:firstLine="480"/>
        <w:outlineLvl w:val="0"/>
        <w:rPr>
          <w:rFonts w:hint="eastAsia"/>
          <w:color w:val="auto"/>
        </w:rPr>
      </w:pPr>
      <w:bookmarkStart w:id="126" w:name="_Toc19060"/>
      <w:bookmarkStart w:id="127" w:name="_Toc23376"/>
      <w:r>
        <w:rPr>
          <w:rFonts w:hint="eastAsia"/>
          <w:color w:val="auto"/>
        </w:rPr>
        <w:t>提供虚假材料谋取中标、成交的；</w:t>
      </w:r>
      <w:bookmarkEnd w:id="126"/>
      <w:bookmarkEnd w:id="127"/>
    </w:p>
    <w:p>
      <w:pPr>
        <w:numPr>
          <w:ilvl w:val="0"/>
          <w:numId w:val="55"/>
        </w:numPr>
        <w:tabs>
          <w:tab w:val="left" w:pos="420"/>
        </w:tabs>
        <w:ind w:left="0" w:firstLine="480"/>
        <w:outlineLvl w:val="0"/>
        <w:rPr>
          <w:rFonts w:hint="eastAsia"/>
          <w:color w:val="auto"/>
        </w:rPr>
      </w:pPr>
      <w:bookmarkStart w:id="128" w:name="_Toc10079"/>
      <w:bookmarkStart w:id="129" w:name="_Toc22922"/>
      <w:r>
        <w:rPr>
          <w:rFonts w:hint="eastAsia"/>
          <w:color w:val="auto"/>
        </w:rPr>
        <w:t>采取不正当手段诋毁、排挤其他供应商的；</w:t>
      </w:r>
      <w:bookmarkEnd w:id="128"/>
      <w:bookmarkEnd w:id="129"/>
    </w:p>
    <w:p>
      <w:pPr>
        <w:numPr>
          <w:ilvl w:val="0"/>
          <w:numId w:val="55"/>
        </w:numPr>
        <w:tabs>
          <w:tab w:val="left" w:pos="420"/>
        </w:tabs>
        <w:ind w:left="0" w:firstLine="480"/>
        <w:outlineLvl w:val="0"/>
        <w:rPr>
          <w:rFonts w:hint="eastAsia"/>
          <w:color w:val="auto"/>
        </w:rPr>
      </w:pPr>
      <w:bookmarkStart w:id="130" w:name="_Toc15579"/>
      <w:bookmarkStart w:id="131" w:name="_Toc25861"/>
      <w:r>
        <w:rPr>
          <w:rFonts w:hint="eastAsia"/>
          <w:color w:val="auto"/>
        </w:rPr>
        <w:t>与采购人、其他供应商或者采购代理机构恶意串通的；</w:t>
      </w:r>
      <w:bookmarkEnd w:id="130"/>
      <w:bookmarkEnd w:id="131"/>
    </w:p>
    <w:p>
      <w:pPr>
        <w:numPr>
          <w:ilvl w:val="0"/>
          <w:numId w:val="55"/>
        </w:numPr>
        <w:tabs>
          <w:tab w:val="left" w:pos="420"/>
        </w:tabs>
        <w:ind w:left="0" w:firstLine="480"/>
        <w:outlineLvl w:val="0"/>
        <w:rPr>
          <w:rFonts w:hint="eastAsia"/>
          <w:color w:val="auto"/>
        </w:rPr>
      </w:pPr>
      <w:bookmarkStart w:id="132" w:name="_Toc12190"/>
      <w:bookmarkStart w:id="133" w:name="_Toc6099"/>
      <w:r>
        <w:rPr>
          <w:rFonts w:hint="eastAsia"/>
          <w:color w:val="auto"/>
        </w:rPr>
        <w:t>向采购人、采购代理机构行贿或者提供其他不正当利益的；</w:t>
      </w:r>
      <w:bookmarkEnd w:id="132"/>
      <w:bookmarkEnd w:id="133"/>
    </w:p>
    <w:p>
      <w:pPr>
        <w:numPr>
          <w:ilvl w:val="0"/>
          <w:numId w:val="55"/>
        </w:numPr>
        <w:tabs>
          <w:tab w:val="left" w:pos="420"/>
        </w:tabs>
        <w:ind w:left="0" w:firstLine="480"/>
        <w:outlineLvl w:val="0"/>
        <w:rPr>
          <w:rFonts w:hint="eastAsia"/>
          <w:color w:val="auto"/>
        </w:rPr>
      </w:pPr>
      <w:bookmarkStart w:id="134" w:name="_Toc7457"/>
      <w:bookmarkStart w:id="135" w:name="_Toc16731"/>
      <w:r>
        <w:rPr>
          <w:rFonts w:hint="eastAsia"/>
          <w:color w:val="auto"/>
        </w:rPr>
        <w:t>在招标采购过程中与采购人进行协商谈判的；</w:t>
      </w:r>
      <w:bookmarkEnd w:id="134"/>
      <w:bookmarkEnd w:id="135"/>
    </w:p>
    <w:p>
      <w:pPr>
        <w:numPr>
          <w:ilvl w:val="0"/>
          <w:numId w:val="55"/>
        </w:numPr>
        <w:tabs>
          <w:tab w:val="left" w:pos="420"/>
        </w:tabs>
        <w:ind w:left="0" w:firstLine="480"/>
        <w:outlineLvl w:val="0"/>
        <w:rPr>
          <w:rFonts w:hint="eastAsia"/>
          <w:color w:val="auto"/>
        </w:rPr>
      </w:pPr>
      <w:bookmarkStart w:id="136" w:name="_Toc28513"/>
      <w:bookmarkStart w:id="137" w:name="_Toc12126"/>
      <w:r>
        <w:rPr>
          <w:rFonts w:hint="eastAsia"/>
          <w:color w:val="auto"/>
        </w:rPr>
        <w:t>拒绝有关部门监督检查或提供虚假情况的。</w:t>
      </w:r>
      <w:bookmarkEnd w:id="136"/>
      <w:bookmarkEnd w:id="137"/>
    </w:p>
    <w:p>
      <w:pPr>
        <w:ind w:firstLine="480"/>
        <w:rPr>
          <w:rFonts w:hint="eastAsia"/>
          <w:color w:val="auto"/>
        </w:rPr>
      </w:pPr>
      <w:r>
        <w:rPr>
          <w:rFonts w:hint="eastAsia"/>
          <w:color w:val="auto"/>
        </w:rPr>
        <w:t>供应商有前款第（1）至（5）项情形之一的，中标、成交无效。</w:t>
      </w:r>
    </w:p>
    <w:p>
      <w:pPr>
        <w:ind w:firstLine="480"/>
        <w:rPr>
          <w:rFonts w:hint="eastAsia"/>
          <w:color w:val="auto"/>
        </w:rPr>
      </w:pPr>
      <w:r>
        <w:rPr>
          <w:rFonts w:hint="eastAsia"/>
          <w:color w:val="auto"/>
        </w:rPr>
        <w:t>以上事项如有虚假或隐瞒，我方愿意承担一切后果，并不再寻求任何旨在减轻或免除法律责任的辩解。</w:t>
      </w:r>
    </w:p>
    <w:p>
      <w:pPr>
        <w:ind w:firstLine="480"/>
        <w:rPr>
          <w:rFonts w:hint="eastAsia"/>
          <w:color w:val="auto"/>
        </w:rPr>
      </w:pPr>
      <w:r>
        <w:rPr>
          <w:rFonts w:hint="eastAsia"/>
          <w:color w:val="auto"/>
        </w:rPr>
        <w:t>与本投标有关的一切正式往来通讯请联系：</w:t>
      </w:r>
    </w:p>
    <w:p>
      <w:pPr>
        <w:spacing w:line="360" w:lineRule="auto"/>
        <w:ind w:firstLine="480"/>
        <w:jc w:val="left"/>
        <w:rPr>
          <w:rFonts w:hint="eastAsia" w:ascii="仿宋" w:hAnsi="仿宋" w:cs="仿宋"/>
          <w:color w:val="auto"/>
          <w:highlight w:val="yellow"/>
        </w:rPr>
      </w:pPr>
    </w:p>
    <w:p>
      <w:pPr>
        <w:spacing w:line="360" w:lineRule="auto"/>
        <w:ind w:firstLine="480"/>
        <w:jc w:val="left"/>
        <w:rPr>
          <w:rFonts w:hint="eastAsia" w:ascii="仿宋" w:hAnsi="仿宋" w:cs="仿宋"/>
          <w:color w:val="auto"/>
          <w:u w:val="single"/>
        </w:rPr>
      </w:pPr>
      <w:r>
        <w:rPr>
          <w:rFonts w:hint="eastAsia" w:ascii="仿宋" w:hAnsi="仿宋" w:cs="仿宋"/>
          <w:color w:val="auto"/>
        </w:rPr>
        <w:t>投标人名称(电子签章):</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法定代表人（</w:t>
      </w:r>
      <w:r>
        <w:rPr>
          <w:rFonts w:hint="eastAsia" w:ascii="仿宋" w:hAnsi="仿宋" w:cs="仿宋"/>
          <w:color w:val="auto"/>
          <w:szCs w:val="24"/>
        </w:rPr>
        <w:t>签名或签章</w:t>
      </w:r>
      <w:r>
        <w:rPr>
          <w:rFonts w:hint="eastAsia" w:ascii="仿宋" w:hAnsi="仿宋" w:cs="仿宋"/>
          <w:color w:val="auto"/>
        </w:rPr>
        <w:t>）:</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rPr>
        <w:t>授权代表签名:</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地址：</w:t>
      </w:r>
      <w:r>
        <w:rPr>
          <w:rFonts w:hint="eastAsia" w:ascii="仿宋" w:hAnsi="仿宋" w:cs="仿宋"/>
          <w:color w:val="auto"/>
          <w:u w:val="single"/>
        </w:rPr>
        <w:t xml:space="preserve">                      </w:t>
      </w:r>
      <w:r>
        <w:rPr>
          <w:rFonts w:hint="eastAsia" w:ascii="仿宋" w:hAnsi="仿宋" w:cs="仿宋"/>
          <w:color w:val="auto"/>
        </w:rPr>
        <w:t>邮编：</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电话：</w:t>
      </w:r>
      <w:r>
        <w:rPr>
          <w:rFonts w:hint="eastAsia" w:ascii="仿宋" w:hAnsi="仿宋" w:cs="仿宋"/>
          <w:color w:val="auto"/>
          <w:u w:val="single"/>
        </w:rPr>
        <w:t xml:space="preserve">                      </w:t>
      </w:r>
      <w:r>
        <w:rPr>
          <w:rFonts w:hint="eastAsia" w:ascii="仿宋" w:hAnsi="仿宋" w:cs="仿宋"/>
          <w:color w:val="auto"/>
        </w:rPr>
        <w:t>邮箱：</w:t>
      </w:r>
      <w:r>
        <w:rPr>
          <w:rFonts w:hint="eastAsia" w:ascii="仿宋" w:hAnsi="仿宋" w:cs="仿宋"/>
          <w:color w:val="auto"/>
          <w:u w:val="single"/>
        </w:rPr>
        <w:t xml:space="preserve">                      </w:t>
      </w:r>
    </w:p>
    <w:p>
      <w:pPr>
        <w:spacing w:line="360" w:lineRule="auto"/>
        <w:ind w:firstLine="480"/>
        <w:rPr>
          <w:rFonts w:hint="eastAsia" w:ascii="仿宋" w:hAnsi="仿宋" w:cs="仿宋"/>
          <w:color w:val="auto"/>
        </w:rPr>
      </w:pPr>
      <w:r>
        <w:rPr>
          <w:rFonts w:hint="eastAsia" w:ascii="仿宋" w:hAnsi="仿宋" w:cs="仿宋"/>
          <w:color w:val="auto"/>
        </w:rPr>
        <w:t>投标日期:</w:t>
      </w:r>
      <w:r>
        <w:rPr>
          <w:rFonts w:hint="eastAsia" w:ascii="仿宋" w:hAnsi="仿宋" w:cs="仿宋"/>
          <w:color w:val="auto"/>
          <w:u w:val="single"/>
        </w:rPr>
        <w:t xml:space="preserve">           </w:t>
      </w:r>
      <w:r>
        <w:rPr>
          <w:rFonts w:hint="eastAsia" w:ascii="仿宋" w:hAnsi="仿宋" w:cs="仿宋"/>
          <w:color w:val="auto"/>
        </w:rPr>
        <w:t>年</w:t>
      </w:r>
      <w:r>
        <w:rPr>
          <w:rFonts w:hint="eastAsia" w:ascii="仿宋" w:hAnsi="仿宋" w:cs="仿宋"/>
          <w:color w:val="auto"/>
          <w:u w:val="single"/>
        </w:rPr>
        <w:t xml:space="preserve">     </w:t>
      </w:r>
      <w:r>
        <w:rPr>
          <w:rFonts w:hint="eastAsia" w:ascii="仿宋" w:hAnsi="仿宋" w:cs="仿宋"/>
          <w:color w:val="auto"/>
        </w:rPr>
        <w:t>月</w:t>
      </w:r>
      <w:r>
        <w:rPr>
          <w:rFonts w:hint="eastAsia" w:ascii="仿宋" w:hAnsi="仿宋" w:cs="仿宋"/>
          <w:color w:val="auto"/>
          <w:u w:val="single"/>
        </w:rPr>
        <w:t xml:space="preserve">     </w:t>
      </w:r>
      <w:r>
        <w:rPr>
          <w:rFonts w:hint="eastAsia" w:ascii="仿宋" w:hAnsi="仿宋" w:cs="仿宋"/>
          <w:color w:val="auto"/>
        </w:rPr>
        <w:t>日</w:t>
      </w:r>
    </w:p>
    <w:p>
      <w:pPr>
        <w:spacing w:line="360" w:lineRule="auto"/>
        <w:ind w:firstLine="482"/>
        <w:rPr>
          <w:rFonts w:hint="eastAsia" w:ascii="仿宋" w:hAnsi="仿宋" w:cs="仿宋"/>
          <w:b/>
          <w:bCs/>
          <w:color w:val="auto"/>
        </w:rPr>
      </w:pPr>
    </w:p>
    <w:p>
      <w:pPr>
        <w:spacing w:line="360" w:lineRule="auto"/>
        <w:ind w:firstLine="482"/>
        <w:rPr>
          <w:rFonts w:hint="eastAsia" w:ascii="仿宋" w:hAnsi="仿宋" w:cs="仿宋"/>
          <w:b/>
          <w:bCs/>
          <w:color w:val="auto"/>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rPr>
      </w:pPr>
    </w:p>
    <w:p>
      <w:pPr>
        <w:snapToGrid w:val="0"/>
        <w:spacing w:line="360" w:lineRule="auto"/>
        <w:ind w:right="480" w:firstLine="643"/>
        <w:jc w:val="center"/>
        <w:outlineLvl w:val="1"/>
        <w:rPr>
          <w:rFonts w:hint="eastAsia" w:ascii="仿宋" w:hAnsi="仿宋" w:cs="仿宋"/>
          <w:b/>
          <w:color w:val="auto"/>
          <w:kern w:val="0"/>
          <w:szCs w:val="24"/>
        </w:rPr>
      </w:pPr>
      <w:r>
        <w:rPr>
          <w:rFonts w:hint="eastAsia" w:ascii="仿宋_GB2312" w:hAnsi="宋体" w:eastAsia="仿宋_GB2312"/>
          <w:b/>
          <w:color w:val="auto"/>
          <w:sz w:val="32"/>
          <w:szCs w:val="32"/>
        </w:rPr>
        <w:t xml:space="preserve"> </w:t>
      </w:r>
      <w:bookmarkStart w:id="138" w:name="_Toc21553"/>
      <w:r>
        <w:rPr>
          <w:rFonts w:hint="eastAsia" w:ascii="仿宋_GB2312" w:hAnsi="宋体" w:eastAsia="仿宋_GB2312"/>
          <w:b/>
          <w:color w:val="auto"/>
          <w:sz w:val="32"/>
          <w:szCs w:val="32"/>
        </w:rPr>
        <w:t>符合参加政府采购活动应当具备的一般条件的承诺函</w:t>
      </w:r>
      <w:bookmarkEnd w:id="138"/>
    </w:p>
    <w:p>
      <w:pPr>
        <w:spacing w:before="156" w:beforeLines="50" w:after="156" w:afterLines="50"/>
        <w:ind w:firstLine="480"/>
        <w:rPr>
          <w:rFonts w:hint="eastAsia"/>
          <w:color w:val="auto"/>
        </w:rPr>
      </w:pPr>
      <w:r>
        <w:rPr>
          <w:rFonts w:hint="eastAsia"/>
          <w:color w:val="auto"/>
          <w:lang w:eastAsia="zh-CN"/>
        </w:rPr>
        <w:t>杭州市富阳区第一人民医院</w:t>
      </w:r>
      <w:r>
        <w:rPr>
          <w:rFonts w:hint="eastAsia"/>
          <w:color w:val="auto"/>
        </w:rPr>
        <w:t>：</w:t>
      </w:r>
    </w:p>
    <w:p>
      <w:pPr>
        <w:ind w:firstLine="480"/>
        <w:rPr>
          <w:rFonts w:hint="eastAsia"/>
          <w:color w:val="auto"/>
        </w:rPr>
      </w:pPr>
      <w:r>
        <w:rPr>
          <w:rFonts w:hint="eastAsia"/>
          <w:color w:val="auto"/>
        </w:rPr>
        <w:t>我方参与</w:t>
      </w:r>
      <w:r>
        <w:rPr>
          <w:rFonts w:hint="eastAsia"/>
          <w:color w:val="auto"/>
          <w:u w:val="single"/>
        </w:rPr>
        <w:t xml:space="preserve">    （项目名称）     </w:t>
      </w:r>
      <w:r>
        <w:rPr>
          <w:rFonts w:hint="eastAsia"/>
          <w:color w:val="auto"/>
        </w:rPr>
        <w:t>【招标编号</w:t>
      </w:r>
      <w:r>
        <w:rPr>
          <w:rFonts w:hint="eastAsia"/>
          <w:color w:val="auto"/>
          <w:u w:val="single"/>
        </w:rPr>
        <w:t xml:space="preserve">：   项目编号   </w:t>
      </w:r>
      <w:r>
        <w:rPr>
          <w:rFonts w:hint="eastAsia"/>
          <w:color w:val="auto"/>
        </w:rPr>
        <w:t>】政府采购活动，郑重承诺：</w:t>
      </w:r>
    </w:p>
    <w:p>
      <w:pPr>
        <w:ind w:firstLine="480"/>
        <w:outlineLvl w:val="1"/>
        <w:rPr>
          <w:rFonts w:hint="eastAsia"/>
          <w:color w:val="auto"/>
        </w:rPr>
      </w:pPr>
      <w:bookmarkStart w:id="139" w:name="_Toc19732"/>
      <w:r>
        <w:rPr>
          <w:rFonts w:hint="eastAsia"/>
          <w:color w:val="auto"/>
        </w:rPr>
        <w:t>（一）具备《中华人民共和国政府采购法》第二十二条第一款规定的条件：</w:t>
      </w:r>
      <w:bookmarkEnd w:id="139"/>
    </w:p>
    <w:p>
      <w:pPr>
        <w:numPr>
          <w:ilvl w:val="0"/>
          <w:numId w:val="56"/>
        </w:numPr>
        <w:ind w:firstLine="480"/>
        <w:rPr>
          <w:rFonts w:hint="eastAsia"/>
          <w:color w:val="auto"/>
        </w:rPr>
      </w:pPr>
      <w:r>
        <w:rPr>
          <w:rFonts w:hint="eastAsia"/>
          <w:color w:val="auto"/>
        </w:rPr>
        <w:t>具有独立承担民事责任的能力；</w:t>
      </w:r>
    </w:p>
    <w:p>
      <w:pPr>
        <w:numPr>
          <w:ilvl w:val="0"/>
          <w:numId w:val="56"/>
        </w:numPr>
        <w:ind w:firstLine="480"/>
        <w:rPr>
          <w:rFonts w:hint="eastAsia"/>
          <w:color w:val="auto"/>
        </w:rPr>
      </w:pPr>
      <w:r>
        <w:rPr>
          <w:rFonts w:hint="eastAsia"/>
          <w:color w:val="auto"/>
        </w:rPr>
        <w:t xml:space="preserve">具有良好的商业信誉和健全的财务会计制度； </w:t>
      </w:r>
    </w:p>
    <w:p>
      <w:pPr>
        <w:numPr>
          <w:ilvl w:val="0"/>
          <w:numId w:val="56"/>
        </w:numPr>
        <w:ind w:firstLine="480"/>
        <w:rPr>
          <w:rFonts w:hint="eastAsia"/>
          <w:color w:val="auto"/>
        </w:rPr>
      </w:pPr>
      <w:r>
        <w:rPr>
          <w:rFonts w:hint="eastAsia"/>
          <w:color w:val="auto"/>
        </w:rPr>
        <w:t>具有履行合同所必需的设备和专业技术能力；</w:t>
      </w:r>
    </w:p>
    <w:p>
      <w:pPr>
        <w:numPr>
          <w:ilvl w:val="0"/>
          <w:numId w:val="56"/>
        </w:numPr>
        <w:ind w:firstLine="480"/>
        <w:rPr>
          <w:rFonts w:hint="eastAsia"/>
          <w:color w:val="auto"/>
        </w:rPr>
      </w:pPr>
      <w:r>
        <w:rPr>
          <w:rFonts w:hint="eastAsia"/>
          <w:color w:val="auto"/>
        </w:rPr>
        <w:t>有依法缴纳税收和社会保障资金的良好记录；</w:t>
      </w:r>
    </w:p>
    <w:p>
      <w:pPr>
        <w:numPr>
          <w:ilvl w:val="0"/>
          <w:numId w:val="56"/>
        </w:numPr>
        <w:ind w:firstLine="480"/>
        <w:rPr>
          <w:rFonts w:hint="eastAsia"/>
          <w:color w:val="auto"/>
        </w:rPr>
      </w:pPr>
      <w:r>
        <w:rPr>
          <w:rFonts w:hint="eastAsia"/>
          <w:color w:val="auto"/>
        </w:rPr>
        <w:t>参加政府采购活动前三年内，在经营活动中没有重大违法记录；</w:t>
      </w:r>
    </w:p>
    <w:p>
      <w:pPr>
        <w:numPr>
          <w:ilvl w:val="0"/>
          <w:numId w:val="56"/>
        </w:numPr>
        <w:ind w:firstLine="480"/>
        <w:rPr>
          <w:rFonts w:hint="eastAsia"/>
          <w:color w:val="auto"/>
        </w:rPr>
      </w:pPr>
      <w:r>
        <w:rPr>
          <w:rFonts w:hint="eastAsia"/>
          <w:color w:val="auto"/>
        </w:rPr>
        <w:t>具有法律、行政法规规定的其他条件。</w:t>
      </w:r>
    </w:p>
    <w:p>
      <w:pPr>
        <w:ind w:firstLine="480"/>
        <w:rPr>
          <w:rFonts w:hint="eastAsia"/>
          <w:color w:val="auto"/>
        </w:rPr>
      </w:pPr>
      <w:r>
        <w:rPr>
          <w:rFonts w:hint="eastAsia"/>
          <w:color w:val="auto"/>
        </w:rPr>
        <w:t>（二）未被信用中国（www.creditchina.gov.cn)、中国政府采购网（www.ccgp.gov.cn）列入失信被执行人、重大税收违法案件当事人名单、政府采购严重违法失信行为记录名单。</w:t>
      </w:r>
    </w:p>
    <w:p>
      <w:pPr>
        <w:ind w:firstLine="480"/>
        <w:outlineLvl w:val="1"/>
        <w:rPr>
          <w:rFonts w:hint="eastAsia"/>
          <w:color w:val="auto"/>
        </w:rPr>
      </w:pPr>
      <w:bookmarkStart w:id="140" w:name="_Toc20616"/>
      <w:r>
        <w:rPr>
          <w:rFonts w:hint="eastAsia"/>
          <w:color w:val="auto"/>
        </w:rPr>
        <w:t>（三）不存在以下情况：</w:t>
      </w:r>
      <w:bookmarkEnd w:id="140"/>
    </w:p>
    <w:p>
      <w:pPr>
        <w:numPr>
          <w:ilvl w:val="0"/>
          <w:numId w:val="57"/>
        </w:numPr>
        <w:ind w:firstLine="480"/>
        <w:rPr>
          <w:rFonts w:hint="eastAsia"/>
          <w:color w:val="auto"/>
        </w:rPr>
      </w:pPr>
      <w:r>
        <w:rPr>
          <w:rFonts w:hint="eastAsia"/>
          <w:color w:val="auto"/>
        </w:rPr>
        <w:t>单位负责人为同一人或者存在直接控股、管理关系的不同供应商参加同一合同项下的政府采购活动的；</w:t>
      </w:r>
    </w:p>
    <w:p>
      <w:pPr>
        <w:numPr>
          <w:ilvl w:val="0"/>
          <w:numId w:val="57"/>
        </w:numPr>
        <w:ind w:firstLine="480"/>
        <w:rPr>
          <w:rFonts w:hint="eastAsia"/>
          <w:color w:val="auto"/>
        </w:rPr>
      </w:pPr>
      <w:r>
        <w:rPr>
          <w:rFonts w:hint="eastAsia"/>
          <w:color w:val="auto"/>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ascii="仿宋" w:hAnsi="仿宋" w:cs="仿宋"/>
          <w:color w:val="auto"/>
          <w:szCs w:val="24"/>
        </w:rPr>
      </w:pPr>
    </w:p>
    <w:p>
      <w:pPr>
        <w:snapToGrid w:val="0"/>
        <w:spacing w:before="156" w:line="360" w:lineRule="auto"/>
        <w:ind w:firstLine="3120" w:firstLineChars="1300"/>
        <w:rPr>
          <w:rFonts w:hint="eastAsia" w:ascii="仿宋" w:hAnsi="仿宋" w:cs="仿宋"/>
          <w:color w:val="auto"/>
          <w:szCs w:val="24"/>
        </w:rPr>
      </w:pPr>
    </w:p>
    <w:p>
      <w:pPr>
        <w:snapToGrid w:val="0"/>
        <w:spacing w:before="156" w:line="360" w:lineRule="auto"/>
        <w:ind w:firstLine="3120" w:firstLineChars="130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szCs w:val="24"/>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3840" w:firstLineChars="1600"/>
        <w:rPr>
          <w:rFonts w:hint="eastAsia" w:ascii="仿宋" w:hAnsi="仿宋" w:cs="仿宋"/>
          <w:color w:val="auto"/>
          <w:szCs w:val="24"/>
          <w:u w:val="single"/>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2"/>
        <w:spacing w:before="156" w:after="156"/>
        <w:ind w:firstLine="482"/>
        <w:outlineLvl w:val="9"/>
        <w:rPr>
          <w:rFonts w:hint="eastAsia" w:ascii="仿宋" w:hAnsi="仿宋" w:cs="仿宋"/>
          <w:color w:val="auto"/>
          <w:szCs w:val="24"/>
          <w:u w:val="single"/>
        </w:rPr>
      </w:pPr>
    </w:p>
    <w:p>
      <w:pPr>
        <w:tabs>
          <w:tab w:val="left" w:pos="0"/>
        </w:tabs>
        <w:autoSpaceDE w:val="0"/>
        <w:autoSpaceDN w:val="0"/>
        <w:spacing w:line="360" w:lineRule="auto"/>
        <w:ind w:firstLine="2249" w:firstLineChars="700"/>
        <w:outlineLvl w:val="0"/>
        <w:rPr>
          <w:rFonts w:hint="eastAsia" w:ascii="仿宋_GB2312" w:hAnsi="宋体" w:eastAsia="仿宋_GB2312"/>
          <w:b/>
          <w:color w:val="auto"/>
          <w:sz w:val="32"/>
          <w:szCs w:val="32"/>
        </w:rPr>
      </w:pPr>
      <w:bookmarkStart w:id="141" w:name="_Toc20290"/>
      <w:bookmarkStart w:id="142" w:name="_Toc9143"/>
    </w:p>
    <w:p>
      <w:pPr>
        <w:tabs>
          <w:tab w:val="left" w:pos="0"/>
        </w:tabs>
        <w:autoSpaceDE w:val="0"/>
        <w:autoSpaceDN w:val="0"/>
        <w:spacing w:line="360" w:lineRule="auto"/>
        <w:ind w:firstLine="2249" w:firstLineChars="700"/>
        <w:outlineLvl w:val="0"/>
        <w:rPr>
          <w:rFonts w:hint="eastAsia" w:ascii="仿宋_GB2312" w:hAnsi="宋体" w:eastAsia="仿宋_GB2312"/>
          <w:b/>
          <w:color w:val="auto"/>
          <w:sz w:val="32"/>
          <w:szCs w:val="32"/>
        </w:rPr>
      </w:pPr>
    </w:p>
    <w:p>
      <w:pPr>
        <w:tabs>
          <w:tab w:val="left" w:pos="0"/>
        </w:tabs>
        <w:autoSpaceDE w:val="0"/>
        <w:autoSpaceDN w:val="0"/>
        <w:spacing w:line="360" w:lineRule="auto"/>
        <w:ind w:firstLine="2249" w:firstLineChars="700"/>
        <w:outlineLvl w:val="0"/>
        <w:rPr>
          <w:rFonts w:hint="eastAsia" w:ascii="仿宋_GB2312" w:hAnsi="宋体" w:eastAsia="仿宋_GB2312"/>
          <w:b/>
          <w:color w:val="auto"/>
          <w:sz w:val="32"/>
          <w:szCs w:val="32"/>
        </w:rPr>
      </w:pPr>
    </w:p>
    <w:p>
      <w:pPr>
        <w:tabs>
          <w:tab w:val="left" w:pos="0"/>
        </w:tabs>
        <w:autoSpaceDE w:val="0"/>
        <w:autoSpaceDN w:val="0"/>
        <w:spacing w:line="360" w:lineRule="auto"/>
        <w:ind w:firstLine="2249" w:firstLineChars="700"/>
        <w:outlineLvl w:val="0"/>
        <w:rPr>
          <w:rFonts w:hint="eastAsia" w:ascii="仿宋_GB2312" w:hAnsi="宋体" w:eastAsia="仿宋_GB2312"/>
          <w:b/>
          <w:color w:val="auto"/>
          <w:sz w:val="32"/>
          <w:szCs w:val="32"/>
        </w:rPr>
      </w:pPr>
    </w:p>
    <w:p>
      <w:pPr>
        <w:tabs>
          <w:tab w:val="left" w:pos="0"/>
        </w:tabs>
        <w:autoSpaceDE w:val="0"/>
        <w:autoSpaceDN w:val="0"/>
        <w:spacing w:line="360" w:lineRule="auto"/>
        <w:ind w:firstLine="2249" w:firstLineChars="700"/>
        <w:outlineLvl w:val="0"/>
        <w:rPr>
          <w:rFonts w:hint="eastAsia" w:ascii="仿宋_GB2312" w:hAnsi="宋体" w:eastAsia="仿宋_GB2312"/>
          <w:b/>
          <w:color w:val="auto"/>
          <w:sz w:val="32"/>
          <w:szCs w:val="32"/>
        </w:rPr>
      </w:pPr>
    </w:p>
    <w:p>
      <w:pPr>
        <w:tabs>
          <w:tab w:val="left" w:pos="0"/>
        </w:tabs>
        <w:autoSpaceDE w:val="0"/>
        <w:autoSpaceDN w:val="0"/>
        <w:spacing w:line="360" w:lineRule="auto"/>
        <w:ind w:firstLine="2249" w:firstLineChars="700"/>
        <w:outlineLvl w:val="0"/>
        <w:rPr>
          <w:rFonts w:ascii="仿宋_GB2312" w:hAnsi="仿宋" w:eastAsia="仿宋_GB2312" w:cs="仿宋_GB2312"/>
          <w:color w:val="auto"/>
        </w:rPr>
      </w:pPr>
      <w:r>
        <w:rPr>
          <w:rFonts w:hint="eastAsia" w:ascii="仿宋_GB2312" w:hAnsi="宋体" w:eastAsia="仿宋_GB2312"/>
          <w:b/>
          <w:color w:val="auto"/>
          <w:sz w:val="32"/>
          <w:szCs w:val="32"/>
        </w:rPr>
        <w:t>政府采购供应商廉洁自律承诺书</w:t>
      </w:r>
      <w:r>
        <w:rPr>
          <w:rFonts w:hint="eastAsia" w:ascii="宋体" w:hAnsi="宋体" w:cs="宋体"/>
          <w:color w:val="auto"/>
        </w:rPr>
        <w:t> </w:t>
      </w:r>
      <w:bookmarkEnd w:id="141"/>
      <w:bookmarkEnd w:id="142"/>
    </w:p>
    <w:p>
      <w:pPr>
        <w:spacing w:before="120" w:beforeLines="50" w:after="120" w:afterLines="50" w:line="360" w:lineRule="auto"/>
        <w:ind w:firstLine="480"/>
        <w:rPr>
          <w:rFonts w:hint="eastAsia" w:ascii="仿宋_GB2312" w:hAnsi="仿宋" w:eastAsia="仿宋_GB2312" w:cs="仿宋_GB2312"/>
          <w:color w:val="auto"/>
        </w:rPr>
      </w:pPr>
      <w:r>
        <w:rPr>
          <w:rFonts w:hint="eastAsia" w:ascii="仿宋" w:hAnsi="仿宋" w:eastAsia="仿宋_GB2312" w:cs="仿宋"/>
          <w:color w:val="auto"/>
          <w:lang w:eastAsia="zh-CN"/>
        </w:rPr>
        <w:t>杭州市富阳区第一人民医院</w:t>
      </w:r>
      <w:r>
        <w:rPr>
          <w:rFonts w:hint="eastAsia" w:ascii="仿宋_GB2312" w:hAnsi="仿宋" w:eastAsia="仿宋_GB2312" w:cs="仿宋_GB2312"/>
          <w:color w:val="auto"/>
        </w:rPr>
        <w:t>：</w:t>
      </w:r>
    </w:p>
    <w:p>
      <w:pPr>
        <w:ind w:firstLine="480"/>
        <w:rPr>
          <w:rFonts w:hint="eastAsia"/>
          <w:color w:val="auto"/>
        </w:rPr>
      </w:pPr>
      <w:r>
        <w:rPr>
          <w:rFonts w:hint="eastAsia"/>
          <w:color w:val="auto"/>
        </w:rPr>
        <w:t>本单位合法参加</w:t>
      </w:r>
      <w:r>
        <w:rPr>
          <w:rFonts w:hint="eastAsia"/>
          <w:color w:val="auto"/>
          <w:u w:val="single"/>
        </w:rPr>
        <w:t xml:space="preserve">                            </w:t>
      </w:r>
      <w:r>
        <w:rPr>
          <w:rFonts w:hint="eastAsia"/>
          <w:color w:val="auto"/>
        </w:rPr>
        <w:t>项目（项目编号</w:t>
      </w:r>
      <w:r>
        <w:rPr>
          <w:rFonts w:hint="eastAsia"/>
          <w:color w:val="auto"/>
          <w:u w:val="single"/>
        </w:rPr>
        <w:t xml:space="preserve">：          </w:t>
      </w:r>
      <w:r>
        <w:rPr>
          <w:rFonts w:hint="eastAsia"/>
          <w:color w:val="auto"/>
        </w:rPr>
        <w:t>）政府采购活动，就有关廉洁自律和公平竞争事项郑重声明如下：</w:t>
      </w:r>
    </w:p>
    <w:p>
      <w:pPr>
        <w:ind w:firstLine="480"/>
        <w:rPr>
          <w:rFonts w:hint="eastAsia"/>
          <w:color w:val="auto"/>
        </w:rPr>
      </w:pPr>
      <w:r>
        <w:rPr>
          <w:rFonts w:hint="eastAsia"/>
          <w:color w:val="auto"/>
        </w:rPr>
        <w:t>一、本单位与采购人之间不存在利害关系，不存在行贿、串通等违法行为。</w:t>
      </w:r>
    </w:p>
    <w:p>
      <w:pPr>
        <w:ind w:firstLine="480"/>
        <w:rPr>
          <w:rFonts w:hint="eastAsia"/>
          <w:color w:val="auto"/>
        </w:rPr>
      </w:pPr>
      <w:r>
        <w:rPr>
          <w:rFonts w:hint="eastAsia"/>
          <w:color w:val="auto"/>
        </w:rPr>
        <w:t>二、本单位与其他当事人之间不存在行贿、串通等违法行为。开标后，如发现本单位与其他当事人之间存在直接控股、管理关系等情况，本单位同意按照政府采购相关规定处理。</w:t>
      </w:r>
    </w:p>
    <w:p>
      <w:pPr>
        <w:ind w:firstLine="480"/>
        <w:rPr>
          <w:rFonts w:hint="eastAsia"/>
          <w:color w:val="auto"/>
        </w:rPr>
      </w:pPr>
      <w:r>
        <w:rPr>
          <w:rFonts w:hint="eastAsia"/>
          <w:color w:val="auto"/>
        </w:rPr>
        <w:t>三、本单位清楚知道并严格遵守政府采购法律法规、政策文件和相关纪律。</w:t>
      </w: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rPr>
      </w:pPr>
    </w:p>
    <w:p>
      <w:pPr>
        <w:spacing w:before="240" w:beforeLines="100" w:after="240" w:afterLines="100"/>
        <w:ind w:firstLine="480"/>
        <w:rPr>
          <w:rFonts w:hint="eastAsia"/>
          <w:color w:val="auto"/>
        </w:rPr>
      </w:pPr>
      <w:r>
        <w:rPr>
          <w:rFonts w:hint="eastAsia"/>
          <w:color w:val="auto"/>
        </w:rPr>
        <w:t>投标人全称（</w:t>
      </w:r>
      <w:r>
        <w:rPr>
          <w:rFonts w:hint="eastAsia"/>
          <w:color w:val="auto"/>
          <w:lang w:val="zh-CN"/>
        </w:rPr>
        <w:t>电子签章</w:t>
      </w:r>
      <w:r>
        <w:rPr>
          <w:rFonts w:hint="eastAsia"/>
          <w:color w:val="auto"/>
        </w:rPr>
        <w:t>）：</w:t>
      </w:r>
      <w:r>
        <w:rPr>
          <w:rFonts w:hint="eastAsia"/>
          <w:color w:val="auto"/>
          <w:u w:val="single"/>
        </w:rPr>
        <w:t xml:space="preserve">                      </w:t>
      </w:r>
    </w:p>
    <w:p>
      <w:pPr>
        <w:spacing w:before="240" w:beforeLines="100" w:after="240" w:afterLines="100"/>
        <w:ind w:firstLine="480"/>
        <w:rPr>
          <w:rFonts w:hint="eastAsia"/>
          <w:color w:val="auto"/>
        </w:rPr>
      </w:pPr>
      <w:r>
        <w:rPr>
          <w:rFonts w:hint="eastAsia"/>
          <w:color w:val="auto"/>
        </w:rPr>
        <w:t>日期：</w:t>
      </w:r>
      <w:r>
        <w:rPr>
          <w:rFonts w:hint="eastAsia"/>
          <w:color w:val="auto"/>
          <w:u w:val="single"/>
        </w:rPr>
        <w:t xml:space="preserve">       年     月     日</w:t>
      </w:r>
    </w:p>
    <w:p>
      <w:pPr>
        <w:pStyle w:val="2"/>
        <w:spacing w:before="120" w:after="120"/>
        <w:ind w:firstLine="482"/>
        <w:outlineLvl w:val="9"/>
        <w:rPr>
          <w:rFonts w:hint="eastAsia"/>
          <w:color w:val="auto"/>
        </w:rPr>
      </w:pP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rPr>
      </w:pPr>
    </w:p>
    <w:p>
      <w:pPr>
        <w:tabs>
          <w:tab w:val="left" w:pos="0"/>
        </w:tabs>
        <w:autoSpaceDE w:val="0"/>
        <w:autoSpaceDN w:val="0"/>
        <w:spacing w:line="360" w:lineRule="auto"/>
        <w:ind w:firstLine="602"/>
        <w:rPr>
          <w:rFonts w:hint="eastAsia" w:ascii="仿宋_GB2312" w:hAnsi="仿宋" w:eastAsia="仿宋_GB2312" w:cs="仿宋_GB2312"/>
          <w:b/>
          <w:bCs/>
          <w:color w:val="auto"/>
          <w:sz w:val="30"/>
          <w:szCs w:val="30"/>
        </w:rPr>
      </w:pP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rPr>
      </w:pPr>
    </w:p>
    <w:p>
      <w:pPr>
        <w:tabs>
          <w:tab w:val="left" w:pos="0"/>
        </w:tabs>
        <w:autoSpaceDE w:val="0"/>
        <w:autoSpaceDN w:val="0"/>
        <w:spacing w:line="360" w:lineRule="auto"/>
        <w:ind w:firstLine="643"/>
        <w:jc w:val="center"/>
        <w:rPr>
          <w:rFonts w:hint="eastAsia" w:ascii="仿宋_GB2312" w:hAnsi="宋体" w:eastAsia="仿宋_GB2312"/>
          <w:b/>
          <w:color w:val="auto"/>
          <w:sz w:val="32"/>
          <w:szCs w:val="32"/>
        </w:rPr>
        <w:sectPr>
          <w:headerReference r:id="rId13" w:type="default"/>
          <w:footerReference r:id="rId14"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tabs>
          <w:tab w:val="left" w:pos="0"/>
        </w:tabs>
        <w:autoSpaceDE w:val="0"/>
        <w:autoSpaceDN w:val="0"/>
        <w:spacing w:line="360" w:lineRule="auto"/>
        <w:ind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廉政承诺书</w:t>
      </w:r>
    </w:p>
    <w:p>
      <w:pPr>
        <w:spacing w:before="120" w:beforeLines="50" w:after="120" w:afterLines="50" w:line="360" w:lineRule="auto"/>
        <w:ind w:firstLine="480"/>
        <w:rPr>
          <w:rFonts w:hint="eastAsia" w:ascii="仿宋" w:hAnsi="仿宋" w:cs="仿宋"/>
          <w:color w:val="auto"/>
          <w:szCs w:val="22"/>
          <w:lang w:val="zh-CN"/>
        </w:rPr>
      </w:pPr>
      <w:r>
        <w:rPr>
          <w:rFonts w:hint="eastAsia" w:ascii="仿宋" w:hAnsi="仿宋" w:eastAsia="仿宋_GB2312" w:cs="仿宋"/>
          <w:color w:val="auto"/>
          <w:lang w:eastAsia="zh-CN"/>
        </w:rPr>
        <w:t>杭州市富阳区第一人民医院</w:t>
      </w:r>
      <w:r>
        <w:rPr>
          <w:rFonts w:hint="eastAsia" w:ascii="仿宋_GB2312" w:hAnsi="仿宋" w:eastAsia="仿宋_GB2312" w:cs="仿宋_GB2312"/>
          <w:color w:val="auto"/>
        </w:rPr>
        <w:t>：</w:t>
      </w:r>
      <w:r>
        <w:rPr>
          <w:rFonts w:hint="eastAsia" w:ascii="仿宋" w:hAnsi="仿宋" w:cs="仿宋"/>
          <w:color w:val="auto"/>
          <w:szCs w:val="22"/>
          <w:lang w:val="zh-CN"/>
        </w:rPr>
        <w:t xml:space="preserve">    </w:t>
      </w:r>
    </w:p>
    <w:p>
      <w:pPr>
        <w:ind w:firstLine="480"/>
        <w:rPr>
          <w:rFonts w:hint="eastAsia"/>
          <w:color w:val="auto"/>
          <w:lang w:val="zh-CN"/>
        </w:rPr>
      </w:pPr>
      <w:r>
        <w:rPr>
          <w:rFonts w:hint="eastAsia"/>
          <w:color w:val="auto"/>
          <w:lang w:val="zh-CN"/>
        </w:rPr>
        <w:t>我单位响应你</w:t>
      </w:r>
      <w:r>
        <w:rPr>
          <w:rFonts w:hint="eastAsia"/>
          <w:color w:val="auto"/>
        </w:rPr>
        <w:t>单位</w:t>
      </w:r>
      <w:r>
        <w:rPr>
          <w:rFonts w:hint="eastAsia"/>
          <w:color w:val="auto"/>
          <w:u w:val="single"/>
        </w:rPr>
        <w:t xml:space="preserve">                       </w:t>
      </w:r>
      <w:r>
        <w:rPr>
          <w:rFonts w:hint="eastAsia"/>
          <w:color w:val="auto"/>
          <w:lang w:val="zh-CN"/>
        </w:rPr>
        <w:t>项目</w:t>
      </w:r>
      <w:r>
        <w:rPr>
          <w:rFonts w:hint="eastAsia"/>
          <w:color w:val="auto"/>
        </w:rPr>
        <w:t>（项目编号：</w:t>
      </w:r>
      <w:r>
        <w:rPr>
          <w:rFonts w:hint="eastAsia"/>
          <w:color w:val="auto"/>
          <w:u w:val="single"/>
        </w:rPr>
        <w:t xml:space="preserve">         </w:t>
      </w:r>
      <w:r>
        <w:rPr>
          <w:rFonts w:hint="eastAsia"/>
          <w:color w:val="auto"/>
        </w:rPr>
        <w:t>）</w:t>
      </w:r>
      <w:r>
        <w:rPr>
          <w:rFonts w:hint="eastAsia"/>
          <w:color w:val="auto"/>
          <w:lang w:val="zh-CN"/>
        </w:rPr>
        <w:t>招标要求参加投标。在这次投标过程中和中标后，我们将严格遵守国家法律法规要求，并郑重承诺：</w:t>
      </w:r>
    </w:p>
    <w:p>
      <w:pPr>
        <w:ind w:firstLine="480"/>
        <w:rPr>
          <w:rFonts w:hint="eastAsia"/>
          <w:color w:val="auto"/>
          <w:lang w:val="zh-CN"/>
        </w:rPr>
      </w:pPr>
      <w:r>
        <w:rPr>
          <w:rFonts w:hint="eastAsia"/>
          <w:color w:val="auto"/>
          <w:lang w:val="zh-CN"/>
        </w:rPr>
        <w:t xml:space="preserve">一、不向项目有关人员及部门赠送礼金礼物、有价证券、回扣以及中介费、介绍费、咨询费等好处费； </w:t>
      </w:r>
    </w:p>
    <w:p>
      <w:pPr>
        <w:ind w:firstLine="480"/>
        <w:rPr>
          <w:rFonts w:hint="eastAsia"/>
          <w:color w:val="auto"/>
          <w:lang w:val="zh-CN"/>
        </w:rPr>
      </w:pPr>
      <w:r>
        <w:rPr>
          <w:rFonts w:hint="eastAsia"/>
          <w:color w:val="auto"/>
          <w:lang w:val="zh-CN"/>
        </w:rPr>
        <w:t xml:space="preserve">二、不为项目有关人员及部门报销应由你方单位或个人支付的费用； </w:t>
      </w:r>
    </w:p>
    <w:p>
      <w:pPr>
        <w:ind w:firstLine="480"/>
        <w:rPr>
          <w:rFonts w:hint="eastAsia"/>
          <w:color w:val="auto"/>
          <w:lang w:val="zh-CN"/>
        </w:rPr>
      </w:pPr>
      <w:r>
        <w:rPr>
          <w:rFonts w:hint="eastAsia"/>
          <w:color w:val="auto"/>
          <w:lang w:val="zh-CN"/>
        </w:rPr>
        <w:t xml:space="preserve">三、不向项目有关人员及部门提供有可能影响公正的宴请和健身娱乐等活动； </w:t>
      </w:r>
    </w:p>
    <w:p>
      <w:pPr>
        <w:ind w:firstLine="480"/>
        <w:rPr>
          <w:rFonts w:hint="eastAsia"/>
          <w:color w:val="auto"/>
          <w:lang w:val="zh-CN"/>
        </w:rPr>
      </w:pPr>
      <w:r>
        <w:rPr>
          <w:rFonts w:hint="eastAsia"/>
          <w:color w:val="auto"/>
          <w:lang w:val="zh-CN"/>
        </w:rPr>
        <w:t>四、不为项目有关人员及部门出国（境）、旅游等提供方便；</w:t>
      </w:r>
    </w:p>
    <w:p>
      <w:pPr>
        <w:ind w:firstLine="480"/>
        <w:rPr>
          <w:rFonts w:hint="eastAsia"/>
          <w:color w:val="auto"/>
          <w:lang w:val="zh-CN"/>
        </w:rPr>
      </w:pPr>
      <w:r>
        <w:rPr>
          <w:rFonts w:hint="eastAsia"/>
          <w:color w:val="auto"/>
          <w:lang w:val="zh-CN"/>
        </w:rPr>
        <w:t>五、不为项目有关人员个人装修住房、婚丧嫁娶、配偶子女工作安排等提供好处；</w:t>
      </w:r>
    </w:p>
    <w:p>
      <w:pPr>
        <w:ind w:firstLine="480"/>
        <w:rPr>
          <w:rFonts w:hint="eastAsia"/>
          <w:color w:val="auto"/>
          <w:lang w:val="zh-CN"/>
        </w:rPr>
      </w:pPr>
      <w:r>
        <w:rPr>
          <w:rFonts w:hint="eastAsia"/>
          <w:color w:val="auto"/>
          <w:lang w:val="zh-CN"/>
        </w:rPr>
        <w:t xml:space="preserve">六、严格遵守《中华人民共和国政府采购法》《中华人民共和国招标投标法》《中华人民共和国民法典》等法律法规，诚实守信，合法经营，坚决抵制各种违法违纪行为。 </w:t>
      </w:r>
    </w:p>
    <w:p>
      <w:pPr>
        <w:ind w:firstLine="480"/>
        <w:rPr>
          <w:rFonts w:hint="eastAsia"/>
          <w:color w:val="auto"/>
          <w:lang w:val="zh-CN"/>
        </w:rPr>
      </w:pPr>
      <w:r>
        <w:rPr>
          <w:rFonts w:hint="eastAsia"/>
          <w:color w:val="auto"/>
          <w:lang w:val="zh-CN"/>
        </w:rPr>
        <w:t>如违反上述承诺，你</w:t>
      </w:r>
      <w:r>
        <w:rPr>
          <w:rFonts w:hint="eastAsia"/>
          <w:color w:val="auto"/>
        </w:rPr>
        <w:t>单位</w:t>
      </w:r>
      <w:r>
        <w:rPr>
          <w:rFonts w:hint="eastAsia"/>
          <w:color w:val="auto"/>
          <w:lang w:val="zh-CN"/>
        </w:rPr>
        <w:t>有权立即取消我单位投标、中标或在建项目的建设资格，有权拒绝我单位在一定时期内进入你</w:t>
      </w:r>
      <w:r>
        <w:rPr>
          <w:rFonts w:hint="eastAsia"/>
          <w:color w:val="auto"/>
        </w:rPr>
        <w:t>单位</w:t>
      </w:r>
      <w:r>
        <w:rPr>
          <w:rFonts w:hint="eastAsia"/>
          <w:color w:val="auto"/>
          <w:lang w:val="zh-CN"/>
        </w:rPr>
        <w:t>进行项目建设或其他经营活动，并通报区财政局。由此引起的相应损失均由我单位承担。</w:t>
      </w:r>
    </w:p>
    <w:p>
      <w:pPr>
        <w:snapToGrid w:val="0"/>
        <w:spacing w:before="156" w:line="360" w:lineRule="auto"/>
        <w:ind w:firstLine="720" w:firstLineChars="300"/>
        <w:rPr>
          <w:rFonts w:hint="eastAsia" w:ascii="仿宋" w:hAnsi="仿宋" w:cs="仿宋"/>
          <w:color w:val="auto"/>
          <w:szCs w:val="22"/>
          <w:lang w:val="zh-CN"/>
        </w:rPr>
      </w:pPr>
    </w:p>
    <w:p>
      <w:pPr>
        <w:snapToGrid w:val="0"/>
        <w:spacing w:before="156" w:line="360" w:lineRule="auto"/>
        <w:ind w:firstLine="720" w:firstLineChars="300"/>
        <w:rPr>
          <w:rFonts w:hint="eastAsia" w:ascii="仿宋" w:hAnsi="仿宋" w:cs="仿宋"/>
          <w:color w:val="auto"/>
          <w:szCs w:val="22"/>
          <w:lang w:val="zh-CN"/>
        </w:rPr>
      </w:pPr>
    </w:p>
    <w:p>
      <w:pPr>
        <w:snapToGrid w:val="0"/>
        <w:spacing w:before="156" w:line="360" w:lineRule="auto"/>
        <w:ind w:firstLine="720" w:firstLineChars="300"/>
        <w:rPr>
          <w:rFonts w:hint="eastAsia" w:ascii="仿宋" w:hAnsi="仿宋" w:cs="仿宋"/>
          <w:color w:val="auto"/>
          <w:szCs w:val="22"/>
          <w:lang w:val="zh-CN"/>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line="360" w:lineRule="auto"/>
        <w:ind w:firstLine="482"/>
        <w:jc w:val="center"/>
        <w:rPr>
          <w:rFonts w:ascii="仿宋" w:hAnsi="仿宋" w:cs="仿宋_GB2312"/>
          <w:b/>
          <w:bCs/>
          <w:color w:val="auto"/>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156" w:after="50" w:line="460" w:lineRule="exact"/>
        <w:ind w:firstLine="0" w:firstLineChars="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营业执照(或事业法人登记证或其他工商等登记证明材料)复印件（投标人为自然人的，提供自然人的身份证明）复印件</w:t>
      </w:r>
    </w:p>
    <w:p>
      <w:pPr>
        <w:snapToGrid w:val="0"/>
        <w:spacing w:before="156" w:after="50" w:line="460" w:lineRule="exact"/>
        <w:ind w:firstLine="0" w:firstLineChars="0"/>
        <w:jc w:val="center"/>
        <w:rPr>
          <w:rFonts w:hint="eastAsia" w:ascii="仿宋_GB2312" w:hAnsi="宋体" w:eastAsia="仿宋_GB2312"/>
          <w:b/>
          <w:color w:val="auto"/>
          <w:sz w:val="32"/>
          <w:szCs w:val="32"/>
          <w:highlight w:val="green"/>
        </w:rPr>
      </w:pPr>
      <w:r>
        <w:rPr>
          <w:rFonts w:hint="eastAsia" w:ascii="仿宋_GB2312" w:hAnsi="宋体" w:eastAsia="仿宋_GB2312"/>
          <w:b/>
          <w:color w:val="auto"/>
          <w:sz w:val="32"/>
          <w:szCs w:val="32"/>
        </w:rPr>
        <w:t>（可不提供）</w:t>
      </w:r>
    </w:p>
    <w:p>
      <w:pPr>
        <w:ind w:firstLine="482"/>
        <w:rPr>
          <w:rFonts w:hint="eastAsia"/>
          <w:b/>
          <w:bCs/>
          <w:color w:val="auto"/>
        </w:rPr>
      </w:pPr>
      <w:r>
        <w:rPr>
          <w:rFonts w:hint="eastAsia"/>
          <w:b/>
          <w:bCs/>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rPr>
          <w:color w:val="auto"/>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ind w:left="480" w:leftChars="200" w:firstLine="0" w:firstLineChars="0"/>
        <w:rPr>
          <w:rFonts w:hint="eastAsia"/>
          <w:color w:val="auto"/>
        </w:rPr>
      </w:pPr>
    </w:p>
    <w:p>
      <w:pPr>
        <w:ind w:firstLine="480"/>
        <w:rPr>
          <w:rFonts w:hint="eastAsia" w:ascii="仿宋" w:hAnsi="仿宋" w:cs="仿宋"/>
          <w:color w:val="auto"/>
          <w:szCs w:val="24"/>
          <w:u w:val="single"/>
        </w:rPr>
      </w:pPr>
    </w:p>
    <w:p>
      <w:pPr>
        <w:ind w:left="480" w:leftChars="200" w:firstLine="0" w:firstLineChars="0"/>
        <w:rPr>
          <w:rFonts w:hint="eastAsia"/>
          <w:color w:val="auto"/>
        </w:rPr>
      </w:pPr>
    </w:p>
    <w:p>
      <w:pPr>
        <w:ind w:firstLine="0" w:firstLineChars="0"/>
        <w:jc w:val="center"/>
        <w:rPr>
          <w:rFonts w:hint="eastAsia"/>
          <w:b/>
          <w:bCs/>
          <w:color w:val="auto"/>
          <w:sz w:val="32"/>
          <w:szCs w:val="32"/>
        </w:rPr>
      </w:pPr>
      <w:r>
        <w:rPr>
          <w:rFonts w:hint="eastAsia"/>
          <w:b/>
          <w:bCs/>
          <w:color w:val="auto"/>
          <w:sz w:val="32"/>
          <w:szCs w:val="32"/>
        </w:rPr>
        <w:t>社保部门盖章出具的在职员工社保缴纳清单</w:t>
      </w:r>
    </w:p>
    <w:p>
      <w:pPr>
        <w:ind w:firstLine="0" w:firstLineChars="0"/>
        <w:jc w:val="center"/>
        <w:rPr>
          <w:rFonts w:hint="eastAsia"/>
          <w:b/>
          <w:bCs/>
          <w:color w:val="auto"/>
          <w:sz w:val="32"/>
          <w:szCs w:val="32"/>
        </w:rPr>
      </w:pPr>
      <w:r>
        <w:rPr>
          <w:rFonts w:hint="eastAsia"/>
          <w:b/>
          <w:bCs/>
          <w:color w:val="auto"/>
          <w:sz w:val="32"/>
          <w:szCs w:val="32"/>
        </w:rPr>
        <w:t>（可不提供）</w:t>
      </w: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47"/>
        <w:spacing w:afterLines="0" w:line="240" w:lineRule="auto"/>
        <w:ind w:firstLine="0" w:firstLineChars="0"/>
        <w:rPr>
          <w:rFonts w:hint="eastAsia" w:ascii="仿宋_GB2312" w:hAnsi="宋体" w:eastAsia="仿宋_GB2312"/>
          <w:b/>
          <w:color w:val="auto"/>
          <w:kern w:val="2"/>
          <w:sz w:val="32"/>
          <w:szCs w:val="32"/>
        </w:rPr>
      </w:pPr>
    </w:p>
    <w:p>
      <w:pPr>
        <w:ind w:firstLine="0" w:firstLineChars="0"/>
        <w:jc w:val="center"/>
        <w:rPr>
          <w:rFonts w:hint="eastAsia"/>
          <w:b/>
          <w:bCs/>
          <w:color w:val="auto"/>
          <w:sz w:val="32"/>
          <w:szCs w:val="32"/>
        </w:rPr>
      </w:pPr>
      <w:r>
        <w:rPr>
          <w:rFonts w:hint="eastAsia"/>
          <w:b/>
          <w:bCs/>
          <w:color w:val="auto"/>
          <w:sz w:val="32"/>
          <w:szCs w:val="32"/>
          <w:lang w:val="en-US" w:eastAsia="zh-CN"/>
        </w:rPr>
        <w:t>2</w:t>
      </w:r>
      <w:r>
        <w:rPr>
          <w:rFonts w:hint="eastAsia"/>
          <w:b/>
          <w:bCs/>
          <w:color w:val="auto"/>
          <w:sz w:val="32"/>
          <w:szCs w:val="32"/>
          <w:lang w:val="en-US" w:eastAsia="zh-CN"/>
        </w:rPr>
        <w:t>022</w:t>
      </w:r>
      <w:r>
        <w:rPr>
          <w:rFonts w:hint="eastAsia"/>
          <w:b/>
          <w:bCs/>
          <w:color w:val="auto"/>
          <w:sz w:val="32"/>
          <w:szCs w:val="32"/>
        </w:rPr>
        <w:t>年度资产负债表等财务报表资料文件</w:t>
      </w:r>
    </w:p>
    <w:p>
      <w:pPr>
        <w:ind w:firstLine="0" w:firstLineChars="0"/>
        <w:jc w:val="center"/>
        <w:rPr>
          <w:rFonts w:hint="eastAsia"/>
          <w:b/>
          <w:bCs/>
          <w:color w:val="auto"/>
          <w:sz w:val="32"/>
          <w:szCs w:val="32"/>
        </w:rPr>
      </w:pPr>
      <w:r>
        <w:rPr>
          <w:rFonts w:hint="eastAsia"/>
          <w:b/>
          <w:bCs/>
          <w:color w:val="auto"/>
          <w:sz w:val="32"/>
          <w:szCs w:val="32"/>
        </w:rPr>
        <w:t>（新成立的公司，必须提供情况说明）</w:t>
      </w:r>
    </w:p>
    <w:p>
      <w:pPr>
        <w:ind w:firstLine="0" w:firstLineChars="0"/>
        <w:jc w:val="center"/>
        <w:rPr>
          <w:rFonts w:hint="eastAsia"/>
          <w:b/>
          <w:bCs/>
          <w:color w:val="auto"/>
          <w:sz w:val="32"/>
          <w:szCs w:val="32"/>
        </w:rPr>
      </w:pPr>
      <w:r>
        <w:rPr>
          <w:rFonts w:hint="eastAsia"/>
          <w:b/>
          <w:bCs/>
          <w:color w:val="auto"/>
          <w:sz w:val="32"/>
          <w:szCs w:val="32"/>
        </w:rPr>
        <w:t>（可不提供）</w:t>
      </w:r>
    </w:p>
    <w:p>
      <w:pPr>
        <w:pStyle w:val="47"/>
        <w:spacing w:afterLines="0" w:line="240" w:lineRule="auto"/>
        <w:ind w:firstLine="643"/>
        <w:rPr>
          <w:rFonts w:hint="eastAsia" w:ascii="仿宋_GB2312" w:hAnsi="宋体" w:eastAsia="仿宋_GB2312"/>
          <w:b/>
          <w:color w:val="auto"/>
          <w:kern w:val="2"/>
          <w:sz w:val="32"/>
          <w:szCs w:val="32"/>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47"/>
        <w:spacing w:afterLines="0" w:line="240" w:lineRule="auto"/>
        <w:ind w:firstLine="643"/>
        <w:rPr>
          <w:rFonts w:hint="eastAsia" w:ascii="仿宋_GB2312" w:hAnsi="宋体" w:eastAsia="仿宋_GB2312"/>
          <w:b/>
          <w:color w:val="auto"/>
          <w:kern w:val="2"/>
          <w:sz w:val="32"/>
          <w:szCs w:val="32"/>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ind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特定资格条件要求的资质文件（复印件）</w:t>
      </w:r>
    </w:p>
    <w:p>
      <w:pPr>
        <w:snapToGrid w:val="0"/>
        <w:spacing w:before="156" w:line="360" w:lineRule="auto"/>
        <w:ind w:firstLine="480"/>
        <w:rPr>
          <w:rFonts w:hint="eastAsia" w:ascii="仿宋" w:hAnsi="仿宋" w:cs="仿宋"/>
          <w:color w:val="auto"/>
          <w:szCs w:val="22"/>
        </w:rPr>
      </w:pPr>
    </w:p>
    <w:p>
      <w:pPr>
        <w:ind w:firstLine="480"/>
        <w:rPr>
          <w:rFonts w:hint="eastAsia"/>
          <w:color w:val="auto"/>
        </w:rPr>
      </w:pPr>
      <w:r>
        <w:rPr>
          <w:rFonts w:hint="eastAsia"/>
          <w:color w:val="auto"/>
        </w:rPr>
        <w:t>（由投标人根据招标文件中合格的投标人应具备的特定资格要求编制；如果本项目没有设置特定资格条件，则不需要提供）</w:t>
      </w:r>
    </w:p>
    <w:p>
      <w:pPr>
        <w:ind w:left="480" w:leftChars="200" w:firstLine="0" w:firstLineChars="0"/>
        <w:rPr>
          <w:rFonts w:hint="eastAsia"/>
          <w:color w:val="auto"/>
        </w:rPr>
      </w:pPr>
    </w:p>
    <w:p>
      <w:pPr>
        <w:ind w:firstLine="480"/>
        <w:rPr>
          <w:rFonts w:hint="eastAsia"/>
          <w:color w:val="auto"/>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10"/>
        <w:ind w:left="480" w:firstLine="480"/>
        <w:rPr>
          <w:rFonts w:hint="eastAsia" w:ascii="仿宋" w:hAnsi="仿宋" w:cs="仿宋"/>
          <w:color w:val="auto"/>
          <w:szCs w:val="24"/>
          <w:u w:val="single"/>
        </w:rPr>
      </w:pPr>
    </w:p>
    <w:p>
      <w:pPr>
        <w:snapToGrid w:val="0"/>
        <w:spacing w:line="360" w:lineRule="auto"/>
        <w:ind w:firstLine="3534" w:firstLineChars="1100"/>
        <w:rPr>
          <w:rFonts w:hint="eastAsia" w:ascii="仿宋_GB2312" w:hAnsi="仿宋" w:eastAsia="仿宋_GB2312"/>
          <w:b/>
          <w:color w:val="auto"/>
          <w:kern w:val="0"/>
          <w:sz w:val="32"/>
          <w:szCs w:val="32"/>
          <w:highlight w:val="cyan"/>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ind w:firstLine="643"/>
        <w:jc w:val="center"/>
        <w:rPr>
          <w:rFonts w:ascii="仿宋_GB2312" w:hAnsi="宋体" w:eastAsia="仿宋_GB2312"/>
          <w:b/>
          <w:color w:val="auto"/>
          <w:sz w:val="32"/>
          <w:szCs w:val="32"/>
        </w:rPr>
      </w:pPr>
      <w:r>
        <w:rPr>
          <w:rFonts w:hint="eastAsia" w:ascii="仿宋_GB2312" w:hAnsi="宋体" w:eastAsia="仿宋_GB2312"/>
          <w:b/>
          <w:color w:val="auto"/>
          <w:sz w:val="32"/>
          <w:szCs w:val="32"/>
        </w:rPr>
        <w:t>联合协议</w:t>
      </w:r>
    </w:p>
    <w:p>
      <w:pPr>
        <w:ind w:firstLine="480"/>
        <w:rPr>
          <w:rFonts w:hint="eastAsia"/>
          <w:color w:val="auto"/>
          <w:lang w:val="zh-CN"/>
        </w:rPr>
      </w:pPr>
      <w:r>
        <w:rPr>
          <w:rFonts w:hint="eastAsia"/>
          <w:color w:val="auto"/>
          <w:u w:val="single"/>
        </w:rPr>
        <w:t>（联合体所有成员名称）</w:t>
      </w:r>
      <w:r>
        <w:rPr>
          <w:rFonts w:hint="eastAsia"/>
          <w:color w:val="auto"/>
        </w:rPr>
        <w:t>自愿</w:t>
      </w:r>
      <w:r>
        <w:rPr>
          <w:rFonts w:hint="eastAsia"/>
          <w:color w:val="auto"/>
          <w:lang w:val="zh-CN"/>
        </w:rPr>
        <w:t>组成一个联合体，以一个投标人的身份</w:t>
      </w:r>
      <w:r>
        <w:rPr>
          <w:rFonts w:hint="eastAsia"/>
          <w:color w:val="auto"/>
        </w:rPr>
        <w:t>参加</w:t>
      </w:r>
      <w:r>
        <w:rPr>
          <w:rFonts w:hint="eastAsia"/>
          <w:color w:val="auto"/>
          <w:u w:val="single"/>
        </w:rPr>
        <w:t xml:space="preserve">    （项目名称）     </w:t>
      </w:r>
      <w:r>
        <w:rPr>
          <w:rFonts w:hint="eastAsia"/>
          <w:color w:val="auto"/>
        </w:rPr>
        <w:t>【招标编号：</w:t>
      </w:r>
      <w:r>
        <w:rPr>
          <w:rFonts w:hint="eastAsia"/>
          <w:color w:val="auto"/>
          <w:u w:val="single"/>
        </w:rPr>
        <w:t xml:space="preserve">  （采购编号）  </w:t>
      </w:r>
      <w:r>
        <w:rPr>
          <w:rFonts w:hint="eastAsia"/>
          <w:color w:val="auto"/>
        </w:rPr>
        <w:t>】</w:t>
      </w:r>
      <w:r>
        <w:rPr>
          <w:rFonts w:hint="eastAsia"/>
          <w:color w:val="auto"/>
          <w:lang w:val="zh-CN"/>
        </w:rPr>
        <w:t xml:space="preserve">投标。 </w:t>
      </w:r>
    </w:p>
    <w:p>
      <w:pPr>
        <w:ind w:firstLine="480"/>
        <w:rPr>
          <w:rFonts w:hint="eastAsia"/>
          <w:color w:val="auto"/>
          <w:lang w:val="zh-CN"/>
        </w:rPr>
      </w:pPr>
      <w:r>
        <w:rPr>
          <w:rFonts w:hint="eastAsia"/>
          <w:color w:val="auto"/>
          <w:lang w:val="zh-CN"/>
        </w:rPr>
        <w:t>一、各方一致决定，</w:t>
      </w:r>
      <w:r>
        <w:rPr>
          <w:rFonts w:hint="eastAsia"/>
          <w:color w:val="auto"/>
          <w:u w:val="single"/>
        </w:rPr>
        <w:t>（某联合体成员名称）</w:t>
      </w:r>
      <w:r>
        <w:rPr>
          <w:rFonts w:hint="eastAsia"/>
          <w:color w:val="auto"/>
        </w:rPr>
        <w:t>为联合体</w:t>
      </w:r>
      <w:r>
        <w:rPr>
          <w:rFonts w:hint="eastAsia"/>
          <w:color w:val="auto"/>
          <w:lang w:val="zh-CN"/>
        </w:rPr>
        <w:t>牵头人</w:t>
      </w:r>
      <w:r>
        <w:rPr>
          <w:rFonts w:hint="eastAsia"/>
          <w:color w:val="auto"/>
        </w:rPr>
        <w:t>，代表所有联合体成员负责投标和合同实施阶段的主办、协调工作</w:t>
      </w:r>
      <w:r>
        <w:rPr>
          <w:rFonts w:hint="eastAsia"/>
          <w:color w:val="auto"/>
          <w:lang w:val="zh-CN"/>
        </w:rPr>
        <w:t>。</w:t>
      </w:r>
    </w:p>
    <w:p>
      <w:pPr>
        <w:ind w:firstLine="480"/>
        <w:rPr>
          <w:rFonts w:hint="eastAsia"/>
          <w:color w:val="auto"/>
          <w:lang w:val="zh-CN"/>
        </w:rPr>
      </w:pPr>
      <w:r>
        <w:rPr>
          <w:rFonts w:hint="eastAsia"/>
          <w:color w:val="auto"/>
          <w:lang w:val="zh-CN"/>
        </w:rPr>
        <w:t>二、</w:t>
      </w:r>
      <w:r>
        <w:rPr>
          <w:rFonts w:hint="eastAsia"/>
          <w:color w:val="auto"/>
        </w:rPr>
        <w:t>所有联合体成员各方签署授权书，授权书载明的</w:t>
      </w:r>
      <w:r>
        <w:rPr>
          <w:rFonts w:hint="eastAsia"/>
          <w:color w:val="auto"/>
          <w:lang w:val="zh-CN"/>
        </w:rPr>
        <w:t>授权代表根据招标文件规定及投标内容而对采购人、采购代理机构所作的任何合法承诺，包括书面澄清及相应等均对联合投标各方产生约束力。</w:t>
      </w:r>
    </w:p>
    <w:p>
      <w:pPr>
        <w:ind w:firstLine="480"/>
        <w:rPr>
          <w:rFonts w:hint="eastAsia"/>
          <w:color w:val="auto"/>
          <w:lang w:val="zh-CN"/>
        </w:rPr>
      </w:pPr>
      <w:r>
        <w:rPr>
          <w:rFonts w:hint="eastAsia"/>
          <w:color w:val="auto"/>
          <w:lang w:val="zh-CN"/>
        </w:rPr>
        <w:t>三、本次联合投标中，分工如下：</w:t>
      </w:r>
      <w:r>
        <w:rPr>
          <w:rFonts w:hint="eastAsia"/>
          <w:color w:val="auto"/>
          <w:u w:val="single"/>
        </w:rPr>
        <w:t>（联合体其中一方成员名称）</w:t>
      </w:r>
      <w:r>
        <w:rPr>
          <w:rFonts w:hint="eastAsia"/>
          <w:color w:val="auto"/>
          <w:lang w:val="zh-CN"/>
        </w:rPr>
        <w:t>承担的工作和义务为</w:t>
      </w:r>
      <w:r>
        <w:rPr>
          <w:rFonts w:hint="eastAsia"/>
          <w:color w:val="auto"/>
          <w:u w:val="single"/>
          <w:lang w:val="zh-CN"/>
        </w:rPr>
        <w:t>：</w:t>
      </w:r>
      <w:r>
        <w:rPr>
          <w:rFonts w:hint="eastAsia"/>
          <w:color w:val="auto"/>
          <w:u w:val="single"/>
        </w:rPr>
        <w:t xml:space="preserve">             </w:t>
      </w:r>
      <w:r>
        <w:rPr>
          <w:rFonts w:hint="eastAsia"/>
          <w:color w:val="auto"/>
          <w:lang w:val="zh-CN"/>
        </w:rPr>
        <w:t>；</w:t>
      </w:r>
      <w:r>
        <w:rPr>
          <w:rFonts w:hint="eastAsia"/>
          <w:color w:val="auto"/>
          <w:u w:val="single"/>
        </w:rPr>
        <w:t>（联合体其中一方成员名称）</w:t>
      </w:r>
      <w:r>
        <w:rPr>
          <w:rFonts w:hint="eastAsia"/>
          <w:color w:val="auto"/>
          <w:lang w:val="zh-CN"/>
        </w:rPr>
        <w:t>承担的工作和义务为：</w:t>
      </w:r>
      <w:r>
        <w:rPr>
          <w:rFonts w:hint="eastAsia"/>
          <w:color w:val="auto"/>
          <w:u w:val="single"/>
        </w:rPr>
        <w:t xml:space="preserve">            </w:t>
      </w:r>
      <w:r>
        <w:rPr>
          <w:rFonts w:hint="eastAsia"/>
          <w:color w:val="auto"/>
          <w:u w:val="single"/>
          <w:lang w:val="zh-CN"/>
        </w:rPr>
        <w:t xml:space="preserve"> </w:t>
      </w:r>
      <w:r>
        <w:rPr>
          <w:rFonts w:hint="eastAsia"/>
          <w:color w:val="auto"/>
          <w:lang w:val="zh-CN"/>
        </w:rPr>
        <w:t>；……。</w:t>
      </w:r>
    </w:p>
    <w:p>
      <w:pPr>
        <w:ind w:firstLine="480"/>
        <w:rPr>
          <w:rFonts w:hint="eastAsia"/>
          <w:color w:val="auto"/>
          <w:lang w:val="zh-CN"/>
        </w:rPr>
      </w:pPr>
      <w:r>
        <w:rPr>
          <w:rFonts w:hint="eastAsia"/>
          <w:color w:val="auto"/>
          <w:lang w:val="zh-CN"/>
        </w:rPr>
        <w:t>四、</w:t>
      </w:r>
      <w:r>
        <w:rPr>
          <w:rFonts w:hint="eastAsia"/>
          <w:color w:val="auto"/>
        </w:rPr>
        <w:t>中小企业合同金额达到</w:t>
      </w:r>
      <w:r>
        <w:rPr>
          <w:color w:val="auto"/>
          <w:u w:val="single"/>
        </w:rPr>
        <w:t xml:space="preserve"> </w:t>
      </w:r>
      <w:r>
        <w:rPr>
          <w:rFonts w:hint="eastAsia"/>
          <w:color w:val="auto"/>
          <w:u w:val="single"/>
        </w:rPr>
        <w:t xml:space="preserve"> </w:t>
      </w:r>
      <w:r>
        <w:rPr>
          <w:color w:val="auto"/>
          <w:u w:val="single"/>
        </w:rPr>
        <w:t xml:space="preserve"> </w:t>
      </w:r>
      <w:r>
        <w:rPr>
          <w:color w:val="auto"/>
        </w:rPr>
        <w:t>%，小</w:t>
      </w:r>
      <w:r>
        <w:rPr>
          <w:rFonts w:hint="eastAsia"/>
          <w:color w:val="auto"/>
        </w:rPr>
        <w:t>微企业合同金额达到</w:t>
      </w:r>
      <w:r>
        <w:rPr>
          <w:color w:val="auto"/>
          <w:u w:val="single"/>
        </w:rPr>
        <w:t xml:space="preserve"> </w:t>
      </w:r>
      <w:r>
        <w:rPr>
          <w:rFonts w:hint="eastAsia"/>
          <w:color w:val="auto"/>
          <w:u w:val="single"/>
        </w:rPr>
        <w:t xml:space="preserve">  </w:t>
      </w:r>
      <w:r>
        <w:rPr>
          <w:color w:val="auto"/>
        </w:rPr>
        <w:t>%</w:t>
      </w:r>
      <w:r>
        <w:rPr>
          <w:rFonts w:hint="eastAsia"/>
          <w:color w:val="auto"/>
          <w:lang w:val="zh-CN"/>
        </w:rPr>
        <w:t>。</w:t>
      </w:r>
    </w:p>
    <w:p>
      <w:pPr>
        <w:ind w:firstLine="480"/>
        <w:rPr>
          <w:rFonts w:hint="eastAsia"/>
          <w:color w:val="auto"/>
          <w:lang w:val="zh-CN"/>
        </w:rPr>
      </w:pPr>
      <w:r>
        <w:rPr>
          <w:rFonts w:hint="eastAsia"/>
          <w:color w:val="auto"/>
          <w:lang w:val="zh-CN"/>
        </w:rPr>
        <w:t>（联合体其中一方成员名称）提供的全部货物由小微企业制造，其合同份额占到合同总金额</w:t>
      </w:r>
      <w:r>
        <w:rPr>
          <w:rFonts w:hint="eastAsia"/>
          <w:color w:val="auto"/>
          <w:u w:val="single"/>
          <w:lang w:val="zh-CN"/>
        </w:rPr>
        <w:t xml:space="preserve">     </w:t>
      </w:r>
      <w:r>
        <w:rPr>
          <w:rFonts w:hint="eastAsia"/>
          <w:color w:val="auto"/>
          <w:lang w:val="zh-CN"/>
        </w:rPr>
        <w:t>%以上；……。（未预留份额专门面向中小企业采购的采购项目，以及预留份额中的非预留部分采购包，接受联合体投标的，联合体其中一方提供的货物全部由小微企业制造，且其合同份额占到合同总金额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color w:val="auto"/>
          <w:lang w:val="en-US" w:eastAsia="zh-CN"/>
        </w:rPr>
        <w:t>4</w:t>
      </w:r>
      <w:r>
        <w:rPr>
          <w:rFonts w:hint="eastAsia"/>
          <w:color w:val="auto"/>
          <w:lang w:val="zh-CN"/>
        </w:rPr>
        <w:t>%的扣除）</w:t>
      </w:r>
    </w:p>
    <w:p>
      <w:pPr>
        <w:ind w:firstLine="480"/>
        <w:rPr>
          <w:rFonts w:hint="eastAsia"/>
          <w:color w:val="auto"/>
          <w:lang w:val="zh-CN"/>
        </w:rPr>
      </w:pPr>
      <w:r>
        <w:rPr>
          <w:rFonts w:hint="eastAsia"/>
          <w:color w:val="auto"/>
          <w:lang w:val="zh-CN"/>
        </w:rPr>
        <w:t>五、如果中标，</w:t>
      </w:r>
      <w:r>
        <w:rPr>
          <w:rFonts w:hint="eastAsia"/>
          <w:color w:val="auto"/>
        </w:rPr>
        <w:t>联合体各成员方共同与采购人签订合同，并就采购合同约定的事项对采购人承担连带责任。</w:t>
      </w:r>
    </w:p>
    <w:p>
      <w:pPr>
        <w:ind w:firstLine="480"/>
        <w:rPr>
          <w:rFonts w:hint="eastAsia" w:ascii="仿宋" w:hAnsi="仿宋" w:cs="仿宋"/>
          <w:color w:val="auto"/>
          <w:kern w:val="0"/>
          <w:szCs w:val="24"/>
          <w:lang w:val="zh-CN"/>
        </w:rPr>
      </w:pPr>
      <w:r>
        <w:rPr>
          <w:rFonts w:hint="eastAsia"/>
          <w:color w:val="auto"/>
          <w:lang w:val="zh-CN"/>
        </w:rPr>
        <w:t>六、有关本次联合投标的其他事宜：</w:t>
      </w:r>
    </w:p>
    <w:p>
      <w:pPr>
        <w:numPr>
          <w:ilvl w:val="0"/>
          <w:numId w:val="58"/>
        </w:numPr>
        <w:ind w:firstLine="480"/>
        <w:rPr>
          <w:rFonts w:hint="eastAsia"/>
          <w:color w:val="auto"/>
          <w:lang w:val="zh-CN"/>
        </w:rPr>
      </w:pPr>
      <w:r>
        <w:rPr>
          <w:rFonts w:hint="eastAsia"/>
          <w:color w:val="auto"/>
          <w:lang w:val="zh-CN"/>
        </w:rPr>
        <w:t>联合体各方不再单独参加或者与其他供应商另外组成联合体参加同一合同项下的政府采购活动。</w:t>
      </w:r>
    </w:p>
    <w:p>
      <w:pPr>
        <w:numPr>
          <w:ilvl w:val="0"/>
          <w:numId w:val="58"/>
        </w:numPr>
        <w:ind w:firstLine="480"/>
        <w:rPr>
          <w:rFonts w:hint="eastAsia"/>
          <w:color w:val="auto"/>
          <w:lang w:val="zh-CN"/>
        </w:rPr>
      </w:pPr>
      <w:r>
        <w:rPr>
          <w:rFonts w:hint="eastAsia"/>
          <w:color w:val="auto"/>
          <w:lang w:val="zh-CN"/>
        </w:rPr>
        <w:t>联合体中有同类资质的各方按照联合体分工承担相同工作的，按照资质等级较低的供应商确定资质等级。</w:t>
      </w:r>
    </w:p>
    <w:p>
      <w:pPr>
        <w:numPr>
          <w:ilvl w:val="0"/>
          <w:numId w:val="58"/>
        </w:numPr>
        <w:ind w:firstLine="480"/>
        <w:rPr>
          <w:rFonts w:hint="eastAsia"/>
          <w:color w:val="auto"/>
          <w:lang w:val="zh-CN"/>
        </w:rPr>
      </w:pPr>
      <w:r>
        <w:rPr>
          <w:rFonts w:hint="eastAsia"/>
          <w:color w:val="auto"/>
          <w:lang w:val="zh-CN"/>
        </w:rPr>
        <w:t>本协议提交采购人、采购代理机构后，联合体各方不得以任何形式对上述内容进行修改或撤销。</w:t>
      </w:r>
    </w:p>
    <w:p>
      <w:pPr>
        <w:snapToGrid w:val="0"/>
        <w:spacing w:line="360" w:lineRule="auto"/>
        <w:ind w:firstLine="5040" w:firstLineChars="2100"/>
        <w:rPr>
          <w:rFonts w:hint="eastAsia" w:ascii="仿宋" w:hAnsi="仿宋" w:cs="仿宋"/>
          <w:color w:val="auto"/>
          <w:kern w:val="0"/>
          <w:szCs w:val="24"/>
          <w:lang w:val="zh-CN"/>
        </w:rPr>
      </w:pPr>
    </w:p>
    <w:p>
      <w:pPr>
        <w:snapToGrid w:val="0"/>
        <w:spacing w:line="360" w:lineRule="auto"/>
        <w:ind w:firstLine="5040" w:firstLineChars="2100"/>
        <w:rPr>
          <w:rFonts w:hint="eastAsia" w:ascii="仿宋" w:hAnsi="仿宋" w:cs="仿宋"/>
          <w:color w:val="auto"/>
          <w:kern w:val="0"/>
          <w:szCs w:val="24"/>
          <w:lang w:val="zh-CN"/>
        </w:rPr>
      </w:pPr>
      <w:r>
        <w:rPr>
          <w:rFonts w:hint="eastAsia" w:ascii="仿宋" w:hAnsi="仿宋" w:cs="仿宋"/>
          <w:color w:val="auto"/>
          <w:kern w:val="0"/>
          <w:szCs w:val="24"/>
          <w:lang w:val="zh-CN"/>
        </w:rPr>
        <w:t>联合体成员名称(电子签名/公章)：</w:t>
      </w:r>
    </w:p>
    <w:p>
      <w:pPr>
        <w:snapToGrid w:val="0"/>
        <w:spacing w:line="360" w:lineRule="auto"/>
        <w:ind w:firstLine="5040" w:firstLineChars="2100"/>
        <w:rPr>
          <w:rFonts w:hint="eastAsia" w:ascii="仿宋" w:hAnsi="仿宋" w:cs="仿宋"/>
          <w:color w:val="auto"/>
          <w:kern w:val="0"/>
          <w:szCs w:val="24"/>
          <w:lang w:val="zh-CN"/>
        </w:rPr>
      </w:pPr>
      <w:r>
        <w:rPr>
          <w:rFonts w:hint="eastAsia" w:ascii="仿宋" w:hAnsi="仿宋" w:cs="仿宋"/>
          <w:color w:val="auto"/>
          <w:kern w:val="0"/>
          <w:szCs w:val="24"/>
          <w:lang w:val="zh-CN"/>
        </w:rPr>
        <w:t>联合体成员名称(电子签名/公章)：</w:t>
      </w:r>
    </w:p>
    <w:p>
      <w:pPr>
        <w:snapToGrid w:val="0"/>
        <w:spacing w:line="360" w:lineRule="auto"/>
        <w:ind w:firstLine="5760" w:firstLineChars="2400"/>
        <w:rPr>
          <w:rFonts w:hint="eastAsia" w:ascii="仿宋" w:hAnsi="仿宋" w:cs="仿宋"/>
          <w:color w:val="auto"/>
          <w:szCs w:val="24"/>
        </w:rPr>
      </w:pPr>
      <w:r>
        <w:rPr>
          <w:rFonts w:hint="eastAsia" w:ascii="仿宋" w:hAnsi="仿宋" w:cs="仿宋"/>
          <w:color w:val="auto"/>
          <w:kern w:val="0"/>
          <w:szCs w:val="24"/>
          <w:lang w:val="zh-CN"/>
        </w:rPr>
        <w:t>……</w:t>
      </w:r>
    </w:p>
    <w:p>
      <w:pPr>
        <w:snapToGrid w:val="0"/>
        <w:spacing w:line="360" w:lineRule="auto"/>
        <w:ind w:firstLine="480"/>
        <w:rPr>
          <w:rFonts w:hint="eastAsia" w:ascii="仿宋" w:hAnsi="仿宋" w:cs="仿宋"/>
          <w:color w:val="auto"/>
          <w:szCs w:val="24"/>
          <w:u w:val="single"/>
        </w:rPr>
      </w:pPr>
      <w:r>
        <w:rPr>
          <w:rFonts w:hint="eastAsia" w:ascii="仿宋" w:hAnsi="仿宋" w:cs="仿宋"/>
          <w:color w:val="auto"/>
          <w:kern w:val="0"/>
          <w:szCs w:val="24"/>
          <w:lang w:val="zh-CN"/>
        </w:rPr>
        <w:t xml:space="preserve">                                               日期：  年  月   日</w:t>
      </w:r>
    </w:p>
    <w:p>
      <w:pPr>
        <w:widowControl/>
        <w:spacing w:line="360" w:lineRule="auto"/>
        <w:ind w:firstLine="482"/>
        <w:jc w:val="left"/>
        <w:rPr>
          <w:rFonts w:hint="eastAsia" w:ascii="仿宋" w:hAnsi="仿宋" w:cs="仿宋"/>
          <w:b/>
          <w:bCs/>
          <w:color w:val="auto"/>
          <w:szCs w:val="24"/>
        </w:rPr>
      </w:pPr>
    </w:p>
    <w:p>
      <w:pPr>
        <w:ind w:firstLine="480"/>
        <w:rPr>
          <w:rFonts w:hint="eastAsia"/>
          <w:color w:val="auto"/>
        </w:rPr>
      </w:pPr>
      <w:r>
        <w:rPr>
          <w:rFonts w:hint="eastAsia"/>
          <w:color w:val="auto"/>
        </w:rPr>
        <w:t>（注：以联合体形式投标的，提供联合协议；本项目不接受联合体投标或者投标人不以联合体形式投标的，则不需要提供）</w:t>
      </w:r>
    </w:p>
    <w:p>
      <w:pPr>
        <w:pStyle w:val="2"/>
        <w:spacing w:before="156" w:after="156"/>
        <w:ind w:firstLine="482"/>
        <w:outlineLvl w:val="9"/>
        <w:rPr>
          <w:rFonts w:hint="eastAsia"/>
          <w:color w:val="auto"/>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ind w:firstLine="3534" w:firstLineChars="1100"/>
        <w:outlineLvl w:val="0"/>
        <w:rPr>
          <w:rFonts w:hint="eastAsia" w:ascii="仿宋_GB2312" w:hAnsi="仿宋" w:eastAsia="仿宋_GB2312"/>
          <w:b/>
          <w:color w:val="auto"/>
          <w:kern w:val="0"/>
          <w:sz w:val="32"/>
          <w:szCs w:val="32"/>
        </w:rPr>
      </w:pPr>
      <w:bookmarkStart w:id="143" w:name="_Toc32132"/>
      <w:bookmarkStart w:id="144" w:name="_Toc21279"/>
      <w:r>
        <w:rPr>
          <w:rFonts w:hint="eastAsia" w:ascii="仿宋_GB2312" w:hAnsi="仿宋" w:eastAsia="仿宋_GB2312"/>
          <w:b/>
          <w:color w:val="auto"/>
          <w:kern w:val="0"/>
          <w:sz w:val="32"/>
          <w:szCs w:val="32"/>
        </w:rPr>
        <w:t>分包意向协议</w:t>
      </w:r>
      <w:bookmarkEnd w:id="143"/>
      <w:bookmarkEnd w:id="144"/>
    </w:p>
    <w:p>
      <w:pPr>
        <w:ind w:firstLine="480"/>
        <w:rPr>
          <w:rFonts w:hint="eastAsia"/>
          <w:color w:val="auto"/>
          <w:lang w:val="zh-CN"/>
        </w:rPr>
      </w:pPr>
      <w:r>
        <w:rPr>
          <w:rFonts w:hint="eastAsia"/>
          <w:color w:val="auto"/>
          <w:u w:val="single"/>
        </w:rPr>
        <w:t>（投标人名称）</w:t>
      </w:r>
      <w:r>
        <w:rPr>
          <w:rFonts w:hint="eastAsia"/>
          <w:color w:val="auto"/>
          <w:lang w:val="zh-CN"/>
        </w:rPr>
        <w:t>若成为</w:t>
      </w:r>
      <w:r>
        <w:rPr>
          <w:rFonts w:hint="eastAsia"/>
          <w:color w:val="auto"/>
        </w:rPr>
        <w:t>（项目名称）【招标编号：（采购编号）】</w:t>
      </w:r>
      <w:r>
        <w:rPr>
          <w:rFonts w:hint="eastAsia"/>
          <w:color w:val="auto"/>
          <w:lang w:val="zh-CN"/>
        </w:rPr>
        <w:t>的中标供应商，将依法采取分包方式履行合同。</w:t>
      </w:r>
      <w:r>
        <w:rPr>
          <w:rFonts w:hint="eastAsia"/>
          <w:color w:val="auto"/>
          <w:u w:val="single"/>
        </w:rPr>
        <w:t>（投标人名称）</w:t>
      </w:r>
      <w:r>
        <w:rPr>
          <w:rFonts w:hint="eastAsia"/>
          <w:color w:val="auto"/>
        </w:rPr>
        <w:t>与</w:t>
      </w:r>
      <w:r>
        <w:rPr>
          <w:rFonts w:hint="eastAsia"/>
          <w:color w:val="auto"/>
          <w:u w:val="single"/>
        </w:rPr>
        <w:t>（所有分包供应商名称）</w:t>
      </w:r>
      <w:r>
        <w:rPr>
          <w:rFonts w:hint="eastAsia"/>
          <w:color w:val="auto"/>
        </w:rPr>
        <w:t>达成分包意向协议</w:t>
      </w:r>
      <w:r>
        <w:rPr>
          <w:rFonts w:hint="eastAsia"/>
          <w:color w:val="auto"/>
          <w:lang w:val="zh-CN"/>
        </w:rPr>
        <w:t xml:space="preserve">。 </w:t>
      </w:r>
    </w:p>
    <w:p>
      <w:pPr>
        <w:pStyle w:val="2"/>
        <w:spacing w:before="0" w:beforeLines="0" w:after="0" w:afterLines="0" w:line="360" w:lineRule="auto"/>
        <w:ind w:firstLine="482"/>
        <w:rPr>
          <w:rFonts w:hint="eastAsia"/>
          <w:color w:val="auto"/>
          <w:lang w:val="zh-CN"/>
        </w:rPr>
      </w:pPr>
      <w:bookmarkStart w:id="145" w:name="_Toc25183"/>
      <w:r>
        <w:rPr>
          <w:rFonts w:hint="eastAsia"/>
          <w:color w:val="auto"/>
          <w:lang w:val="zh-CN"/>
        </w:rPr>
        <w:t>一、分包标的及数量</w:t>
      </w:r>
      <w:bookmarkEnd w:id="145"/>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kern w:val="0"/>
          <w:szCs w:val="24"/>
          <w:u w:val="single"/>
        </w:rPr>
        <w:t>（投标人名称）</w:t>
      </w:r>
      <w:r>
        <w:rPr>
          <w:rFonts w:hint="eastAsia" w:ascii="仿宋" w:hAnsi="仿宋" w:cs="仿宋"/>
          <w:color w:val="auto"/>
          <w:kern w:val="0"/>
          <w:szCs w:val="24"/>
          <w:lang w:val="zh-CN"/>
        </w:rPr>
        <w:t>将</w:t>
      </w:r>
      <w:r>
        <w:rPr>
          <w:rFonts w:hint="eastAsia" w:ascii="仿宋" w:hAnsi="仿宋" w:cs="仿宋"/>
          <w:color w:val="auto"/>
          <w:szCs w:val="24"/>
          <w:u w:val="single"/>
        </w:rPr>
        <w:t xml:space="preserve">   XX工作内容   </w:t>
      </w:r>
      <w:r>
        <w:rPr>
          <w:rFonts w:hint="eastAsia" w:ascii="仿宋" w:hAnsi="仿宋" w:cs="仿宋"/>
          <w:color w:val="auto"/>
          <w:szCs w:val="24"/>
        </w:rPr>
        <w:t>分包给</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具备承</w:t>
      </w:r>
      <w:r>
        <w:rPr>
          <w:rFonts w:hint="eastAsia" w:ascii="仿宋" w:hAnsi="仿宋" w:cs="仿宋"/>
          <w:color w:val="auto"/>
          <w:kern w:val="0"/>
          <w:szCs w:val="24"/>
        </w:rPr>
        <w:t>担</w:t>
      </w:r>
      <w:r>
        <w:rPr>
          <w:rFonts w:hint="eastAsia" w:ascii="仿宋" w:hAnsi="仿宋" w:cs="仿宋"/>
          <w:color w:val="auto"/>
          <w:kern w:val="0"/>
          <w:szCs w:val="24"/>
          <w:u w:val="single"/>
          <w:lang w:val="zh-CN"/>
        </w:rPr>
        <w:t>XX工作内容</w:t>
      </w:r>
      <w:r>
        <w:rPr>
          <w:rFonts w:hint="eastAsia" w:ascii="仿宋" w:hAnsi="仿宋" w:cs="仿宋"/>
          <w:color w:val="auto"/>
          <w:kern w:val="0"/>
          <w:szCs w:val="24"/>
          <w:lang w:val="zh-CN"/>
        </w:rPr>
        <w:t>相应资质条件且不得再次分包；</w:t>
      </w:r>
    </w:p>
    <w:p>
      <w:pPr>
        <w:spacing w:line="360" w:lineRule="auto"/>
        <w:ind w:firstLine="480"/>
        <w:rPr>
          <w:rFonts w:hint="eastAsia"/>
          <w:color w:val="auto"/>
        </w:rPr>
      </w:pPr>
      <w:r>
        <w:rPr>
          <w:rFonts w:hint="eastAsia"/>
          <w:color w:val="auto"/>
        </w:rPr>
        <w:t>……</w:t>
      </w:r>
    </w:p>
    <w:p>
      <w:pPr>
        <w:pStyle w:val="2"/>
        <w:spacing w:before="0" w:beforeLines="0" w:after="0" w:afterLines="0" w:line="360" w:lineRule="auto"/>
        <w:ind w:firstLine="482"/>
        <w:rPr>
          <w:rFonts w:hint="eastAsia"/>
          <w:color w:val="auto"/>
          <w:lang w:val="zh-CN"/>
        </w:rPr>
      </w:pPr>
      <w:bookmarkStart w:id="146" w:name="_Toc22548"/>
      <w:r>
        <w:rPr>
          <w:rFonts w:hint="eastAsia"/>
          <w:color w:val="auto"/>
          <w:lang w:val="zh-CN"/>
        </w:rPr>
        <w:t>二、分包工作履行期限、地点、方式</w:t>
      </w:r>
      <w:bookmarkEnd w:id="146"/>
    </w:p>
    <w:p>
      <w:pPr>
        <w:snapToGrid w:val="0"/>
        <w:spacing w:line="360" w:lineRule="auto"/>
        <w:ind w:firstLine="480"/>
        <w:rPr>
          <w:rFonts w:hint="eastAsia" w:ascii="仿宋" w:hAnsi="仿宋" w:cs="仿宋"/>
          <w:color w:val="auto"/>
          <w:szCs w:val="24"/>
          <w:u w:val="single"/>
        </w:rPr>
      </w:pPr>
      <w:r>
        <w:rPr>
          <w:rFonts w:hint="eastAsia" w:ascii="仿宋" w:hAnsi="仿宋" w:cs="仿宋"/>
          <w:color w:val="auto"/>
          <w:szCs w:val="24"/>
          <w:u w:val="single"/>
        </w:rPr>
        <w:t xml:space="preserve">                                                                                  </w:t>
      </w:r>
    </w:p>
    <w:p>
      <w:pPr>
        <w:pStyle w:val="2"/>
        <w:spacing w:before="0" w:beforeLines="0" w:after="0" w:afterLines="0" w:line="360" w:lineRule="auto"/>
        <w:ind w:firstLine="482"/>
        <w:rPr>
          <w:rFonts w:hint="eastAsia"/>
          <w:color w:val="auto"/>
          <w:lang w:val="zh-CN"/>
        </w:rPr>
      </w:pPr>
      <w:bookmarkStart w:id="147" w:name="_Toc28817"/>
      <w:r>
        <w:rPr>
          <w:rFonts w:hint="eastAsia"/>
          <w:color w:val="auto"/>
          <w:lang w:val="zh-CN"/>
        </w:rPr>
        <w:t>三、质量</w:t>
      </w:r>
      <w:bookmarkEnd w:id="147"/>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2"/>
        <w:spacing w:before="0" w:beforeLines="0" w:after="0" w:afterLines="0" w:line="360" w:lineRule="auto"/>
        <w:ind w:firstLine="482"/>
        <w:rPr>
          <w:rFonts w:hint="eastAsia"/>
          <w:color w:val="auto"/>
          <w:lang w:val="zh-CN"/>
        </w:rPr>
      </w:pPr>
      <w:bookmarkStart w:id="148" w:name="_Toc18169"/>
      <w:r>
        <w:rPr>
          <w:rFonts w:hint="eastAsia"/>
          <w:color w:val="auto"/>
          <w:lang w:val="zh-CN"/>
        </w:rPr>
        <w:t>四、价款或者报酬</w:t>
      </w:r>
      <w:bookmarkEnd w:id="148"/>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2"/>
        <w:spacing w:before="0" w:beforeLines="0" w:after="0" w:afterLines="0" w:line="360" w:lineRule="auto"/>
        <w:ind w:firstLine="482"/>
        <w:rPr>
          <w:rFonts w:hint="eastAsia"/>
          <w:color w:val="auto"/>
          <w:lang w:val="zh-CN"/>
        </w:rPr>
      </w:pPr>
      <w:bookmarkStart w:id="149" w:name="_Toc32279"/>
      <w:r>
        <w:rPr>
          <w:rFonts w:hint="eastAsia"/>
          <w:color w:val="auto"/>
          <w:lang w:val="zh-CN"/>
        </w:rPr>
        <w:t>五、违约责任</w:t>
      </w:r>
      <w:bookmarkEnd w:id="149"/>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2"/>
        <w:spacing w:before="0" w:beforeLines="0" w:after="0" w:afterLines="0" w:line="360" w:lineRule="auto"/>
        <w:ind w:firstLine="482"/>
        <w:rPr>
          <w:rFonts w:hint="eastAsia"/>
          <w:color w:val="auto"/>
          <w:lang w:val="zh-CN"/>
        </w:rPr>
      </w:pPr>
      <w:bookmarkStart w:id="150" w:name="_Toc7144"/>
      <w:r>
        <w:rPr>
          <w:rFonts w:hint="eastAsia"/>
          <w:color w:val="auto"/>
          <w:lang w:val="zh-CN"/>
        </w:rPr>
        <w:t>六、争议解决的办法</w:t>
      </w:r>
      <w:bookmarkEnd w:id="150"/>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2"/>
        <w:spacing w:before="0" w:beforeLines="0" w:after="0" w:afterLines="0" w:line="360" w:lineRule="auto"/>
        <w:ind w:firstLine="482"/>
        <w:rPr>
          <w:rFonts w:hint="eastAsia"/>
          <w:color w:val="auto"/>
          <w:lang w:val="zh-CN"/>
        </w:rPr>
      </w:pPr>
      <w:bookmarkStart w:id="151" w:name="_Toc25187"/>
      <w:r>
        <w:rPr>
          <w:rFonts w:hint="eastAsia"/>
          <w:color w:val="auto"/>
          <w:lang w:val="zh-CN"/>
        </w:rPr>
        <w:t>七、其他（视情况提供说明）</w:t>
      </w:r>
      <w:bookmarkEnd w:id="151"/>
    </w:p>
    <w:p>
      <w:pPr>
        <w:spacing w:line="360" w:lineRule="auto"/>
        <w:ind w:firstLine="480"/>
        <w:rPr>
          <w:rFonts w:hint="eastAsia"/>
          <w:color w:val="auto"/>
        </w:rPr>
      </w:pPr>
      <w:r>
        <w:rPr>
          <w:rFonts w:hint="eastAsia"/>
          <w:color w:val="auto"/>
        </w:rPr>
        <w:t>中小企业合同金额达到</w:t>
      </w:r>
      <w:r>
        <w:rPr>
          <w:rFonts w:hint="eastAsia"/>
          <w:color w:val="auto"/>
          <w:u w:val="single"/>
        </w:rPr>
        <w:t xml:space="preserve">    </w:t>
      </w:r>
      <w:r>
        <w:rPr>
          <w:rFonts w:hint="eastAsia"/>
          <w:color w:val="auto"/>
        </w:rPr>
        <w:t>%，小微企业合同金额达到</w:t>
      </w:r>
      <w:r>
        <w:rPr>
          <w:rFonts w:hint="eastAsia"/>
          <w:color w:val="auto"/>
          <w:u w:val="single"/>
        </w:rPr>
        <w:t xml:space="preserve">    </w:t>
      </w:r>
      <w:r>
        <w:rPr>
          <w:rFonts w:hint="eastAsia"/>
          <w:color w:val="auto"/>
        </w:rPr>
        <w:t>%</w:t>
      </w:r>
      <w:r>
        <w:rPr>
          <w:rFonts w:hint="eastAsia"/>
          <w:color w:val="auto"/>
          <w:lang w:val="zh-CN"/>
        </w:rPr>
        <w:t xml:space="preserve">  。</w:t>
      </w:r>
    </w:p>
    <w:p>
      <w:pPr>
        <w:spacing w:line="360" w:lineRule="auto"/>
        <w:ind w:firstLine="480"/>
        <w:rPr>
          <w:rFonts w:hint="eastAsia"/>
          <w:color w:val="auto"/>
        </w:rPr>
      </w:pPr>
      <w:r>
        <w:rPr>
          <w:rFonts w:hint="eastAsia"/>
          <w:color w:val="auto"/>
          <w:u w:val="single"/>
        </w:rPr>
        <w:t>（分包供应商名称）提供的货物全部由小微企业制造</w:t>
      </w:r>
      <w:r>
        <w:rPr>
          <w:rFonts w:hint="eastAsia"/>
          <w:color w:val="auto"/>
        </w:rPr>
        <w:t>，其合同份额占到合同总金额</w:t>
      </w:r>
      <w:r>
        <w:rPr>
          <w:rFonts w:hint="eastAsia"/>
          <w:color w:val="auto"/>
          <w:u w:val="single"/>
        </w:rPr>
        <w:t xml:space="preserve">     </w:t>
      </w:r>
      <w:r>
        <w:rPr>
          <w:rFonts w:hint="eastAsia"/>
          <w:color w:val="auto"/>
        </w:rPr>
        <w:t>%以上。</w:t>
      </w:r>
      <w:r>
        <w:rPr>
          <w:rFonts w:hint="eastAsia"/>
          <w:color w:val="auto"/>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color w:val="auto"/>
          <w:lang w:val="en-US" w:eastAsia="zh-CN"/>
        </w:rPr>
        <w:t>4</w:t>
      </w:r>
      <w:r>
        <w:rPr>
          <w:rFonts w:hint="eastAsia"/>
          <w:color w:val="auto"/>
          <w:lang w:val="zh-CN"/>
        </w:rPr>
        <w:t>%的扣除）</w:t>
      </w:r>
    </w:p>
    <w:p>
      <w:pPr>
        <w:spacing w:before="156" w:beforeLines="50"/>
        <w:ind w:firstLine="5669" w:firstLineChars="0"/>
        <w:rPr>
          <w:rFonts w:hint="eastAsia"/>
          <w:color w:val="auto"/>
          <w:lang w:val="zh-CN"/>
        </w:rPr>
      </w:pPr>
      <w:r>
        <w:rPr>
          <w:rFonts w:hint="eastAsia"/>
          <w:color w:val="auto"/>
          <w:lang w:val="zh-CN"/>
        </w:rPr>
        <w:t>投标人名称(电子签名)：</w:t>
      </w:r>
    </w:p>
    <w:p>
      <w:pPr>
        <w:ind w:firstLine="5669" w:firstLineChars="0"/>
        <w:rPr>
          <w:rFonts w:hint="eastAsia"/>
          <w:color w:val="auto"/>
          <w:lang w:val="zh-CN"/>
        </w:rPr>
      </w:pPr>
      <w:r>
        <w:rPr>
          <w:rFonts w:hint="eastAsia"/>
          <w:color w:val="auto"/>
          <w:lang w:val="zh-CN"/>
        </w:rPr>
        <w:t>分包供应商名称：</w:t>
      </w:r>
    </w:p>
    <w:p>
      <w:pPr>
        <w:ind w:firstLine="5669" w:firstLineChars="0"/>
        <w:rPr>
          <w:rFonts w:hint="eastAsia"/>
          <w:color w:val="auto"/>
        </w:rPr>
      </w:pPr>
      <w:r>
        <w:rPr>
          <w:rFonts w:hint="eastAsia"/>
          <w:color w:val="auto"/>
          <w:lang w:val="zh-CN"/>
        </w:rPr>
        <w:t>……</w:t>
      </w:r>
    </w:p>
    <w:p>
      <w:pPr>
        <w:ind w:firstLine="5669" w:firstLineChars="0"/>
        <w:rPr>
          <w:rFonts w:hint="eastAsia"/>
          <w:color w:val="auto"/>
          <w:lang w:val="zh-CN"/>
        </w:rPr>
      </w:pPr>
      <w:r>
        <w:rPr>
          <w:rFonts w:hint="eastAsia"/>
          <w:color w:val="auto"/>
          <w:lang w:val="zh-CN"/>
        </w:rPr>
        <w:t>日期：  年  月   日</w:t>
      </w:r>
    </w:p>
    <w:p>
      <w:pPr>
        <w:ind w:firstLine="480"/>
        <w:rPr>
          <w:rFonts w:hint="eastAsia"/>
          <w:color w:val="auto"/>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rPr>
        <w:t>（中标后以分包方式履行合同的，提供分包意向协议；采购人不同意分包或者投标人中标后不以分包方式履行合同的，则不需要提供。）</w:t>
      </w:r>
    </w:p>
    <w:p>
      <w:pPr>
        <w:spacing w:before="156" w:line="360" w:lineRule="auto"/>
        <w:ind w:firstLine="643"/>
        <w:jc w:val="center"/>
        <w:rPr>
          <w:rFonts w:hint="eastAsia" w:ascii="仿宋_GB2312" w:hAnsi="仿宋" w:eastAsia="仿宋_GB2312"/>
          <w:b/>
          <w:color w:val="auto"/>
          <w:sz w:val="32"/>
        </w:rPr>
      </w:pPr>
      <w:r>
        <w:rPr>
          <w:rFonts w:hint="eastAsia" w:ascii="仿宋_GB2312" w:hAnsi="仿宋" w:eastAsia="仿宋_GB2312"/>
          <w:b/>
          <w:color w:val="auto"/>
          <w:sz w:val="32"/>
        </w:rPr>
        <w:t>投标标的清单</w:t>
      </w:r>
    </w:p>
    <w:p>
      <w:pPr>
        <w:spacing w:before="156" w:line="360" w:lineRule="auto"/>
        <w:ind w:firstLine="482"/>
        <w:jc w:val="left"/>
        <w:rPr>
          <w:rFonts w:hint="eastAsia" w:ascii="仿宋" w:hAnsi="仿宋" w:cs="仿宋"/>
          <w:b/>
          <w:color w:val="auto"/>
          <w:sz w:val="30"/>
          <w:szCs w:val="30"/>
        </w:rPr>
      </w:pPr>
      <w:r>
        <w:rPr>
          <w:rFonts w:hint="eastAsia" w:ascii="仿宋" w:hAnsi="仿宋" w:cs="仿宋"/>
          <w:b/>
          <w:color w:val="auto"/>
          <w:szCs w:val="24"/>
        </w:rPr>
        <w:t>项目编号：</w:t>
      </w:r>
      <w:r>
        <w:rPr>
          <w:rFonts w:hint="eastAsia" w:ascii="仿宋" w:hAnsi="仿宋" w:cs="仿宋"/>
          <w:b/>
          <w:color w:val="auto"/>
          <w:szCs w:val="24"/>
          <w:u w:val="single"/>
        </w:rPr>
        <w:t xml:space="preserve"> </w:t>
      </w:r>
      <w:r>
        <w:rPr>
          <w:rFonts w:hint="eastAsia" w:ascii="仿宋" w:hAnsi="仿宋" w:cs="仿宋"/>
          <w:b/>
          <w:color w:val="auto"/>
          <w:szCs w:val="24"/>
          <w:u w:val="single"/>
          <w:lang w:eastAsia="zh-CN"/>
        </w:rPr>
        <w:t>ZJWS2023-FYYY03</w:t>
      </w:r>
      <w:r>
        <w:rPr>
          <w:rFonts w:hint="eastAsia" w:ascii="仿宋" w:hAnsi="仿宋" w:cs="仿宋"/>
          <w:b/>
          <w:color w:val="auto"/>
          <w:szCs w:val="24"/>
          <w:u w:val="single"/>
        </w:rPr>
        <w:t xml:space="preserve">     </w:t>
      </w:r>
      <w:r>
        <w:rPr>
          <w:rFonts w:hint="eastAsia" w:ascii="仿宋" w:hAnsi="仿宋" w:cs="仿宋"/>
          <w:b/>
          <w:color w:val="auto"/>
          <w:szCs w:val="24"/>
        </w:rPr>
        <w:t xml:space="preserve">                        </w:t>
      </w:r>
      <w:r>
        <w:rPr>
          <w:rFonts w:hint="eastAsia" w:ascii="仿宋" w:hAnsi="仿宋" w:cs="仿宋"/>
          <w:bCs/>
          <w:color w:val="auto"/>
          <w:szCs w:val="24"/>
        </w:rPr>
        <w:t xml:space="preserve">    标项：</w:t>
      </w:r>
      <w:r>
        <w:rPr>
          <w:rFonts w:hint="eastAsia" w:ascii="仿宋" w:hAnsi="仿宋" w:cs="仿宋"/>
          <w:bCs/>
          <w:color w:val="auto"/>
          <w:szCs w:val="24"/>
          <w:u w:val="single"/>
        </w:rPr>
        <w:t xml:space="preserve">        </w:t>
      </w:r>
      <w:r>
        <w:rPr>
          <w:rFonts w:hint="eastAsia" w:ascii="仿宋" w:hAnsi="仿宋" w:cs="仿宋"/>
          <w:bCs/>
          <w:color w:val="auto"/>
          <w:szCs w:val="24"/>
        </w:rPr>
        <w:t xml:space="preserve">   </w:t>
      </w:r>
    </w:p>
    <w:tbl>
      <w:tblPr>
        <w:tblStyle w:val="9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0"/>
            <w:vAlign w:val="center"/>
          </w:tcPr>
          <w:p>
            <w:pPr>
              <w:spacing w:before="156"/>
              <w:ind w:firstLine="0" w:firstLineChars="0"/>
              <w:jc w:val="center"/>
              <w:rPr>
                <w:rFonts w:hint="eastAsia" w:ascii="仿宋" w:hAnsi="仿宋" w:cs="仿宋"/>
                <w:b/>
                <w:color w:val="auto"/>
              </w:rPr>
            </w:pPr>
            <w:r>
              <w:rPr>
                <w:rFonts w:hint="eastAsia" w:ascii="仿宋" w:hAnsi="仿宋" w:cs="仿宋"/>
                <w:b/>
                <w:color w:val="auto"/>
              </w:rPr>
              <w:t>序号</w:t>
            </w:r>
          </w:p>
        </w:tc>
        <w:tc>
          <w:tcPr>
            <w:tcW w:w="1788" w:type="dxa"/>
            <w:noWrap w:val="0"/>
            <w:vAlign w:val="center"/>
          </w:tcPr>
          <w:p>
            <w:pPr>
              <w:spacing w:before="156" w:line="440" w:lineRule="exact"/>
              <w:ind w:firstLine="0" w:firstLineChars="0"/>
              <w:jc w:val="center"/>
              <w:rPr>
                <w:rFonts w:hint="eastAsia" w:ascii="仿宋" w:hAnsi="仿宋" w:cs="仿宋"/>
                <w:b/>
                <w:color w:val="auto"/>
                <w:szCs w:val="24"/>
              </w:rPr>
            </w:pPr>
            <w:r>
              <w:rPr>
                <w:rFonts w:hint="eastAsia" w:ascii="仿宋" w:hAnsi="仿宋" w:cs="仿宋"/>
                <w:b/>
                <w:color w:val="auto"/>
                <w:szCs w:val="24"/>
              </w:rPr>
              <w:t>产品名称</w:t>
            </w:r>
          </w:p>
        </w:tc>
        <w:tc>
          <w:tcPr>
            <w:tcW w:w="1764" w:type="dxa"/>
            <w:noWrap w:val="0"/>
            <w:vAlign w:val="center"/>
          </w:tcPr>
          <w:p>
            <w:pPr>
              <w:spacing w:before="156" w:line="440" w:lineRule="exact"/>
              <w:ind w:firstLine="0" w:firstLineChars="0"/>
              <w:jc w:val="center"/>
              <w:rPr>
                <w:rFonts w:hint="eastAsia" w:ascii="仿宋" w:hAnsi="仿宋" w:cs="仿宋"/>
                <w:b/>
                <w:color w:val="auto"/>
                <w:szCs w:val="24"/>
              </w:rPr>
            </w:pPr>
            <w:r>
              <w:rPr>
                <w:rFonts w:hint="eastAsia" w:ascii="仿宋" w:hAnsi="仿宋" w:cs="仿宋"/>
                <w:b/>
                <w:color w:val="auto"/>
                <w:szCs w:val="24"/>
              </w:rPr>
              <w:t>品牌（如果有）</w:t>
            </w:r>
          </w:p>
        </w:tc>
        <w:tc>
          <w:tcPr>
            <w:tcW w:w="1320" w:type="dxa"/>
            <w:noWrap w:val="0"/>
            <w:vAlign w:val="center"/>
          </w:tcPr>
          <w:p>
            <w:pPr>
              <w:spacing w:before="156" w:line="440" w:lineRule="exact"/>
              <w:ind w:firstLine="0" w:firstLineChars="0"/>
              <w:jc w:val="center"/>
              <w:rPr>
                <w:rFonts w:hint="eastAsia" w:ascii="仿宋" w:hAnsi="仿宋" w:cs="仿宋"/>
                <w:b/>
                <w:color w:val="auto"/>
                <w:szCs w:val="24"/>
              </w:rPr>
            </w:pPr>
            <w:r>
              <w:rPr>
                <w:rFonts w:hint="eastAsia" w:ascii="仿宋" w:hAnsi="仿宋" w:cs="仿宋"/>
                <w:b/>
                <w:color w:val="auto"/>
                <w:szCs w:val="24"/>
              </w:rPr>
              <w:t>规格型号（如果有）</w:t>
            </w:r>
          </w:p>
        </w:tc>
        <w:tc>
          <w:tcPr>
            <w:tcW w:w="1279" w:type="dxa"/>
            <w:noWrap w:val="0"/>
            <w:vAlign w:val="center"/>
          </w:tcPr>
          <w:p>
            <w:pPr>
              <w:spacing w:before="156" w:line="440" w:lineRule="exact"/>
              <w:ind w:firstLine="0" w:firstLineChars="0"/>
              <w:jc w:val="center"/>
              <w:rPr>
                <w:rFonts w:hint="eastAsia" w:ascii="仿宋" w:hAnsi="仿宋" w:cs="仿宋"/>
                <w:b/>
                <w:color w:val="auto"/>
                <w:szCs w:val="24"/>
              </w:rPr>
            </w:pPr>
            <w:r>
              <w:rPr>
                <w:rFonts w:hint="eastAsia" w:ascii="仿宋" w:hAnsi="仿宋" w:cs="仿宋"/>
                <w:b/>
                <w:color w:val="auto"/>
                <w:szCs w:val="24"/>
              </w:rPr>
              <w:t>规格配置详细说明</w:t>
            </w:r>
          </w:p>
        </w:tc>
        <w:tc>
          <w:tcPr>
            <w:tcW w:w="792" w:type="dxa"/>
            <w:noWrap w:val="0"/>
            <w:vAlign w:val="center"/>
          </w:tcPr>
          <w:p>
            <w:pPr>
              <w:spacing w:before="156"/>
              <w:ind w:firstLine="0" w:firstLineChars="0"/>
              <w:jc w:val="center"/>
              <w:rPr>
                <w:rFonts w:hint="eastAsia" w:ascii="仿宋" w:hAnsi="仿宋" w:cs="仿宋"/>
                <w:b/>
                <w:color w:val="auto"/>
              </w:rPr>
            </w:pPr>
            <w:r>
              <w:rPr>
                <w:rFonts w:hint="eastAsia" w:ascii="仿宋" w:hAnsi="仿宋" w:cs="仿宋"/>
                <w:b/>
                <w:color w:val="auto"/>
              </w:rPr>
              <w:t>数量</w:t>
            </w:r>
          </w:p>
        </w:tc>
        <w:tc>
          <w:tcPr>
            <w:tcW w:w="780" w:type="dxa"/>
            <w:noWrap w:val="0"/>
            <w:vAlign w:val="center"/>
          </w:tcPr>
          <w:p>
            <w:pPr>
              <w:spacing w:before="156"/>
              <w:ind w:firstLine="0" w:firstLineChars="0"/>
              <w:jc w:val="center"/>
              <w:rPr>
                <w:rFonts w:hint="eastAsia" w:ascii="仿宋" w:hAnsi="仿宋" w:cs="仿宋"/>
                <w:b/>
                <w:color w:val="auto"/>
              </w:rPr>
            </w:pPr>
            <w:r>
              <w:rPr>
                <w:rFonts w:hint="eastAsia" w:ascii="仿宋" w:hAnsi="仿宋" w:cs="仿宋"/>
                <w:b/>
                <w:color w:val="auto"/>
              </w:rPr>
              <w:t>单位</w:t>
            </w:r>
          </w:p>
        </w:tc>
        <w:tc>
          <w:tcPr>
            <w:tcW w:w="768" w:type="dxa"/>
            <w:noWrap w:val="0"/>
            <w:vAlign w:val="center"/>
          </w:tcPr>
          <w:p>
            <w:pPr>
              <w:spacing w:before="156"/>
              <w:ind w:firstLine="0" w:firstLineChars="0"/>
              <w:jc w:val="center"/>
              <w:rPr>
                <w:rFonts w:hint="eastAsia" w:ascii="仿宋" w:hAnsi="仿宋" w:cs="仿宋"/>
                <w:b/>
                <w:color w:val="auto"/>
              </w:rPr>
            </w:pPr>
            <w:r>
              <w:rPr>
                <w:rFonts w:hint="eastAsia" w:ascii="仿宋" w:hAnsi="仿宋" w:cs="仿宋"/>
                <w:b/>
                <w:color w:val="auto"/>
              </w:rPr>
              <w:t>产地</w:t>
            </w:r>
          </w:p>
        </w:tc>
        <w:tc>
          <w:tcPr>
            <w:tcW w:w="756" w:type="dxa"/>
            <w:noWrap w:val="0"/>
            <w:vAlign w:val="center"/>
          </w:tcPr>
          <w:p>
            <w:pPr>
              <w:spacing w:before="156"/>
              <w:ind w:firstLine="0" w:firstLineChars="0"/>
              <w:jc w:val="center"/>
              <w:rPr>
                <w:rFonts w:hint="eastAsia" w:ascii="仿宋" w:hAnsi="仿宋" w:cs="仿宋"/>
                <w:b/>
                <w:color w:val="auto"/>
              </w:rPr>
            </w:pPr>
            <w:r>
              <w:rPr>
                <w:rFonts w:hint="eastAsia" w:ascii="仿宋" w:hAnsi="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cs="仿宋"/>
                <w:color w:val="auto"/>
              </w:rPr>
            </w:pPr>
            <w:r>
              <w:rPr>
                <w:rFonts w:hint="eastAsia" w:ascii="仿宋" w:hAnsi="仿宋" w:cs="仿宋"/>
                <w:color w:val="auto"/>
              </w:rPr>
              <w:t>1</w:t>
            </w:r>
          </w:p>
        </w:tc>
        <w:tc>
          <w:tcPr>
            <w:tcW w:w="178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279" w:type="dxa"/>
            <w:noWrap w:val="0"/>
            <w:vAlign w:val="center"/>
          </w:tcPr>
          <w:p>
            <w:pPr>
              <w:spacing w:before="156"/>
              <w:ind w:firstLine="0" w:firstLineChars="0"/>
              <w:jc w:val="center"/>
              <w:rPr>
                <w:rFonts w:hint="eastAsia" w:ascii="仿宋" w:hAnsi="仿宋" w:cs="仿宋"/>
                <w:color w:val="auto"/>
              </w:rPr>
            </w:pPr>
          </w:p>
        </w:tc>
        <w:tc>
          <w:tcPr>
            <w:tcW w:w="792" w:type="dxa"/>
            <w:noWrap w:val="0"/>
            <w:vAlign w:val="center"/>
          </w:tcPr>
          <w:p>
            <w:pPr>
              <w:spacing w:before="156"/>
              <w:ind w:firstLine="0" w:firstLineChars="0"/>
              <w:jc w:val="center"/>
              <w:rPr>
                <w:rFonts w:hint="eastAsia" w:ascii="仿宋" w:hAnsi="仿宋" w:cs="仿宋"/>
                <w:color w:val="auto"/>
              </w:rPr>
            </w:pPr>
          </w:p>
        </w:tc>
        <w:tc>
          <w:tcPr>
            <w:tcW w:w="780" w:type="dxa"/>
            <w:noWrap w:val="0"/>
            <w:vAlign w:val="center"/>
          </w:tcPr>
          <w:p>
            <w:pPr>
              <w:spacing w:before="156"/>
              <w:ind w:firstLine="0" w:firstLineChars="0"/>
              <w:jc w:val="center"/>
              <w:rPr>
                <w:rFonts w:hint="eastAsia" w:ascii="仿宋" w:hAnsi="仿宋" w:cs="仿宋"/>
                <w:color w:val="auto"/>
              </w:rPr>
            </w:pPr>
          </w:p>
        </w:tc>
        <w:tc>
          <w:tcPr>
            <w:tcW w:w="768" w:type="dxa"/>
            <w:noWrap w:val="0"/>
            <w:vAlign w:val="center"/>
          </w:tcPr>
          <w:p>
            <w:pPr>
              <w:spacing w:before="156"/>
              <w:ind w:firstLine="0" w:firstLineChars="0"/>
              <w:jc w:val="center"/>
              <w:rPr>
                <w:rFonts w:hint="eastAsia" w:ascii="仿宋" w:hAnsi="仿宋" w:cs="仿宋"/>
                <w:color w:val="auto"/>
              </w:rPr>
            </w:pPr>
          </w:p>
        </w:tc>
        <w:tc>
          <w:tcPr>
            <w:tcW w:w="756" w:type="dxa"/>
            <w:noWrap w:val="0"/>
            <w:vAlign w:val="center"/>
          </w:tcPr>
          <w:p>
            <w:pPr>
              <w:spacing w:before="156"/>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cs="仿宋"/>
                <w:color w:val="auto"/>
              </w:rPr>
            </w:pPr>
            <w:r>
              <w:rPr>
                <w:rFonts w:hint="eastAsia" w:ascii="仿宋" w:hAnsi="仿宋" w:cs="仿宋"/>
                <w:color w:val="auto"/>
              </w:rPr>
              <w:t>2</w:t>
            </w:r>
          </w:p>
        </w:tc>
        <w:tc>
          <w:tcPr>
            <w:tcW w:w="178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279" w:type="dxa"/>
            <w:noWrap w:val="0"/>
            <w:vAlign w:val="center"/>
          </w:tcPr>
          <w:p>
            <w:pPr>
              <w:spacing w:before="156"/>
              <w:ind w:firstLine="0" w:firstLineChars="0"/>
              <w:jc w:val="center"/>
              <w:rPr>
                <w:rFonts w:hint="eastAsia" w:ascii="仿宋" w:hAnsi="仿宋" w:cs="仿宋"/>
                <w:color w:val="auto"/>
              </w:rPr>
            </w:pPr>
          </w:p>
        </w:tc>
        <w:tc>
          <w:tcPr>
            <w:tcW w:w="792" w:type="dxa"/>
            <w:noWrap w:val="0"/>
            <w:vAlign w:val="center"/>
          </w:tcPr>
          <w:p>
            <w:pPr>
              <w:spacing w:before="156"/>
              <w:ind w:firstLine="0" w:firstLineChars="0"/>
              <w:jc w:val="center"/>
              <w:rPr>
                <w:rFonts w:hint="eastAsia" w:ascii="仿宋" w:hAnsi="仿宋" w:cs="仿宋"/>
                <w:color w:val="auto"/>
              </w:rPr>
            </w:pPr>
          </w:p>
        </w:tc>
        <w:tc>
          <w:tcPr>
            <w:tcW w:w="780" w:type="dxa"/>
            <w:noWrap w:val="0"/>
            <w:vAlign w:val="center"/>
          </w:tcPr>
          <w:p>
            <w:pPr>
              <w:spacing w:before="156"/>
              <w:ind w:firstLine="0" w:firstLineChars="0"/>
              <w:jc w:val="center"/>
              <w:rPr>
                <w:rFonts w:hint="eastAsia" w:ascii="仿宋" w:hAnsi="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cs="仿宋"/>
                <w:color w:val="auto"/>
              </w:rPr>
            </w:pPr>
            <w:r>
              <w:rPr>
                <w:rFonts w:hint="eastAsia" w:ascii="仿宋" w:hAnsi="仿宋" w:cs="仿宋"/>
                <w:color w:val="auto"/>
              </w:rPr>
              <w:t>3</w:t>
            </w:r>
          </w:p>
        </w:tc>
        <w:tc>
          <w:tcPr>
            <w:tcW w:w="178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279" w:type="dxa"/>
            <w:noWrap w:val="0"/>
            <w:vAlign w:val="center"/>
          </w:tcPr>
          <w:p>
            <w:pPr>
              <w:spacing w:before="156"/>
              <w:ind w:firstLine="0" w:firstLineChars="0"/>
              <w:jc w:val="center"/>
              <w:rPr>
                <w:rFonts w:hint="eastAsia" w:ascii="仿宋" w:hAnsi="仿宋" w:cs="仿宋"/>
                <w:color w:val="auto"/>
              </w:rPr>
            </w:pPr>
          </w:p>
        </w:tc>
        <w:tc>
          <w:tcPr>
            <w:tcW w:w="792" w:type="dxa"/>
            <w:noWrap w:val="0"/>
            <w:vAlign w:val="center"/>
          </w:tcPr>
          <w:p>
            <w:pPr>
              <w:spacing w:before="156"/>
              <w:ind w:firstLine="0" w:firstLineChars="0"/>
              <w:jc w:val="center"/>
              <w:rPr>
                <w:rFonts w:hint="eastAsia" w:ascii="仿宋" w:hAnsi="仿宋" w:cs="仿宋"/>
                <w:color w:val="auto"/>
              </w:rPr>
            </w:pPr>
          </w:p>
        </w:tc>
        <w:tc>
          <w:tcPr>
            <w:tcW w:w="780" w:type="dxa"/>
            <w:noWrap w:val="0"/>
            <w:vAlign w:val="center"/>
          </w:tcPr>
          <w:p>
            <w:pPr>
              <w:spacing w:before="156"/>
              <w:ind w:firstLine="0" w:firstLineChars="0"/>
              <w:jc w:val="center"/>
              <w:rPr>
                <w:rFonts w:hint="eastAsia" w:ascii="仿宋" w:hAnsi="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cs="仿宋"/>
                <w:color w:val="auto"/>
              </w:rPr>
            </w:pPr>
            <w:r>
              <w:rPr>
                <w:rFonts w:hint="eastAsia" w:ascii="仿宋" w:hAnsi="仿宋" w:cs="仿宋"/>
                <w:color w:val="auto"/>
              </w:rPr>
              <w:t>4</w:t>
            </w:r>
          </w:p>
        </w:tc>
        <w:tc>
          <w:tcPr>
            <w:tcW w:w="178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279" w:type="dxa"/>
            <w:noWrap w:val="0"/>
            <w:vAlign w:val="center"/>
          </w:tcPr>
          <w:p>
            <w:pPr>
              <w:spacing w:before="156"/>
              <w:ind w:firstLine="0" w:firstLineChars="0"/>
              <w:jc w:val="center"/>
              <w:rPr>
                <w:rFonts w:hint="eastAsia" w:ascii="仿宋" w:hAnsi="仿宋" w:cs="仿宋"/>
                <w:color w:val="auto"/>
              </w:rPr>
            </w:pPr>
          </w:p>
        </w:tc>
        <w:tc>
          <w:tcPr>
            <w:tcW w:w="792" w:type="dxa"/>
            <w:noWrap w:val="0"/>
            <w:vAlign w:val="center"/>
          </w:tcPr>
          <w:p>
            <w:pPr>
              <w:spacing w:before="156"/>
              <w:ind w:firstLine="0" w:firstLineChars="0"/>
              <w:jc w:val="center"/>
              <w:rPr>
                <w:rFonts w:hint="eastAsia" w:ascii="仿宋" w:hAnsi="仿宋" w:cs="仿宋"/>
                <w:color w:val="auto"/>
              </w:rPr>
            </w:pPr>
          </w:p>
        </w:tc>
        <w:tc>
          <w:tcPr>
            <w:tcW w:w="780" w:type="dxa"/>
            <w:noWrap w:val="0"/>
            <w:vAlign w:val="center"/>
          </w:tcPr>
          <w:p>
            <w:pPr>
              <w:spacing w:before="156"/>
              <w:ind w:firstLine="0" w:firstLineChars="0"/>
              <w:jc w:val="center"/>
              <w:rPr>
                <w:rFonts w:hint="eastAsia" w:ascii="仿宋" w:hAnsi="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autoSpaceDE w:val="0"/>
              <w:autoSpaceDN w:val="0"/>
              <w:adjustRightInd w:val="0"/>
              <w:spacing w:before="156"/>
              <w:ind w:firstLine="0" w:firstLineChars="0"/>
              <w:jc w:val="center"/>
              <w:rPr>
                <w:rFonts w:hint="eastAsia" w:ascii="仿宋" w:hAnsi="仿宋" w:cs="仿宋"/>
                <w:color w:val="auto"/>
              </w:rPr>
            </w:pPr>
            <w:r>
              <w:rPr>
                <w:rFonts w:hint="eastAsia" w:ascii="仿宋" w:hAnsi="仿宋" w:cs="仿宋"/>
                <w:color w:val="auto"/>
              </w:rPr>
              <w:t>…</w:t>
            </w:r>
          </w:p>
        </w:tc>
        <w:tc>
          <w:tcPr>
            <w:tcW w:w="178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764"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320"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1279" w:type="dxa"/>
            <w:noWrap w:val="0"/>
            <w:vAlign w:val="center"/>
          </w:tcPr>
          <w:p>
            <w:pPr>
              <w:spacing w:before="156"/>
              <w:ind w:firstLine="0" w:firstLineChars="0"/>
              <w:jc w:val="center"/>
              <w:rPr>
                <w:rFonts w:hint="eastAsia" w:ascii="仿宋" w:hAnsi="仿宋" w:cs="仿宋"/>
                <w:color w:val="auto"/>
              </w:rPr>
            </w:pPr>
          </w:p>
        </w:tc>
        <w:tc>
          <w:tcPr>
            <w:tcW w:w="792" w:type="dxa"/>
            <w:noWrap w:val="0"/>
            <w:vAlign w:val="center"/>
          </w:tcPr>
          <w:p>
            <w:pPr>
              <w:spacing w:before="156"/>
              <w:ind w:firstLine="0" w:firstLineChars="0"/>
              <w:jc w:val="center"/>
              <w:rPr>
                <w:rFonts w:hint="eastAsia" w:ascii="仿宋" w:hAnsi="仿宋" w:cs="仿宋"/>
                <w:color w:val="auto"/>
              </w:rPr>
            </w:pPr>
          </w:p>
        </w:tc>
        <w:tc>
          <w:tcPr>
            <w:tcW w:w="780" w:type="dxa"/>
            <w:noWrap w:val="0"/>
            <w:vAlign w:val="center"/>
          </w:tcPr>
          <w:p>
            <w:pPr>
              <w:spacing w:before="156"/>
              <w:ind w:firstLine="0" w:firstLineChars="0"/>
              <w:jc w:val="center"/>
              <w:rPr>
                <w:rFonts w:hint="eastAsia" w:ascii="仿宋" w:hAnsi="仿宋" w:cs="仿宋"/>
                <w:color w:val="auto"/>
              </w:rPr>
            </w:pPr>
          </w:p>
        </w:tc>
        <w:tc>
          <w:tcPr>
            <w:tcW w:w="768"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c>
          <w:tcPr>
            <w:tcW w:w="756" w:type="dxa"/>
            <w:noWrap w:val="0"/>
            <w:vAlign w:val="center"/>
          </w:tcPr>
          <w:p>
            <w:pPr>
              <w:autoSpaceDE w:val="0"/>
              <w:autoSpaceDN w:val="0"/>
              <w:adjustRightInd w:val="0"/>
              <w:spacing w:before="156"/>
              <w:ind w:firstLine="0" w:firstLineChars="0"/>
              <w:jc w:val="center"/>
              <w:rPr>
                <w:rFonts w:hint="eastAsia" w:ascii="仿宋" w:hAnsi="仿宋" w:cs="仿宋"/>
                <w:color w:val="auto"/>
              </w:rPr>
            </w:pPr>
          </w:p>
        </w:tc>
      </w:tr>
    </w:tbl>
    <w:p>
      <w:pPr>
        <w:spacing w:before="156" w:line="360" w:lineRule="auto"/>
        <w:ind w:firstLine="480"/>
        <w:rPr>
          <w:rFonts w:hint="eastAsia" w:ascii="仿宋" w:hAnsi="仿宋" w:cs="仿宋"/>
          <w:color w:val="auto"/>
        </w:rPr>
      </w:pPr>
      <w:r>
        <w:rPr>
          <w:rFonts w:hint="eastAsia" w:ascii="仿宋" w:hAnsi="仿宋" w:cs="仿宋"/>
          <w:color w:val="auto"/>
        </w:rPr>
        <w:t>注：</w:t>
      </w:r>
    </w:p>
    <w:p>
      <w:pPr>
        <w:numPr>
          <w:ilvl w:val="0"/>
          <w:numId w:val="59"/>
        </w:numPr>
        <w:ind w:firstLine="480"/>
        <w:rPr>
          <w:rFonts w:hint="eastAsia"/>
          <w:color w:val="auto"/>
          <w:lang w:val="zh-CN"/>
        </w:rPr>
      </w:pPr>
      <w:r>
        <w:rPr>
          <w:rFonts w:hint="eastAsia"/>
          <w:color w:val="auto"/>
          <w:lang w:val="zh-CN"/>
        </w:rPr>
        <w:t>如本项目涉及硬件设备采购，须在技术文件中提供此配置清单。须针对本项目的需求清单一一对应填写投标标的清单。</w:t>
      </w:r>
    </w:p>
    <w:p>
      <w:pPr>
        <w:numPr>
          <w:ilvl w:val="0"/>
          <w:numId w:val="59"/>
        </w:numPr>
        <w:ind w:firstLine="480"/>
        <w:rPr>
          <w:rFonts w:hint="eastAsia"/>
          <w:color w:val="auto"/>
          <w:lang w:val="zh-CN"/>
        </w:rPr>
      </w:pPr>
      <w:r>
        <w:rPr>
          <w:rFonts w:hint="eastAsia"/>
          <w:color w:val="auto"/>
          <w:lang w:val="zh-CN"/>
        </w:rPr>
        <w:t>投标文件中须明确主要产品的品牌、规格型号、规格配置如配置参数、性能指标等内容。可附投标产品介绍图文资料。</w:t>
      </w:r>
    </w:p>
    <w:p>
      <w:pPr>
        <w:numPr>
          <w:ilvl w:val="0"/>
          <w:numId w:val="59"/>
        </w:numPr>
        <w:ind w:firstLine="480"/>
        <w:rPr>
          <w:rFonts w:hint="eastAsia"/>
          <w:color w:val="auto"/>
          <w:lang w:val="zh-CN"/>
        </w:rPr>
      </w:pPr>
      <w:r>
        <w:rPr>
          <w:rFonts w:hint="eastAsia"/>
          <w:color w:val="auto"/>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numPr>
          <w:ilvl w:val="0"/>
          <w:numId w:val="59"/>
        </w:numPr>
        <w:ind w:firstLine="480"/>
        <w:rPr>
          <w:rFonts w:hint="eastAsia"/>
          <w:color w:val="auto"/>
          <w:lang w:val="zh-CN"/>
        </w:rPr>
      </w:pPr>
      <w:r>
        <w:rPr>
          <w:rFonts w:hint="eastAsia"/>
          <w:color w:val="auto"/>
          <w:lang w:val="zh-CN"/>
        </w:rPr>
        <w:t>本项目如需采购政府强制采购的节能产品的或投标人提供的产品是环境标志产品，投标人按格式提供节能产品、环境标志产品认证证书复印件。</w:t>
      </w:r>
    </w:p>
    <w:p>
      <w:pPr>
        <w:numPr>
          <w:ilvl w:val="0"/>
          <w:numId w:val="59"/>
        </w:numPr>
        <w:ind w:firstLine="480"/>
        <w:rPr>
          <w:rFonts w:hint="eastAsia"/>
          <w:color w:val="auto"/>
          <w:lang w:val="zh-CN"/>
        </w:rPr>
      </w:pPr>
      <w:r>
        <w:rPr>
          <w:rFonts w:hint="eastAsia"/>
          <w:color w:val="auto"/>
          <w:lang w:val="zh-CN"/>
        </w:rPr>
        <w:t xml:space="preserve">此表可在不改变格式的情况下自行制作。 </w:t>
      </w: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before="156" w:line="360" w:lineRule="auto"/>
        <w:ind w:firstLine="0" w:firstLineChars="0"/>
        <w:jc w:val="center"/>
        <w:rPr>
          <w:rFonts w:hint="eastAsia" w:ascii="仿宋" w:hAnsi="仿宋" w:cs="仿宋"/>
          <w:b/>
          <w:color w:val="auto"/>
          <w:spacing w:val="6"/>
          <w:sz w:val="32"/>
          <w:szCs w:val="32"/>
        </w:rPr>
      </w:pPr>
      <w:r>
        <w:rPr>
          <w:rFonts w:ascii="仿宋_GB2312" w:hAnsi="仿宋" w:eastAsia="仿宋_GB2312"/>
          <w:b/>
          <w:color w:val="auto"/>
          <w:sz w:val="32"/>
        </w:rPr>
        <w:br w:type="page"/>
      </w:r>
      <w:r>
        <w:rPr>
          <w:rFonts w:hint="eastAsia" w:ascii="仿宋_GB2312" w:hAnsi="仿宋" w:eastAsia="仿宋_GB2312"/>
          <w:b/>
          <w:color w:val="auto"/>
          <w:sz w:val="32"/>
        </w:rPr>
        <w:t>节能产品认证证书复印件</w:t>
      </w:r>
    </w:p>
    <w:p>
      <w:pPr>
        <w:pStyle w:val="157"/>
        <w:ind w:firstLine="480"/>
        <w:rPr>
          <w:rFonts w:hint="eastAsia"/>
          <w:color w:val="auto"/>
        </w:rPr>
      </w:pPr>
    </w:p>
    <w:p>
      <w:pPr>
        <w:ind w:firstLine="480"/>
        <w:rPr>
          <w:rFonts w:hint="eastAsia"/>
          <w:color w:val="auto"/>
        </w:rPr>
      </w:pPr>
    </w:p>
    <w:p>
      <w:pPr>
        <w:pStyle w:val="157"/>
        <w:ind w:firstLine="480"/>
        <w:rPr>
          <w:rFonts w:hint="eastAsia"/>
          <w:color w:val="auto"/>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157"/>
        <w:ind w:firstLine="480"/>
        <w:rPr>
          <w:rFonts w:hint="eastAsia"/>
          <w:color w:val="auto"/>
        </w:rPr>
      </w:pPr>
    </w:p>
    <w:p>
      <w:pPr>
        <w:ind w:firstLine="480"/>
        <w:rPr>
          <w:rFonts w:hint="eastAsia"/>
          <w:color w:val="auto"/>
        </w:rPr>
      </w:pPr>
    </w:p>
    <w:p>
      <w:pPr>
        <w:pStyle w:val="157"/>
        <w:ind w:firstLine="480"/>
        <w:rPr>
          <w:rFonts w:hint="eastAsia"/>
          <w:color w:val="auto"/>
        </w:rPr>
      </w:pPr>
    </w:p>
    <w:p>
      <w:pPr>
        <w:ind w:firstLine="480"/>
        <w:rPr>
          <w:rFonts w:hint="eastAsia"/>
          <w:color w:val="auto"/>
        </w:rPr>
      </w:pPr>
    </w:p>
    <w:p>
      <w:pPr>
        <w:pStyle w:val="157"/>
        <w:ind w:firstLine="0" w:firstLineChars="0"/>
        <w:rPr>
          <w:rFonts w:hint="eastAsia"/>
          <w:color w:val="auto"/>
        </w:rPr>
      </w:pPr>
    </w:p>
    <w:p>
      <w:pPr>
        <w:ind w:firstLine="480"/>
        <w:rPr>
          <w:rFonts w:hint="eastAsia"/>
          <w:color w:val="auto"/>
        </w:rPr>
      </w:pPr>
    </w:p>
    <w:p>
      <w:pPr>
        <w:spacing w:before="156" w:line="360" w:lineRule="auto"/>
        <w:ind w:firstLine="0" w:firstLineChars="0"/>
        <w:jc w:val="center"/>
        <w:rPr>
          <w:rFonts w:hint="eastAsia" w:ascii="仿宋_GB2312" w:hAnsi="仿宋" w:eastAsia="仿宋_GB2312"/>
          <w:b/>
          <w:color w:val="auto"/>
          <w:sz w:val="32"/>
        </w:rPr>
      </w:pPr>
      <w:r>
        <w:rPr>
          <w:rFonts w:hint="eastAsia" w:ascii="仿宋_GB2312" w:hAnsi="仿宋" w:eastAsia="仿宋_GB2312"/>
          <w:b/>
          <w:color w:val="auto"/>
          <w:sz w:val="32"/>
        </w:rPr>
        <w:t>环境标志产品认证证书复印件</w:t>
      </w:r>
    </w:p>
    <w:p>
      <w:pPr>
        <w:ind w:firstLine="480"/>
        <w:rPr>
          <w:rFonts w:hint="eastAsia"/>
          <w:color w:val="auto"/>
        </w:rPr>
      </w:pPr>
    </w:p>
    <w:p>
      <w:pPr>
        <w:pStyle w:val="157"/>
        <w:ind w:firstLine="480"/>
        <w:rPr>
          <w:rFonts w:hint="eastAsia"/>
          <w:color w:val="auto"/>
        </w:rPr>
      </w:pPr>
    </w:p>
    <w:p>
      <w:pPr>
        <w:ind w:firstLine="480"/>
        <w:rPr>
          <w:rFonts w:hint="eastAsia"/>
          <w:color w:val="auto"/>
        </w:rPr>
      </w:pPr>
    </w:p>
    <w:p>
      <w:pPr>
        <w:autoSpaceDE w:val="0"/>
        <w:autoSpaceDN w:val="0"/>
        <w:spacing w:line="360" w:lineRule="auto"/>
        <w:ind w:firstLine="4560" w:firstLineChars="1900"/>
        <w:rPr>
          <w:rFonts w:hint="eastAsia" w:ascii="仿宋" w:hAnsi="仿宋" w:cs="仿宋"/>
          <w:color w:val="auto"/>
          <w:kern w:val="0"/>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157"/>
        <w:ind w:firstLine="480"/>
        <w:rPr>
          <w:rFonts w:hint="eastAsia"/>
          <w:color w:val="auto"/>
        </w:rPr>
      </w:pPr>
    </w:p>
    <w:p>
      <w:pPr>
        <w:ind w:firstLine="480"/>
        <w:rPr>
          <w:rFonts w:hint="eastAsia"/>
          <w:color w:val="auto"/>
        </w:rPr>
      </w:pPr>
    </w:p>
    <w:p>
      <w:pPr>
        <w:pStyle w:val="157"/>
        <w:ind w:firstLine="480"/>
        <w:rPr>
          <w:rFonts w:hint="eastAsia"/>
          <w:color w:val="auto"/>
        </w:rPr>
      </w:pPr>
    </w:p>
    <w:p>
      <w:pPr>
        <w:ind w:firstLine="480"/>
        <w:rPr>
          <w:rFonts w:hint="eastAsia"/>
          <w:color w:val="auto"/>
        </w:rPr>
      </w:pPr>
    </w:p>
    <w:p>
      <w:pPr>
        <w:pStyle w:val="157"/>
        <w:ind w:firstLine="480"/>
        <w:rPr>
          <w:rFonts w:hint="eastAsia"/>
          <w:color w:val="auto"/>
        </w:rPr>
      </w:pPr>
    </w:p>
    <w:p>
      <w:pPr>
        <w:ind w:firstLine="480"/>
        <w:rPr>
          <w:rFonts w:hint="eastAsia"/>
          <w:color w:val="auto"/>
        </w:rPr>
      </w:pPr>
    </w:p>
    <w:p>
      <w:pPr>
        <w:ind w:firstLine="482"/>
        <w:rPr>
          <w:rFonts w:hint="eastAsia"/>
          <w:b/>
          <w:bCs/>
          <w:color w:val="auto"/>
          <w:lang w:val="zh-CN"/>
        </w:rPr>
        <w:sectPr>
          <w:headerReference r:id="rId15" w:type="default"/>
          <w:footerReference r:id="rId16"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color w:val="auto"/>
        </w:rPr>
        <w:t>注：</w:t>
      </w:r>
      <w:r>
        <w:rPr>
          <w:rFonts w:hint="eastAsia"/>
          <w:b/>
          <w:bCs/>
          <w:color w:val="auto"/>
          <w:lang w:val="zh-CN"/>
        </w:rPr>
        <w:t>本项目如需采购政府强制采购的节能产品的或投标人提供的产品是环境标志产品，投标人按格式提供节能产品、环境标志产品认证证书复印件。</w:t>
      </w:r>
    </w:p>
    <w:p>
      <w:pPr>
        <w:ind w:firstLine="0" w:firstLineChars="0"/>
        <w:jc w:val="center"/>
        <w:rPr>
          <w:rFonts w:hint="eastAsia"/>
          <w:b/>
          <w:bCs/>
          <w:color w:val="auto"/>
          <w:sz w:val="32"/>
          <w:szCs w:val="32"/>
        </w:rPr>
      </w:pPr>
      <w:r>
        <w:rPr>
          <w:rFonts w:hint="eastAsia"/>
          <w:b/>
          <w:bCs/>
          <w:color w:val="auto"/>
          <w:sz w:val="32"/>
          <w:szCs w:val="32"/>
        </w:rPr>
        <w:t>技术/</w:t>
      </w:r>
      <w:r>
        <w:rPr>
          <w:rFonts w:hint="eastAsia"/>
          <w:b/>
          <w:bCs/>
          <w:color w:val="auto"/>
          <w:sz w:val="32"/>
          <w:szCs w:val="32"/>
          <w:lang w:val="en-US" w:eastAsia="zh-CN"/>
        </w:rPr>
        <w:t>商务</w:t>
      </w:r>
      <w:r>
        <w:rPr>
          <w:rFonts w:hint="eastAsia"/>
          <w:b/>
          <w:bCs/>
          <w:color w:val="auto"/>
          <w:sz w:val="32"/>
          <w:szCs w:val="32"/>
        </w:rPr>
        <w:t>条款偏离表</w:t>
      </w:r>
    </w:p>
    <w:p>
      <w:pPr>
        <w:spacing w:before="156" w:line="360" w:lineRule="auto"/>
        <w:ind w:firstLine="482"/>
        <w:jc w:val="left"/>
        <w:rPr>
          <w:rFonts w:hint="eastAsia" w:ascii="仿宋_GB2312" w:hAnsi="仿宋" w:eastAsia="仿宋_GB2312" w:cs="仿宋_GB2312"/>
          <w:b/>
          <w:bCs/>
          <w:color w:val="auto"/>
          <w:sz w:val="18"/>
          <w:szCs w:val="18"/>
        </w:rPr>
      </w:pPr>
      <w:r>
        <w:rPr>
          <w:rFonts w:hint="eastAsia" w:ascii="仿宋" w:hAnsi="仿宋" w:cs="仿宋"/>
          <w:b/>
          <w:color w:val="auto"/>
          <w:szCs w:val="24"/>
        </w:rPr>
        <w:t>项目编号：</w:t>
      </w:r>
      <w:r>
        <w:rPr>
          <w:rFonts w:hint="eastAsia" w:ascii="仿宋" w:hAnsi="仿宋" w:cs="仿宋"/>
          <w:b/>
          <w:color w:val="auto"/>
          <w:szCs w:val="24"/>
          <w:u w:val="single"/>
        </w:rPr>
        <w:t xml:space="preserve"> </w:t>
      </w:r>
      <w:r>
        <w:rPr>
          <w:rFonts w:hint="eastAsia" w:ascii="仿宋" w:hAnsi="仿宋" w:cs="仿宋"/>
          <w:b/>
          <w:color w:val="auto"/>
          <w:szCs w:val="24"/>
          <w:u w:val="single"/>
          <w:lang w:eastAsia="zh-CN"/>
        </w:rPr>
        <w:t>ZJWS2023-FYYY03</w:t>
      </w:r>
      <w:r>
        <w:rPr>
          <w:rFonts w:hint="eastAsia" w:ascii="仿宋" w:hAnsi="仿宋" w:cs="仿宋"/>
          <w:b/>
          <w:color w:val="auto"/>
          <w:szCs w:val="24"/>
          <w:u w:val="single"/>
        </w:rPr>
        <w:t xml:space="preserve">  </w:t>
      </w:r>
      <w:r>
        <w:rPr>
          <w:rFonts w:hint="eastAsia" w:ascii="仿宋" w:hAnsi="仿宋" w:cs="仿宋"/>
          <w:color w:val="auto"/>
        </w:rPr>
        <w:t xml:space="preserve">                             </w:t>
      </w:r>
      <w:r>
        <w:rPr>
          <w:rFonts w:hint="eastAsia" w:ascii="仿宋" w:hAnsi="仿宋" w:cs="仿宋"/>
          <w:bCs/>
          <w:color w:val="auto"/>
          <w:szCs w:val="24"/>
        </w:rPr>
        <w:t xml:space="preserve">    标项：</w:t>
      </w:r>
      <w:r>
        <w:rPr>
          <w:rFonts w:hint="eastAsia" w:ascii="仿宋" w:hAnsi="仿宋" w:cs="仿宋"/>
          <w:bCs/>
          <w:color w:val="auto"/>
          <w:szCs w:val="24"/>
          <w:u w:val="single"/>
        </w:rPr>
        <w:t xml:space="preserve">        </w:t>
      </w:r>
      <w:r>
        <w:rPr>
          <w:rFonts w:hint="eastAsia" w:ascii="仿宋" w:hAnsi="仿宋" w:cs="仿宋"/>
          <w:bCs/>
          <w:color w:val="auto"/>
          <w:szCs w:val="24"/>
        </w:rPr>
        <w:t xml:space="preserve">   </w:t>
      </w:r>
    </w:p>
    <w:tbl>
      <w:tblPr>
        <w:tblStyle w:val="90"/>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color w:val="auto"/>
                <w:szCs w:val="24"/>
              </w:rPr>
            </w:pPr>
            <w:r>
              <w:rPr>
                <w:rFonts w:hint="eastAsia" w:ascii="仿宋" w:hAnsi="仿宋" w:cs="仿宋"/>
                <w:b/>
                <w:bCs/>
                <w:color w:val="auto"/>
                <w:szCs w:val="24"/>
              </w:rPr>
              <w:t>标的名称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color w:val="auto"/>
                <w:szCs w:val="24"/>
              </w:rPr>
            </w:pPr>
            <w:r>
              <w:rPr>
                <w:rFonts w:hint="eastAsia" w:ascii="仿宋" w:hAnsi="仿宋" w:cs="仿宋"/>
                <w:b/>
                <w:bCs/>
                <w:color w:val="auto"/>
                <w:szCs w:val="24"/>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color w:val="auto"/>
                <w:szCs w:val="24"/>
              </w:rPr>
            </w:pPr>
            <w:r>
              <w:rPr>
                <w:rFonts w:hint="eastAsia" w:ascii="仿宋" w:hAnsi="仿宋" w:cs="仿宋"/>
                <w:b/>
                <w:bCs/>
                <w:color w:val="auto"/>
                <w:szCs w:val="24"/>
              </w:rPr>
              <w:t>偏离情况</w:t>
            </w:r>
          </w:p>
          <w:p>
            <w:pPr>
              <w:ind w:firstLine="0" w:firstLineChars="0"/>
              <w:jc w:val="center"/>
              <w:rPr>
                <w:rFonts w:hint="eastAsia"/>
                <w:color w:val="auto"/>
              </w:rPr>
            </w:pPr>
            <w:r>
              <w:rPr>
                <w:rFonts w:hint="eastAsia" w:ascii="仿宋" w:hAnsi="仿宋" w:cs="仿宋"/>
                <w:color w:val="auto"/>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color w:val="auto"/>
                <w:szCs w:val="24"/>
              </w:rPr>
            </w:pPr>
            <w:r>
              <w:rPr>
                <w:rFonts w:hint="eastAsia" w:ascii="仿宋" w:hAnsi="仿宋" w:cs="仿宋"/>
                <w:b/>
                <w:bCs/>
                <w:color w:val="auto"/>
                <w:szCs w:val="24"/>
              </w:rPr>
              <w:t>说明</w:t>
            </w:r>
          </w:p>
          <w:p>
            <w:pPr>
              <w:ind w:firstLine="0" w:firstLineChars="0"/>
              <w:jc w:val="center"/>
              <w:rPr>
                <w:rFonts w:hint="eastAsia"/>
                <w:color w:val="auto"/>
              </w:rPr>
            </w:pPr>
            <w:r>
              <w:rPr>
                <w:rFonts w:hint="eastAsia" w:ascii="仿宋" w:hAnsi="仿宋" w:cs="仿宋"/>
                <w:color w:val="auto"/>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cs="仿宋"/>
                <w:color w:val="auto"/>
                <w:szCs w:val="24"/>
              </w:rPr>
            </w:pPr>
          </w:p>
        </w:tc>
      </w:tr>
    </w:tbl>
    <w:p>
      <w:pPr>
        <w:ind w:left="480" w:leftChars="200" w:firstLine="0" w:firstLineChars="0"/>
        <w:rPr>
          <w:rFonts w:hint="eastAsia"/>
          <w:color w:val="auto"/>
          <w:lang w:val="zh-CN"/>
        </w:rPr>
      </w:pPr>
    </w:p>
    <w:p>
      <w:pPr>
        <w:ind w:firstLine="482"/>
        <w:rPr>
          <w:rFonts w:hint="eastAsia"/>
          <w:b/>
          <w:bCs/>
          <w:color w:val="auto"/>
          <w:lang w:val="zh-CN"/>
        </w:rPr>
      </w:pPr>
      <w:r>
        <w:rPr>
          <w:rFonts w:hint="eastAsia"/>
          <w:b/>
          <w:bCs/>
          <w:color w:val="auto"/>
          <w:lang w:val="zh-CN"/>
        </w:rPr>
        <w:t>注：</w:t>
      </w:r>
    </w:p>
    <w:p>
      <w:pPr>
        <w:numPr>
          <w:ilvl w:val="0"/>
          <w:numId w:val="60"/>
        </w:numPr>
        <w:ind w:firstLine="480"/>
        <w:rPr>
          <w:rFonts w:hint="eastAsia"/>
          <w:color w:val="auto"/>
          <w:lang w:val="zh-CN"/>
        </w:rPr>
      </w:pPr>
      <w:r>
        <w:rPr>
          <w:rFonts w:hint="eastAsia"/>
          <w:color w:val="auto"/>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numPr>
          <w:ilvl w:val="0"/>
          <w:numId w:val="60"/>
        </w:numPr>
        <w:ind w:firstLine="480"/>
        <w:rPr>
          <w:rFonts w:hint="eastAsia"/>
          <w:color w:val="auto"/>
        </w:rPr>
      </w:pPr>
      <w:r>
        <w:rPr>
          <w:rFonts w:hint="eastAsia"/>
          <w:color w:val="auto"/>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60"/>
        </w:numPr>
        <w:ind w:firstLine="480"/>
        <w:rPr>
          <w:rFonts w:hint="eastAsia"/>
          <w:color w:val="auto"/>
          <w:lang w:val="zh-CN"/>
        </w:rPr>
      </w:pPr>
      <w:r>
        <w:rPr>
          <w:rFonts w:hint="eastAsia"/>
          <w:color w:val="auto"/>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color w:val="auto"/>
        </w:rPr>
        <w:t>《中华人民共和国政府采购法》</w:t>
      </w:r>
      <w:r>
        <w:rPr>
          <w:rFonts w:hint="eastAsia"/>
          <w:color w:val="auto"/>
          <w:lang w:val="zh-CN"/>
        </w:rPr>
        <w:t>第七十七条</w:t>
      </w:r>
      <w:r>
        <w:rPr>
          <w:rFonts w:hint="eastAsia"/>
          <w:color w:val="auto"/>
        </w:rPr>
        <w:t>认定为提供虚假材料谋取中标、成交</w:t>
      </w:r>
      <w:r>
        <w:rPr>
          <w:rFonts w:hint="eastAsia"/>
          <w:color w:val="auto"/>
          <w:lang w:val="zh-CN"/>
        </w:rPr>
        <w:t>，</w:t>
      </w:r>
      <w:r>
        <w:rPr>
          <w:rFonts w:hint="eastAsia"/>
          <w:color w:val="auto"/>
        </w:rPr>
        <w:t>并</w:t>
      </w:r>
      <w:r>
        <w:rPr>
          <w:rFonts w:hint="eastAsia"/>
          <w:color w:val="auto"/>
          <w:lang w:val="zh-CN"/>
        </w:rPr>
        <w:t>追究</w:t>
      </w:r>
      <w:r>
        <w:rPr>
          <w:rFonts w:hint="eastAsia"/>
          <w:color w:val="auto"/>
        </w:rPr>
        <w:t>相应</w:t>
      </w:r>
      <w:r>
        <w:rPr>
          <w:rFonts w:hint="eastAsia"/>
          <w:color w:val="auto"/>
          <w:lang w:val="zh-CN"/>
        </w:rPr>
        <w:t>法律责任。</w:t>
      </w:r>
    </w:p>
    <w:p>
      <w:pPr>
        <w:pStyle w:val="157"/>
        <w:ind w:firstLine="480"/>
        <w:rPr>
          <w:rFonts w:hint="eastAsia"/>
          <w:color w:val="auto"/>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before="156" w:line="360" w:lineRule="auto"/>
        <w:ind w:firstLine="643"/>
        <w:jc w:val="center"/>
        <w:rPr>
          <w:rFonts w:hint="eastAsia" w:ascii="仿宋_GB2312" w:hAnsi="宋体" w:eastAsia="仿宋_GB2312"/>
          <w:b/>
          <w:color w:val="auto"/>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jc w:val="center"/>
        <w:rPr>
          <w:rFonts w:hint="eastAsia"/>
          <w:b/>
          <w:bCs/>
          <w:color w:val="auto"/>
          <w:sz w:val="32"/>
          <w:szCs w:val="32"/>
        </w:rPr>
      </w:pPr>
      <w:r>
        <w:rPr>
          <w:rFonts w:hint="eastAsia"/>
          <w:b/>
          <w:bCs/>
          <w:color w:val="auto"/>
          <w:sz w:val="32"/>
          <w:szCs w:val="32"/>
        </w:rPr>
        <w:t>投标人情况介绍</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投标人名称</w:t>
            </w:r>
          </w:p>
        </w:tc>
        <w:tc>
          <w:tcPr>
            <w:tcW w:w="6339" w:type="dxa"/>
            <w:gridSpan w:val="5"/>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地址</w:t>
            </w:r>
          </w:p>
        </w:tc>
        <w:tc>
          <w:tcPr>
            <w:tcW w:w="6339" w:type="dxa"/>
            <w:gridSpan w:val="5"/>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经营范围</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企业类型</w:t>
            </w:r>
          </w:p>
        </w:tc>
        <w:tc>
          <w:tcPr>
            <w:tcW w:w="2241" w:type="dxa"/>
            <w:gridSpan w:val="3"/>
            <w:noWrap w:val="0"/>
            <w:vAlign w:val="center"/>
          </w:tcPr>
          <w:p>
            <w:pPr>
              <w:ind w:firstLine="0" w:firstLineChars="0"/>
              <w:jc w:val="center"/>
              <w:rPr>
                <w:rFonts w:hint="eastAsia" w:ascii="仿宋" w:hAnsi="仿宋" w:cs="仿宋"/>
                <w:color w:val="auto"/>
              </w:rPr>
            </w:pPr>
            <w:r>
              <w:rPr>
                <w:rFonts w:hint="eastAsia" w:ascii="仿宋" w:hAnsi="仿宋" w:cs="仿宋"/>
                <w:color w:val="auto"/>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成立时间</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经济性质</w:t>
            </w:r>
          </w:p>
        </w:tc>
        <w:tc>
          <w:tcPr>
            <w:tcW w:w="2241" w:type="dxa"/>
            <w:gridSpan w:val="3"/>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法定代表人</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联系电话</w:t>
            </w:r>
          </w:p>
        </w:tc>
        <w:tc>
          <w:tcPr>
            <w:tcW w:w="2241" w:type="dxa"/>
            <w:gridSpan w:val="3"/>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ind w:firstLine="0" w:firstLineChars="0"/>
              <w:jc w:val="center"/>
              <w:rPr>
                <w:rFonts w:hint="eastAsia" w:ascii="仿宋" w:hAnsi="仿宋" w:cs="仿宋"/>
                <w:color w:val="auto"/>
              </w:rPr>
            </w:pPr>
            <w:r>
              <w:rPr>
                <w:rFonts w:hint="eastAsia" w:ascii="仿宋" w:hAnsi="仿宋" w:cs="仿宋"/>
                <w:color w:val="auto"/>
              </w:rPr>
              <w:t>注册资本</w:t>
            </w:r>
          </w:p>
        </w:tc>
        <w:tc>
          <w:tcPr>
            <w:tcW w:w="2118" w:type="dxa"/>
            <w:vMerge w:val="restart"/>
            <w:noWrap w:val="0"/>
            <w:vAlign w:val="center"/>
          </w:tcPr>
          <w:p>
            <w:pPr>
              <w:ind w:firstLine="0" w:firstLineChars="0"/>
              <w:jc w:val="center"/>
              <w:rPr>
                <w:rFonts w:hint="eastAsia" w:ascii="仿宋" w:hAnsi="仿宋" w:cs="仿宋"/>
                <w:color w:val="auto"/>
              </w:rPr>
            </w:pPr>
          </w:p>
        </w:tc>
        <w:tc>
          <w:tcPr>
            <w:tcW w:w="1980" w:type="dxa"/>
            <w:vMerge w:val="restart"/>
            <w:noWrap w:val="0"/>
            <w:vAlign w:val="center"/>
          </w:tcPr>
          <w:p>
            <w:pPr>
              <w:ind w:firstLine="0" w:firstLineChars="0"/>
              <w:jc w:val="center"/>
              <w:rPr>
                <w:rFonts w:hint="eastAsia" w:ascii="仿宋" w:hAnsi="仿宋" w:cs="仿宋"/>
                <w:color w:val="auto"/>
              </w:rPr>
            </w:pPr>
            <w:r>
              <w:rPr>
                <w:rFonts w:hint="eastAsia" w:ascii="仿宋" w:hAnsi="仿宋" w:cs="仿宋"/>
                <w:color w:val="auto"/>
              </w:rPr>
              <w:t>技术人员数</w:t>
            </w:r>
          </w:p>
        </w:tc>
        <w:tc>
          <w:tcPr>
            <w:tcW w:w="72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高级</w:t>
            </w:r>
          </w:p>
        </w:tc>
        <w:tc>
          <w:tcPr>
            <w:tcW w:w="72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中级</w:t>
            </w:r>
          </w:p>
        </w:tc>
        <w:tc>
          <w:tcPr>
            <w:tcW w:w="801"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ind w:firstLine="0" w:firstLineChars="0"/>
              <w:jc w:val="center"/>
              <w:rPr>
                <w:rFonts w:hint="eastAsia" w:ascii="仿宋" w:hAnsi="仿宋" w:cs="仿宋"/>
                <w:color w:val="auto"/>
              </w:rPr>
            </w:pPr>
          </w:p>
        </w:tc>
        <w:tc>
          <w:tcPr>
            <w:tcW w:w="2118" w:type="dxa"/>
            <w:vMerge w:val="continue"/>
            <w:noWrap w:val="0"/>
            <w:vAlign w:val="center"/>
          </w:tcPr>
          <w:p>
            <w:pPr>
              <w:ind w:firstLine="0" w:firstLineChars="0"/>
              <w:jc w:val="center"/>
              <w:rPr>
                <w:rFonts w:hint="eastAsia" w:ascii="仿宋" w:hAnsi="仿宋" w:cs="仿宋"/>
                <w:color w:val="auto"/>
              </w:rPr>
            </w:pPr>
          </w:p>
        </w:tc>
        <w:tc>
          <w:tcPr>
            <w:tcW w:w="1980" w:type="dxa"/>
            <w:vMerge w:val="continue"/>
            <w:noWrap w:val="0"/>
            <w:vAlign w:val="center"/>
          </w:tcPr>
          <w:p>
            <w:pPr>
              <w:ind w:firstLine="0" w:firstLineChars="0"/>
              <w:jc w:val="center"/>
              <w:rPr>
                <w:rFonts w:hint="eastAsia" w:ascii="仿宋" w:hAnsi="仿宋" w:cs="仿宋"/>
                <w:color w:val="auto"/>
              </w:rPr>
            </w:pPr>
          </w:p>
        </w:tc>
        <w:tc>
          <w:tcPr>
            <w:tcW w:w="720" w:type="dxa"/>
            <w:noWrap w:val="0"/>
            <w:vAlign w:val="center"/>
          </w:tcPr>
          <w:p>
            <w:pPr>
              <w:ind w:firstLine="0" w:firstLineChars="0"/>
              <w:jc w:val="center"/>
              <w:rPr>
                <w:rFonts w:hint="eastAsia" w:ascii="仿宋" w:hAnsi="仿宋" w:cs="仿宋"/>
                <w:color w:val="auto"/>
              </w:rPr>
            </w:pPr>
          </w:p>
        </w:tc>
        <w:tc>
          <w:tcPr>
            <w:tcW w:w="720" w:type="dxa"/>
            <w:noWrap w:val="0"/>
            <w:vAlign w:val="center"/>
          </w:tcPr>
          <w:p>
            <w:pPr>
              <w:ind w:firstLine="0" w:firstLineChars="0"/>
              <w:jc w:val="center"/>
              <w:rPr>
                <w:rFonts w:hint="eastAsia" w:ascii="仿宋" w:hAnsi="仿宋" w:cs="仿宋"/>
                <w:color w:val="auto"/>
              </w:rPr>
            </w:pPr>
          </w:p>
        </w:tc>
        <w:tc>
          <w:tcPr>
            <w:tcW w:w="801" w:type="dxa"/>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资产总额</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所有者权益</w:t>
            </w:r>
          </w:p>
        </w:tc>
        <w:tc>
          <w:tcPr>
            <w:tcW w:w="2241" w:type="dxa"/>
            <w:gridSpan w:val="3"/>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工商登记号</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税务登记号</w:t>
            </w:r>
          </w:p>
        </w:tc>
        <w:tc>
          <w:tcPr>
            <w:tcW w:w="2241" w:type="dxa"/>
            <w:gridSpan w:val="3"/>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是否依法纳税</w:t>
            </w:r>
          </w:p>
        </w:tc>
        <w:tc>
          <w:tcPr>
            <w:tcW w:w="2118" w:type="dxa"/>
            <w:noWrap w:val="0"/>
            <w:vAlign w:val="center"/>
          </w:tcPr>
          <w:p>
            <w:pPr>
              <w:ind w:firstLine="0" w:firstLineChars="0"/>
              <w:jc w:val="center"/>
              <w:rPr>
                <w:rFonts w:hint="eastAsia" w:ascii="仿宋" w:hAnsi="仿宋" w:cs="仿宋"/>
                <w:color w:val="auto"/>
              </w:rPr>
            </w:pPr>
          </w:p>
        </w:tc>
        <w:tc>
          <w:tcPr>
            <w:tcW w:w="1980"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是否参加社保</w:t>
            </w:r>
          </w:p>
        </w:tc>
        <w:tc>
          <w:tcPr>
            <w:tcW w:w="2241" w:type="dxa"/>
            <w:gridSpan w:val="3"/>
            <w:noWrap w:val="0"/>
            <w:vAlign w:val="center"/>
          </w:tcPr>
          <w:p>
            <w:pPr>
              <w:ind w:firstLine="0" w:firstLineChars="0"/>
              <w:jc w:val="center"/>
              <w:rPr>
                <w:rFonts w:hint="eastAsia"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服务机构情况</w:t>
            </w:r>
          </w:p>
        </w:tc>
        <w:tc>
          <w:tcPr>
            <w:tcW w:w="6339" w:type="dxa"/>
            <w:gridSpan w:val="5"/>
            <w:noWrap w:val="0"/>
            <w:vAlign w:val="center"/>
          </w:tcPr>
          <w:p>
            <w:pPr>
              <w:ind w:firstLine="0" w:firstLineChars="0"/>
              <w:rPr>
                <w:rFonts w:hint="eastAsia" w:ascii="仿宋" w:hAnsi="仿宋" w:cs="仿宋"/>
                <w:color w:val="auto"/>
              </w:rPr>
            </w:pPr>
            <w:r>
              <w:rPr>
                <w:rFonts w:hint="eastAsia" w:ascii="仿宋" w:hAnsi="仿宋" w:cs="仿宋"/>
                <w:color w:val="auto"/>
              </w:rPr>
              <w:t>名称：</w:t>
            </w:r>
          </w:p>
          <w:p>
            <w:pPr>
              <w:ind w:firstLine="0" w:firstLineChars="0"/>
              <w:rPr>
                <w:rFonts w:hint="eastAsia" w:ascii="仿宋" w:hAnsi="仿宋" w:cs="仿宋"/>
                <w:color w:val="auto"/>
              </w:rPr>
            </w:pPr>
            <w:r>
              <w:rPr>
                <w:rFonts w:hint="eastAsia" w:ascii="仿宋" w:hAnsi="仿宋" w:cs="仿宋"/>
                <w:color w:val="auto"/>
              </w:rPr>
              <w:t>地址：</w:t>
            </w:r>
          </w:p>
          <w:p>
            <w:pPr>
              <w:ind w:firstLine="0" w:firstLineChars="0"/>
              <w:rPr>
                <w:rFonts w:hint="eastAsia" w:ascii="仿宋" w:hAnsi="仿宋" w:cs="仿宋"/>
                <w:color w:val="auto"/>
              </w:rPr>
            </w:pPr>
            <w:r>
              <w:rPr>
                <w:rFonts w:hint="eastAsia" w:ascii="仿宋" w:hAnsi="仿宋" w:cs="仿宋"/>
                <w:color w:val="auto"/>
              </w:rPr>
              <w:t>人员状况：</w:t>
            </w:r>
          </w:p>
          <w:p>
            <w:pPr>
              <w:ind w:firstLine="0" w:firstLineChars="0"/>
              <w:rPr>
                <w:rFonts w:hint="eastAsia" w:ascii="仿宋" w:hAnsi="仿宋" w:cs="仿宋"/>
                <w:color w:val="auto"/>
              </w:rPr>
            </w:pPr>
            <w:r>
              <w:rPr>
                <w:rFonts w:hint="eastAsia" w:ascii="仿宋" w:hAnsi="仿宋" w:cs="仿宋"/>
                <w:color w:val="auto"/>
              </w:rPr>
              <w:t>联系方式：</w:t>
            </w:r>
          </w:p>
          <w:p>
            <w:pPr>
              <w:ind w:firstLine="0" w:firstLineChars="0"/>
              <w:rPr>
                <w:rFonts w:hint="eastAsia" w:ascii="仿宋" w:hAnsi="仿宋" w:cs="仿宋"/>
                <w:color w:val="auto"/>
              </w:rPr>
            </w:pPr>
            <w:r>
              <w:rPr>
                <w:rFonts w:hint="eastAsia" w:ascii="仿宋" w:hAnsi="仿宋" w:cs="仿宋"/>
                <w:color w:val="auto"/>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ind w:firstLine="0" w:firstLineChars="0"/>
              <w:jc w:val="center"/>
              <w:rPr>
                <w:rFonts w:hint="eastAsia" w:ascii="仿宋" w:hAnsi="仿宋" w:cs="仿宋"/>
                <w:color w:val="auto"/>
              </w:rPr>
            </w:pPr>
            <w:r>
              <w:rPr>
                <w:rFonts w:hint="eastAsia" w:ascii="仿宋" w:hAnsi="仿宋" w:cs="仿宋"/>
                <w:color w:val="auto"/>
              </w:rPr>
              <w:t>其他情况</w:t>
            </w:r>
          </w:p>
        </w:tc>
        <w:tc>
          <w:tcPr>
            <w:tcW w:w="6339" w:type="dxa"/>
            <w:gridSpan w:val="5"/>
            <w:noWrap w:val="0"/>
            <w:vAlign w:val="center"/>
          </w:tcPr>
          <w:p>
            <w:pPr>
              <w:ind w:firstLine="0" w:firstLineChars="0"/>
              <w:rPr>
                <w:rFonts w:hint="eastAsia" w:ascii="仿宋" w:hAnsi="仿宋" w:cs="仿宋"/>
                <w:color w:val="auto"/>
              </w:rPr>
            </w:pPr>
            <w:r>
              <w:rPr>
                <w:rFonts w:hint="eastAsia" w:ascii="仿宋" w:hAnsi="仿宋" w:cs="仿宋"/>
                <w:color w:val="auto"/>
              </w:rPr>
              <w:t>如技术力量等（可另附纸说明）</w:t>
            </w:r>
          </w:p>
        </w:tc>
      </w:tr>
    </w:tbl>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napToGrid w:val="0"/>
        <w:spacing w:before="156" w:after="50"/>
        <w:ind w:firstLine="643"/>
        <w:jc w:val="center"/>
        <w:rPr>
          <w:rFonts w:hint="eastAsia" w:ascii="仿宋_GB2312" w:hAnsi="宋体" w:eastAsia="仿宋_GB2312"/>
          <w:b/>
          <w:color w:val="auto"/>
          <w:sz w:val="32"/>
          <w:szCs w:val="32"/>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jc w:val="center"/>
        <w:rPr>
          <w:b/>
          <w:bCs/>
          <w:color w:val="auto"/>
          <w:sz w:val="32"/>
          <w:szCs w:val="32"/>
        </w:rPr>
      </w:pPr>
      <w:r>
        <w:rPr>
          <w:rFonts w:hint="eastAsia"/>
          <w:b/>
          <w:bCs/>
          <w:color w:val="auto"/>
          <w:sz w:val="32"/>
          <w:szCs w:val="32"/>
        </w:rPr>
        <w:t>投标人类似项目实施业绩一览表</w:t>
      </w:r>
    </w:p>
    <w:tbl>
      <w:tblPr>
        <w:tblStyle w:val="90"/>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合同金额</w:t>
            </w:r>
          </w:p>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p>
        </w:tc>
      </w:tr>
    </w:tbl>
    <w:p>
      <w:pPr>
        <w:pStyle w:val="25"/>
        <w:snapToGrid w:val="0"/>
        <w:spacing w:line="360" w:lineRule="auto"/>
        <w:ind w:firstLine="482"/>
        <w:rPr>
          <w:rFonts w:hint="eastAsia" w:ascii="仿宋" w:hAnsi="仿宋" w:eastAsia="仿宋" w:cs="仿宋"/>
          <w:b/>
          <w:color w:val="auto"/>
          <w:sz w:val="24"/>
        </w:rPr>
      </w:pPr>
    </w:p>
    <w:p>
      <w:pPr>
        <w:ind w:firstLine="482"/>
        <w:rPr>
          <w:rFonts w:hint="eastAsia"/>
          <w:b/>
          <w:bCs/>
          <w:color w:val="auto"/>
        </w:rPr>
      </w:pPr>
      <w:r>
        <w:rPr>
          <w:rFonts w:hint="eastAsia"/>
          <w:b/>
          <w:bCs/>
          <w:color w:val="auto"/>
        </w:rPr>
        <w:t>注：投标人可按上述的格式自行编制，须随表提交相应类似业绩的合同复印件和用户验收报告（或其他用户反馈证明材料）复印件并加盖投标人公章，注明所在投标人商务及技术文件页码。</w:t>
      </w:r>
    </w:p>
    <w:p>
      <w:pPr>
        <w:spacing w:before="156" w:line="360" w:lineRule="auto"/>
        <w:ind w:firstLine="480"/>
        <w:rPr>
          <w:rFonts w:hint="eastAsia" w:ascii="仿宋" w:hAnsi="仿宋" w:cs="仿宋"/>
          <w:color w:val="auto"/>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napToGrid w:val="0"/>
        <w:spacing w:before="156" w:after="50"/>
        <w:ind w:firstLine="643"/>
        <w:jc w:val="center"/>
        <w:rPr>
          <w:rFonts w:hint="eastAsia" w:ascii="仿宋_GB2312" w:hAnsi="宋体" w:eastAsia="仿宋_GB2312"/>
          <w:b/>
          <w:color w:val="auto"/>
          <w:sz w:val="32"/>
          <w:szCs w:val="32"/>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jc w:val="center"/>
        <w:rPr>
          <w:rFonts w:hint="eastAsia"/>
          <w:b/>
          <w:bCs/>
          <w:color w:val="auto"/>
          <w:sz w:val="32"/>
          <w:szCs w:val="32"/>
        </w:rPr>
      </w:pPr>
      <w:r>
        <w:rPr>
          <w:rFonts w:hint="eastAsia"/>
          <w:b/>
          <w:bCs/>
          <w:color w:val="auto"/>
          <w:sz w:val="32"/>
          <w:szCs w:val="32"/>
        </w:rPr>
        <w:t>本项目实施人员（主要从业人员及其技术资格）一览表</w:t>
      </w:r>
    </w:p>
    <w:p>
      <w:pPr>
        <w:snapToGrid w:val="0"/>
        <w:spacing w:before="156" w:after="50"/>
        <w:ind w:firstLine="482"/>
        <w:jc w:val="center"/>
        <w:rPr>
          <w:rFonts w:hint="eastAsia" w:ascii="仿宋" w:hAnsi="仿宋" w:cs="仿宋"/>
          <w:b/>
          <w:color w:val="auto"/>
          <w:szCs w:val="24"/>
        </w:rPr>
      </w:pPr>
    </w:p>
    <w:tbl>
      <w:tblPr>
        <w:tblStyle w:val="90"/>
        <w:tblpPr w:leftFromText="180" w:rightFromText="180" w:vertAnchor="text" w:horzAnchor="page" w:tblpX="358" w:tblpY="488"/>
        <w:tblOverlap w:val="never"/>
        <w:tblW w:w="108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姓名</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出生年月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专业及学历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担任职务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color w:val="auto"/>
                <w:szCs w:val="24"/>
              </w:rPr>
            </w:pPr>
            <w:r>
              <w:rPr>
                <w:rFonts w:hint="eastAsia" w:ascii="仿宋" w:hAnsi="仿宋" w:cs="仿宋"/>
                <w:color w:val="auto"/>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bCs/>
                <w:color w:val="auto"/>
                <w:szCs w:val="24"/>
              </w:rPr>
            </w:pPr>
            <w:r>
              <w:rPr>
                <w:rFonts w:hint="eastAsia" w:ascii="仿宋" w:hAnsi="仿宋" w:cs="仿宋"/>
                <w:bCs/>
                <w:color w:val="auto"/>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bCs/>
                <w:color w:val="auto"/>
                <w:szCs w:val="24"/>
              </w:rPr>
            </w:pPr>
            <w:r>
              <w:rPr>
                <w:rFonts w:hint="eastAsia" w:ascii="仿宋" w:hAnsi="仿宋" w:cs="仿宋"/>
                <w:bCs/>
                <w:color w:val="auto"/>
                <w:szCs w:val="24"/>
              </w:rPr>
              <w:t>劳动合</w:t>
            </w:r>
          </w:p>
          <w:p>
            <w:pPr>
              <w:snapToGrid w:val="0"/>
              <w:ind w:firstLine="0" w:firstLineChars="0"/>
              <w:jc w:val="center"/>
              <w:rPr>
                <w:rFonts w:hint="eastAsia" w:ascii="仿宋" w:hAnsi="仿宋" w:cs="仿宋"/>
                <w:bCs/>
                <w:color w:val="auto"/>
                <w:szCs w:val="24"/>
              </w:rPr>
            </w:pPr>
            <w:r>
              <w:rPr>
                <w:rFonts w:hint="eastAsia" w:ascii="仿宋" w:hAnsi="仿宋" w:cs="仿宋"/>
                <w:bCs/>
                <w:color w:val="auto"/>
                <w:szCs w:val="24"/>
              </w:rPr>
              <w:t>同编号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bCs/>
                <w:color w:val="auto"/>
                <w:szCs w:val="24"/>
              </w:rPr>
            </w:pPr>
            <w:r>
              <w:rPr>
                <w:rFonts w:hint="eastAsia" w:ascii="仿宋" w:hAnsi="仿宋" w:cs="仿宋"/>
                <w:bCs/>
                <w:color w:val="auto"/>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仿宋" w:hAnsi="仿宋" w:cs="仿宋"/>
                <w:bCs/>
                <w:color w:val="auto"/>
                <w:szCs w:val="24"/>
              </w:rPr>
            </w:pPr>
            <w:r>
              <w:rPr>
                <w:rFonts w:hint="eastAsia" w:ascii="仿宋" w:hAnsi="仿宋" w:cs="仿宋"/>
                <w:bCs/>
                <w:color w:val="auto"/>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52"/>
              <w:snapToGrid w:val="0"/>
              <w:ind w:left="0" w:leftChars="0" w:firstLine="0" w:firstLineChars="0"/>
              <w:rPr>
                <w:rFonts w:hint="eastAsia" w:ascii="仿宋" w:hAnsi="仿宋" w:eastAsia="仿宋" w:cs="仿宋"/>
                <w:color w:val="auto"/>
                <w:kern w:val="2"/>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仿宋" w:hAnsi="仿宋" w:cs="仿宋"/>
                <w:color w:val="auto"/>
                <w:szCs w:val="24"/>
              </w:rPr>
            </w:pPr>
          </w:p>
        </w:tc>
      </w:tr>
    </w:tbl>
    <w:p>
      <w:pPr>
        <w:pStyle w:val="25"/>
        <w:snapToGrid w:val="0"/>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lang w:eastAsia="zh-CN"/>
        </w:rPr>
        <w:t>ZJWS2023-FYYY03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rPr>
        <w:t xml:space="preserve">  </w:t>
      </w:r>
      <w:r>
        <w:rPr>
          <w:rFonts w:hint="eastAsia" w:ascii="仿宋" w:hAnsi="仿宋" w:eastAsia="仿宋" w:cs="仿宋"/>
          <w:bCs/>
          <w:color w:val="auto"/>
          <w:sz w:val="24"/>
          <w:szCs w:val="24"/>
        </w:rPr>
        <w:t xml:space="preserve">    标项：</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pPr>
        <w:ind w:firstLine="482"/>
        <w:rPr>
          <w:rFonts w:hint="eastAsia"/>
          <w:b/>
          <w:bCs/>
          <w:color w:val="auto"/>
        </w:rPr>
      </w:pPr>
    </w:p>
    <w:p>
      <w:pPr>
        <w:ind w:firstLine="482"/>
        <w:rPr>
          <w:rFonts w:hint="eastAsia"/>
          <w:b/>
          <w:bCs/>
          <w:color w:val="auto"/>
        </w:rPr>
      </w:pPr>
      <w:r>
        <w:rPr>
          <w:rFonts w:hint="eastAsia"/>
          <w:b/>
          <w:bCs/>
          <w:color w:val="auto"/>
        </w:rPr>
        <w:t>注：投标人可按上述的格式自行编制，须随表提交相应的证书复印件，并注明所在商务及技术文件页码。</w:t>
      </w:r>
    </w:p>
    <w:p>
      <w:pPr>
        <w:snapToGrid w:val="0"/>
        <w:spacing w:before="156" w:line="360" w:lineRule="auto"/>
        <w:ind w:firstLine="480"/>
        <w:rPr>
          <w:rFonts w:ascii="仿宋_GB2312" w:hAnsi="宋体" w:eastAsia="仿宋_GB2312"/>
          <w:color w:val="auto"/>
          <w:szCs w:val="24"/>
          <w:u w:val="single"/>
        </w:rPr>
      </w:pPr>
    </w:p>
    <w:p>
      <w:pPr>
        <w:snapToGrid w:val="0"/>
        <w:spacing w:before="156" w:line="360" w:lineRule="auto"/>
        <w:ind w:firstLine="480"/>
        <w:rPr>
          <w:rFonts w:ascii="仿宋_GB2312" w:hAnsi="宋体" w:eastAsia="仿宋_GB2312"/>
          <w:color w:val="auto"/>
          <w:szCs w:val="24"/>
          <w:u w:val="single"/>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pStyle w:val="68"/>
        <w:snapToGrid w:val="0"/>
        <w:spacing w:before="156" w:line="360" w:lineRule="auto"/>
        <w:ind w:left="0" w:firstLine="0" w:firstLineChars="0"/>
        <w:jc w:val="center"/>
        <w:rPr>
          <w:rFonts w:hint="eastAsia"/>
          <w:b/>
          <w:bCs/>
          <w:color w:val="auto"/>
          <w:sz w:val="32"/>
          <w:szCs w:val="32"/>
        </w:rPr>
      </w:pPr>
      <w:r>
        <w:rPr>
          <w:rFonts w:ascii="仿宋_GB2312" w:hAnsi="宋体" w:eastAsia="仿宋_GB2312"/>
          <w:color w:val="auto"/>
          <w:sz w:val="24"/>
          <w:u w:val="single"/>
        </w:rPr>
        <w:br w:type="page"/>
      </w:r>
      <w:r>
        <w:rPr>
          <w:rFonts w:hint="eastAsia"/>
          <w:b/>
          <w:bCs/>
          <w:color w:val="auto"/>
          <w:sz w:val="32"/>
          <w:szCs w:val="32"/>
        </w:rPr>
        <w:t>本项目设备投入一览表</w:t>
      </w:r>
    </w:p>
    <w:p>
      <w:pPr>
        <w:pStyle w:val="25"/>
        <w:snapToGrid w:val="0"/>
        <w:ind w:firstLine="480"/>
        <w:rPr>
          <w:rFonts w:hint="eastAsia" w:ascii="仿宋" w:hAnsi="仿宋" w:eastAsia="仿宋" w:cs="仿宋"/>
          <w:b/>
          <w:color w:val="auto"/>
          <w:sz w:val="32"/>
          <w:szCs w:val="32"/>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lang w:eastAsia="zh-CN"/>
        </w:rPr>
        <w:t>ZJWS2023-FYYY03</w:t>
      </w:r>
      <w:r>
        <w:rPr>
          <w:rFonts w:hint="eastAsia" w:ascii="仿宋" w:hAnsi="仿宋" w:eastAsia="仿宋" w:cs="仿宋"/>
          <w:color w:val="auto"/>
          <w:sz w:val="24"/>
        </w:rPr>
        <w:t xml:space="preserve">     </w:t>
      </w:r>
      <w:r>
        <w:rPr>
          <w:rFonts w:hint="eastAsia" w:ascii="仿宋" w:hAnsi="仿宋" w:eastAsia="仿宋" w:cs="仿宋"/>
          <w:bCs/>
          <w:color w:val="auto"/>
          <w:sz w:val="24"/>
          <w:szCs w:val="24"/>
        </w:rPr>
        <w:t>标项：</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rPr>
            </w:pPr>
            <w:r>
              <w:rPr>
                <w:rFonts w:hint="eastAsia" w:ascii="仿宋" w:hAnsi="仿宋" w:cs="仿宋"/>
                <w:color w:val="auto"/>
                <w:szCs w:val="24"/>
              </w:rPr>
              <w:t>序号</w:t>
            </w:r>
          </w:p>
        </w:tc>
        <w:tc>
          <w:tcPr>
            <w:tcW w:w="1823" w:type="dxa"/>
            <w:noWrap w:val="0"/>
            <w:vAlign w:val="top"/>
          </w:tcPr>
          <w:p>
            <w:pPr>
              <w:ind w:firstLine="0" w:firstLineChars="0"/>
              <w:jc w:val="center"/>
              <w:rPr>
                <w:rFonts w:hint="eastAsia" w:ascii="仿宋" w:hAnsi="仿宋" w:cs="仿宋"/>
                <w:color w:val="auto"/>
                <w:szCs w:val="24"/>
              </w:rPr>
            </w:pPr>
            <w:r>
              <w:rPr>
                <w:rFonts w:hint="eastAsia" w:ascii="仿宋" w:hAnsi="仿宋" w:cs="仿宋"/>
                <w:color w:val="auto"/>
                <w:szCs w:val="24"/>
              </w:rPr>
              <w:t>设备名称</w:t>
            </w:r>
          </w:p>
        </w:tc>
        <w:tc>
          <w:tcPr>
            <w:tcW w:w="1823" w:type="dxa"/>
            <w:noWrap w:val="0"/>
            <w:vAlign w:val="top"/>
          </w:tcPr>
          <w:p>
            <w:pPr>
              <w:ind w:firstLine="0" w:firstLineChars="0"/>
              <w:jc w:val="center"/>
              <w:rPr>
                <w:rFonts w:hint="eastAsia" w:ascii="仿宋" w:hAnsi="仿宋" w:cs="仿宋"/>
                <w:color w:val="auto"/>
                <w:szCs w:val="24"/>
              </w:rPr>
            </w:pPr>
            <w:r>
              <w:rPr>
                <w:rFonts w:hint="eastAsia" w:ascii="仿宋" w:hAnsi="仿宋" w:cs="仿宋"/>
                <w:color w:val="auto"/>
                <w:szCs w:val="24"/>
              </w:rPr>
              <w:t>型号</w:t>
            </w:r>
          </w:p>
        </w:tc>
        <w:tc>
          <w:tcPr>
            <w:tcW w:w="1823" w:type="dxa"/>
            <w:noWrap w:val="0"/>
            <w:vAlign w:val="top"/>
          </w:tcPr>
          <w:p>
            <w:pPr>
              <w:ind w:firstLine="0" w:firstLineChars="0"/>
              <w:jc w:val="center"/>
              <w:rPr>
                <w:rFonts w:hint="eastAsia" w:ascii="仿宋" w:hAnsi="仿宋" w:cs="仿宋"/>
                <w:color w:val="auto"/>
                <w:szCs w:val="24"/>
              </w:rPr>
            </w:pPr>
            <w:r>
              <w:rPr>
                <w:rFonts w:hint="eastAsia" w:ascii="仿宋" w:hAnsi="仿宋" w:cs="仿宋"/>
                <w:color w:val="auto"/>
                <w:szCs w:val="24"/>
              </w:rPr>
              <w:t>数量</w:t>
            </w:r>
          </w:p>
        </w:tc>
        <w:tc>
          <w:tcPr>
            <w:tcW w:w="1824" w:type="dxa"/>
            <w:noWrap w:val="0"/>
            <w:vAlign w:val="top"/>
          </w:tcPr>
          <w:p>
            <w:pPr>
              <w:ind w:firstLine="0" w:firstLineChars="0"/>
              <w:jc w:val="center"/>
              <w:rPr>
                <w:rFonts w:hint="eastAsia" w:ascii="仿宋" w:hAnsi="仿宋" w:cs="仿宋"/>
                <w:color w:val="auto"/>
                <w:szCs w:val="24"/>
              </w:rPr>
            </w:pPr>
            <w:r>
              <w:rPr>
                <w:rFonts w:hint="eastAsia" w:ascii="仿宋" w:hAnsi="仿宋" w:cs="仿宋"/>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3" w:type="dxa"/>
            <w:noWrap w:val="0"/>
            <w:vAlign w:val="top"/>
          </w:tcPr>
          <w:p>
            <w:pPr>
              <w:ind w:firstLine="0" w:firstLineChars="0"/>
              <w:jc w:val="center"/>
              <w:rPr>
                <w:rFonts w:hint="eastAsia" w:ascii="仿宋" w:hAnsi="仿宋" w:cs="仿宋"/>
                <w:color w:val="auto"/>
                <w:szCs w:val="24"/>
                <w:u w:val="single"/>
              </w:rPr>
            </w:pPr>
          </w:p>
        </w:tc>
        <w:tc>
          <w:tcPr>
            <w:tcW w:w="1824" w:type="dxa"/>
            <w:noWrap w:val="0"/>
            <w:vAlign w:val="top"/>
          </w:tcPr>
          <w:p>
            <w:pPr>
              <w:ind w:firstLine="0" w:firstLineChars="0"/>
              <w:jc w:val="center"/>
              <w:rPr>
                <w:rFonts w:hint="eastAsia" w:ascii="仿宋" w:hAnsi="仿宋" w:cs="仿宋"/>
                <w:color w:val="auto"/>
                <w:szCs w:val="24"/>
                <w:u w:val="single"/>
              </w:rPr>
            </w:pPr>
          </w:p>
        </w:tc>
      </w:tr>
    </w:tbl>
    <w:p>
      <w:pPr>
        <w:snapToGrid w:val="0"/>
        <w:spacing w:before="156" w:line="360" w:lineRule="auto"/>
        <w:ind w:firstLine="480"/>
        <w:rPr>
          <w:rFonts w:hint="eastAsia" w:ascii="仿宋" w:hAnsi="仿宋" w:cs="仿宋"/>
          <w:color w:val="auto"/>
          <w:szCs w:val="24"/>
        </w:rPr>
      </w:pPr>
    </w:p>
    <w:p>
      <w:pPr>
        <w:ind w:firstLine="482"/>
        <w:rPr>
          <w:rFonts w:hint="eastAsia"/>
          <w:b/>
          <w:bCs/>
          <w:color w:val="auto"/>
        </w:rPr>
      </w:pPr>
      <w:r>
        <w:rPr>
          <w:rFonts w:hint="eastAsia"/>
          <w:b/>
          <w:bCs/>
          <w:color w:val="auto"/>
        </w:rPr>
        <w:t>注：投标人可按上述的格式自行编制，须随表提交相应的证明材料复印件，并注明所在商务及技术文件页码。</w:t>
      </w: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napToGrid w:val="0"/>
        <w:spacing w:before="156" w:line="360" w:lineRule="auto"/>
        <w:ind w:right="600" w:firstLine="643"/>
        <w:rPr>
          <w:rFonts w:hint="eastAsia" w:ascii="仿宋_GB2312" w:hAnsi="仿宋" w:eastAsia="仿宋_GB2312"/>
          <w:b/>
          <w:color w:val="auto"/>
          <w:sz w:val="32"/>
          <w:szCs w:val="32"/>
        </w:rPr>
      </w:pPr>
    </w:p>
    <w:p>
      <w:pPr>
        <w:spacing w:before="156"/>
        <w:ind w:firstLine="643"/>
        <w:jc w:val="center"/>
        <w:rPr>
          <w:rFonts w:hint="eastAsia" w:ascii="仿宋_GB2312" w:hAnsi="宋体" w:eastAsia="仿宋_GB2312"/>
          <w:b/>
          <w:color w:val="auto"/>
          <w:sz w:val="32"/>
          <w:szCs w:val="32"/>
        </w:rPr>
      </w:pPr>
    </w:p>
    <w:p>
      <w:pPr>
        <w:spacing w:before="156"/>
        <w:ind w:firstLine="643"/>
        <w:rPr>
          <w:rFonts w:hint="eastAsia" w:ascii="仿宋_GB2312" w:hAnsi="宋体" w:eastAsia="仿宋_GB2312"/>
          <w:b/>
          <w:color w:val="auto"/>
          <w:sz w:val="32"/>
          <w:szCs w:val="32"/>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120" w:after="120"/>
        <w:jc w:val="center"/>
        <w:outlineLvl w:val="0"/>
        <w:rPr>
          <w:rFonts w:hint="eastAsia" w:ascii="宋体" w:hAnsi="Courier New"/>
          <w:b/>
          <w:color w:val="auto"/>
          <w:kern w:val="0"/>
          <w:sz w:val="28"/>
          <w:szCs w:val="28"/>
        </w:rPr>
      </w:pPr>
      <w:bookmarkStart w:id="152" w:name="_Toc13980"/>
      <w:bookmarkStart w:id="153" w:name="_Toc13020"/>
      <w:r>
        <w:rPr>
          <w:rFonts w:hint="eastAsia" w:ascii="宋体" w:hAnsi="Courier New"/>
          <w:b/>
          <w:color w:val="auto"/>
          <w:kern w:val="0"/>
          <w:sz w:val="28"/>
          <w:szCs w:val="28"/>
        </w:rPr>
        <w:t>中小企业声明函（货物类）</w:t>
      </w:r>
      <w:bookmarkEnd w:id="152"/>
      <w:bookmarkEnd w:id="153"/>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采购活动，提供的货物全部由符合政策要求的中小企业制造。相关企业（含联合体中的中小企业、签订分包意向协议的中小企业）的具体情况如下：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kern w:val="0"/>
          <w:sz w:val="24"/>
        </w:rPr>
      </w:pPr>
      <w:r>
        <w:rPr>
          <w:rFonts w:hint="eastAsia" w:ascii="宋体" w:hAnsi="宋体"/>
          <w:color w:val="auto"/>
          <w:spacing w:val="20"/>
          <w:kern w:val="0"/>
          <w:sz w:val="24"/>
        </w:rPr>
        <w:t>法定代表人签字（或盖章）：            供应商（盖章）：</w:t>
      </w:r>
      <w:r>
        <w:rPr>
          <w:rFonts w:hint="eastAsia" w:ascii="宋体" w:hAnsi="宋体"/>
          <w:color w:val="auto"/>
          <w:kern w:val="0"/>
          <w:sz w:val="24"/>
        </w:rPr>
        <w:t xml:space="preserve">                                              </w:t>
      </w:r>
    </w:p>
    <w:p>
      <w:pPr>
        <w:snapToGrid w:val="0"/>
        <w:spacing w:before="120" w:after="120" w:line="360" w:lineRule="auto"/>
        <w:ind w:firstLine="480" w:firstLineChars="200"/>
        <w:jc w:val="left"/>
        <w:rPr>
          <w:rFonts w:hint="eastAsia" w:ascii="宋体" w:hAnsi="Courier New"/>
          <w:b/>
          <w:bCs/>
          <w:color w:val="auto"/>
          <w:kern w:val="0"/>
          <w:sz w:val="24"/>
          <w:u w:val="single"/>
          <w:shd w:val="pct10" w:color="auto" w:fill="FFFFFF"/>
        </w:rPr>
      </w:pPr>
      <w:r>
        <w:rPr>
          <w:rFonts w:hint="eastAsia" w:ascii="宋体" w:hAnsi="Courier New"/>
          <w:color w:val="auto"/>
          <w:kern w:val="0"/>
          <w:sz w:val="24"/>
        </w:rPr>
        <w:t xml:space="preserve">                                             日期:_____年___月___日</w:t>
      </w:r>
    </w:p>
    <w:p>
      <w:pPr>
        <w:spacing w:line="360" w:lineRule="auto"/>
        <w:ind w:firstLine="482"/>
        <w:jc w:val="left"/>
        <w:outlineLvl w:val="9"/>
        <w:rPr>
          <w:rFonts w:hint="eastAsia" w:ascii="仿宋" w:hAnsi="仿宋" w:cs="仿宋"/>
          <w:b/>
          <w:bCs/>
          <w:color w:val="auto"/>
          <w:szCs w:val="24"/>
        </w:rPr>
      </w:pPr>
    </w:p>
    <w:p>
      <w:pPr>
        <w:spacing w:line="360" w:lineRule="auto"/>
        <w:ind w:firstLine="482"/>
        <w:jc w:val="left"/>
        <w:outlineLvl w:val="1"/>
        <w:rPr>
          <w:rFonts w:hint="eastAsia" w:ascii="仿宋" w:hAnsi="仿宋" w:cs="仿宋"/>
          <w:color w:val="auto"/>
          <w:kern w:val="0"/>
          <w:szCs w:val="24"/>
          <w:lang w:bidi="ar"/>
        </w:rPr>
      </w:pPr>
      <w:bookmarkStart w:id="154" w:name="_Toc2728"/>
      <w:bookmarkStart w:id="155" w:name="_Toc19215"/>
      <w:r>
        <w:rPr>
          <w:rFonts w:hint="eastAsia" w:ascii="仿宋" w:hAnsi="仿宋" w:cs="仿宋"/>
          <w:b/>
          <w:bCs/>
          <w:color w:val="auto"/>
          <w:szCs w:val="24"/>
        </w:rPr>
        <w:t>注：</w:t>
      </w:r>
      <w:bookmarkEnd w:id="154"/>
      <w:bookmarkEnd w:id="155"/>
    </w:p>
    <w:p>
      <w:pPr>
        <w:widowControl/>
        <w:numPr>
          <w:ilvl w:val="0"/>
          <w:numId w:val="61"/>
        </w:numPr>
        <w:spacing w:line="360" w:lineRule="auto"/>
        <w:ind w:firstLine="480"/>
        <w:jc w:val="left"/>
        <w:rPr>
          <w:rFonts w:hint="eastAsia" w:ascii="仿宋" w:hAnsi="仿宋" w:cs="仿宋"/>
          <w:color w:val="auto"/>
          <w:kern w:val="0"/>
          <w:szCs w:val="24"/>
          <w:lang w:bidi="ar"/>
        </w:rPr>
      </w:pPr>
      <w:r>
        <w:rPr>
          <w:rFonts w:hint="eastAsia" w:ascii="仿宋" w:hAnsi="仿宋" w:cs="仿宋"/>
          <w:color w:val="auto"/>
          <w:kern w:val="0"/>
          <w:szCs w:val="24"/>
          <w:lang w:bidi="ar"/>
        </w:rPr>
        <w:t>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p>
    <w:p>
      <w:pPr>
        <w:widowControl/>
        <w:numPr>
          <w:ilvl w:val="0"/>
          <w:numId w:val="61"/>
        </w:numPr>
        <w:spacing w:line="360" w:lineRule="auto"/>
        <w:ind w:firstLine="480"/>
        <w:jc w:val="left"/>
        <w:rPr>
          <w:rFonts w:hint="eastAsia"/>
          <w:color w:val="auto"/>
        </w:rPr>
      </w:pP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rPr>
          <w:rFonts w:hint="eastAsia"/>
          <w:color w:val="auto"/>
        </w:rPr>
        <w:sectPr>
          <w:headerReference r:id="rId18" w:type="first"/>
          <w:footerReference r:id="rId21" w:type="first"/>
          <w:headerReference r:id="rId17" w:type="default"/>
          <w:footerReference r:id="rId19" w:type="default"/>
          <w:footerReference r:id="rId20" w:type="even"/>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lang w:val="en-US" w:eastAsia="zh-CN"/>
        </w:rPr>
        <w:t>3.</w:t>
      </w:r>
      <w:r>
        <w:rPr>
          <w:rFonts w:hint="eastAsia"/>
          <w:color w:val="auto"/>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20" w:after="120"/>
        <w:jc w:val="center"/>
        <w:outlineLvl w:val="0"/>
        <w:rPr>
          <w:rFonts w:hint="eastAsia" w:ascii="宋体" w:hAnsi="Courier New"/>
          <w:b/>
          <w:color w:val="auto"/>
          <w:kern w:val="0"/>
          <w:sz w:val="28"/>
          <w:szCs w:val="28"/>
        </w:rPr>
      </w:pPr>
      <w:bookmarkStart w:id="156" w:name="_Toc18640"/>
      <w:bookmarkStart w:id="157" w:name="_Toc29238"/>
      <w:r>
        <w:rPr>
          <w:rFonts w:hint="eastAsia" w:ascii="宋体" w:hAnsi="Courier New"/>
          <w:b/>
          <w:color w:val="auto"/>
          <w:kern w:val="0"/>
          <w:sz w:val="28"/>
          <w:szCs w:val="28"/>
        </w:rPr>
        <w:t>中小企业声明函（工程、服务类）</w:t>
      </w:r>
      <w:bookmarkEnd w:id="156"/>
      <w:bookmarkEnd w:id="157"/>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bookmarkStart w:id="158" w:name="_Hlk77602836"/>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bookmarkEnd w:id="158"/>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firstLineChars="20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hint="eastAsia"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spacing w:val="20"/>
          <w:kern w:val="0"/>
          <w:sz w:val="24"/>
        </w:rPr>
      </w:pPr>
      <w:r>
        <w:rPr>
          <w:rFonts w:hint="eastAsia" w:ascii="宋体" w:hAnsi="宋体"/>
          <w:color w:val="auto"/>
          <w:spacing w:val="20"/>
          <w:kern w:val="0"/>
          <w:sz w:val="24"/>
        </w:rPr>
        <w:t xml:space="preserve">法定代表人签字（或盖章）：            供应商（盖章）： </w:t>
      </w:r>
    </w:p>
    <w:p>
      <w:pPr>
        <w:snapToGrid w:val="0"/>
        <w:spacing w:line="360" w:lineRule="auto"/>
        <w:jc w:val="center"/>
        <w:rPr>
          <w:rFonts w:hint="eastAsia" w:ascii="宋体" w:hAnsi="宋体"/>
          <w:color w:val="auto"/>
          <w:sz w:val="24"/>
        </w:rPr>
      </w:pPr>
      <w:r>
        <w:rPr>
          <w:rFonts w:hint="eastAsia" w:ascii="宋体" w:hAnsi="宋体"/>
          <w:color w:val="auto"/>
          <w:sz w:val="24"/>
        </w:rPr>
        <w:t xml:space="preserve">                                              </w:t>
      </w:r>
    </w:p>
    <w:p>
      <w:pPr>
        <w:snapToGrid w:val="0"/>
        <w:spacing w:line="360" w:lineRule="auto"/>
        <w:jc w:val="center"/>
        <w:rPr>
          <w:rFonts w:ascii="宋体" w:hAnsi="宋体"/>
          <w:color w:val="auto"/>
          <w:sz w:val="24"/>
        </w:rPr>
      </w:pPr>
      <w:r>
        <w:rPr>
          <w:rFonts w:hint="eastAsia"/>
          <w:color w:val="auto"/>
        </w:rPr>
        <w:t xml:space="preserve">                                             日期:_____年___月___日</w:t>
      </w:r>
      <w:r>
        <w:rPr>
          <w:rFonts w:hint="eastAsia" w:ascii="宋体" w:hAnsi="宋体"/>
          <w:color w:val="auto"/>
          <w:sz w:val="24"/>
        </w:rPr>
        <w:t xml:space="preserve">   </w:t>
      </w:r>
    </w:p>
    <w:p>
      <w:pPr>
        <w:ind w:firstLine="480"/>
        <w:rPr>
          <w:rFonts w:hint="eastAsia"/>
          <w:color w:val="auto"/>
        </w:rPr>
      </w:pPr>
    </w:p>
    <w:p>
      <w:pPr>
        <w:spacing w:line="360" w:lineRule="auto"/>
        <w:ind w:firstLine="482"/>
        <w:jc w:val="left"/>
        <w:outlineLvl w:val="1"/>
        <w:rPr>
          <w:rFonts w:hint="eastAsia" w:ascii="仿宋" w:hAnsi="仿宋" w:cs="仿宋"/>
          <w:color w:val="auto"/>
          <w:kern w:val="0"/>
          <w:szCs w:val="24"/>
          <w:lang w:bidi="ar"/>
        </w:rPr>
      </w:pPr>
      <w:bookmarkStart w:id="159" w:name="_Toc8285"/>
      <w:bookmarkStart w:id="160" w:name="_Toc6689"/>
      <w:r>
        <w:rPr>
          <w:rFonts w:hint="eastAsia" w:ascii="仿宋" w:hAnsi="仿宋" w:cs="仿宋"/>
          <w:b/>
          <w:bCs/>
          <w:color w:val="auto"/>
          <w:szCs w:val="24"/>
        </w:rPr>
        <w:t>注：</w:t>
      </w:r>
      <w:bookmarkEnd w:id="159"/>
      <w:bookmarkEnd w:id="160"/>
    </w:p>
    <w:p>
      <w:pPr>
        <w:widowControl/>
        <w:numPr>
          <w:ilvl w:val="0"/>
          <w:numId w:val="62"/>
        </w:numPr>
        <w:spacing w:line="360" w:lineRule="auto"/>
        <w:ind w:firstLine="480"/>
        <w:jc w:val="left"/>
        <w:rPr>
          <w:rFonts w:hint="eastAsia" w:ascii="仿宋" w:hAnsi="仿宋" w:cs="仿宋"/>
          <w:color w:val="auto"/>
          <w:kern w:val="0"/>
          <w:szCs w:val="24"/>
          <w:lang w:bidi="ar"/>
        </w:rPr>
      </w:pPr>
      <w:r>
        <w:rPr>
          <w:rFonts w:hint="eastAsia" w:ascii="仿宋" w:hAnsi="仿宋" w:cs="仿宋"/>
          <w:color w:val="auto"/>
          <w:kern w:val="0"/>
          <w:szCs w:val="24"/>
          <w:lang w:bidi="ar"/>
        </w:rPr>
        <w:t>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p>
    <w:p>
      <w:pPr>
        <w:widowControl/>
        <w:numPr>
          <w:ilvl w:val="0"/>
          <w:numId w:val="0"/>
        </w:numPr>
        <w:spacing w:line="360" w:lineRule="auto"/>
        <w:ind w:firstLine="482" w:firstLineChars="200"/>
        <w:jc w:val="left"/>
        <w:rPr>
          <w:rFonts w:hint="eastAsia"/>
          <w:color w:val="auto"/>
        </w:rPr>
      </w:pPr>
      <w:r>
        <w:rPr>
          <w:rFonts w:hint="eastAsia"/>
          <w:b/>
          <w:bCs/>
          <w:color w:val="auto"/>
          <w:lang w:val="en-US" w:eastAsia="zh-CN"/>
        </w:rPr>
        <w:t>2.</w:t>
      </w: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rPr>
          <w:rFonts w:hint="eastAsia" w:ascii="仿宋" w:hAnsi="仿宋" w:cs="仿宋"/>
          <w:color w:val="auto"/>
          <w:szCs w:val="24"/>
        </w:rPr>
      </w:pPr>
      <w:r>
        <w:rPr>
          <w:rFonts w:hint="eastAsia"/>
          <w:color w:val="auto"/>
          <w:lang w:val="en-US" w:eastAsia="zh-CN"/>
        </w:rPr>
        <w:t>3.</w:t>
      </w:r>
      <w:r>
        <w:rPr>
          <w:rFonts w:hint="eastAsia"/>
          <w:color w:val="auto"/>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spacing w:before="156" w:line="360" w:lineRule="auto"/>
        <w:ind w:right="480" w:firstLine="482"/>
        <w:jc w:val="center"/>
        <w:rPr>
          <w:rFonts w:hint="eastAsia" w:ascii="仿宋" w:hAnsi="仿宋" w:cs="仿宋"/>
          <w:b/>
          <w:color w:val="auto"/>
          <w:sz w:val="24"/>
          <w:szCs w:val="24"/>
          <w:highlight w:val="lightGray"/>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jc w:val="center"/>
        <w:rPr>
          <w:rFonts w:hint="eastAsia" w:eastAsia="仿宋"/>
          <w:b/>
          <w:bCs/>
          <w:color w:val="auto"/>
          <w:sz w:val="32"/>
          <w:szCs w:val="32"/>
          <w:lang w:eastAsia="zh-CN"/>
        </w:rPr>
      </w:pPr>
      <w:r>
        <w:rPr>
          <w:rFonts w:hint="eastAsia"/>
          <w:b/>
          <w:bCs/>
          <w:color w:val="auto"/>
          <w:sz w:val="32"/>
          <w:szCs w:val="32"/>
        </w:rPr>
        <w:t>残疾人福利性单位声明函</w:t>
      </w:r>
    </w:p>
    <w:p>
      <w:pPr>
        <w:pStyle w:val="4"/>
        <w:outlineLvl w:val="9"/>
        <w:rPr>
          <w:rFonts w:hint="eastAsia"/>
          <w:color w:val="auto"/>
          <w:lang w:eastAsia="zh-CN"/>
        </w:rPr>
      </w:pPr>
    </w:p>
    <w:p>
      <w:pPr>
        <w:ind w:firstLine="480"/>
        <w:rPr>
          <w:rFonts w:hint="eastAsia"/>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color w:val="auto"/>
        </w:rPr>
      </w:pPr>
      <w:r>
        <w:rPr>
          <w:rFonts w:hint="eastAsia"/>
          <w:color w:val="auto"/>
        </w:rPr>
        <w:t>本单位对上述声明的真实性负责。如有虚假，将依法承担相应责任。</w:t>
      </w:r>
    </w:p>
    <w:p>
      <w:pPr>
        <w:snapToGrid w:val="0"/>
        <w:spacing w:before="156" w:line="360" w:lineRule="auto"/>
        <w:ind w:firstLine="480"/>
        <w:jc w:val="left"/>
        <w:rPr>
          <w:rFonts w:hint="eastAsia" w:ascii="仿宋" w:hAnsi="仿宋" w:eastAsia="仿宋" w:cs="仿宋"/>
          <w:color w:val="auto"/>
          <w:szCs w:val="24"/>
          <w:lang w:eastAsia="zh-CN"/>
        </w:rPr>
      </w:pPr>
    </w:p>
    <w:p>
      <w:pPr>
        <w:pStyle w:val="4"/>
        <w:outlineLvl w:val="9"/>
        <w:rPr>
          <w:rFonts w:hint="eastAsia"/>
          <w:color w:val="auto"/>
          <w:lang w:eastAsia="zh-CN"/>
        </w:rPr>
      </w:pPr>
    </w:p>
    <w:p>
      <w:pPr>
        <w:pStyle w:val="4"/>
        <w:outlineLvl w:val="9"/>
        <w:rPr>
          <w:rFonts w:hint="eastAsia"/>
          <w:color w:val="auto"/>
          <w:lang w:eastAsia="zh-CN"/>
        </w:rPr>
      </w:pPr>
    </w:p>
    <w:p>
      <w:pPr>
        <w:snapToGrid w:val="0"/>
        <w:spacing w:before="156" w:line="360" w:lineRule="auto"/>
        <w:ind w:firstLine="480"/>
        <w:jc w:val="left"/>
        <w:rPr>
          <w:rFonts w:hint="eastAsia" w:ascii="仿宋" w:hAnsi="仿宋" w:cs="仿宋"/>
          <w:color w:val="auto"/>
          <w:szCs w:val="24"/>
        </w:rPr>
      </w:pPr>
      <w:r>
        <w:rPr>
          <w:rFonts w:hint="eastAsia" w:ascii="仿宋" w:hAnsi="仿宋" w:cs="仿宋"/>
          <w:color w:val="auto"/>
          <w:szCs w:val="24"/>
        </w:rPr>
        <w:t xml:space="preserve">                                       </w:t>
      </w:r>
    </w:p>
    <w:p>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pPr>
        <w:spacing w:before="156" w:line="360" w:lineRule="auto"/>
        <w:ind w:firstLine="482"/>
        <w:jc w:val="left"/>
        <w:rPr>
          <w:rFonts w:hint="eastAsia" w:ascii="仿宋" w:hAnsi="仿宋" w:cs="仿宋"/>
          <w:b/>
          <w:color w:val="auto"/>
          <w:szCs w:val="24"/>
        </w:rPr>
      </w:pPr>
    </w:p>
    <w:p>
      <w:pPr>
        <w:ind w:firstLine="480"/>
        <w:rPr>
          <w:rFonts w:hint="eastAsia"/>
          <w:color w:val="auto"/>
        </w:rPr>
      </w:pPr>
    </w:p>
    <w:p>
      <w:pPr>
        <w:ind w:firstLine="482"/>
        <w:rPr>
          <w:rFonts w:hint="eastAsia"/>
          <w:b/>
          <w:bCs/>
          <w:color w:val="auto"/>
        </w:rPr>
      </w:pP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pStyle w:val="157"/>
        <w:ind w:firstLine="480"/>
        <w:rPr>
          <w:rFonts w:hint="eastAsia"/>
          <w:color w:val="auto"/>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jc w:val="center"/>
        <w:rPr>
          <w:rFonts w:hint="eastAsia"/>
          <w:b/>
          <w:bCs/>
          <w:color w:val="auto"/>
          <w:sz w:val="32"/>
          <w:szCs w:val="32"/>
        </w:rPr>
      </w:pPr>
      <w:r>
        <w:rPr>
          <w:rFonts w:hint="eastAsia"/>
          <w:b/>
          <w:bCs/>
          <w:color w:val="auto"/>
          <w:sz w:val="32"/>
          <w:szCs w:val="32"/>
        </w:rPr>
        <w:t>报价一览表</w:t>
      </w:r>
    </w:p>
    <w:p>
      <w:pPr>
        <w:spacing w:before="156" w:line="360" w:lineRule="auto"/>
        <w:ind w:firstLine="0" w:firstLineChars="0"/>
        <w:jc w:val="left"/>
        <w:rPr>
          <w:rFonts w:hint="eastAsia" w:ascii="仿宋" w:hAnsi="仿宋" w:cs="仿宋"/>
          <w:b/>
          <w:szCs w:val="24"/>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lang w:eastAsia="zh-CN"/>
        </w:rPr>
        <w:t>ZJWS2023-TTXZYY03</w:t>
      </w:r>
      <w:r>
        <w:rPr>
          <w:rFonts w:hint="eastAsia" w:ascii="仿宋" w:hAnsi="仿宋" w:cs="仿宋"/>
        </w:rPr>
        <w:t xml:space="preserve">    </w:t>
      </w:r>
      <w:r>
        <w:rPr>
          <w:rFonts w:hint="eastAsia" w:ascii="仿宋" w:hAnsi="仿宋" w:cs="仿宋"/>
          <w:b/>
          <w:szCs w:val="24"/>
        </w:rPr>
        <w:t>标项：</w:t>
      </w:r>
      <w:r>
        <w:rPr>
          <w:rFonts w:hint="eastAsia" w:ascii="仿宋" w:hAnsi="仿宋" w:cs="仿宋"/>
          <w:b/>
          <w:szCs w:val="24"/>
          <w:u w:val="single"/>
        </w:rPr>
        <w:t xml:space="preserve">          </w:t>
      </w:r>
      <w:r>
        <w:rPr>
          <w:rFonts w:hint="eastAsia" w:ascii="仿宋" w:hAnsi="仿宋" w:cs="仿宋"/>
          <w:b/>
          <w:szCs w:val="24"/>
        </w:rPr>
        <w:t xml:space="preserve">  </w:t>
      </w:r>
    </w:p>
    <w:p>
      <w:pPr>
        <w:spacing w:before="156" w:line="360" w:lineRule="auto"/>
        <w:ind w:firstLine="0" w:firstLineChars="0"/>
        <w:jc w:val="left"/>
        <w:rPr>
          <w:rFonts w:hint="eastAsia" w:ascii="仿宋" w:hAnsi="仿宋" w:cs="仿宋"/>
          <w:b/>
          <w:szCs w:val="24"/>
        </w:rPr>
      </w:pPr>
    </w:p>
    <w:tbl>
      <w:tblPr>
        <w:tblStyle w:val="9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5"/>
        <w:gridCol w:w="369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szCs w:val="24"/>
              </w:rPr>
            </w:pPr>
            <w:r>
              <w:rPr>
                <w:rFonts w:hint="eastAsia" w:ascii="仿宋" w:hAnsi="仿宋" w:cs="仿宋"/>
                <w:b/>
                <w:szCs w:val="24"/>
              </w:rPr>
              <w:t>序号</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szCs w:val="24"/>
              </w:rPr>
            </w:pPr>
            <w:r>
              <w:rPr>
                <w:rFonts w:hint="eastAsia" w:ascii="仿宋" w:hAnsi="仿宋" w:cs="仿宋"/>
                <w:b/>
                <w:szCs w:val="24"/>
              </w:rPr>
              <w:t>名称</w:t>
            </w:r>
          </w:p>
        </w:tc>
        <w:tc>
          <w:tcPr>
            <w:tcW w:w="2287"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szCs w:val="24"/>
              </w:rPr>
            </w:pPr>
            <w:r>
              <w:rPr>
                <w:rFonts w:hint="eastAsia" w:ascii="仿宋" w:hAnsi="仿宋" w:cs="仿宋"/>
                <w:b/>
                <w:szCs w:val="24"/>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szCs w:val="24"/>
              </w:rPr>
            </w:pPr>
            <w:r>
              <w:rPr>
                <w:rFonts w:hint="eastAsia" w:ascii="仿宋" w:hAnsi="仿宋" w:cs="仿宋"/>
                <w:szCs w:val="24"/>
              </w:rPr>
              <w:t>1</w:t>
            </w:r>
          </w:p>
        </w:tc>
        <w:tc>
          <w:tcPr>
            <w:tcW w:w="2069"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szCs w:val="24"/>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pStyle w:val="83"/>
              <w:spacing w:beforeAutospacing="0" w:after="0" w:afterAutospacing="0"/>
              <w:ind w:firstLine="0" w:firstLineChars="0"/>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2" w:type="pc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bCs/>
                <w:szCs w:val="24"/>
              </w:rPr>
            </w:pPr>
            <w:r>
              <w:rPr>
                <w:rFonts w:hint="eastAsia" w:ascii="仿宋" w:hAnsi="仿宋" w:cs="仿宋"/>
                <w:b/>
                <w:bCs/>
                <w:szCs w:val="24"/>
              </w:rPr>
              <w:t>合计</w:t>
            </w:r>
          </w:p>
        </w:tc>
        <w:tc>
          <w:tcPr>
            <w:tcW w:w="4357" w:type="pct"/>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b/>
                <w:bCs/>
                <w:szCs w:val="24"/>
                <w:lang w:val="en-US" w:eastAsia="zh-CN"/>
              </w:rPr>
            </w:pPr>
            <w:r>
              <w:rPr>
                <w:rFonts w:hint="eastAsia" w:ascii="仿宋" w:hAnsi="仿宋" w:cs="仿宋"/>
                <w:b/>
                <w:bCs/>
                <w:szCs w:val="24"/>
                <w:lang w:val="en-US" w:eastAsia="zh-CN"/>
              </w:rPr>
              <w:t>折扣率</w:t>
            </w:r>
            <w:r>
              <w:rPr>
                <w:rFonts w:hint="eastAsia" w:ascii="仿宋" w:hAnsi="仿宋" w:cs="仿宋"/>
                <w:b/>
                <w:bCs/>
                <w:szCs w:val="24"/>
                <w:u w:val="single"/>
                <w:lang w:val="en-US" w:eastAsia="zh-CN"/>
              </w:rPr>
              <w:t xml:space="preserve">     %</w:t>
            </w:r>
          </w:p>
        </w:tc>
      </w:tr>
    </w:tbl>
    <w:p>
      <w:pPr>
        <w:spacing w:before="312" w:beforeLines="100" w:after="156" w:afterLines="50"/>
        <w:ind w:firstLine="482"/>
        <w:rPr>
          <w:rFonts w:hint="eastAsia"/>
          <w:b/>
          <w:bCs/>
          <w:lang w:val="zh-CN"/>
        </w:rPr>
      </w:pPr>
      <w:r>
        <w:rPr>
          <w:rFonts w:hint="eastAsia"/>
          <w:b/>
          <w:bCs/>
          <w:lang w:val="zh-CN"/>
        </w:rPr>
        <w:t>注：本项目为折扣率报价，以医院项目收入为基数，供应商按“检验科项目标准收入的百分比”进行报价，即检测项目的成本占比。报价折扣率应包含试剂、耗材、运营管理、配送、设备维修保养、培训、税费等一切与本项目相关费用。（保留两位小数）</w:t>
      </w:r>
    </w:p>
    <w:p>
      <w:pPr>
        <w:spacing w:line="360" w:lineRule="auto"/>
        <w:rPr>
          <w:b/>
          <w:bCs/>
          <w:color w:val="auto"/>
        </w:rPr>
      </w:pPr>
      <w:r>
        <w:rPr>
          <w:rFonts w:hint="eastAsia"/>
          <w:b/>
          <w:bCs/>
          <w:color w:val="auto"/>
        </w:rPr>
        <w:t>▲最高折扣不</w:t>
      </w:r>
      <w:r>
        <w:rPr>
          <w:rFonts w:hint="eastAsia" w:ascii="Times New Roman" w:hAnsi="Times New Roman" w:cs="Times New Roman"/>
          <w:b/>
          <w:bCs/>
          <w:color w:val="auto"/>
        </w:rPr>
        <w:t>能高于</w:t>
      </w:r>
      <w:r>
        <w:rPr>
          <w:rFonts w:hint="eastAsia" w:ascii="Times New Roman" w:hAnsi="Times New Roman" w:cs="Times New Roman"/>
          <w:b/>
          <w:bCs/>
          <w:color w:val="auto"/>
          <w:lang w:val="en-US" w:eastAsia="zh-CN"/>
        </w:rPr>
        <w:t>20%</w:t>
      </w:r>
      <w:r>
        <w:rPr>
          <w:rFonts w:hint="eastAsia" w:ascii="Times New Roman" w:hAnsi="Times New Roman" w:cs="Times New Roman"/>
          <w:b/>
          <w:bCs/>
          <w:color w:val="auto"/>
        </w:rPr>
        <w:t>。</w:t>
      </w:r>
    </w:p>
    <w:p>
      <w:pPr>
        <w:pStyle w:val="10"/>
        <w:rPr>
          <w:rFonts w:hint="eastAsia"/>
          <w:lang w:val="zh-CN"/>
        </w:rPr>
      </w:pPr>
    </w:p>
    <w:p>
      <w:pPr>
        <w:snapToGrid w:val="0"/>
        <w:spacing w:before="156" w:line="240" w:lineRule="auto"/>
        <w:ind w:firstLine="3360" w:firstLineChars="1400"/>
        <w:rPr>
          <w:rFonts w:hint="eastAsia" w:ascii="仿宋" w:hAnsi="仿宋" w:cs="仿宋"/>
          <w:szCs w:val="24"/>
          <w:highlight w:val="lightGray"/>
        </w:rPr>
      </w:pPr>
    </w:p>
    <w:p>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line="240" w:lineRule="auto"/>
        <w:ind w:firstLine="3360" w:firstLineChars="1400"/>
        <w:rPr>
          <w:rFonts w:hint="eastAsia" w:ascii="仿宋" w:hAnsi="仿宋" w:cs="仿宋"/>
          <w:color w:val="auto"/>
          <w:szCs w:val="24"/>
          <w:highlight w:val="lightGray"/>
        </w:rPr>
      </w:pPr>
    </w:p>
    <w:p>
      <w:pPr>
        <w:pStyle w:val="10"/>
        <w:ind w:left="0" w:leftChars="0" w:firstLine="0" w:firstLineChars="0"/>
        <w:rPr>
          <w:rFonts w:hint="eastAsia" w:ascii="仿宋" w:hAnsi="仿宋" w:cs="仿宋"/>
          <w:color w:val="auto"/>
          <w:szCs w:val="22"/>
        </w:rPr>
      </w:pPr>
      <w:r>
        <w:rPr>
          <w:rFonts w:ascii="仿宋_GB2312" w:hAnsi="宋体" w:eastAsia="仿宋_GB2312"/>
          <w:color w:val="auto"/>
          <w:szCs w:val="24"/>
          <w:u w:val="single"/>
        </w:rPr>
        <w:br w:type="page"/>
      </w:r>
      <w:r>
        <w:rPr>
          <w:rFonts w:hint="eastAsia" w:ascii="仿宋" w:hAnsi="仿宋" w:cs="仿宋"/>
          <w:color w:val="auto"/>
          <w:szCs w:val="22"/>
        </w:rPr>
        <w:t>询问函范本：</w:t>
      </w:r>
    </w:p>
    <w:p>
      <w:pPr>
        <w:pStyle w:val="86"/>
        <w:spacing w:after="0"/>
        <w:ind w:firstLine="602"/>
        <w:outlineLvl w:val="9"/>
        <w:rPr>
          <w:rFonts w:hint="eastAsia" w:ascii="黑体" w:hAnsi="黑体" w:eastAsia="黑体" w:cs="黑体"/>
          <w:color w:val="auto"/>
          <w:kern w:val="2"/>
          <w:sz w:val="30"/>
          <w:szCs w:val="30"/>
        </w:rPr>
      </w:pPr>
    </w:p>
    <w:p>
      <w:pPr>
        <w:pStyle w:val="86"/>
        <w:spacing w:after="0"/>
        <w:ind w:firstLine="880"/>
        <w:outlineLvl w:val="2"/>
        <w:rPr>
          <w:rFonts w:hint="eastAsia" w:ascii="黑体" w:hAnsi="宋体" w:eastAsia="黑体"/>
          <w:b w:val="0"/>
          <w:color w:val="auto"/>
          <w:spacing w:val="40"/>
          <w:sz w:val="36"/>
          <w:szCs w:val="36"/>
        </w:rPr>
      </w:pPr>
      <w:bookmarkStart w:id="161" w:name="_Toc24804"/>
      <w:bookmarkStart w:id="162" w:name="_Toc11646"/>
      <w:bookmarkStart w:id="163" w:name="_Toc4434"/>
      <w:bookmarkStart w:id="164" w:name="_Toc7079"/>
      <w:bookmarkStart w:id="165" w:name="_Toc19735"/>
      <w:r>
        <w:rPr>
          <w:rFonts w:hint="eastAsia" w:ascii="黑体" w:hAnsi="宋体" w:eastAsia="黑体"/>
          <w:b w:val="0"/>
          <w:color w:val="auto"/>
          <w:spacing w:val="40"/>
          <w:sz w:val="36"/>
          <w:szCs w:val="36"/>
        </w:rPr>
        <w:t>关于XXX项目公开招标的询问函</w:t>
      </w:r>
      <w:bookmarkEnd w:id="161"/>
      <w:bookmarkEnd w:id="162"/>
      <w:bookmarkEnd w:id="163"/>
      <w:bookmarkEnd w:id="164"/>
      <w:bookmarkEnd w:id="165"/>
    </w:p>
    <w:p>
      <w:pPr>
        <w:snapToGrid w:val="0"/>
        <w:spacing w:line="360" w:lineRule="auto"/>
        <w:ind w:firstLine="480"/>
        <w:rPr>
          <w:rFonts w:hint="eastAsia" w:ascii="仿宋" w:hAnsi="仿宋" w:cs="仿宋"/>
          <w:color w:val="auto"/>
        </w:rPr>
      </w:pPr>
    </w:p>
    <w:p>
      <w:pPr>
        <w:snapToGrid w:val="0"/>
        <w:spacing w:line="360" w:lineRule="auto"/>
        <w:ind w:firstLine="480"/>
        <w:rPr>
          <w:rFonts w:hint="eastAsia" w:ascii="仿宋" w:hAnsi="仿宋" w:cs="仿宋"/>
          <w:color w:val="auto"/>
        </w:rPr>
      </w:pPr>
      <w:r>
        <w:rPr>
          <w:rFonts w:hint="eastAsia" w:ascii="仿宋" w:hAnsi="仿宋" w:cs="仿宋"/>
          <w:color w:val="auto"/>
        </w:rPr>
        <w:t>关于（项目名称）（项目编号）（项目标项）我公司有以下几点疑问：</w:t>
      </w:r>
    </w:p>
    <w:p>
      <w:pPr>
        <w:snapToGrid w:val="0"/>
        <w:spacing w:line="360" w:lineRule="auto"/>
        <w:ind w:firstLine="480"/>
        <w:rPr>
          <w:rFonts w:hint="eastAsia" w:ascii="仿宋" w:hAnsi="仿宋" w:cs="仿宋"/>
          <w:color w:val="auto"/>
        </w:rPr>
      </w:pPr>
      <w:r>
        <w:rPr>
          <w:rFonts w:hint="eastAsia" w:ascii="仿宋" w:hAnsi="仿宋" w:cs="仿宋"/>
          <w:color w:val="auto"/>
        </w:rPr>
        <w:t>询问事项一：（请明确</w:t>
      </w:r>
      <w:r>
        <w:rPr>
          <w:rFonts w:hint="eastAsia" w:ascii="仿宋" w:hAnsi="仿宋" w:cs="仿宋"/>
          <w:bCs/>
          <w:color w:val="auto"/>
        </w:rPr>
        <w:t>具体内容，并附</w:t>
      </w:r>
      <w:r>
        <w:rPr>
          <w:rFonts w:hint="eastAsia" w:ascii="仿宋" w:hAnsi="仿宋" w:cs="仿宋"/>
          <w:color w:val="auto"/>
        </w:rPr>
        <w:t>事实依据。）</w:t>
      </w:r>
    </w:p>
    <w:p>
      <w:pPr>
        <w:snapToGrid w:val="0"/>
        <w:spacing w:line="360" w:lineRule="auto"/>
        <w:ind w:firstLine="480"/>
        <w:rPr>
          <w:rFonts w:ascii="仿宋" w:hAnsi="仿宋" w:cs="仿宋"/>
          <w:color w:val="auto"/>
        </w:rPr>
      </w:pPr>
      <w:r>
        <w:rPr>
          <w:rFonts w:hint="eastAsia" w:ascii="仿宋" w:hAnsi="仿宋" w:cs="仿宋"/>
          <w:color w:val="auto"/>
        </w:rPr>
        <w:t xml:space="preserve">询问事项二：  </w:t>
      </w:r>
      <w:r>
        <w:rPr>
          <w:rFonts w:hint="eastAsia"/>
          <w:color w:val="auto"/>
        </w:rPr>
        <w:t>...</w:t>
      </w:r>
    </w:p>
    <w:p>
      <w:pPr>
        <w:spacing w:line="360" w:lineRule="auto"/>
        <w:ind w:firstLine="480"/>
        <w:rPr>
          <w:rFonts w:hint="eastAsia" w:ascii="仿宋" w:hAnsi="仿宋"/>
          <w:color w:val="auto"/>
        </w:rPr>
      </w:pPr>
    </w:p>
    <w:p>
      <w:pPr>
        <w:pStyle w:val="10"/>
        <w:ind w:left="480" w:firstLine="480"/>
        <w:rPr>
          <w:rFonts w:hint="eastAsia" w:ascii="仿宋" w:hAnsi="仿宋"/>
          <w:color w:val="auto"/>
        </w:rPr>
      </w:pPr>
    </w:p>
    <w:p>
      <w:pPr>
        <w:pStyle w:val="10"/>
        <w:ind w:left="480" w:firstLine="480"/>
        <w:rPr>
          <w:rFonts w:hint="eastAsia" w:ascii="仿宋" w:hAnsi="仿宋"/>
          <w:color w:val="auto"/>
        </w:rPr>
      </w:pPr>
    </w:p>
    <w:p>
      <w:pPr>
        <w:spacing w:before="156" w:beforeLines="50" w:after="156" w:afterLines="50" w:line="360" w:lineRule="auto"/>
        <w:ind w:left="4535" w:firstLine="0" w:firstLineChars="0"/>
        <w:jc w:val="left"/>
        <w:rPr>
          <w:rFonts w:hint="eastAsia" w:ascii="仿宋" w:hAnsi="仿宋"/>
          <w:color w:val="auto"/>
          <w:u w:val="single"/>
        </w:rPr>
      </w:pPr>
      <w:r>
        <w:rPr>
          <w:rFonts w:hint="eastAsia" w:ascii="仿宋" w:hAnsi="仿宋"/>
          <w:color w:val="auto"/>
        </w:rPr>
        <w:t>供应商全称（盖章）：</w:t>
      </w:r>
      <w:r>
        <w:rPr>
          <w:rFonts w:hint="eastAsia" w:ascii="仿宋" w:hAnsi="仿宋"/>
          <w:color w:val="auto"/>
          <w:u w:val="single"/>
        </w:rPr>
        <w:t xml:space="preserve">              </w:t>
      </w:r>
    </w:p>
    <w:p>
      <w:pPr>
        <w:spacing w:before="156" w:beforeLines="50" w:after="156" w:afterLines="50" w:line="360" w:lineRule="auto"/>
        <w:ind w:left="4535" w:firstLine="0" w:firstLineChars="0"/>
        <w:jc w:val="left"/>
        <w:rPr>
          <w:rFonts w:ascii="仿宋" w:hAnsi="仿宋"/>
          <w:color w:val="auto"/>
        </w:rPr>
      </w:pPr>
      <w:r>
        <w:rPr>
          <w:rFonts w:hint="eastAsia" w:ascii="仿宋" w:hAnsi="仿宋" w:cs="仿宋"/>
          <w:color w:val="auto"/>
          <w:szCs w:val="24"/>
        </w:rPr>
        <w:t>法定代表人（签名或签章）：</w:t>
      </w:r>
      <w:r>
        <w:rPr>
          <w:rFonts w:hint="eastAsia" w:ascii="仿宋" w:hAnsi="仿宋" w:cs="仿宋"/>
          <w:color w:val="auto"/>
          <w:szCs w:val="24"/>
          <w:u w:val="single"/>
        </w:rPr>
        <w:t xml:space="preserve">     </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olor w:val="auto"/>
        </w:rPr>
      </w:pPr>
      <w:r>
        <w:rPr>
          <w:rFonts w:hint="eastAsia" w:ascii="仿宋" w:hAnsi="仿宋"/>
          <w:color w:val="auto"/>
        </w:rPr>
        <w:t>授权代表（签名）：</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s="仿宋"/>
          <w:color w:val="auto"/>
          <w:u w:val="single"/>
        </w:rPr>
      </w:pPr>
      <w:r>
        <w:rPr>
          <w:rFonts w:hint="eastAsia" w:ascii="仿宋" w:hAnsi="仿宋" w:cs="仿宋"/>
          <w:color w:val="auto"/>
        </w:rPr>
        <w:t>联系电话（手机）：</w:t>
      </w:r>
      <w:r>
        <w:rPr>
          <w:rFonts w:hint="eastAsia" w:ascii="仿宋" w:hAnsi="仿宋" w:cs="仿宋"/>
          <w:color w:val="auto"/>
          <w:u w:val="single"/>
        </w:rPr>
        <w:t xml:space="preserve">                  </w:t>
      </w:r>
    </w:p>
    <w:p>
      <w:pPr>
        <w:snapToGrid w:val="0"/>
        <w:spacing w:before="156" w:beforeLines="50" w:after="156" w:afterLines="50" w:line="360" w:lineRule="auto"/>
        <w:ind w:left="4535" w:firstLine="0" w:firstLineChars="0"/>
        <w:jc w:val="left"/>
        <w:rPr>
          <w:rFonts w:ascii="仿宋" w:hAnsi="仿宋"/>
          <w:color w:val="auto"/>
          <w:u w:val="single"/>
        </w:rPr>
      </w:pPr>
      <w:r>
        <w:rPr>
          <w:rFonts w:hint="eastAsia" w:ascii="仿宋" w:hAnsi="仿宋" w:cs="仿宋"/>
          <w:color w:val="auto"/>
        </w:rPr>
        <w:t>电子邮箱：</w:t>
      </w:r>
      <w:r>
        <w:rPr>
          <w:rFonts w:hint="eastAsia" w:ascii="仿宋" w:hAnsi="仿宋" w:cs="仿宋"/>
          <w:color w:val="auto"/>
          <w:u w:val="single"/>
        </w:rPr>
        <w:t xml:space="preserve">                        </w:t>
      </w:r>
    </w:p>
    <w:p>
      <w:pPr>
        <w:wordWrap w:val="0"/>
        <w:spacing w:before="156" w:beforeLines="50" w:after="156" w:afterLines="50" w:line="360" w:lineRule="auto"/>
        <w:ind w:left="4535" w:firstLine="0" w:firstLineChars="0"/>
        <w:jc w:val="left"/>
        <w:rPr>
          <w:rFonts w:ascii="仿宋" w:hAnsi="仿宋"/>
          <w:color w:val="auto"/>
          <w:u w:val="single"/>
        </w:rPr>
      </w:pPr>
      <w:r>
        <w:rPr>
          <w:rFonts w:hint="eastAsia" w:ascii="仿宋" w:hAnsi="仿宋"/>
          <w:color w:val="auto"/>
        </w:rPr>
        <w:t>询问日期：</w:t>
      </w:r>
      <w:r>
        <w:rPr>
          <w:rFonts w:hint="eastAsia" w:ascii="仿宋" w:hAnsi="仿宋"/>
          <w:color w:val="auto"/>
          <w:u w:val="single"/>
        </w:rPr>
        <w:t xml:space="preserve">                        </w:t>
      </w:r>
    </w:p>
    <w:p>
      <w:pPr>
        <w:snapToGrid w:val="0"/>
        <w:spacing w:line="360" w:lineRule="auto"/>
        <w:ind w:firstLine="480"/>
        <w:rPr>
          <w:rFonts w:ascii="仿宋" w:hAnsi="仿宋" w:cs="仿宋"/>
          <w:color w:val="auto"/>
        </w:rPr>
      </w:pPr>
      <w:r>
        <w:rPr>
          <w:rFonts w:hint="eastAsia" w:ascii="仿宋" w:hAnsi="仿宋" w:cs="仿宋"/>
          <w:color w:val="auto"/>
        </w:rPr>
        <w:t xml:space="preserve"> </w:t>
      </w:r>
    </w:p>
    <w:p>
      <w:pPr>
        <w:spacing w:line="360" w:lineRule="auto"/>
        <w:ind w:firstLine="482"/>
        <w:jc w:val="center"/>
        <w:rPr>
          <w:rFonts w:ascii="仿宋" w:hAnsi="仿宋" w:cs="仿宋"/>
          <w:b/>
          <w:bCs/>
          <w:color w:val="auto"/>
        </w:rPr>
      </w:pPr>
    </w:p>
    <w:p>
      <w:pPr>
        <w:spacing w:line="360" w:lineRule="auto"/>
        <w:ind w:firstLine="482"/>
        <w:rPr>
          <w:rFonts w:ascii="仿宋" w:hAnsi="仿宋"/>
          <w:b/>
          <w:color w:val="auto"/>
        </w:rPr>
      </w:pPr>
    </w:p>
    <w:p>
      <w:pPr>
        <w:widowControl/>
        <w:spacing w:line="360" w:lineRule="auto"/>
        <w:ind w:firstLine="600"/>
        <w:jc w:val="left"/>
        <w:rPr>
          <w:rFonts w:ascii="仿宋" w:hAnsi="仿宋"/>
          <w:color w:val="auto"/>
          <w:sz w:val="30"/>
          <w:szCs w:val="30"/>
        </w:rPr>
      </w:pPr>
    </w:p>
    <w:p>
      <w:pPr>
        <w:spacing w:line="360" w:lineRule="auto"/>
        <w:ind w:firstLine="667"/>
        <w:jc w:val="center"/>
        <w:rPr>
          <w:rFonts w:ascii="仿宋" w:hAnsi="仿宋"/>
          <w:b/>
          <w:color w:val="auto"/>
          <w:spacing w:val="6"/>
          <w:sz w:val="32"/>
          <w:szCs w:val="32"/>
        </w:rPr>
        <w:sectPr>
          <w:headerReference r:id="rId22" w:type="default"/>
          <w:footerReference r:id="rId23"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pStyle w:val="10"/>
        <w:ind w:left="0" w:leftChars="0" w:firstLine="0" w:firstLineChars="0"/>
        <w:rPr>
          <w:rFonts w:hint="eastAsia" w:ascii="仿宋" w:hAnsi="仿宋" w:cs="仿宋"/>
          <w:color w:val="auto"/>
          <w:szCs w:val="22"/>
        </w:rPr>
      </w:pPr>
      <w:r>
        <w:rPr>
          <w:rFonts w:hint="eastAsia" w:ascii="仿宋" w:hAnsi="仿宋" w:cs="仿宋"/>
          <w:color w:val="auto"/>
          <w:szCs w:val="22"/>
        </w:rPr>
        <w:t>质疑函范本：</w:t>
      </w:r>
    </w:p>
    <w:p>
      <w:pPr>
        <w:ind w:firstLine="880"/>
        <w:jc w:val="center"/>
        <w:outlineLvl w:val="0"/>
        <w:rPr>
          <w:rFonts w:hint="eastAsia" w:ascii="黑体" w:hAnsi="宋体" w:eastAsia="黑体"/>
          <w:bCs/>
          <w:color w:val="auto"/>
          <w:spacing w:val="40"/>
          <w:kern w:val="0"/>
          <w:sz w:val="36"/>
          <w:szCs w:val="36"/>
        </w:rPr>
      </w:pPr>
      <w:bookmarkStart w:id="166" w:name="_Toc7529"/>
      <w:bookmarkStart w:id="167" w:name="_Toc8010"/>
      <w:r>
        <w:rPr>
          <w:rFonts w:hint="eastAsia" w:ascii="黑体" w:hAnsi="宋体" w:eastAsia="黑体"/>
          <w:bCs/>
          <w:color w:val="auto"/>
          <w:spacing w:val="40"/>
          <w:kern w:val="0"/>
          <w:sz w:val="36"/>
          <w:szCs w:val="36"/>
        </w:rPr>
        <w:t>质疑函</w:t>
      </w:r>
      <w:bookmarkEnd w:id="166"/>
      <w:bookmarkEnd w:id="167"/>
    </w:p>
    <w:p>
      <w:pPr>
        <w:snapToGrid w:val="0"/>
        <w:spacing w:line="360" w:lineRule="auto"/>
        <w:ind w:firstLine="482"/>
        <w:outlineLvl w:val="0"/>
        <w:rPr>
          <w:rFonts w:hint="eastAsia" w:ascii="仿宋" w:hAnsi="仿宋" w:cs="仿宋"/>
          <w:b/>
          <w:bCs/>
          <w:color w:val="auto"/>
        </w:rPr>
      </w:pPr>
      <w:bookmarkStart w:id="168" w:name="_Toc20434"/>
      <w:bookmarkStart w:id="169" w:name="_Toc5739"/>
      <w:r>
        <w:rPr>
          <w:rFonts w:hint="eastAsia" w:ascii="仿宋" w:hAnsi="仿宋" w:cs="仿宋"/>
          <w:b/>
          <w:bCs/>
          <w:color w:val="auto"/>
        </w:rPr>
        <w:t>一、质疑供应商基本信息</w:t>
      </w:r>
      <w:bookmarkEnd w:id="168"/>
      <w:bookmarkEnd w:id="169"/>
    </w:p>
    <w:p>
      <w:pPr>
        <w:snapToGrid w:val="0"/>
        <w:spacing w:line="360" w:lineRule="auto"/>
        <w:ind w:firstLine="480"/>
        <w:rPr>
          <w:rFonts w:hint="eastAsia" w:ascii="仿宋" w:hAnsi="仿宋" w:cs="仿宋"/>
          <w:color w:val="auto"/>
        </w:rPr>
      </w:pPr>
      <w:r>
        <w:rPr>
          <w:rFonts w:hint="eastAsia" w:ascii="仿宋" w:hAnsi="仿宋" w:cs="仿宋"/>
          <w:color w:val="auto"/>
        </w:rPr>
        <w:t xml:space="preserve">质疑供应商： </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联系人：</w:t>
      </w:r>
      <w:r>
        <w:rPr>
          <w:rFonts w:hint="eastAsia" w:ascii="仿宋" w:hAnsi="仿宋" w:cs="仿宋"/>
          <w:color w:val="auto"/>
          <w:u w:val="single"/>
        </w:rPr>
        <w:t xml:space="preserve">                     </w:t>
      </w:r>
      <w:r>
        <w:rPr>
          <w:rFonts w:hint="eastAsia" w:ascii="仿宋" w:hAnsi="仿宋" w:cs="仿宋"/>
          <w:color w:val="auto"/>
        </w:rPr>
        <w:t xml:space="preserve">     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授权代表：</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170" w:name="_Toc29069"/>
      <w:bookmarkStart w:id="171" w:name="_Toc25884"/>
      <w:r>
        <w:rPr>
          <w:rFonts w:hint="eastAsia" w:ascii="仿宋" w:hAnsi="仿宋" w:cs="仿宋"/>
          <w:b/>
          <w:bCs/>
          <w:color w:val="auto"/>
        </w:rPr>
        <w:t>二、质疑项目基本情况</w:t>
      </w:r>
      <w:bookmarkEnd w:id="170"/>
      <w:bookmarkEnd w:id="171"/>
    </w:p>
    <w:p>
      <w:pPr>
        <w:snapToGrid w:val="0"/>
        <w:spacing w:line="360" w:lineRule="auto"/>
        <w:ind w:firstLine="480"/>
        <w:rPr>
          <w:rFonts w:hint="eastAsia" w:ascii="仿宋" w:hAnsi="仿宋" w:cs="仿宋"/>
          <w:color w:val="auto"/>
        </w:rPr>
      </w:pPr>
      <w:r>
        <w:rPr>
          <w:rFonts w:hint="eastAsia" w:ascii="仿宋" w:hAnsi="仿宋" w:cs="仿宋"/>
          <w:color w:val="auto"/>
        </w:rPr>
        <w:t>质疑项目的名称：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质疑项目的编号：</w:t>
      </w:r>
      <w:r>
        <w:rPr>
          <w:rFonts w:hint="eastAsia" w:ascii="仿宋" w:hAnsi="仿宋" w:cs="仿宋"/>
          <w:color w:val="auto"/>
          <w:u w:val="single"/>
        </w:rPr>
        <w:t xml:space="preserve">             </w:t>
      </w:r>
      <w:r>
        <w:rPr>
          <w:rFonts w:hint="eastAsia" w:ascii="仿宋" w:hAnsi="仿宋" w:cs="仿宋"/>
          <w:color w:val="auto"/>
        </w:rPr>
        <w:t xml:space="preserve">     包    号：</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采购人名称：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采购文件获取日期：</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172" w:name="_Toc25389"/>
      <w:bookmarkStart w:id="173" w:name="_Toc28216"/>
      <w:r>
        <w:rPr>
          <w:rFonts w:hint="eastAsia" w:ascii="仿宋" w:hAnsi="仿宋" w:cs="仿宋"/>
          <w:b/>
          <w:bCs/>
          <w:color w:val="auto"/>
        </w:rPr>
        <w:t>三、质疑事项具体内容</w:t>
      </w:r>
      <w:bookmarkEnd w:id="172"/>
      <w:bookmarkEnd w:id="173"/>
    </w:p>
    <w:p>
      <w:pPr>
        <w:snapToGrid w:val="0"/>
        <w:spacing w:line="360" w:lineRule="auto"/>
        <w:ind w:firstLine="480"/>
        <w:rPr>
          <w:rFonts w:hint="eastAsia" w:ascii="仿宋" w:hAnsi="仿宋" w:cs="仿宋"/>
          <w:color w:val="auto"/>
        </w:rPr>
      </w:pPr>
      <w:r>
        <w:rPr>
          <w:rFonts w:hint="eastAsia" w:ascii="仿宋" w:hAnsi="仿宋" w:cs="仿宋"/>
          <w:color w:val="auto"/>
        </w:rPr>
        <w:t>质疑事项1：</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事实依据：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法律依据：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质疑事项2</w:t>
      </w:r>
    </w:p>
    <w:p>
      <w:pPr>
        <w:snapToGrid w:val="0"/>
        <w:spacing w:line="360" w:lineRule="auto"/>
        <w:ind w:firstLine="480"/>
        <w:rPr>
          <w:rFonts w:hint="eastAsia" w:ascii="仿宋" w:hAnsi="仿宋" w:cs="仿宋"/>
          <w:color w:val="auto"/>
        </w:rPr>
      </w:pPr>
      <w:r>
        <w:rPr>
          <w:rFonts w:hint="eastAsia" w:ascii="仿宋" w:hAnsi="仿宋" w:cs="仿宋"/>
          <w:color w:val="auto"/>
        </w:rPr>
        <w:t>……</w:t>
      </w:r>
    </w:p>
    <w:p>
      <w:pPr>
        <w:snapToGrid w:val="0"/>
        <w:spacing w:line="360" w:lineRule="auto"/>
        <w:ind w:firstLine="482"/>
        <w:outlineLvl w:val="0"/>
        <w:rPr>
          <w:rFonts w:hint="eastAsia" w:ascii="仿宋" w:hAnsi="仿宋" w:cs="仿宋"/>
          <w:b/>
          <w:bCs/>
          <w:color w:val="auto"/>
        </w:rPr>
      </w:pPr>
      <w:bookmarkStart w:id="174" w:name="_Toc17606"/>
      <w:bookmarkStart w:id="175" w:name="_Toc32520"/>
      <w:r>
        <w:rPr>
          <w:rFonts w:hint="eastAsia" w:ascii="仿宋" w:hAnsi="仿宋" w:cs="仿宋"/>
          <w:b/>
          <w:bCs/>
          <w:color w:val="auto"/>
        </w:rPr>
        <w:t>四、与质疑事项相关的质疑请求</w:t>
      </w:r>
      <w:bookmarkEnd w:id="174"/>
      <w:bookmarkEnd w:id="175"/>
    </w:p>
    <w:p>
      <w:pPr>
        <w:snapToGrid w:val="0"/>
        <w:spacing w:line="360" w:lineRule="auto"/>
        <w:ind w:firstLine="480"/>
        <w:rPr>
          <w:rFonts w:hint="eastAsia" w:ascii="仿宋" w:hAnsi="仿宋" w:cs="仿宋"/>
          <w:color w:val="auto"/>
        </w:rPr>
      </w:pPr>
      <w:r>
        <w:rPr>
          <w:rFonts w:hint="eastAsia" w:ascii="仿宋" w:hAnsi="仿宋" w:cs="仿宋"/>
          <w:color w:val="auto"/>
        </w:rPr>
        <w:t>请求：</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签字(签章)：</w:t>
      </w:r>
      <w:r>
        <w:rPr>
          <w:rFonts w:hint="eastAsia" w:ascii="仿宋" w:hAnsi="仿宋" w:cs="仿宋"/>
          <w:color w:val="auto"/>
          <w:u w:val="single"/>
        </w:rPr>
        <w:t xml:space="preserve">             </w:t>
      </w:r>
      <w:r>
        <w:rPr>
          <w:rFonts w:hint="eastAsia" w:ascii="仿宋" w:hAnsi="仿宋" w:cs="仿宋"/>
          <w:color w:val="auto"/>
        </w:rPr>
        <w:t xml:space="preserve">         公章：</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napToGrid w:val="0"/>
        <w:spacing w:line="360" w:lineRule="auto"/>
        <w:ind w:firstLine="480"/>
        <w:rPr>
          <w:rFonts w:hint="eastAsia" w:ascii="仿宋" w:hAnsi="仿宋" w:cs="仿宋"/>
          <w:color w:val="auto"/>
        </w:rPr>
      </w:pPr>
    </w:p>
    <w:p>
      <w:pPr>
        <w:snapToGrid w:val="0"/>
        <w:spacing w:line="360" w:lineRule="auto"/>
        <w:ind w:firstLine="482"/>
        <w:rPr>
          <w:rFonts w:ascii="仿宋" w:hAnsi="仿宋" w:cs="仿宋"/>
          <w:b/>
          <w:bCs/>
          <w:color w:val="auto"/>
        </w:rPr>
      </w:pPr>
      <w:r>
        <w:rPr>
          <w:rFonts w:hint="eastAsia" w:ascii="仿宋" w:hAnsi="仿宋" w:cs="仿宋"/>
          <w:b/>
          <w:bCs/>
          <w:color w:val="auto"/>
        </w:rPr>
        <w:t>附：招标文件获取日期及政采云截图。</w:t>
      </w:r>
    </w:p>
    <w:p>
      <w:pPr>
        <w:snapToGrid w:val="0"/>
        <w:spacing w:line="360" w:lineRule="auto"/>
        <w:ind w:firstLine="480"/>
        <w:rPr>
          <w:rFonts w:hint="eastAsia" w:ascii="仿宋" w:hAnsi="仿宋" w:cs="仿宋"/>
          <w:color w:val="auto"/>
        </w:rPr>
      </w:pPr>
    </w:p>
    <w:p>
      <w:pPr>
        <w:snapToGrid w:val="0"/>
        <w:spacing w:line="360" w:lineRule="auto"/>
        <w:ind w:firstLine="480"/>
        <w:rPr>
          <w:rFonts w:hint="eastAsia" w:ascii="仿宋" w:hAnsi="仿宋" w:cs="仿宋"/>
          <w:color w:val="auto"/>
        </w:rPr>
      </w:pPr>
    </w:p>
    <w:p>
      <w:pPr>
        <w:snapToGrid w:val="0"/>
        <w:spacing w:line="360" w:lineRule="auto"/>
        <w:ind w:firstLine="480"/>
        <w:rPr>
          <w:rFonts w:hint="eastAsia" w:ascii="仿宋" w:hAnsi="仿宋" w:cs="仿宋"/>
          <w:color w:val="auto"/>
        </w:rPr>
      </w:pPr>
    </w:p>
    <w:p>
      <w:pPr>
        <w:snapToGrid w:val="0"/>
        <w:spacing w:line="360" w:lineRule="auto"/>
        <w:ind w:firstLine="482"/>
        <w:rPr>
          <w:rFonts w:hint="eastAsia" w:ascii="仿宋" w:hAnsi="仿宋" w:cs="仿宋"/>
          <w:b/>
          <w:bCs/>
          <w:color w:val="auto"/>
        </w:rPr>
      </w:pPr>
      <w:r>
        <w:rPr>
          <w:rFonts w:hint="eastAsia" w:ascii="仿宋" w:hAnsi="仿宋" w:cs="仿宋"/>
          <w:b/>
          <w:bCs/>
          <w:color w:val="auto"/>
        </w:rPr>
        <w:t>质疑函制作说明：</w:t>
      </w:r>
    </w:p>
    <w:p>
      <w:pPr>
        <w:numPr>
          <w:ilvl w:val="0"/>
          <w:numId w:val="63"/>
        </w:numPr>
        <w:ind w:firstLine="480"/>
        <w:rPr>
          <w:rFonts w:hint="eastAsia"/>
          <w:color w:val="auto"/>
          <w:lang w:val="zh-CN"/>
        </w:rPr>
      </w:pPr>
      <w:r>
        <w:rPr>
          <w:rFonts w:hint="eastAsia"/>
          <w:color w:val="auto"/>
          <w:lang w:val="zh-CN"/>
        </w:rPr>
        <w:t>供应商提出质疑时，应提交质疑函和必要的证明材料。</w:t>
      </w:r>
    </w:p>
    <w:p>
      <w:pPr>
        <w:numPr>
          <w:ilvl w:val="0"/>
          <w:numId w:val="63"/>
        </w:numPr>
        <w:ind w:firstLine="480"/>
        <w:rPr>
          <w:rFonts w:hint="eastAsia"/>
          <w:color w:val="auto"/>
          <w:lang w:val="zh-CN"/>
        </w:rPr>
      </w:pPr>
      <w:r>
        <w:rPr>
          <w:rFonts w:hint="eastAsia"/>
          <w:color w:val="auto"/>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63"/>
        </w:numPr>
        <w:ind w:firstLine="480"/>
        <w:rPr>
          <w:rFonts w:hint="eastAsia"/>
          <w:color w:val="auto"/>
          <w:lang w:val="zh-CN"/>
        </w:rPr>
      </w:pPr>
      <w:r>
        <w:rPr>
          <w:rFonts w:hint="eastAsia"/>
          <w:color w:val="auto"/>
          <w:lang w:val="zh-CN"/>
        </w:rPr>
        <w:t>质疑供应商若对项目的某一分包进行质疑，质疑函中应列明具体分包号。</w:t>
      </w:r>
    </w:p>
    <w:p>
      <w:pPr>
        <w:numPr>
          <w:ilvl w:val="0"/>
          <w:numId w:val="63"/>
        </w:numPr>
        <w:ind w:firstLine="480"/>
        <w:rPr>
          <w:rFonts w:hint="eastAsia"/>
          <w:color w:val="auto"/>
          <w:lang w:val="zh-CN"/>
        </w:rPr>
      </w:pPr>
      <w:r>
        <w:rPr>
          <w:rFonts w:hint="eastAsia"/>
          <w:color w:val="auto"/>
          <w:lang w:val="zh-CN"/>
        </w:rPr>
        <w:t>质疑函的质疑事项应具体、明确，并有必要的事实依据和法律依据。</w:t>
      </w:r>
    </w:p>
    <w:p>
      <w:pPr>
        <w:numPr>
          <w:ilvl w:val="0"/>
          <w:numId w:val="63"/>
        </w:numPr>
        <w:ind w:firstLine="480"/>
        <w:rPr>
          <w:rFonts w:hint="eastAsia"/>
          <w:color w:val="auto"/>
          <w:lang w:val="zh-CN"/>
        </w:rPr>
      </w:pPr>
      <w:r>
        <w:rPr>
          <w:rFonts w:hint="eastAsia"/>
          <w:color w:val="auto"/>
          <w:lang w:val="zh-CN"/>
        </w:rPr>
        <w:t>质疑函的质疑请求应与质疑事项相关。</w:t>
      </w:r>
    </w:p>
    <w:p>
      <w:pPr>
        <w:numPr>
          <w:ilvl w:val="0"/>
          <w:numId w:val="63"/>
        </w:numPr>
        <w:ind w:firstLine="480"/>
        <w:rPr>
          <w:rFonts w:hint="eastAsia"/>
          <w:color w:val="auto"/>
          <w:lang w:val="zh-CN"/>
        </w:rPr>
      </w:pPr>
      <w:r>
        <w:rPr>
          <w:rFonts w:hint="eastAsia"/>
          <w:color w:val="auto"/>
          <w:lang w:val="zh-CN"/>
        </w:rPr>
        <w:t>质疑供应商为自然人的，质疑函应由本人签字；质疑供应商为法人或者其他组织的，质疑函应由法定代表人、主要负责人，或者其授权代表签字或者盖章，并加盖公章。</w:t>
      </w:r>
    </w:p>
    <w:p>
      <w:pPr>
        <w:numPr>
          <w:ilvl w:val="0"/>
          <w:numId w:val="63"/>
        </w:numPr>
        <w:ind w:firstLine="480"/>
        <w:rPr>
          <w:rFonts w:hint="eastAsia"/>
          <w:color w:val="auto"/>
          <w:u w:val="single"/>
        </w:rPr>
      </w:pPr>
      <w:r>
        <w:rPr>
          <w:rFonts w:hint="eastAsia"/>
          <w:color w:val="auto"/>
          <w:u w:val="single"/>
        </w:rPr>
        <w:t>供应商依法对政府采购项目提起质疑的，可以通过现场送达（需一式三份）、邮寄送达（需一式三份）、在线提交质疑函等方式提起。</w:t>
      </w:r>
    </w:p>
    <w:p>
      <w:pPr>
        <w:spacing w:line="360" w:lineRule="auto"/>
        <w:ind w:firstLine="480"/>
        <w:rPr>
          <w:rFonts w:hint="eastAsia" w:ascii="仿宋" w:hAnsi="仿宋" w:cs="仿宋"/>
          <w:color w:val="auto"/>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pStyle w:val="10"/>
        <w:ind w:left="0" w:leftChars="0" w:firstLine="0" w:firstLineChars="0"/>
        <w:rPr>
          <w:rFonts w:hint="eastAsia" w:ascii="黑体" w:hAnsi="宋体" w:eastAsia="黑体"/>
          <w:bCs/>
          <w:color w:val="auto"/>
          <w:spacing w:val="40"/>
          <w:kern w:val="0"/>
          <w:sz w:val="36"/>
          <w:szCs w:val="36"/>
        </w:rPr>
      </w:pPr>
      <w:r>
        <w:rPr>
          <w:rFonts w:hint="eastAsia" w:ascii="仿宋" w:hAnsi="仿宋" w:cs="仿宋"/>
          <w:color w:val="auto"/>
          <w:szCs w:val="22"/>
        </w:rPr>
        <w:t>投诉书范本：</w:t>
      </w:r>
    </w:p>
    <w:p>
      <w:pPr>
        <w:ind w:firstLine="880"/>
        <w:jc w:val="center"/>
        <w:outlineLvl w:val="0"/>
        <w:rPr>
          <w:rFonts w:hint="eastAsia" w:ascii="黑体" w:hAnsi="宋体" w:eastAsia="黑体"/>
          <w:bCs/>
          <w:color w:val="auto"/>
          <w:spacing w:val="40"/>
          <w:kern w:val="0"/>
          <w:sz w:val="36"/>
          <w:szCs w:val="36"/>
        </w:rPr>
      </w:pPr>
      <w:bookmarkStart w:id="176" w:name="_Toc3005"/>
      <w:bookmarkStart w:id="177" w:name="_Toc25887"/>
      <w:r>
        <w:rPr>
          <w:rFonts w:hint="eastAsia" w:ascii="黑体" w:hAnsi="宋体" w:eastAsia="黑体"/>
          <w:bCs/>
          <w:color w:val="auto"/>
          <w:spacing w:val="40"/>
          <w:kern w:val="0"/>
          <w:sz w:val="36"/>
          <w:szCs w:val="36"/>
        </w:rPr>
        <w:t>投诉书</w:t>
      </w:r>
      <w:bookmarkEnd w:id="176"/>
      <w:bookmarkEnd w:id="177"/>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一、投诉相关主体基本情况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投 诉 人：</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tabs>
          <w:tab w:val="left" w:pos="6510"/>
        </w:tabs>
        <w:spacing w:line="360" w:lineRule="auto"/>
        <w:ind w:firstLine="480"/>
        <w:jc w:val="left"/>
        <w:rPr>
          <w:rFonts w:hint="eastAsia" w:ascii="仿宋" w:hAnsi="仿宋" w:cs="仿宋"/>
          <w:color w:val="auto"/>
          <w:szCs w:val="24"/>
        </w:rPr>
      </w:pPr>
      <w:r>
        <w:rPr>
          <w:rFonts w:hint="eastAsia" w:ascii="仿宋" w:hAnsi="仿宋" w:cs="仿宋"/>
          <w:color w:val="auto"/>
          <w:szCs w:val="24"/>
        </w:rPr>
        <w:t>法定代表人/主要负责人：</w:t>
      </w:r>
      <w:r>
        <w:rPr>
          <w:rFonts w:hint="eastAsia" w:ascii="仿宋" w:hAnsi="仿宋" w:cs="仿宋"/>
          <w:color w:val="auto"/>
          <w:u w:val="single"/>
        </w:rPr>
        <w:t xml:space="preserve">            </w:t>
      </w:r>
      <w:r>
        <w:rPr>
          <w:rFonts w:hint="eastAsia" w:ascii="仿宋" w:hAnsi="仿宋" w:cs="仿宋"/>
          <w:color w:val="auto"/>
          <w:szCs w:val="24"/>
        </w:rPr>
        <w:t xml:space="preserve">  </w:t>
      </w:r>
    </w:p>
    <w:p>
      <w:pPr>
        <w:tabs>
          <w:tab w:val="left" w:pos="6510"/>
        </w:tabs>
        <w:spacing w:line="360" w:lineRule="auto"/>
        <w:ind w:firstLine="480"/>
        <w:rPr>
          <w:rFonts w:hint="eastAsia" w:ascii="仿宋" w:hAnsi="仿宋" w:cs="仿宋"/>
          <w:color w:val="auto"/>
          <w:szCs w:val="24"/>
          <w:u w:val="dotted"/>
        </w:rPr>
      </w:pP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授权代表：</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被投诉人1：</w:t>
      </w:r>
      <w:r>
        <w:rPr>
          <w:rFonts w:hint="eastAsia" w:ascii="仿宋" w:hAnsi="仿宋" w:cs="仿宋"/>
          <w:color w:val="auto"/>
          <w:szCs w:val="24"/>
          <w:u w:val="single"/>
        </w:rPr>
        <w:t xml:space="preserve"> </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被投诉人2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0"/>
        <w:rPr>
          <w:rFonts w:hint="eastAsia" w:ascii="仿宋" w:hAnsi="仿宋" w:cs="仿宋"/>
          <w:color w:val="auto"/>
          <w:u w:val="single"/>
        </w:rPr>
      </w:pPr>
      <w:r>
        <w:rPr>
          <w:rFonts w:hint="eastAsia" w:ascii="仿宋" w:hAnsi="仿宋" w:cs="仿宋"/>
          <w:color w:val="auto"/>
          <w:szCs w:val="24"/>
        </w:rPr>
        <w:t>相关供应商：</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二、投诉项目基本情况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采购项目名称：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采购项目编号：</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包    号：</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采购人名称：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代理机构名称：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采购文件公告: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采购结果公告: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三、质疑基本情况</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投诉人于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日,向</w:t>
      </w:r>
      <w:r>
        <w:rPr>
          <w:rFonts w:hint="eastAsia" w:ascii="仿宋" w:hAnsi="仿宋" w:cs="仿宋"/>
          <w:color w:val="auto"/>
          <w:u w:val="single"/>
        </w:rPr>
        <w:t xml:space="preserve">                    </w:t>
      </w:r>
      <w:r>
        <w:rPr>
          <w:rFonts w:hint="eastAsia" w:ascii="仿宋" w:hAnsi="仿宋" w:cs="仿宋"/>
          <w:color w:val="auto"/>
          <w:szCs w:val="24"/>
        </w:rPr>
        <w:t>提出质疑，质疑事项为：</w:t>
      </w:r>
      <w:r>
        <w:rPr>
          <w:rFonts w:hint="eastAsia" w:ascii="仿宋" w:hAnsi="仿宋" w:cs="仿宋"/>
          <w:color w:val="auto"/>
          <w:szCs w:val="24"/>
          <w:u w:val="single"/>
        </w:rPr>
        <w:t xml:space="preserve">                                                                    </w:t>
      </w:r>
      <w:r>
        <w:rPr>
          <w:rFonts w:hint="eastAsia" w:ascii="仿宋" w:hAnsi="仿宋" w:cs="仿宋"/>
          <w:color w:val="auto"/>
          <w:szCs w:val="24"/>
        </w:rPr>
        <w:t>。</w:t>
      </w:r>
      <w:r>
        <w:rPr>
          <w:rFonts w:hint="eastAsia" w:ascii="仿宋" w:hAnsi="仿宋" w:cs="仿宋"/>
          <w:color w:val="auto"/>
          <w:szCs w:val="24"/>
          <w:u w:val="single"/>
        </w:rPr>
        <w:t>采购人/代理机构</w:t>
      </w:r>
      <w:r>
        <w:rPr>
          <w:rFonts w:hint="eastAsia" w:ascii="仿宋" w:hAnsi="仿宋" w:cs="仿宋"/>
          <w:color w:val="auto"/>
          <w:szCs w:val="24"/>
        </w:rPr>
        <w:t>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日,就质疑事项</w:t>
      </w:r>
      <w:r>
        <w:rPr>
          <w:rFonts w:hint="eastAsia" w:ascii="仿宋" w:hAnsi="仿宋" w:cs="仿宋"/>
          <w:color w:val="auto"/>
          <w:szCs w:val="24"/>
          <w:u w:val="single"/>
        </w:rPr>
        <w:t>作出了答复/没有在法定期限内作出答复</w:t>
      </w: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四、投诉事项具体内容</w:t>
      </w:r>
    </w:p>
    <w:p>
      <w:pPr>
        <w:spacing w:line="360" w:lineRule="auto"/>
        <w:ind w:firstLine="480"/>
        <w:rPr>
          <w:rFonts w:hint="eastAsia" w:ascii="仿宋" w:hAnsi="仿宋" w:cs="仿宋"/>
          <w:color w:val="auto"/>
          <w:u w:val="single"/>
        </w:rPr>
      </w:pPr>
      <w:r>
        <w:rPr>
          <w:rFonts w:hint="eastAsia" w:ascii="仿宋" w:hAnsi="仿宋" w:cs="仿宋"/>
          <w:color w:val="auto"/>
          <w:szCs w:val="24"/>
        </w:rPr>
        <w:t>投诉事项 1：</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事实依据：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法律依据：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投诉事项2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五、与投诉事项相关的投诉请求</w:t>
      </w:r>
    </w:p>
    <w:p>
      <w:pPr>
        <w:spacing w:line="360" w:lineRule="auto"/>
        <w:ind w:firstLine="480"/>
        <w:rPr>
          <w:rFonts w:hint="eastAsia" w:ascii="仿宋" w:hAnsi="仿宋" w:cs="仿宋"/>
          <w:color w:val="auto"/>
          <w:szCs w:val="24"/>
        </w:rPr>
      </w:pPr>
      <w:r>
        <w:rPr>
          <w:rFonts w:hint="eastAsia" w:ascii="仿宋" w:hAnsi="仿宋" w:cs="仿宋"/>
          <w:color w:val="auto"/>
          <w:szCs w:val="24"/>
        </w:rPr>
        <w:t>请   求：</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签字(签章)：</w:t>
      </w:r>
      <w:r>
        <w:rPr>
          <w:rFonts w:hint="eastAsia" w:ascii="仿宋" w:hAnsi="仿宋" w:cs="仿宋"/>
          <w:color w:val="auto"/>
          <w:szCs w:val="24"/>
          <w:u w:val="single"/>
        </w:rPr>
        <w:t xml:space="preserve">                  </w:t>
      </w:r>
      <w:r>
        <w:rPr>
          <w:rFonts w:hint="eastAsia" w:ascii="仿宋" w:hAnsi="仿宋" w:cs="仿宋"/>
          <w:color w:val="auto"/>
          <w:szCs w:val="24"/>
        </w:rPr>
        <w:t xml:space="preserve">      公章：</w:t>
      </w:r>
      <w:r>
        <w:rPr>
          <w:rFonts w:hint="eastAsia" w:ascii="仿宋" w:hAnsi="仿宋" w:cs="仿宋"/>
          <w:color w:val="auto"/>
          <w:szCs w:val="24"/>
          <w:u w:val="single"/>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pacing w:line="360" w:lineRule="auto"/>
        <w:ind w:firstLine="482"/>
        <w:rPr>
          <w:rFonts w:hint="eastAsia" w:ascii="仿宋" w:hAnsi="仿宋" w:cs="仿宋"/>
          <w:b/>
          <w:color w:val="auto"/>
          <w:szCs w:val="24"/>
        </w:rPr>
      </w:pPr>
    </w:p>
    <w:p>
      <w:pPr>
        <w:pStyle w:val="6"/>
        <w:numPr>
          <w:ilvl w:val="0"/>
          <w:numId w:val="0"/>
        </w:numPr>
        <w:ind w:leftChars="200"/>
        <w:outlineLvl w:val="9"/>
        <w:rPr>
          <w:rFonts w:hint="eastAsia" w:ascii="仿宋" w:hAnsi="仿宋" w:cs="仿宋"/>
          <w:b/>
          <w:color w:val="auto"/>
          <w:szCs w:val="24"/>
        </w:rPr>
      </w:pPr>
    </w:p>
    <w:p>
      <w:pPr>
        <w:ind w:firstLine="480"/>
        <w:rPr>
          <w:rFonts w:hint="eastAsia"/>
          <w:color w:val="auto"/>
        </w:rPr>
      </w:pPr>
    </w:p>
    <w:p>
      <w:pPr>
        <w:spacing w:line="360" w:lineRule="auto"/>
        <w:ind w:firstLine="482"/>
        <w:rPr>
          <w:rFonts w:hint="eastAsia" w:ascii="仿宋" w:hAnsi="仿宋" w:cs="仿宋"/>
          <w:b/>
          <w:color w:val="auto"/>
          <w:szCs w:val="24"/>
        </w:rPr>
      </w:pPr>
    </w:p>
    <w:p>
      <w:pPr>
        <w:spacing w:line="360" w:lineRule="auto"/>
        <w:ind w:firstLine="0" w:firstLineChars="0"/>
        <w:rPr>
          <w:rFonts w:hint="eastAsia" w:ascii="仿宋" w:hAnsi="仿宋" w:cs="仿宋"/>
          <w:b/>
          <w:color w:val="auto"/>
          <w:szCs w:val="24"/>
        </w:rPr>
      </w:pPr>
      <w:r>
        <w:rPr>
          <w:rFonts w:hint="eastAsia" w:ascii="仿宋" w:hAnsi="仿宋" w:cs="仿宋"/>
          <w:b/>
          <w:color w:val="auto"/>
          <w:szCs w:val="24"/>
        </w:rPr>
        <w:t>投诉书制作说明：</w:t>
      </w:r>
    </w:p>
    <w:p>
      <w:pPr>
        <w:numPr>
          <w:ilvl w:val="0"/>
          <w:numId w:val="64"/>
        </w:numPr>
        <w:ind w:firstLine="480"/>
        <w:rPr>
          <w:rFonts w:hint="eastAsia"/>
          <w:color w:val="auto"/>
          <w:lang w:val="zh-CN"/>
        </w:rPr>
      </w:pPr>
      <w:r>
        <w:rPr>
          <w:rFonts w:hint="eastAsia"/>
          <w:color w:val="auto"/>
          <w:lang w:val="zh-CN"/>
        </w:rPr>
        <w:t>投诉人提起投诉时，应当提交投诉书和必要的证明材料，并按照被投诉人和与投诉事项有关的供应商数量提供投诉书副本。</w:t>
      </w:r>
    </w:p>
    <w:p>
      <w:pPr>
        <w:numPr>
          <w:ilvl w:val="0"/>
          <w:numId w:val="64"/>
        </w:numPr>
        <w:ind w:firstLine="480"/>
        <w:rPr>
          <w:rFonts w:hint="eastAsia"/>
          <w:color w:val="auto"/>
          <w:lang w:val="zh-CN"/>
        </w:rPr>
      </w:pPr>
      <w:r>
        <w:rPr>
          <w:rFonts w:hint="eastAsia"/>
          <w:color w:val="auto"/>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64"/>
        </w:numPr>
        <w:ind w:firstLine="480"/>
        <w:rPr>
          <w:rFonts w:hint="eastAsia"/>
          <w:color w:val="auto"/>
          <w:lang w:val="zh-CN"/>
        </w:rPr>
      </w:pPr>
      <w:r>
        <w:rPr>
          <w:rFonts w:hint="eastAsia"/>
          <w:color w:val="auto"/>
          <w:lang w:val="zh-CN"/>
        </w:rPr>
        <w:t>投诉人若对项目的某一分包进行投诉，投诉书应列明具体分包号。</w:t>
      </w:r>
    </w:p>
    <w:p>
      <w:pPr>
        <w:numPr>
          <w:ilvl w:val="0"/>
          <w:numId w:val="64"/>
        </w:numPr>
        <w:ind w:firstLine="480"/>
        <w:rPr>
          <w:rFonts w:hint="eastAsia"/>
          <w:color w:val="auto"/>
          <w:lang w:val="zh-CN"/>
        </w:rPr>
      </w:pPr>
      <w:r>
        <w:rPr>
          <w:rFonts w:hint="eastAsia"/>
          <w:color w:val="auto"/>
          <w:lang w:val="zh-CN"/>
        </w:rPr>
        <w:t>投诉书应简要列明质疑事项，质疑函、质疑答复等作为附件材料提供。</w:t>
      </w:r>
    </w:p>
    <w:p>
      <w:pPr>
        <w:numPr>
          <w:ilvl w:val="0"/>
          <w:numId w:val="64"/>
        </w:numPr>
        <w:ind w:firstLine="480"/>
        <w:rPr>
          <w:rFonts w:hint="eastAsia"/>
          <w:color w:val="auto"/>
          <w:lang w:val="zh-CN"/>
        </w:rPr>
      </w:pPr>
      <w:r>
        <w:rPr>
          <w:rFonts w:hint="eastAsia"/>
          <w:color w:val="auto"/>
          <w:lang w:val="zh-CN"/>
        </w:rPr>
        <w:t>投诉书的投诉事项应具体、明确，并有必要的事实依据和法律依据。</w:t>
      </w:r>
    </w:p>
    <w:p>
      <w:pPr>
        <w:numPr>
          <w:ilvl w:val="0"/>
          <w:numId w:val="64"/>
        </w:numPr>
        <w:ind w:firstLine="480"/>
        <w:rPr>
          <w:rFonts w:hint="eastAsia"/>
          <w:color w:val="auto"/>
          <w:lang w:val="zh-CN"/>
        </w:rPr>
      </w:pPr>
      <w:r>
        <w:rPr>
          <w:rFonts w:hint="eastAsia"/>
          <w:color w:val="auto"/>
          <w:lang w:val="zh-CN"/>
        </w:rPr>
        <w:t>投诉书的投诉请求应与投诉事项相关。</w:t>
      </w:r>
    </w:p>
    <w:p>
      <w:pPr>
        <w:numPr>
          <w:ilvl w:val="0"/>
          <w:numId w:val="64"/>
        </w:numPr>
        <w:ind w:firstLine="480"/>
        <w:rPr>
          <w:rFonts w:hint="eastAsia"/>
          <w:color w:val="auto"/>
          <w:lang w:val="zh-CN"/>
        </w:rPr>
      </w:pPr>
      <w:r>
        <w:rPr>
          <w:rFonts w:hint="eastAsia"/>
          <w:color w:val="auto"/>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hint="eastAsia" w:ascii="仿宋" w:hAnsi="仿宋" w:cs="仿宋"/>
          <w:color w:val="auto"/>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line="360" w:lineRule="auto"/>
        <w:ind w:firstLine="0" w:firstLineChars="0"/>
        <w:jc w:val="center"/>
        <w:outlineLvl w:val="0"/>
        <w:rPr>
          <w:rFonts w:ascii="仿宋_GB2312" w:hAnsi="仿宋" w:eastAsia="仿宋_GB2312"/>
          <w:b/>
          <w:color w:val="auto"/>
          <w:sz w:val="32"/>
        </w:rPr>
      </w:pPr>
      <w:bookmarkStart w:id="178" w:name="_Toc21105"/>
      <w:bookmarkStart w:id="179" w:name="_Toc1538"/>
      <w:r>
        <w:rPr>
          <w:rFonts w:hint="eastAsia" w:ascii="仿宋_GB2312" w:hAnsi="宋体" w:eastAsia="仿宋_GB2312"/>
          <w:b/>
          <w:color w:val="auto"/>
          <w:sz w:val="30"/>
          <w:szCs w:val="30"/>
        </w:rPr>
        <w:t>投标文件封面</w:t>
      </w:r>
      <w:r>
        <w:rPr>
          <w:rFonts w:hint="eastAsia" w:ascii="仿宋_GB2312" w:hAnsi="仿宋" w:eastAsia="仿宋_GB2312"/>
          <w:b/>
          <w:color w:val="auto"/>
          <w:sz w:val="32"/>
        </w:rPr>
        <w:t>（格式供参考）</w:t>
      </w:r>
      <w:bookmarkEnd w:id="178"/>
      <w:bookmarkEnd w:id="179"/>
    </w:p>
    <w:p>
      <w:pPr>
        <w:spacing w:before="156" w:line="360" w:lineRule="auto"/>
        <w:ind w:firstLine="883"/>
        <w:jc w:val="right"/>
        <w:outlineLvl w:val="0"/>
        <w:rPr>
          <w:rFonts w:hint="eastAsia" w:ascii="仿宋_GB2312" w:hAnsi="宋体" w:eastAsia="仿宋_GB2312"/>
          <w:b/>
          <w:color w:val="auto"/>
          <w:sz w:val="44"/>
          <w:szCs w:val="44"/>
        </w:rPr>
      </w:pPr>
      <w:bookmarkStart w:id="180" w:name="_Toc12899"/>
      <w:bookmarkStart w:id="181" w:name="_Toc12329"/>
      <w:r>
        <w:rPr>
          <w:rFonts w:hint="eastAsia" w:ascii="仿宋_GB2312" w:hAnsi="宋体" w:eastAsia="仿宋_GB2312"/>
          <w:b/>
          <w:color w:val="auto"/>
          <w:sz w:val="44"/>
          <w:szCs w:val="44"/>
        </w:rPr>
        <w:t>（正本）</w:t>
      </w:r>
      <w:bookmarkEnd w:id="180"/>
      <w:bookmarkEnd w:id="181"/>
    </w:p>
    <w:p>
      <w:pPr>
        <w:pStyle w:val="157"/>
        <w:ind w:firstLine="0" w:firstLineChars="0"/>
        <w:rPr>
          <w:rFonts w:hint="eastAsia" w:ascii="仿宋_GB2312" w:eastAsia="仿宋_GB2312"/>
          <w:b/>
          <w:color w:val="auto"/>
          <w:sz w:val="52"/>
          <w:szCs w:val="52"/>
        </w:rPr>
      </w:pPr>
    </w:p>
    <w:p>
      <w:pPr>
        <w:ind w:firstLine="1044"/>
        <w:rPr>
          <w:rFonts w:hint="eastAsia" w:ascii="仿宋_GB2312" w:hAnsi="宋体" w:eastAsia="仿宋_GB2312"/>
          <w:b/>
          <w:color w:val="auto"/>
          <w:sz w:val="52"/>
          <w:szCs w:val="52"/>
        </w:rPr>
      </w:pPr>
    </w:p>
    <w:p>
      <w:pPr>
        <w:pStyle w:val="157"/>
        <w:ind w:firstLine="480"/>
        <w:rPr>
          <w:rFonts w:hint="eastAsia"/>
          <w:color w:val="auto"/>
        </w:rPr>
      </w:pPr>
    </w:p>
    <w:p>
      <w:pPr>
        <w:spacing w:before="156" w:line="360" w:lineRule="auto"/>
        <w:ind w:firstLine="0" w:firstLineChars="0"/>
        <w:jc w:val="center"/>
        <w:rPr>
          <w:rFonts w:hint="eastAsia" w:ascii="仿宋_GB2312" w:hAnsi="宋体" w:eastAsia="仿宋_GB2312"/>
          <w:b/>
          <w:color w:val="auto"/>
          <w:sz w:val="52"/>
          <w:szCs w:val="52"/>
        </w:rPr>
      </w:pPr>
      <w:r>
        <w:rPr>
          <w:rFonts w:hint="eastAsia" w:ascii="仿宋_GB2312" w:hAnsi="宋体" w:eastAsia="仿宋_GB2312"/>
          <w:b/>
          <w:color w:val="auto"/>
          <w:sz w:val="52"/>
          <w:szCs w:val="52"/>
        </w:rPr>
        <w:t>资格文件</w:t>
      </w:r>
    </w:p>
    <w:p>
      <w:pPr>
        <w:pStyle w:val="157"/>
        <w:ind w:firstLine="480"/>
        <w:rPr>
          <w:color w:val="auto"/>
        </w:rPr>
      </w:pP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投标人全称（</w:t>
      </w:r>
      <w:r>
        <w:rPr>
          <w:rFonts w:hint="eastAsia" w:ascii="仿宋_GB2312" w:hAnsi="宋体" w:eastAsia="仿宋_GB2312"/>
          <w:b/>
          <w:color w:val="auto"/>
          <w:sz w:val="30"/>
          <w:szCs w:val="30"/>
          <w:lang w:val="zh-CN"/>
        </w:rPr>
        <w:t>电子签章</w:t>
      </w:r>
      <w:r>
        <w:rPr>
          <w:rFonts w:hint="eastAsia" w:ascii="仿宋_GB2312" w:hAnsi="宋体" w:eastAsia="仿宋_GB2312"/>
          <w:b/>
          <w:color w:val="auto"/>
          <w:sz w:val="30"/>
          <w:szCs w:val="30"/>
        </w:rPr>
        <w:t>）：</w:t>
      </w:r>
      <w:r>
        <w:rPr>
          <w:rFonts w:hint="eastAsia" w:ascii="仿宋_GB2312" w:hAnsi="宋体" w:eastAsia="仿宋_GB2312"/>
          <w:b/>
          <w:color w:val="auto"/>
          <w:sz w:val="30"/>
          <w:szCs w:val="30"/>
          <w:u w:val="single"/>
        </w:rPr>
        <w:t xml:space="preserve">                           </w:t>
      </w:r>
    </w:p>
    <w:p>
      <w:pPr>
        <w:spacing w:before="156" w:line="360" w:lineRule="auto"/>
        <w:ind w:firstLine="883"/>
        <w:jc w:val="right"/>
        <w:rPr>
          <w:rFonts w:hint="eastAsia" w:ascii="仿宋_GB2312" w:hAnsi="宋体" w:eastAsia="仿宋_GB2312"/>
          <w:b/>
          <w:color w:val="auto"/>
          <w:sz w:val="44"/>
          <w:szCs w:val="44"/>
        </w:rPr>
      </w:pPr>
    </w:p>
    <w:p>
      <w:pPr>
        <w:pStyle w:val="157"/>
        <w:ind w:firstLine="883"/>
        <w:rPr>
          <w:rFonts w:hint="eastAsia" w:ascii="仿宋_GB2312" w:eastAsia="仿宋_GB2312"/>
          <w:b/>
          <w:color w:val="auto"/>
          <w:sz w:val="44"/>
          <w:szCs w:val="44"/>
        </w:rPr>
      </w:pPr>
    </w:p>
    <w:p>
      <w:pPr>
        <w:ind w:firstLine="883"/>
        <w:rPr>
          <w:rFonts w:hint="eastAsia" w:ascii="仿宋_GB2312" w:hAnsi="宋体" w:eastAsia="仿宋_GB2312"/>
          <w:b/>
          <w:color w:val="auto"/>
          <w:sz w:val="44"/>
          <w:szCs w:val="44"/>
        </w:rPr>
      </w:pPr>
    </w:p>
    <w:p>
      <w:pPr>
        <w:pStyle w:val="157"/>
        <w:ind w:firstLine="883"/>
        <w:rPr>
          <w:rFonts w:hint="eastAsia" w:ascii="仿宋_GB2312" w:eastAsia="仿宋_GB2312"/>
          <w:b/>
          <w:color w:val="auto"/>
          <w:sz w:val="44"/>
          <w:szCs w:val="44"/>
        </w:rPr>
      </w:pPr>
    </w:p>
    <w:p>
      <w:pPr>
        <w:ind w:firstLine="883"/>
        <w:rPr>
          <w:rFonts w:hint="eastAsia" w:ascii="仿宋_GB2312" w:hAnsi="宋体" w:eastAsia="仿宋_GB2312"/>
          <w:b/>
          <w:color w:val="auto"/>
          <w:sz w:val="44"/>
          <w:szCs w:val="44"/>
        </w:rPr>
      </w:pPr>
    </w:p>
    <w:p>
      <w:pPr>
        <w:pStyle w:val="157"/>
        <w:ind w:firstLine="883"/>
        <w:rPr>
          <w:rFonts w:hint="eastAsia" w:ascii="仿宋_GB2312" w:eastAsia="仿宋_GB2312"/>
          <w:b/>
          <w:color w:val="auto"/>
          <w:sz w:val="44"/>
          <w:szCs w:val="44"/>
        </w:rPr>
      </w:pPr>
    </w:p>
    <w:p>
      <w:pPr>
        <w:ind w:firstLine="883"/>
        <w:rPr>
          <w:rFonts w:hint="eastAsia" w:ascii="仿宋_GB2312" w:hAnsi="宋体" w:eastAsia="仿宋_GB2312"/>
          <w:b/>
          <w:color w:val="auto"/>
          <w:sz w:val="44"/>
          <w:szCs w:val="44"/>
        </w:rPr>
      </w:pPr>
    </w:p>
    <w:p>
      <w:pPr>
        <w:pStyle w:val="6"/>
        <w:numPr>
          <w:ilvl w:val="0"/>
          <w:numId w:val="0"/>
        </w:numPr>
        <w:ind w:leftChars="0"/>
        <w:outlineLvl w:val="9"/>
        <w:rPr>
          <w:rFonts w:hint="eastAsia"/>
          <w:color w:val="auto"/>
        </w:rPr>
      </w:pPr>
    </w:p>
    <w:p>
      <w:pPr>
        <w:spacing w:before="156" w:line="360" w:lineRule="auto"/>
        <w:ind w:firstLine="883"/>
        <w:jc w:val="right"/>
        <w:rPr>
          <w:rFonts w:hint="eastAsia" w:ascii="仿宋_GB2312" w:hAnsi="宋体" w:eastAsia="仿宋_GB2312"/>
          <w:b/>
          <w:color w:val="auto"/>
          <w:sz w:val="44"/>
          <w:szCs w:val="44"/>
        </w:rPr>
      </w:pPr>
    </w:p>
    <w:p>
      <w:pPr>
        <w:spacing w:before="156" w:line="360" w:lineRule="auto"/>
        <w:ind w:firstLine="883"/>
        <w:jc w:val="right"/>
        <w:outlineLvl w:val="0"/>
        <w:rPr>
          <w:rFonts w:hint="eastAsia" w:ascii="仿宋_GB2312" w:hAnsi="宋体" w:eastAsia="仿宋_GB2312"/>
          <w:b/>
          <w:color w:val="auto"/>
          <w:sz w:val="44"/>
          <w:szCs w:val="44"/>
        </w:rPr>
      </w:pPr>
      <w:bookmarkStart w:id="182" w:name="_Toc414"/>
      <w:bookmarkStart w:id="183" w:name="_Toc22699"/>
      <w:r>
        <w:rPr>
          <w:rFonts w:hint="eastAsia" w:ascii="仿宋_GB2312" w:hAnsi="宋体" w:eastAsia="仿宋_GB2312"/>
          <w:b/>
          <w:color w:val="auto"/>
          <w:sz w:val="44"/>
          <w:szCs w:val="44"/>
        </w:rPr>
        <w:t>（正本）</w:t>
      </w:r>
      <w:bookmarkEnd w:id="182"/>
      <w:bookmarkEnd w:id="183"/>
    </w:p>
    <w:p>
      <w:pPr>
        <w:spacing w:before="156" w:line="360" w:lineRule="auto"/>
        <w:ind w:firstLine="1044"/>
        <w:jc w:val="center"/>
        <w:rPr>
          <w:rFonts w:hint="eastAsia" w:ascii="仿宋_GB2312" w:hAnsi="宋体" w:eastAsia="仿宋_GB2312"/>
          <w:b/>
          <w:color w:val="auto"/>
          <w:sz w:val="52"/>
          <w:szCs w:val="52"/>
        </w:rPr>
      </w:pPr>
    </w:p>
    <w:p>
      <w:pPr>
        <w:spacing w:before="156" w:line="360" w:lineRule="auto"/>
        <w:ind w:firstLine="0" w:firstLineChars="0"/>
        <w:jc w:val="center"/>
        <w:rPr>
          <w:rFonts w:hint="eastAsia" w:ascii="仿宋_GB2312" w:hAnsi="宋体" w:eastAsia="仿宋_GB2312"/>
          <w:b/>
          <w:color w:val="auto"/>
          <w:sz w:val="52"/>
          <w:szCs w:val="52"/>
        </w:rPr>
      </w:pPr>
      <w:r>
        <w:rPr>
          <w:rFonts w:hint="eastAsia" w:ascii="仿宋_GB2312" w:hAnsi="宋体" w:eastAsia="仿宋_GB2312"/>
          <w:b/>
          <w:color w:val="auto"/>
          <w:sz w:val="52"/>
          <w:szCs w:val="52"/>
        </w:rPr>
        <w:t>商务及技术文件</w:t>
      </w:r>
    </w:p>
    <w:p>
      <w:pPr>
        <w:pStyle w:val="157"/>
        <w:ind w:firstLine="480"/>
        <w:rPr>
          <w:color w:val="auto"/>
        </w:rPr>
      </w:pP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投标人全称（</w:t>
      </w:r>
      <w:r>
        <w:rPr>
          <w:rFonts w:hint="eastAsia" w:ascii="仿宋_GB2312" w:hAnsi="宋体" w:eastAsia="仿宋_GB2312"/>
          <w:b/>
          <w:color w:val="auto"/>
          <w:sz w:val="30"/>
          <w:szCs w:val="30"/>
          <w:lang w:val="zh-CN"/>
        </w:rPr>
        <w:t>电子签章</w:t>
      </w:r>
      <w:r>
        <w:rPr>
          <w:rFonts w:hint="eastAsia" w:ascii="仿宋_GB2312" w:hAnsi="宋体" w:eastAsia="仿宋_GB2312"/>
          <w:b/>
          <w:color w:val="auto"/>
          <w:sz w:val="30"/>
          <w:szCs w:val="30"/>
        </w:rPr>
        <w:t>）：</w:t>
      </w:r>
      <w:r>
        <w:rPr>
          <w:rFonts w:hint="eastAsia" w:ascii="仿宋_GB2312" w:hAnsi="宋体" w:eastAsia="仿宋_GB2312"/>
          <w:b/>
          <w:color w:val="auto"/>
          <w:sz w:val="30"/>
          <w:szCs w:val="30"/>
          <w:u w:val="single"/>
        </w:rPr>
        <w:t xml:space="preserve">                           </w:t>
      </w:r>
    </w:p>
    <w:p>
      <w:pPr>
        <w:snapToGrid w:val="0"/>
        <w:spacing w:before="156" w:line="360" w:lineRule="auto"/>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rFonts w:ascii="仿宋_GB2312" w:hAnsi="宋体" w:eastAsia="仿宋_GB2312"/>
          <w:color w:val="auto"/>
          <w:szCs w:val="24"/>
          <w:u w:val="single"/>
        </w:rPr>
      </w:pPr>
    </w:p>
    <w:p>
      <w:pPr>
        <w:pStyle w:val="157"/>
        <w:ind w:firstLine="480"/>
        <w:rPr>
          <w:rFonts w:ascii="仿宋_GB2312" w:eastAsia="仿宋_GB2312"/>
          <w:color w:val="auto"/>
          <w:u w:val="single"/>
        </w:rPr>
      </w:pPr>
    </w:p>
    <w:p>
      <w:pPr>
        <w:ind w:firstLine="480"/>
        <w:rPr>
          <w:color w:val="auto"/>
        </w:rPr>
      </w:pPr>
    </w:p>
    <w:p>
      <w:pPr>
        <w:pStyle w:val="157"/>
        <w:ind w:firstLine="480"/>
        <w:rPr>
          <w:color w:val="auto"/>
        </w:rPr>
      </w:pPr>
    </w:p>
    <w:p>
      <w:pPr>
        <w:spacing w:before="156" w:line="360" w:lineRule="auto"/>
        <w:ind w:firstLine="883"/>
        <w:jc w:val="right"/>
        <w:rPr>
          <w:rFonts w:hint="eastAsia" w:ascii="仿宋_GB2312" w:hAnsi="宋体" w:eastAsia="仿宋_GB2312"/>
          <w:b/>
          <w:color w:val="auto"/>
          <w:sz w:val="44"/>
          <w:szCs w:val="44"/>
        </w:rPr>
      </w:pPr>
    </w:p>
    <w:p>
      <w:pPr>
        <w:spacing w:before="156" w:line="360" w:lineRule="auto"/>
        <w:ind w:firstLine="883"/>
        <w:jc w:val="right"/>
        <w:outlineLvl w:val="0"/>
        <w:rPr>
          <w:rFonts w:hint="eastAsia" w:ascii="仿宋_GB2312" w:hAnsi="宋体" w:eastAsia="仿宋_GB2312"/>
          <w:b/>
          <w:color w:val="auto"/>
          <w:sz w:val="44"/>
          <w:szCs w:val="44"/>
        </w:rPr>
      </w:pPr>
      <w:bookmarkStart w:id="184" w:name="_Toc16919"/>
      <w:bookmarkStart w:id="185" w:name="_Toc25860"/>
      <w:r>
        <w:rPr>
          <w:rFonts w:hint="eastAsia" w:ascii="仿宋_GB2312" w:hAnsi="宋体" w:eastAsia="仿宋_GB2312"/>
          <w:b/>
          <w:color w:val="auto"/>
          <w:sz w:val="44"/>
          <w:szCs w:val="44"/>
        </w:rPr>
        <w:t>（正本）</w:t>
      </w:r>
      <w:bookmarkEnd w:id="184"/>
      <w:bookmarkEnd w:id="185"/>
    </w:p>
    <w:p>
      <w:pPr>
        <w:spacing w:before="156" w:line="360" w:lineRule="auto"/>
        <w:ind w:firstLine="602"/>
        <w:rPr>
          <w:rFonts w:hint="eastAsia" w:ascii="仿宋_GB2312" w:hAnsi="宋体" w:eastAsia="仿宋_GB2312"/>
          <w:b/>
          <w:color w:val="auto"/>
          <w:sz w:val="30"/>
          <w:szCs w:val="30"/>
        </w:rPr>
      </w:pPr>
    </w:p>
    <w:p>
      <w:pPr>
        <w:spacing w:before="156" w:line="360" w:lineRule="auto"/>
        <w:ind w:firstLine="0" w:firstLineChars="0"/>
        <w:jc w:val="center"/>
        <w:rPr>
          <w:rFonts w:hint="eastAsia" w:ascii="仿宋_GB2312" w:hAnsi="宋体" w:eastAsia="仿宋_GB2312"/>
          <w:b/>
          <w:color w:val="auto"/>
          <w:sz w:val="52"/>
          <w:szCs w:val="52"/>
        </w:rPr>
      </w:pPr>
      <w:r>
        <w:rPr>
          <w:rFonts w:hint="eastAsia" w:ascii="仿宋_GB2312" w:hAnsi="宋体" w:eastAsia="仿宋_GB2312"/>
          <w:b/>
          <w:color w:val="auto"/>
          <w:sz w:val="52"/>
          <w:szCs w:val="52"/>
        </w:rPr>
        <w:t>报价文件</w:t>
      </w:r>
    </w:p>
    <w:p>
      <w:pPr>
        <w:pStyle w:val="157"/>
        <w:ind w:firstLine="31680"/>
        <w:rPr>
          <w:rStyle w:val="181"/>
          <w:rFonts w:hint="default"/>
          <w:color w:val="auto"/>
        </w:rPr>
      </w:pP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2"/>
        <w:rPr>
          <w:rFonts w:ascii="仿宋_GB2312" w:hAnsi="宋体" w:eastAsia="仿宋_GB2312"/>
          <w:b/>
          <w:color w:val="auto"/>
          <w:sz w:val="30"/>
          <w:szCs w:val="30"/>
        </w:rPr>
      </w:pPr>
      <w:r>
        <w:rPr>
          <w:rFonts w:hint="eastAsia" w:ascii="仿宋_GB2312" w:hAnsi="宋体" w:eastAsia="仿宋_GB2312"/>
          <w:b/>
          <w:color w:val="auto"/>
          <w:sz w:val="30"/>
          <w:szCs w:val="30"/>
        </w:rPr>
        <w:t>投标人全称（</w:t>
      </w:r>
      <w:r>
        <w:rPr>
          <w:rFonts w:hint="eastAsia" w:ascii="仿宋_GB2312" w:hAnsi="宋体" w:eastAsia="仿宋_GB2312"/>
          <w:b/>
          <w:color w:val="auto"/>
          <w:sz w:val="30"/>
          <w:szCs w:val="30"/>
          <w:lang w:val="zh-CN"/>
        </w:rPr>
        <w:t>电子签章</w:t>
      </w:r>
      <w:r>
        <w:rPr>
          <w:rFonts w:hint="eastAsia" w:ascii="仿宋_GB2312" w:hAnsi="宋体" w:eastAsia="仿宋_GB2312"/>
          <w:b/>
          <w:color w:val="auto"/>
          <w:sz w:val="30"/>
          <w:szCs w:val="30"/>
        </w:rPr>
        <w:t>）：</w:t>
      </w:r>
      <w:r>
        <w:rPr>
          <w:rFonts w:hint="eastAsia" w:ascii="仿宋_GB2312" w:hAnsi="宋体" w:eastAsia="仿宋_GB2312"/>
          <w:b/>
          <w:color w:val="auto"/>
          <w:sz w:val="30"/>
          <w:szCs w:val="30"/>
          <w:u w:val="single"/>
        </w:rPr>
        <w:t xml:space="preserve">                           </w:t>
      </w:r>
    </w:p>
    <w:p>
      <w:pPr>
        <w:snapToGrid w:val="0"/>
        <w:spacing w:before="156" w:line="360" w:lineRule="auto"/>
        <w:ind w:firstLine="480"/>
        <w:jc w:val="center"/>
        <w:rPr>
          <w:color w:val="auto"/>
        </w:rPr>
      </w:pPr>
    </w:p>
    <w:p>
      <w:pPr>
        <w:spacing w:before="156"/>
        <w:ind w:firstLine="480"/>
        <w:rPr>
          <w:color w:val="auto"/>
        </w:rPr>
      </w:pPr>
    </w:p>
    <w:p>
      <w:pPr>
        <w:widowControl/>
        <w:spacing w:line="360" w:lineRule="auto"/>
        <w:ind w:firstLine="480"/>
        <w:jc w:val="left"/>
        <w:rPr>
          <w:rFonts w:hint="eastAsia" w:ascii="仿宋" w:hAnsi="仿宋" w:cs="仿宋"/>
          <w:color w:val="auto"/>
          <w:kern w:val="0"/>
          <w:szCs w:val="24"/>
        </w:rPr>
      </w:pPr>
    </w:p>
    <w:p>
      <w:pPr>
        <w:spacing w:line="360" w:lineRule="auto"/>
        <w:ind w:firstLine="482"/>
        <w:rPr>
          <w:rFonts w:hint="eastAsia" w:ascii="仿宋" w:hAnsi="仿宋" w:cs="仿宋"/>
          <w:b/>
          <w:color w:val="auto"/>
          <w:szCs w:val="24"/>
        </w:rPr>
      </w:pPr>
    </w:p>
    <w:p>
      <w:pPr>
        <w:spacing w:before="156"/>
        <w:ind w:firstLine="480"/>
        <w:rPr>
          <w:color w:val="auto"/>
        </w:rPr>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黑体"/>
    <w:panose1 w:val="00000000000000000000"/>
    <w:charset w:val="86"/>
    <w:family w:val="modern"/>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3" w:usb1="00000000" w:usb2="00000000" w:usb3="00000000" w:csb0="00000001" w:csb1="00000000"/>
  </w:font>
  <w:font w:name="Helvetica">
    <w:altName w:val="Arial"/>
    <w:panose1 w:val="020B0504020202030204"/>
    <w:charset w:val="00"/>
    <w:family w:val="swiss"/>
    <w:pitch w:val="default"/>
    <w:sig w:usb0="00000007"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87" w:usb1="00000000" w:usb2="00000000" w:usb3="00000000" w:csb0="0000001B" w:csb1="00000000"/>
  </w:font>
  <w:font w:name="PMingLiU">
    <w:altName w:val="PMingLiU-ExtB"/>
    <w:panose1 w:val="02020500000000000000"/>
    <w:charset w:val="88"/>
    <w:family w:val="auto"/>
    <w:pitch w:val="default"/>
    <w:sig w:usb0="A00002FF" w:usb1="28CFFCFA" w:usb2="00000016" w:usb3="00000000" w:csb0="00100001" w:csb1="00000000"/>
  </w:font>
  <w:font w:name="Futura Bk">
    <w:altName w:val="Trebuchet MS"/>
    <w:panose1 w:val="00000000000000000000"/>
    <w:charset w:val="00"/>
    <w:family w:val="swiss"/>
    <w:pitch w:val="default"/>
    <w:sig w:usb0="00000287" w:usb1="00000000" w:usb2="00000000" w:usb3="00000000" w:csb0="0000009F" w:csb1="00000000"/>
  </w:font>
  <w:font w:name="Angsana New">
    <w:altName w:val="Microsoft Sans Serif"/>
    <w:panose1 w:val="02020603050405020304"/>
    <w:charset w:val="DE"/>
    <w:family w:val="roman"/>
    <w:pitch w:val="default"/>
    <w:sig w:usb0="81000003" w:usb1="00000000" w:usb2="00000000" w:usb3="00000000" w:csb0="00010001" w:csb1="00000000"/>
  </w:font>
  <w:font w:name="微软大黑体">
    <w:altName w:val="宋体"/>
    <w:panose1 w:val="00000000000000000000"/>
    <w:charset w:val="86"/>
    <w:family w:val="modern"/>
    <w:pitch w:val="default"/>
    <w:sig w:usb0="00000001" w:usb1="080E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fPgu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h8+C5yQEAAJkDAAAOAAAAAAAAAAEAIAAAAB4BAABkcnMvZTJvRG9j LnhtbFBLBQYAAAAABgAGAFkBAABZBQ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89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h7a8ccBAACaAwAADgAAAGRycy9lMm9Eb2MueG1srVNNrtMwEN4jcQfL e+q0C1RFTZ9A1UNICJAeHMB17MaS/+Rxm/QCcANWbNhzrp6DsZO0j8fmLdg445nxN/N9M9ncDdaQ k4ygvWvoclFRIp3wrXaHhn79cv9qTQkk7lpuvJMNPUugd9uXLzZ9qOXKd960MhIEcVD3oaFdSqFm DEQnLYeFD9JhUPloecJrPLA28h7RrWGrqnrNeh/bEL2QAOjdjUE6IcbnAHqltJA7L45WujSiRml4 QkrQ6QB0W7pVSor0SSmQiZiGItNUTiyC9j6fbLvh9SHy0GkxtcCf08ITTpZrh0WvUDueODlG/Q+U 1SJ68CothLdsJFIUQRbL6ok2Dx0PsnBBqSFcRYf/Bys+nj5HotuG4tgdtzjwy4/vl5+/L7++kWXR pw9QY9pDwMQ0vPUDbk3WLfsBnZn2oKLNXyREMI7qnq/qyiERkR+tV+t1hSGBsfmCOOz2PERI76S3 JBsNjTi+oio/fYA0ps4puZrz99qYMkLj/nIgZvawW4/ZSsN+mBrf+/aMfHqcfEMdLjol5r1DYfOS zEacjf1sHEPUh65sUa4H4c0xYROlt1xhhJ0K48gKu2m98k48vpes2y+1/QN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Th7a8ccBAACaAwAADgAAAAAAAAABACAAAAAeAQAAZHJzL2Uyb0RvYy54 bWxQSwUGAAAAAAYABgBZAQAAVwU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89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1Y+skBAACaAwAADgAAAGRycy9lMm9Eb2MueG1srVPNjtMwEL4j8Q6W 79RpQ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TEcYsDv3z/dvnx6/LzK1m+ y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9TVj6yQEAAJoDAAAOAAAAAAAAAAEAIAAAAB4BAABkcnMvZTJvRG9j LnhtbFBLBQYAAAAABgAGAFkBAABZBQ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dXsM8kBAACaAwAADgAAAGRycy9lMm9Eb2MueG1srVPNjtMwEL4j8Q6W 79RppUVV1HQFqhYhIUBaeADXsRtL/pPHbdIXgDfgxIU7z9XnYOwk3WW57IGLM54ZfzPfN5PN7WAN OckI2ruGLhcVJdIJ32p3aOjXL3ev1pRA4q7lxjvZ0LMEert9+WLTh1qufOdNKyNBEAd1HxrapRRq xkB00nJY+CAdBpWPlie8xgNrI+8R3Rq2qqrXrPexDdELCYDe3RikE2J8DqBXSgu58+JopUsjapSG J6QEnQ5At6VbpaRIn5QCmYhpKDJN5cQiaO/zybYbXh8iD50WUwv8OS084WS5dlj0CrXjiZNj1P9A WS2iB6/SQnjLRiJFEWSxrJ5oc9/xIAsXlBrCVXT4f7Di4+lzJLpt6A0ljlsc+OXH98vP35df38jy JuvTB6gx7T5gYhre+gG3ZvYDOjPtQUWbv0iIYBzVPV/VlUMiIj9ar9brCkMCY/MF8dnD8xAhvZPe kmw0NOL4iqr89AHSmDqn5GrO32ljygiN+8uBmNnDcu9jj9lKw36YCO19e0Y+PU6+oQ4XnRLz3qGw eUlmI87GfjaOIepDV7Yo14Pw5piwidJbrjDCToVxZIXdtF55Jx7fS9bDL7X9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J1ewzyQEAAJoDAAAOAAAAAAAAAAEAIAAAAB4BAABkcnMvZTJvRG9j LnhtbFBLBQYAAAAABgAGAFkBAABZBQ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5BhC8kBAACZAwAADgAAAGRycy9lMm9Eb2MueG1srVPNjtMwEL4j8Q6W 79TZCkEVNV2BqkVICJCWfQDXsRtL/pPHbdIXgDfgxIU7z9XnYOwkXdi97GEvznhm/M1830zW14M1 5CgjaO8aerWoKJFO+Fa7fUPvvt28WlECibuWG+9kQ08S6PXm5Yt1H2q59J03rYwEQRzUfWhol1Ko GQPRScth4YN0GFQ+Wp7wGvesjbxHdGvYsqresN7HNkQvJAB6t2OQTojxKYBeKS3k1ouDlS6NqFEa npASdDoA3ZRulZIifVEKZCKmocg0lROLoL3LJ9useb2PPHRaTC3wp7TwgJPl2mHRC9SWJ04OUT+C slpED16lhfCWjUSKIsjiqnqgzW3HgyxcUGoIF9Hh+WDF5+PXSHTb0NeUOG5x4OefP86//px/fyd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XkGELyQEAAJkDAAAOAAAAAAAAAAEAIAAAAB4BAABkcnMvZTJvRG9j LnhtbFBLBQYAAAAABgAGAFkBAABZBQAAAAA= ">
              <v:fill on="f" focussize="0,0"/>
              <v:stroke on="f"/>
              <v:imagedata o:title=""/>
              <o:lock v:ext="edit" aspectratio="f"/>
              <v:textbox inset="0mm,0mm,0mm,0mm" style="mso-fit-shape-to-text:t;">
                <w:txbxContent>
                  <w:p>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iSLyMcBAACZAwAADgAAAGRycy9lMm9Eb2MueG1srVPNjtMwEL4j8Q6W 79TZHlZR1HQFqhYhIUBaeADXsRtL/pPHbdIXgDfgxIU7z9XnYOwkXVgue+DijGfG38z3zWRzN1pD TjKC9q6lN6uKEumE77Q7tPTL5/tXNSWQuOu48U629CyB3m1fvtgMoZFr33vTyUgQxEEzhJb2KYWG MRC9tBxWPkiHQeWj5Qmv8cC6yAdEt4atq+qWDT52IXohAdC7m4J0RozPAfRKaSF3XhytdGlCjdLw hJSg1wHotnSrlBTpo1IgEzEtRaapnFgE7X0+2XbDm0PkoddiboE/p4UnnCzXDoteoXY8cXKM+h8o q0X04FVaCW/ZRKQogixuqifaPPQ8yMIFpYZwFR3+H6z4cPoUie5aekuJ4xYHfvn+7fLj1+XnV1Jn eYYADWY9BMxL4xs/4tIsfkBnZj2qaPMX+RCMo7jnq7hyTETkR/W6risMCYwtF8Rnj89DhPRWekuy 0dKI0yui8tN7SFPqkpKrOX+vjSkTNO4vB2JmD8u9Tz1mK437cSa0990Z+Qw4+JY63HNKzDuHuuYd WYy4GPvFOIaoD31ZolwPwutjwiZKb7nCBDsXxokVdvN25ZX4816yHv+o7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OiSLyMcBAACZAwAADgAAAAAAAAABACAAAAAeAQAAZHJzL2Uyb0RvYy54 bWxQSwUGAAAAAAYABgBZAQAAVwU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kI8/8gBAACZAwAADgAAAGRycy9lMm9Eb2MueG1srVPNjtMwEL4j8Q6W 79TZHqBETVegahESAqRlH8B17MaS/+Rxm/QF4A04ceHOc/U5GDtJF3Yve9iLM54ZfzPfN5P19WAN OcoI2ruGXi0qSqQTvtVu39C7bzevVpRA4q7lxjvZ0JMEer15+WLdh1oufedNKyNBEAd1HxrapRRq xkB00nJY+CAdBpWPlie8xj1rI+8R3Rq2rKrXrPexDdELCYDe7RikE2J8CqBXSgu59eJgpUsjapSG J6QEnQ5AN6VbpaRIX5QCmYhpKDJN5cQiaO/yyTZrXu8jD50WUwv8KS084GS5dlj0ArXliZND1I+g rBbRg1dpIbxlI5GiCLK4qh5oc9vxIAsXlBrCRXR4Pljx+fg1Et029A0ljlsc+Pnnj/OvP+ff38nb LE8foMas24B5aXjvB1ya2Q/ozKwHFW3+Ih+CcRT3dBFXDomI/Gi1XK0qDAmMzRfEZ/fPQ4T0QXpL stHQiNMrovLjJ0hj6pySqzl/o40pEzTuPwdiZg/LvY89ZisNu2EitPPtCfn0OPiGOtxzSsxHh7rm HZmNOBu72TiEqPddWaJcD8K7Q8ImSm+5wgg7FcaJFXbTduWV+Pdesu7/qM1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MpCPP/IAQAAmQMAAA4AAAAAAAAAAQAgAAAAHgEAAGRycy9lMm9Eb2Mu eG1sUEsFBgAAAAAGAAYAWQEAAFgFAAAAAA== ">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spacing w:before="120"/>
      <w:ind w:firstLine="360"/>
      <w:rPr>
        <w:rStyle w:val="98"/>
      </w:rPr>
    </w:pPr>
    <w:r>
      <w:fldChar w:fldCharType="begin"/>
    </w:r>
    <w:r>
      <w:rPr>
        <w:rStyle w:val="98"/>
      </w:rPr>
      <w:instrText xml:space="preserve">PAGE  </w:instrText>
    </w:r>
    <w:r>
      <w:fldChar w:fldCharType="separate"/>
    </w:r>
    <w:r>
      <w:rPr>
        <w:rStyle w:val="98"/>
      </w:rPr>
      <w:t>38</w:t>
    </w:r>
    <w:r>
      <w:fldChar w:fldCharType="end"/>
    </w:r>
  </w:p>
  <w:p>
    <w:pPr>
      <w:pStyle w:val="57"/>
      <w:spacing w:before="120"/>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firstLine="360"/>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2">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3">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4">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5">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6">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7">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8">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9">
    <w:nsid w:val="97300955"/>
    <w:multiLevelType w:val="singleLevel"/>
    <w:tmpl w:val="97300955"/>
    <w:lvl w:ilvl="0" w:tentative="0">
      <w:start w:val="1"/>
      <w:numFmt w:val="decimal"/>
      <w:lvlText w:val="%1."/>
      <w:lvlJc w:val="left"/>
      <w:pPr>
        <w:tabs>
          <w:tab w:val="left" w:pos="312"/>
        </w:tabs>
      </w:pPr>
    </w:lvl>
  </w:abstractNum>
  <w:abstractNum w:abstractNumId="10">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1">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2">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3">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4">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5">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6">
    <w:nsid w:val="BD92F620"/>
    <w:multiLevelType w:val="singleLevel"/>
    <w:tmpl w:val="BD92F620"/>
    <w:lvl w:ilvl="0" w:tentative="0">
      <w:start w:val="4"/>
      <w:numFmt w:val="chineseCounting"/>
      <w:suff w:val="space"/>
      <w:lvlText w:val="第%1章"/>
      <w:lvlJc w:val="left"/>
      <w:rPr>
        <w:rFonts w:hint="eastAsia"/>
      </w:rPr>
    </w:lvl>
  </w:abstractNum>
  <w:abstractNum w:abstractNumId="17">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8">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9">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0">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1">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2">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3">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4">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5">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6">
    <w:nsid w:val="DB1463A6"/>
    <w:multiLevelType w:val="singleLevel"/>
    <w:tmpl w:val="DB1463A6"/>
    <w:lvl w:ilvl="0" w:tentative="0">
      <w:start w:val="1"/>
      <w:numFmt w:val="decimal"/>
      <w:lvlText w:val="(%1)"/>
      <w:lvlJc w:val="left"/>
      <w:pPr>
        <w:ind w:left="425" w:hanging="425"/>
      </w:pPr>
      <w:rPr>
        <w:rFonts w:hint="default"/>
      </w:rPr>
    </w:lvl>
  </w:abstractNum>
  <w:abstractNum w:abstractNumId="27">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8">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9">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0">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1">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2">
    <w:nsid w:val="FBE40847"/>
    <w:multiLevelType w:val="singleLevel"/>
    <w:tmpl w:val="FBE40847"/>
    <w:lvl w:ilvl="0" w:tentative="0">
      <w:start w:val="1"/>
      <w:numFmt w:val="decimal"/>
      <w:lvlText w:val="%1."/>
      <w:lvlJc w:val="left"/>
      <w:pPr>
        <w:tabs>
          <w:tab w:val="left" w:pos="312"/>
        </w:tabs>
      </w:pPr>
    </w:lvl>
  </w:abstractNum>
  <w:abstractNum w:abstractNumId="33">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4">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5">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6">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37">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8">
    <w:nsid w:val="087DDF0F"/>
    <w:multiLevelType w:val="singleLevel"/>
    <w:tmpl w:val="087DDF0F"/>
    <w:lvl w:ilvl="0" w:tentative="0">
      <w:start w:val="2"/>
      <w:numFmt w:val="chineseCounting"/>
      <w:suff w:val="nothing"/>
      <w:lvlText w:val="%1、"/>
      <w:lvlJc w:val="left"/>
      <w:rPr>
        <w:rFonts w:hint="eastAsia"/>
      </w:rPr>
    </w:lvl>
  </w:abstractNum>
  <w:abstractNum w:abstractNumId="39">
    <w:nsid w:val="0E644F69"/>
    <w:multiLevelType w:val="multilevel"/>
    <w:tmpl w:val="0E644F69"/>
    <w:lvl w:ilvl="0" w:tentative="0">
      <w:start w:val="1"/>
      <w:numFmt w:val="decimal"/>
      <w:pStyle w:val="923"/>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1">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2">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3">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4">
    <w:nsid w:val="1AB3D7C5"/>
    <w:multiLevelType w:val="singleLevel"/>
    <w:tmpl w:val="1AB3D7C5"/>
    <w:lvl w:ilvl="0" w:tentative="0">
      <w:start w:val="1"/>
      <w:numFmt w:val="decimal"/>
      <w:lvlText w:val="(%1)"/>
      <w:lvlJc w:val="left"/>
      <w:pPr>
        <w:ind w:left="425" w:hanging="425"/>
      </w:pPr>
      <w:rPr>
        <w:rFonts w:hint="default"/>
      </w:rPr>
    </w:lvl>
  </w:abstractNum>
  <w:abstractNum w:abstractNumId="45">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6">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7">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8">
    <w:nsid w:val="39DA0D52"/>
    <w:multiLevelType w:val="singleLevel"/>
    <w:tmpl w:val="39DA0D52"/>
    <w:lvl w:ilvl="0" w:tentative="0">
      <w:start w:val="1"/>
      <w:numFmt w:val="chineseCounting"/>
      <w:suff w:val="nothing"/>
      <w:lvlText w:val="（%1）"/>
      <w:lvlJc w:val="left"/>
      <w:rPr>
        <w:rFonts w:hint="eastAsia"/>
      </w:rPr>
    </w:lvl>
  </w:abstractNum>
  <w:abstractNum w:abstractNumId="49">
    <w:nsid w:val="3A45F061"/>
    <w:multiLevelType w:val="singleLevel"/>
    <w:tmpl w:val="3A45F061"/>
    <w:lvl w:ilvl="0" w:tentative="0">
      <w:start w:val="1"/>
      <w:numFmt w:val="decimal"/>
      <w:pStyle w:val="6"/>
      <w:lvlText w:val="%1."/>
      <w:lvlJc w:val="left"/>
      <w:pPr>
        <w:tabs>
          <w:tab w:val="left" w:pos="397"/>
        </w:tabs>
        <w:ind w:left="454" w:hanging="454"/>
      </w:pPr>
      <w:rPr>
        <w:rFonts w:hint="default"/>
      </w:rPr>
    </w:lvl>
  </w:abstractNum>
  <w:abstractNum w:abstractNumId="50">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1">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2">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3">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4">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5">
    <w:nsid w:val="58D1EBB0"/>
    <w:multiLevelType w:val="singleLevel"/>
    <w:tmpl w:val="58D1EBB0"/>
    <w:lvl w:ilvl="0" w:tentative="0">
      <w:start w:val="1"/>
      <w:numFmt w:val="chineseCounting"/>
      <w:suff w:val="nothing"/>
      <w:lvlText w:val="%1、"/>
      <w:lvlJc w:val="left"/>
    </w:lvl>
  </w:abstractNum>
  <w:abstractNum w:abstractNumId="56">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57">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8">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59">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0">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1">
    <w:nsid w:val="6A7EABB2"/>
    <w:multiLevelType w:val="singleLevel"/>
    <w:tmpl w:val="6A7EABB2"/>
    <w:lvl w:ilvl="0" w:tentative="0">
      <w:start w:val="4"/>
      <w:numFmt w:val="chineseCounting"/>
      <w:suff w:val="nothing"/>
      <w:lvlText w:val="（%1）"/>
      <w:lvlJc w:val="left"/>
      <w:rPr>
        <w:rFonts w:hint="eastAsia"/>
      </w:rPr>
    </w:lvl>
  </w:abstractNum>
  <w:abstractNum w:abstractNumId="62">
    <w:nsid w:val="78FB6C86"/>
    <w:multiLevelType w:val="multilevel"/>
    <w:tmpl w:val="78FB6C86"/>
    <w:lvl w:ilvl="0" w:tentative="0">
      <w:start w:val="1"/>
      <w:numFmt w:val="decimal"/>
      <w:pStyle w:val="7"/>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3">
    <w:nsid w:val="7CB57642"/>
    <w:multiLevelType w:val="singleLevel"/>
    <w:tmpl w:val="7CB57642"/>
    <w:lvl w:ilvl="0" w:tentative="0">
      <w:start w:val="1"/>
      <w:numFmt w:val="decimal"/>
      <w:pStyle w:val="1204"/>
      <w:lvlText w:val="%1、"/>
      <w:lvlJc w:val="left"/>
      <w:pPr>
        <w:tabs>
          <w:tab w:val="left" w:pos="1050"/>
        </w:tabs>
        <w:ind w:left="1050" w:hanging="720"/>
      </w:pPr>
      <w:rPr>
        <w:rFonts w:ascii="Times New Roman" w:hAnsi="Times New Roman" w:eastAsia="Times New Roman" w:cs="Times New Roman"/>
      </w:rPr>
    </w:lvl>
  </w:abstractNum>
  <w:num w:numId="1">
    <w:abstractNumId w:val="49"/>
  </w:num>
  <w:num w:numId="2">
    <w:abstractNumId w:val="62"/>
  </w:num>
  <w:num w:numId="3">
    <w:abstractNumId w:val="39"/>
  </w:num>
  <w:num w:numId="4">
    <w:abstractNumId w:val="40"/>
  </w:num>
  <w:num w:numId="5">
    <w:abstractNumId w:val="63"/>
  </w:num>
  <w:num w:numId="6">
    <w:abstractNumId w:val="55"/>
  </w:num>
  <w:num w:numId="7">
    <w:abstractNumId w:val="35"/>
  </w:num>
  <w:num w:numId="8">
    <w:abstractNumId w:val="34"/>
  </w:num>
  <w:num w:numId="9">
    <w:abstractNumId w:val="13"/>
  </w:num>
  <w:num w:numId="10">
    <w:abstractNumId w:val="1"/>
  </w:num>
  <w:num w:numId="11">
    <w:abstractNumId w:val="51"/>
  </w:num>
  <w:num w:numId="12">
    <w:abstractNumId w:val="3"/>
  </w:num>
  <w:num w:numId="13">
    <w:abstractNumId w:val="44"/>
  </w:num>
  <w:num w:numId="14">
    <w:abstractNumId w:val="37"/>
  </w:num>
  <w:num w:numId="15">
    <w:abstractNumId w:val="28"/>
  </w:num>
  <w:num w:numId="16">
    <w:abstractNumId w:val="26"/>
  </w:num>
  <w:num w:numId="17">
    <w:abstractNumId w:val="8"/>
  </w:num>
  <w:num w:numId="18">
    <w:abstractNumId w:val="25"/>
  </w:num>
  <w:num w:numId="19">
    <w:abstractNumId w:val="47"/>
  </w:num>
  <w:num w:numId="20">
    <w:abstractNumId w:val="14"/>
  </w:num>
  <w:num w:numId="21">
    <w:abstractNumId w:val="52"/>
  </w:num>
  <w:num w:numId="22">
    <w:abstractNumId w:val="19"/>
  </w:num>
  <w:num w:numId="23">
    <w:abstractNumId w:val="23"/>
  </w:num>
  <w:num w:numId="24">
    <w:abstractNumId w:val="53"/>
  </w:num>
  <w:num w:numId="25">
    <w:abstractNumId w:val="20"/>
  </w:num>
  <w:num w:numId="26">
    <w:abstractNumId w:val="57"/>
  </w:num>
  <w:num w:numId="27">
    <w:abstractNumId w:val="60"/>
  </w:num>
  <w:num w:numId="28">
    <w:abstractNumId w:val="54"/>
  </w:num>
  <w:num w:numId="29">
    <w:abstractNumId w:val="43"/>
  </w:num>
  <w:num w:numId="30">
    <w:abstractNumId w:val="29"/>
  </w:num>
  <w:num w:numId="31">
    <w:abstractNumId w:val="17"/>
  </w:num>
  <w:num w:numId="32">
    <w:abstractNumId w:val="58"/>
  </w:num>
  <w:num w:numId="33">
    <w:abstractNumId w:val="10"/>
  </w:num>
  <w:num w:numId="34">
    <w:abstractNumId w:val="4"/>
  </w:num>
  <w:num w:numId="35">
    <w:abstractNumId w:val="46"/>
  </w:num>
  <w:num w:numId="36">
    <w:abstractNumId w:val="45"/>
  </w:num>
  <w:num w:numId="37">
    <w:abstractNumId w:val="7"/>
  </w:num>
  <w:num w:numId="38">
    <w:abstractNumId w:val="42"/>
  </w:num>
  <w:num w:numId="39">
    <w:abstractNumId w:val="22"/>
  </w:num>
  <w:num w:numId="40">
    <w:abstractNumId w:val="21"/>
  </w:num>
  <w:num w:numId="41">
    <w:abstractNumId w:val="24"/>
  </w:num>
  <w:num w:numId="42">
    <w:abstractNumId w:val="6"/>
  </w:num>
  <w:num w:numId="43">
    <w:abstractNumId w:val="27"/>
  </w:num>
  <w:num w:numId="44">
    <w:abstractNumId w:val="2"/>
  </w:num>
  <w:num w:numId="45">
    <w:abstractNumId w:val="31"/>
  </w:num>
  <w:num w:numId="46">
    <w:abstractNumId w:val="61"/>
  </w:num>
  <w:num w:numId="47">
    <w:abstractNumId w:val="15"/>
  </w:num>
  <w:num w:numId="48">
    <w:abstractNumId w:val="56"/>
  </w:num>
  <w:num w:numId="49">
    <w:abstractNumId w:val="5"/>
  </w:num>
  <w:num w:numId="50">
    <w:abstractNumId w:val="16"/>
  </w:num>
  <w:num w:numId="51">
    <w:abstractNumId w:val="38"/>
  </w:num>
  <w:num w:numId="52">
    <w:abstractNumId w:val="48"/>
  </w:num>
  <w:num w:numId="53">
    <w:abstractNumId w:val="33"/>
  </w:num>
  <w:num w:numId="54">
    <w:abstractNumId w:val="59"/>
  </w:num>
  <w:num w:numId="55">
    <w:abstractNumId w:val="12"/>
  </w:num>
  <w:num w:numId="56">
    <w:abstractNumId w:val="30"/>
  </w:num>
  <w:num w:numId="57">
    <w:abstractNumId w:val="11"/>
  </w:num>
  <w:num w:numId="58">
    <w:abstractNumId w:val="0"/>
  </w:num>
  <w:num w:numId="59">
    <w:abstractNumId w:val="41"/>
  </w:num>
  <w:num w:numId="60">
    <w:abstractNumId w:val="36"/>
  </w:num>
  <w:num w:numId="61">
    <w:abstractNumId w:val="32"/>
  </w:num>
  <w:num w:numId="62">
    <w:abstractNumId w:val="9"/>
  </w:num>
  <w:num w:numId="63">
    <w:abstractNumId w:val="50"/>
  </w:num>
  <w:num w:numId="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RhMjBhNjg3NDgxYmQ2Nzc3YWJjNzc4OTU3NDUifQ=="/>
  </w:docVars>
  <w:rsids>
    <w:rsidRoot w:val="00172A2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2CF0"/>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4576"/>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1E5B34"/>
    <w:rsid w:val="013B2207"/>
    <w:rsid w:val="014A3109"/>
    <w:rsid w:val="01515C8B"/>
    <w:rsid w:val="01583748"/>
    <w:rsid w:val="015D2F72"/>
    <w:rsid w:val="017519ED"/>
    <w:rsid w:val="017F3AA6"/>
    <w:rsid w:val="018C5DFE"/>
    <w:rsid w:val="019429AF"/>
    <w:rsid w:val="01A90B19"/>
    <w:rsid w:val="01B6046E"/>
    <w:rsid w:val="01B84333"/>
    <w:rsid w:val="01C510A2"/>
    <w:rsid w:val="01E15674"/>
    <w:rsid w:val="01EE5889"/>
    <w:rsid w:val="023724AB"/>
    <w:rsid w:val="02417B38"/>
    <w:rsid w:val="024A0E56"/>
    <w:rsid w:val="02564CA0"/>
    <w:rsid w:val="02592AEE"/>
    <w:rsid w:val="02956707"/>
    <w:rsid w:val="029B21D5"/>
    <w:rsid w:val="02A85887"/>
    <w:rsid w:val="02D1374D"/>
    <w:rsid w:val="02E10C6F"/>
    <w:rsid w:val="02E30231"/>
    <w:rsid w:val="03192C31"/>
    <w:rsid w:val="031E497F"/>
    <w:rsid w:val="03263CD2"/>
    <w:rsid w:val="03775CBB"/>
    <w:rsid w:val="038226DA"/>
    <w:rsid w:val="039D4715"/>
    <w:rsid w:val="039D639D"/>
    <w:rsid w:val="041E78F1"/>
    <w:rsid w:val="0426758A"/>
    <w:rsid w:val="045479B8"/>
    <w:rsid w:val="045D1CAA"/>
    <w:rsid w:val="04604EC9"/>
    <w:rsid w:val="046C6EA3"/>
    <w:rsid w:val="04702B93"/>
    <w:rsid w:val="04D31DEC"/>
    <w:rsid w:val="04E5017D"/>
    <w:rsid w:val="04F027A9"/>
    <w:rsid w:val="0509547C"/>
    <w:rsid w:val="053722B5"/>
    <w:rsid w:val="055B0576"/>
    <w:rsid w:val="056D29E6"/>
    <w:rsid w:val="057A053C"/>
    <w:rsid w:val="05912832"/>
    <w:rsid w:val="05D9297D"/>
    <w:rsid w:val="05F87A5C"/>
    <w:rsid w:val="060C0484"/>
    <w:rsid w:val="06111524"/>
    <w:rsid w:val="06283F63"/>
    <w:rsid w:val="063F381D"/>
    <w:rsid w:val="06574B63"/>
    <w:rsid w:val="0659645C"/>
    <w:rsid w:val="068C5C19"/>
    <w:rsid w:val="069027A1"/>
    <w:rsid w:val="06935E5A"/>
    <w:rsid w:val="06946944"/>
    <w:rsid w:val="069F3BC7"/>
    <w:rsid w:val="06A20A15"/>
    <w:rsid w:val="06E6260B"/>
    <w:rsid w:val="06EF2277"/>
    <w:rsid w:val="06EF3CAB"/>
    <w:rsid w:val="07124F0D"/>
    <w:rsid w:val="07160BAF"/>
    <w:rsid w:val="07187522"/>
    <w:rsid w:val="07216BB7"/>
    <w:rsid w:val="07365CBA"/>
    <w:rsid w:val="07557E6B"/>
    <w:rsid w:val="07641DDA"/>
    <w:rsid w:val="07824AD1"/>
    <w:rsid w:val="07BB7AF6"/>
    <w:rsid w:val="07BD5C0F"/>
    <w:rsid w:val="07C97720"/>
    <w:rsid w:val="07D23B28"/>
    <w:rsid w:val="084812B1"/>
    <w:rsid w:val="084F1F4B"/>
    <w:rsid w:val="08690E21"/>
    <w:rsid w:val="087C5F7C"/>
    <w:rsid w:val="08A504C5"/>
    <w:rsid w:val="08B57ED3"/>
    <w:rsid w:val="08BC4C30"/>
    <w:rsid w:val="08C11AA7"/>
    <w:rsid w:val="08DA2B84"/>
    <w:rsid w:val="08DA3B77"/>
    <w:rsid w:val="08E51075"/>
    <w:rsid w:val="08F97182"/>
    <w:rsid w:val="090537EF"/>
    <w:rsid w:val="09062B40"/>
    <w:rsid w:val="090D0C20"/>
    <w:rsid w:val="092812C0"/>
    <w:rsid w:val="09452F17"/>
    <w:rsid w:val="09823FA4"/>
    <w:rsid w:val="0988273B"/>
    <w:rsid w:val="09E411BB"/>
    <w:rsid w:val="0A151B96"/>
    <w:rsid w:val="0A1C5BB2"/>
    <w:rsid w:val="0A1F388B"/>
    <w:rsid w:val="0A266DBD"/>
    <w:rsid w:val="0A2743BE"/>
    <w:rsid w:val="0A3661BD"/>
    <w:rsid w:val="0A657AE1"/>
    <w:rsid w:val="0A85605F"/>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10517F"/>
    <w:rsid w:val="0C11711D"/>
    <w:rsid w:val="0C2C27ED"/>
    <w:rsid w:val="0C380BC6"/>
    <w:rsid w:val="0C467D50"/>
    <w:rsid w:val="0C494AD2"/>
    <w:rsid w:val="0C6D2539"/>
    <w:rsid w:val="0C782DA4"/>
    <w:rsid w:val="0C7857A0"/>
    <w:rsid w:val="0CA71C59"/>
    <w:rsid w:val="0CCB2965"/>
    <w:rsid w:val="0CE32FF2"/>
    <w:rsid w:val="0D1D16BF"/>
    <w:rsid w:val="0D2A6431"/>
    <w:rsid w:val="0D3255E7"/>
    <w:rsid w:val="0D7F2D60"/>
    <w:rsid w:val="0D8113FE"/>
    <w:rsid w:val="0D840731"/>
    <w:rsid w:val="0D8B482A"/>
    <w:rsid w:val="0D8D0757"/>
    <w:rsid w:val="0D93202E"/>
    <w:rsid w:val="0DDF1A9C"/>
    <w:rsid w:val="0DEF4619"/>
    <w:rsid w:val="0DF6791D"/>
    <w:rsid w:val="0E0662D9"/>
    <w:rsid w:val="0E1E6E39"/>
    <w:rsid w:val="0E4021DD"/>
    <w:rsid w:val="0E5D2F29"/>
    <w:rsid w:val="0E6201B8"/>
    <w:rsid w:val="0E7A2323"/>
    <w:rsid w:val="0E906D5F"/>
    <w:rsid w:val="0EA41B20"/>
    <w:rsid w:val="0EA509C4"/>
    <w:rsid w:val="0EA51596"/>
    <w:rsid w:val="0EC01BE9"/>
    <w:rsid w:val="0EC27650"/>
    <w:rsid w:val="0ECC0F90"/>
    <w:rsid w:val="0EE56D44"/>
    <w:rsid w:val="0F0261CF"/>
    <w:rsid w:val="0F195311"/>
    <w:rsid w:val="0F310B8A"/>
    <w:rsid w:val="0F572806"/>
    <w:rsid w:val="0F6E0098"/>
    <w:rsid w:val="0F7B7BE8"/>
    <w:rsid w:val="0FAD0346"/>
    <w:rsid w:val="0FB64A03"/>
    <w:rsid w:val="0FDB5818"/>
    <w:rsid w:val="0FE27764"/>
    <w:rsid w:val="0FE6389A"/>
    <w:rsid w:val="0FF5782D"/>
    <w:rsid w:val="102C5846"/>
    <w:rsid w:val="1030262B"/>
    <w:rsid w:val="103605C9"/>
    <w:rsid w:val="10550D33"/>
    <w:rsid w:val="107577F0"/>
    <w:rsid w:val="107911C3"/>
    <w:rsid w:val="10826AEA"/>
    <w:rsid w:val="10F46BA2"/>
    <w:rsid w:val="10F46DF9"/>
    <w:rsid w:val="114416FA"/>
    <w:rsid w:val="115A79FB"/>
    <w:rsid w:val="11A55178"/>
    <w:rsid w:val="11CB703C"/>
    <w:rsid w:val="11CE0ADB"/>
    <w:rsid w:val="11CE72AB"/>
    <w:rsid w:val="11EA428A"/>
    <w:rsid w:val="11ED6EFB"/>
    <w:rsid w:val="11F23B10"/>
    <w:rsid w:val="120B0FFF"/>
    <w:rsid w:val="121561FB"/>
    <w:rsid w:val="122F20D7"/>
    <w:rsid w:val="12302E92"/>
    <w:rsid w:val="127C0FC4"/>
    <w:rsid w:val="12B136F1"/>
    <w:rsid w:val="1304155B"/>
    <w:rsid w:val="134C3EEB"/>
    <w:rsid w:val="137703A9"/>
    <w:rsid w:val="137C79F5"/>
    <w:rsid w:val="13AB792D"/>
    <w:rsid w:val="13AF5E57"/>
    <w:rsid w:val="13BD2A45"/>
    <w:rsid w:val="13DD6406"/>
    <w:rsid w:val="13E86D2C"/>
    <w:rsid w:val="13FB5F14"/>
    <w:rsid w:val="14020DEC"/>
    <w:rsid w:val="14156C48"/>
    <w:rsid w:val="143771ED"/>
    <w:rsid w:val="144954E6"/>
    <w:rsid w:val="14496992"/>
    <w:rsid w:val="145642F1"/>
    <w:rsid w:val="14595396"/>
    <w:rsid w:val="145D6B1D"/>
    <w:rsid w:val="14867667"/>
    <w:rsid w:val="14B119C1"/>
    <w:rsid w:val="14B341F4"/>
    <w:rsid w:val="14D024F0"/>
    <w:rsid w:val="14D85EAC"/>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4A248A"/>
    <w:rsid w:val="16545AB0"/>
    <w:rsid w:val="166774A5"/>
    <w:rsid w:val="166B5180"/>
    <w:rsid w:val="168663BB"/>
    <w:rsid w:val="168F2C84"/>
    <w:rsid w:val="16B009A0"/>
    <w:rsid w:val="16C238E3"/>
    <w:rsid w:val="16E16B61"/>
    <w:rsid w:val="16ED3179"/>
    <w:rsid w:val="172835A4"/>
    <w:rsid w:val="175D0563"/>
    <w:rsid w:val="17850A55"/>
    <w:rsid w:val="1798728D"/>
    <w:rsid w:val="179B79EF"/>
    <w:rsid w:val="179E659B"/>
    <w:rsid w:val="17AE532A"/>
    <w:rsid w:val="17AF6042"/>
    <w:rsid w:val="17B818DF"/>
    <w:rsid w:val="17EB4E1A"/>
    <w:rsid w:val="17F22E82"/>
    <w:rsid w:val="18224E9E"/>
    <w:rsid w:val="182B4072"/>
    <w:rsid w:val="18421816"/>
    <w:rsid w:val="184B44F0"/>
    <w:rsid w:val="187B6274"/>
    <w:rsid w:val="187F3D7E"/>
    <w:rsid w:val="188718AC"/>
    <w:rsid w:val="18BB03D2"/>
    <w:rsid w:val="18DE3A3E"/>
    <w:rsid w:val="19251BBE"/>
    <w:rsid w:val="194544B7"/>
    <w:rsid w:val="1949646E"/>
    <w:rsid w:val="19962C82"/>
    <w:rsid w:val="19EC3326"/>
    <w:rsid w:val="19FA052C"/>
    <w:rsid w:val="1A044DE5"/>
    <w:rsid w:val="1A25617C"/>
    <w:rsid w:val="1A4D67B9"/>
    <w:rsid w:val="1A617304"/>
    <w:rsid w:val="1A6279E0"/>
    <w:rsid w:val="1A771D05"/>
    <w:rsid w:val="1A800F66"/>
    <w:rsid w:val="1A815872"/>
    <w:rsid w:val="1A990DF9"/>
    <w:rsid w:val="1AC27143"/>
    <w:rsid w:val="1AC90EE7"/>
    <w:rsid w:val="1B0551D9"/>
    <w:rsid w:val="1B087488"/>
    <w:rsid w:val="1B3B596F"/>
    <w:rsid w:val="1B4E4756"/>
    <w:rsid w:val="1B6B50F5"/>
    <w:rsid w:val="1B814F35"/>
    <w:rsid w:val="1BA210EF"/>
    <w:rsid w:val="1BAB0956"/>
    <w:rsid w:val="1BB55E54"/>
    <w:rsid w:val="1BEC77DF"/>
    <w:rsid w:val="1BEE0EA0"/>
    <w:rsid w:val="1C1B2F21"/>
    <w:rsid w:val="1C2A410B"/>
    <w:rsid w:val="1C2E2484"/>
    <w:rsid w:val="1C3472CC"/>
    <w:rsid w:val="1C5D34FE"/>
    <w:rsid w:val="1C756CA0"/>
    <w:rsid w:val="1C874A89"/>
    <w:rsid w:val="1C8925AF"/>
    <w:rsid w:val="1C8A5683"/>
    <w:rsid w:val="1CAC5D4E"/>
    <w:rsid w:val="1CB52874"/>
    <w:rsid w:val="1CE47A80"/>
    <w:rsid w:val="1CF03B4F"/>
    <w:rsid w:val="1D0431D1"/>
    <w:rsid w:val="1D217CA7"/>
    <w:rsid w:val="1D2C4FCE"/>
    <w:rsid w:val="1D3750F5"/>
    <w:rsid w:val="1D464944"/>
    <w:rsid w:val="1D55297C"/>
    <w:rsid w:val="1D5826B8"/>
    <w:rsid w:val="1D7D55E3"/>
    <w:rsid w:val="1D840FC9"/>
    <w:rsid w:val="1D950214"/>
    <w:rsid w:val="1DAA63D3"/>
    <w:rsid w:val="1DB33A10"/>
    <w:rsid w:val="1E123CB0"/>
    <w:rsid w:val="1E4E27C6"/>
    <w:rsid w:val="1E5569B4"/>
    <w:rsid w:val="1E566C3C"/>
    <w:rsid w:val="1E646E41"/>
    <w:rsid w:val="1E7951DD"/>
    <w:rsid w:val="1E7E50A2"/>
    <w:rsid w:val="1E804861"/>
    <w:rsid w:val="1E871148"/>
    <w:rsid w:val="1E8D1DD5"/>
    <w:rsid w:val="1E930A43"/>
    <w:rsid w:val="1E954192"/>
    <w:rsid w:val="1E974022"/>
    <w:rsid w:val="1EA27B87"/>
    <w:rsid w:val="1EEC1148"/>
    <w:rsid w:val="1F2359D3"/>
    <w:rsid w:val="1F2610E6"/>
    <w:rsid w:val="1F413781"/>
    <w:rsid w:val="1F7B0F17"/>
    <w:rsid w:val="1F7D3F22"/>
    <w:rsid w:val="1F892D0A"/>
    <w:rsid w:val="1F931A1D"/>
    <w:rsid w:val="1FA84F41"/>
    <w:rsid w:val="1FCB6E14"/>
    <w:rsid w:val="1FE51809"/>
    <w:rsid w:val="1FED4ACE"/>
    <w:rsid w:val="1FF30DDC"/>
    <w:rsid w:val="1FF4020A"/>
    <w:rsid w:val="200155DE"/>
    <w:rsid w:val="20194BAB"/>
    <w:rsid w:val="20297E2F"/>
    <w:rsid w:val="203906A6"/>
    <w:rsid w:val="206706B0"/>
    <w:rsid w:val="207801BD"/>
    <w:rsid w:val="209A54A4"/>
    <w:rsid w:val="20BE1D51"/>
    <w:rsid w:val="20CE71AC"/>
    <w:rsid w:val="20D221D2"/>
    <w:rsid w:val="20D44BB7"/>
    <w:rsid w:val="20DF1EAA"/>
    <w:rsid w:val="20FA4D42"/>
    <w:rsid w:val="20FC3CE2"/>
    <w:rsid w:val="21056F50"/>
    <w:rsid w:val="210A0BE2"/>
    <w:rsid w:val="210F2AB2"/>
    <w:rsid w:val="21650B81"/>
    <w:rsid w:val="216B6CC1"/>
    <w:rsid w:val="2196197F"/>
    <w:rsid w:val="21986831"/>
    <w:rsid w:val="219B3269"/>
    <w:rsid w:val="21A23FC3"/>
    <w:rsid w:val="21C25804"/>
    <w:rsid w:val="21CF0904"/>
    <w:rsid w:val="221A62B0"/>
    <w:rsid w:val="22384291"/>
    <w:rsid w:val="224A3AD1"/>
    <w:rsid w:val="225424BA"/>
    <w:rsid w:val="22583903"/>
    <w:rsid w:val="226B1B8E"/>
    <w:rsid w:val="227133BD"/>
    <w:rsid w:val="22A515A0"/>
    <w:rsid w:val="22B040A8"/>
    <w:rsid w:val="22B25511"/>
    <w:rsid w:val="22CA0AD9"/>
    <w:rsid w:val="22D816B1"/>
    <w:rsid w:val="22DE06D4"/>
    <w:rsid w:val="22E05479"/>
    <w:rsid w:val="22F438A8"/>
    <w:rsid w:val="22FF1209"/>
    <w:rsid w:val="230F7E9C"/>
    <w:rsid w:val="23142B05"/>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040840"/>
    <w:rsid w:val="24100103"/>
    <w:rsid w:val="24183241"/>
    <w:rsid w:val="241E7536"/>
    <w:rsid w:val="24387A4D"/>
    <w:rsid w:val="244015B8"/>
    <w:rsid w:val="244214B7"/>
    <w:rsid w:val="24863CC9"/>
    <w:rsid w:val="248B7B32"/>
    <w:rsid w:val="249804CB"/>
    <w:rsid w:val="24B22578"/>
    <w:rsid w:val="24D21730"/>
    <w:rsid w:val="251514F8"/>
    <w:rsid w:val="252F1081"/>
    <w:rsid w:val="25457290"/>
    <w:rsid w:val="25495099"/>
    <w:rsid w:val="25517C62"/>
    <w:rsid w:val="255B0035"/>
    <w:rsid w:val="256A100E"/>
    <w:rsid w:val="258E67A0"/>
    <w:rsid w:val="258F4359"/>
    <w:rsid w:val="259A1F8A"/>
    <w:rsid w:val="25DD174A"/>
    <w:rsid w:val="25E17393"/>
    <w:rsid w:val="26041B96"/>
    <w:rsid w:val="2611097B"/>
    <w:rsid w:val="2637076F"/>
    <w:rsid w:val="263D63C4"/>
    <w:rsid w:val="265748E9"/>
    <w:rsid w:val="2664425D"/>
    <w:rsid w:val="26685CCC"/>
    <w:rsid w:val="269C5B4F"/>
    <w:rsid w:val="26CC5CC4"/>
    <w:rsid w:val="26CD1428"/>
    <w:rsid w:val="26CE6F02"/>
    <w:rsid w:val="26D453F5"/>
    <w:rsid w:val="26DD6A14"/>
    <w:rsid w:val="26E900FC"/>
    <w:rsid w:val="26EE2776"/>
    <w:rsid w:val="2702079C"/>
    <w:rsid w:val="27157D3D"/>
    <w:rsid w:val="274B1239"/>
    <w:rsid w:val="27920DC2"/>
    <w:rsid w:val="27C1681A"/>
    <w:rsid w:val="27E14B5A"/>
    <w:rsid w:val="27FA4200"/>
    <w:rsid w:val="280B670A"/>
    <w:rsid w:val="28260715"/>
    <w:rsid w:val="283B5A1B"/>
    <w:rsid w:val="286158EA"/>
    <w:rsid w:val="28672A8A"/>
    <w:rsid w:val="287419F6"/>
    <w:rsid w:val="28B21B67"/>
    <w:rsid w:val="28BB4ADE"/>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930F91"/>
    <w:rsid w:val="2A9B5758"/>
    <w:rsid w:val="2ABA6B82"/>
    <w:rsid w:val="2ABB6B89"/>
    <w:rsid w:val="2AF27EBA"/>
    <w:rsid w:val="2B31309C"/>
    <w:rsid w:val="2B3A59E4"/>
    <w:rsid w:val="2B5424BD"/>
    <w:rsid w:val="2B551130"/>
    <w:rsid w:val="2B57560F"/>
    <w:rsid w:val="2B5B5276"/>
    <w:rsid w:val="2B776A0E"/>
    <w:rsid w:val="2B917132"/>
    <w:rsid w:val="2BB979F3"/>
    <w:rsid w:val="2BC06D5F"/>
    <w:rsid w:val="2BDA152C"/>
    <w:rsid w:val="2C066F62"/>
    <w:rsid w:val="2C0F7BCB"/>
    <w:rsid w:val="2C3E43C8"/>
    <w:rsid w:val="2C5E443F"/>
    <w:rsid w:val="2C601AD9"/>
    <w:rsid w:val="2C683CA6"/>
    <w:rsid w:val="2C6E6F5C"/>
    <w:rsid w:val="2C8D60CC"/>
    <w:rsid w:val="2CAB3828"/>
    <w:rsid w:val="2CC32126"/>
    <w:rsid w:val="2CE01BD7"/>
    <w:rsid w:val="2CE86668"/>
    <w:rsid w:val="2D24430F"/>
    <w:rsid w:val="2D343159"/>
    <w:rsid w:val="2D762DCA"/>
    <w:rsid w:val="2D8B002C"/>
    <w:rsid w:val="2DA20924"/>
    <w:rsid w:val="2DD6023C"/>
    <w:rsid w:val="2DD80580"/>
    <w:rsid w:val="2DE015E0"/>
    <w:rsid w:val="2DE35782"/>
    <w:rsid w:val="2DE81BA6"/>
    <w:rsid w:val="2DF27FF9"/>
    <w:rsid w:val="2DFD2251"/>
    <w:rsid w:val="2E0347C9"/>
    <w:rsid w:val="2E105AB3"/>
    <w:rsid w:val="2E3E2493"/>
    <w:rsid w:val="2E66707C"/>
    <w:rsid w:val="2E6B2E0A"/>
    <w:rsid w:val="2E762001"/>
    <w:rsid w:val="2E8C7BBF"/>
    <w:rsid w:val="2E914B7A"/>
    <w:rsid w:val="2E9C43C4"/>
    <w:rsid w:val="2ED1210B"/>
    <w:rsid w:val="2EE12975"/>
    <w:rsid w:val="2F081A5A"/>
    <w:rsid w:val="2F0F2636"/>
    <w:rsid w:val="2F0F2E75"/>
    <w:rsid w:val="2F1F1A24"/>
    <w:rsid w:val="2F2514AD"/>
    <w:rsid w:val="2F2C52E0"/>
    <w:rsid w:val="2F7D496D"/>
    <w:rsid w:val="2F823997"/>
    <w:rsid w:val="2F8C2975"/>
    <w:rsid w:val="2FBB5CAE"/>
    <w:rsid w:val="2FBF3B2D"/>
    <w:rsid w:val="2FE3796F"/>
    <w:rsid w:val="2FEE6EA1"/>
    <w:rsid w:val="3014611B"/>
    <w:rsid w:val="30174E00"/>
    <w:rsid w:val="301B2F2C"/>
    <w:rsid w:val="30752700"/>
    <w:rsid w:val="30872E91"/>
    <w:rsid w:val="30B223BE"/>
    <w:rsid w:val="30C21985"/>
    <w:rsid w:val="30DB6CFA"/>
    <w:rsid w:val="30DE4D6B"/>
    <w:rsid w:val="30FB0A33"/>
    <w:rsid w:val="31046251"/>
    <w:rsid w:val="310F1054"/>
    <w:rsid w:val="31381D18"/>
    <w:rsid w:val="31436455"/>
    <w:rsid w:val="31577B6B"/>
    <w:rsid w:val="31801AAD"/>
    <w:rsid w:val="318B5240"/>
    <w:rsid w:val="3193170A"/>
    <w:rsid w:val="31AD7DF1"/>
    <w:rsid w:val="31CD0538"/>
    <w:rsid w:val="31DA0286"/>
    <w:rsid w:val="32194F35"/>
    <w:rsid w:val="321C78E9"/>
    <w:rsid w:val="325D6292"/>
    <w:rsid w:val="32630425"/>
    <w:rsid w:val="329F5104"/>
    <w:rsid w:val="32A6306D"/>
    <w:rsid w:val="32AB17F4"/>
    <w:rsid w:val="32D1185B"/>
    <w:rsid w:val="330371D7"/>
    <w:rsid w:val="332B7B5D"/>
    <w:rsid w:val="33303BDA"/>
    <w:rsid w:val="335369FC"/>
    <w:rsid w:val="335F7227"/>
    <w:rsid w:val="3385019E"/>
    <w:rsid w:val="33863895"/>
    <w:rsid w:val="338B79B5"/>
    <w:rsid w:val="339455DC"/>
    <w:rsid w:val="339C6557"/>
    <w:rsid w:val="33BA0FEC"/>
    <w:rsid w:val="33D46795"/>
    <w:rsid w:val="33DE283D"/>
    <w:rsid w:val="33E5043A"/>
    <w:rsid w:val="341B51D9"/>
    <w:rsid w:val="341C32A7"/>
    <w:rsid w:val="34350603"/>
    <w:rsid w:val="343848B6"/>
    <w:rsid w:val="34585912"/>
    <w:rsid w:val="346521FA"/>
    <w:rsid w:val="34737CC9"/>
    <w:rsid w:val="34AE0451"/>
    <w:rsid w:val="34D22F50"/>
    <w:rsid w:val="34D31EEF"/>
    <w:rsid w:val="34E94C26"/>
    <w:rsid w:val="34F17F4D"/>
    <w:rsid w:val="35012237"/>
    <w:rsid w:val="352049A7"/>
    <w:rsid w:val="352D246C"/>
    <w:rsid w:val="3544201F"/>
    <w:rsid w:val="35483153"/>
    <w:rsid w:val="35531D23"/>
    <w:rsid w:val="35901C6B"/>
    <w:rsid w:val="35A35344"/>
    <w:rsid w:val="35A4392E"/>
    <w:rsid w:val="35D85AE6"/>
    <w:rsid w:val="35E2093B"/>
    <w:rsid w:val="361501E3"/>
    <w:rsid w:val="36312A9B"/>
    <w:rsid w:val="364D093E"/>
    <w:rsid w:val="365901D0"/>
    <w:rsid w:val="366A4E6C"/>
    <w:rsid w:val="369D36E6"/>
    <w:rsid w:val="36D917DE"/>
    <w:rsid w:val="36E978B6"/>
    <w:rsid w:val="37037AAF"/>
    <w:rsid w:val="37135440"/>
    <w:rsid w:val="37167256"/>
    <w:rsid w:val="37205788"/>
    <w:rsid w:val="37505259"/>
    <w:rsid w:val="375E0977"/>
    <w:rsid w:val="37A10C9D"/>
    <w:rsid w:val="37B7650E"/>
    <w:rsid w:val="37B81A0D"/>
    <w:rsid w:val="37E152CB"/>
    <w:rsid w:val="37FF6A55"/>
    <w:rsid w:val="38316154"/>
    <w:rsid w:val="3862303F"/>
    <w:rsid w:val="38641C5D"/>
    <w:rsid w:val="387C3092"/>
    <w:rsid w:val="387C54E1"/>
    <w:rsid w:val="38850408"/>
    <w:rsid w:val="38904972"/>
    <w:rsid w:val="38906BA1"/>
    <w:rsid w:val="389820A0"/>
    <w:rsid w:val="38AA6C37"/>
    <w:rsid w:val="38B948B8"/>
    <w:rsid w:val="38E1173D"/>
    <w:rsid w:val="3903711A"/>
    <w:rsid w:val="3908696C"/>
    <w:rsid w:val="39104B81"/>
    <w:rsid w:val="39367305"/>
    <w:rsid w:val="39764730"/>
    <w:rsid w:val="398F4FB4"/>
    <w:rsid w:val="39C0543D"/>
    <w:rsid w:val="39C83FD3"/>
    <w:rsid w:val="39E33F16"/>
    <w:rsid w:val="39EB434F"/>
    <w:rsid w:val="39FD664F"/>
    <w:rsid w:val="3A1136BD"/>
    <w:rsid w:val="3A2970F3"/>
    <w:rsid w:val="3A3A7A16"/>
    <w:rsid w:val="3A4B638D"/>
    <w:rsid w:val="3A4D6ED7"/>
    <w:rsid w:val="3A6501CA"/>
    <w:rsid w:val="3A9E2004"/>
    <w:rsid w:val="3AA2421C"/>
    <w:rsid w:val="3AA76D26"/>
    <w:rsid w:val="3AAA4869"/>
    <w:rsid w:val="3AB5694A"/>
    <w:rsid w:val="3AC14675"/>
    <w:rsid w:val="3AD61977"/>
    <w:rsid w:val="3AED3BD1"/>
    <w:rsid w:val="3AFF200D"/>
    <w:rsid w:val="3B0D3D5D"/>
    <w:rsid w:val="3B145777"/>
    <w:rsid w:val="3B172781"/>
    <w:rsid w:val="3B245678"/>
    <w:rsid w:val="3B2A48BA"/>
    <w:rsid w:val="3B535D00"/>
    <w:rsid w:val="3B571498"/>
    <w:rsid w:val="3B637D6D"/>
    <w:rsid w:val="3B872B13"/>
    <w:rsid w:val="3B8F1845"/>
    <w:rsid w:val="3BD87EEA"/>
    <w:rsid w:val="3BE420CA"/>
    <w:rsid w:val="3BF51B88"/>
    <w:rsid w:val="3C04094B"/>
    <w:rsid w:val="3C204232"/>
    <w:rsid w:val="3C2E5B6F"/>
    <w:rsid w:val="3CAF600A"/>
    <w:rsid w:val="3CB37AE8"/>
    <w:rsid w:val="3CB46650"/>
    <w:rsid w:val="3CB6158D"/>
    <w:rsid w:val="3CBA64F8"/>
    <w:rsid w:val="3CF76679"/>
    <w:rsid w:val="3D3209E3"/>
    <w:rsid w:val="3D380DA1"/>
    <w:rsid w:val="3D4D2D2E"/>
    <w:rsid w:val="3D9B2314"/>
    <w:rsid w:val="3DAB02AE"/>
    <w:rsid w:val="3DB441DE"/>
    <w:rsid w:val="3DB9470C"/>
    <w:rsid w:val="3DCF0193"/>
    <w:rsid w:val="3DDC6F77"/>
    <w:rsid w:val="3DE30C36"/>
    <w:rsid w:val="3DE325F7"/>
    <w:rsid w:val="3DF82F64"/>
    <w:rsid w:val="3E176A8F"/>
    <w:rsid w:val="3E244E70"/>
    <w:rsid w:val="3E32529D"/>
    <w:rsid w:val="3E332D4C"/>
    <w:rsid w:val="3E3E1DFE"/>
    <w:rsid w:val="3E452F5E"/>
    <w:rsid w:val="3E585F90"/>
    <w:rsid w:val="3E6A7B4B"/>
    <w:rsid w:val="3E6C7805"/>
    <w:rsid w:val="3E757880"/>
    <w:rsid w:val="3ED522B5"/>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78539D"/>
    <w:rsid w:val="408E3BE0"/>
    <w:rsid w:val="40A91618"/>
    <w:rsid w:val="40AC3E1F"/>
    <w:rsid w:val="40AD5362"/>
    <w:rsid w:val="40BB20D2"/>
    <w:rsid w:val="40C74FA8"/>
    <w:rsid w:val="40D45816"/>
    <w:rsid w:val="40DB0AD3"/>
    <w:rsid w:val="417347CB"/>
    <w:rsid w:val="41831962"/>
    <w:rsid w:val="41855AF0"/>
    <w:rsid w:val="41D503FD"/>
    <w:rsid w:val="41DC2A1B"/>
    <w:rsid w:val="41DD0B24"/>
    <w:rsid w:val="41E42802"/>
    <w:rsid w:val="422A6827"/>
    <w:rsid w:val="423410CD"/>
    <w:rsid w:val="42351F2F"/>
    <w:rsid w:val="423542C8"/>
    <w:rsid w:val="42523387"/>
    <w:rsid w:val="428413C5"/>
    <w:rsid w:val="42A73402"/>
    <w:rsid w:val="42E2011B"/>
    <w:rsid w:val="43031D8C"/>
    <w:rsid w:val="432839CF"/>
    <w:rsid w:val="43463D63"/>
    <w:rsid w:val="4362717C"/>
    <w:rsid w:val="43733426"/>
    <w:rsid w:val="43736A00"/>
    <w:rsid w:val="437C3AC9"/>
    <w:rsid w:val="43872FA1"/>
    <w:rsid w:val="438B7D53"/>
    <w:rsid w:val="43A916BE"/>
    <w:rsid w:val="43BC1B73"/>
    <w:rsid w:val="43F64192"/>
    <w:rsid w:val="440207EA"/>
    <w:rsid w:val="44494B84"/>
    <w:rsid w:val="444B3105"/>
    <w:rsid w:val="444F55DD"/>
    <w:rsid w:val="44586B80"/>
    <w:rsid w:val="446A6540"/>
    <w:rsid w:val="446B6B40"/>
    <w:rsid w:val="446C700F"/>
    <w:rsid w:val="44706A7B"/>
    <w:rsid w:val="4498045D"/>
    <w:rsid w:val="44D25E2F"/>
    <w:rsid w:val="450C120E"/>
    <w:rsid w:val="45193E0C"/>
    <w:rsid w:val="454508E3"/>
    <w:rsid w:val="457C28ED"/>
    <w:rsid w:val="45CC352C"/>
    <w:rsid w:val="45CD40AA"/>
    <w:rsid w:val="462252AD"/>
    <w:rsid w:val="463C3578"/>
    <w:rsid w:val="46595AB6"/>
    <w:rsid w:val="467124C2"/>
    <w:rsid w:val="468D17AF"/>
    <w:rsid w:val="46970200"/>
    <w:rsid w:val="46AA5BBE"/>
    <w:rsid w:val="46B17EFE"/>
    <w:rsid w:val="46C93BF7"/>
    <w:rsid w:val="46F667E3"/>
    <w:rsid w:val="47226FE4"/>
    <w:rsid w:val="472B0A50"/>
    <w:rsid w:val="474D7597"/>
    <w:rsid w:val="476F277B"/>
    <w:rsid w:val="47922876"/>
    <w:rsid w:val="47AD1E04"/>
    <w:rsid w:val="47B007DB"/>
    <w:rsid w:val="47F43AF3"/>
    <w:rsid w:val="48082FEF"/>
    <w:rsid w:val="48105BE1"/>
    <w:rsid w:val="481C3584"/>
    <w:rsid w:val="482505D7"/>
    <w:rsid w:val="4834150E"/>
    <w:rsid w:val="48351A82"/>
    <w:rsid w:val="48526B80"/>
    <w:rsid w:val="4858610B"/>
    <w:rsid w:val="486E1700"/>
    <w:rsid w:val="486E4A5B"/>
    <w:rsid w:val="48705821"/>
    <w:rsid w:val="487C61A8"/>
    <w:rsid w:val="48906638"/>
    <w:rsid w:val="48953663"/>
    <w:rsid w:val="48A10523"/>
    <w:rsid w:val="48DF13A1"/>
    <w:rsid w:val="48F570DA"/>
    <w:rsid w:val="48FE6459"/>
    <w:rsid w:val="49037EA3"/>
    <w:rsid w:val="49195624"/>
    <w:rsid w:val="4926641E"/>
    <w:rsid w:val="49375B0A"/>
    <w:rsid w:val="49392859"/>
    <w:rsid w:val="49710AF6"/>
    <w:rsid w:val="49AF3823"/>
    <w:rsid w:val="49C97943"/>
    <w:rsid w:val="49E577FA"/>
    <w:rsid w:val="4A185620"/>
    <w:rsid w:val="4A234EFD"/>
    <w:rsid w:val="4A4B67E9"/>
    <w:rsid w:val="4A7505A3"/>
    <w:rsid w:val="4A813585"/>
    <w:rsid w:val="4AA760CB"/>
    <w:rsid w:val="4AAA291F"/>
    <w:rsid w:val="4AB114EF"/>
    <w:rsid w:val="4AE87000"/>
    <w:rsid w:val="4B1708E9"/>
    <w:rsid w:val="4B322308"/>
    <w:rsid w:val="4B3B507B"/>
    <w:rsid w:val="4B535C26"/>
    <w:rsid w:val="4B923057"/>
    <w:rsid w:val="4BA6680B"/>
    <w:rsid w:val="4BAD3725"/>
    <w:rsid w:val="4BB85574"/>
    <w:rsid w:val="4BB947D6"/>
    <w:rsid w:val="4BBF05CA"/>
    <w:rsid w:val="4BC05E44"/>
    <w:rsid w:val="4BC41095"/>
    <w:rsid w:val="4BCC28EE"/>
    <w:rsid w:val="4BCF540D"/>
    <w:rsid w:val="4BDE463E"/>
    <w:rsid w:val="4C0B7DE6"/>
    <w:rsid w:val="4C15074C"/>
    <w:rsid w:val="4C176029"/>
    <w:rsid w:val="4C51168C"/>
    <w:rsid w:val="4C611983"/>
    <w:rsid w:val="4C6A5C9E"/>
    <w:rsid w:val="4C8B534A"/>
    <w:rsid w:val="4C9B50F8"/>
    <w:rsid w:val="4C9E123E"/>
    <w:rsid w:val="4CB57D15"/>
    <w:rsid w:val="4CC57C1C"/>
    <w:rsid w:val="4CCC294F"/>
    <w:rsid w:val="4CE03BBE"/>
    <w:rsid w:val="4D131EB6"/>
    <w:rsid w:val="4D6C34D5"/>
    <w:rsid w:val="4D867389"/>
    <w:rsid w:val="4D874B7E"/>
    <w:rsid w:val="4D89610D"/>
    <w:rsid w:val="4DA83E65"/>
    <w:rsid w:val="4DD10718"/>
    <w:rsid w:val="4DD1596D"/>
    <w:rsid w:val="4DD9069A"/>
    <w:rsid w:val="4DF74337"/>
    <w:rsid w:val="4DF97D15"/>
    <w:rsid w:val="4DFA00D0"/>
    <w:rsid w:val="4E0D382C"/>
    <w:rsid w:val="4E1D392C"/>
    <w:rsid w:val="4E4F7E23"/>
    <w:rsid w:val="4E7F58D6"/>
    <w:rsid w:val="4E813FFE"/>
    <w:rsid w:val="4EB57700"/>
    <w:rsid w:val="4EBC7DAA"/>
    <w:rsid w:val="4EC64B6F"/>
    <w:rsid w:val="4EFF5FB9"/>
    <w:rsid w:val="4F004666"/>
    <w:rsid w:val="4F1F732B"/>
    <w:rsid w:val="4F215EAF"/>
    <w:rsid w:val="4F33713B"/>
    <w:rsid w:val="4F432E4E"/>
    <w:rsid w:val="4F516E22"/>
    <w:rsid w:val="4F60532C"/>
    <w:rsid w:val="4F7228F3"/>
    <w:rsid w:val="4F72502D"/>
    <w:rsid w:val="4F815AB2"/>
    <w:rsid w:val="4F892BFC"/>
    <w:rsid w:val="4F916A73"/>
    <w:rsid w:val="4FBA6C77"/>
    <w:rsid w:val="4FBE43E5"/>
    <w:rsid w:val="4FD31973"/>
    <w:rsid w:val="4FE42805"/>
    <w:rsid w:val="4FE813D6"/>
    <w:rsid w:val="4FF67126"/>
    <w:rsid w:val="5005686C"/>
    <w:rsid w:val="50142BE0"/>
    <w:rsid w:val="507D042D"/>
    <w:rsid w:val="50821C78"/>
    <w:rsid w:val="509024B7"/>
    <w:rsid w:val="509977FF"/>
    <w:rsid w:val="50FC7882"/>
    <w:rsid w:val="51036F09"/>
    <w:rsid w:val="5129692B"/>
    <w:rsid w:val="512C4215"/>
    <w:rsid w:val="5137288D"/>
    <w:rsid w:val="5160748C"/>
    <w:rsid w:val="516138EF"/>
    <w:rsid w:val="51775625"/>
    <w:rsid w:val="5180506D"/>
    <w:rsid w:val="51E202BB"/>
    <w:rsid w:val="51E55AC8"/>
    <w:rsid w:val="51F65D48"/>
    <w:rsid w:val="51FC38CD"/>
    <w:rsid w:val="522D6650"/>
    <w:rsid w:val="523A3E3A"/>
    <w:rsid w:val="52401E2A"/>
    <w:rsid w:val="526B1872"/>
    <w:rsid w:val="527758F7"/>
    <w:rsid w:val="527903F5"/>
    <w:rsid w:val="527C7BA4"/>
    <w:rsid w:val="527F1A01"/>
    <w:rsid w:val="52C726E4"/>
    <w:rsid w:val="52E757D3"/>
    <w:rsid w:val="5305266A"/>
    <w:rsid w:val="530B726E"/>
    <w:rsid w:val="531070B0"/>
    <w:rsid w:val="533E1A14"/>
    <w:rsid w:val="535027D8"/>
    <w:rsid w:val="53512E78"/>
    <w:rsid w:val="5352029B"/>
    <w:rsid w:val="536B1D4A"/>
    <w:rsid w:val="53AD5B8D"/>
    <w:rsid w:val="53CB01A7"/>
    <w:rsid w:val="53DC165C"/>
    <w:rsid w:val="53E2751F"/>
    <w:rsid w:val="5449229D"/>
    <w:rsid w:val="54621008"/>
    <w:rsid w:val="546909EE"/>
    <w:rsid w:val="54A61798"/>
    <w:rsid w:val="54AF79B0"/>
    <w:rsid w:val="54CF536D"/>
    <w:rsid w:val="54D51179"/>
    <w:rsid w:val="54E0478D"/>
    <w:rsid w:val="55100FA5"/>
    <w:rsid w:val="55102F1C"/>
    <w:rsid w:val="551D2AB1"/>
    <w:rsid w:val="55307D30"/>
    <w:rsid w:val="5536045E"/>
    <w:rsid w:val="553E1482"/>
    <w:rsid w:val="5544036B"/>
    <w:rsid w:val="559613A4"/>
    <w:rsid w:val="55A168A6"/>
    <w:rsid w:val="55B278CA"/>
    <w:rsid w:val="55D454C8"/>
    <w:rsid w:val="55D84390"/>
    <w:rsid w:val="55EC5382"/>
    <w:rsid w:val="56027752"/>
    <w:rsid w:val="560F2BBB"/>
    <w:rsid w:val="56132D4E"/>
    <w:rsid w:val="561D1B55"/>
    <w:rsid w:val="56272D5B"/>
    <w:rsid w:val="562E734F"/>
    <w:rsid w:val="56480A49"/>
    <w:rsid w:val="56907DAC"/>
    <w:rsid w:val="56BB689D"/>
    <w:rsid w:val="56DC7902"/>
    <w:rsid w:val="56E72FA6"/>
    <w:rsid w:val="56F54E5E"/>
    <w:rsid w:val="56FC692C"/>
    <w:rsid w:val="56FF3B4A"/>
    <w:rsid w:val="570741C3"/>
    <w:rsid w:val="572E4C4B"/>
    <w:rsid w:val="577C20E3"/>
    <w:rsid w:val="578923C6"/>
    <w:rsid w:val="579051E9"/>
    <w:rsid w:val="57967754"/>
    <w:rsid w:val="57A65AD6"/>
    <w:rsid w:val="57AA6684"/>
    <w:rsid w:val="57AC6F44"/>
    <w:rsid w:val="57BE39DB"/>
    <w:rsid w:val="58247E9E"/>
    <w:rsid w:val="582629F6"/>
    <w:rsid w:val="582C496E"/>
    <w:rsid w:val="582D562C"/>
    <w:rsid w:val="583C1DF9"/>
    <w:rsid w:val="5860223B"/>
    <w:rsid w:val="58A85EA7"/>
    <w:rsid w:val="58B73B16"/>
    <w:rsid w:val="58CC7484"/>
    <w:rsid w:val="58CD2B05"/>
    <w:rsid w:val="5949777B"/>
    <w:rsid w:val="594B1147"/>
    <w:rsid w:val="595B574D"/>
    <w:rsid w:val="595E6596"/>
    <w:rsid w:val="59674977"/>
    <w:rsid w:val="597F6E0B"/>
    <w:rsid w:val="59853B23"/>
    <w:rsid w:val="59A519B6"/>
    <w:rsid w:val="59C31016"/>
    <w:rsid w:val="59D96C25"/>
    <w:rsid w:val="59DE79C1"/>
    <w:rsid w:val="59E444BC"/>
    <w:rsid w:val="5A0655A8"/>
    <w:rsid w:val="5A1035F7"/>
    <w:rsid w:val="5A2A31E0"/>
    <w:rsid w:val="5A411D8E"/>
    <w:rsid w:val="5AA3096D"/>
    <w:rsid w:val="5B1C702B"/>
    <w:rsid w:val="5B1E4143"/>
    <w:rsid w:val="5B5F2152"/>
    <w:rsid w:val="5B7756EE"/>
    <w:rsid w:val="5B7F60C1"/>
    <w:rsid w:val="5B8477D7"/>
    <w:rsid w:val="5B8A132F"/>
    <w:rsid w:val="5BAE6F90"/>
    <w:rsid w:val="5BBB0137"/>
    <w:rsid w:val="5BE0227B"/>
    <w:rsid w:val="5BEA415D"/>
    <w:rsid w:val="5BF158A6"/>
    <w:rsid w:val="5BF652B2"/>
    <w:rsid w:val="5C3E0A3C"/>
    <w:rsid w:val="5C5204F3"/>
    <w:rsid w:val="5C9B3076"/>
    <w:rsid w:val="5CA36B93"/>
    <w:rsid w:val="5CC62AC2"/>
    <w:rsid w:val="5CD1144D"/>
    <w:rsid w:val="5D084319"/>
    <w:rsid w:val="5D0F1A84"/>
    <w:rsid w:val="5D1C3567"/>
    <w:rsid w:val="5D2E137E"/>
    <w:rsid w:val="5D3A1E2D"/>
    <w:rsid w:val="5D421424"/>
    <w:rsid w:val="5D5F69E8"/>
    <w:rsid w:val="5D6B74D4"/>
    <w:rsid w:val="5D733310"/>
    <w:rsid w:val="5D7E2941"/>
    <w:rsid w:val="5DA23397"/>
    <w:rsid w:val="5DB32909"/>
    <w:rsid w:val="5DC82572"/>
    <w:rsid w:val="5DD278BB"/>
    <w:rsid w:val="5DD75B61"/>
    <w:rsid w:val="5DE34D4A"/>
    <w:rsid w:val="5DE42886"/>
    <w:rsid w:val="5DF50216"/>
    <w:rsid w:val="5E022AF7"/>
    <w:rsid w:val="5E1C54EB"/>
    <w:rsid w:val="5E4F37AF"/>
    <w:rsid w:val="5E5562A0"/>
    <w:rsid w:val="5E571412"/>
    <w:rsid w:val="5E7F3237"/>
    <w:rsid w:val="5E845B26"/>
    <w:rsid w:val="5E892262"/>
    <w:rsid w:val="5E8D2C3C"/>
    <w:rsid w:val="5EAB70EC"/>
    <w:rsid w:val="5EB65A27"/>
    <w:rsid w:val="5EB93249"/>
    <w:rsid w:val="5EC83698"/>
    <w:rsid w:val="5ED20481"/>
    <w:rsid w:val="5ED463B5"/>
    <w:rsid w:val="5EDA0D81"/>
    <w:rsid w:val="5EFC3130"/>
    <w:rsid w:val="5EFF6F4B"/>
    <w:rsid w:val="5F085E8B"/>
    <w:rsid w:val="5F2F65EA"/>
    <w:rsid w:val="5F4528EA"/>
    <w:rsid w:val="5F457F02"/>
    <w:rsid w:val="5F4672BB"/>
    <w:rsid w:val="5F4C182C"/>
    <w:rsid w:val="5F693D64"/>
    <w:rsid w:val="5FAC602B"/>
    <w:rsid w:val="5FEB7C05"/>
    <w:rsid w:val="5FF26C90"/>
    <w:rsid w:val="5FFD797A"/>
    <w:rsid w:val="60182643"/>
    <w:rsid w:val="60262323"/>
    <w:rsid w:val="603C27AE"/>
    <w:rsid w:val="60515A62"/>
    <w:rsid w:val="6058132A"/>
    <w:rsid w:val="60694B82"/>
    <w:rsid w:val="60857A21"/>
    <w:rsid w:val="60A1356B"/>
    <w:rsid w:val="60A57700"/>
    <w:rsid w:val="60AF5A44"/>
    <w:rsid w:val="60C77A05"/>
    <w:rsid w:val="60EC79B8"/>
    <w:rsid w:val="60F56806"/>
    <w:rsid w:val="60FF5EE0"/>
    <w:rsid w:val="611A0FE6"/>
    <w:rsid w:val="61275337"/>
    <w:rsid w:val="612C503C"/>
    <w:rsid w:val="61544AF6"/>
    <w:rsid w:val="61635DEF"/>
    <w:rsid w:val="61771AB8"/>
    <w:rsid w:val="61AA1186"/>
    <w:rsid w:val="61BD3B43"/>
    <w:rsid w:val="61CD304A"/>
    <w:rsid w:val="61D614C9"/>
    <w:rsid w:val="61FB6F7E"/>
    <w:rsid w:val="620241A2"/>
    <w:rsid w:val="620E27FE"/>
    <w:rsid w:val="6257297D"/>
    <w:rsid w:val="626F0458"/>
    <w:rsid w:val="627F7B8D"/>
    <w:rsid w:val="62C967DD"/>
    <w:rsid w:val="62D06315"/>
    <w:rsid w:val="62E32AC4"/>
    <w:rsid w:val="62F44856"/>
    <w:rsid w:val="63262676"/>
    <w:rsid w:val="63310878"/>
    <w:rsid w:val="633C2BC5"/>
    <w:rsid w:val="637553DD"/>
    <w:rsid w:val="637E628D"/>
    <w:rsid w:val="63915A5E"/>
    <w:rsid w:val="639647FB"/>
    <w:rsid w:val="639F1242"/>
    <w:rsid w:val="63B77848"/>
    <w:rsid w:val="63E30129"/>
    <w:rsid w:val="63E9180D"/>
    <w:rsid w:val="642C72D1"/>
    <w:rsid w:val="64475A97"/>
    <w:rsid w:val="64514A59"/>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6D4E6B"/>
    <w:rsid w:val="65817CB4"/>
    <w:rsid w:val="65822188"/>
    <w:rsid w:val="658F4609"/>
    <w:rsid w:val="65B807DC"/>
    <w:rsid w:val="65BF3643"/>
    <w:rsid w:val="65C068B1"/>
    <w:rsid w:val="65C23526"/>
    <w:rsid w:val="65DA0404"/>
    <w:rsid w:val="65F60172"/>
    <w:rsid w:val="660A180D"/>
    <w:rsid w:val="6616255E"/>
    <w:rsid w:val="6619724A"/>
    <w:rsid w:val="6635732E"/>
    <w:rsid w:val="66535A98"/>
    <w:rsid w:val="66755295"/>
    <w:rsid w:val="669518BB"/>
    <w:rsid w:val="669F3FB0"/>
    <w:rsid w:val="66AB79F8"/>
    <w:rsid w:val="66BA70B3"/>
    <w:rsid w:val="66D66167"/>
    <w:rsid w:val="66D67478"/>
    <w:rsid w:val="66E8570E"/>
    <w:rsid w:val="66EA642D"/>
    <w:rsid w:val="671A1A21"/>
    <w:rsid w:val="67201AA0"/>
    <w:rsid w:val="67243193"/>
    <w:rsid w:val="672A3F5C"/>
    <w:rsid w:val="67481E93"/>
    <w:rsid w:val="674D7932"/>
    <w:rsid w:val="676E3DAE"/>
    <w:rsid w:val="679636D1"/>
    <w:rsid w:val="67AB7485"/>
    <w:rsid w:val="67C2521C"/>
    <w:rsid w:val="67C754AC"/>
    <w:rsid w:val="67CE49E2"/>
    <w:rsid w:val="68193913"/>
    <w:rsid w:val="68372D2E"/>
    <w:rsid w:val="685416DD"/>
    <w:rsid w:val="687A4A78"/>
    <w:rsid w:val="689B47B0"/>
    <w:rsid w:val="68B23E49"/>
    <w:rsid w:val="68E026E1"/>
    <w:rsid w:val="6917214B"/>
    <w:rsid w:val="69192725"/>
    <w:rsid w:val="692073C4"/>
    <w:rsid w:val="69227A29"/>
    <w:rsid w:val="699E714C"/>
    <w:rsid w:val="69B1626F"/>
    <w:rsid w:val="69B17B19"/>
    <w:rsid w:val="69CD0324"/>
    <w:rsid w:val="69CE0AB2"/>
    <w:rsid w:val="69D23FC9"/>
    <w:rsid w:val="69D467C1"/>
    <w:rsid w:val="6A071F8D"/>
    <w:rsid w:val="6A28725A"/>
    <w:rsid w:val="6A37647A"/>
    <w:rsid w:val="6A424102"/>
    <w:rsid w:val="6A513619"/>
    <w:rsid w:val="6A591A4B"/>
    <w:rsid w:val="6A8D4E45"/>
    <w:rsid w:val="6A996CB3"/>
    <w:rsid w:val="6AC128A1"/>
    <w:rsid w:val="6AC82F84"/>
    <w:rsid w:val="6AD2669A"/>
    <w:rsid w:val="6ADC06E6"/>
    <w:rsid w:val="6AE124B9"/>
    <w:rsid w:val="6AE1530A"/>
    <w:rsid w:val="6AEF0246"/>
    <w:rsid w:val="6AF044FD"/>
    <w:rsid w:val="6B4E6889"/>
    <w:rsid w:val="6B71389E"/>
    <w:rsid w:val="6B795F26"/>
    <w:rsid w:val="6BAA6760"/>
    <w:rsid w:val="6BAD6247"/>
    <w:rsid w:val="6BD36DA8"/>
    <w:rsid w:val="6BFA028E"/>
    <w:rsid w:val="6C2E1793"/>
    <w:rsid w:val="6C36506A"/>
    <w:rsid w:val="6C5A5C4E"/>
    <w:rsid w:val="6C7B3D44"/>
    <w:rsid w:val="6C8F1E20"/>
    <w:rsid w:val="6C965736"/>
    <w:rsid w:val="6CCF0468"/>
    <w:rsid w:val="6CE457BE"/>
    <w:rsid w:val="6CFE2F64"/>
    <w:rsid w:val="6D0417E8"/>
    <w:rsid w:val="6D28146B"/>
    <w:rsid w:val="6D3A798A"/>
    <w:rsid w:val="6D844F85"/>
    <w:rsid w:val="6D865B2F"/>
    <w:rsid w:val="6D984D32"/>
    <w:rsid w:val="6DB47C87"/>
    <w:rsid w:val="6DDC2DA3"/>
    <w:rsid w:val="6DE64BA2"/>
    <w:rsid w:val="6DF10E47"/>
    <w:rsid w:val="6DF44800"/>
    <w:rsid w:val="6E011B5C"/>
    <w:rsid w:val="6E0F637C"/>
    <w:rsid w:val="6E367920"/>
    <w:rsid w:val="6E535B46"/>
    <w:rsid w:val="6E5C11A6"/>
    <w:rsid w:val="6E60532F"/>
    <w:rsid w:val="6EA5643D"/>
    <w:rsid w:val="6EB20843"/>
    <w:rsid w:val="6EB72579"/>
    <w:rsid w:val="6EE54BBD"/>
    <w:rsid w:val="6F10538F"/>
    <w:rsid w:val="6F162A19"/>
    <w:rsid w:val="6F3E45A1"/>
    <w:rsid w:val="6F6A5F32"/>
    <w:rsid w:val="6F71590F"/>
    <w:rsid w:val="6F79408E"/>
    <w:rsid w:val="6FA97967"/>
    <w:rsid w:val="6FAB5BDE"/>
    <w:rsid w:val="6FAF0F55"/>
    <w:rsid w:val="6FAF14A2"/>
    <w:rsid w:val="6FB02877"/>
    <w:rsid w:val="6FB37EAF"/>
    <w:rsid w:val="6FB82ECE"/>
    <w:rsid w:val="6FBA6DA9"/>
    <w:rsid w:val="6FE06DF7"/>
    <w:rsid w:val="6FE13364"/>
    <w:rsid w:val="6FE36BE8"/>
    <w:rsid w:val="6FEE085C"/>
    <w:rsid w:val="701B703F"/>
    <w:rsid w:val="701E4105"/>
    <w:rsid w:val="702611DD"/>
    <w:rsid w:val="703B6A03"/>
    <w:rsid w:val="704D2C74"/>
    <w:rsid w:val="70511EDA"/>
    <w:rsid w:val="705200B8"/>
    <w:rsid w:val="705B12EC"/>
    <w:rsid w:val="70906025"/>
    <w:rsid w:val="70A977DE"/>
    <w:rsid w:val="70AD74AA"/>
    <w:rsid w:val="70BC39E5"/>
    <w:rsid w:val="70D31FDB"/>
    <w:rsid w:val="70EF42D2"/>
    <w:rsid w:val="70FB6630"/>
    <w:rsid w:val="7120695C"/>
    <w:rsid w:val="713D37D1"/>
    <w:rsid w:val="715133A8"/>
    <w:rsid w:val="715F6D39"/>
    <w:rsid w:val="716D5171"/>
    <w:rsid w:val="717D2829"/>
    <w:rsid w:val="719F64BE"/>
    <w:rsid w:val="71AF4217"/>
    <w:rsid w:val="72007D93"/>
    <w:rsid w:val="72177CEF"/>
    <w:rsid w:val="727774C2"/>
    <w:rsid w:val="728E1D1F"/>
    <w:rsid w:val="72B00CE3"/>
    <w:rsid w:val="72CD1416"/>
    <w:rsid w:val="72D13E98"/>
    <w:rsid w:val="72F6205D"/>
    <w:rsid w:val="73037E25"/>
    <w:rsid w:val="731308AF"/>
    <w:rsid w:val="731E7780"/>
    <w:rsid w:val="73555E4A"/>
    <w:rsid w:val="73781E02"/>
    <w:rsid w:val="737B3893"/>
    <w:rsid w:val="73BE0461"/>
    <w:rsid w:val="73C37655"/>
    <w:rsid w:val="73C80BEB"/>
    <w:rsid w:val="73E7769A"/>
    <w:rsid w:val="73EC588D"/>
    <w:rsid w:val="73FD24C4"/>
    <w:rsid w:val="740015F6"/>
    <w:rsid w:val="740823FD"/>
    <w:rsid w:val="741F464C"/>
    <w:rsid w:val="7432542B"/>
    <w:rsid w:val="743762B3"/>
    <w:rsid w:val="744A31B7"/>
    <w:rsid w:val="749665BE"/>
    <w:rsid w:val="74A470FC"/>
    <w:rsid w:val="74BC7199"/>
    <w:rsid w:val="74C20097"/>
    <w:rsid w:val="74C30808"/>
    <w:rsid w:val="74C56FDB"/>
    <w:rsid w:val="74CC1CD7"/>
    <w:rsid w:val="74DA089A"/>
    <w:rsid w:val="751050F6"/>
    <w:rsid w:val="751D5331"/>
    <w:rsid w:val="753F4A08"/>
    <w:rsid w:val="754A5FAF"/>
    <w:rsid w:val="75564E14"/>
    <w:rsid w:val="757807FA"/>
    <w:rsid w:val="757E77FD"/>
    <w:rsid w:val="75934FFE"/>
    <w:rsid w:val="75A13751"/>
    <w:rsid w:val="75A41051"/>
    <w:rsid w:val="75AB7E84"/>
    <w:rsid w:val="75CC3791"/>
    <w:rsid w:val="75EA1C8E"/>
    <w:rsid w:val="75EE24D4"/>
    <w:rsid w:val="75EF2795"/>
    <w:rsid w:val="75FE10F1"/>
    <w:rsid w:val="760B4FA2"/>
    <w:rsid w:val="761F78DF"/>
    <w:rsid w:val="763768F8"/>
    <w:rsid w:val="76547E90"/>
    <w:rsid w:val="765D42FD"/>
    <w:rsid w:val="76646CC5"/>
    <w:rsid w:val="76720370"/>
    <w:rsid w:val="767D6EE6"/>
    <w:rsid w:val="76A07D97"/>
    <w:rsid w:val="76A3544F"/>
    <w:rsid w:val="76CE626A"/>
    <w:rsid w:val="76F57CAF"/>
    <w:rsid w:val="773F6174"/>
    <w:rsid w:val="77482C37"/>
    <w:rsid w:val="778F7756"/>
    <w:rsid w:val="77BF2993"/>
    <w:rsid w:val="77C2678D"/>
    <w:rsid w:val="77DB074C"/>
    <w:rsid w:val="78074156"/>
    <w:rsid w:val="78280B13"/>
    <w:rsid w:val="783C2594"/>
    <w:rsid w:val="785379C9"/>
    <w:rsid w:val="78623164"/>
    <w:rsid w:val="786F791D"/>
    <w:rsid w:val="78722FBE"/>
    <w:rsid w:val="78A049C2"/>
    <w:rsid w:val="78A3406C"/>
    <w:rsid w:val="78A902A2"/>
    <w:rsid w:val="78C76C33"/>
    <w:rsid w:val="78CA1F44"/>
    <w:rsid w:val="78D409E2"/>
    <w:rsid w:val="78DC57C7"/>
    <w:rsid w:val="78E260F8"/>
    <w:rsid w:val="78E43EA9"/>
    <w:rsid w:val="78F54464"/>
    <w:rsid w:val="78F9582D"/>
    <w:rsid w:val="792B166A"/>
    <w:rsid w:val="79655149"/>
    <w:rsid w:val="798A1735"/>
    <w:rsid w:val="79B526AB"/>
    <w:rsid w:val="79BD32FE"/>
    <w:rsid w:val="79ED31B9"/>
    <w:rsid w:val="7A1E05F7"/>
    <w:rsid w:val="7A432F13"/>
    <w:rsid w:val="7A4A382A"/>
    <w:rsid w:val="7A5E17FE"/>
    <w:rsid w:val="7A603162"/>
    <w:rsid w:val="7A730B1D"/>
    <w:rsid w:val="7A8B50FD"/>
    <w:rsid w:val="7AE301DF"/>
    <w:rsid w:val="7B0C141B"/>
    <w:rsid w:val="7B301DB6"/>
    <w:rsid w:val="7B34534B"/>
    <w:rsid w:val="7B643416"/>
    <w:rsid w:val="7B68086A"/>
    <w:rsid w:val="7B734763"/>
    <w:rsid w:val="7B7A2964"/>
    <w:rsid w:val="7B9D7350"/>
    <w:rsid w:val="7BC83E82"/>
    <w:rsid w:val="7BD933A9"/>
    <w:rsid w:val="7C02632B"/>
    <w:rsid w:val="7C057575"/>
    <w:rsid w:val="7C0767FD"/>
    <w:rsid w:val="7C482A62"/>
    <w:rsid w:val="7C4E283A"/>
    <w:rsid w:val="7C61725C"/>
    <w:rsid w:val="7C72479B"/>
    <w:rsid w:val="7C774379"/>
    <w:rsid w:val="7C86358B"/>
    <w:rsid w:val="7C99054F"/>
    <w:rsid w:val="7C9B3023"/>
    <w:rsid w:val="7C9F2DF8"/>
    <w:rsid w:val="7CAC01D5"/>
    <w:rsid w:val="7CF200F5"/>
    <w:rsid w:val="7D164C1C"/>
    <w:rsid w:val="7D1E7345"/>
    <w:rsid w:val="7D244996"/>
    <w:rsid w:val="7D2745EE"/>
    <w:rsid w:val="7D5F12DD"/>
    <w:rsid w:val="7D766483"/>
    <w:rsid w:val="7DA072CF"/>
    <w:rsid w:val="7DB96BCA"/>
    <w:rsid w:val="7DD8615C"/>
    <w:rsid w:val="7DF956EA"/>
    <w:rsid w:val="7E043633"/>
    <w:rsid w:val="7E463674"/>
    <w:rsid w:val="7E51202B"/>
    <w:rsid w:val="7E7A4F48"/>
    <w:rsid w:val="7E8F55C4"/>
    <w:rsid w:val="7EA21C57"/>
    <w:rsid w:val="7EA45F4A"/>
    <w:rsid w:val="7EDF0DBF"/>
    <w:rsid w:val="7EE6592A"/>
    <w:rsid w:val="7F017A3E"/>
    <w:rsid w:val="7F0658A8"/>
    <w:rsid w:val="7F156CC2"/>
    <w:rsid w:val="7F1E1B32"/>
    <w:rsid w:val="7F391A7A"/>
    <w:rsid w:val="7F867708"/>
    <w:rsid w:val="7F8A2799"/>
    <w:rsid w:val="7FB1091F"/>
    <w:rsid w:val="7FDD31C2"/>
    <w:rsid w:val="7FE00C5A"/>
    <w:rsid w:val="7FEC39F1"/>
    <w:rsid w:val="7FEC3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eastAsia="仿宋"/>
      <w:kern w:val="2"/>
      <w:sz w:val="24"/>
      <w:lang w:val="en-US" w:eastAsia="zh-CN" w:bidi="ar-SA"/>
    </w:rPr>
  </w:style>
  <w:style w:type="paragraph" w:styleId="4">
    <w:name w:val="heading 1"/>
    <w:basedOn w:val="1"/>
    <w:next w:val="1"/>
    <w:link w:val="108"/>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2">
    <w:name w:val="heading 2"/>
    <w:basedOn w:val="1"/>
    <w:next w:val="1"/>
    <w:link w:val="106"/>
    <w:qFormat/>
    <w:uiPriority w:val="0"/>
    <w:pPr>
      <w:keepNext/>
      <w:keepLines/>
      <w:spacing w:before="50" w:beforeLines="50" w:after="50" w:afterLines="50" w:line="416" w:lineRule="auto"/>
      <w:outlineLvl w:val="1"/>
    </w:pPr>
    <w:rPr>
      <w:rFonts w:ascii="Arial" w:hAnsi="Arial"/>
      <w:b/>
      <w:bCs/>
      <w:szCs w:val="32"/>
    </w:rPr>
  </w:style>
  <w:style w:type="paragraph" w:styleId="5">
    <w:name w:val="heading 3"/>
    <w:basedOn w:val="1"/>
    <w:next w:val="1"/>
    <w:link w:val="109"/>
    <w:qFormat/>
    <w:uiPriority w:val="0"/>
    <w:pPr>
      <w:keepNext/>
      <w:keepLines/>
      <w:spacing w:before="100" w:after="100" w:line="240" w:lineRule="auto"/>
      <w:outlineLvl w:val="2"/>
    </w:pPr>
    <w:rPr>
      <w:rFonts w:ascii="Calibri" w:hAnsi="Calibri"/>
      <w:b/>
      <w:bCs/>
      <w:szCs w:val="32"/>
    </w:rPr>
  </w:style>
  <w:style w:type="paragraph" w:styleId="6">
    <w:name w:val="heading 4"/>
    <w:basedOn w:val="1"/>
    <w:next w:val="1"/>
    <w:link w:val="110"/>
    <w:qFormat/>
    <w:uiPriority w:val="0"/>
    <w:pPr>
      <w:keepNext/>
      <w:keepLines/>
      <w:numPr>
        <w:ilvl w:val="0"/>
        <w:numId w:val="1"/>
      </w:numPr>
      <w:spacing w:beforeLines="0" w:line="372" w:lineRule="auto"/>
      <w:outlineLvl w:val="3"/>
    </w:pPr>
    <w:rPr>
      <w:rFonts w:ascii="Arial" w:hAnsi="Arial" w:eastAsia="仿宋"/>
      <w:bCs/>
      <w:sz w:val="24"/>
      <w:szCs w:val="28"/>
    </w:rPr>
  </w:style>
  <w:style w:type="paragraph" w:styleId="7">
    <w:name w:val="heading 5"/>
    <w:basedOn w:val="1"/>
    <w:next w:val="1"/>
    <w:link w:val="111"/>
    <w:qFormat/>
    <w:uiPriority w:val="0"/>
    <w:pPr>
      <w:keepNext/>
      <w:keepLines/>
      <w:numPr>
        <w:ilvl w:val="0"/>
        <w:numId w:val="2"/>
      </w:numPr>
      <w:spacing w:beforeLines="0" w:line="288" w:lineRule="auto"/>
      <w:ind w:left="0" w:firstLine="0" w:firstLineChars="0"/>
      <w:outlineLvl w:val="4"/>
    </w:pPr>
    <w:rPr>
      <w:bCs/>
      <w:szCs w:val="24"/>
    </w:rPr>
  </w:style>
  <w:style w:type="paragraph" w:styleId="8">
    <w:name w:val="heading 6"/>
    <w:basedOn w:val="1"/>
    <w:next w:val="9"/>
    <w:link w:val="112"/>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2">
    <w:name w:val="heading 7"/>
    <w:basedOn w:val="1"/>
    <w:next w:val="1"/>
    <w:link w:val="115"/>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3">
    <w:name w:val="heading 8"/>
    <w:basedOn w:val="1"/>
    <w:next w:val="1"/>
    <w:link w:val="116"/>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4">
    <w:name w:val="heading 9"/>
    <w:basedOn w:val="1"/>
    <w:next w:val="1"/>
    <w:link w:val="117"/>
    <w:qFormat/>
    <w:uiPriority w:val="0"/>
    <w:pPr>
      <w:keepNext/>
      <w:keepLines/>
      <w:spacing w:beforeLines="0" w:after="64" w:line="320" w:lineRule="auto"/>
      <w:outlineLvl w:val="8"/>
    </w:pPr>
    <w:rPr>
      <w:rFonts w:ascii="Arial" w:hAnsi="Arial" w:eastAsia="黑体"/>
    </w:rPr>
  </w:style>
  <w:style w:type="character" w:default="1" w:styleId="96">
    <w:name w:val="Default Paragraph Font"/>
    <w:unhideWhenUsed/>
    <w:uiPriority w:val="1"/>
  </w:style>
  <w:style w:type="table" w:default="1" w:styleId="90">
    <w:name w:val="Normal Table"/>
    <w:unhideWhenUsed/>
    <w:qFormat/>
    <w:uiPriority w:val="99"/>
    <w:tblPr>
      <w:tblStyle w:val="90"/>
      <w:tblCellMar>
        <w:top w:w="0" w:type="dxa"/>
        <w:left w:w="108" w:type="dxa"/>
        <w:bottom w:w="0" w:type="dxa"/>
        <w:right w:w="108" w:type="dxa"/>
      </w:tblCellMar>
    </w:tblPr>
  </w:style>
  <w:style w:type="paragraph" w:styleId="3">
    <w:name w:val="macro"/>
    <w:link w:val="10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9">
    <w:name w:val="Normal Indent"/>
    <w:basedOn w:val="1"/>
    <w:next w:val="10"/>
    <w:link w:val="113"/>
    <w:unhideWhenUsed/>
    <w:qFormat/>
    <w:uiPriority w:val="0"/>
    <w:pPr>
      <w:ind w:firstLine="420"/>
    </w:pPr>
    <w:rPr>
      <w:kern w:val="0"/>
      <w:sz w:val="20"/>
    </w:rPr>
  </w:style>
  <w:style w:type="paragraph" w:styleId="10">
    <w:name w:val="Body Text Indent"/>
    <w:basedOn w:val="1"/>
    <w:next w:val="11"/>
    <w:link w:val="114"/>
    <w:uiPriority w:val="0"/>
    <w:pPr>
      <w:spacing w:after="120"/>
      <w:ind w:left="420" w:leftChars="200"/>
    </w:pPr>
  </w:style>
  <w:style w:type="paragraph" w:customStyle="1" w:styleId="11">
    <w:name w:val="样式 正文文本缩进 + 首行缩进:  2 字符 行距: 1.5 倍行距"/>
    <w:qFormat/>
    <w:uiPriority w:val="0"/>
    <w:pPr>
      <w:widowControl w:val="0"/>
      <w:adjustRightInd w:val="0"/>
      <w:spacing w:before="156" w:after="120" w:line="360" w:lineRule="auto"/>
      <w:ind w:firstLine="645"/>
      <w:jc w:val="left"/>
    </w:pPr>
    <w:rPr>
      <w:rFonts w:ascii="Calibri" w:hAnsi="Calibri" w:eastAsia="宋体" w:cs="宋体"/>
      <w:kern w:val="0"/>
      <w:sz w:val="28"/>
      <w:szCs w:val="20"/>
      <w:lang w:val="en-US" w:eastAsia="zh-CN" w:bidi="ar-SA"/>
    </w:rPr>
  </w:style>
  <w:style w:type="paragraph" w:styleId="15">
    <w:name w:val="List 3"/>
    <w:basedOn w:val="1"/>
    <w:uiPriority w:val="0"/>
    <w:pPr>
      <w:spacing w:beforeLines="40" w:afterLines="40" w:line="300" w:lineRule="auto"/>
      <w:ind w:left="100" w:leftChars="400" w:hanging="200" w:hangingChars="200"/>
    </w:pPr>
    <w:rPr>
      <w:sz w:val="24"/>
      <w:szCs w:val="24"/>
    </w:rPr>
  </w:style>
  <w:style w:type="paragraph" w:styleId="16">
    <w:name w:val="toc 7"/>
    <w:basedOn w:val="1"/>
    <w:next w:val="1"/>
    <w:uiPriority w:val="0"/>
    <w:pPr>
      <w:spacing w:beforeLines="0"/>
      <w:ind w:left="2520" w:leftChars="1200"/>
    </w:pPr>
    <w:rPr>
      <w:rFonts w:ascii="Calibri" w:hAnsi="Calibri"/>
      <w:szCs w:val="22"/>
    </w:rPr>
  </w:style>
  <w:style w:type="paragraph" w:styleId="17">
    <w:name w:val="List Number 2"/>
    <w:basedOn w:val="18"/>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8">
    <w:name w:val="List 2"/>
    <w:basedOn w:val="1"/>
    <w:unhideWhenUsed/>
    <w:uiPriority w:val="99"/>
    <w:pPr>
      <w:ind w:left="100" w:leftChars="200" w:hanging="200" w:hangingChars="200"/>
    </w:pPr>
    <w:rPr>
      <w:sz w:val="28"/>
      <w:szCs w:val="24"/>
    </w:rPr>
  </w:style>
  <w:style w:type="paragraph" w:styleId="19">
    <w:name w:val="table of authorities"/>
    <w:basedOn w:val="1"/>
    <w:next w:val="1"/>
    <w:uiPriority w:val="0"/>
    <w:pPr>
      <w:spacing w:beforeLines="0" w:line="360" w:lineRule="auto"/>
      <w:ind w:left="420" w:leftChars="200"/>
    </w:pPr>
    <w:rPr>
      <w:sz w:val="24"/>
      <w:szCs w:val="24"/>
    </w:rPr>
  </w:style>
  <w:style w:type="paragraph" w:styleId="20">
    <w:name w:val="Note Heading"/>
    <w:basedOn w:val="1"/>
    <w:next w:val="1"/>
    <w:link w:val="118"/>
    <w:uiPriority w:val="0"/>
    <w:pPr>
      <w:spacing w:beforeLines="40" w:afterLines="40" w:line="300" w:lineRule="auto"/>
      <w:ind w:firstLine="420"/>
      <w:jc w:val="center"/>
    </w:pPr>
    <w:rPr>
      <w:rFonts w:ascii="Calibri" w:hAnsi="Calibri"/>
      <w:kern w:val="0"/>
      <w:sz w:val="24"/>
      <w:szCs w:val="24"/>
    </w:rPr>
  </w:style>
  <w:style w:type="paragraph" w:styleId="21">
    <w:name w:val="List Bullet 4"/>
    <w:basedOn w:val="1"/>
    <w:uiPriority w:val="0"/>
    <w:pPr>
      <w:tabs>
        <w:tab w:val="left" w:pos="1260"/>
      </w:tabs>
      <w:spacing w:beforeLines="0"/>
      <w:ind w:left="420" w:hanging="420"/>
    </w:pPr>
    <w:rPr>
      <w:szCs w:val="24"/>
    </w:rPr>
  </w:style>
  <w:style w:type="paragraph" w:styleId="22">
    <w:name w:val="index 8"/>
    <w:basedOn w:val="1"/>
    <w:next w:val="1"/>
    <w:uiPriority w:val="0"/>
    <w:pPr>
      <w:spacing w:beforeLines="0" w:line="360" w:lineRule="auto"/>
      <w:ind w:left="1400" w:leftChars="1400"/>
    </w:pPr>
    <w:rPr>
      <w:sz w:val="24"/>
      <w:szCs w:val="24"/>
    </w:rPr>
  </w:style>
  <w:style w:type="paragraph" w:styleId="23">
    <w:name w:val="E-mail Signature"/>
    <w:basedOn w:val="1"/>
    <w:link w:val="119"/>
    <w:uiPriority w:val="0"/>
    <w:pPr>
      <w:spacing w:beforeLines="0" w:line="360" w:lineRule="auto"/>
    </w:pPr>
    <w:rPr>
      <w:rFonts w:ascii="Calibri" w:hAnsi="Calibri"/>
      <w:kern w:val="0"/>
      <w:sz w:val="24"/>
      <w:szCs w:val="24"/>
    </w:rPr>
  </w:style>
  <w:style w:type="paragraph" w:styleId="24">
    <w:name w:val="List Number"/>
    <w:basedOn w:val="1"/>
    <w:unhideWhenUsed/>
    <w:uiPriority w:val="99"/>
    <w:pPr>
      <w:tabs>
        <w:tab w:val="left" w:pos="360"/>
      </w:tabs>
      <w:ind w:left="360" w:hanging="360"/>
    </w:pPr>
  </w:style>
  <w:style w:type="paragraph" w:styleId="25">
    <w:name w:val="caption"/>
    <w:basedOn w:val="1"/>
    <w:next w:val="1"/>
    <w:link w:val="120"/>
    <w:qFormat/>
    <w:uiPriority w:val="0"/>
    <w:pPr>
      <w:spacing w:beforeLines="0" w:after="160"/>
    </w:pPr>
    <w:rPr>
      <w:rFonts w:ascii="Arial" w:hAnsi="Arial" w:eastAsia="黑体"/>
      <w:kern w:val="0"/>
      <w:sz w:val="20"/>
    </w:rPr>
  </w:style>
  <w:style w:type="paragraph" w:styleId="26">
    <w:name w:val="index 5"/>
    <w:basedOn w:val="1"/>
    <w:next w:val="1"/>
    <w:uiPriority w:val="0"/>
    <w:pPr>
      <w:spacing w:beforeLines="0" w:line="360" w:lineRule="auto"/>
      <w:ind w:left="800" w:leftChars="800"/>
    </w:pPr>
    <w:rPr>
      <w:sz w:val="24"/>
      <w:szCs w:val="24"/>
    </w:rPr>
  </w:style>
  <w:style w:type="paragraph" w:styleId="27">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8">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9">
    <w:name w:val="Document Map"/>
    <w:basedOn w:val="1"/>
    <w:link w:val="121"/>
    <w:uiPriority w:val="0"/>
    <w:pPr>
      <w:shd w:val="clear" w:color="auto" w:fill="000080"/>
    </w:pPr>
    <w:rPr>
      <w:rFonts w:ascii="Calibri" w:hAnsi="Calibri"/>
      <w:kern w:val="0"/>
      <w:sz w:val="20"/>
      <w:szCs w:val="24"/>
    </w:rPr>
  </w:style>
  <w:style w:type="paragraph" w:styleId="30">
    <w:name w:val="toa heading"/>
    <w:basedOn w:val="1"/>
    <w:next w:val="1"/>
    <w:uiPriority w:val="0"/>
    <w:pPr>
      <w:spacing w:beforeLines="0" w:line="360" w:lineRule="auto"/>
    </w:pPr>
    <w:rPr>
      <w:rFonts w:ascii="Arial" w:hAnsi="Arial" w:cs="Arial"/>
      <w:sz w:val="24"/>
      <w:szCs w:val="24"/>
    </w:rPr>
  </w:style>
  <w:style w:type="paragraph" w:styleId="31">
    <w:name w:val="annotation text"/>
    <w:basedOn w:val="1"/>
    <w:link w:val="122"/>
    <w:uiPriority w:val="0"/>
    <w:pPr>
      <w:jc w:val="left"/>
    </w:pPr>
    <w:rPr>
      <w:rFonts w:ascii="Calibri" w:hAnsi="Calibri"/>
      <w:kern w:val="0"/>
      <w:sz w:val="20"/>
      <w:szCs w:val="24"/>
    </w:rPr>
  </w:style>
  <w:style w:type="paragraph" w:styleId="32">
    <w:name w:val="index 6"/>
    <w:basedOn w:val="1"/>
    <w:next w:val="1"/>
    <w:uiPriority w:val="0"/>
    <w:pPr>
      <w:spacing w:beforeLines="0" w:line="360" w:lineRule="auto"/>
      <w:ind w:left="1000" w:leftChars="1000"/>
    </w:pPr>
    <w:rPr>
      <w:sz w:val="24"/>
      <w:szCs w:val="24"/>
    </w:rPr>
  </w:style>
  <w:style w:type="paragraph" w:styleId="33">
    <w:name w:val="Salutation"/>
    <w:basedOn w:val="1"/>
    <w:next w:val="1"/>
    <w:link w:val="123"/>
    <w:uiPriority w:val="0"/>
    <w:pPr>
      <w:spacing w:beforeLines="0" w:line="360" w:lineRule="auto"/>
    </w:pPr>
    <w:rPr>
      <w:sz w:val="24"/>
      <w:szCs w:val="24"/>
    </w:rPr>
  </w:style>
  <w:style w:type="paragraph" w:styleId="34">
    <w:name w:val="Body Text 3"/>
    <w:basedOn w:val="1"/>
    <w:link w:val="124"/>
    <w:uiPriority w:val="0"/>
    <w:pPr>
      <w:snapToGrid w:val="0"/>
      <w:spacing w:beforeLines="0" w:after="50"/>
    </w:pPr>
    <w:rPr>
      <w:rFonts w:ascii="Calibri" w:hAnsi="宋体" w:eastAsia="仿宋_GB2312"/>
      <w:b/>
      <w:bCs/>
      <w:kern w:val="0"/>
      <w:sz w:val="24"/>
    </w:rPr>
  </w:style>
  <w:style w:type="paragraph" w:styleId="35">
    <w:name w:val="Closing"/>
    <w:basedOn w:val="1"/>
    <w:link w:val="125"/>
    <w:uiPriority w:val="0"/>
    <w:pPr>
      <w:spacing w:beforeLines="40" w:afterLines="40" w:line="300" w:lineRule="auto"/>
      <w:ind w:left="100" w:leftChars="2100" w:firstLine="420"/>
    </w:pPr>
    <w:rPr>
      <w:rFonts w:ascii="Calibri" w:hAnsi="Calibri"/>
      <w:kern w:val="0"/>
      <w:sz w:val="24"/>
      <w:szCs w:val="24"/>
    </w:rPr>
  </w:style>
  <w:style w:type="paragraph" w:styleId="36">
    <w:name w:val="List Bullet 3"/>
    <w:basedOn w:val="1"/>
    <w:uiPriority w:val="0"/>
    <w:pPr>
      <w:tabs>
        <w:tab w:val="left" w:pos="1200"/>
      </w:tabs>
      <w:spacing w:beforeLines="0" w:line="360" w:lineRule="auto"/>
      <w:ind w:left="1200" w:leftChars="400" w:hanging="360" w:hangingChars="200"/>
    </w:pPr>
    <w:rPr>
      <w:sz w:val="24"/>
      <w:szCs w:val="24"/>
    </w:rPr>
  </w:style>
  <w:style w:type="paragraph" w:styleId="37">
    <w:name w:val="Body Text"/>
    <w:basedOn w:val="1"/>
    <w:next w:val="38"/>
    <w:link w:val="126"/>
    <w:uiPriority w:val="0"/>
    <w:pPr>
      <w:spacing w:after="120"/>
    </w:pPr>
    <w:rPr>
      <w:sz w:val="28"/>
      <w:szCs w:val="24"/>
    </w:rPr>
  </w:style>
  <w:style w:type="paragraph" w:styleId="38">
    <w:name w:val="Body Text First Indent"/>
    <w:basedOn w:val="37"/>
    <w:next w:val="1"/>
    <w:link w:val="127"/>
    <w:uiPriority w:val="0"/>
    <w:pPr>
      <w:ind w:firstLine="420" w:firstLineChars="100"/>
    </w:pPr>
    <w:rPr>
      <w:sz w:val="21"/>
    </w:rPr>
  </w:style>
  <w:style w:type="paragraph" w:styleId="39">
    <w:name w:val="List Number 3"/>
    <w:basedOn w:val="1"/>
    <w:uiPriority w:val="0"/>
    <w:pPr>
      <w:tabs>
        <w:tab w:val="left" w:pos="1200"/>
      </w:tabs>
      <w:spacing w:beforeLines="0"/>
      <w:ind w:left="1200" w:hanging="360"/>
    </w:pPr>
    <w:rPr>
      <w:szCs w:val="24"/>
    </w:rPr>
  </w:style>
  <w:style w:type="paragraph" w:styleId="40">
    <w:name w:val="List Continue"/>
    <w:basedOn w:val="1"/>
    <w:uiPriority w:val="0"/>
    <w:pPr>
      <w:spacing w:beforeLines="0" w:after="120" w:line="360" w:lineRule="auto"/>
      <w:ind w:left="420" w:leftChars="200"/>
    </w:pPr>
    <w:rPr>
      <w:sz w:val="24"/>
      <w:szCs w:val="24"/>
    </w:rPr>
  </w:style>
  <w:style w:type="paragraph" w:styleId="41">
    <w:name w:val="Block Text"/>
    <w:basedOn w:val="1"/>
    <w:next w:val="1"/>
    <w:link w:val="128"/>
    <w:uiPriority w:val="0"/>
    <w:pPr>
      <w:spacing w:beforeLines="0"/>
    </w:pPr>
    <w:rPr>
      <w:rFonts w:ascii="Calibri" w:hAnsi="Calibri"/>
      <w:i/>
      <w:iCs/>
      <w:color w:val="000000"/>
      <w:kern w:val="0"/>
      <w:sz w:val="20"/>
    </w:rPr>
  </w:style>
  <w:style w:type="paragraph" w:styleId="42">
    <w:name w:val="List Bullet 2"/>
    <w:basedOn w:val="1"/>
    <w:uiPriority w:val="0"/>
    <w:pPr>
      <w:tabs>
        <w:tab w:val="left" w:pos="780"/>
      </w:tabs>
      <w:spacing w:beforeLines="0"/>
      <w:ind w:left="780" w:leftChars="200" w:hanging="360" w:hangingChars="200"/>
    </w:pPr>
    <w:rPr>
      <w:szCs w:val="24"/>
    </w:rPr>
  </w:style>
  <w:style w:type="paragraph" w:styleId="43">
    <w:name w:val="HTML Address"/>
    <w:basedOn w:val="1"/>
    <w:link w:val="129"/>
    <w:uiPriority w:val="0"/>
    <w:pPr>
      <w:spacing w:beforeLines="40" w:afterLines="40" w:line="300" w:lineRule="auto"/>
      <w:ind w:firstLine="420"/>
    </w:pPr>
    <w:rPr>
      <w:rFonts w:ascii="Calibri" w:hAnsi="Calibri"/>
      <w:i/>
      <w:iCs/>
      <w:kern w:val="0"/>
      <w:sz w:val="24"/>
      <w:szCs w:val="24"/>
    </w:rPr>
  </w:style>
  <w:style w:type="paragraph" w:styleId="44">
    <w:name w:val="index 4"/>
    <w:basedOn w:val="1"/>
    <w:next w:val="1"/>
    <w:uiPriority w:val="0"/>
    <w:pPr>
      <w:spacing w:beforeLines="0" w:line="360" w:lineRule="auto"/>
      <w:ind w:left="600" w:leftChars="600"/>
    </w:pPr>
    <w:rPr>
      <w:sz w:val="24"/>
      <w:szCs w:val="24"/>
    </w:rPr>
  </w:style>
  <w:style w:type="paragraph" w:styleId="45">
    <w:name w:val="toc 5"/>
    <w:basedOn w:val="1"/>
    <w:next w:val="1"/>
    <w:uiPriority w:val="0"/>
    <w:pPr>
      <w:spacing w:beforeLines="0"/>
      <w:ind w:left="1680" w:leftChars="800"/>
    </w:pPr>
    <w:rPr>
      <w:rFonts w:ascii="Calibri" w:hAnsi="Calibri"/>
      <w:szCs w:val="22"/>
    </w:rPr>
  </w:style>
  <w:style w:type="paragraph" w:styleId="46">
    <w:name w:val="toc 3"/>
    <w:basedOn w:val="1"/>
    <w:next w:val="1"/>
    <w:uiPriority w:val="0"/>
    <w:pPr>
      <w:spacing w:beforeLines="0"/>
      <w:ind w:left="840" w:leftChars="400"/>
    </w:pPr>
    <w:rPr>
      <w:rFonts w:ascii="Calibri" w:hAnsi="Calibri"/>
      <w:szCs w:val="22"/>
    </w:rPr>
  </w:style>
  <w:style w:type="paragraph" w:styleId="47">
    <w:name w:val="Plain Text"/>
    <w:basedOn w:val="1"/>
    <w:link w:val="130"/>
    <w:unhideWhenUsed/>
    <w:uiPriority w:val="0"/>
    <w:pPr>
      <w:spacing w:before="156" w:afterLines="50" w:line="400" w:lineRule="exact"/>
    </w:pPr>
    <w:rPr>
      <w:rFonts w:ascii="宋体" w:hAnsi="Courier New"/>
      <w:kern w:val="0"/>
      <w:sz w:val="24"/>
      <w:szCs w:val="24"/>
    </w:rPr>
  </w:style>
  <w:style w:type="paragraph" w:styleId="48">
    <w:name w:val="List Bullet 5"/>
    <w:basedOn w:val="1"/>
    <w:uiPriority w:val="0"/>
    <w:pPr>
      <w:tabs>
        <w:tab w:val="left" w:pos="1260"/>
      </w:tabs>
      <w:spacing w:beforeLines="0"/>
      <w:ind w:left="420" w:hanging="420"/>
    </w:pPr>
    <w:rPr>
      <w:szCs w:val="24"/>
    </w:rPr>
  </w:style>
  <w:style w:type="paragraph" w:styleId="49">
    <w:name w:val="List Number 4"/>
    <w:basedOn w:val="1"/>
    <w:uiPriority w:val="0"/>
    <w:pPr>
      <w:tabs>
        <w:tab w:val="left" w:pos="1620"/>
      </w:tabs>
      <w:spacing w:beforeLines="0" w:line="360" w:lineRule="auto"/>
      <w:ind w:left="1620" w:leftChars="600" w:hanging="360" w:hangingChars="200"/>
    </w:pPr>
    <w:rPr>
      <w:sz w:val="24"/>
      <w:szCs w:val="24"/>
    </w:rPr>
  </w:style>
  <w:style w:type="paragraph" w:styleId="50">
    <w:name w:val="toc 8"/>
    <w:basedOn w:val="1"/>
    <w:next w:val="1"/>
    <w:uiPriority w:val="0"/>
    <w:pPr>
      <w:spacing w:beforeLines="0"/>
      <w:ind w:left="2940" w:leftChars="1400"/>
    </w:pPr>
    <w:rPr>
      <w:rFonts w:ascii="Calibri" w:hAnsi="Calibri"/>
      <w:szCs w:val="22"/>
    </w:rPr>
  </w:style>
  <w:style w:type="paragraph" w:styleId="51">
    <w:name w:val="index 3"/>
    <w:basedOn w:val="1"/>
    <w:next w:val="1"/>
    <w:uiPriority w:val="0"/>
    <w:pPr>
      <w:spacing w:beforeLines="0" w:line="360" w:lineRule="auto"/>
      <w:ind w:left="400" w:leftChars="400"/>
    </w:pPr>
    <w:rPr>
      <w:sz w:val="24"/>
      <w:szCs w:val="24"/>
    </w:rPr>
  </w:style>
  <w:style w:type="paragraph" w:styleId="52">
    <w:name w:val="Date"/>
    <w:basedOn w:val="1"/>
    <w:next w:val="1"/>
    <w:link w:val="131"/>
    <w:unhideWhenUsed/>
    <w:uiPriority w:val="0"/>
    <w:pPr>
      <w:ind w:left="2500" w:leftChars="2500"/>
    </w:pPr>
    <w:rPr>
      <w:rFonts w:ascii="Calibri" w:hAnsi="Calibri" w:eastAsia="楷体_GB2312"/>
      <w:kern w:val="0"/>
      <w:sz w:val="32"/>
    </w:rPr>
  </w:style>
  <w:style w:type="paragraph" w:styleId="53">
    <w:name w:val="Body Text Indent 2"/>
    <w:basedOn w:val="1"/>
    <w:link w:val="132"/>
    <w:uiPriority w:val="0"/>
    <w:pPr>
      <w:spacing w:after="120" w:line="480" w:lineRule="auto"/>
      <w:ind w:left="420" w:leftChars="200"/>
    </w:pPr>
  </w:style>
  <w:style w:type="paragraph" w:styleId="54">
    <w:name w:val="endnote text"/>
    <w:basedOn w:val="1"/>
    <w:link w:val="133"/>
    <w:uiPriority w:val="0"/>
    <w:pPr>
      <w:snapToGrid w:val="0"/>
      <w:spacing w:beforeLines="0" w:afterLines="50"/>
      <w:jc w:val="left"/>
    </w:pPr>
    <w:rPr>
      <w:rFonts w:ascii="宋体" w:hAnsi="Calibri"/>
      <w:snapToGrid w:val="0"/>
      <w:kern w:val="0"/>
      <w:sz w:val="20"/>
    </w:rPr>
  </w:style>
  <w:style w:type="paragraph" w:styleId="55">
    <w:name w:val="List Continue 5"/>
    <w:basedOn w:val="1"/>
    <w:uiPriority w:val="0"/>
    <w:pPr>
      <w:spacing w:beforeLines="0" w:after="120" w:line="360" w:lineRule="auto"/>
      <w:ind w:left="2100" w:leftChars="1000"/>
    </w:pPr>
    <w:rPr>
      <w:sz w:val="24"/>
      <w:szCs w:val="24"/>
    </w:rPr>
  </w:style>
  <w:style w:type="paragraph" w:styleId="56">
    <w:name w:val="Balloon Text"/>
    <w:basedOn w:val="1"/>
    <w:link w:val="134"/>
    <w:uiPriority w:val="0"/>
    <w:rPr>
      <w:sz w:val="18"/>
      <w:szCs w:val="18"/>
    </w:rPr>
  </w:style>
  <w:style w:type="paragraph" w:styleId="57">
    <w:name w:val="footer"/>
    <w:basedOn w:val="1"/>
    <w:link w:val="135"/>
    <w:unhideWhenUsed/>
    <w:uiPriority w:val="0"/>
    <w:pPr>
      <w:tabs>
        <w:tab w:val="center" w:pos="4153"/>
        <w:tab w:val="right" w:pos="8306"/>
      </w:tabs>
      <w:snapToGrid w:val="0"/>
      <w:jc w:val="left"/>
    </w:pPr>
    <w:rPr>
      <w:rFonts w:ascii="Calibri" w:hAnsi="Calibri"/>
      <w:kern w:val="0"/>
      <w:sz w:val="18"/>
      <w:szCs w:val="18"/>
    </w:rPr>
  </w:style>
  <w:style w:type="paragraph" w:styleId="58">
    <w:name w:val="envelope return"/>
    <w:basedOn w:val="37"/>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9">
    <w:name w:val="header"/>
    <w:basedOn w:val="1"/>
    <w:link w:val="136"/>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60">
    <w:name w:val="Signature"/>
    <w:basedOn w:val="1"/>
    <w:next w:val="1"/>
    <w:link w:val="137"/>
    <w:uiPriority w:val="0"/>
    <w:pPr>
      <w:keepNext/>
      <w:widowControl/>
      <w:adjustRightInd w:val="0"/>
      <w:spacing w:beforeLines="0" w:line="220" w:lineRule="atLeast"/>
      <w:jc w:val="right"/>
      <w:textAlignment w:val="baseline"/>
    </w:pPr>
    <w:rPr>
      <w:rFonts w:ascii="Calibri" w:hAnsi="Calibri"/>
      <w:kern w:val="0"/>
      <w:sz w:val="18"/>
      <w:szCs w:val="18"/>
    </w:rPr>
  </w:style>
  <w:style w:type="paragraph" w:styleId="61">
    <w:name w:val="toc 1"/>
    <w:basedOn w:val="1"/>
    <w:next w:val="1"/>
    <w:uiPriority w:val="0"/>
    <w:rPr>
      <w:szCs w:val="24"/>
    </w:rPr>
  </w:style>
  <w:style w:type="paragraph" w:styleId="62">
    <w:name w:val="List Continue 4"/>
    <w:basedOn w:val="1"/>
    <w:uiPriority w:val="0"/>
    <w:pPr>
      <w:spacing w:beforeLines="0" w:after="120" w:line="360" w:lineRule="auto"/>
      <w:ind w:left="1680" w:leftChars="800"/>
    </w:pPr>
    <w:rPr>
      <w:sz w:val="24"/>
      <w:szCs w:val="24"/>
    </w:rPr>
  </w:style>
  <w:style w:type="paragraph" w:styleId="63">
    <w:name w:val="toc 4"/>
    <w:basedOn w:val="1"/>
    <w:next w:val="1"/>
    <w:uiPriority w:val="0"/>
    <w:pPr>
      <w:spacing w:beforeLines="0"/>
      <w:ind w:left="1260" w:leftChars="600"/>
    </w:pPr>
    <w:rPr>
      <w:rFonts w:ascii="Calibri" w:hAnsi="Calibri"/>
      <w:szCs w:val="22"/>
    </w:rPr>
  </w:style>
  <w:style w:type="paragraph" w:styleId="64">
    <w:name w:val="index heading"/>
    <w:basedOn w:val="1"/>
    <w:next w:val="65"/>
    <w:uiPriority w:val="0"/>
    <w:pPr>
      <w:spacing w:beforeLines="0" w:line="360" w:lineRule="auto"/>
    </w:pPr>
    <w:rPr>
      <w:rFonts w:ascii="Arial" w:hAnsi="Arial" w:cs="Arial"/>
      <w:b/>
      <w:bCs/>
      <w:sz w:val="24"/>
      <w:szCs w:val="24"/>
    </w:rPr>
  </w:style>
  <w:style w:type="paragraph" w:styleId="65">
    <w:name w:val="index 1"/>
    <w:basedOn w:val="1"/>
    <w:next w:val="1"/>
    <w:uiPriority w:val="0"/>
    <w:pPr>
      <w:spacing w:beforeLines="0" w:line="560" w:lineRule="exact"/>
    </w:pPr>
    <w:rPr>
      <w:b/>
      <w:bCs/>
      <w:sz w:val="32"/>
      <w:szCs w:val="32"/>
    </w:rPr>
  </w:style>
  <w:style w:type="paragraph" w:styleId="66">
    <w:name w:val="Subtitle"/>
    <w:basedOn w:val="1"/>
    <w:next w:val="1"/>
    <w:link w:val="138"/>
    <w:qFormat/>
    <w:uiPriority w:val="0"/>
    <w:pPr>
      <w:spacing w:beforeLines="0" w:after="60" w:line="312" w:lineRule="auto"/>
      <w:jc w:val="center"/>
      <w:outlineLvl w:val="1"/>
    </w:pPr>
    <w:rPr>
      <w:rFonts w:ascii="Cambria" w:hAnsi="Cambria"/>
      <w:b/>
      <w:bCs/>
      <w:kern w:val="28"/>
      <w:sz w:val="32"/>
      <w:szCs w:val="32"/>
    </w:rPr>
  </w:style>
  <w:style w:type="paragraph" w:styleId="67">
    <w:name w:val="List Number 5"/>
    <w:basedOn w:val="1"/>
    <w:uiPriority w:val="0"/>
    <w:pPr>
      <w:tabs>
        <w:tab w:val="left" w:pos="2040"/>
      </w:tabs>
      <w:spacing w:beforeLines="0" w:line="360" w:lineRule="auto"/>
      <w:ind w:left="2040" w:leftChars="800" w:hanging="360" w:hangingChars="200"/>
    </w:pPr>
    <w:rPr>
      <w:sz w:val="24"/>
      <w:szCs w:val="24"/>
    </w:rPr>
  </w:style>
  <w:style w:type="paragraph" w:styleId="68">
    <w:name w:val="List"/>
    <w:basedOn w:val="1"/>
    <w:unhideWhenUsed/>
    <w:uiPriority w:val="99"/>
    <w:pPr>
      <w:ind w:left="200" w:hanging="200" w:hangingChars="200"/>
    </w:pPr>
    <w:rPr>
      <w:sz w:val="28"/>
      <w:szCs w:val="24"/>
    </w:rPr>
  </w:style>
  <w:style w:type="paragraph" w:styleId="69">
    <w:name w:val="footnote text"/>
    <w:basedOn w:val="1"/>
    <w:link w:val="139"/>
    <w:uiPriority w:val="0"/>
    <w:pPr>
      <w:snapToGrid w:val="0"/>
      <w:spacing w:beforeLines="0" w:line="360" w:lineRule="auto"/>
      <w:jc w:val="left"/>
    </w:pPr>
    <w:rPr>
      <w:rFonts w:ascii="Calibri" w:hAnsi="Calibri"/>
      <w:kern w:val="0"/>
      <w:sz w:val="18"/>
      <w:szCs w:val="18"/>
    </w:rPr>
  </w:style>
  <w:style w:type="paragraph" w:styleId="70">
    <w:name w:val="toc 6"/>
    <w:basedOn w:val="1"/>
    <w:next w:val="1"/>
    <w:uiPriority w:val="0"/>
    <w:pPr>
      <w:spacing w:beforeLines="0"/>
      <w:ind w:left="2100" w:leftChars="1000"/>
    </w:pPr>
    <w:rPr>
      <w:rFonts w:ascii="Calibri" w:hAnsi="Calibri"/>
      <w:szCs w:val="22"/>
    </w:rPr>
  </w:style>
  <w:style w:type="paragraph" w:styleId="71">
    <w:name w:val="List 5"/>
    <w:basedOn w:val="1"/>
    <w:uiPriority w:val="0"/>
    <w:pPr>
      <w:spacing w:beforeLines="0"/>
      <w:ind w:left="100" w:leftChars="800" w:hanging="200" w:hangingChars="200"/>
    </w:pPr>
    <w:rPr>
      <w:szCs w:val="24"/>
    </w:rPr>
  </w:style>
  <w:style w:type="paragraph" w:styleId="72">
    <w:name w:val="Body Text Indent 3"/>
    <w:basedOn w:val="1"/>
    <w:link w:val="140"/>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3">
    <w:name w:val="index 7"/>
    <w:basedOn w:val="1"/>
    <w:next w:val="1"/>
    <w:uiPriority w:val="0"/>
    <w:pPr>
      <w:spacing w:beforeLines="0"/>
      <w:ind w:left="1200" w:leftChars="1200"/>
    </w:pPr>
    <w:rPr>
      <w:rFonts w:cs="Lucida Sans"/>
      <w:szCs w:val="24"/>
    </w:rPr>
  </w:style>
  <w:style w:type="paragraph" w:styleId="74">
    <w:name w:val="index 9"/>
    <w:basedOn w:val="1"/>
    <w:next w:val="1"/>
    <w:uiPriority w:val="0"/>
    <w:pPr>
      <w:spacing w:beforeLines="0" w:line="360" w:lineRule="auto"/>
      <w:ind w:left="1600" w:leftChars="1600"/>
    </w:pPr>
    <w:rPr>
      <w:sz w:val="24"/>
      <w:szCs w:val="24"/>
    </w:rPr>
  </w:style>
  <w:style w:type="paragraph" w:styleId="75">
    <w:name w:val="table of figures"/>
    <w:basedOn w:val="1"/>
    <w:next w:val="1"/>
    <w:uiPriority w:val="0"/>
    <w:pPr>
      <w:tabs>
        <w:tab w:val="left" w:pos="1270"/>
      </w:tabs>
      <w:spacing w:beforeLines="0" w:line="360" w:lineRule="auto"/>
      <w:ind w:left="1270" w:hanging="420"/>
      <w:jc w:val="left"/>
    </w:pPr>
    <w:rPr>
      <w:smallCaps/>
      <w:sz w:val="20"/>
    </w:rPr>
  </w:style>
  <w:style w:type="paragraph" w:styleId="76">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7">
    <w:name w:val="toc 9"/>
    <w:basedOn w:val="1"/>
    <w:next w:val="1"/>
    <w:uiPriority w:val="0"/>
    <w:pPr>
      <w:spacing w:beforeLines="0"/>
      <w:ind w:left="3360" w:leftChars="1600"/>
    </w:pPr>
    <w:rPr>
      <w:rFonts w:ascii="Calibri" w:hAnsi="Calibri"/>
      <w:szCs w:val="22"/>
    </w:rPr>
  </w:style>
  <w:style w:type="paragraph" w:styleId="78">
    <w:name w:val="Body Text 2"/>
    <w:basedOn w:val="1"/>
    <w:link w:val="141"/>
    <w:uiPriority w:val="0"/>
    <w:pPr>
      <w:widowControl/>
      <w:snapToGrid w:val="0"/>
      <w:spacing w:beforeLines="0" w:afterLines="50" w:line="400" w:lineRule="exact"/>
      <w:jc w:val="left"/>
    </w:pPr>
    <w:rPr>
      <w:rFonts w:ascii="宋体" w:hAnsi="宋体"/>
      <w:color w:val="000000"/>
      <w:sz w:val="24"/>
      <w:szCs w:val="24"/>
    </w:rPr>
  </w:style>
  <w:style w:type="paragraph" w:styleId="79">
    <w:name w:val="List 4"/>
    <w:basedOn w:val="1"/>
    <w:uiPriority w:val="0"/>
    <w:pPr>
      <w:spacing w:beforeLines="0"/>
      <w:ind w:left="100" w:leftChars="600" w:hanging="200" w:hangingChars="200"/>
    </w:pPr>
    <w:rPr>
      <w:szCs w:val="24"/>
    </w:rPr>
  </w:style>
  <w:style w:type="paragraph" w:styleId="80">
    <w:name w:val="List Continue 2"/>
    <w:basedOn w:val="1"/>
    <w:uiPriority w:val="0"/>
    <w:pPr>
      <w:spacing w:beforeLines="0" w:after="120" w:line="360" w:lineRule="auto"/>
      <w:ind w:left="840" w:leftChars="400"/>
    </w:pPr>
    <w:rPr>
      <w:sz w:val="24"/>
      <w:szCs w:val="24"/>
    </w:rPr>
  </w:style>
  <w:style w:type="paragraph" w:styleId="81">
    <w:name w:val="Message Header"/>
    <w:basedOn w:val="1"/>
    <w:link w:val="142"/>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2">
    <w:name w:val="HTML Preformatted"/>
    <w:basedOn w:val="1"/>
    <w:link w:val="14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3">
    <w:name w:val="Normal (Web)"/>
    <w:basedOn w:val="1"/>
    <w:link w:val="144"/>
    <w:unhideWhenUsed/>
    <w:uiPriority w:val="0"/>
    <w:pPr>
      <w:widowControl/>
      <w:spacing w:beforeLines="0" w:beforeAutospacing="1" w:after="100" w:afterAutospacing="1"/>
      <w:jc w:val="left"/>
    </w:pPr>
    <w:rPr>
      <w:rFonts w:ascii="宋体" w:hAnsi="宋体"/>
      <w:kern w:val="0"/>
      <w:sz w:val="24"/>
      <w:szCs w:val="24"/>
    </w:rPr>
  </w:style>
  <w:style w:type="paragraph" w:styleId="84">
    <w:name w:val="List Continue 3"/>
    <w:basedOn w:val="1"/>
    <w:uiPriority w:val="0"/>
    <w:pPr>
      <w:spacing w:beforeLines="40" w:afterLines="40" w:line="300" w:lineRule="auto"/>
      <w:ind w:left="1260" w:leftChars="600" w:firstLine="420"/>
    </w:pPr>
    <w:rPr>
      <w:sz w:val="24"/>
      <w:szCs w:val="24"/>
    </w:rPr>
  </w:style>
  <w:style w:type="paragraph" w:styleId="85">
    <w:name w:val="index 2"/>
    <w:basedOn w:val="1"/>
    <w:next w:val="1"/>
    <w:uiPriority w:val="0"/>
    <w:pPr>
      <w:spacing w:beforeLines="0" w:line="360" w:lineRule="auto"/>
      <w:ind w:left="200" w:leftChars="200"/>
    </w:pPr>
    <w:rPr>
      <w:sz w:val="24"/>
      <w:szCs w:val="24"/>
    </w:rPr>
  </w:style>
  <w:style w:type="paragraph" w:styleId="86">
    <w:name w:val="Title"/>
    <w:basedOn w:val="1"/>
    <w:next w:val="1"/>
    <w:link w:val="145"/>
    <w:qFormat/>
    <w:uiPriority w:val="0"/>
    <w:pPr>
      <w:spacing w:beforeLines="0" w:after="60"/>
      <w:jc w:val="center"/>
      <w:outlineLvl w:val="0"/>
    </w:pPr>
    <w:rPr>
      <w:rFonts w:ascii="Arial" w:hAnsi="Arial"/>
      <w:b/>
      <w:bCs/>
      <w:kern w:val="0"/>
      <w:sz w:val="32"/>
      <w:szCs w:val="32"/>
    </w:rPr>
  </w:style>
  <w:style w:type="paragraph" w:styleId="87">
    <w:name w:val="annotation subject"/>
    <w:basedOn w:val="31"/>
    <w:next w:val="31"/>
    <w:link w:val="146"/>
    <w:uiPriority w:val="0"/>
    <w:pPr>
      <w:spacing w:beforeLines="0"/>
    </w:pPr>
    <w:rPr>
      <w:rFonts w:ascii="Calibri" w:hAnsi="Calibri"/>
      <w:b/>
      <w:bCs/>
      <w:szCs w:val="22"/>
    </w:rPr>
  </w:style>
  <w:style w:type="paragraph" w:styleId="88">
    <w:name w:val="Body Text First Indent 2"/>
    <w:basedOn w:val="10"/>
    <w:next w:val="89"/>
    <w:link w:val="147"/>
    <w:uiPriority w:val="0"/>
    <w:pPr>
      <w:spacing w:beforeLines="0"/>
      <w:ind w:firstLine="420" w:firstLineChars="200"/>
    </w:pPr>
    <w:rPr>
      <w:rFonts w:ascii="宋体" w:hAnsi="Courier New"/>
      <w:spacing w:val="-4"/>
      <w:kern w:val="0"/>
      <w:sz w:val="20"/>
      <w:szCs w:val="24"/>
    </w:rPr>
  </w:style>
  <w:style w:type="paragraph" w:customStyle="1" w:styleId="89">
    <w:name w:val="xl53"/>
    <w:basedOn w:val="1"/>
    <w:next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table" w:styleId="91">
    <w:name w:val="Table Grid"/>
    <w:basedOn w:val="90"/>
    <w:uiPriority w:val="0"/>
    <w:pPr>
      <w:widowControl w:val="0"/>
      <w:jc w:val="both"/>
    </w:pPr>
    <w:rPr>
      <w:rFonts w:ascii="Times New Roman" w:hAnsi="Times New Roman"/>
    </w:rPr>
    <w:tblPr>
      <w:tblStyle w:val="9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uiPriority w:val="0"/>
    <w:pPr>
      <w:widowControl w:val="0"/>
      <w:spacing w:beforeLines="40" w:afterLines="40" w:line="300" w:lineRule="auto"/>
      <w:ind w:firstLine="420"/>
      <w:jc w:val="both"/>
    </w:pPr>
    <w:rPr>
      <w:rFonts w:ascii="Times New Roman" w:hAnsi="Times New Roman"/>
    </w:rPr>
    <w:tblPr>
      <w:tblStyle w:val="9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uiPriority w:val="0"/>
    <w:pPr>
      <w:widowControl w:val="0"/>
      <w:jc w:val="both"/>
    </w:pPr>
    <w:rPr>
      <w:rFonts w:ascii="Times New Roman" w:hAnsi="Times New Roman"/>
    </w:rPr>
    <w:tblPr>
      <w:tblStyle w:val="9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90"/>
      </w:tblPr>
      <w:tcPr>
        <w:tcBorders>
          <w:top w:val="nil"/>
          <w:left w:val="nil"/>
          <w:bottom w:val="nil"/>
          <w:right w:val="nil"/>
          <w:insideH w:val="nil"/>
          <w:insideV w:val="nil"/>
          <w:tl2br w:val="nil"/>
          <w:tr2bl w:val="nil"/>
        </w:tcBorders>
      </w:tcPr>
    </w:tblStylePr>
    <w:tblStylePr w:type="lastCol">
      <w:rPr>
        <w:i/>
        <w:iCs/>
      </w:rPr>
      <w:tblPr>
        <w:tblStyle w:val="90"/>
      </w:tblPr>
      <w:tcPr>
        <w:tcBorders>
          <w:top w:val="nil"/>
          <w:left w:val="nil"/>
          <w:bottom w:val="nil"/>
          <w:right w:val="nil"/>
          <w:insideH w:val="nil"/>
          <w:insideV w:val="nil"/>
          <w:tl2br w:val="nil"/>
          <w:tr2bl w:val="nil"/>
        </w:tcBorders>
      </w:tcPr>
    </w:tblStylePr>
    <w:tblStylePr w:type="nwCell">
      <w:tblPr>
        <w:tblStyle w:val="90"/>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uiPriority w:val="0"/>
    <w:pPr>
      <w:widowControl w:val="0"/>
      <w:spacing w:line="360" w:lineRule="auto"/>
      <w:jc w:val="both"/>
    </w:pPr>
    <w:rPr>
      <w:rFonts w:ascii="Times New Roman" w:hAnsi="Times New Roman"/>
    </w:rPr>
    <w:tblPr>
      <w:tblStyle w:val="90"/>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90"/>
      </w:tblPr>
      <w:tcPr>
        <w:tcBorders>
          <w:top w:val="nil"/>
          <w:left w:val="single" w:color="000000" w:sz="12" w:space="0"/>
          <w:bottom w:val="nil"/>
          <w:right w:val="nil"/>
          <w:insideH w:val="nil"/>
          <w:insideV w:val="nil"/>
          <w:tl2br w:val="nil"/>
          <w:tr2bl w:val="nil"/>
        </w:tcBorders>
      </w:tcPr>
    </w:tblStylePr>
    <w:tblStylePr w:type="lastRow">
      <w:rPr>
        <w:b/>
        <w:bCs/>
      </w:rPr>
      <w:tblPr>
        <w:tblStyle w:val="90"/>
      </w:tblPr>
      <w:tcPr>
        <w:tcBorders>
          <w:top w:val="nil"/>
          <w:left w:val="nil"/>
          <w:bottom w:val="nil"/>
          <w:right w:val="nil"/>
          <w:insideH w:val="nil"/>
          <w:insideV w:val="nil"/>
          <w:tl2br w:val="nil"/>
          <w:tr2bl w:val="nil"/>
        </w:tcBorders>
      </w:tcPr>
    </w:tblStylePr>
    <w:tblStylePr w:type="lastCol">
      <w:rPr>
        <w:b/>
        <w:bCs/>
      </w:rPr>
      <w:tblPr>
        <w:tblStyle w:val="90"/>
      </w:tblPr>
      <w:tcPr>
        <w:tcBorders>
          <w:top w:val="nil"/>
          <w:left w:val="nil"/>
          <w:bottom w:val="nil"/>
          <w:right w:val="nil"/>
          <w:insideH w:val="nil"/>
          <w:insideV w:val="nil"/>
          <w:tl2br w:val="nil"/>
          <w:tr2bl w:val="nil"/>
        </w:tcBorders>
      </w:tcPr>
    </w:tblStylePr>
    <w:tblStylePr w:type="nwCell">
      <w:tblPr>
        <w:tblStyle w:val="90"/>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uiPriority w:val="0"/>
    <w:pPr>
      <w:widowControl w:val="0"/>
      <w:jc w:val="both"/>
    </w:pPr>
    <w:rPr>
      <w:rFonts w:ascii="Times New Roman" w:hAnsi="Times New Roman"/>
    </w:rPr>
    <w:tblPr>
      <w:tblStyle w:val="90"/>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90"/>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90"/>
      </w:tblPr>
      <w:tcPr>
        <w:tcBorders>
          <w:top w:val="nil"/>
          <w:left w:val="nil"/>
          <w:bottom w:val="nil"/>
          <w:right w:val="nil"/>
          <w:insideH w:val="nil"/>
          <w:insideV w:val="nil"/>
          <w:tl2br w:val="nil"/>
          <w:tr2bl w:val="nil"/>
        </w:tcBorders>
      </w:tcPr>
    </w:tblStylePr>
    <w:tblStylePr w:type="lastCol">
      <w:rPr>
        <w:b/>
        <w:bCs/>
        <w:color w:val="auto"/>
      </w:rPr>
      <w:tblPr>
        <w:tblStyle w:val="90"/>
      </w:tblPr>
      <w:tcPr>
        <w:tcBorders>
          <w:top w:val="nil"/>
          <w:left w:val="nil"/>
          <w:bottom w:val="nil"/>
          <w:right w:val="nil"/>
          <w:insideH w:val="nil"/>
          <w:insideV w:val="nil"/>
          <w:tl2br w:val="nil"/>
          <w:tr2bl w:val="nil"/>
        </w:tcBorders>
      </w:tcPr>
    </w:tblStylePr>
  </w:style>
  <w:style w:type="character" w:styleId="97">
    <w:name w:val="Strong"/>
    <w:qFormat/>
    <w:uiPriority w:val="0"/>
    <w:rPr>
      <w:b/>
      <w:bCs/>
    </w:rPr>
  </w:style>
  <w:style w:type="character" w:styleId="98">
    <w:name w:val="page number"/>
    <w:basedOn w:val="96"/>
    <w:unhideWhenUsed/>
    <w:uiPriority w:val="99"/>
  </w:style>
  <w:style w:type="character" w:styleId="99">
    <w:name w:val="FollowedHyperlink"/>
    <w:uiPriority w:val="99"/>
    <w:rPr>
      <w:color w:val="800080"/>
      <w:u w:val="single"/>
    </w:rPr>
  </w:style>
  <w:style w:type="character" w:styleId="100">
    <w:name w:val="Emphasis"/>
    <w:qFormat/>
    <w:uiPriority w:val="0"/>
    <w:rPr>
      <w:color w:val="CC0033"/>
    </w:rPr>
  </w:style>
  <w:style w:type="character" w:styleId="101">
    <w:name w:val="line number"/>
    <w:uiPriority w:val="0"/>
  </w:style>
  <w:style w:type="character" w:styleId="102">
    <w:name w:val="HTML Acronym"/>
    <w:uiPriority w:val="0"/>
  </w:style>
  <w:style w:type="character" w:styleId="103">
    <w:name w:val="Hyperlink"/>
    <w:unhideWhenUsed/>
    <w:uiPriority w:val="99"/>
    <w:rPr>
      <w:color w:val="0000FF"/>
      <w:u w:val="single"/>
    </w:rPr>
  </w:style>
  <w:style w:type="character" w:styleId="104">
    <w:name w:val="annotation reference"/>
    <w:uiPriority w:val="0"/>
    <w:rPr>
      <w:sz w:val="21"/>
      <w:szCs w:val="21"/>
    </w:rPr>
  </w:style>
  <w:style w:type="character" w:styleId="105">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6">
    <w:name w:val="标题 2 字符"/>
    <w:link w:val="2"/>
    <w:uiPriority w:val="0"/>
    <w:rPr>
      <w:rFonts w:ascii="Arial" w:hAnsi="Arial" w:eastAsia="仿宋" w:cs="Times New Roman"/>
      <w:b/>
      <w:bCs/>
      <w:sz w:val="24"/>
      <w:szCs w:val="32"/>
    </w:rPr>
  </w:style>
  <w:style w:type="character" w:customStyle="1" w:styleId="107">
    <w:name w:val="宏文本 字符"/>
    <w:link w:val="3"/>
    <w:uiPriority w:val="0"/>
    <w:rPr>
      <w:rFonts w:ascii="Courier New" w:hAnsi="Courier New" w:cs="Courier New"/>
      <w:kern w:val="2"/>
      <w:sz w:val="24"/>
      <w:szCs w:val="24"/>
      <w:lang w:val="en-US" w:eastAsia="zh-CN" w:bidi="ar-SA"/>
    </w:rPr>
  </w:style>
  <w:style w:type="character" w:customStyle="1" w:styleId="108">
    <w:name w:val="标题 1 字符"/>
    <w:link w:val="4"/>
    <w:uiPriority w:val="0"/>
    <w:rPr>
      <w:rFonts w:ascii="Calibri" w:hAnsi="Calibri" w:eastAsia="黑体" w:cs="Times New Roman"/>
      <w:b/>
      <w:bCs/>
      <w:kern w:val="44"/>
      <w:sz w:val="36"/>
      <w:szCs w:val="44"/>
    </w:rPr>
  </w:style>
  <w:style w:type="character" w:customStyle="1" w:styleId="109">
    <w:name w:val="标题 3 字符"/>
    <w:link w:val="5"/>
    <w:uiPriority w:val="0"/>
    <w:rPr>
      <w:rFonts w:ascii="Calibri" w:hAnsi="Calibri" w:eastAsia="仿宋" w:cs="Times New Roman"/>
      <w:b/>
      <w:bCs/>
      <w:sz w:val="24"/>
      <w:szCs w:val="32"/>
    </w:rPr>
  </w:style>
  <w:style w:type="character" w:customStyle="1" w:styleId="110">
    <w:name w:val="标题 4 字符"/>
    <w:link w:val="6"/>
    <w:uiPriority w:val="0"/>
    <w:rPr>
      <w:rFonts w:ascii="Arial" w:hAnsi="Arial" w:eastAsia="仿宋" w:cs="Times New Roman"/>
      <w:bCs/>
      <w:sz w:val="24"/>
      <w:szCs w:val="28"/>
    </w:rPr>
  </w:style>
  <w:style w:type="character" w:customStyle="1" w:styleId="111">
    <w:name w:val="标题 5 字符"/>
    <w:link w:val="7"/>
    <w:uiPriority w:val="0"/>
    <w:rPr>
      <w:rFonts w:ascii="Times New Roman" w:hAnsi="Times New Roman" w:eastAsia="仿宋" w:cs="Times New Roman"/>
      <w:bCs/>
      <w:sz w:val="24"/>
      <w:szCs w:val="24"/>
    </w:rPr>
  </w:style>
  <w:style w:type="character" w:customStyle="1" w:styleId="112">
    <w:name w:val="标题 6 字符"/>
    <w:link w:val="8"/>
    <w:uiPriority w:val="0"/>
    <w:rPr>
      <w:rFonts w:ascii="Times New Roman" w:hAnsi="Times New Roman" w:eastAsia="宋体" w:cs="Times New Roman"/>
      <w:kern w:val="24"/>
      <w:sz w:val="24"/>
      <w:szCs w:val="20"/>
    </w:rPr>
  </w:style>
  <w:style w:type="character" w:customStyle="1" w:styleId="113">
    <w:name w:val="正文缩进 字符2"/>
    <w:link w:val="9"/>
    <w:uiPriority w:val="0"/>
    <w:rPr>
      <w:rFonts w:ascii="Times New Roman" w:hAnsi="Times New Roman" w:eastAsia="宋体" w:cs="Times New Roman"/>
      <w:szCs w:val="20"/>
    </w:rPr>
  </w:style>
  <w:style w:type="character" w:customStyle="1" w:styleId="114">
    <w:name w:val="正文文本缩进 字符"/>
    <w:link w:val="10"/>
    <w:uiPriority w:val="0"/>
    <w:rPr>
      <w:rFonts w:ascii="Times New Roman" w:hAnsi="Times New Roman" w:eastAsia="宋体" w:cs="Times New Roman"/>
      <w:szCs w:val="20"/>
    </w:rPr>
  </w:style>
  <w:style w:type="character" w:customStyle="1" w:styleId="115">
    <w:name w:val="标题 7 字符"/>
    <w:link w:val="12"/>
    <w:uiPriority w:val="0"/>
    <w:rPr>
      <w:rFonts w:ascii="Times New Roman" w:hAnsi="Times New Roman" w:eastAsia="宋体" w:cs="Times New Roman"/>
      <w:spacing w:val="2"/>
      <w:kern w:val="24"/>
      <w:sz w:val="24"/>
      <w:szCs w:val="20"/>
    </w:rPr>
  </w:style>
  <w:style w:type="character" w:customStyle="1" w:styleId="116">
    <w:name w:val="标题 8 字符"/>
    <w:link w:val="13"/>
    <w:uiPriority w:val="0"/>
    <w:rPr>
      <w:rFonts w:ascii="Times New Roman" w:hAnsi="Times New Roman" w:eastAsia="宋体" w:cs="Times New Roman"/>
      <w:kern w:val="24"/>
      <w:sz w:val="24"/>
      <w:szCs w:val="24"/>
    </w:rPr>
  </w:style>
  <w:style w:type="character" w:customStyle="1" w:styleId="117">
    <w:name w:val="标题 9 字符"/>
    <w:link w:val="14"/>
    <w:uiPriority w:val="0"/>
    <w:rPr>
      <w:rFonts w:ascii="Arial" w:hAnsi="Arial" w:eastAsia="黑体" w:cs="Times New Roman"/>
      <w:szCs w:val="20"/>
    </w:rPr>
  </w:style>
  <w:style w:type="character" w:customStyle="1" w:styleId="118">
    <w:name w:val="注释标题 字符"/>
    <w:link w:val="20"/>
    <w:uiPriority w:val="0"/>
    <w:rPr>
      <w:sz w:val="24"/>
      <w:szCs w:val="24"/>
    </w:rPr>
  </w:style>
  <w:style w:type="character" w:customStyle="1" w:styleId="119">
    <w:name w:val="电子邮件签名 字符"/>
    <w:link w:val="23"/>
    <w:uiPriority w:val="0"/>
    <w:rPr>
      <w:sz w:val="24"/>
      <w:szCs w:val="24"/>
    </w:rPr>
  </w:style>
  <w:style w:type="character" w:customStyle="1" w:styleId="120">
    <w:name w:val="题注 字符"/>
    <w:link w:val="25"/>
    <w:uiPriority w:val="0"/>
    <w:rPr>
      <w:rFonts w:ascii="Arial" w:hAnsi="Arial" w:eastAsia="黑体" w:cs="Arial"/>
    </w:rPr>
  </w:style>
  <w:style w:type="character" w:customStyle="1" w:styleId="121">
    <w:name w:val="文档结构图 字符"/>
    <w:link w:val="29"/>
    <w:uiPriority w:val="0"/>
    <w:rPr>
      <w:szCs w:val="24"/>
      <w:shd w:val="clear" w:color="auto" w:fill="000080"/>
    </w:rPr>
  </w:style>
  <w:style w:type="character" w:customStyle="1" w:styleId="122">
    <w:name w:val="批注文字 字符"/>
    <w:link w:val="31"/>
    <w:uiPriority w:val="0"/>
    <w:rPr>
      <w:szCs w:val="24"/>
    </w:rPr>
  </w:style>
  <w:style w:type="character" w:customStyle="1" w:styleId="123">
    <w:name w:val="称呼 字符"/>
    <w:link w:val="33"/>
    <w:uiPriority w:val="0"/>
    <w:rPr>
      <w:rFonts w:ascii="Times New Roman" w:hAnsi="Times New Roman" w:eastAsia="宋体" w:cs="Times New Roman"/>
      <w:sz w:val="24"/>
      <w:szCs w:val="24"/>
    </w:rPr>
  </w:style>
  <w:style w:type="character" w:customStyle="1" w:styleId="124">
    <w:name w:val="正文文本 3 字符"/>
    <w:link w:val="34"/>
    <w:uiPriority w:val="0"/>
    <w:rPr>
      <w:rFonts w:hAnsi="宋体" w:eastAsia="仿宋_GB2312"/>
      <w:b/>
      <w:bCs/>
      <w:sz w:val="24"/>
    </w:rPr>
  </w:style>
  <w:style w:type="character" w:customStyle="1" w:styleId="125">
    <w:name w:val="结束语 字符"/>
    <w:link w:val="35"/>
    <w:uiPriority w:val="0"/>
    <w:rPr>
      <w:sz w:val="24"/>
      <w:szCs w:val="24"/>
    </w:rPr>
  </w:style>
  <w:style w:type="character" w:customStyle="1" w:styleId="126">
    <w:name w:val="正文文本 字符"/>
    <w:link w:val="37"/>
    <w:uiPriority w:val="0"/>
    <w:rPr>
      <w:rFonts w:ascii="Times New Roman" w:hAnsi="Times New Roman" w:eastAsia="宋体" w:cs="Times New Roman"/>
      <w:sz w:val="28"/>
      <w:szCs w:val="24"/>
    </w:rPr>
  </w:style>
  <w:style w:type="character" w:customStyle="1" w:styleId="127">
    <w:name w:val="正文首行缩进 字符"/>
    <w:link w:val="38"/>
    <w:uiPriority w:val="0"/>
  </w:style>
  <w:style w:type="character" w:customStyle="1" w:styleId="128">
    <w:name w:val="文本块 字符"/>
    <w:link w:val="41"/>
    <w:uiPriority w:val="0"/>
    <w:rPr>
      <w:rFonts w:ascii="Calibri" w:hAnsi="Calibri"/>
      <w:i/>
      <w:iCs/>
      <w:color w:val="000000"/>
    </w:rPr>
  </w:style>
  <w:style w:type="character" w:customStyle="1" w:styleId="129">
    <w:name w:val="HTML 地址 字符"/>
    <w:link w:val="43"/>
    <w:uiPriority w:val="0"/>
    <w:rPr>
      <w:i/>
      <w:iCs/>
      <w:sz w:val="24"/>
      <w:szCs w:val="24"/>
    </w:rPr>
  </w:style>
  <w:style w:type="character" w:customStyle="1" w:styleId="130">
    <w:name w:val="纯文本 字符"/>
    <w:link w:val="47"/>
    <w:uiPriority w:val="0"/>
    <w:rPr>
      <w:rFonts w:ascii="宋体" w:hAnsi="Courier New"/>
      <w:sz w:val="24"/>
      <w:szCs w:val="24"/>
    </w:rPr>
  </w:style>
  <w:style w:type="character" w:customStyle="1" w:styleId="131">
    <w:name w:val="日期 字符"/>
    <w:link w:val="52"/>
    <w:uiPriority w:val="0"/>
    <w:rPr>
      <w:rFonts w:eastAsia="楷体_GB2312"/>
      <w:sz w:val="32"/>
    </w:rPr>
  </w:style>
  <w:style w:type="character" w:customStyle="1" w:styleId="132">
    <w:name w:val="正文文本缩进 2 字符"/>
    <w:link w:val="53"/>
    <w:uiPriority w:val="0"/>
    <w:rPr>
      <w:rFonts w:ascii="Times New Roman" w:hAnsi="Times New Roman" w:eastAsia="宋体" w:cs="Times New Roman"/>
      <w:szCs w:val="20"/>
    </w:rPr>
  </w:style>
  <w:style w:type="character" w:customStyle="1" w:styleId="133">
    <w:name w:val="尾注文本 字符"/>
    <w:link w:val="54"/>
    <w:uiPriority w:val="0"/>
    <w:rPr>
      <w:rFonts w:ascii="宋体"/>
      <w:snapToGrid w:val="0"/>
    </w:rPr>
  </w:style>
  <w:style w:type="character" w:customStyle="1" w:styleId="134">
    <w:name w:val="批注框文本 字符"/>
    <w:link w:val="56"/>
    <w:uiPriority w:val="0"/>
    <w:rPr>
      <w:rFonts w:ascii="Times New Roman" w:hAnsi="Times New Roman" w:eastAsia="宋体" w:cs="Times New Roman"/>
      <w:sz w:val="18"/>
      <w:szCs w:val="18"/>
    </w:rPr>
  </w:style>
  <w:style w:type="character" w:customStyle="1" w:styleId="135">
    <w:name w:val="页脚 字符"/>
    <w:link w:val="57"/>
    <w:uiPriority w:val="0"/>
    <w:rPr>
      <w:sz w:val="18"/>
      <w:szCs w:val="18"/>
    </w:rPr>
  </w:style>
  <w:style w:type="character" w:customStyle="1" w:styleId="136">
    <w:name w:val="页眉 字符"/>
    <w:link w:val="59"/>
    <w:locked/>
    <w:uiPriority w:val="0"/>
    <w:rPr>
      <w:rFonts w:eastAsia="仿宋_GB2312"/>
      <w:sz w:val="18"/>
    </w:rPr>
  </w:style>
  <w:style w:type="character" w:customStyle="1" w:styleId="137">
    <w:name w:val="签名 字符"/>
    <w:link w:val="60"/>
    <w:uiPriority w:val="0"/>
    <w:rPr>
      <w:sz w:val="18"/>
      <w:szCs w:val="18"/>
    </w:rPr>
  </w:style>
  <w:style w:type="character" w:customStyle="1" w:styleId="138">
    <w:name w:val="副标题 字符"/>
    <w:link w:val="66"/>
    <w:uiPriority w:val="0"/>
    <w:rPr>
      <w:rFonts w:ascii="Cambria" w:hAnsi="Cambria"/>
      <w:b/>
      <w:bCs/>
      <w:kern w:val="28"/>
      <w:sz w:val="32"/>
      <w:szCs w:val="32"/>
    </w:rPr>
  </w:style>
  <w:style w:type="character" w:customStyle="1" w:styleId="139">
    <w:name w:val="脚注文本 字符"/>
    <w:link w:val="69"/>
    <w:uiPriority w:val="0"/>
    <w:rPr>
      <w:sz w:val="18"/>
      <w:szCs w:val="18"/>
    </w:rPr>
  </w:style>
  <w:style w:type="character" w:customStyle="1" w:styleId="140">
    <w:name w:val="正文文本缩进 3 字符"/>
    <w:link w:val="72"/>
    <w:uiPriority w:val="0"/>
    <w:rPr>
      <w:rFonts w:ascii="仿宋_GB2312" w:hAnsi="宋体" w:eastAsia="仿宋_GB2312"/>
      <w:color w:val="000000"/>
      <w:sz w:val="24"/>
      <w:szCs w:val="24"/>
    </w:rPr>
  </w:style>
  <w:style w:type="character" w:customStyle="1" w:styleId="141">
    <w:name w:val="正文文本 2 字符"/>
    <w:link w:val="78"/>
    <w:uiPriority w:val="0"/>
    <w:rPr>
      <w:rFonts w:ascii="宋体" w:hAnsi="宋体" w:eastAsia="宋体" w:cs="Times New Roman"/>
      <w:color w:val="000000"/>
      <w:sz w:val="24"/>
      <w:szCs w:val="24"/>
    </w:rPr>
  </w:style>
  <w:style w:type="character" w:customStyle="1" w:styleId="142">
    <w:name w:val="信息标题 字符"/>
    <w:link w:val="81"/>
    <w:uiPriority w:val="0"/>
    <w:rPr>
      <w:rFonts w:ascii="Arial" w:hAnsi="Arial" w:cs="Arial"/>
      <w:sz w:val="24"/>
      <w:szCs w:val="24"/>
      <w:shd w:val="pct20" w:color="auto" w:fill="auto"/>
    </w:rPr>
  </w:style>
  <w:style w:type="character" w:customStyle="1" w:styleId="143">
    <w:name w:val="HTML 预设格式 字符"/>
    <w:link w:val="82"/>
    <w:uiPriority w:val="0"/>
    <w:rPr>
      <w:rFonts w:ascii="Arial Unicode MS" w:hAnsi="Arial Unicode MS" w:eastAsia="Arial Unicode MS" w:cs="Arial Unicode MS"/>
      <w:kern w:val="0"/>
      <w:sz w:val="20"/>
      <w:szCs w:val="20"/>
    </w:rPr>
  </w:style>
  <w:style w:type="character" w:customStyle="1" w:styleId="144">
    <w:name w:val="普通(网站) 字符"/>
    <w:link w:val="83"/>
    <w:uiPriority w:val="0"/>
    <w:rPr>
      <w:rFonts w:ascii="宋体" w:hAnsi="宋体" w:eastAsia="宋体" w:cs="Times New Roman"/>
      <w:kern w:val="0"/>
      <w:sz w:val="24"/>
      <w:szCs w:val="24"/>
    </w:rPr>
  </w:style>
  <w:style w:type="character" w:customStyle="1" w:styleId="145">
    <w:name w:val="标题 字符1"/>
    <w:link w:val="86"/>
    <w:uiPriority w:val="0"/>
    <w:rPr>
      <w:rFonts w:ascii="Arial" w:hAnsi="Arial" w:cs="Arial"/>
      <w:b/>
      <w:bCs/>
      <w:sz w:val="32"/>
      <w:szCs w:val="32"/>
    </w:rPr>
  </w:style>
  <w:style w:type="character" w:customStyle="1" w:styleId="146">
    <w:name w:val="批注主题 字符"/>
    <w:link w:val="87"/>
    <w:uiPriority w:val="0"/>
    <w:rPr>
      <w:rFonts w:ascii="Calibri" w:hAnsi="Calibri"/>
      <w:b/>
      <w:bCs/>
    </w:rPr>
  </w:style>
  <w:style w:type="character" w:customStyle="1" w:styleId="147">
    <w:name w:val="正文首行缩进 2 字符"/>
    <w:link w:val="88"/>
    <w:uiPriority w:val="0"/>
    <w:rPr>
      <w:rFonts w:ascii="宋体" w:hAnsi="Courier New"/>
      <w:spacing w:val="-4"/>
      <w:szCs w:val="24"/>
    </w:rPr>
  </w:style>
  <w:style w:type="paragraph" w:customStyle="1" w:styleId="148">
    <w:name w:val="Default"/>
    <w:next w:val="149"/>
    <w:uiPriority w:val="0"/>
    <w:pPr>
      <w:widowControl w:val="0"/>
      <w:autoSpaceDE w:val="0"/>
      <w:autoSpaceDN w:val="0"/>
      <w:adjustRightInd w:val="0"/>
    </w:pPr>
    <w:rPr>
      <w:color w:val="000000"/>
      <w:sz w:val="24"/>
      <w:szCs w:val="24"/>
      <w:lang w:val="en-US" w:eastAsia="zh-CN" w:bidi="ar-SA"/>
    </w:rPr>
  </w:style>
  <w:style w:type="paragraph" w:customStyle="1" w:styleId="1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0">
    <w:name w:val="批注文字 Char1"/>
    <w:uiPriority w:val="0"/>
    <w:rPr>
      <w:rFonts w:ascii="Times New Roman" w:hAnsi="Times New Roman" w:eastAsia="宋体" w:cs="Times New Roman"/>
      <w:szCs w:val="20"/>
    </w:rPr>
  </w:style>
  <w:style w:type="paragraph" w:customStyle="1" w:styleId="151">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52">
    <w:name w:val="标题 1 Char"/>
    <w:uiPriority w:val="0"/>
    <w:rPr>
      <w:rFonts w:ascii="Calibri" w:hAnsi="Calibri" w:eastAsia="宋体" w:cs="Times New Roman"/>
      <w:b/>
      <w:bCs/>
      <w:kern w:val="44"/>
      <w:sz w:val="44"/>
      <w:szCs w:val="44"/>
    </w:rPr>
  </w:style>
  <w:style w:type="character" w:customStyle="1" w:styleId="153">
    <w:name w:val="标题 4 Char"/>
    <w:uiPriority w:val="0"/>
    <w:rPr>
      <w:rFonts w:ascii="Arial" w:hAnsi="Arial" w:eastAsia="黑体" w:cs="Times New Roman"/>
      <w:b/>
      <w:bCs/>
      <w:sz w:val="28"/>
      <w:szCs w:val="28"/>
    </w:rPr>
  </w:style>
  <w:style w:type="character" w:customStyle="1" w:styleId="154">
    <w:name w:val="标题 5 Char"/>
    <w:uiPriority w:val="0"/>
    <w:rPr>
      <w:rFonts w:ascii="Times New Roman" w:hAnsi="Times New Roman" w:eastAsia="微软雅黑" w:cs="Times New Roman"/>
      <w:b/>
      <w:bCs/>
      <w:sz w:val="24"/>
      <w:szCs w:val="24"/>
    </w:rPr>
  </w:style>
  <w:style w:type="paragraph" w:customStyle="1" w:styleId="155">
    <w:name w:val="正文无缩进 Char"/>
    <w:basedOn w:val="1"/>
    <w:uiPriority w:val="0"/>
    <w:pPr>
      <w:tabs>
        <w:tab w:val="left" w:pos="420"/>
      </w:tabs>
      <w:spacing w:beforeLines="40" w:afterLines="40" w:line="360" w:lineRule="auto"/>
    </w:pPr>
    <w:rPr>
      <w:sz w:val="24"/>
      <w:szCs w:val="24"/>
    </w:rPr>
  </w:style>
  <w:style w:type="paragraph" w:customStyle="1" w:styleId="156">
    <w:name w:val="图"/>
    <w:basedOn w:val="1"/>
    <w:uiPriority w:val="0"/>
    <w:pPr>
      <w:spacing w:beforeLines="40" w:afterLines="40" w:line="360" w:lineRule="auto"/>
      <w:jc w:val="center"/>
    </w:pPr>
    <w:rPr>
      <w:sz w:val="28"/>
      <w:szCs w:val="24"/>
    </w:rPr>
  </w:style>
  <w:style w:type="paragraph" w:customStyle="1" w:styleId="157">
    <w:name w:val="首行缩进"/>
    <w:basedOn w:val="1"/>
    <w:next w:val="1"/>
    <w:uiPriority w:val="0"/>
    <w:pPr>
      <w:spacing w:beforeLines="0" w:line="360" w:lineRule="auto"/>
      <w:ind w:firstLine="420" w:firstLineChars="200"/>
    </w:pPr>
    <w:rPr>
      <w:rFonts w:ascii="宋体" w:hAnsi="宋体"/>
      <w:szCs w:val="24"/>
    </w:rPr>
  </w:style>
  <w:style w:type="character" w:customStyle="1" w:styleId="158">
    <w:name w:val="b titlename wangputoptitle"/>
    <w:uiPriority w:val="0"/>
  </w:style>
  <w:style w:type="character" w:customStyle="1" w:styleId="159">
    <w:name w:val="页脚 Char3"/>
    <w:uiPriority w:val="0"/>
    <w:rPr>
      <w:rFonts w:eastAsia="宋体"/>
      <w:kern w:val="2"/>
      <w:sz w:val="18"/>
      <w:szCs w:val="18"/>
      <w:lang w:val="en-US" w:eastAsia="zh-CN" w:bidi="ar-SA"/>
    </w:rPr>
  </w:style>
  <w:style w:type="character" w:customStyle="1" w:styleId="160">
    <w:name w:val="样式 标题 2 + Arial Char"/>
    <w:link w:val="161"/>
    <w:uiPriority w:val="0"/>
    <w:rPr>
      <w:rFonts w:ascii="Arial" w:hAnsi="Arial" w:eastAsia="黑体"/>
      <w:sz w:val="30"/>
      <w:szCs w:val="30"/>
    </w:rPr>
  </w:style>
  <w:style w:type="paragraph" w:customStyle="1" w:styleId="161">
    <w:name w:val="样式 标题 2 + Arial"/>
    <w:basedOn w:val="2"/>
    <w:link w:val="160"/>
    <w:uiPriority w:val="0"/>
    <w:pPr>
      <w:tabs>
        <w:tab w:val="left" w:pos="576"/>
      </w:tabs>
      <w:spacing w:before="0" w:after="0" w:line="360" w:lineRule="auto"/>
    </w:pPr>
    <w:rPr>
      <w:b w:val="0"/>
      <w:bCs w:val="0"/>
      <w:kern w:val="0"/>
      <w:sz w:val="30"/>
      <w:szCs w:val="30"/>
    </w:rPr>
  </w:style>
  <w:style w:type="character" w:customStyle="1" w:styleId="162">
    <w:name w:val="Char Char Char"/>
    <w:uiPriority w:val="0"/>
    <w:rPr>
      <w:rFonts w:ascii="宋体" w:hAnsi="Courier New" w:eastAsia="宋体"/>
      <w:kern w:val="2"/>
      <w:sz w:val="21"/>
      <w:lang w:val="en-US" w:eastAsia="zh-CN" w:bidi="ar-SA"/>
    </w:rPr>
  </w:style>
  <w:style w:type="character" w:customStyle="1" w:styleId="163">
    <w:name w:val="列出段落 Char Char"/>
    <w:uiPriority w:val="0"/>
    <w:rPr>
      <w:rFonts w:eastAsia="宋体"/>
      <w:szCs w:val="24"/>
      <w:lang w:bidi="ar-SA"/>
    </w:rPr>
  </w:style>
  <w:style w:type="character" w:customStyle="1" w:styleId="164">
    <w:name w:val="样式 题注 + 黑体2 Char"/>
    <w:link w:val="165"/>
    <w:locked/>
    <w:uiPriority w:val="0"/>
    <w:rPr>
      <w:rFonts w:ascii="黑体" w:hAnsi="黑体" w:eastAsia="黑体" w:cs="Arial"/>
    </w:rPr>
  </w:style>
  <w:style w:type="paragraph" w:customStyle="1" w:styleId="165">
    <w:name w:val="样式 题注 + 黑体2"/>
    <w:basedOn w:val="25"/>
    <w:link w:val="164"/>
    <w:uiPriority w:val="0"/>
    <w:pPr>
      <w:spacing w:beforeLines="40" w:afterLines="40"/>
      <w:jc w:val="center"/>
    </w:pPr>
    <w:rPr>
      <w:rFonts w:ascii="黑体" w:hAnsi="黑体"/>
    </w:rPr>
  </w:style>
  <w:style w:type="character" w:customStyle="1" w:styleId="166">
    <w:name w:val="大汉方案正文 Char Char Char"/>
    <w:link w:val="167"/>
    <w:uiPriority w:val="0"/>
    <w:rPr>
      <w:rFonts w:ascii="Arial" w:hAnsi="Arial"/>
      <w:sz w:val="24"/>
      <w:szCs w:val="24"/>
    </w:rPr>
  </w:style>
  <w:style w:type="paragraph" w:customStyle="1" w:styleId="167">
    <w:name w:val="大汉方案正文 Char"/>
    <w:basedOn w:val="1"/>
    <w:link w:val="166"/>
    <w:uiPriority w:val="0"/>
    <w:pPr>
      <w:spacing w:beforeLines="0" w:line="360" w:lineRule="auto"/>
      <w:ind w:firstLine="200" w:firstLineChars="200"/>
    </w:pPr>
    <w:rPr>
      <w:rFonts w:ascii="Arial" w:hAnsi="Arial"/>
      <w:kern w:val="0"/>
      <w:sz w:val="24"/>
      <w:szCs w:val="24"/>
    </w:rPr>
  </w:style>
  <w:style w:type="character" w:customStyle="1" w:styleId="168">
    <w:name w:val="HTML 地址 Char1"/>
    <w:uiPriority w:val="0"/>
    <w:rPr>
      <w:rFonts w:ascii="Times New Roman" w:hAnsi="Times New Roman" w:eastAsia="宋体" w:cs="Times New Roman"/>
      <w:i/>
      <w:iCs/>
      <w:szCs w:val="20"/>
    </w:rPr>
  </w:style>
  <w:style w:type="character" w:customStyle="1" w:styleId="169">
    <w:name w:val="副标题 Char1"/>
    <w:uiPriority w:val="0"/>
    <w:rPr>
      <w:rFonts w:ascii="Cambria" w:hAnsi="Cambria" w:eastAsia="宋体" w:cs="Times New Roman"/>
      <w:b/>
      <w:bCs/>
      <w:kern w:val="28"/>
      <w:sz w:val="32"/>
      <w:szCs w:val="32"/>
    </w:rPr>
  </w:style>
  <w:style w:type="character" w:customStyle="1" w:styleId="170">
    <w:name w:val="text_main1"/>
    <w:uiPriority w:val="0"/>
    <w:rPr>
      <w:rFonts w:hint="default" w:ascii="ˎ̥" w:hAnsi="ˎ̥" w:eastAsia="宋体"/>
      <w:color w:val="000000"/>
      <w:kern w:val="2"/>
      <w:sz w:val="22"/>
      <w:szCs w:val="22"/>
      <w:lang w:val="en-US" w:eastAsia="zh-CN" w:bidi="ar-SA"/>
    </w:rPr>
  </w:style>
  <w:style w:type="character" w:customStyle="1" w:styleId="171">
    <w:name w:val="line number"/>
    <w:uiPriority w:val="0"/>
  </w:style>
  <w:style w:type="character" w:customStyle="1" w:styleId="172">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73">
    <w:name w:val="批注主题 Char3"/>
    <w:uiPriority w:val="0"/>
    <w:rPr>
      <w:b/>
      <w:bCs/>
      <w:kern w:val="2"/>
      <w:sz w:val="21"/>
      <w:szCs w:val="24"/>
      <w:lang w:bidi="ar-SA"/>
    </w:rPr>
  </w:style>
  <w:style w:type="character" w:customStyle="1" w:styleId="174">
    <w:name w:val="正文首行缩进 2 Char1"/>
    <w:uiPriority w:val="0"/>
  </w:style>
  <w:style w:type="character" w:customStyle="1" w:styleId="175">
    <w:name w:val="unnamed11"/>
    <w:uiPriority w:val="0"/>
    <w:rPr>
      <w:spacing w:val="360"/>
      <w:sz w:val="20"/>
      <w:szCs w:val="20"/>
    </w:rPr>
  </w:style>
  <w:style w:type="character" w:customStyle="1" w:styleId="176">
    <w:name w:val="标题 4 Char Char"/>
    <w:uiPriority w:val="0"/>
    <w:rPr>
      <w:rFonts w:ascii="Arial" w:hAnsi="Arial" w:eastAsia="黑体" w:cs="Times New Roman"/>
      <w:b/>
      <w:bCs/>
      <w:sz w:val="28"/>
      <w:szCs w:val="28"/>
    </w:rPr>
  </w:style>
  <w:style w:type="character" w:customStyle="1" w:styleId="177">
    <w:name w:val="正文标准样式ty Char2"/>
    <w:link w:val="178"/>
    <w:uiPriority w:val="0"/>
    <w:rPr>
      <w:sz w:val="24"/>
    </w:rPr>
  </w:style>
  <w:style w:type="paragraph" w:customStyle="1" w:styleId="178">
    <w:name w:val="正文标准样式ty"/>
    <w:basedOn w:val="1"/>
    <w:link w:val="177"/>
    <w:uiPriority w:val="0"/>
    <w:pPr>
      <w:spacing w:beforeLines="0" w:line="360" w:lineRule="auto"/>
      <w:ind w:firstLine="480" w:firstLineChars="200"/>
    </w:pPr>
    <w:rPr>
      <w:rFonts w:ascii="Calibri" w:hAnsi="Calibri"/>
      <w:kern w:val="0"/>
      <w:sz w:val="24"/>
    </w:rPr>
  </w:style>
  <w:style w:type="character" w:customStyle="1" w:styleId="179">
    <w:name w:val="标题 3 Char1"/>
    <w:uiPriority w:val="0"/>
    <w:rPr>
      <w:rFonts w:ascii="Calibri" w:hAnsi="Calibri" w:eastAsia="宋体"/>
      <w:b/>
      <w:bCs/>
      <w:kern w:val="2"/>
      <w:sz w:val="32"/>
      <w:szCs w:val="32"/>
      <w:lang w:val="en-US" w:eastAsia="zh-CN" w:bidi="ar-SA"/>
    </w:rPr>
  </w:style>
  <w:style w:type="character" w:customStyle="1" w:styleId="180">
    <w:name w:val="尾注文本 Char2"/>
    <w:uiPriority w:val="0"/>
    <w:rPr>
      <w:rFonts w:ascii="宋体"/>
      <w:snapToGrid w:val="0"/>
      <w:sz w:val="21"/>
    </w:rPr>
  </w:style>
  <w:style w:type="character" w:customStyle="1" w:styleId="181">
    <w:name w:val="sony121"/>
    <w:uiPriority w:val="0"/>
    <w:rPr>
      <w:rFonts w:hint="eastAsia" w:ascii="宋体" w:hAnsi="宋体" w:eastAsia="宋体"/>
      <w:spacing w:val="31680"/>
      <w:kern w:val="2"/>
      <w:sz w:val="18"/>
      <w:szCs w:val="18"/>
      <w:lang w:val="en-US" w:eastAsia="zh-CN" w:bidi="ar-SA"/>
    </w:rPr>
  </w:style>
  <w:style w:type="character" w:customStyle="1" w:styleId="182">
    <w:name w:val=" Char Char2"/>
    <w:uiPriority w:val="0"/>
    <w:rPr>
      <w:rFonts w:ascii="宋体" w:hAnsi="Courier New" w:eastAsia="宋体"/>
      <w:sz w:val="21"/>
      <w:lang w:val="en-US" w:eastAsia="zh-CN" w:bidi="ar-SA"/>
    </w:rPr>
  </w:style>
  <w:style w:type="character" w:customStyle="1" w:styleId="183">
    <w:name w:val="副标题 Char"/>
    <w:uiPriority w:val="0"/>
    <w:rPr>
      <w:rFonts w:ascii="Cambria" w:hAnsi="Cambria"/>
      <w:b/>
      <w:bCs/>
      <w:kern w:val="28"/>
      <w:sz w:val="32"/>
      <w:szCs w:val="32"/>
    </w:rPr>
  </w:style>
  <w:style w:type="character" w:customStyle="1" w:styleId="184">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185">
    <w:name w:val="p1"/>
    <w:uiPriority w:val="0"/>
    <w:rPr>
      <w:color w:val="000000"/>
    </w:rPr>
  </w:style>
  <w:style w:type="character" w:customStyle="1" w:styleId="186">
    <w:name w:val="最新正文 Char"/>
    <w:link w:val="187"/>
    <w:uiPriority w:val="0"/>
    <w:rPr>
      <w:rFonts w:ascii="仿宋_GB2312" w:eastAsia="仿宋_GB2312" w:cs="宋体"/>
      <w:sz w:val="24"/>
      <w:szCs w:val="24"/>
      <w:lang w:bidi="he-IL"/>
    </w:rPr>
  </w:style>
  <w:style w:type="paragraph" w:customStyle="1" w:styleId="187">
    <w:name w:val="最新正文"/>
    <w:basedOn w:val="1"/>
    <w:link w:val="186"/>
    <w:uiPriority w:val="0"/>
    <w:pPr>
      <w:widowControl/>
      <w:snapToGrid w:val="0"/>
      <w:spacing w:beforeLines="0"/>
      <w:ind w:right="-357" w:firstLine="196" w:firstLineChars="196"/>
      <w:jc w:val="left"/>
    </w:pPr>
    <w:rPr>
      <w:rFonts w:ascii="仿宋_GB2312" w:hAnsi="Calibri" w:eastAsia="仿宋_GB2312" w:cs="宋体"/>
      <w:kern w:val="0"/>
      <w:sz w:val="24"/>
      <w:szCs w:val="24"/>
      <w:lang w:bidi="he-IL"/>
    </w:rPr>
  </w:style>
  <w:style w:type="character" w:customStyle="1" w:styleId="188">
    <w:name w:val="正文 首行缩进:  2 字符 Char Char"/>
    <w:locked/>
    <w:uiPriority w:val="0"/>
    <w:rPr>
      <w:rFonts w:eastAsia="宋体" w:cs="宋体"/>
      <w:kern w:val="2"/>
      <w:sz w:val="24"/>
      <w:lang w:val="en-US" w:eastAsia="zh-CN" w:bidi="ar-SA"/>
    </w:rPr>
  </w:style>
  <w:style w:type="character" w:customStyle="1" w:styleId="189">
    <w:name w:val="tw4winJump"/>
    <w:uiPriority w:val="0"/>
    <w:rPr>
      <w:rFonts w:ascii="Courier New" w:hAnsi="Courier New"/>
      <w:color w:val="008080"/>
    </w:rPr>
  </w:style>
  <w:style w:type="character" w:customStyle="1" w:styleId="190">
    <w:name w:val="明显强调1"/>
    <w:uiPriority w:val="0"/>
    <w:rPr>
      <w:b/>
      <w:bCs/>
      <w:i/>
      <w:iCs/>
      <w:color w:val="4F81BD"/>
    </w:rPr>
  </w:style>
  <w:style w:type="character" w:customStyle="1" w:styleId="191">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192">
    <w:name w:val="Intense Emphasis"/>
    <w:uiPriority w:val="0"/>
    <w:rPr>
      <w:b/>
      <w:bCs/>
      <w:i/>
      <w:iCs/>
      <w:color w:val="4F81BD"/>
    </w:rPr>
  </w:style>
  <w:style w:type="character" w:customStyle="1" w:styleId="193">
    <w:name w:val="正文文本 Char2"/>
    <w:uiPriority w:val="0"/>
    <w:rPr>
      <w:kern w:val="2"/>
      <w:sz w:val="28"/>
      <w:szCs w:val="24"/>
    </w:rPr>
  </w:style>
  <w:style w:type="character" w:customStyle="1" w:styleId="194">
    <w:name w:val="Char Char9"/>
    <w:uiPriority w:val="0"/>
    <w:rPr>
      <w:kern w:val="2"/>
      <w:sz w:val="18"/>
      <w:szCs w:val="18"/>
    </w:rPr>
  </w:style>
  <w:style w:type="character" w:customStyle="1" w:styleId="195">
    <w:name w:val="招标正文 Char Char"/>
    <w:link w:val="196"/>
    <w:uiPriority w:val="0"/>
    <w:rPr>
      <w:rFonts w:ascii="仿宋_GB2312" w:eastAsia="仿宋_GB2312"/>
      <w:kern w:val="1"/>
      <w:sz w:val="30"/>
      <w:lang w:eastAsia="ar-SA"/>
    </w:rPr>
  </w:style>
  <w:style w:type="paragraph" w:customStyle="1" w:styleId="196">
    <w:name w:val="招标正文"/>
    <w:basedOn w:val="1"/>
    <w:link w:val="195"/>
    <w:uiPriority w:val="0"/>
    <w:pPr>
      <w:suppressAutoHyphens/>
      <w:spacing w:beforeLines="0" w:line="360" w:lineRule="auto"/>
      <w:ind w:firstLine="480"/>
    </w:pPr>
    <w:rPr>
      <w:rFonts w:ascii="仿宋_GB2312" w:hAnsi="Calibri" w:eastAsia="仿宋_GB2312"/>
      <w:kern w:val="1"/>
      <w:sz w:val="30"/>
      <w:lang w:eastAsia="ar-SA"/>
    </w:rPr>
  </w:style>
  <w:style w:type="character" w:customStyle="1" w:styleId="197">
    <w:name w:val="样式 小四1"/>
    <w:uiPriority w:val="0"/>
    <w:rPr>
      <w:rFonts w:ascii="Tahoma" w:hAnsi="Tahoma" w:eastAsia="仿宋_GB2312"/>
      <w:kern w:val="2"/>
      <w:sz w:val="24"/>
      <w:lang w:val="en-US" w:eastAsia="zh-CN"/>
    </w:rPr>
  </w:style>
  <w:style w:type="character" w:customStyle="1" w:styleId="198">
    <w:name w:val="font71"/>
    <w:uiPriority w:val="0"/>
    <w:rPr>
      <w:rFonts w:hint="eastAsia" w:ascii="宋体" w:hAnsi="宋体" w:eastAsia="宋体" w:cs="宋体"/>
      <w:color w:val="000000"/>
      <w:sz w:val="20"/>
      <w:szCs w:val="20"/>
      <w:u w:val="none"/>
    </w:rPr>
  </w:style>
  <w:style w:type="character" w:customStyle="1" w:styleId="199">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200">
    <w:name w:val="标准正文格式 Char Char"/>
    <w:link w:val="201"/>
    <w:uiPriority w:val="0"/>
    <w:rPr>
      <w:rFonts w:ascii="宋体" w:eastAsia="仿宋_GB2312"/>
      <w:color w:val="000000"/>
      <w:sz w:val="24"/>
    </w:rPr>
  </w:style>
  <w:style w:type="paragraph" w:customStyle="1" w:styleId="201">
    <w:name w:val="标准正文格式"/>
    <w:basedOn w:val="1"/>
    <w:link w:val="200"/>
    <w:uiPriority w:val="0"/>
    <w:pPr>
      <w:widowControl/>
      <w:adjustRightInd w:val="0"/>
      <w:spacing w:beforeLines="0" w:after="120" w:line="360" w:lineRule="auto"/>
      <w:ind w:firstLine="200" w:firstLineChars="200"/>
      <w:textAlignment w:val="baseline"/>
    </w:pPr>
    <w:rPr>
      <w:rFonts w:ascii="宋体" w:hAnsi="Calibri" w:eastAsia="仿宋_GB2312"/>
      <w:color w:val="000000"/>
      <w:kern w:val="0"/>
      <w:sz w:val="24"/>
    </w:rPr>
  </w:style>
  <w:style w:type="character" w:customStyle="1" w:styleId="202">
    <w:name w:val="unnamed1"/>
    <w:uiPriority w:val="0"/>
    <w:rPr>
      <w:rFonts w:hint="default" w:ascii="Tahoma" w:hAnsi="Tahoma" w:eastAsia="宋体" w:cs="Tahoma"/>
      <w:kern w:val="2"/>
      <w:sz w:val="36"/>
      <w:szCs w:val="36"/>
      <w:lang w:val="en-US" w:eastAsia="zh-CN" w:bidi="ar-SA"/>
    </w:rPr>
  </w:style>
  <w:style w:type="character" w:customStyle="1" w:styleId="203">
    <w:name w:val="red1"/>
    <w:uiPriority w:val="0"/>
    <w:rPr>
      <w:rFonts w:hint="default" w:ascii="ˎ̥" w:hAnsi="ˎ̥"/>
      <w:color w:val="CC0001"/>
      <w:sz w:val="18"/>
      <w:szCs w:val="18"/>
    </w:rPr>
  </w:style>
  <w:style w:type="character" w:customStyle="1" w:styleId="204">
    <w:name w:val="cucd-0 Char1"/>
    <w:link w:val="205"/>
    <w:uiPriority w:val="0"/>
    <w:rPr>
      <w:rFonts w:eastAsia="Times New Roman"/>
      <w:kern w:val="2"/>
      <w:sz w:val="24"/>
      <w:szCs w:val="24"/>
      <w:lang w:val="en-US" w:eastAsia="zh-CN" w:bidi="ar-SA"/>
    </w:rPr>
  </w:style>
  <w:style w:type="paragraph" w:customStyle="1" w:styleId="205">
    <w:name w:val="cucd-0"/>
    <w:link w:val="204"/>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206">
    <w:name w:val="标题1正文 Char Char Char Char Char Char Char"/>
    <w:link w:val="207"/>
    <w:uiPriority w:val="0"/>
    <w:rPr>
      <w:rFonts w:ascii="Calibri" w:hAnsi="Calibri"/>
      <w:sz w:val="18"/>
      <w:szCs w:val="24"/>
    </w:rPr>
  </w:style>
  <w:style w:type="paragraph" w:customStyle="1" w:styleId="207">
    <w:name w:val="标题1正文 Char Char Char Char"/>
    <w:basedOn w:val="1"/>
    <w:link w:val="206"/>
    <w:uiPriority w:val="0"/>
    <w:pPr>
      <w:spacing w:beforeLines="0"/>
      <w:ind w:firstLine="200" w:firstLineChars="200"/>
      <w:jc w:val="left"/>
    </w:pPr>
    <w:rPr>
      <w:rFonts w:ascii="Calibri" w:hAnsi="Calibri"/>
      <w:kern w:val="0"/>
      <w:sz w:val="18"/>
      <w:szCs w:val="24"/>
    </w:rPr>
  </w:style>
  <w:style w:type="character" w:customStyle="1" w:styleId="208">
    <w:name w:val="普通(网站) Char"/>
    <w:uiPriority w:val="0"/>
    <w:rPr>
      <w:rFonts w:ascii="宋体" w:hAnsi="宋体" w:eastAsia="宋体" w:cs="Times New Roman"/>
      <w:kern w:val="0"/>
      <w:sz w:val="24"/>
      <w:szCs w:val="24"/>
    </w:rPr>
  </w:style>
  <w:style w:type="character" w:customStyle="1" w:styleId="209">
    <w:name w:val="Char Char131"/>
    <w:semiHidden/>
    <w:uiPriority w:val="0"/>
    <w:rPr>
      <w:rFonts w:eastAsia="楷体_GB2312"/>
      <w:kern w:val="2"/>
      <w:sz w:val="32"/>
      <w:lang w:val="en-US" w:eastAsia="zh-CN" w:bidi="ar-SA"/>
    </w:rPr>
  </w:style>
  <w:style w:type="character" w:customStyle="1" w:styleId="210">
    <w:name w:val="annotation reference"/>
    <w:uiPriority w:val="0"/>
    <w:rPr>
      <w:sz w:val="21"/>
      <w:szCs w:val="21"/>
    </w:rPr>
  </w:style>
  <w:style w:type="character" w:customStyle="1" w:styleId="211">
    <w:name w:val="正文文本缩进 2 Char1"/>
    <w:uiPriority w:val="0"/>
    <w:rPr>
      <w:kern w:val="2"/>
      <w:sz w:val="21"/>
    </w:rPr>
  </w:style>
  <w:style w:type="character" w:customStyle="1" w:styleId="212">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213">
    <w:name w:val="正文缩进 Char1"/>
    <w:uiPriority w:val="0"/>
    <w:rPr>
      <w:rFonts w:ascii="Times New Roman" w:hAnsi="Times New Roman" w:eastAsia="宋体" w:cs="Times New Roman"/>
      <w:szCs w:val="20"/>
    </w:rPr>
  </w:style>
  <w:style w:type="character" w:customStyle="1" w:styleId="214">
    <w:name w:val="公文正文 Char Char"/>
    <w:link w:val="215"/>
    <w:uiPriority w:val="0"/>
    <w:rPr>
      <w:rFonts w:ascii="仿宋_GB2312" w:eastAsia="仿宋_GB2312"/>
      <w:sz w:val="24"/>
      <w:szCs w:val="24"/>
    </w:rPr>
  </w:style>
  <w:style w:type="paragraph" w:customStyle="1" w:styleId="215">
    <w:name w:val="公文正文"/>
    <w:basedOn w:val="1"/>
    <w:link w:val="214"/>
    <w:uiPriority w:val="0"/>
    <w:pPr>
      <w:spacing w:beforeLines="0" w:line="360" w:lineRule="auto"/>
      <w:ind w:firstLine="360" w:firstLineChars="200"/>
    </w:pPr>
    <w:rPr>
      <w:rFonts w:ascii="仿宋_GB2312" w:hAnsi="Calibri" w:eastAsia="仿宋_GB2312"/>
      <w:kern w:val="0"/>
      <w:sz w:val="24"/>
      <w:szCs w:val="24"/>
    </w:rPr>
  </w:style>
  <w:style w:type="character" w:customStyle="1" w:styleId="216">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217">
    <w:name w:val="页脚 Char Char"/>
    <w:uiPriority w:val="0"/>
    <w:rPr>
      <w:rFonts w:ascii="Calibri" w:hAnsi="Calibri" w:eastAsia="宋体" w:cs="Times New Roman"/>
      <w:sz w:val="18"/>
      <w:szCs w:val="18"/>
    </w:rPr>
  </w:style>
  <w:style w:type="character" w:customStyle="1" w:styleId="218">
    <w:name w:val="正文 首行缩进2字符 Char Char Char"/>
    <w:uiPriority w:val="0"/>
    <w:rPr>
      <w:rFonts w:hint="eastAsia" w:ascii="宋体" w:hAnsi="宋体" w:eastAsia="宋体"/>
      <w:kern w:val="2"/>
      <w:sz w:val="24"/>
      <w:szCs w:val="24"/>
      <w:lang w:val="en-US" w:eastAsia="zh-CN" w:bidi="ar-SA"/>
    </w:rPr>
  </w:style>
  <w:style w:type="character" w:customStyle="1" w:styleId="219">
    <w:name w:val="A C"/>
    <w:uiPriority w:val="0"/>
    <w:rPr>
      <w:rFonts w:ascii="仿宋_GB2312"/>
      <w:bCs/>
      <w:iCs/>
      <w:sz w:val="24"/>
    </w:rPr>
  </w:style>
  <w:style w:type="character" w:customStyle="1" w:styleId="220">
    <w:name w:val="tw4winError"/>
    <w:uiPriority w:val="0"/>
    <w:rPr>
      <w:rFonts w:ascii="Courier New" w:hAnsi="Courier New"/>
      <w:color w:val="00FF00"/>
      <w:sz w:val="40"/>
    </w:rPr>
  </w:style>
  <w:style w:type="character" w:customStyle="1" w:styleId="221">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222">
    <w:name w:val="GW-正文 Char Char"/>
    <w:link w:val="223"/>
    <w:uiPriority w:val="0"/>
    <w:rPr>
      <w:rFonts w:eastAsia="仿宋_GB2312"/>
      <w:sz w:val="24"/>
      <w:szCs w:val="24"/>
    </w:rPr>
  </w:style>
  <w:style w:type="paragraph" w:customStyle="1" w:styleId="223">
    <w:name w:val="GW-正文"/>
    <w:basedOn w:val="1"/>
    <w:link w:val="222"/>
    <w:uiPriority w:val="0"/>
    <w:pPr>
      <w:spacing w:beforeLines="0" w:line="360" w:lineRule="auto"/>
      <w:ind w:firstLine="200" w:firstLineChars="200"/>
    </w:pPr>
    <w:rPr>
      <w:rFonts w:ascii="Calibri" w:hAnsi="Calibri" w:eastAsia="仿宋_GB2312"/>
      <w:kern w:val="0"/>
      <w:sz w:val="24"/>
      <w:szCs w:val="24"/>
    </w:rPr>
  </w:style>
  <w:style w:type="character" w:customStyle="1" w:styleId="224">
    <w:name w:val="标书正文 Char"/>
    <w:link w:val="225"/>
    <w:locked/>
    <w:uiPriority w:val="0"/>
    <w:rPr>
      <w:rFonts w:ascii="宋体" w:hAnsi="宋体" w:eastAsia="黑体" w:cs="Times New Roman"/>
      <w:kern w:val="0"/>
      <w:sz w:val="24"/>
      <w:szCs w:val="20"/>
    </w:rPr>
  </w:style>
  <w:style w:type="paragraph" w:customStyle="1" w:styleId="225">
    <w:name w:val="标书正文"/>
    <w:basedOn w:val="37"/>
    <w:link w:val="224"/>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26">
    <w:name w:val="msonormal"/>
    <w:uiPriority w:val="0"/>
    <w:rPr>
      <w:rFonts w:hint="default" w:ascii="Tahoma" w:hAnsi="Tahoma" w:eastAsia="宋体" w:cs="Tahoma"/>
      <w:kern w:val="2"/>
      <w:sz w:val="36"/>
      <w:szCs w:val="36"/>
      <w:lang w:val="en-US" w:eastAsia="zh-CN" w:bidi="ar-SA"/>
    </w:rPr>
  </w:style>
  <w:style w:type="character" w:customStyle="1" w:styleId="227">
    <w:name w:val="ptt1"/>
    <w:uiPriority w:val="0"/>
    <w:rPr>
      <w:rFonts w:hint="eastAsia" w:ascii="宋体" w:hAnsi="宋体" w:eastAsia="宋体"/>
      <w:spacing w:val="375"/>
      <w:kern w:val="2"/>
      <w:sz w:val="18"/>
      <w:szCs w:val="18"/>
      <w:lang w:val="en-US" w:eastAsia="zh-CN" w:bidi="ar-SA"/>
    </w:rPr>
  </w:style>
  <w:style w:type="character" w:customStyle="1" w:styleId="228">
    <w:name w:val="正文文本缩进 3 Char3"/>
    <w:uiPriority w:val="0"/>
    <w:rPr>
      <w:sz w:val="16"/>
      <w:szCs w:val="16"/>
    </w:rPr>
  </w:style>
  <w:style w:type="character" w:customStyle="1" w:styleId="229">
    <w:name w:val="Char Char141"/>
    <w:uiPriority w:val="0"/>
    <w:rPr>
      <w:rFonts w:ascii="Calibri" w:hAnsi="Calibri" w:eastAsia="宋体" w:cs="Times New Roman"/>
      <w:b/>
      <w:bCs/>
      <w:sz w:val="28"/>
      <w:szCs w:val="28"/>
    </w:rPr>
  </w:style>
  <w:style w:type="character" w:customStyle="1" w:styleId="230">
    <w:name w:val="标题 2 Char"/>
    <w:aliases w:val="标题 2-1 Char Char"/>
    <w:uiPriority w:val="0"/>
    <w:rPr>
      <w:rFonts w:ascii="Arial" w:hAnsi="Arial" w:eastAsia="黑体" w:cs="Times New Roman"/>
      <w:b/>
      <w:bCs/>
      <w:sz w:val="32"/>
      <w:szCs w:val="32"/>
    </w:rPr>
  </w:style>
  <w:style w:type="character" w:customStyle="1" w:styleId="231">
    <w:name w:val=" Char Char4"/>
    <w:uiPriority w:val="0"/>
    <w:rPr>
      <w:rFonts w:ascii="Arial" w:hAnsi="Arial" w:eastAsia="黑体"/>
      <w:b/>
      <w:bCs/>
      <w:kern w:val="2"/>
      <w:sz w:val="32"/>
      <w:szCs w:val="32"/>
      <w:lang w:val="en-US" w:eastAsia="zh-CN" w:bidi="ar-SA"/>
    </w:rPr>
  </w:style>
  <w:style w:type="character" w:customStyle="1" w:styleId="232">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233">
    <w:name w:val="一级标题 Char Char"/>
    <w:uiPriority w:val="0"/>
    <w:rPr>
      <w:rFonts w:eastAsia="仿宋"/>
      <w:b/>
      <w:kern w:val="44"/>
      <w:sz w:val="28"/>
      <w:lang w:val="en-US" w:eastAsia="zh-CN"/>
    </w:rPr>
  </w:style>
  <w:style w:type="character" w:customStyle="1" w:styleId="234">
    <w:name w:val="大标题 Char Char"/>
    <w:link w:val="235"/>
    <w:uiPriority w:val="0"/>
    <w:rPr>
      <w:b/>
      <w:kern w:val="2"/>
      <w:sz w:val="28"/>
      <w:szCs w:val="22"/>
      <w:lang w:val="en-US" w:eastAsia="zh-CN" w:bidi="ar-SA"/>
    </w:rPr>
  </w:style>
  <w:style w:type="paragraph" w:customStyle="1" w:styleId="235">
    <w:name w:val="大标题"/>
    <w:next w:val="1"/>
    <w:link w:val="234"/>
    <w:uiPriority w:val="0"/>
    <w:pPr>
      <w:spacing w:before="120" w:after="120" w:line="360" w:lineRule="auto"/>
    </w:pPr>
    <w:rPr>
      <w:b/>
      <w:kern w:val="2"/>
      <w:sz w:val="28"/>
      <w:szCs w:val="22"/>
      <w:lang w:val="en-US" w:eastAsia="zh-CN" w:bidi="ar-SA"/>
    </w:rPr>
  </w:style>
  <w:style w:type="character" w:customStyle="1" w:styleId="236">
    <w:name w:val="font261"/>
    <w:uiPriority w:val="0"/>
    <w:rPr>
      <w:rFonts w:ascii="Times New Roman" w:hAnsi="Times New Roman" w:cs="Times New Roman"/>
      <w:color w:val="FF0000"/>
      <w:sz w:val="14"/>
      <w:szCs w:val="14"/>
      <w:u w:val="none"/>
      <w:lang w:bidi="ar-SA"/>
    </w:rPr>
  </w:style>
  <w:style w:type="character" w:customStyle="1" w:styleId="237">
    <w:name w:val="标题 4 Char1"/>
    <w:uiPriority w:val="0"/>
    <w:rPr>
      <w:rFonts w:ascii="Arial" w:hAnsi="Arial" w:eastAsia="黑体"/>
      <w:b/>
      <w:bCs/>
      <w:kern w:val="2"/>
      <w:sz w:val="28"/>
      <w:szCs w:val="28"/>
      <w:lang w:val="en-US" w:eastAsia="zh-CN" w:bidi="ar-SA"/>
    </w:rPr>
  </w:style>
  <w:style w:type="character" w:customStyle="1" w:styleId="238">
    <w:name w:val="正文应用 Char Char"/>
    <w:link w:val="239"/>
    <w:uiPriority w:val="0"/>
    <w:rPr>
      <w:bCs/>
      <w:sz w:val="24"/>
      <w:szCs w:val="24"/>
    </w:rPr>
  </w:style>
  <w:style w:type="paragraph" w:customStyle="1" w:styleId="239">
    <w:name w:val="正文应用"/>
    <w:basedOn w:val="1"/>
    <w:link w:val="238"/>
    <w:uiPriority w:val="0"/>
    <w:pPr>
      <w:spacing w:beforeLines="0" w:line="360" w:lineRule="auto"/>
      <w:ind w:firstLine="480" w:firstLineChars="200"/>
    </w:pPr>
    <w:rPr>
      <w:rFonts w:ascii="Calibri" w:hAnsi="Calibri"/>
      <w:bCs/>
      <w:kern w:val="0"/>
      <w:sz w:val="24"/>
      <w:szCs w:val="24"/>
    </w:rPr>
  </w:style>
  <w:style w:type="character" w:customStyle="1" w:styleId="240">
    <w:name w:val="Subtle Emphasis"/>
    <w:uiPriority w:val="0"/>
    <w:rPr>
      <w:i/>
      <w:iCs/>
      <w:color w:val="808080"/>
    </w:rPr>
  </w:style>
  <w:style w:type="character" w:customStyle="1" w:styleId="241">
    <w:name w:val="图注 Char"/>
    <w:link w:val="242"/>
    <w:uiPriority w:val="0"/>
    <w:rPr>
      <w:rFonts w:ascii="Calibri" w:hAnsi="Calibri"/>
      <w:sz w:val="18"/>
    </w:rPr>
  </w:style>
  <w:style w:type="paragraph" w:customStyle="1" w:styleId="242">
    <w:name w:val="图注"/>
    <w:basedOn w:val="1"/>
    <w:next w:val="9"/>
    <w:link w:val="241"/>
    <w:uiPriority w:val="0"/>
    <w:pPr>
      <w:spacing w:beforeLines="40" w:afterLines="40" w:line="360" w:lineRule="auto"/>
      <w:jc w:val="center"/>
    </w:pPr>
    <w:rPr>
      <w:rFonts w:ascii="Calibri" w:hAnsi="Calibri"/>
      <w:kern w:val="0"/>
      <w:sz w:val="18"/>
    </w:rPr>
  </w:style>
  <w:style w:type="character" w:customStyle="1" w:styleId="243">
    <w:name w:val="标题 字符"/>
    <w:uiPriority w:val="0"/>
    <w:rPr>
      <w:rFonts w:ascii="Calibri Light" w:hAnsi="Calibri Light" w:eastAsia="宋体" w:cs="Times New Roman"/>
      <w:b/>
      <w:bCs/>
      <w:sz w:val="32"/>
      <w:szCs w:val="32"/>
      <w:lang w:bidi="ar-SA"/>
    </w:rPr>
  </w:style>
  <w:style w:type="character" w:customStyle="1" w:styleId="244">
    <w:name w:val="注释标题 Char1"/>
    <w:uiPriority w:val="0"/>
    <w:rPr>
      <w:rFonts w:ascii="Times New Roman" w:hAnsi="Times New Roman" w:eastAsia="宋体" w:cs="Times New Roman"/>
      <w:szCs w:val="20"/>
    </w:rPr>
  </w:style>
  <w:style w:type="character" w:customStyle="1" w:styleId="245">
    <w:name w:val="样式 题注 + 仿宋_GB2312 Char"/>
    <w:link w:val="246"/>
    <w:locked/>
    <w:uiPriority w:val="0"/>
    <w:rPr>
      <w:rFonts w:ascii="黑体" w:hAnsi="仿宋_GB2312" w:eastAsia="黑体" w:cs="Arial"/>
      <w:szCs w:val="24"/>
    </w:rPr>
  </w:style>
  <w:style w:type="paragraph" w:customStyle="1" w:styleId="246">
    <w:name w:val="样式 题注 + 仿宋_GB2312"/>
    <w:basedOn w:val="25"/>
    <w:link w:val="245"/>
    <w:uiPriority w:val="0"/>
    <w:pPr>
      <w:spacing w:beforeLines="40" w:afterLines="40"/>
      <w:jc w:val="center"/>
    </w:pPr>
    <w:rPr>
      <w:rFonts w:ascii="黑体" w:hAnsi="仿宋_GB2312"/>
      <w:szCs w:val="24"/>
    </w:rPr>
  </w:style>
  <w:style w:type="character" w:customStyle="1" w:styleId="247">
    <w:name w:val="Table Text Char Char"/>
    <w:link w:val="248"/>
    <w:uiPriority w:val="0"/>
    <w:rPr>
      <w:rFonts w:ascii="Calibri" w:hAnsi="Calibri"/>
      <w:sz w:val="24"/>
      <w:szCs w:val="24"/>
    </w:rPr>
  </w:style>
  <w:style w:type="paragraph" w:customStyle="1" w:styleId="248">
    <w:name w:val="Table Text"/>
    <w:basedOn w:val="1"/>
    <w:link w:val="247"/>
    <w:uiPriority w:val="0"/>
    <w:pPr>
      <w:widowControl/>
      <w:spacing w:beforeLines="0" w:after="60"/>
      <w:jc w:val="left"/>
    </w:pPr>
    <w:rPr>
      <w:rFonts w:ascii="Calibri" w:hAnsi="Calibri"/>
      <w:kern w:val="0"/>
      <w:sz w:val="24"/>
      <w:szCs w:val="24"/>
    </w:rPr>
  </w:style>
  <w:style w:type="character" w:customStyle="1" w:styleId="249">
    <w:name w:val="Document Map Char"/>
    <w:semiHidden/>
    <w:locked/>
    <w:uiPriority w:val="0"/>
    <w:rPr>
      <w:rFonts w:ascii="Arial" w:hAnsi="Arial" w:eastAsia="宋体" w:cs="Arial"/>
      <w:kern w:val="0"/>
      <w:sz w:val="21"/>
      <w:szCs w:val="21"/>
      <w:shd w:val="clear" w:color="auto" w:fill="000080"/>
    </w:rPr>
  </w:style>
  <w:style w:type="character" w:customStyle="1" w:styleId="250">
    <w:name w:val="页脚 Char1"/>
    <w:uiPriority w:val="0"/>
    <w:rPr>
      <w:sz w:val="18"/>
      <w:szCs w:val="18"/>
    </w:rPr>
  </w:style>
  <w:style w:type="character" w:customStyle="1" w:styleId="251">
    <w:name w:val="样式 题注 + (符号) 宋体 Char"/>
    <w:link w:val="252"/>
    <w:locked/>
    <w:uiPriority w:val="0"/>
    <w:rPr>
      <w:rFonts w:ascii="Arial" w:hAnsi="Arial" w:eastAsia="黑体" w:cs="Arial"/>
    </w:rPr>
  </w:style>
  <w:style w:type="paragraph" w:customStyle="1" w:styleId="252">
    <w:name w:val="样式 题注 + (符号) 宋体"/>
    <w:basedOn w:val="25"/>
    <w:link w:val="251"/>
    <w:uiPriority w:val="0"/>
    <w:pPr>
      <w:spacing w:beforeLines="40" w:afterLines="40"/>
      <w:jc w:val="center"/>
    </w:pPr>
  </w:style>
  <w:style w:type="character" w:customStyle="1" w:styleId="253">
    <w:name w:val="正文文本 2 Char Char"/>
    <w:link w:val="254"/>
    <w:uiPriority w:val="0"/>
    <w:rPr>
      <w:rFonts w:ascii="宋体" w:hAnsi="宋体"/>
      <w:color w:val="000000"/>
      <w:sz w:val="24"/>
      <w:szCs w:val="24"/>
    </w:rPr>
  </w:style>
  <w:style w:type="paragraph" w:customStyle="1" w:styleId="254">
    <w:name w:val="正文文本 21"/>
    <w:basedOn w:val="1"/>
    <w:link w:val="253"/>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255">
    <w:name w:val="dectext1"/>
    <w:uiPriority w:val="0"/>
    <w:rPr>
      <w:rFonts w:ascii="宋体" w:hAnsi="宋体" w:eastAsia="宋体"/>
      <w:color w:val="333333"/>
      <w:sz w:val="21"/>
      <w:szCs w:val="21"/>
      <w:u w:val="none"/>
    </w:rPr>
  </w:style>
  <w:style w:type="character" w:customStyle="1" w:styleId="256">
    <w:name w:val="Item List in Table Char Char"/>
    <w:link w:val="257"/>
    <w:locked/>
    <w:uiPriority w:val="0"/>
    <w:rPr>
      <w:rFonts w:ascii="Arial" w:hAnsi="Arial" w:eastAsia="Times New Roman"/>
      <w:kern w:val="2"/>
      <w:sz w:val="22"/>
      <w:szCs w:val="22"/>
      <w:lang w:val="en-US" w:eastAsia="zh-CN" w:bidi="ar-SA"/>
    </w:rPr>
  </w:style>
  <w:style w:type="paragraph" w:customStyle="1" w:styleId="257">
    <w:name w:val="Item List in Table"/>
    <w:link w:val="256"/>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258">
    <w:name w:val="标题 Char1"/>
    <w:uiPriority w:val="0"/>
    <w:rPr>
      <w:rFonts w:ascii="Cambria" w:hAnsi="Cambria" w:eastAsia="宋体" w:cs="Times New Roman"/>
      <w:b/>
      <w:bCs/>
      <w:sz w:val="32"/>
      <w:szCs w:val="32"/>
    </w:rPr>
  </w:style>
  <w:style w:type="character" w:customStyle="1" w:styleId="259">
    <w:name w:val="Char Char13"/>
    <w:uiPriority w:val="0"/>
    <w:rPr>
      <w:rFonts w:ascii="Calibri" w:hAnsi="Calibri" w:eastAsia="宋体" w:cs="Times New Roman"/>
      <w:sz w:val="18"/>
      <w:szCs w:val="18"/>
    </w:rPr>
  </w:style>
  <w:style w:type="character" w:customStyle="1" w:styleId="260">
    <w:name w:val="正文文本 3 Char Char"/>
    <w:link w:val="261"/>
    <w:uiPriority w:val="0"/>
    <w:rPr>
      <w:rFonts w:hAnsi="宋体" w:eastAsia="仿宋_GB2312"/>
      <w:b/>
      <w:bCs/>
      <w:sz w:val="24"/>
    </w:rPr>
  </w:style>
  <w:style w:type="paragraph" w:customStyle="1" w:styleId="261">
    <w:name w:val="正文文本 31"/>
    <w:basedOn w:val="1"/>
    <w:link w:val="260"/>
    <w:uiPriority w:val="0"/>
    <w:pPr>
      <w:snapToGrid w:val="0"/>
      <w:spacing w:beforeLines="0" w:after="50"/>
    </w:pPr>
    <w:rPr>
      <w:rFonts w:ascii="Calibri" w:hAnsi="宋体" w:eastAsia="仿宋_GB2312"/>
      <w:b/>
      <w:bCs/>
      <w:kern w:val="0"/>
      <w:sz w:val="24"/>
    </w:rPr>
  </w:style>
  <w:style w:type="character" w:customStyle="1" w:styleId="262">
    <w:name w:val="Intense Reference"/>
    <w:uiPriority w:val="0"/>
    <w:rPr>
      <w:b/>
      <w:bCs/>
      <w:smallCaps/>
      <w:color w:val="C0504D"/>
      <w:spacing w:val="5"/>
      <w:u w:val="single"/>
    </w:rPr>
  </w:style>
  <w:style w:type="character" w:customStyle="1" w:styleId="263">
    <w:name w:val="gf正文1 Char Char"/>
    <w:link w:val="264"/>
    <w:uiPriority w:val="0"/>
    <w:rPr>
      <w:rFonts w:ascii="宋体" w:hAnsi="宋体"/>
      <w:sz w:val="24"/>
      <w:szCs w:val="24"/>
    </w:rPr>
  </w:style>
  <w:style w:type="paragraph" w:customStyle="1" w:styleId="264">
    <w:name w:val="gf正文1"/>
    <w:basedOn w:val="1"/>
    <w:link w:val="263"/>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265">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266">
    <w:name w:val="2级别正文"/>
    <w:uiPriority w:val="0"/>
    <w:rPr>
      <w:rFonts w:ascii="ˎ̥" w:hAnsi="ˎ̥"/>
    </w:rPr>
  </w:style>
  <w:style w:type="character" w:customStyle="1" w:styleId="267">
    <w:name w:val="正文文本缩进 Char1"/>
    <w:link w:val="268"/>
    <w:uiPriority w:val="0"/>
    <w:rPr>
      <w:rFonts w:ascii="宋体" w:hAnsi="Courier New"/>
      <w:spacing w:val="-4"/>
      <w:sz w:val="18"/>
    </w:rPr>
  </w:style>
  <w:style w:type="paragraph" w:customStyle="1" w:styleId="268">
    <w:name w:val="正文文本缩进1"/>
    <w:basedOn w:val="1"/>
    <w:link w:val="267"/>
    <w:uiPriority w:val="0"/>
    <w:pPr>
      <w:spacing w:beforeLines="0" w:line="200" w:lineRule="exact"/>
      <w:ind w:firstLine="301"/>
    </w:pPr>
    <w:rPr>
      <w:rFonts w:ascii="宋体" w:hAnsi="Courier New"/>
      <w:spacing w:val="-4"/>
      <w:kern w:val="0"/>
      <w:sz w:val="18"/>
    </w:rPr>
  </w:style>
  <w:style w:type="character" w:customStyle="1" w:styleId="269">
    <w:name w:val="签名 Char"/>
    <w:uiPriority w:val="0"/>
    <w:rPr>
      <w:sz w:val="18"/>
      <w:szCs w:val="18"/>
    </w:rPr>
  </w:style>
  <w:style w:type="character" w:customStyle="1" w:styleId="270">
    <w:name w:val="text1"/>
    <w:uiPriority w:val="0"/>
  </w:style>
  <w:style w:type="character" w:customStyle="1" w:styleId="271">
    <w:name w:val="标题 6 Char Char"/>
    <w:uiPriority w:val="0"/>
    <w:rPr>
      <w:rFonts w:ascii="Arial" w:hAnsi="Arial" w:eastAsia="黑体" w:cs="Times New Roman"/>
      <w:b/>
      <w:bCs/>
      <w:sz w:val="24"/>
      <w:szCs w:val="24"/>
    </w:rPr>
  </w:style>
  <w:style w:type="character" w:customStyle="1" w:styleId="272">
    <w:name w:val="info4"/>
    <w:uiPriority w:val="0"/>
  </w:style>
  <w:style w:type="character" w:customStyle="1" w:styleId="273">
    <w:name w:val="结束语 Char1"/>
    <w:uiPriority w:val="0"/>
    <w:rPr>
      <w:rFonts w:ascii="Times New Roman" w:hAnsi="Times New Roman" w:eastAsia="宋体" w:cs="Times New Roman"/>
      <w:szCs w:val="20"/>
    </w:rPr>
  </w:style>
  <w:style w:type="character" w:customStyle="1" w:styleId="274">
    <w:name w:val="文档结构图 Char Char"/>
    <w:link w:val="275"/>
    <w:uiPriority w:val="0"/>
    <w:rPr>
      <w:rFonts w:ascii="宋体" w:hAnsi="Calibri"/>
      <w:sz w:val="18"/>
      <w:szCs w:val="18"/>
    </w:rPr>
  </w:style>
  <w:style w:type="paragraph" w:customStyle="1" w:styleId="275">
    <w:name w:val="文档结构图2"/>
    <w:basedOn w:val="1"/>
    <w:link w:val="274"/>
    <w:uiPriority w:val="0"/>
    <w:pPr>
      <w:spacing w:beforeLines="0"/>
    </w:pPr>
    <w:rPr>
      <w:rFonts w:ascii="宋体" w:hAnsi="Calibri"/>
      <w:kern w:val="0"/>
      <w:sz w:val="18"/>
      <w:szCs w:val="18"/>
    </w:rPr>
  </w:style>
  <w:style w:type="character" w:customStyle="1" w:styleId="276">
    <w:name w:val="f141"/>
    <w:uiPriority w:val="0"/>
    <w:rPr>
      <w:sz w:val="21"/>
      <w:szCs w:val="21"/>
    </w:rPr>
  </w:style>
  <w:style w:type="character" w:customStyle="1" w:styleId="277">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278">
    <w:name w:val="标题 1 Char Char"/>
    <w:uiPriority w:val="0"/>
    <w:rPr>
      <w:rFonts w:eastAsia="宋体"/>
      <w:b/>
      <w:spacing w:val="-2"/>
      <w:sz w:val="24"/>
      <w:lang w:val="en-US" w:eastAsia="zh-CN" w:bidi="ar-SA"/>
    </w:rPr>
  </w:style>
  <w:style w:type="character" w:customStyle="1" w:styleId="279">
    <w:name w:val="文章样式2 Char Char"/>
    <w:uiPriority w:val="0"/>
    <w:rPr>
      <w:rFonts w:ascii="ˎ̥" w:hAnsi="ˎ̥" w:eastAsia="宋体"/>
      <w:color w:val="333333"/>
      <w:kern w:val="2"/>
      <w:sz w:val="21"/>
      <w:szCs w:val="21"/>
      <w:lang w:val="en-US" w:eastAsia="zh-CN" w:bidi="ar-SA"/>
    </w:rPr>
  </w:style>
  <w:style w:type="character" w:customStyle="1" w:styleId="280">
    <w:name w:val="日期 Char1"/>
    <w:semiHidden/>
    <w:uiPriority w:val="99"/>
    <w:rPr>
      <w:rFonts w:ascii="Times New Roman" w:hAnsi="Times New Roman" w:eastAsia="宋体" w:cs="Times New Roman"/>
      <w:szCs w:val="20"/>
    </w:rPr>
  </w:style>
  <w:style w:type="character" w:customStyle="1" w:styleId="281">
    <w:name w:val="正文文本缩进 Char2"/>
    <w:uiPriority w:val="0"/>
    <w:rPr>
      <w:kern w:val="2"/>
      <w:sz w:val="21"/>
    </w:rPr>
  </w:style>
  <w:style w:type="character" w:customStyle="1" w:styleId="282">
    <w:name w:val=" Char Char5"/>
    <w:uiPriority w:val="0"/>
    <w:rPr>
      <w:rFonts w:eastAsia="隶书"/>
      <w:b/>
      <w:bCs/>
      <w:sz w:val="36"/>
      <w:szCs w:val="36"/>
      <w:lang w:val="en-US" w:eastAsia="zh-CN" w:bidi="ar-SA"/>
    </w:rPr>
  </w:style>
  <w:style w:type="character" w:customStyle="1" w:styleId="283">
    <w:name w:val="页眉 Char"/>
    <w:aliases w:val="h Char1,Ò³Ã¼ Char1,En-tête 1.1 Char1,ContentsHeader Char1,Draft Char1,页眉1 Char1,foote Char1,Alt Header Char1,ho Char1,header odd Char"/>
    <w:link w:val="284"/>
    <w:uiPriority w:val="0"/>
    <w:rPr>
      <w:sz w:val="18"/>
      <w:szCs w:val="18"/>
    </w:rPr>
  </w:style>
  <w:style w:type="paragraph" w:customStyle="1" w:styleId="284">
    <w:name w:val="页眉1"/>
    <w:basedOn w:val="1"/>
    <w:link w:val="28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285">
    <w:name w:val="爱爱爱 Char Char"/>
    <w:link w:val="286"/>
    <w:uiPriority w:val="0"/>
    <w:rPr>
      <w:rFonts w:ascii="仿宋_GB2312" w:hAnsi="宋体" w:eastAsia="仿宋_GB2312"/>
      <w:sz w:val="28"/>
    </w:rPr>
  </w:style>
  <w:style w:type="paragraph" w:customStyle="1" w:styleId="286">
    <w:name w:val="爱爱爱"/>
    <w:basedOn w:val="1"/>
    <w:link w:val="285"/>
    <w:uiPriority w:val="0"/>
    <w:pPr>
      <w:spacing w:beforeLines="0"/>
      <w:jc w:val="center"/>
    </w:pPr>
    <w:rPr>
      <w:rFonts w:ascii="仿宋_GB2312" w:hAnsi="宋体" w:eastAsia="仿宋_GB2312"/>
      <w:kern w:val="0"/>
      <w:sz w:val="28"/>
    </w:rPr>
  </w:style>
  <w:style w:type="character" w:customStyle="1" w:styleId="287">
    <w:name w:val="大汉方案正文 Char1"/>
    <w:link w:val="288"/>
    <w:uiPriority w:val="0"/>
    <w:rPr>
      <w:rFonts w:ascii="Arial" w:hAnsi="Arial"/>
      <w:sz w:val="24"/>
      <w:szCs w:val="24"/>
    </w:rPr>
  </w:style>
  <w:style w:type="paragraph" w:customStyle="1" w:styleId="288">
    <w:name w:val="大汉方案正文"/>
    <w:basedOn w:val="1"/>
    <w:link w:val="287"/>
    <w:uiPriority w:val="0"/>
    <w:pPr>
      <w:spacing w:beforeLines="0" w:line="360" w:lineRule="auto"/>
      <w:ind w:firstLine="200" w:firstLineChars="200"/>
    </w:pPr>
    <w:rPr>
      <w:rFonts w:ascii="Arial" w:hAnsi="Arial"/>
      <w:kern w:val="0"/>
      <w:sz w:val="24"/>
      <w:szCs w:val="24"/>
    </w:rPr>
  </w:style>
  <w:style w:type="character" w:customStyle="1" w:styleId="289">
    <w:name w:val="Char Char81"/>
    <w:uiPriority w:val="0"/>
    <w:rPr>
      <w:rFonts w:eastAsia="宋体"/>
      <w:b/>
      <w:sz w:val="24"/>
      <w:lang w:val="en-GB" w:eastAsia="zh-CN"/>
    </w:rPr>
  </w:style>
  <w:style w:type="character" w:customStyle="1" w:styleId="290">
    <w:name w:val="页眉 Char2"/>
    <w:uiPriority w:val="0"/>
    <w:rPr>
      <w:rFonts w:ascii="Times New Roman" w:hAnsi="Times New Roman" w:eastAsia="宋体" w:cs="Times New Roman"/>
      <w:sz w:val="18"/>
      <w:szCs w:val="18"/>
    </w:rPr>
  </w:style>
  <w:style w:type="character" w:customStyle="1" w:styleId="291">
    <w:name w:val="样式  + 首行缩进:  2 字符 Char"/>
    <w:link w:val="292"/>
    <w:uiPriority w:val="0"/>
    <w:rPr>
      <w:rFonts w:ascii="Calibri" w:hAnsi="Calibri" w:cs="宋体"/>
      <w:sz w:val="24"/>
    </w:rPr>
  </w:style>
  <w:style w:type="paragraph" w:customStyle="1" w:styleId="292">
    <w:name w:val="样式  + 首行缩进:  2 字符"/>
    <w:basedOn w:val="1"/>
    <w:link w:val="291"/>
    <w:uiPriority w:val="0"/>
    <w:pPr>
      <w:spacing w:beforeLines="0" w:after="60" w:line="360" w:lineRule="auto"/>
      <w:ind w:firstLine="480" w:firstLineChars="200"/>
    </w:pPr>
    <w:rPr>
      <w:rFonts w:ascii="Calibri" w:hAnsi="Calibri"/>
      <w:kern w:val="0"/>
      <w:sz w:val="24"/>
    </w:rPr>
  </w:style>
  <w:style w:type="character" w:customStyle="1" w:styleId="293">
    <w:name w:val="备注说明 Char Char"/>
    <w:link w:val="294"/>
    <w:locked/>
    <w:uiPriority w:val="0"/>
    <w:rPr>
      <w:rFonts w:ascii="宋体" w:hAnsi="宋体"/>
    </w:rPr>
  </w:style>
  <w:style w:type="paragraph" w:customStyle="1" w:styleId="294">
    <w:name w:val="备注说明 Char"/>
    <w:basedOn w:val="68"/>
    <w:link w:val="293"/>
    <w:uiPriority w:val="0"/>
    <w:pPr>
      <w:adjustRightInd w:val="0"/>
      <w:spacing w:beforeLines="40" w:afterLines="40" w:line="312" w:lineRule="atLeast"/>
      <w:ind w:left="420" w:hanging="420"/>
    </w:pPr>
    <w:rPr>
      <w:rFonts w:ascii="宋体" w:hAnsi="宋体"/>
      <w:kern w:val="0"/>
      <w:sz w:val="20"/>
      <w:szCs w:val="20"/>
    </w:rPr>
  </w:style>
  <w:style w:type="character" w:customStyle="1" w:styleId="295">
    <w:name w:val="title1"/>
    <w:uiPriority w:val="0"/>
    <w:rPr>
      <w:rFonts w:hint="eastAsia" w:ascii="宋体" w:hAnsi="宋体" w:eastAsia="宋体"/>
      <w:b/>
      <w:bCs/>
      <w:sz w:val="22"/>
      <w:szCs w:val="22"/>
    </w:rPr>
  </w:style>
  <w:style w:type="character" w:customStyle="1" w:styleId="296">
    <w:name w:val="小标题 Char Char"/>
    <w:link w:val="297"/>
    <w:uiPriority w:val="0"/>
    <w:rPr>
      <w:rFonts w:ascii="宋体" w:hAnsi="宋体" w:cs="宋体"/>
      <w:b/>
      <w:sz w:val="24"/>
      <w:szCs w:val="24"/>
    </w:rPr>
  </w:style>
  <w:style w:type="paragraph" w:customStyle="1" w:styleId="297">
    <w:name w:val="小标题"/>
    <w:basedOn w:val="1"/>
    <w:next w:val="1"/>
    <w:link w:val="296"/>
    <w:uiPriority w:val="0"/>
    <w:pPr>
      <w:widowControl/>
      <w:spacing w:beforeLines="0"/>
      <w:ind w:left="900" w:hanging="420"/>
      <w:jc w:val="left"/>
    </w:pPr>
    <w:rPr>
      <w:rFonts w:ascii="宋体" w:hAnsi="宋体"/>
      <w:b/>
      <w:kern w:val="0"/>
      <w:sz w:val="24"/>
      <w:szCs w:val="24"/>
    </w:rPr>
  </w:style>
  <w:style w:type="character" w:customStyle="1" w:styleId="298">
    <w:name w:val="文档结构图 Char"/>
    <w:link w:val="299"/>
    <w:uiPriority w:val="0"/>
    <w:rPr>
      <w:rFonts w:ascii="宋体"/>
      <w:sz w:val="18"/>
      <w:szCs w:val="18"/>
    </w:rPr>
  </w:style>
  <w:style w:type="paragraph" w:customStyle="1" w:styleId="299">
    <w:name w:val="文档结构图1"/>
    <w:basedOn w:val="1"/>
    <w:link w:val="298"/>
    <w:uiPriority w:val="0"/>
    <w:rPr>
      <w:rFonts w:ascii="宋体" w:hAnsi="Calibri"/>
      <w:kern w:val="0"/>
      <w:sz w:val="18"/>
      <w:szCs w:val="18"/>
    </w:rPr>
  </w:style>
  <w:style w:type="character" w:customStyle="1" w:styleId="300">
    <w:name w:val="style551"/>
    <w:uiPriority w:val="0"/>
    <w:rPr>
      <w:b/>
      <w:bCs/>
      <w:color w:val="F08511"/>
    </w:rPr>
  </w:style>
  <w:style w:type="character" w:customStyle="1" w:styleId="301">
    <w:name w:val="批注引用1"/>
    <w:uiPriority w:val="0"/>
    <w:rPr>
      <w:sz w:val="21"/>
      <w:szCs w:val="21"/>
    </w:rPr>
  </w:style>
  <w:style w:type="character" w:customStyle="1" w:styleId="302">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303">
    <w:name w:val="a Char"/>
    <w:uiPriority w:val="0"/>
    <w:rPr>
      <w:rFonts w:ascii="宋体" w:hAnsi="宋体" w:eastAsia="仿宋_GB2312"/>
      <w:sz w:val="24"/>
    </w:rPr>
  </w:style>
  <w:style w:type="character" w:customStyle="1" w:styleId="304">
    <w:name w:val="样式4 Char Char"/>
    <w:link w:val="305"/>
    <w:uiPriority w:val="0"/>
    <w:rPr>
      <w:rFonts w:ascii="Calibri" w:hAnsi="Calibri"/>
      <w:sz w:val="24"/>
    </w:rPr>
  </w:style>
  <w:style w:type="paragraph" w:customStyle="1" w:styleId="305">
    <w:name w:val="样式4"/>
    <w:basedOn w:val="1"/>
    <w:link w:val="304"/>
    <w:uiPriority w:val="0"/>
    <w:pPr>
      <w:spacing w:beforeLines="0" w:line="360" w:lineRule="auto"/>
    </w:pPr>
    <w:rPr>
      <w:rFonts w:ascii="Calibri" w:hAnsi="Calibri"/>
      <w:kern w:val="0"/>
      <w:sz w:val="24"/>
    </w:rPr>
  </w:style>
  <w:style w:type="character" w:customStyle="1" w:styleId="306">
    <w:name w:val="font141"/>
    <w:uiPriority w:val="0"/>
    <w:rPr>
      <w:rFonts w:ascii="宋体" w:eastAsia="宋体"/>
      <w:color w:val="auto"/>
      <w:sz w:val="24"/>
      <w:szCs w:val="24"/>
      <w:u w:val="none"/>
    </w:rPr>
  </w:style>
  <w:style w:type="character" w:customStyle="1" w:styleId="307">
    <w:name w:val="Char Char3"/>
    <w:uiPriority w:val="0"/>
    <w:rPr>
      <w:rFonts w:ascii="Arial" w:hAnsi="Arial" w:eastAsia="黑体"/>
      <w:b/>
      <w:kern w:val="2"/>
      <w:sz w:val="32"/>
      <w:lang w:val="en-US" w:eastAsia="zh-CN" w:bidi="ar-SA"/>
    </w:rPr>
  </w:style>
  <w:style w:type="character" w:customStyle="1" w:styleId="308">
    <w:name w:val="正文文本 3 Char2"/>
    <w:uiPriority w:val="0"/>
    <w:rPr>
      <w:kern w:val="2"/>
      <w:sz w:val="16"/>
      <w:szCs w:val="16"/>
    </w:rPr>
  </w:style>
  <w:style w:type="character" w:customStyle="1" w:styleId="309">
    <w:name w:val="尾注文本 Char"/>
    <w:uiPriority w:val="0"/>
    <w:rPr>
      <w:rFonts w:ascii="宋体"/>
      <w:snapToGrid w:val="0"/>
    </w:rPr>
  </w:style>
  <w:style w:type="character" w:customStyle="1" w:styleId="310">
    <w:name w:val="标题 2 Char3"/>
    <w:uiPriority w:val="0"/>
    <w:rPr>
      <w:rFonts w:ascii="Arial" w:hAnsi="Arial" w:eastAsia="黑体"/>
      <w:b/>
      <w:bCs/>
      <w:kern w:val="2"/>
      <w:sz w:val="32"/>
      <w:szCs w:val="32"/>
      <w:lang w:val="en-US" w:eastAsia="zh-CN" w:bidi="ar-SA"/>
    </w:rPr>
  </w:style>
  <w:style w:type="character" w:customStyle="1" w:styleId="311">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12">
    <w:name w:val="正文 居中 Char"/>
    <w:link w:val="313"/>
    <w:locked/>
    <w:uiPriority w:val="0"/>
    <w:rPr>
      <w:rFonts w:ascii="Calibri" w:hAnsi="Calibri" w:cs="宋体"/>
      <w:sz w:val="24"/>
    </w:rPr>
  </w:style>
  <w:style w:type="paragraph" w:customStyle="1" w:styleId="313">
    <w:name w:val="正文 居中"/>
    <w:basedOn w:val="1"/>
    <w:link w:val="312"/>
    <w:uiPriority w:val="0"/>
    <w:pPr>
      <w:spacing w:beforeLines="0" w:line="360" w:lineRule="auto"/>
      <w:jc w:val="center"/>
    </w:pPr>
    <w:rPr>
      <w:rFonts w:ascii="Calibri" w:hAnsi="Calibri"/>
      <w:kern w:val="0"/>
      <w:sz w:val="24"/>
    </w:rPr>
  </w:style>
  <w:style w:type="character" w:customStyle="1" w:styleId="314">
    <w:name w:val="h105-2"/>
    <w:uiPriority w:val="0"/>
    <w:rPr>
      <w:rFonts w:hint="default" w:ascii="Tahoma" w:hAnsi="Tahoma" w:eastAsia="宋体" w:cs="Tahoma"/>
      <w:kern w:val="2"/>
      <w:sz w:val="36"/>
      <w:szCs w:val="36"/>
      <w:lang w:val="en-US" w:eastAsia="zh-CN" w:bidi="ar-SA"/>
    </w:rPr>
  </w:style>
  <w:style w:type="character" w:customStyle="1" w:styleId="315">
    <w:name w:val="我的正文 Char Char"/>
    <w:link w:val="316"/>
    <w:uiPriority w:val="0"/>
    <w:rPr>
      <w:rFonts w:ascii="Calibri" w:hAnsi="Calibri" w:eastAsia="仿宋_GB2312"/>
      <w:sz w:val="24"/>
    </w:rPr>
  </w:style>
  <w:style w:type="paragraph" w:customStyle="1" w:styleId="316">
    <w:name w:val="我的正文"/>
    <w:basedOn w:val="1"/>
    <w:link w:val="315"/>
    <w:uiPriority w:val="0"/>
    <w:pPr>
      <w:spacing w:beforeLines="0" w:afterLines="100" w:line="360" w:lineRule="auto"/>
      <w:ind w:firstLine="480" w:firstLineChars="200"/>
    </w:pPr>
    <w:rPr>
      <w:rFonts w:ascii="Calibri" w:hAnsi="Calibri" w:eastAsia="仿宋_GB2312"/>
      <w:kern w:val="0"/>
      <w:sz w:val="24"/>
    </w:rPr>
  </w:style>
  <w:style w:type="character" w:customStyle="1" w:styleId="317">
    <w:name w:val="电子邮件签名 Char"/>
    <w:uiPriority w:val="0"/>
    <w:rPr>
      <w:sz w:val="24"/>
      <w:szCs w:val="24"/>
    </w:rPr>
  </w:style>
  <w:style w:type="character" w:customStyle="1" w:styleId="318">
    <w:name w:val="签名 Char Char"/>
    <w:link w:val="319"/>
    <w:uiPriority w:val="0"/>
    <w:rPr>
      <w:rFonts w:eastAsia="仿宋_GB2312"/>
      <w:sz w:val="24"/>
    </w:rPr>
  </w:style>
  <w:style w:type="paragraph" w:customStyle="1" w:styleId="319">
    <w:name w:val="签名1"/>
    <w:basedOn w:val="1"/>
    <w:link w:val="318"/>
    <w:uiPriority w:val="0"/>
    <w:pPr>
      <w:adjustRightInd w:val="0"/>
      <w:spacing w:beforeLines="0" w:after="600" w:line="312" w:lineRule="atLeast"/>
      <w:jc w:val="center"/>
      <w:textAlignment w:val="baseline"/>
    </w:pPr>
    <w:rPr>
      <w:rFonts w:ascii="Calibri" w:hAnsi="Calibri" w:eastAsia="仿宋_GB2312"/>
      <w:kern w:val="0"/>
      <w:sz w:val="24"/>
    </w:rPr>
  </w:style>
  <w:style w:type="character" w:customStyle="1" w:styleId="320">
    <w:name w:val="font331"/>
    <w:uiPriority w:val="0"/>
    <w:rPr>
      <w:rFonts w:ascii="等线" w:eastAsia="等线"/>
      <w:color w:val="auto"/>
      <w:sz w:val="14"/>
      <w:szCs w:val="14"/>
      <w:u w:val="none"/>
    </w:rPr>
  </w:style>
  <w:style w:type="character" w:customStyle="1" w:styleId="321">
    <w:name w:val="font241"/>
    <w:uiPriority w:val="0"/>
    <w:rPr>
      <w:rFonts w:ascii="仿宋" w:eastAsia="仿宋"/>
      <w:color w:val="000000"/>
      <w:sz w:val="21"/>
      <w:szCs w:val="21"/>
      <w:u w:val="none"/>
    </w:rPr>
  </w:style>
  <w:style w:type="character" w:customStyle="1" w:styleId="322">
    <w:name w:val="编写说明 Char"/>
    <w:link w:val="323"/>
    <w:uiPriority w:val="0"/>
    <w:rPr>
      <w:i/>
      <w:color w:val="0000FF"/>
      <w:szCs w:val="24"/>
    </w:rPr>
  </w:style>
  <w:style w:type="paragraph" w:customStyle="1" w:styleId="323">
    <w:name w:val="编写说明"/>
    <w:basedOn w:val="1"/>
    <w:link w:val="322"/>
    <w:uiPriority w:val="0"/>
    <w:pPr>
      <w:spacing w:beforeLines="0"/>
    </w:pPr>
    <w:rPr>
      <w:rFonts w:ascii="Calibri" w:hAnsi="Calibri"/>
      <w:i/>
      <w:color w:val="0000FF"/>
      <w:kern w:val="0"/>
      <w:sz w:val="20"/>
      <w:szCs w:val="24"/>
    </w:rPr>
  </w:style>
  <w:style w:type="character" w:customStyle="1" w:styleId="324">
    <w:name w:val="FA正文 Char Char"/>
    <w:link w:val="325"/>
    <w:uiPriority w:val="0"/>
    <w:rPr>
      <w:rFonts w:hAnsi="宋体"/>
      <w:sz w:val="24"/>
    </w:rPr>
  </w:style>
  <w:style w:type="paragraph" w:customStyle="1" w:styleId="325">
    <w:name w:val="FA正文"/>
    <w:basedOn w:val="1"/>
    <w:link w:val="324"/>
    <w:uiPriority w:val="0"/>
    <w:pPr>
      <w:spacing w:beforeLines="0" w:line="360" w:lineRule="auto"/>
      <w:ind w:firstLine="480" w:firstLineChars="200"/>
    </w:pPr>
    <w:rPr>
      <w:rFonts w:ascii="Calibri" w:hAnsi="宋体"/>
      <w:kern w:val="0"/>
      <w:sz w:val="24"/>
    </w:rPr>
  </w:style>
  <w:style w:type="character" w:customStyle="1" w:styleId="326">
    <w:name w:val="页脚 Char"/>
    <w:aliases w:val="FtrF Char,Footer-Even Char,fo Char,footer odd Char,odd Char,footer Final Char,Alt+J Char,proposal text Char,1page sec3 Char,Footer1 Char Char,FtrF Char1,Footer-Even Char1,fo Char1,footer odd Char1,odd Char1,footer Final Char1,Alt+J Char1"/>
    <w:link w:val="327"/>
    <w:uiPriority w:val="0"/>
    <w:rPr>
      <w:rFonts w:ascii="Times New Roman" w:hAnsi="Times New Roman" w:eastAsia="宋体" w:cs="Times New Roman"/>
      <w:sz w:val="18"/>
      <w:szCs w:val="18"/>
    </w:rPr>
  </w:style>
  <w:style w:type="paragraph" w:customStyle="1" w:styleId="327">
    <w:name w:val="页脚1"/>
    <w:basedOn w:val="1"/>
    <w:link w:val="326"/>
    <w:uiPriority w:val="0"/>
    <w:pPr>
      <w:tabs>
        <w:tab w:val="center" w:pos="4153"/>
        <w:tab w:val="right" w:pos="8306"/>
      </w:tabs>
      <w:snapToGrid w:val="0"/>
      <w:jc w:val="left"/>
    </w:pPr>
    <w:rPr>
      <w:sz w:val="18"/>
      <w:szCs w:val="18"/>
    </w:rPr>
  </w:style>
  <w:style w:type="character" w:customStyle="1" w:styleId="328">
    <w:name w:val="正文文本缩进 Char3"/>
    <w:uiPriority w:val="0"/>
    <w:rPr>
      <w:rFonts w:ascii="宋体"/>
      <w:color w:val="000000"/>
      <w:sz w:val="21"/>
    </w:rPr>
  </w:style>
  <w:style w:type="character" w:customStyle="1" w:styleId="329">
    <w:name w:val="表格 Char"/>
    <w:link w:val="330"/>
    <w:uiPriority w:val="0"/>
    <w:rPr>
      <w:rFonts w:ascii="宋体" w:hAnsi="宋体" w:eastAsia="宋体" w:cs="Times New Roman"/>
      <w:kern w:val="0"/>
      <w:sz w:val="18"/>
      <w:szCs w:val="24"/>
    </w:rPr>
  </w:style>
  <w:style w:type="paragraph" w:customStyle="1" w:styleId="330">
    <w:name w:val="表格"/>
    <w:basedOn w:val="1"/>
    <w:link w:val="329"/>
    <w:qFormat/>
    <w:uiPriority w:val="0"/>
    <w:pPr>
      <w:widowControl/>
      <w:spacing w:beforeLines="0"/>
      <w:jc w:val="center"/>
    </w:pPr>
    <w:rPr>
      <w:rFonts w:ascii="宋体" w:hAnsi="宋体"/>
      <w:kern w:val="0"/>
      <w:sz w:val="18"/>
      <w:szCs w:val="24"/>
    </w:rPr>
  </w:style>
  <w:style w:type="character" w:customStyle="1" w:styleId="331">
    <w:name w:val="脚注文本 Char1"/>
    <w:uiPriority w:val="0"/>
    <w:rPr>
      <w:rFonts w:ascii="Times New Roman" w:hAnsi="Times New Roman" w:eastAsia="宋体" w:cs="Times New Roman"/>
      <w:sz w:val="18"/>
      <w:szCs w:val="18"/>
    </w:rPr>
  </w:style>
  <w:style w:type="character" w:customStyle="1" w:styleId="332">
    <w:name w:val="headline-content2"/>
    <w:uiPriority w:val="0"/>
  </w:style>
  <w:style w:type="character" w:customStyle="1" w:styleId="333">
    <w:name w:val="插图说明 Char"/>
    <w:link w:val="334"/>
    <w:uiPriority w:val="0"/>
    <w:rPr>
      <w:rFonts w:ascii="Calibri" w:hAnsi="Calibri" w:eastAsia="黑体"/>
      <w:sz w:val="24"/>
    </w:rPr>
  </w:style>
  <w:style w:type="paragraph" w:customStyle="1" w:styleId="334">
    <w:name w:val="插图说明"/>
    <w:basedOn w:val="1"/>
    <w:link w:val="333"/>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35">
    <w:name w:val="签名 Char1"/>
    <w:uiPriority w:val="0"/>
    <w:rPr>
      <w:rFonts w:ascii="Times New Roman" w:hAnsi="Times New Roman" w:eastAsia="宋体" w:cs="Times New Roman"/>
      <w:szCs w:val="20"/>
    </w:rPr>
  </w:style>
  <w:style w:type="character" w:customStyle="1" w:styleId="336">
    <w:name w:val="Item List Char"/>
    <w:link w:val="337"/>
    <w:uiPriority w:val="0"/>
    <w:rPr>
      <w:rFonts w:ascii="Arial" w:hAnsi="Arial"/>
      <w:kern w:val="2"/>
      <w:sz w:val="21"/>
      <w:szCs w:val="22"/>
      <w:lang w:val="en-US" w:eastAsia="en-US" w:bidi="ar-SA"/>
    </w:rPr>
  </w:style>
  <w:style w:type="paragraph" w:customStyle="1" w:styleId="337">
    <w:name w:val="Item List"/>
    <w:link w:val="336"/>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338">
    <w:name w:val="font131"/>
    <w:uiPriority w:val="0"/>
    <w:rPr>
      <w:rFonts w:ascii="Times New Roman" w:hAnsi="Times New Roman" w:cs="Times New Roman"/>
      <w:color w:val="auto"/>
      <w:sz w:val="21"/>
      <w:szCs w:val="21"/>
      <w:u w:val="none"/>
      <w:lang w:bidi="ar-SA"/>
    </w:rPr>
  </w:style>
  <w:style w:type="character" w:customStyle="1" w:styleId="339">
    <w:name w:val="样式 题注 + 黑体1 Char"/>
    <w:link w:val="340"/>
    <w:locked/>
    <w:uiPriority w:val="0"/>
    <w:rPr>
      <w:rFonts w:ascii="黑体" w:hAnsi="黑体" w:eastAsia="黑体" w:cs="Arial"/>
    </w:rPr>
  </w:style>
  <w:style w:type="paragraph" w:customStyle="1" w:styleId="340">
    <w:name w:val="样式 题注 + 黑体1"/>
    <w:basedOn w:val="25"/>
    <w:link w:val="339"/>
    <w:uiPriority w:val="0"/>
    <w:pPr>
      <w:spacing w:beforeLines="40" w:afterLines="40"/>
      <w:jc w:val="center"/>
    </w:pPr>
    <w:rPr>
      <w:rFonts w:ascii="黑体" w:hAnsi="黑体"/>
    </w:rPr>
  </w:style>
  <w:style w:type="character" w:customStyle="1" w:styleId="341">
    <w:name w:val="标题 9 Char1"/>
    <w:uiPriority w:val="0"/>
    <w:rPr>
      <w:rFonts w:ascii="Arial" w:hAnsi="Arial" w:eastAsia="黑体"/>
      <w:sz w:val="28"/>
    </w:rPr>
  </w:style>
  <w:style w:type="character" w:customStyle="1" w:styleId="342">
    <w:name w:val="标题 6 Char2"/>
    <w:uiPriority w:val="0"/>
    <w:rPr>
      <w:rFonts w:ascii="Arial" w:hAnsi="Arial" w:eastAsia="黑体"/>
      <w:b/>
      <w:spacing w:val="12"/>
      <w:kern w:val="2"/>
      <w:sz w:val="24"/>
    </w:rPr>
  </w:style>
  <w:style w:type="character" w:customStyle="1" w:styleId="343">
    <w:name w:val="电子邮件签名 Char1"/>
    <w:uiPriority w:val="0"/>
    <w:rPr>
      <w:rFonts w:ascii="Times New Roman" w:hAnsi="Times New Roman" w:eastAsia="宋体" w:cs="Times New Roman"/>
      <w:szCs w:val="20"/>
    </w:rPr>
  </w:style>
  <w:style w:type="character" w:customStyle="1" w:styleId="344">
    <w:name w:val="line"/>
    <w:uiPriority w:val="0"/>
  </w:style>
  <w:style w:type="character" w:customStyle="1" w:styleId="345">
    <w:name w:val="p121"/>
    <w:uiPriority w:val="0"/>
    <w:rPr>
      <w:color w:val="000000"/>
      <w:sz w:val="21"/>
      <w:szCs w:val="21"/>
      <w:u w:val="none"/>
    </w:rPr>
  </w:style>
  <w:style w:type="character" w:customStyle="1" w:styleId="346">
    <w:name w:val="Indent Normal Char"/>
    <w:link w:val="347"/>
    <w:uiPriority w:val="0"/>
  </w:style>
  <w:style w:type="paragraph" w:customStyle="1" w:styleId="347">
    <w:name w:val="Indent Normal"/>
    <w:basedOn w:val="1"/>
    <w:link w:val="346"/>
    <w:uiPriority w:val="0"/>
    <w:pPr>
      <w:spacing w:beforeLines="0"/>
      <w:ind w:firstLine="420"/>
    </w:pPr>
    <w:rPr>
      <w:rFonts w:ascii="Calibri" w:hAnsi="Calibri" w:eastAsia="宋体" w:cs="Times New Roman"/>
      <w:szCs w:val="22"/>
    </w:rPr>
  </w:style>
  <w:style w:type="character" w:customStyle="1" w:styleId="348">
    <w:name w:val="批注主题 Char2"/>
    <w:uiPriority w:val="0"/>
    <w:rPr>
      <w:b/>
      <w:bCs/>
      <w:kern w:val="2"/>
      <w:sz w:val="21"/>
      <w:szCs w:val="24"/>
      <w:lang w:bidi="ar-SA"/>
    </w:rPr>
  </w:style>
  <w:style w:type="character" w:customStyle="1" w:styleId="349">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350">
    <w:name w:val="加重文字 Char"/>
    <w:link w:val="351"/>
    <w:locked/>
    <w:uiPriority w:val="0"/>
    <w:rPr>
      <w:rFonts w:ascii="Calibri" w:hAnsi="Calibri"/>
      <w:b/>
      <w:bCs/>
      <w:sz w:val="24"/>
      <w:szCs w:val="24"/>
      <w:u w:val="thick"/>
    </w:rPr>
  </w:style>
  <w:style w:type="paragraph" w:customStyle="1" w:styleId="351">
    <w:name w:val="加重文字"/>
    <w:link w:val="350"/>
    <w:uiPriority w:val="0"/>
    <w:rPr>
      <w:b/>
      <w:bCs/>
      <w:u w:val="thick"/>
      <w:lang w:val="en-US" w:eastAsia="zh-CN" w:bidi="ar-SA"/>
    </w:rPr>
  </w:style>
  <w:style w:type="character" w:customStyle="1" w:styleId="352">
    <w:name w:val="表格标题(居中) Char"/>
    <w:link w:val="353"/>
    <w:uiPriority w:val="0"/>
    <w:rPr>
      <w:rFonts w:ascii="Calibri" w:hAnsi="Calibri" w:eastAsia="黑体"/>
      <w:sz w:val="24"/>
    </w:rPr>
  </w:style>
  <w:style w:type="paragraph" w:customStyle="1" w:styleId="353">
    <w:name w:val="表格标题(居中)"/>
    <w:basedOn w:val="1"/>
    <w:link w:val="352"/>
    <w:uiPriority w:val="0"/>
    <w:pPr>
      <w:snapToGrid w:val="0"/>
      <w:spacing w:beforeLines="0" w:line="300" w:lineRule="auto"/>
      <w:jc w:val="center"/>
    </w:pPr>
    <w:rPr>
      <w:rFonts w:ascii="Calibri" w:hAnsi="Calibri" w:eastAsia="黑体"/>
      <w:kern w:val="0"/>
      <w:sz w:val="24"/>
    </w:rPr>
  </w:style>
  <w:style w:type="character" w:customStyle="1" w:styleId="354">
    <w:name w:val="para"/>
    <w:uiPriority w:val="0"/>
  </w:style>
  <w:style w:type="character" w:customStyle="1" w:styleId="355">
    <w:name w:val="样式 首行缩进:  2 字符 Char"/>
    <w:link w:val="356"/>
    <w:uiPriority w:val="0"/>
    <w:rPr>
      <w:rFonts w:ascii="宋体" w:hAnsi="宋体" w:eastAsia="宋体" w:cs="Times New Roman"/>
      <w:bCs/>
      <w:color w:val="000000"/>
      <w:kern w:val="0"/>
      <w:sz w:val="24"/>
      <w:szCs w:val="24"/>
    </w:rPr>
  </w:style>
  <w:style w:type="paragraph" w:customStyle="1" w:styleId="356">
    <w:name w:val="样式 首行缩进:  2 字符"/>
    <w:basedOn w:val="1"/>
    <w:link w:val="355"/>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57">
    <w:name w:val="正文文本 2 Char"/>
    <w:uiPriority w:val="0"/>
    <w:rPr>
      <w:rFonts w:ascii="宋体" w:hAnsi="宋体" w:eastAsia="宋体" w:cs="Times New Roman"/>
      <w:color w:val="000000"/>
      <w:sz w:val="24"/>
      <w:szCs w:val="24"/>
    </w:rPr>
  </w:style>
  <w:style w:type="character" w:customStyle="1" w:styleId="358">
    <w:name w:val="图文字 Char"/>
    <w:link w:val="359"/>
    <w:uiPriority w:val="0"/>
    <w:rPr>
      <w:rFonts w:eastAsia="文鼎CS仿宋体"/>
      <w:kern w:val="2"/>
      <w:sz w:val="24"/>
      <w:szCs w:val="24"/>
      <w:lang w:val="en-US" w:eastAsia="zh-CN" w:bidi="ar-SA"/>
    </w:rPr>
  </w:style>
  <w:style w:type="paragraph" w:customStyle="1" w:styleId="359">
    <w:name w:val="图文字"/>
    <w:link w:val="358"/>
    <w:uiPriority w:val="0"/>
    <w:pPr>
      <w:jc w:val="center"/>
    </w:pPr>
    <w:rPr>
      <w:rFonts w:eastAsia="文鼎CS仿宋体"/>
      <w:kern w:val="2"/>
      <w:sz w:val="24"/>
      <w:szCs w:val="24"/>
      <w:lang w:val="en-US" w:eastAsia="zh-CN" w:bidi="ar-SA"/>
    </w:rPr>
  </w:style>
  <w:style w:type="character" w:customStyle="1" w:styleId="360">
    <w:name w:val="font3"/>
    <w:uiPriority w:val="0"/>
  </w:style>
  <w:style w:type="character" w:customStyle="1" w:styleId="361">
    <w:name w:val="正文文本缩进 3 Char Char"/>
    <w:link w:val="362"/>
    <w:uiPriority w:val="0"/>
    <w:rPr>
      <w:rFonts w:ascii="仿宋_GB2312" w:hAnsi="宋体" w:eastAsia="仿宋_GB2312"/>
      <w:color w:val="000000"/>
      <w:sz w:val="24"/>
      <w:szCs w:val="24"/>
    </w:rPr>
  </w:style>
  <w:style w:type="paragraph" w:customStyle="1" w:styleId="362">
    <w:name w:val="正文文本缩进 31"/>
    <w:basedOn w:val="1"/>
    <w:link w:val="361"/>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63">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364">
    <w:name w:val="段 Char Char Char"/>
    <w:uiPriority w:val="0"/>
    <w:rPr>
      <w:rFonts w:hint="eastAsia" w:ascii="宋体" w:hAnsi="宋体" w:eastAsia="宋体"/>
      <w:sz w:val="21"/>
      <w:lang w:val="en-US" w:eastAsia="zh-CN" w:bidi="ar-SA"/>
    </w:rPr>
  </w:style>
  <w:style w:type="character" w:customStyle="1" w:styleId="365">
    <w:name w:val="普通文字 Char1 Char"/>
    <w:uiPriority w:val="0"/>
    <w:rPr>
      <w:rFonts w:ascii="宋体" w:hAnsi="Courier New" w:eastAsia="宋体"/>
      <w:kern w:val="2"/>
      <w:sz w:val="21"/>
      <w:szCs w:val="24"/>
      <w:lang w:val="en-US" w:eastAsia="zh-CN"/>
    </w:rPr>
  </w:style>
  <w:style w:type="character" w:customStyle="1" w:styleId="366">
    <w:name w:val="电子邮件签名 Char2"/>
    <w:uiPriority w:val="0"/>
    <w:rPr>
      <w:kern w:val="2"/>
      <w:sz w:val="24"/>
      <w:szCs w:val="24"/>
    </w:rPr>
  </w:style>
  <w:style w:type="character" w:customStyle="1" w:styleId="367">
    <w:name w:val="font41"/>
    <w:uiPriority w:val="0"/>
    <w:rPr>
      <w:rFonts w:hint="eastAsia" w:ascii="宋体" w:hAnsi="宋体" w:eastAsia="宋体" w:cs="宋体"/>
      <w:color w:val="000000"/>
      <w:sz w:val="20"/>
      <w:szCs w:val="20"/>
      <w:u w:val="none"/>
    </w:rPr>
  </w:style>
  <w:style w:type="character" w:customStyle="1" w:styleId="368">
    <w:name w:val="font9_black_line14"/>
    <w:uiPriority w:val="0"/>
  </w:style>
  <w:style w:type="character" w:customStyle="1" w:styleId="369">
    <w:name w:val="批注框文本 Char1"/>
    <w:uiPriority w:val="0"/>
    <w:rPr>
      <w:kern w:val="2"/>
      <w:sz w:val="18"/>
      <w:szCs w:val="18"/>
    </w:rPr>
  </w:style>
  <w:style w:type="character" w:customStyle="1" w:styleId="370">
    <w:name w:val="结束语 Char"/>
    <w:uiPriority w:val="0"/>
    <w:rPr>
      <w:sz w:val="24"/>
      <w:szCs w:val="24"/>
    </w:rPr>
  </w:style>
  <w:style w:type="character" w:customStyle="1" w:styleId="371">
    <w:name w:val="Char Char4"/>
    <w:uiPriority w:val="0"/>
    <w:rPr>
      <w:rFonts w:ascii="Arial" w:hAnsi="Arial" w:eastAsia="黑体"/>
      <w:b/>
      <w:bCs/>
      <w:kern w:val="2"/>
      <w:sz w:val="32"/>
      <w:szCs w:val="32"/>
      <w:lang w:val="en-US" w:eastAsia="zh-CN" w:bidi="ar-SA"/>
    </w:rPr>
  </w:style>
  <w:style w:type="character" w:customStyle="1" w:styleId="372">
    <w:name w:val="页码1"/>
    <w:uiPriority w:val="0"/>
  </w:style>
  <w:style w:type="character" w:customStyle="1" w:styleId="373">
    <w:name w:val="正文文本 Char"/>
    <w:uiPriority w:val="0"/>
    <w:rPr>
      <w:rFonts w:ascii="Times New Roman" w:hAnsi="Times New Roman" w:eastAsia="宋体" w:cs="Times New Roman"/>
      <w:sz w:val="28"/>
      <w:szCs w:val="24"/>
    </w:rPr>
  </w:style>
  <w:style w:type="character" w:customStyle="1" w:styleId="374">
    <w:name w:val="正文首行缩进 Char"/>
    <w:uiPriority w:val="0"/>
  </w:style>
  <w:style w:type="character" w:customStyle="1" w:styleId="375">
    <w:name w:val="My标题1 Char"/>
    <w:link w:val="376"/>
    <w:uiPriority w:val="0"/>
    <w:rPr>
      <w:rFonts w:ascii="Arial" w:hAnsi="Arial"/>
      <w:b/>
      <w:kern w:val="44"/>
      <w:sz w:val="32"/>
    </w:rPr>
  </w:style>
  <w:style w:type="paragraph" w:customStyle="1" w:styleId="376">
    <w:name w:val="My标题1"/>
    <w:basedOn w:val="4"/>
    <w:next w:val="1"/>
    <w:link w:val="375"/>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378">
    <w:name w:val="p3"/>
    <w:uiPriority w:val="0"/>
  </w:style>
  <w:style w:type="character" w:customStyle="1" w:styleId="379">
    <w:name w:val="Header Char"/>
    <w:locked/>
    <w:uiPriority w:val="0"/>
    <w:rPr>
      <w:rFonts w:ascii="Calibri" w:hAnsi="Calibri" w:eastAsia="宋体" w:cs="Calibri"/>
      <w:sz w:val="18"/>
      <w:szCs w:val="18"/>
    </w:rPr>
  </w:style>
  <w:style w:type="character" w:customStyle="1" w:styleId="380">
    <w:name w:val="称呼 Char1"/>
    <w:uiPriority w:val="0"/>
    <w:rPr>
      <w:rFonts w:ascii="Times New Roman" w:hAnsi="Times New Roman" w:eastAsia="宋体" w:cs="Times New Roman"/>
      <w:sz w:val="24"/>
      <w:szCs w:val="24"/>
    </w:rPr>
  </w:style>
  <w:style w:type="character" w:customStyle="1" w:styleId="381">
    <w:name w:val="tx1"/>
    <w:uiPriority w:val="0"/>
    <w:rPr>
      <w:rFonts w:hint="default" w:ascii="Tahoma" w:hAnsi="Tahoma" w:eastAsia="宋体" w:cs="Tahoma"/>
      <w:b/>
      <w:bCs/>
      <w:kern w:val="2"/>
      <w:sz w:val="36"/>
      <w:szCs w:val="36"/>
      <w:lang w:val="en-US" w:eastAsia="zh-CN" w:bidi="ar-SA"/>
    </w:rPr>
  </w:style>
  <w:style w:type="character" w:customStyle="1" w:styleId="382">
    <w:name w:val="HTML 预设格式 Char"/>
    <w:uiPriority w:val="0"/>
    <w:rPr>
      <w:rFonts w:ascii="Arial Unicode MS" w:hAnsi="Arial Unicode MS" w:eastAsia="Arial Unicode MS" w:cs="Arial Unicode MS"/>
      <w:kern w:val="0"/>
      <w:sz w:val="20"/>
      <w:szCs w:val="20"/>
    </w:rPr>
  </w:style>
  <w:style w:type="character" w:customStyle="1" w:styleId="383">
    <w:name w:val="文章标题3级 Char Char"/>
    <w:link w:val="384"/>
    <w:uiPriority w:val="0"/>
    <w:rPr>
      <w:b/>
      <w:bCs/>
      <w:caps/>
      <w:color w:val="000000"/>
      <w:sz w:val="24"/>
      <w:szCs w:val="18"/>
    </w:rPr>
  </w:style>
  <w:style w:type="paragraph" w:customStyle="1" w:styleId="384">
    <w:name w:val="文章标题3级"/>
    <w:basedOn w:val="385"/>
    <w:next w:val="1"/>
    <w:link w:val="383"/>
    <w:uiPriority w:val="0"/>
    <w:pPr>
      <w:tabs>
        <w:tab w:val="left" w:pos="360"/>
        <w:tab w:val="left" w:pos="780"/>
      </w:tabs>
      <w:ind w:left="540" w:firstLine="0" w:firstLineChars="0"/>
      <w:outlineLvl w:val="2"/>
    </w:pPr>
    <w:rPr>
      <w:rFonts w:ascii="Calibri" w:hAnsi="Calibri"/>
      <w:color w:val="000000"/>
      <w:kern w:val="0"/>
      <w:sz w:val="24"/>
      <w:szCs w:val="18"/>
    </w:rPr>
  </w:style>
  <w:style w:type="paragraph" w:customStyle="1" w:styleId="385">
    <w:name w:val="文章标题2级"/>
    <w:basedOn w:val="386"/>
    <w:next w:val="1"/>
    <w:uiPriority w:val="0"/>
    <w:pPr>
      <w:pageBreakBefore w:val="0"/>
      <w:tabs>
        <w:tab w:val="left" w:pos="360"/>
        <w:tab w:val="left" w:pos="780"/>
      </w:tabs>
      <w:ind w:left="200" w:hanging="200" w:hangingChars="200"/>
      <w:jc w:val="left"/>
      <w:outlineLvl w:val="1"/>
    </w:pPr>
    <w:rPr>
      <w:sz w:val="30"/>
    </w:rPr>
  </w:style>
  <w:style w:type="paragraph" w:customStyle="1" w:styleId="386">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387">
    <w:name w:val="华电 正文 Char Char"/>
    <w:link w:val="388"/>
    <w:uiPriority w:val="0"/>
    <w:rPr>
      <w:rFonts w:ascii="宋体" w:hAnsi="宋体"/>
      <w:sz w:val="22"/>
    </w:rPr>
  </w:style>
  <w:style w:type="paragraph" w:customStyle="1" w:styleId="388">
    <w:name w:val="华电 正文"/>
    <w:basedOn w:val="1"/>
    <w:link w:val="387"/>
    <w:uiPriority w:val="0"/>
    <w:pPr>
      <w:widowControl/>
      <w:spacing w:beforeLines="0" w:line="360" w:lineRule="auto"/>
      <w:ind w:firstLine="440" w:firstLineChars="200"/>
      <w:jc w:val="left"/>
    </w:pPr>
    <w:rPr>
      <w:rFonts w:ascii="宋体" w:hAnsi="宋体"/>
      <w:kern w:val="0"/>
      <w:sz w:val="22"/>
    </w:rPr>
  </w:style>
  <w:style w:type="character" w:customStyle="1" w:styleId="389">
    <w:name w:val="keywords1"/>
    <w:uiPriority w:val="0"/>
    <w:rPr>
      <w:rFonts w:hint="default" w:ascii="Verdana" w:hAnsi="Verdana"/>
      <w:color w:val="FF6600"/>
      <w:sz w:val="20"/>
      <w:szCs w:val="20"/>
    </w:rPr>
  </w:style>
  <w:style w:type="character" w:customStyle="1" w:styleId="390">
    <w:name w:val="sony12"/>
    <w:uiPriority w:val="0"/>
    <w:rPr>
      <w:rFonts w:hint="default" w:ascii="Tahoma" w:hAnsi="Tahoma" w:eastAsia="宋体" w:cs="Tahoma"/>
      <w:kern w:val="2"/>
      <w:sz w:val="36"/>
      <w:szCs w:val="36"/>
      <w:lang w:val="en-US" w:eastAsia="zh-CN" w:bidi="ar-SA"/>
    </w:rPr>
  </w:style>
  <w:style w:type="character" w:customStyle="1" w:styleId="391">
    <w:name w:val="标题 9 Char"/>
    <w:uiPriority w:val="0"/>
    <w:rPr>
      <w:rFonts w:ascii="Arial" w:hAnsi="Arial" w:eastAsia="黑体" w:cs="Times New Roman"/>
      <w:szCs w:val="20"/>
    </w:rPr>
  </w:style>
  <w:style w:type="character" w:customStyle="1" w:styleId="392">
    <w:name w:val="样式 正文缩进 + 首行缩进:  2 字符 Char Char"/>
    <w:link w:val="393"/>
    <w:uiPriority w:val="0"/>
    <w:rPr>
      <w:rFonts w:ascii="Calibri" w:hAnsi="Calibri"/>
      <w:sz w:val="24"/>
    </w:rPr>
  </w:style>
  <w:style w:type="paragraph" w:customStyle="1" w:styleId="393">
    <w:name w:val="样式 正文缩进 + 首行缩进:  2 字符"/>
    <w:basedOn w:val="394"/>
    <w:link w:val="392"/>
    <w:uiPriority w:val="0"/>
    <w:pPr>
      <w:spacing w:line="360" w:lineRule="auto"/>
      <w:ind w:firstLine="200" w:firstLineChars="200"/>
    </w:pPr>
    <w:rPr>
      <w:sz w:val="24"/>
    </w:rPr>
  </w:style>
  <w:style w:type="paragraph" w:customStyle="1" w:styleId="394">
    <w:name w:val="正文缩进2"/>
    <w:basedOn w:val="1"/>
    <w:uiPriority w:val="0"/>
    <w:pPr>
      <w:spacing w:beforeLines="0"/>
      <w:ind w:firstLine="420"/>
    </w:pPr>
    <w:rPr>
      <w:rFonts w:ascii="Calibri" w:hAnsi="Calibri"/>
      <w:kern w:val="0"/>
      <w:sz w:val="20"/>
    </w:rPr>
  </w:style>
  <w:style w:type="character" w:customStyle="1" w:styleId="395">
    <w:name w:val="样式 标题 5Alt+5dashdsddh5Heading5l55Roman listH5ITT t5P...1 Char Char"/>
    <w:link w:val="396"/>
    <w:uiPriority w:val="0"/>
    <w:rPr>
      <w:rFonts w:ascii="Calibri" w:hAnsi="Calibri"/>
      <w:sz w:val="24"/>
      <w:szCs w:val="24"/>
    </w:rPr>
  </w:style>
  <w:style w:type="paragraph" w:customStyle="1" w:styleId="396">
    <w:name w:val="样式 标题 5Alt+5dashdsddh5Heading5l55Roman listH5ITT t5P...1"/>
    <w:basedOn w:val="7"/>
    <w:link w:val="395"/>
    <w:uiPriority w:val="0"/>
    <w:pPr>
      <w:tabs>
        <w:tab w:val="left" w:pos="1008"/>
      </w:tabs>
      <w:overflowPunct w:val="0"/>
      <w:spacing w:before="100" w:beforeAutospacing="1" w:after="100" w:afterAutospacing="1" w:line="240" w:lineRule="auto"/>
      <w:ind w:left="1008" w:hanging="1008"/>
    </w:pPr>
    <w:rPr>
      <w:rFonts w:ascii="Calibri" w:hAnsi="Calibri" w:eastAsia="宋体"/>
      <w:b/>
      <w:bCs w:val="0"/>
      <w:kern w:val="0"/>
    </w:rPr>
  </w:style>
  <w:style w:type="character" w:customStyle="1" w:styleId="397">
    <w:name w:val="标题 8 Char Char"/>
    <w:uiPriority w:val="0"/>
    <w:rPr>
      <w:rFonts w:ascii="Cambria" w:hAnsi="Cambria" w:eastAsia="宋体" w:cs="Times New Roman"/>
      <w:sz w:val="24"/>
      <w:szCs w:val="24"/>
    </w:rPr>
  </w:style>
  <w:style w:type="character" w:customStyle="1" w:styleId="398">
    <w:name w:val="标题 2 Char Char"/>
    <w:uiPriority w:val="0"/>
    <w:rPr>
      <w:rFonts w:ascii="Arial" w:hAnsi="Arial" w:eastAsia="黑体"/>
      <w:b/>
      <w:bCs/>
      <w:kern w:val="2"/>
      <w:sz w:val="32"/>
      <w:szCs w:val="32"/>
      <w:lang w:val="en-US" w:eastAsia="zh-CN" w:bidi="ar-SA"/>
    </w:rPr>
  </w:style>
  <w:style w:type="character" w:customStyle="1" w:styleId="399">
    <w:name w:val="b2"/>
    <w:uiPriority w:val="0"/>
  </w:style>
  <w:style w:type="character" w:customStyle="1" w:styleId="400">
    <w:name w:val="样式 样式 正文首行缩进 + 首行缩进:  2 字符 + 首行缩进:  2 字符 Char Char"/>
    <w:uiPriority w:val="0"/>
    <w:rPr>
      <w:rFonts w:cs="宋体"/>
      <w:kern w:val="2"/>
      <w:sz w:val="24"/>
    </w:rPr>
  </w:style>
  <w:style w:type="character" w:customStyle="1" w:styleId="401">
    <w:name w:val="t31"/>
    <w:uiPriority w:val="0"/>
    <w:rPr>
      <w:rFonts w:hint="default" w:ascii="ˎ̥" w:hAnsi="ˎ̥"/>
      <w:color w:val="000000"/>
      <w:sz w:val="20"/>
      <w:szCs w:val="20"/>
    </w:rPr>
  </w:style>
  <w:style w:type="character" w:customStyle="1" w:styleId="402">
    <w:name w:val="apple-converted-space"/>
    <w:uiPriority w:val="0"/>
  </w:style>
  <w:style w:type="character" w:customStyle="1" w:styleId="403">
    <w:name w:val="md"/>
    <w:uiPriority w:val="0"/>
  </w:style>
  <w:style w:type="character" w:customStyle="1" w:styleId="404">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5">
    <w:name w:val="标题 2 Char2"/>
    <w:uiPriority w:val="0"/>
    <w:rPr>
      <w:rFonts w:ascii="Arial" w:hAnsi="Arial" w:eastAsia="黑体"/>
      <w:b/>
      <w:bCs/>
      <w:kern w:val="2"/>
      <w:sz w:val="32"/>
      <w:szCs w:val="32"/>
      <w:lang w:val="en-US" w:eastAsia="zh-CN" w:bidi="ar-SA"/>
    </w:rPr>
  </w:style>
  <w:style w:type="character" w:customStyle="1" w:styleId="406">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407">
    <w:name w:val="封面日期 Char Char1"/>
    <w:uiPriority w:val="0"/>
    <w:rPr>
      <w:rFonts w:eastAsia="楷体_GB2312"/>
      <w:kern w:val="2"/>
      <w:sz w:val="32"/>
      <w:lang w:val="en-US" w:eastAsia="zh-CN"/>
    </w:rPr>
  </w:style>
  <w:style w:type="character" w:customStyle="1" w:styleId="408">
    <w:name w:val="标题2 Char Char"/>
    <w:link w:val="409"/>
    <w:uiPriority w:val="0"/>
    <w:rPr>
      <w:rFonts w:ascii="Arial" w:hAnsi="Arial"/>
      <w:b/>
      <w:bCs/>
      <w:spacing w:val="20"/>
      <w:kern w:val="28"/>
      <w:sz w:val="28"/>
      <w:szCs w:val="28"/>
      <w:lang w:eastAsia="en-US"/>
    </w:rPr>
  </w:style>
  <w:style w:type="paragraph" w:customStyle="1" w:styleId="409">
    <w:name w:val="标题2"/>
    <w:basedOn w:val="2"/>
    <w:link w:val="408"/>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0">
    <w:name w:val=" Char Char13"/>
    <w:semiHidden/>
    <w:uiPriority w:val="0"/>
    <w:rPr>
      <w:rFonts w:eastAsia="楷体_GB2312"/>
      <w:kern w:val="2"/>
      <w:sz w:val="32"/>
      <w:lang w:val="en-US" w:eastAsia="zh-CN" w:bidi="ar-SA"/>
    </w:rPr>
  </w:style>
  <w:style w:type="character" w:customStyle="1" w:styleId="411">
    <w:name w:val="正文首缩两字 Char Char"/>
    <w:link w:val="412"/>
    <w:uiPriority w:val="0"/>
    <w:rPr>
      <w:rFonts w:ascii="Verdana" w:hAnsi="Verdana"/>
      <w:sz w:val="24"/>
      <w:szCs w:val="24"/>
    </w:rPr>
  </w:style>
  <w:style w:type="paragraph" w:customStyle="1" w:styleId="412">
    <w:name w:val="正文首缩两字"/>
    <w:basedOn w:val="1"/>
    <w:link w:val="411"/>
    <w:uiPriority w:val="0"/>
    <w:pPr>
      <w:spacing w:beforeLines="0" w:line="360" w:lineRule="auto"/>
      <w:ind w:firstLine="200" w:firstLineChars="200"/>
    </w:pPr>
    <w:rPr>
      <w:rFonts w:ascii="Verdana" w:hAnsi="Verdana"/>
      <w:kern w:val="0"/>
      <w:sz w:val="24"/>
      <w:szCs w:val="24"/>
    </w:rPr>
  </w:style>
  <w:style w:type="character" w:customStyle="1" w:styleId="413">
    <w:name w:val="样式 黑体 二号 加粗"/>
    <w:uiPriority w:val="0"/>
    <w:rPr>
      <w:rFonts w:hint="eastAsia" w:ascii="黑体" w:hAnsi="黑体" w:eastAsia="黑体"/>
      <w:b/>
      <w:bCs/>
      <w:sz w:val="44"/>
    </w:rPr>
  </w:style>
  <w:style w:type="character" w:customStyle="1" w:styleId="414">
    <w:name w:val="large1"/>
    <w:uiPriority w:val="0"/>
    <w:rPr>
      <w:rFonts w:hint="eastAsia" w:ascii="宋体" w:hAnsi="宋体" w:eastAsia="宋体"/>
      <w:sz w:val="21"/>
      <w:szCs w:val="21"/>
    </w:rPr>
  </w:style>
  <w:style w:type="character" w:customStyle="1" w:styleId="415">
    <w:name w:val="tw4winInternal"/>
    <w:uiPriority w:val="0"/>
    <w:rPr>
      <w:rFonts w:ascii="Courier New" w:hAnsi="Courier New"/>
      <w:color w:val="FF0000"/>
    </w:rPr>
  </w:style>
  <w:style w:type="character" w:customStyle="1" w:styleId="416">
    <w:name w:val="标题 7 Char1"/>
    <w:uiPriority w:val="0"/>
    <w:rPr>
      <w:b/>
      <w:spacing w:val="12"/>
      <w:kern w:val="2"/>
      <w:sz w:val="24"/>
    </w:rPr>
  </w:style>
  <w:style w:type="character" w:customStyle="1" w:styleId="417">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418">
    <w:name w:val="占位符文本1"/>
    <w:uiPriority w:val="0"/>
    <w:rPr>
      <w:color w:val="808080"/>
    </w:rPr>
  </w:style>
  <w:style w:type="character" w:customStyle="1" w:styleId="419">
    <w:name w:val="t1"/>
    <w:uiPriority w:val="0"/>
    <w:rPr>
      <w:rFonts w:hint="default" w:ascii="Tahoma" w:hAnsi="Tahoma" w:eastAsia="宋体" w:cs="Tahoma"/>
      <w:color w:val="990000"/>
      <w:kern w:val="2"/>
      <w:sz w:val="36"/>
      <w:szCs w:val="36"/>
      <w:lang w:val="en-US" w:eastAsia="zh-CN" w:bidi="ar-SA"/>
    </w:rPr>
  </w:style>
  <w:style w:type="character" w:customStyle="1" w:styleId="420">
    <w:name w:val="HTML 地址 Char"/>
    <w:uiPriority w:val="0"/>
    <w:rPr>
      <w:i/>
      <w:iCs/>
      <w:sz w:val="24"/>
      <w:szCs w:val="24"/>
    </w:rPr>
  </w:style>
  <w:style w:type="character" w:customStyle="1" w:styleId="421">
    <w:name w:val="List Paragraph Char"/>
    <w:link w:val="422"/>
    <w:locked/>
    <w:uiPriority w:val="0"/>
    <w:rPr>
      <w:szCs w:val="24"/>
    </w:rPr>
  </w:style>
  <w:style w:type="paragraph" w:customStyle="1" w:styleId="422">
    <w:name w:val="列出段落1"/>
    <w:basedOn w:val="1"/>
    <w:link w:val="421"/>
    <w:uiPriority w:val="0"/>
    <w:pPr>
      <w:ind w:firstLine="420" w:firstLineChars="200"/>
    </w:pPr>
    <w:rPr>
      <w:rFonts w:ascii="Calibri" w:hAnsi="Calibri"/>
      <w:kern w:val="0"/>
      <w:sz w:val="20"/>
      <w:szCs w:val="24"/>
    </w:rPr>
  </w:style>
  <w:style w:type="character" w:customStyle="1" w:styleId="423">
    <w:name w:val="样式 首行缩进:  0.85 厘米 Char Char"/>
    <w:link w:val="424"/>
    <w:uiPriority w:val="0"/>
    <w:rPr>
      <w:sz w:val="24"/>
    </w:rPr>
  </w:style>
  <w:style w:type="paragraph" w:customStyle="1" w:styleId="424">
    <w:name w:val="样式 首行缩进:  0.85 厘米"/>
    <w:basedOn w:val="1"/>
    <w:link w:val="423"/>
    <w:uiPriority w:val="0"/>
    <w:pPr>
      <w:spacing w:beforeLines="0" w:line="360" w:lineRule="auto"/>
      <w:ind w:firstLine="480"/>
    </w:pPr>
    <w:rPr>
      <w:rFonts w:ascii="Calibri" w:hAnsi="Calibri"/>
      <w:kern w:val="0"/>
      <w:sz w:val="24"/>
    </w:rPr>
  </w:style>
  <w:style w:type="character" w:customStyle="1" w:styleId="425">
    <w:name w:val="结束语 Char2"/>
    <w:uiPriority w:val="0"/>
    <w:rPr>
      <w:kern w:val="2"/>
      <w:sz w:val="24"/>
      <w:szCs w:val="24"/>
    </w:rPr>
  </w:style>
  <w:style w:type="character" w:customStyle="1" w:styleId="426">
    <w:name w:val="标题 6 Char"/>
    <w:uiPriority w:val="0"/>
    <w:rPr>
      <w:rFonts w:ascii="Times New Roman" w:hAnsi="Times New Roman" w:eastAsia="宋体" w:cs="Times New Roman"/>
      <w:kern w:val="24"/>
      <w:sz w:val="24"/>
      <w:szCs w:val="20"/>
    </w:rPr>
  </w:style>
  <w:style w:type="character" w:customStyle="1" w:styleId="427">
    <w:name w:val="zbggmain style9"/>
    <w:uiPriority w:val="0"/>
  </w:style>
  <w:style w:type="character" w:customStyle="1" w:styleId="428">
    <w:name w:val="tpc_content1"/>
    <w:uiPriority w:val="0"/>
    <w:rPr>
      <w:sz w:val="20"/>
    </w:rPr>
  </w:style>
  <w:style w:type="character" w:customStyle="1" w:styleId="429">
    <w:name w:val="style101"/>
    <w:uiPriority w:val="0"/>
    <w:rPr>
      <w:color w:val="000000"/>
    </w:rPr>
  </w:style>
  <w:style w:type="character" w:customStyle="1" w:styleId="430">
    <w:name w:val="style31"/>
    <w:uiPriority w:val="0"/>
    <w:rPr>
      <w:b/>
      <w:bCs/>
      <w:color w:val="0033CC"/>
    </w:rPr>
  </w:style>
  <w:style w:type="character" w:customStyle="1" w:styleId="431">
    <w:name w:val=" Char Char7"/>
    <w:uiPriority w:val="0"/>
    <w:rPr>
      <w:kern w:val="2"/>
      <w:sz w:val="18"/>
      <w:szCs w:val="18"/>
    </w:rPr>
  </w:style>
  <w:style w:type="character" w:customStyle="1" w:styleId="432">
    <w:name w:val="文章样式1 Char Char"/>
    <w:link w:val="433"/>
    <w:uiPriority w:val="0"/>
    <w:rPr>
      <w:rFonts w:ascii="宋体" w:hAnsi="宋体" w:cs="宋体"/>
      <w:b/>
      <w:kern w:val="2"/>
      <w:sz w:val="21"/>
      <w:szCs w:val="22"/>
      <w:lang w:val="en-US" w:eastAsia="zh-CN" w:bidi="ar-SA"/>
    </w:rPr>
  </w:style>
  <w:style w:type="paragraph" w:customStyle="1" w:styleId="433">
    <w:name w:val="文章样式1"/>
    <w:link w:val="432"/>
    <w:uiPriority w:val="0"/>
    <w:pPr>
      <w:tabs>
        <w:tab w:val="left" w:pos="0"/>
      </w:tabs>
      <w:spacing w:line="360" w:lineRule="auto"/>
    </w:pPr>
    <w:rPr>
      <w:rFonts w:ascii="宋体" w:hAnsi="宋体" w:cs="宋体"/>
      <w:b/>
      <w:kern w:val="2"/>
      <w:sz w:val="21"/>
      <w:szCs w:val="22"/>
      <w:lang w:val="en-US" w:eastAsia="zh-CN" w:bidi="ar-SA"/>
    </w:rPr>
  </w:style>
  <w:style w:type="character" w:customStyle="1" w:styleId="434">
    <w:name w:val="脚注文本 Char2"/>
    <w:uiPriority w:val="0"/>
    <w:rPr>
      <w:kern w:val="2"/>
      <w:sz w:val="18"/>
      <w:szCs w:val="18"/>
    </w:rPr>
  </w:style>
  <w:style w:type="character" w:customStyle="1" w:styleId="435">
    <w:name w:val="技术指标项"/>
    <w:uiPriority w:val="0"/>
    <w:rPr>
      <w:rFonts w:ascii="仿宋_GB2312" w:hAnsi="仿宋_GB2312" w:eastAsia="仿宋_GB2312"/>
      <w:sz w:val="24"/>
    </w:rPr>
  </w:style>
  <w:style w:type="character" w:customStyle="1" w:styleId="436">
    <w:name w:val="标题 Char3"/>
    <w:uiPriority w:val="0"/>
    <w:rPr>
      <w:kern w:val="2"/>
      <w:sz w:val="18"/>
      <w:szCs w:val="18"/>
    </w:rPr>
  </w:style>
  <w:style w:type="character" w:customStyle="1" w:styleId="437">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438">
    <w:name w:val="信息标题 Char"/>
    <w:uiPriority w:val="0"/>
    <w:rPr>
      <w:rFonts w:ascii="Arial" w:hAnsi="Arial" w:cs="Arial"/>
      <w:sz w:val="24"/>
      <w:szCs w:val="24"/>
      <w:shd w:val="pct20" w:color="auto" w:fill="auto"/>
    </w:rPr>
  </w:style>
  <w:style w:type="character" w:customStyle="1" w:styleId="439">
    <w:name w:val="段 Char Char"/>
    <w:link w:val="440"/>
    <w:uiPriority w:val="0"/>
    <w:rPr>
      <w:rFonts w:ascii="宋体"/>
      <w:kern w:val="2"/>
      <w:sz w:val="21"/>
      <w:szCs w:val="22"/>
      <w:lang w:val="en-US" w:eastAsia="zh-CN" w:bidi="ar-SA"/>
    </w:rPr>
  </w:style>
  <w:style w:type="paragraph" w:customStyle="1" w:styleId="440">
    <w:name w:val="段"/>
    <w:link w:val="439"/>
    <w:uiPriority w:val="0"/>
    <w:pPr>
      <w:autoSpaceDE w:val="0"/>
      <w:autoSpaceDN w:val="0"/>
      <w:ind w:firstLine="200" w:firstLineChars="200"/>
      <w:jc w:val="both"/>
    </w:pPr>
    <w:rPr>
      <w:rFonts w:ascii="宋体"/>
      <w:kern w:val="2"/>
      <w:sz w:val="21"/>
      <w:szCs w:val="22"/>
      <w:lang w:val="en-US" w:eastAsia="zh-CN" w:bidi="ar-SA"/>
    </w:rPr>
  </w:style>
  <w:style w:type="character" w:customStyle="1" w:styleId="441">
    <w:name w:val=" Char Char9"/>
    <w:semiHidden/>
    <w:uiPriority w:val="0"/>
    <w:rPr>
      <w:kern w:val="2"/>
      <w:sz w:val="18"/>
      <w:szCs w:val="18"/>
    </w:rPr>
  </w:style>
  <w:style w:type="character" w:customStyle="1" w:styleId="442">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443">
    <w:name w:val="正 文 1 Char Char"/>
    <w:uiPriority w:val="0"/>
    <w:rPr>
      <w:rFonts w:ascii="宋体" w:hAnsi="Courier New" w:eastAsia="宋体"/>
      <w:kern w:val="2"/>
      <w:sz w:val="21"/>
      <w:lang w:val="en-US" w:eastAsia="zh-CN" w:bidi="ar-SA"/>
    </w:rPr>
  </w:style>
  <w:style w:type="character" w:customStyle="1" w:styleId="444">
    <w:name w:val="fontdz1"/>
    <w:uiPriority w:val="0"/>
    <w:rPr>
      <w:sz w:val="18"/>
      <w:szCs w:val="18"/>
    </w:rPr>
  </w:style>
  <w:style w:type="character" w:customStyle="1" w:styleId="445">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46">
    <w:name w:val="style91"/>
    <w:uiPriority w:val="0"/>
    <w:rPr>
      <w:color w:val="333333"/>
    </w:rPr>
  </w:style>
  <w:style w:type="character" w:customStyle="1" w:styleId="447">
    <w:name w:val="正文首行缩进 2 Char"/>
    <w:uiPriority w:val="0"/>
    <w:rPr>
      <w:rFonts w:ascii="宋体" w:hAnsi="Courier New"/>
      <w:spacing w:val="-4"/>
      <w:szCs w:val="24"/>
    </w:rPr>
  </w:style>
  <w:style w:type="character" w:customStyle="1" w:styleId="448">
    <w:name w:val="header odd Char Char1"/>
    <w:uiPriority w:val="0"/>
    <w:rPr>
      <w:rFonts w:eastAsia="宋体"/>
      <w:kern w:val="2"/>
      <w:sz w:val="18"/>
      <w:szCs w:val="18"/>
      <w:lang w:val="en-US" w:eastAsia="zh-CN"/>
    </w:rPr>
  </w:style>
  <w:style w:type="character" w:customStyle="1" w:styleId="449">
    <w:name w:val="正文文本 2 Char2"/>
    <w:uiPriority w:val="0"/>
    <w:rPr>
      <w:rFonts w:ascii="宋体" w:hAnsi="宋体"/>
      <w:color w:val="000000"/>
      <w:kern w:val="2"/>
      <w:sz w:val="24"/>
      <w:szCs w:val="24"/>
    </w:rPr>
  </w:style>
  <w:style w:type="character" w:customStyle="1" w:styleId="450">
    <w:name w:val="ca-7"/>
    <w:uiPriority w:val="0"/>
  </w:style>
  <w:style w:type="character" w:customStyle="1" w:styleId="451">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452">
    <w:name w:val="文档结构图 Char1"/>
    <w:uiPriority w:val="0"/>
    <w:rPr>
      <w:szCs w:val="24"/>
      <w:shd w:val="clear" w:color="auto" w:fill="000080"/>
    </w:rPr>
  </w:style>
  <w:style w:type="character" w:customStyle="1" w:styleId="453">
    <w:name w:val="Char Char8"/>
    <w:uiPriority w:val="0"/>
    <w:rPr>
      <w:rFonts w:eastAsia="宋体"/>
      <w:b/>
      <w:sz w:val="24"/>
      <w:lang w:val="en-US" w:eastAsia="zh-CN"/>
    </w:rPr>
  </w:style>
  <w:style w:type="character" w:customStyle="1" w:styleId="454">
    <w:name w:val="标准文本 Char Char"/>
    <w:uiPriority w:val="0"/>
    <w:rPr>
      <w:rFonts w:eastAsia="宋体"/>
    </w:rPr>
  </w:style>
  <w:style w:type="character" w:customStyle="1" w:styleId="455">
    <w:name w:val="GW-标题2 Char Char"/>
    <w:link w:val="456"/>
    <w:uiPriority w:val="0"/>
    <w:rPr>
      <w:rFonts w:ascii="Calibri" w:hAnsi="Calibri" w:eastAsia="仿宋_GB2312"/>
      <w:b/>
      <w:bCs/>
      <w:kern w:val="44"/>
      <w:sz w:val="36"/>
      <w:szCs w:val="44"/>
    </w:rPr>
  </w:style>
  <w:style w:type="paragraph" w:customStyle="1" w:styleId="456">
    <w:name w:val="GW-标题2"/>
    <w:basedOn w:val="457"/>
    <w:link w:val="455"/>
    <w:uiPriority w:val="0"/>
    <w:pPr>
      <w:tabs>
        <w:tab w:val="left" w:pos="360"/>
        <w:tab w:val="left" w:pos="432"/>
      </w:tabs>
      <w:outlineLvl w:val="1"/>
    </w:pPr>
    <w:rPr>
      <w:rFonts w:ascii="Calibri" w:hAnsi="Calibri"/>
      <w:bCs/>
      <w:sz w:val="36"/>
    </w:rPr>
  </w:style>
  <w:style w:type="paragraph" w:customStyle="1" w:styleId="457">
    <w:name w:val="GW-标题1"/>
    <w:basedOn w:val="4"/>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8">
    <w:name w:val="font161"/>
    <w:uiPriority w:val="0"/>
    <w:rPr>
      <w:rFonts w:hint="default" w:ascii="Times New Roman" w:hAnsi="Times New Roman" w:cs="Times New Roman"/>
      <w:b/>
      <w:color w:val="FF0000"/>
      <w:sz w:val="20"/>
      <w:szCs w:val="20"/>
      <w:u w:val="none"/>
    </w:rPr>
  </w:style>
  <w:style w:type="character" w:customStyle="1" w:styleId="459">
    <w:name w:val="正文 首行缩进2字符 Char1"/>
    <w:link w:val="460"/>
    <w:locked/>
    <w:uiPriority w:val="0"/>
    <w:rPr>
      <w:rFonts w:ascii="宋体" w:hAnsi="宋体"/>
      <w:sz w:val="24"/>
    </w:rPr>
  </w:style>
  <w:style w:type="paragraph" w:customStyle="1" w:styleId="460">
    <w:name w:val="正文 首行缩进2字符"/>
    <w:basedOn w:val="1"/>
    <w:link w:val="459"/>
    <w:uiPriority w:val="0"/>
    <w:pPr>
      <w:spacing w:beforeLines="40" w:afterLines="40" w:line="360" w:lineRule="auto"/>
      <w:ind w:firstLine="200" w:firstLineChars="200"/>
    </w:pPr>
    <w:rPr>
      <w:rFonts w:ascii="宋体" w:hAnsi="宋体"/>
      <w:kern w:val="0"/>
      <w:sz w:val="24"/>
    </w:rPr>
  </w:style>
  <w:style w:type="character" w:customStyle="1" w:styleId="461">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462">
    <w:name w:val="常规 Char"/>
    <w:link w:val="463"/>
    <w:uiPriority w:val="0"/>
    <w:rPr>
      <w:rFonts w:ascii="Calibri" w:hAnsi="Calibri"/>
      <w:szCs w:val="21"/>
    </w:rPr>
  </w:style>
  <w:style w:type="paragraph" w:customStyle="1" w:styleId="463">
    <w:name w:val="常规"/>
    <w:basedOn w:val="1"/>
    <w:link w:val="462"/>
    <w:uiPriority w:val="0"/>
    <w:pPr>
      <w:spacing w:beforeLines="100" w:afterLines="100"/>
      <w:ind w:left="1134"/>
    </w:pPr>
    <w:rPr>
      <w:rFonts w:ascii="Calibri" w:hAnsi="Calibri"/>
      <w:kern w:val="0"/>
      <w:sz w:val="20"/>
      <w:szCs w:val="21"/>
    </w:rPr>
  </w:style>
  <w:style w:type="character" w:customStyle="1" w:styleId="464">
    <w:name w:val="Char Char7"/>
    <w:uiPriority w:val="0"/>
    <w:rPr>
      <w:kern w:val="2"/>
      <w:sz w:val="18"/>
      <w:szCs w:val="18"/>
    </w:rPr>
  </w:style>
  <w:style w:type="character" w:customStyle="1" w:styleId="465">
    <w:name w:val="point_small1"/>
    <w:uiPriority w:val="0"/>
    <w:rPr>
      <w:rFonts w:hint="default" w:ascii="Arial" w:hAnsi="Arial" w:cs="Arial"/>
      <w:sz w:val="18"/>
      <w:szCs w:val="18"/>
    </w:rPr>
  </w:style>
  <w:style w:type="character" w:customStyle="1" w:styleId="466">
    <w:name w:val="二级条标题 Char1"/>
    <w:link w:val="467"/>
    <w:locked/>
    <w:uiPriority w:val="0"/>
    <w:rPr>
      <w:rFonts w:ascii="黑体" w:hAnsi="Times New Roman" w:eastAsia="黑体" w:cs="Times New Roman"/>
      <w:kern w:val="0"/>
      <w:sz w:val="20"/>
      <w:szCs w:val="20"/>
    </w:rPr>
  </w:style>
  <w:style w:type="paragraph" w:customStyle="1" w:styleId="467">
    <w:name w:val="二级条标题"/>
    <w:basedOn w:val="468"/>
    <w:next w:val="440"/>
    <w:link w:val="466"/>
    <w:uiPriority w:val="0"/>
    <w:pPr>
      <w:outlineLvl w:val="3"/>
    </w:pPr>
  </w:style>
  <w:style w:type="paragraph" w:customStyle="1" w:styleId="468">
    <w:name w:val="一级条标题"/>
    <w:basedOn w:val="469"/>
    <w:next w:val="440"/>
    <w:uiPriority w:val="0"/>
    <w:pPr>
      <w:outlineLvl w:val="2"/>
    </w:pPr>
  </w:style>
  <w:style w:type="paragraph" w:customStyle="1" w:styleId="469">
    <w:name w:val="章标题"/>
    <w:next w:val="440"/>
    <w:uiPriority w:val="0"/>
    <w:pPr>
      <w:spacing w:beforeLines="50" w:afterLines="50"/>
      <w:jc w:val="both"/>
      <w:outlineLvl w:val="1"/>
    </w:pPr>
    <w:rPr>
      <w:rFonts w:ascii="黑体" w:eastAsia="黑体"/>
      <w:lang w:val="en-US" w:eastAsia="zh-CN" w:bidi="ar-SA"/>
    </w:rPr>
  </w:style>
  <w:style w:type="character" w:customStyle="1" w:styleId="470">
    <w:name w:val="text03"/>
    <w:uiPriority w:val="0"/>
    <w:rPr>
      <w:rFonts w:hint="default" w:ascii="Tahoma" w:hAnsi="Tahoma" w:eastAsia="宋体" w:cs="Tahoma"/>
      <w:kern w:val="2"/>
      <w:sz w:val="36"/>
      <w:szCs w:val="36"/>
      <w:lang w:val="en-US" w:eastAsia="zh-CN" w:bidi="ar-SA"/>
    </w:rPr>
  </w:style>
  <w:style w:type="character" w:customStyle="1" w:styleId="471">
    <w:name w:val="浅色列表 - 强调文字颜色 5 Char"/>
    <w:link w:val="472"/>
    <w:locked/>
    <w:uiPriority w:val="0"/>
    <w:rPr>
      <w:rFonts w:ascii="Calibri" w:hAnsi="Calibri"/>
    </w:rPr>
  </w:style>
  <w:style w:type="paragraph" w:customStyle="1" w:styleId="472">
    <w:name w:val="浅色列表 - 强调文字颜色 52"/>
    <w:basedOn w:val="1"/>
    <w:link w:val="471"/>
    <w:qFormat/>
    <w:uiPriority w:val="0"/>
    <w:pPr>
      <w:spacing w:beforeLines="0"/>
      <w:ind w:firstLine="420" w:firstLineChars="200"/>
    </w:pPr>
    <w:rPr>
      <w:rFonts w:ascii="Calibri" w:hAnsi="Calibri"/>
      <w:kern w:val="0"/>
      <w:sz w:val="20"/>
    </w:rPr>
  </w:style>
  <w:style w:type="character" w:customStyle="1" w:styleId="473">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474">
    <w:name w:val="标题 5 Char1"/>
    <w:uiPriority w:val="0"/>
    <w:rPr>
      <w:rFonts w:eastAsia="微软雅黑"/>
      <w:b/>
      <w:bCs/>
      <w:kern w:val="2"/>
      <w:sz w:val="24"/>
      <w:szCs w:val="24"/>
    </w:rPr>
  </w:style>
  <w:style w:type="character" w:customStyle="1" w:styleId="475">
    <w:name w:val="正文首行缩进 Char1"/>
    <w:uiPriority w:val="0"/>
    <w:rPr>
      <w:kern w:val="2"/>
      <w:sz w:val="21"/>
      <w:szCs w:val="24"/>
    </w:rPr>
  </w:style>
  <w:style w:type="character" w:customStyle="1" w:styleId="476">
    <w:name w:val="a Char Char Char"/>
    <w:uiPriority w:val="0"/>
    <w:rPr>
      <w:rFonts w:ascii="宋体" w:hAnsi="宋体" w:eastAsia="仿宋_GB2312" w:cs="Times New Roman"/>
      <w:kern w:val="0"/>
      <w:sz w:val="24"/>
      <w:szCs w:val="20"/>
    </w:rPr>
  </w:style>
  <w:style w:type="character" w:customStyle="1" w:styleId="477">
    <w:name w:val="ca-8"/>
    <w:uiPriority w:val="0"/>
  </w:style>
  <w:style w:type="character" w:customStyle="1" w:styleId="478">
    <w:name w:val="HTML 地址 Char2"/>
    <w:uiPriority w:val="0"/>
    <w:rPr>
      <w:i/>
      <w:iCs/>
      <w:kern w:val="2"/>
      <w:sz w:val="24"/>
      <w:szCs w:val="24"/>
    </w:rPr>
  </w:style>
  <w:style w:type="character" w:customStyle="1" w:styleId="479">
    <w:name w:val="批注文字 Char"/>
    <w:uiPriority w:val="0"/>
    <w:rPr>
      <w:szCs w:val="24"/>
    </w:rPr>
  </w:style>
  <w:style w:type="character" w:customStyle="1" w:styleId="480">
    <w:name w:val="样式 题注 + 黑色 Char"/>
    <w:link w:val="481"/>
    <w:locked/>
    <w:uiPriority w:val="0"/>
    <w:rPr>
      <w:rFonts w:ascii="Arial" w:hAnsi="Arial" w:eastAsia="黑体" w:cs="Arial"/>
      <w:color w:val="000000"/>
      <w:sz w:val="24"/>
    </w:rPr>
  </w:style>
  <w:style w:type="paragraph" w:customStyle="1" w:styleId="481">
    <w:name w:val="样式 题注 + 黑色"/>
    <w:basedOn w:val="25"/>
    <w:link w:val="480"/>
    <w:uiPriority w:val="0"/>
    <w:pPr>
      <w:spacing w:beforeLines="40" w:afterLines="40"/>
      <w:jc w:val="center"/>
    </w:pPr>
    <w:rPr>
      <w:color w:val="000000"/>
      <w:sz w:val="24"/>
    </w:rPr>
  </w:style>
  <w:style w:type="character" w:customStyle="1" w:styleId="482">
    <w:name w:val="Emphasis"/>
    <w:uiPriority w:val="0"/>
    <w:rPr>
      <w:rFonts w:ascii="Arial Black" w:hAnsi="Arial Black" w:eastAsia="黑体"/>
      <w:b/>
      <w:spacing w:val="0"/>
      <w:sz w:val="21"/>
    </w:rPr>
  </w:style>
  <w:style w:type="character" w:customStyle="1" w:styleId="483">
    <w:name w:val="标题 Char Char"/>
    <w:uiPriority w:val="0"/>
    <w:rPr>
      <w:rFonts w:ascii="Arial" w:hAnsi="Arial" w:eastAsia="宋体" w:cs="Times New Roman"/>
      <w:b/>
      <w:bCs/>
      <w:sz w:val="32"/>
      <w:szCs w:val="32"/>
    </w:rPr>
  </w:style>
  <w:style w:type="character" w:customStyle="1" w:styleId="484">
    <w:name w:val="正文空两格 Char"/>
    <w:link w:val="485"/>
    <w:locked/>
    <w:uiPriority w:val="0"/>
    <w:rPr>
      <w:rFonts w:ascii="FuturaA Bk BT" w:hAnsi="FuturaA Bk BT" w:cs="FuturaA Bk BT"/>
      <w:sz w:val="24"/>
      <w:szCs w:val="24"/>
    </w:rPr>
  </w:style>
  <w:style w:type="paragraph" w:customStyle="1" w:styleId="485">
    <w:name w:val="正文空两格"/>
    <w:basedOn w:val="1"/>
    <w:link w:val="484"/>
    <w:uiPriority w:val="0"/>
    <w:pPr>
      <w:spacing w:beforeLines="40" w:afterLines="40" w:line="360" w:lineRule="auto"/>
      <w:ind w:firstLine="480" w:firstLineChars="200"/>
    </w:pPr>
    <w:rPr>
      <w:rFonts w:ascii="FuturaA Bk BT" w:hAnsi="FuturaA Bk BT"/>
      <w:kern w:val="0"/>
      <w:sz w:val="24"/>
      <w:szCs w:val="24"/>
    </w:rPr>
  </w:style>
  <w:style w:type="character" w:customStyle="1" w:styleId="486">
    <w:name w:val="font301"/>
    <w:uiPriority w:val="0"/>
    <w:rPr>
      <w:rFonts w:ascii="Times New Roman" w:hAnsi="Times New Roman" w:cs="Times New Roman"/>
      <w:color w:val="000000"/>
      <w:sz w:val="21"/>
      <w:szCs w:val="21"/>
      <w:u w:val="none"/>
      <w:lang w:bidi="ar-SA"/>
    </w:rPr>
  </w:style>
  <w:style w:type="character" w:customStyle="1" w:styleId="487">
    <w:name w:val="题注 Char"/>
    <w:uiPriority w:val="0"/>
    <w:rPr>
      <w:rFonts w:ascii="Arial" w:hAnsi="Arial" w:eastAsia="黑体" w:cs="Arial"/>
    </w:rPr>
  </w:style>
  <w:style w:type="character" w:customStyle="1" w:styleId="488">
    <w:name w:val="页眉 Char Char"/>
    <w:uiPriority w:val="0"/>
    <w:rPr>
      <w:rFonts w:ascii="Calibri" w:hAnsi="Calibri" w:eastAsia="宋体" w:cs="Times New Roman"/>
      <w:sz w:val="18"/>
      <w:szCs w:val="18"/>
    </w:rPr>
  </w:style>
  <w:style w:type="character" w:customStyle="1" w:styleId="489">
    <w:name w:val="正文文本缩进 2 Char"/>
    <w:uiPriority w:val="0"/>
    <w:rPr>
      <w:rFonts w:ascii="Times New Roman" w:hAnsi="Times New Roman" w:eastAsia="宋体" w:cs="Times New Roman"/>
      <w:szCs w:val="20"/>
    </w:rPr>
  </w:style>
  <w:style w:type="character" w:customStyle="1" w:styleId="490">
    <w:name w:val="Book Title"/>
    <w:uiPriority w:val="0"/>
    <w:rPr>
      <w:b/>
      <w:bCs/>
      <w:smallCaps/>
      <w:spacing w:val="5"/>
    </w:rPr>
  </w:style>
  <w:style w:type="character" w:customStyle="1" w:styleId="491">
    <w:name w:val="tw4winMark"/>
    <w:uiPriority w:val="0"/>
    <w:rPr>
      <w:rFonts w:ascii="Courier New" w:hAnsi="Courier New"/>
      <w:vanish/>
      <w:color w:val="800080"/>
      <w:vertAlign w:val="subscript"/>
    </w:rPr>
  </w:style>
  <w:style w:type="character" w:customStyle="1" w:styleId="492">
    <w:name w:val="备注说明 Char Char Char Char"/>
    <w:uiPriority w:val="0"/>
    <w:rPr>
      <w:rFonts w:hint="eastAsia" w:ascii="宋体" w:hAnsi="宋体" w:eastAsia="宋体"/>
      <w:kern w:val="2"/>
      <w:sz w:val="21"/>
      <w:lang w:val="en-US" w:eastAsia="zh-CN" w:bidi="ar-SA"/>
    </w:rPr>
  </w:style>
  <w:style w:type="character" w:customStyle="1" w:styleId="493">
    <w:name w:val="articlecontent1"/>
    <w:uiPriority w:val="0"/>
    <w:rPr>
      <w:sz w:val="23"/>
      <w:szCs w:val="23"/>
    </w:rPr>
  </w:style>
  <w:style w:type="character" w:customStyle="1" w:styleId="494">
    <w:name w:val="正文2 Char Char"/>
    <w:uiPriority w:val="0"/>
    <w:rPr>
      <w:rFonts w:eastAsia="宋体"/>
      <w:kern w:val="2"/>
      <w:sz w:val="24"/>
      <w:lang w:val="en-US" w:eastAsia="zh-CN" w:bidi="ar-SA"/>
    </w:rPr>
  </w:style>
  <w:style w:type="character" w:customStyle="1" w:styleId="495">
    <w:name w:val="Char Char71"/>
    <w:uiPriority w:val="0"/>
    <w:rPr>
      <w:rFonts w:eastAsia="宋体"/>
      <w:kern w:val="2"/>
      <w:sz w:val="18"/>
      <w:szCs w:val="18"/>
      <w:lang w:val="en-US" w:eastAsia="zh-CN" w:bidi="ar-SA"/>
    </w:rPr>
  </w:style>
  <w:style w:type="character" w:customStyle="1" w:styleId="496">
    <w:name w:val="正文文字 Char"/>
    <w:uiPriority w:val="0"/>
    <w:rPr>
      <w:rFonts w:hint="default" w:ascii="Tahoma" w:hAnsi="Tahoma" w:eastAsia="宋体" w:cs="Tahoma"/>
      <w:kern w:val="2"/>
      <w:sz w:val="21"/>
      <w:szCs w:val="24"/>
      <w:lang w:val="en-US" w:eastAsia="zh-CN" w:bidi="ar-SA"/>
    </w:rPr>
  </w:style>
  <w:style w:type="character" w:customStyle="1" w:styleId="497">
    <w:name w:val="标题 7 Char Char"/>
    <w:uiPriority w:val="0"/>
    <w:rPr>
      <w:rFonts w:ascii="Times New Roman" w:hAnsi="Times New Roman" w:eastAsia="宋体" w:cs="Times New Roman"/>
      <w:b/>
      <w:bCs/>
      <w:sz w:val="24"/>
      <w:szCs w:val="24"/>
    </w:rPr>
  </w:style>
  <w:style w:type="character" w:customStyle="1" w:styleId="498">
    <w:name w:val="样式9 Char"/>
    <w:link w:val="499"/>
    <w:uiPriority w:val="0"/>
    <w:rPr>
      <w:rFonts w:ascii="Calibri" w:hAnsi="Calibri"/>
      <w:b/>
      <w:sz w:val="24"/>
      <w:szCs w:val="24"/>
    </w:rPr>
  </w:style>
  <w:style w:type="paragraph" w:customStyle="1" w:styleId="499">
    <w:name w:val="样式9"/>
    <w:basedOn w:val="1"/>
    <w:link w:val="498"/>
    <w:qFormat/>
    <w:uiPriority w:val="0"/>
    <w:pPr>
      <w:keepNext/>
      <w:spacing w:beforeLines="0" w:line="360" w:lineRule="auto"/>
      <w:ind w:left="1151" w:hanging="1009"/>
    </w:pPr>
    <w:rPr>
      <w:rFonts w:ascii="Calibri" w:hAnsi="Calibri"/>
      <w:b/>
      <w:kern w:val="0"/>
      <w:sz w:val="24"/>
      <w:szCs w:val="24"/>
    </w:rPr>
  </w:style>
  <w:style w:type="character" w:customStyle="1" w:styleId="500">
    <w:name w:val="文档正文1 Char Char"/>
    <w:link w:val="501"/>
    <w:uiPriority w:val="0"/>
    <w:rPr>
      <w:rFonts w:ascii="仿宋_GB2312" w:hAnsi="仿宋" w:eastAsia="仿宋_GB2312"/>
      <w:sz w:val="30"/>
      <w:szCs w:val="30"/>
    </w:rPr>
  </w:style>
  <w:style w:type="paragraph" w:customStyle="1" w:styleId="501">
    <w:name w:val="文档正文1"/>
    <w:basedOn w:val="1"/>
    <w:link w:val="500"/>
    <w:uiPriority w:val="0"/>
    <w:pPr>
      <w:spacing w:beforeLines="0" w:line="360" w:lineRule="auto"/>
      <w:ind w:firstLine="600"/>
    </w:pPr>
    <w:rPr>
      <w:rFonts w:ascii="仿宋_GB2312" w:hAnsi="仿宋" w:eastAsia="仿宋_GB2312"/>
      <w:kern w:val="0"/>
      <w:sz w:val="30"/>
      <w:szCs w:val="30"/>
    </w:rPr>
  </w:style>
  <w:style w:type="character" w:customStyle="1" w:styleId="502">
    <w:name w:val="tw4winPopup"/>
    <w:uiPriority w:val="0"/>
    <w:rPr>
      <w:rFonts w:ascii="Courier New" w:hAnsi="Courier New"/>
      <w:color w:val="008000"/>
    </w:rPr>
  </w:style>
  <w:style w:type="character" w:customStyle="1" w:styleId="503">
    <w:name w:val="Char Char21"/>
    <w:uiPriority w:val="0"/>
    <w:rPr>
      <w:rFonts w:ascii="宋体" w:hAnsi="Courier New" w:eastAsia="宋体"/>
      <w:sz w:val="21"/>
      <w:lang w:val="en-US" w:eastAsia="zh-CN" w:bidi="ar-SA"/>
    </w:rPr>
  </w:style>
  <w:style w:type="character" w:customStyle="1" w:styleId="504">
    <w:name w:val=" Char Char1"/>
    <w:uiPriority w:val="0"/>
    <w:rPr>
      <w:rFonts w:ascii="宋体" w:hAnsi="Courier New" w:eastAsia="宋体"/>
      <w:kern w:val="2"/>
      <w:sz w:val="21"/>
      <w:lang w:val="en-US" w:eastAsia="zh-CN" w:bidi="ar-SA"/>
    </w:rPr>
  </w:style>
  <w:style w:type="character" w:customStyle="1" w:styleId="505">
    <w:name w:val="font311"/>
    <w:uiPriority w:val="0"/>
    <w:rPr>
      <w:rFonts w:ascii="等线" w:eastAsia="等线"/>
      <w:color w:val="000000"/>
      <w:sz w:val="21"/>
      <w:szCs w:val="21"/>
      <w:u w:val="none"/>
    </w:rPr>
  </w:style>
  <w:style w:type="character" w:customStyle="1" w:styleId="506">
    <w:name w:val="标题 7 Char"/>
    <w:uiPriority w:val="0"/>
    <w:rPr>
      <w:rFonts w:ascii="Times New Roman" w:hAnsi="Times New Roman" w:eastAsia="宋体" w:cs="Times New Roman"/>
      <w:spacing w:val="2"/>
      <w:kern w:val="24"/>
      <w:sz w:val="24"/>
      <w:szCs w:val="20"/>
    </w:rPr>
  </w:style>
  <w:style w:type="character" w:customStyle="1" w:styleId="507">
    <w:name w:val="标题 3 Char Char"/>
    <w:uiPriority w:val="0"/>
    <w:rPr>
      <w:rFonts w:ascii="Calibri" w:hAnsi="Calibri" w:eastAsia="宋体" w:cs="Times New Roman"/>
      <w:b/>
      <w:bCs/>
      <w:sz w:val="32"/>
      <w:szCs w:val="32"/>
    </w:rPr>
  </w:style>
  <w:style w:type="character" w:customStyle="1" w:styleId="508">
    <w:name w:val=" Char Char8"/>
    <w:uiPriority w:val="0"/>
    <w:rPr>
      <w:rFonts w:eastAsia="隶书"/>
      <w:b/>
      <w:bCs/>
      <w:sz w:val="36"/>
      <w:szCs w:val="36"/>
      <w:lang w:val="en-US" w:eastAsia="zh-CN" w:bidi="ar-SA"/>
    </w:rPr>
  </w:style>
  <w:style w:type="character" w:customStyle="1" w:styleId="509">
    <w:name w:val="注释标题 Char"/>
    <w:uiPriority w:val="0"/>
    <w:rPr>
      <w:sz w:val="24"/>
      <w:szCs w:val="24"/>
    </w:rPr>
  </w:style>
  <w:style w:type="character" w:customStyle="1" w:styleId="510">
    <w:name w:val="哈哈正文 Char"/>
    <w:link w:val="511"/>
    <w:uiPriority w:val="0"/>
    <w:rPr>
      <w:rFonts w:ascii="宋体" w:hAnsi="宋体" w:cs="宋体"/>
      <w:sz w:val="24"/>
    </w:rPr>
  </w:style>
  <w:style w:type="paragraph" w:customStyle="1" w:styleId="511">
    <w:name w:val="哈哈正文"/>
    <w:basedOn w:val="1"/>
    <w:link w:val="510"/>
    <w:uiPriority w:val="0"/>
    <w:pPr>
      <w:spacing w:beforeLines="0" w:line="360" w:lineRule="auto"/>
      <w:ind w:firstLine="200" w:firstLineChars="200"/>
    </w:pPr>
    <w:rPr>
      <w:rFonts w:ascii="宋体" w:hAnsi="宋体"/>
      <w:kern w:val="0"/>
      <w:sz w:val="24"/>
    </w:rPr>
  </w:style>
  <w:style w:type="character" w:customStyle="1" w:styleId="512">
    <w:name w:val="样式 正文缩进 + 首行缩进:  2 字符 Char"/>
    <w:uiPriority w:val="0"/>
    <w:rPr>
      <w:rFonts w:ascii="Calibri" w:hAnsi="Calibri"/>
      <w:sz w:val="24"/>
    </w:rPr>
  </w:style>
  <w:style w:type="character" w:customStyle="1" w:styleId="513">
    <w:name w:val="公司一级标题"/>
    <w:uiPriority w:val="0"/>
    <w:rPr>
      <w:rFonts w:ascii="黑体" w:hAnsi="黑体" w:eastAsia="黑体"/>
      <w:color w:val="333300"/>
      <w:sz w:val="30"/>
    </w:rPr>
  </w:style>
  <w:style w:type="character" w:customStyle="1" w:styleId="514">
    <w:name w:val="st1"/>
    <w:uiPriority w:val="0"/>
    <w:rPr>
      <w:rFonts w:cs="Times New Roman"/>
    </w:rPr>
  </w:style>
  <w:style w:type="character" w:customStyle="1" w:styleId="515">
    <w:name w:val="hui"/>
    <w:uiPriority w:val="0"/>
  </w:style>
  <w:style w:type="character" w:customStyle="1" w:styleId="516">
    <w:name w:val="批注文字 Char2"/>
    <w:uiPriority w:val="0"/>
    <w:rPr>
      <w:kern w:val="2"/>
      <w:sz w:val="21"/>
      <w:szCs w:val="24"/>
      <w:lang w:bidi="ar-SA"/>
    </w:rPr>
  </w:style>
  <w:style w:type="character" w:customStyle="1" w:styleId="517">
    <w:name w:val="纯文本 Char1"/>
    <w:uiPriority w:val="0"/>
    <w:rPr>
      <w:rFonts w:ascii="宋体" w:hAnsi="Courier New"/>
      <w:sz w:val="24"/>
      <w:szCs w:val="24"/>
    </w:rPr>
  </w:style>
  <w:style w:type="character" w:customStyle="1" w:styleId="518">
    <w:name w:val="正文 首行缩进:  2 字符 Char Char Char"/>
    <w:uiPriority w:val="0"/>
    <w:rPr>
      <w:rFonts w:hint="eastAsia" w:ascii="宋体" w:hAnsi="宋体" w:eastAsia="宋体" w:cs="宋体"/>
      <w:kern w:val="2"/>
      <w:sz w:val="24"/>
      <w:lang w:val="en-US" w:eastAsia="zh-CN" w:bidi="ar-SA"/>
    </w:rPr>
  </w:style>
  <w:style w:type="character" w:customStyle="1" w:styleId="519">
    <w:name w:val="mark8"/>
    <w:uiPriority w:val="0"/>
    <w:rPr>
      <w:b/>
      <w:bCs/>
      <w:sz w:val="21"/>
      <w:szCs w:val="21"/>
    </w:rPr>
  </w:style>
  <w:style w:type="character" w:customStyle="1" w:styleId="520">
    <w:name w:val="标题 3 Char"/>
    <w:aliases w:val="Bold Head Char Char,bh Char Char,h3 Char Char,H3 Char Char,level_3 Char Char,PIM 3 Char Char,Level 3 Head Char Char,Heading 3 - old Char Char,sect1.2.3 Char Char,sect1.2.31 Char Char,sect1.2.32 Char Char,H3 C"/>
    <w:uiPriority w:val="0"/>
    <w:rPr>
      <w:rFonts w:ascii="Calibri" w:hAnsi="Calibri" w:eastAsia="宋体" w:cs="Times New Roman"/>
      <w:b/>
      <w:bCs/>
      <w:sz w:val="32"/>
      <w:szCs w:val="32"/>
    </w:rPr>
  </w:style>
  <w:style w:type="character" w:customStyle="1" w:styleId="521">
    <w:name w:val="ca-16"/>
    <w:uiPriority w:val="0"/>
  </w:style>
  <w:style w:type="character" w:customStyle="1" w:styleId="522">
    <w:name w:val="it1"/>
    <w:uiPriority w:val="0"/>
    <w:rPr>
      <w:rFonts w:hint="eastAsia" w:ascii="宋体" w:hAnsi="宋体" w:eastAsia="宋体"/>
      <w:color w:val="000000"/>
      <w:sz w:val="18"/>
      <w:szCs w:val="18"/>
    </w:rPr>
  </w:style>
  <w:style w:type="character" w:customStyle="1" w:styleId="523">
    <w:name w:val="C Char Char"/>
    <w:link w:val="524"/>
    <w:uiPriority w:val="0"/>
    <w:rPr>
      <w:rFonts w:ascii="宋体"/>
      <w:sz w:val="24"/>
      <w:szCs w:val="24"/>
    </w:rPr>
  </w:style>
  <w:style w:type="paragraph" w:customStyle="1" w:styleId="524">
    <w:name w:val="C"/>
    <w:basedOn w:val="1"/>
    <w:link w:val="523"/>
    <w:uiPriority w:val="0"/>
    <w:pPr>
      <w:spacing w:beforeLines="0" w:line="360" w:lineRule="auto"/>
      <w:ind w:firstLine="480" w:firstLineChars="200"/>
    </w:pPr>
    <w:rPr>
      <w:rFonts w:ascii="宋体" w:hAnsi="Calibri"/>
      <w:kern w:val="0"/>
      <w:sz w:val="24"/>
      <w:szCs w:val="24"/>
    </w:rPr>
  </w:style>
  <w:style w:type="character" w:customStyle="1" w:styleId="525">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526">
    <w:name w:val="title_emph1"/>
    <w:uiPriority w:val="0"/>
    <w:rPr>
      <w:rFonts w:hint="default" w:ascii="Arial" w:hAnsi="Arial" w:cs="Arial"/>
      <w:b/>
      <w:bCs/>
      <w:sz w:val="18"/>
      <w:szCs w:val="18"/>
    </w:rPr>
  </w:style>
  <w:style w:type="character" w:customStyle="1" w:styleId="527">
    <w:name w:val="不明显强调1"/>
    <w:uiPriority w:val="0"/>
    <w:rPr>
      <w:i/>
      <w:iCs/>
      <w:color w:val="808080"/>
    </w:rPr>
  </w:style>
  <w:style w:type="character" w:customStyle="1" w:styleId="528">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529">
    <w:name w:val="基础框架 Char Char"/>
    <w:link w:val="530"/>
    <w:uiPriority w:val="0"/>
    <w:rPr>
      <w:rFonts w:ascii="宋体" w:hAnsi="宋体"/>
      <w:kern w:val="2"/>
      <w:sz w:val="18"/>
      <w:szCs w:val="21"/>
    </w:rPr>
  </w:style>
  <w:style w:type="paragraph" w:customStyle="1" w:styleId="530">
    <w:name w:val="基础框架"/>
    <w:basedOn w:val="1"/>
    <w:link w:val="529"/>
    <w:uiPriority w:val="0"/>
    <w:pPr>
      <w:spacing w:beforeLines="0" w:line="360" w:lineRule="auto"/>
      <w:ind w:firstLine="198" w:firstLineChars="198"/>
    </w:pPr>
    <w:rPr>
      <w:rFonts w:ascii="宋体" w:hAnsi="宋体"/>
      <w:sz w:val="18"/>
      <w:szCs w:val="21"/>
    </w:rPr>
  </w:style>
  <w:style w:type="character" w:customStyle="1" w:styleId="531">
    <w:name w:val="font101"/>
    <w:uiPriority w:val="0"/>
    <w:rPr>
      <w:rFonts w:hint="eastAsia" w:ascii="宋体" w:hAnsi="宋体" w:eastAsia="宋体" w:cs="宋体"/>
      <w:color w:val="000000"/>
      <w:sz w:val="20"/>
      <w:szCs w:val="20"/>
      <w:u w:val="none"/>
    </w:rPr>
  </w:style>
  <w:style w:type="character" w:customStyle="1" w:styleId="532">
    <w:name w:val="招标正文 Char"/>
    <w:uiPriority w:val="0"/>
    <w:rPr>
      <w:rFonts w:ascii="仿宋_GB2312" w:eastAsia="仿宋_GB2312" w:cs="宋体"/>
      <w:kern w:val="1"/>
      <w:sz w:val="30"/>
      <w:lang w:eastAsia="ar-SA"/>
    </w:rPr>
  </w:style>
  <w:style w:type="character" w:customStyle="1" w:styleId="533">
    <w:name w:val="14normal1"/>
    <w:uiPriority w:val="0"/>
    <w:rPr>
      <w:rFonts w:hint="default" w:ascii="ˎ̥" w:hAnsi="ˎ̥"/>
      <w:color w:val="000000"/>
      <w:sz w:val="21"/>
      <w:szCs w:val="21"/>
    </w:rPr>
  </w:style>
  <w:style w:type="character" w:customStyle="1" w:styleId="534">
    <w:name w:val="title_black_141"/>
    <w:uiPriority w:val="0"/>
    <w:rPr>
      <w:color w:val="000000"/>
      <w:sz w:val="21"/>
      <w:szCs w:val="21"/>
      <w:u w:val="none"/>
    </w:rPr>
  </w:style>
  <w:style w:type="character" w:customStyle="1" w:styleId="535">
    <w:name w:val="正文文本 3 Char1"/>
    <w:uiPriority w:val="0"/>
    <w:rPr>
      <w:rFonts w:ascii="Times New Roman" w:hAnsi="Times New Roman" w:eastAsia="宋体" w:cs="Times New Roman"/>
      <w:sz w:val="16"/>
      <w:szCs w:val="16"/>
    </w:rPr>
  </w:style>
  <w:style w:type="character" w:customStyle="1" w:styleId="536">
    <w:name w:val="正文文本 Char Char"/>
    <w:uiPriority w:val="0"/>
    <w:rPr>
      <w:rFonts w:ascii="Calibri" w:hAnsi="Calibri" w:eastAsia="宋体" w:cs="Times New Roman"/>
    </w:rPr>
  </w:style>
  <w:style w:type="character" w:customStyle="1" w:styleId="537">
    <w:name w:val="fbt"/>
    <w:uiPriority w:val="0"/>
  </w:style>
  <w:style w:type="character" w:customStyle="1" w:styleId="538">
    <w:name w:val="二级标题 Char Char"/>
    <w:uiPriority w:val="0"/>
    <w:rPr>
      <w:rFonts w:eastAsia="仿宋"/>
      <w:b/>
      <w:sz w:val="28"/>
      <w:lang w:val="en-US" w:eastAsia="zh-CN"/>
    </w:rPr>
  </w:style>
  <w:style w:type="character" w:customStyle="1" w:styleId="539">
    <w:name w:val="批注框文本 Char"/>
    <w:uiPriority w:val="0"/>
    <w:rPr>
      <w:rFonts w:ascii="Times New Roman" w:hAnsi="Times New Roman" w:eastAsia="宋体" w:cs="Times New Roman"/>
      <w:sz w:val="18"/>
      <w:szCs w:val="18"/>
    </w:rPr>
  </w:style>
  <w:style w:type="character" w:customStyle="1" w:styleId="540">
    <w:name w:val="标题 Char"/>
    <w:uiPriority w:val="0"/>
    <w:rPr>
      <w:rFonts w:ascii="Arial" w:hAnsi="Arial" w:cs="Arial"/>
      <w:b/>
      <w:bCs/>
      <w:sz w:val="32"/>
      <w:szCs w:val="32"/>
    </w:rPr>
  </w:style>
  <w:style w:type="character" w:customStyle="1" w:styleId="541">
    <w:name w:val="正 文 Char Char"/>
    <w:link w:val="542"/>
    <w:uiPriority w:val="0"/>
    <w:rPr>
      <w:rFonts w:ascii="Calibri" w:hAnsi="Calibri" w:eastAsia="仿宋_GB2312"/>
      <w:sz w:val="32"/>
      <w:szCs w:val="32"/>
    </w:rPr>
  </w:style>
  <w:style w:type="paragraph" w:customStyle="1" w:styleId="542">
    <w:name w:val="正 文"/>
    <w:basedOn w:val="1"/>
    <w:link w:val="541"/>
    <w:uiPriority w:val="0"/>
    <w:pPr>
      <w:spacing w:beforeLines="0"/>
      <w:ind w:firstLine="610" w:firstLineChars="200"/>
    </w:pPr>
    <w:rPr>
      <w:rFonts w:ascii="Calibri" w:hAnsi="Calibri" w:eastAsia="仿宋_GB2312"/>
      <w:kern w:val="0"/>
      <w:sz w:val="32"/>
      <w:szCs w:val="32"/>
    </w:rPr>
  </w:style>
  <w:style w:type="character" w:customStyle="1" w:styleId="543">
    <w:name w:val="注释标题 Char2"/>
    <w:uiPriority w:val="0"/>
    <w:rPr>
      <w:kern w:val="2"/>
      <w:sz w:val="24"/>
      <w:szCs w:val="24"/>
    </w:rPr>
  </w:style>
  <w:style w:type="character" w:customStyle="1" w:styleId="544">
    <w:name w:val="Table Text Char1 Char Char"/>
    <w:link w:val="545"/>
    <w:uiPriority w:val="0"/>
    <w:rPr>
      <w:rFonts w:ascii="Arial" w:hAnsi="Arial"/>
      <w:kern w:val="2"/>
      <w:sz w:val="18"/>
      <w:szCs w:val="18"/>
      <w:lang w:val="en-US" w:eastAsia="zh-CN" w:bidi="ar-SA"/>
    </w:rPr>
  </w:style>
  <w:style w:type="paragraph" w:customStyle="1" w:styleId="545">
    <w:name w:val="Table Text Char1"/>
    <w:link w:val="544"/>
    <w:uiPriority w:val="0"/>
    <w:pPr>
      <w:snapToGrid w:val="0"/>
      <w:spacing w:before="80" w:after="80"/>
    </w:pPr>
    <w:rPr>
      <w:rFonts w:ascii="Arial" w:hAnsi="Arial"/>
      <w:kern w:val="2"/>
      <w:sz w:val="18"/>
      <w:szCs w:val="18"/>
      <w:lang w:val="en-US" w:eastAsia="zh-CN" w:bidi="ar-SA"/>
    </w:rPr>
  </w:style>
  <w:style w:type="character" w:customStyle="1" w:styleId="546">
    <w:name w:val="正文文本缩进 Char"/>
    <w:uiPriority w:val="0"/>
    <w:rPr>
      <w:rFonts w:ascii="Times New Roman" w:hAnsi="Times New Roman" w:eastAsia="宋体" w:cs="Times New Roman"/>
      <w:szCs w:val="20"/>
    </w:rPr>
  </w:style>
  <w:style w:type="character" w:customStyle="1" w:styleId="547">
    <w:name w:val="副标题 Char2"/>
    <w:uiPriority w:val="0"/>
    <w:rPr>
      <w:rFonts w:eastAsia="Times New Roman"/>
      <w:kern w:val="2"/>
      <w:sz w:val="18"/>
      <w:szCs w:val="18"/>
      <w:lang/>
    </w:rPr>
  </w:style>
  <w:style w:type="character" w:customStyle="1" w:styleId="548">
    <w:name w:val="正文首行缩进 2 Char2"/>
    <w:uiPriority w:val="0"/>
    <w:rPr>
      <w:rFonts w:ascii="宋体"/>
      <w:color w:val="000000"/>
      <w:kern w:val="2"/>
      <w:sz w:val="21"/>
      <w:szCs w:val="24"/>
    </w:rPr>
  </w:style>
  <w:style w:type="character" w:customStyle="1" w:styleId="549">
    <w:name w:val="shadow11"/>
    <w:uiPriority w:val="0"/>
    <w:rPr>
      <w:color w:val="000000"/>
      <w:sz w:val="21"/>
    </w:rPr>
  </w:style>
  <w:style w:type="character" w:customStyle="1" w:styleId="550">
    <w:name w:val="个人撰写风格"/>
    <w:uiPriority w:val="0"/>
    <w:rPr>
      <w:rFonts w:ascii="Arial" w:hAnsi="Arial" w:eastAsia="宋体" w:cs="Arial"/>
      <w:color w:val="auto"/>
      <w:sz w:val="20"/>
    </w:rPr>
  </w:style>
  <w:style w:type="character" w:customStyle="1" w:styleId="551">
    <w:name w:val="style81"/>
    <w:uiPriority w:val="0"/>
    <w:rPr>
      <w:color w:val="003366"/>
    </w:rPr>
  </w:style>
  <w:style w:type="character" w:customStyle="1" w:styleId="552">
    <w:name w:val=" Char Char37"/>
    <w:locked/>
    <w:uiPriority w:val="0"/>
    <w:rPr>
      <w:rFonts w:eastAsia="仿宋_GB2312"/>
      <w:kern w:val="2"/>
      <w:sz w:val="18"/>
      <w:lang w:val="en-US" w:eastAsia="zh-CN" w:bidi="ar-SA"/>
    </w:rPr>
  </w:style>
  <w:style w:type="character" w:customStyle="1" w:styleId="553">
    <w:name w:val="文本块 Char1"/>
    <w:uiPriority w:val="0"/>
    <w:rPr>
      <w:kern w:val="2"/>
      <w:sz w:val="24"/>
    </w:rPr>
  </w:style>
  <w:style w:type="character" w:customStyle="1" w:styleId="554">
    <w:name w:val="我的正文 Char"/>
    <w:uiPriority w:val="0"/>
    <w:rPr>
      <w:rFonts w:ascii="Calibri" w:hAnsi="Calibri" w:eastAsia="仿宋_GB2312" w:cs="宋体"/>
      <w:kern w:val="2"/>
      <w:sz w:val="24"/>
    </w:rPr>
  </w:style>
  <w:style w:type="character" w:customStyle="1" w:styleId="555">
    <w:name w:val="标书表格字体格式 Char Char"/>
    <w:link w:val="556"/>
    <w:uiPriority w:val="0"/>
    <w:rPr>
      <w:kern w:val="2"/>
      <w:sz w:val="21"/>
      <w:szCs w:val="24"/>
      <w:lang w:val="en-US" w:eastAsia="zh-CN" w:bidi="ar-SA"/>
    </w:rPr>
  </w:style>
  <w:style w:type="paragraph" w:customStyle="1" w:styleId="556">
    <w:name w:val="标书表格字体格式"/>
    <w:next w:val="557"/>
    <w:link w:val="555"/>
    <w:uiPriority w:val="0"/>
    <w:rPr>
      <w:kern w:val="2"/>
      <w:sz w:val="21"/>
      <w:szCs w:val="24"/>
      <w:lang w:val="en-US" w:eastAsia="zh-CN" w:bidi="ar-SA"/>
    </w:rPr>
  </w:style>
  <w:style w:type="paragraph" w:customStyle="1" w:styleId="557">
    <w:name w:val="标书正文格式"/>
    <w:link w:val="558"/>
    <w:uiPriority w:val="0"/>
    <w:pPr>
      <w:spacing w:line="360" w:lineRule="auto"/>
      <w:ind w:firstLine="200" w:firstLineChars="200"/>
    </w:pPr>
    <w:rPr>
      <w:rFonts w:eastAsia="楷体_GB2312"/>
      <w:kern w:val="2"/>
      <w:sz w:val="24"/>
      <w:szCs w:val="22"/>
      <w:lang w:val="en-US" w:eastAsia="zh-CN" w:bidi="ar-SA"/>
    </w:rPr>
  </w:style>
  <w:style w:type="character" w:customStyle="1" w:styleId="558">
    <w:name w:val="标书正文格式 Char Char"/>
    <w:link w:val="557"/>
    <w:uiPriority w:val="0"/>
    <w:rPr>
      <w:rFonts w:eastAsia="楷体_GB2312"/>
      <w:kern w:val="2"/>
      <w:sz w:val="24"/>
      <w:szCs w:val="22"/>
      <w:lang w:val="en-US" w:eastAsia="zh-CN" w:bidi="ar-SA"/>
    </w:rPr>
  </w:style>
  <w:style w:type="character" w:customStyle="1" w:styleId="559">
    <w:name w:val="小点说明 Char Char"/>
    <w:link w:val="560"/>
    <w:uiPriority w:val="0"/>
    <w:rPr>
      <w:szCs w:val="24"/>
    </w:rPr>
  </w:style>
  <w:style w:type="paragraph" w:customStyle="1" w:styleId="560">
    <w:name w:val="小点说明"/>
    <w:basedOn w:val="1"/>
    <w:link w:val="559"/>
    <w:uiPriority w:val="0"/>
    <w:pPr>
      <w:adjustRightInd w:val="0"/>
      <w:snapToGrid w:val="0"/>
      <w:spacing w:beforeLines="0" w:line="360" w:lineRule="auto"/>
    </w:pPr>
    <w:rPr>
      <w:rFonts w:ascii="Calibri" w:hAnsi="Calibri"/>
      <w:kern w:val="0"/>
      <w:sz w:val="20"/>
      <w:szCs w:val="24"/>
    </w:rPr>
  </w:style>
  <w:style w:type="character" w:customStyle="1" w:styleId="561">
    <w:name w:val="huei12b1"/>
    <w:uiPriority w:val="0"/>
    <w:rPr>
      <w:b/>
      <w:bCs/>
      <w:color w:val="333333"/>
      <w:sz w:val="21"/>
      <w:szCs w:val="21"/>
    </w:rPr>
  </w:style>
  <w:style w:type="character" w:customStyle="1" w:styleId="562">
    <w:name w:val="样式 正文 +"/>
    <w:uiPriority w:val="0"/>
    <w:rPr>
      <w:rFonts w:hint="default" w:ascii="Tahoma" w:hAnsi="Tahoma" w:eastAsia="宋体" w:cs="Tahoma"/>
      <w:kern w:val="0"/>
      <w:sz w:val="36"/>
      <w:szCs w:val="36"/>
      <w:lang w:val="en-US" w:eastAsia="zh-CN" w:bidi="ar-SA"/>
    </w:rPr>
  </w:style>
  <w:style w:type="character" w:customStyle="1" w:styleId="563">
    <w:name w:val="无间隔 字符"/>
    <w:link w:val="564"/>
    <w:uiPriority w:val="0"/>
    <w:rPr>
      <w:rFonts w:eastAsia="Times New Roman"/>
      <w:kern w:val="2"/>
      <w:sz w:val="21"/>
      <w:szCs w:val="22"/>
      <w:lang w:val="en-US" w:eastAsia="zh-CN" w:bidi="ar-SA"/>
    </w:rPr>
  </w:style>
  <w:style w:type="paragraph" w:styleId="564">
    <w:name w:val="No Spacing"/>
    <w:link w:val="563"/>
    <w:qFormat/>
    <w:uiPriority w:val="0"/>
    <w:pPr>
      <w:widowControl w:val="0"/>
      <w:spacing w:beforeLines="50"/>
      <w:jc w:val="both"/>
    </w:pPr>
    <w:rPr>
      <w:rFonts w:eastAsia="Times New Roman"/>
      <w:kern w:val="2"/>
      <w:sz w:val="21"/>
      <w:szCs w:val="22"/>
      <w:lang w:val="en-US" w:eastAsia="zh-CN" w:bidi="ar-SA"/>
    </w:rPr>
  </w:style>
  <w:style w:type="character" w:customStyle="1" w:styleId="565">
    <w:name w:val="Placeholder Text"/>
    <w:uiPriority w:val="0"/>
    <w:rPr>
      <w:color w:val="808080"/>
    </w:rPr>
  </w:style>
  <w:style w:type="character" w:customStyle="1" w:styleId="566">
    <w:name w:val="样式 题注 + 黑体3 Char"/>
    <w:link w:val="567"/>
    <w:locked/>
    <w:uiPriority w:val="0"/>
    <w:rPr>
      <w:rFonts w:ascii="黑体" w:hAnsi="黑体" w:eastAsia="黑体" w:cs="Arial"/>
    </w:rPr>
  </w:style>
  <w:style w:type="paragraph" w:customStyle="1" w:styleId="567">
    <w:name w:val="样式 题注 + 黑体3"/>
    <w:basedOn w:val="25"/>
    <w:link w:val="566"/>
    <w:uiPriority w:val="0"/>
    <w:pPr>
      <w:spacing w:beforeLines="40" w:afterLines="40"/>
      <w:jc w:val="center"/>
    </w:pPr>
    <w:rPr>
      <w:rFonts w:ascii="黑体" w:hAnsi="黑体"/>
    </w:rPr>
  </w:style>
  <w:style w:type="character" w:customStyle="1" w:styleId="568">
    <w:name w:val="信息标题 Char2"/>
    <w:uiPriority w:val="0"/>
    <w:rPr>
      <w:rFonts w:ascii="Arial" w:hAnsi="Arial" w:cs="Arial"/>
      <w:kern w:val="2"/>
      <w:sz w:val="24"/>
      <w:szCs w:val="24"/>
      <w:shd w:val="pct20" w:color="auto" w:fill="auto"/>
    </w:rPr>
  </w:style>
  <w:style w:type="character" w:customStyle="1" w:styleId="569">
    <w:name w:val="article_td1"/>
    <w:uiPriority w:val="0"/>
    <w:rPr>
      <w:rFonts w:eastAsia="宋体"/>
      <w:kern w:val="2"/>
      <w:sz w:val="21"/>
      <w:szCs w:val="21"/>
      <w:lang w:val="en-US" w:eastAsia="zh-CN"/>
    </w:rPr>
  </w:style>
  <w:style w:type="character" w:customStyle="1" w:styleId="570">
    <w:name w:val="page number"/>
    <w:uiPriority w:val="0"/>
  </w:style>
  <w:style w:type="character" w:customStyle="1" w:styleId="571">
    <w:name w:val="标题 1 Char1"/>
    <w:uiPriority w:val="0"/>
    <w:rPr>
      <w:rFonts w:ascii="Calibri" w:hAnsi="Calibri" w:eastAsia="仿宋"/>
      <w:b/>
      <w:bCs/>
      <w:kern w:val="44"/>
      <w:sz w:val="28"/>
      <w:szCs w:val="44"/>
    </w:rPr>
  </w:style>
  <w:style w:type="character" w:customStyle="1" w:styleId="572">
    <w:name w:val="paramname3"/>
    <w:uiPriority w:val="0"/>
    <w:rPr>
      <w:color w:val="999999"/>
    </w:rPr>
  </w:style>
  <w:style w:type="character" w:customStyle="1" w:styleId="573">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574">
    <w:name w:val="param-value3"/>
    <w:uiPriority w:val="0"/>
  </w:style>
  <w:style w:type="character" w:customStyle="1" w:styleId="575">
    <w:name w:val="样式 样式 正文首行缩进 + 首行缩进:  2 字符 + 首行缩进:  2 字符 Char"/>
    <w:link w:val="576"/>
    <w:uiPriority w:val="0"/>
    <w:rPr>
      <w:rFonts w:ascii="Calibri" w:hAnsi="Calibri" w:cs="宋体"/>
      <w:sz w:val="24"/>
    </w:rPr>
  </w:style>
  <w:style w:type="paragraph" w:customStyle="1" w:styleId="576">
    <w:name w:val="样式 样式 正文首行缩进 + 首行缩进:  2 字符 + 首行缩进:  2 字符"/>
    <w:basedOn w:val="1"/>
    <w:link w:val="575"/>
    <w:uiPriority w:val="0"/>
    <w:pPr>
      <w:spacing w:beforeLines="0" w:line="440" w:lineRule="exact"/>
      <w:ind w:firstLine="200" w:firstLineChars="200"/>
    </w:pPr>
    <w:rPr>
      <w:rFonts w:ascii="Calibri" w:hAnsi="Calibri"/>
      <w:kern w:val="0"/>
      <w:sz w:val="24"/>
    </w:rPr>
  </w:style>
  <w:style w:type="character" w:customStyle="1" w:styleId="577">
    <w:name w:val="Char Char5"/>
    <w:uiPriority w:val="0"/>
    <w:rPr>
      <w:rFonts w:ascii="宋体" w:hAnsi="Courier New" w:eastAsia="宋体"/>
      <w:kern w:val="2"/>
      <w:sz w:val="21"/>
      <w:lang w:val="en-US" w:eastAsia="zh-CN"/>
    </w:rPr>
  </w:style>
  <w:style w:type="character" w:customStyle="1" w:styleId="578">
    <w:name w:val="封面日期 Char Char"/>
    <w:uiPriority w:val="0"/>
    <w:rPr>
      <w:rFonts w:eastAsia="楷体_GB2312"/>
      <w:kern w:val="2"/>
      <w:sz w:val="32"/>
      <w:lang w:val="en-US" w:eastAsia="zh-CN"/>
    </w:rPr>
  </w:style>
  <w:style w:type="character" w:customStyle="1" w:styleId="579">
    <w:name w:val="huide001"/>
    <w:uiPriority w:val="0"/>
    <w:rPr>
      <w:rFonts w:hint="default" w:ascii="Arial" w:hAnsi="Arial" w:cs="Arial"/>
      <w:color w:val="666666"/>
      <w:sz w:val="18"/>
      <w:szCs w:val="18"/>
    </w:rPr>
  </w:style>
  <w:style w:type="character" w:customStyle="1" w:styleId="580">
    <w:name w:val="nr"/>
    <w:uiPriority w:val="0"/>
  </w:style>
  <w:style w:type="character" w:customStyle="1" w:styleId="581">
    <w:name w:val="表格 Char Char"/>
    <w:uiPriority w:val="0"/>
    <w:rPr>
      <w:rFonts w:ascii="宋体" w:hAnsi="宋体" w:eastAsia="宋体"/>
      <w:lang w:bidi="ar-SA"/>
    </w:rPr>
  </w:style>
  <w:style w:type="character" w:customStyle="1" w:styleId="582">
    <w:name w:val="(符号)五标题1.1.1 Char Char"/>
    <w:link w:val="583"/>
    <w:uiPriority w:val="0"/>
    <w:rPr>
      <w:rFonts w:ascii="宋体" w:hAnsi="宋体"/>
      <w:color w:val="000000"/>
      <w:sz w:val="24"/>
    </w:rPr>
  </w:style>
  <w:style w:type="paragraph" w:customStyle="1" w:styleId="583">
    <w:name w:val="(符号)五标题1.1.1"/>
    <w:basedOn w:val="1"/>
    <w:link w:val="582"/>
    <w:uiPriority w:val="0"/>
    <w:pPr>
      <w:numPr>
        <w:ilvl w:val="2"/>
        <w:numId w:val="3"/>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584">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585">
    <w:name w:val="12word1"/>
    <w:uiPriority w:val="0"/>
    <w:rPr>
      <w:rFonts w:hint="default" w:ascii="Tahoma" w:hAnsi="Tahoma" w:eastAsia="宋体" w:cs="Tahoma"/>
      <w:kern w:val="2"/>
      <w:sz w:val="18"/>
      <w:szCs w:val="18"/>
      <w:lang w:val="en-US" w:eastAsia="zh-CN" w:bidi="ar-SA"/>
    </w:rPr>
  </w:style>
  <w:style w:type="character" w:customStyle="1" w:styleId="586">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587">
    <w:name w:val="强调1"/>
    <w:uiPriority w:val="0"/>
    <w:rPr>
      <w:rFonts w:ascii="Arial Black" w:hAnsi="Arial Black" w:eastAsia="黑体"/>
      <w:b/>
      <w:spacing w:val="0"/>
      <w:sz w:val="21"/>
    </w:rPr>
  </w:style>
  <w:style w:type="character" w:customStyle="1" w:styleId="588">
    <w:name w:val="pfont11"/>
    <w:uiPriority w:val="0"/>
    <w:rPr>
      <w:rFonts w:hint="default" w:ascii="Tahoma" w:hAnsi="Tahoma" w:eastAsia="宋体" w:cs="Tahoma"/>
      <w:kern w:val="2"/>
      <w:sz w:val="18"/>
      <w:szCs w:val="18"/>
      <w:lang w:val="en-US" w:eastAsia="zh-CN" w:bidi="ar-SA"/>
    </w:rPr>
  </w:style>
  <w:style w:type="character" w:customStyle="1" w:styleId="589">
    <w:name w:val="宏文本 Char"/>
    <w:uiPriority w:val="0"/>
    <w:rPr>
      <w:rFonts w:ascii="Courier New" w:hAnsi="Courier New"/>
      <w:sz w:val="24"/>
      <w:szCs w:val="24"/>
      <w:lang w:val="en-US" w:eastAsia="zh-CN" w:bidi="ar-SA"/>
    </w:rPr>
  </w:style>
  <w:style w:type="character" w:customStyle="1" w:styleId="590">
    <w:name w:val="发布"/>
    <w:uiPriority w:val="0"/>
    <w:rPr>
      <w:rFonts w:ascii="黑体" w:eastAsia="黑体"/>
      <w:spacing w:val="22"/>
      <w:w w:val="100"/>
      <w:position w:val="3"/>
      <w:sz w:val="28"/>
    </w:rPr>
  </w:style>
  <w:style w:type="character" w:customStyle="1" w:styleId="591">
    <w:name w:val="段 Char Char Char Char Char Char Char"/>
    <w:link w:val="592"/>
    <w:uiPriority w:val="0"/>
    <w:rPr>
      <w:rFonts w:ascii="宋体"/>
      <w:kern w:val="2"/>
      <w:sz w:val="21"/>
      <w:szCs w:val="24"/>
      <w:lang w:val="en-US" w:eastAsia="zh-CN" w:bidi="ar-SA"/>
    </w:rPr>
  </w:style>
  <w:style w:type="paragraph" w:customStyle="1" w:styleId="592">
    <w:name w:val="段 Char Char Char Char Char"/>
    <w:link w:val="591"/>
    <w:uiPriority w:val="0"/>
    <w:pPr>
      <w:autoSpaceDE w:val="0"/>
      <w:autoSpaceDN w:val="0"/>
      <w:ind w:firstLine="420" w:firstLineChars="200"/>
      <w:jc w:val="both"/>
    </w:pPr>
    <w:rPr>
      <w:rFonts w:ascii="宋体"/>
      <w:kern w:val="2"/>
      <w:sz w:val="21"/>
      <w:szCs w:val="24"/>
      <w:lang w:val="en-US" w:eastAsia="zh-CN" w:bidi="ar-SA"/>
    </w:rPr>
  </w:style>
  <w:style w:type="character" w:customStyle="1" w:styleId="593">
    <w:name w:val="日期 Char"/>
    <w:uiPriority w:val="0"/>
    <w:rPr>
      <w:rFonts w:eastAsia="楷体_GB2312"/>
      <w:sz w:val="32"/>
    </w:rPr>
  </w:style>
  <w:style w:type="character" w:customStyle="1" w:styleId="594">
    <w:name w:val="style13"/>
    <w:uiPriority w:val="0"/>
  </w:style>
  <w:style w:type="character" w:customStyle="1" w:styleId="595">
    <w:name w:val="签名 Char2"/>
    <w:uiPriority w:val="0"/>
    <w:rPr>
      <w:kern w:val="2"/>
      <w:sz w:val="24"/>
      <w:szCs w:val="24"/>
    </w:rPr>
  </w:style>
  <w:style w:type="character" w:customStyle="1" w:styleId="596">
    <w:name w:val="样式 标题 5Alt+5dashdsddh5Heading5l55Roman listH5ITT t5P...2 Char Char"/>
    <w:link w:val="597"/>
    <w:uiPriority w:val="0"/>
    <w:rPr>
      <w:rFonts w:ascii="仿宋_GB2312" w:hAnsi="仿宋_GB2312" w:eastAsia="仿宋_GB2312"/>
      <w:sz w:val="28"/>
    </w:rPr>
  </w:style>
  <w:style w:type="paragraph" w:customStyle="1" w:styleId="597">
    <w:name w:val="样式 标题 5Alt+5dashdsddh5Heading5l55Roman listH5ITT t5P...2"/>
    <w:basedOn w:val="7"/>
    <w:link w:val="596"/>
    <w:uiPriority w:val="0"/>
    <w:pPr>
      <w:tabs>
        <w:tab w:val="left" w:pos="1008"/>
      </w:tabs>
      <w:overflowPunct w:val="0"/>
      <w:spacing w:before="0" w:after="0" w:line="240" w:lineRule="auto"/>
      <w:ind w:left="1008" w:hanging="1008"/>
    </w:pPr>
    <w:rPr>
      <w:rFonts w:ascii="仿宋_GB2312" w:hAnsi="仿宋_GB2312" w:eastAsia="仿宋_GB2312"/>
      <w:b/>
      <w:bCs w:val="0"/>
      <w:kern w:val="0"/>
      <w:sz w:val="28"/>
      <w:szCs w:val="20"/>
    </w:rPr>
  </w:style>
  <w:style w:type="character" w:customStyle="1" w:styleId="598">
    <w:name w:val="font291"/>
    <w:uiPriority w:val="0"/>
    <w:rPr>
      <w:rFonts w:ascii="等线" w:eastAsia="等线"/>
      <w:color w:val="000000"/>
      <w:sz w:val="21"/>
      <w:szCs w:val="21"/>
      <w:u w:val="none"/>
    </w:rPr>
  </w:style>
  <w:style w:type="character" w:customStyle="1" w:styleId="599">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600">
    <w:name w:val="正文文本缩进 2 Char Char"/>
    <w:link w:val="601"/>
    <w:uiPriority w:val="0"/>
    <w:rPr>
      <w:rFonts w:ascii="仿宋_GB2312" w:hAnsi="宋体"/>
      <w:b/>
      <w:bCs/>
      <w:color w:val="000000"/>
      <w:sz w:val="24"/>
      <w:szCs w:val="24"/>
    </w:rPr>
  </w:style>
  <w:style w:type="paragraph" w:customStyle="1" w:styleId="601">
    <w:name w:val="正文文本缩进 21"/>
    <w:basedOn w:val="1"/>
    <w:link w:val="600"/>
    <w:uiPriority w:val="0"/>
    <w:pPr>
      <w:snapToGrid w:val="0"/>
      <w:spacing w:beforeLines="0"/>
      <w:ind w:firstLine="542" w:firstLineChars="225"/>
    </w:pPr>
    <w:rPr>
      <w:rFonts w:ascii="仿宋_GB2312" w:hAnsi="宋体"/>
      <w:b/>
      <w:bCs/>
      <w:color w:val="000000"/>
      <w:kern w:val="0"/>
      <w:sz w:val="24"/>
      <w:szCs w:val="24"/>
    </w:rPr>
  </w:style>
  <w:style w:type="character" w:customStyle="1" w:styleId="602">
    <w:name w:val="tw4winTerm"/>
    <w:uiPriority w:val="0"/>
    <w:rPr>
      <w:color w:val="0000FF"/>
    </w:rPr>
  </w:style>
  <w:style w:type="character" w:customStyle="1" w:styleId="603">
    <w:name w:val="Char Char14"/>
    <w:uiPriority w:val="0"/>
    <w:rPr>
      <w:rFonts w:ascii="楷体_GB2312" w:eastAsia="楷体_GB2312"/>
      <w:kern w:val="2"/>
      <w:sz w:val="32"/>
      <w:lang w:val="en-US" w:eastAsia="zh-CN"/>
    </w:rPr>
  </w:style>
  <w:style w:type="character" w:customStyle="1" w:styleId="604">
    <w:name w:val="标题 5 Char Char"/>
    <w:uiPriority w:val="0"/>
    <w:rPr>
      <w:rFonts w:ascii="Calibri" w:hAnsi="Calibri" w:eastAsia="宋体" w:cs="Times New Roman"/>
      <w:b/>
      <w:bCs/>
      <w:sz w:val="28"/>
      <w:szCs w:val="28"/>
    </w:rPr>
  </w:style>
  <w:style w:type="character" w:customStyle="1" w:styleId="605">
    <w:name w:val="自定义正文 Char Char"/>
    <w:uiPriority w:val="0"/>
    <w:rPr>
      <w:rFonts w:eastAsia="宋体"/>
      <w:sz w:val="24"/>
    </w:rPr>
  </w:style>
  <w:style w:type="character" w:customStyle="1" w:styleId="606">
    <w:name w:val="font271"/>
    <w:uiPriority w:val="0"/>
    <w:rPr>
      <w:rFonts w:ascii="仿宋" w:eastAsia="仿宋"/>
      <w:color w:val="FF0000"/>
      <w:sz w:val="21"/>
      <w:szCs w:val="21"/>
      <w:u w:val="none"/>
    </w:rPr>
  </w:style>
  <w:style w:type="character" w:customStyle="1" w:styleId="607">
    <w:name w:val="正文首行缩进 Char Char"/>
    <w:link w:val="608"/>
    <w:uiPriority w:val="0"/>
    <w:rPr>
      <w:rFonts w:ascii="Calibri" w:hAnsi="Calibri"/>
    </w:rPr>
  </w:style>
  <w:style w:type="paragraph" w:customStyle="1" w:styleId="608">
    <w:name w:val="正文首行缩进1"/>
    <w:basedOn w:val="37"/>
    <w:link w:val="607"/>
    <w:uiPriority w:val="0"/>
    <w:pPr>
      <w:spacing w:beforeLines="0"/>
      <w:ind w:firstLine="420" w:firstLineChars="100"/>
    </w:pPr>
    <w:rPr>
      <w:rFonts w:ascii="Calibri" w:hAnsi="Calibri"/>
      <w:kern w:val="0"/>
      <w:sz w:val="20"/>
      <w:szCs w:val="20"/>
    </w:rPr>
  </w:style>
  <w:style w:type="character" w:customStyle="1" w:styleId="609">
    <w:name w:val="b11_01b Char Char"/>
    <w:link w:val="610"/>
    <w:uiPriority w:val="0"/>
    <w:rPr>
      <w:rFonts w:ascii="Verdana" w:hAnsi="Verdana"/>
      <w:b/>
      <w:bCs/>
      <w:color w:val="4A82CA"/>
      <w:sz w:val="17"/>
      <w:szCs w:val="17"/>
    </w:rPr>
  </w:style>
  <w:style w:type="paragraph" w:customStyle="1" w:styleId="610">
    <w:name w:val="b11_01b"/>
    <w:basedOn w:val="1"/>
    <w:next w:val="1"/>
    <w:link w:val="609"/>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11">
    <w:name w:val="明显参考1"/>
    <w:uiPriority w:val="0"/>
    <w:rPr>
      <w:b/>
      <w:bCs/>
      <w:smallCaps/>
      <w:color w:val="C0504D"/>
      <w:spacing w:val="5"/>
      <w:u w:val="single"/>
    </w:rPr>
  </w:style>
  <w:style w:type="character" w:customStyle="1" w:styleId="612">
    <w:name w:val="普通(网站) Char1"/>
    <w:uiPriority w:val="0"/>
    <w:rPr>
      <w:rFonts w:ascii="宋体" w:hAnsi="宋体" w:cs="宋体"/>
      <w:sz w:val="24"/>
      <w:szCs w:val="24"/>
    </w:rPr>
  </w:style>
  <w:style w:type="character" w:customStyle="1" w:styleId="613">
    <w:name w:val="内文 Char"/>
    <w:link w:val="614"/>
    <w:uiPriority w:val="0"/>
    <w:rPr>
      <w:rFonts w:ascii="Arial" w:hAnsi="Arial" w:eastAsia="Times New Roman" w:cs="Arial"/>
      <w:kern w:val="2"/>
      <w:sz w:val="21"/>
      <w:lang w:val="en-US" w:eastAsia="zh-CN" w:bidi="ar-SA"/>
    </w:rPr>
  </w:style>
  <w:style w:type="paragraph" w:customStyle="1" w:styleId="614">
    <w:name w:val="内文"/>
    <w:link w:val="613"/>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5">
    <w:name w:val="不明显参考1"/>
    <w:uiPriority w:val="0"/>
    <w:rPr>
      <w:smallCaps/>
      <w:color w:val="C0504D"/>
      <w:u w:val="single"/>
    </w:rPr>
  </w:style>
  <w:style w:type="character" w:customStyle="1" w:styleId="616">
    <w:name w:val="Char Char Char Char Char Char Char Char Char"/>
    <w:uiPriority w:val="0"/>
    <w:rPr>
      <w:rFonts w:ascii="宋体" w:hAnsi="Courier New" w:eastAsia="宋体"/>
      <w:kern w:val="2"/>
      <w:sz w:val="21"/>
      <w:lang w:val="en-US" w:eastAsia="zh-CN"/>
    </w:rPr>
  </w:style>
  <w:style w:type="character" w:customStyle="1" w:styleId="617">
    <w:name w:val="Char Char2"/>
    <w:uiPriority w:val="0"/>
    <w:rPr>
      <w:rFonts w:ascii="宋体" w:hAnsi="Courier New" w:eastAsia="宋体"/>
      <w:sz w:val="21"/>
      <w:lang w:val="en-US" w:eastAsia="zh-CN" w:bidi="ar-SA"/>
    </w:rPr>
  </w:style>
  <w:style w:type="character" w:customStyle="1" w:styleId="618">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619">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20">
    <w:name w:val="Table Heading Char Char"/>
    <w:link w:val="621"/>
    <w:uiPriority w:val="0"/>
    <w:rPr>
      <w:rFonts w:ascii="Calibri" w:hAnsi="Calibri"/>
      <w:b/>
      <w:sz w:val="16"/>
      <w:szCs w:val="24"/>
    </w:rPr>
  </w:style>
  <w:style w:type="paragraph" w:customStyle="1" w:styleId="621">
    <w:name w:val="Table Heading"/>
    <w:basedOn w:val="248"/>
    <w:link w:val="620"/>
    <w:uiPriority w:val="0"/>
    <w:pPr>
      <w:keepLines/>
      <w:widowControl w:val="0"/>
      <w:spacing w:beforeLines="40" w:afterLines="40"/>
      <w:jc w:val="both"/>
    </w:pPr>
    <w:rPr>
      <w:b/>
      <w:sz w:val="16"/>
    </w:rPr>
  </w:style>
  <w:style w:type="character" w:styleId="622">
    <w:name w:val=""/>
    <w:qFormat/>
    <w:uiPriority w:val="0"/>
    <w:rPr>
      <w:b/>
      <w:bCs/>
      <w:smallCaps/>
      <w:spacing w:val="5"/>
    </w:rPr>
  </w:style>
  <w:style w:type="character" w:customStyle="1" w:styleId="623">
    <w:name w:val="批注主题 Char1"/>
    <w:uiPriority w:val="0"/>
    <w:rPr>
      <w:b/>
      <w:bCs/>
      <w:kern w:val="2"/>
      <w:sz w:val="21"/>
      <w:szCs w:val="24"/>
      <w:lang w:bidi="ar-SA"/>
    </w:rPr>
  </w:style>
  <w:style w:type="character" w:customStyle="1" w:styleId="624">
    <w:name w:val="Footer Char"/>
    <w:locked/>
    <w:uiPriority w:val="0"/>
    <w:rPr>
      <w:rFonts w:ascii="Calibri" w:hAnsi="Calibri" w:eastAsia="宋体" w:cs="Calibri"/>
      <w:sz w:val="18"/>
      <w:szCs w:val="18"/>
    </w:rPr>
  </w:style>
  <w:style w:type="character" w:customStyle="1" w:styleId="625">
    <w:name w:val="样式 题注 + 黑体 Char"/>
    <w:link w:val="626"/>
    <w:locked/>
    <w:uiPriority w:val="0"/>
    <w:rPr>
      <w:rFonts w:ascii="黑体" w:hAnsi="黑体" w:eastAsia="黑体" w:cs="Arial"/>
    </w:rPr>
  </w:style>
  <w:style w:type="paragraph" w:customStyle="1" w:styleId="626">
    <w:name w:val="样式 题注 + 黑体"/>
    <w:basedOn w:val="25"/>
    <w:link w:val="625"/>
    <w:uiPriority w:val="0"/>
    <w:pPr>
      <w:spacing w:beforeLines="40" w:afterLines="40"/>
      <w:jc w:val="center"/>
    </w:pPr>
    <w:rPr>
      <w:rFonts w:ascii="黑体" w:hAnsi="黑体"/>
    </w:rPr>
  </w:style>
  <w:style w:type="character" w:customStyle="1" w:styleId="627">
    <w:name w:val="尾注文本 Char1"/>
    <w:uiPriority w:val="0"/>
    <w:rPr>
      <w:rFonts w:ascii="Times New Roman" w:hAnsi="Times New Roman" w:eastAsia="宋体" w:cs="Times New Roman"/>
      <w:szCs w:val="20"/>
    </w:rPr>
  </w:style>
  <w:style w:type="character" w:customStyle="1" w:styleId="628">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629">
    <w:name w:val="mark"/>
    <w:basedOn w:val="96"/>
    <w:uiPriority w:val="0"/>
    <w:rPr>
      <w:rFonts w:cs="Times New Roman"/>
    </w:rPr>
  </w:style>
  <w:style w:type="character" w:customStyle="1" w:styleId="630">
    <w:name w:val="正文2 Char Char Char"/>
    <w:uiPriority w:val="0"/>
    <w:rPr>
      <w:rFonts w:ascii="Times New Roman" w:hAnsi="Times New Roman" w:eastAsia="宋体" w:cs="Times New Roman"/>
      <w:sz w:val="24"/>
      <w:szCs w:val="20"/>
    </w:rPr>
  </w:style>
  <w:style w:type="character" w:customStyle="1" w:styleId="631">
    <w:name w:val="称呼 Char2"/>
    <w:uiPriority w:val="0"/>
    <w:rPr>
      <w:kern w:val="2"/>
      <w:sz w:val="24"/>
      <w:szCs w:val="24"/>
    </w:rPr>
  </w:style>
  <w:style w:type="character" w:customStyle="1" w:styleId="632">
    <w:name w:val="信息标题 Char1"/>
    <w:uiPriority w:val="0"/>
    <w:rPr>
      <w:rFonts w:ascii="Cambria" w:hAnsi="Cambria" w:eastAsia="宋体" w:cs="Times New Roman"/>
      <w:sz w:val="24"/>
      <w:szCs w:val="24"/>
      <w:shd w:val="pct20" w:color="auto" w:fill="auto"/>
    </w:rPr>
  </w:style>
  <w:style w:type="character" w:customStyle="1" w:styleId="633">
    <w:name w:val="ziti1"/>
    <w:uiPriority w:val="0"/>
    <w:rPr>
      <w:rFonts w:hint="default"/>
      <w:color w:val="282726"/>
      <w:spacing w:val="360"/>
      <w:sz w:val="21"/>
      <w:szCs w:val="21"/>
      <w:u w:val="none"/>
    </w:rPr>
  </w:style>
  <w:style w:type="character" w:customStyle="1" w:styleId="634">
    <w:name w:val="正文文本缩进 3 Char2"/>
    <w:uiPriority w:val="0"/>
    <w:rPr>
      <w:kern w:val="2"/>
      <w:sz w:val="16"/>
      <w:szCs w:val="16"/>
    </w:rPr>
  </w:style>
  <w:style w:type="character" w:customStyle="1" w:styleId="635">
    <w:name w:val="tw4winExternal"/>
    <w:uiPriority w:val="0"/>
    <w:rPr>
      <w:rFonts w:ascii="Courier New" w:hAnsi="Courier New"/>
      <w:color w:val="808080"/>
    </w:rPr>
  </w:style>
  <w:style w:type="character" w:customStyle="1" w:styleId="636">
    <w:name w:val="Char2 Char"/>
    <w:uiPriority w:val="0"/>
    <w:rPr>
      <w:rFonts w:ascii="Verdana" w:hAnsi="宋体" w:eastAsia="宋体" w:cs="Times New Roman"/>
      <w:sz w:val="28"/>
      <w:szCs w:val="28"/>
    </w:rPr>
  </w:style>
  <w:style w:type="character" w:customStyle="1" w:styleId="637">
    <w:name w:val="7.表小四 Char Char"/>
    <w:link w:val="638"/>
    <w:uiPriority w:val="0"/>
    <w:rPr>
      <w:rFonts w:ascii="宋体" w:hAnsi="宋体"/>
      <w:sz w:val="24"/>
      <w:szCs w:val="24"/>
    </w:rPr>
  </w:style>
  <w:style w:type="paragraph" w:customStyle="1" w:styleId="638">
    <w:name w:val="7.表小四"/>
    <w:basedOn w:val="1"/>
    <w:link w:val="637"/>
    <w:uiPriority w:val="0"/>
    <w:pPr>
      <w:spacing w:before="156" w:afterLines="50"/>
    </w:pPr>
    <w:rPr>
      <w:rFonts w:ascii="宋体" w:hAnsi="宋体"/>
      <w:kern w:val="0"/>
      <w:sz w:val="24"/>
      <w:szCs w:val="24"/>
    </w:rPr>
  </w:style>
  <w:style w:type="character" w:customStyle="1" w:styleId="639">
    <w:name w:val="font11"/>
    <w:basedOn w:val="96"/>
    <w:uiPriority w:val="0"/>
    <w:rPr>
      <w:rFonts w:hint="default" w:ascii="Tahoma" w:hAnsi="Tahoma" w:eastAsia="宋体" w:cs="Tahoma"/>
      <w:kern w:val="2"/>
      <w:sz w:val="18"/>
      <w:szCs w:val="18"/>
      <w:lang w:val="en-US" w:eastAsia="zh-CN" w:bidi="ar-SA"/>
    </w:rPr>
  </w:style>
  <w:style w:type="character" w:customStyle="1" w:styleId="640">
    <w:name w:val="Char Char1"/>
    <w:uiPriority w:val="0"/>
    <w:rPr>
      <w:rFonts w:ascii="宋体" w:hAnsi="Courier New" w:eastAsia="宋体"/>
      <w:kern w:val="2"/>
      <w:sz w:val="21"/>
      <w:lang w:val="en-US" w:eastAsia="zh-CN" w:bidi="ar-SA"/>
    </w:rPr>
  </w:style>
  <w:style w:type="character" w:customStyle="1" w:styleId="641">
    <w:name w:val="font121"/>
    <w:uiPriority w:val="0"/>
    <w:rPr>
      <w:rFonts w:hint="default" w:ascii="Arial" w:hAnsi="Arial" w:cs="Arial"/>
      <w:color w:val="666666"/>
      <w:sz w:val="18"/>
      <w:szCs w:val="18"/>
    </w:rPr>
  </w:style>
  <w:style w:type="character" w:customStyle="1" w:styleId="642">
    <w:name w:val=" Char Char40"/>
    <w:uiPriority w:val="0"/>
    <w:rPr>
      <w:rFonts w:eastAsia="宋体"/>
      <w:kern w:val="2"/>
      <w:sz w:val="18"/>
      <w:szCs w:val="18"/>
      <w:lang w:val="en-US" w:eastAsia="zh-CN" w:bidi="ar-SA"/>
    </w:rPr>
  </w:style>
  <w:style w:type="character" w:customStyle="1" w:styleId="643">
    <w:name w:val="px141"/>
    <w:uiPriority w:val="0"/>
    <w:rPr>
      <w:sz w:val="21"/>
      <w:szCs w:val="21"/>
    </w:rPr>
  </w:style>
  <w:style w:type="character" w:customStyle="1" w:styleId="644">
    <w:name w:val="a Char Char"/>
    <w:link w:val="645"/>
    <w:uiPriority w:val="0"/>
    <w:rPr>
      <w:rFonts w:ascii="宋体" w:hAnsi="宋体" w:eastAsia="仿宋_GB2312"/>
      <w:sz w:val="24"/>
    </w:rPr>
  </w:style>
  <w:style w:type="paragraph" w:customStyle="1" w:styleId="645">
    <w:name w:val="a"/>
    <w:basedOn w:val="1"/>
    <w:link w:val="644"/>
    <w:uiPriority w:val="0"/>
    <w:pPr>
      <w:widowControl/>
      <w:spacing w:beforeLines="0" w:beforeAutospacing="1" w:after="100" w:afterAutospacing="1"/>
      <w:jc w:val="left"/>
    </w:pPr>
    <w:rPr>
      <w:rFonts w:ascii="宋体" w:hAnsi="宋体" w:eastAsia="仿宋_GB2312"/>
      <w:kern w:val="0"/>
      <w:sz w:val="24"/>
    </w:rPr>
  </w:style>
  <w:style w:type="character" w:customStyle="1" w:styleId="646">
    <w:name w:val="point_normal1"/>
    <w:uiPriority w:val="0"/>
    <w:rPr>
      <w:rFonts w:hint="default" w:ascii="Arial" w:hAnsi="Arial" w:cs="Arial"/>
      <w:sz w:val="18"/>
      <w:szCs w:val="18"/>
    </w:rPr>
  </w:style>
  <w:style w:type="character" w:customStyle="1" w:styleId="647">
    <w:name w:val="文档结构图 Char2"/>
    <w:semiHidden/>
    <w:uiPriority w:val="99"/>
    <w:rPr>
      <w:rFonts w:ascii="宋体" w:hAnsi="Times New Roman" w:eastAsia="宋体" w:cs="Times New Roman"/>
      <w:sz w:val="18"/>
      <w:szCs w:val="18"/>
    </w:rPr>
  </w:style>
  <w:style w:type="character" w:customStyle="1" w:styleId="648">
    <w:name w:val="脚注文本 Char"/>
    <w:uiPriority w:val="0"/>
    <w:rPr>
      <w:sz w:val="18"/>
      <w:szCs w:val="18"/>
    </w:rPr>
  </w:style>
  <w:style w:type="character" w:customStyle="1" w:styleId="649">
    <w:name w:val="样式 正文首行缩进 2 + 左侧:  2 字符 首行缩进:  2 字符1 Char Char"/>
    <w:link w:val="650"/>
    <w:uiPriority w:val="0"/>
    <w:rPr>
      <w:rFonts w:ascii="宋体" w:hAnsi="宋体" w:cs="宋体"/>
      <w:color w:val="000000"/>
      <w:kern w:val="2"/>
      <w:sz w:val="21"/>
      <w:szCs w:val="21"/>
      <w:lang w:val="en-US" w:eastAsia="zh-CN" w:bidi="ar-SA"/>
    </w:rPr>
  </w:style>
  <w:style w:type="paragraph" w:customStyle="1" w:styleId="650">
    <w:name w:val="样式 正文首行缩进 2 + 左侧:  2 字符 首行缩进:  2 字符1"/>
    <w:next w:val="1"/>
    <w:link w:val="649"/>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651">
    <w:name w:val="Char Char12"/>
    <w:uiPriority w:val="0"/>
    <w:rPr>
      <w:rFonts w:ascii="宋体" w:hAnsi="Courier New" w:eastAsia="宋体" w:cs="Times New Roman"/>
      <w:spacing w:val="-4"/>
      <w:sz w:val="18"/>
      <w:szCs w:val="20"/>
    </w:rPr>
  </w:style>
  <w:style w:type="character" w:customStyle="1" w:styleId="652">
    <w:name w:val="带编号样式 Char"/>
    <w:link w:val="653"/>
    <w:uiPriority w:val="0"/>
    <w:rPr>
      <w:rFonts w:ascii="仿宋_GB2312" w:eastAsia="仿宋_GB2312"/>
      <w:color w:val="000000"/>
      <w:sz w:val="24"/>
    </w:rPr>
  </w:style>
  <w:style w:type="paragraph" w:customStyle="1" w:styleId="653">
    <w:name w:val="带编号样式"/>
    <w:basedOn w:val="1"/>
    <w:link w:val="652"/>
    <w:qFormat/>
    <w:uiPriority w:val="0"/>
    <w:pPr>
      <w:tabs>
        <w:tab w:val="left" w:pos="840"/>
      </w:tabs>
      <w:adjustRightInd w:val="0"/>
      <w:snapToGrid w:val="0"/>
      <w:spacing w:line="360" w:lineRule="auto"/>
      <w:ind w:left="840" w:hanging="420"/>
    </w:pPr>
    <w:rPr>
      <w:rFonts w:ascii="仿宋_GB2312" w:hAnsi="Calibri" w:eastAsia="仿宋_GB2312"/>
      <w:color w:val="000000"/>
      <w:kern w:val="0"/>
      <w:sz w:val="24"/>
    </w:rPr>
  </w:style>
  <w:style w:type="character" w:customStyle="1" w:styleId="654">
    <w:name w:val="日期 Char Char"/>
    <w:link w:val="655"/>
    <w:uiPriority w:val="0"/>
    <w:rPr>
      <w:rFonts w:eastAsia="楷体_GB2312"/>
      <w:sz w:val="32"/>
    </w:rPr>
  </w:style>
  <w:style w:type="paragraph" w:customStyle="1" w:styleId="655">
    <w:name w:val="日期1"/>
    <w:basedOn w:val="1"/>
    <w:next w:val="1"/>
    <w:link w:val="654"/>
    <w:uiPriority w:val="0"/>
    <w:pPr>
      <w:spacing w:beforeLines="0"/>
      <w:ind w:left="2500" w:leftChars="2500"/>
    </w:pPr>
    <w:rPr>
      <w:rFonts w:ascii="Calibri" w:hAnsi="Calibri" w:eastAsia="楷体_GB2312"/>
      <w:kern w:val="0"/>
      <w:sz w:val="32"/>
    </w:rPr>
  </w:style>
  <w:style w:type="character" w:customStyle="1" w:styleId="656">
    <w:name w:val=" Char Char3"/>
    <w:uiPriority w:val="0"/>
    <w:rPr>
      <w:rFonts w:ascii="Arial" w:hAnsi="Arial" w:eastAsia="黑体"/>
      <w:b/>
      <w:kern w:val="2"/>
      <w:sz w:val="32"/>
      <w:lang w:val="en-US" w:eastAsia="zh-CN" w:bidi="ar-SA"/>
    </w:rPr>
  </w:style>
  <w:style w:type="character" w:customStyle="1" w:styleId="657">
    <w:name w:val="标准 Char Char Char Char"/>
    <w:link w:val="658"/>
    <w:locked/>
    <w:uiPriority w:val="0"/>
    <w:rPr>
      <w:rFonts w:ascii="宋体" w:hAnsi="宋体"/>
      <w:color w:val="000000"/>
      <w:sz w:val="24"/>
    </w:rPr>
  </w:style>
  <w:style w:type="paragraph" w:customStyle="1" w:styleId="658">
    <w:name w:val="标准 Char Char Char"/>
    <w:basedOn w:val="1"/>
    <w:link w:val="657"/>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59">
    <w:name w:val="pi1"/>
    <w:uiPriority w:val="0"/>
    <w:rPr>
      <w:rFonts w:hint="default" w:ascii="Tahoma" w:hAnsi="Tahoma" w:eastAsia="宋体" w:cs="Tahoma"/>
      <w:color w:val="0000FF"/>
      <w:kern w:val="2"/>
      <w:sz w:val="36"/>
      <w:szCs w:val="36"/>
      <w:lang w:val="en-US" w:eastAsia="zh-CN" w:bidi="ar-SA"/>
    </w:rPr>
  </w:style>
  <w:style w:type="character" w:customStyle="1" w:styleId="660">
    <w:name w:val="书籍标题1"/>
    <w:uiPriority w:val="0"/>
    <w:rPr>
      <w:b/>
      <w:bCs/>
      <w:smallCaps/>
      <w:spacing w:val="5"/>
    </w:rPr>
  </w:style>
  <w:style w:type="character" w:customStyle="1" w:styleId="661">
    <w:name w:val="正文文本 2 Char1"/>
    <w:uiPriority w:val="0"/>
    <w:rPr>
      <w:kern w:val="2"/>
      <w:sz w:val="21"/>
    </w:rPr>
  </w:style>
  <w:style w:type="character" w:customStyle="1" w:styleId="662">
    <w:name w:val="font251"/>
    <w:uiPriority w:val="0"/>
    <w:rPr>
      <w:rFonts w:ascii="Times New Roman" w:hAnsi="Times New Roman" w:cs="Times New Roman"/>
      <w:color w:val="000000"/>
      <w:sz w:val="14"/>
      <w:szCs w:val="14"/>
      <w:u w:val="none"/>
      <w:lang w:bidi="ar-SA"/>
    </w:rPr>
  </w:style>
  <w:style w:type="character" w:customStyle="1" w:styleId="663">
    <w:name w:val="正文文本缩进 Char Char"/>
    <w:uiPriority w:val="0"/>
    <w:rPr>
      <w:rFonts w:ascii="Calibri" w:hAnsi="Calibri" w:eastAsia="宋体" w:cs="Times New Roman"/>
    </w:rPr>
  </w:style>
  <w:style w:type="character" w:customStyle="1" w:styleId="664">
    <w:name w:val="标题 Char2"/>
    <w:uiPriority w:val="0"/>
    <w:rPr>
      <w:rFonts w:ascii="Cambria" w:hAnsi="Cambria" w:cs="Times New Roman"/>
      <w:b/>
      <w:bCs/>
      <w:kern w:val="2"/>
      <w:sz w:val="32"/>
      <w:szCs w:val="32"/>
    </w:rPr>
  </w:style>
  <w:style w:type="character" w:customStyle="1" w:styleId="665">
    <w:name w:val="批注主题 Char Char"/>
    <w:link w:val="666"/>
    <w:uiPriority w:val="0"/>
    <w:rPr>
      <w:rFonts w:ascii="Calibri" w:hAnsi="Calibri"/>
      <w:b/>
      <w:bCs/>
      <w:szCs w:val="21"/>
    </w:rPr>
  </w:style>
  <w:style w:type="paragraph" w:customStyle="1" w:styleId="666">
    <w:name w:val="批注主题1"/>
    <w:basedOn w:val="31"/>
    <w:next w:val="31"/>
    <w:link w:val="665"/>
    <w:uiPriority w:val="0"/>
    <w:pPr>
      <w:spacing w:beforeLines="0"/>
    </w:pPr>
    <w:rPr>
      <w:b/>
      <w:bCs/>
      <w:szCs w:val="21"/>
    </w:rPr>
  </w:style>
  <w:style w:type="character" w:customStyle="1" w:styleId="667">
    <w:name w:val="para_small2"/>
    <w:uiPriority w:val="0"/>
    <w:rPr>
      <w:rFonts w:hint="default" w:ascii="Arial" w:hAnsi="Arial" w:cs="Arial"/>
      <w:sz w:val="18"/>
      <w:szCs w:val="18"/>
    </w:rPr>
  </w:style>
  <w:style w:type="character" w:customStyle="1" w:styleId="668">
    <w:name w:val="题注 Char1"/>
    <w:uiPriority w:val="0"/>
    <w:rPr>
      <w:rFonts w:ascii="Arial" w:hAnsi="Arial" w:eastAsia="黑体" w:cs="Arial"/>
      <w:kern w:val="2"/>
      <w:lang w:val="en-US" w:eastAsia="zh-CN" w:bidi="ar-SA"/>
    </w:rPr>
  </w:style>
  <w:style w:type="character" w:customStyle="1" w:styleId="669">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670">
    <w:name w:val="宏文本 Char2"/>
    <w:uiPriority w:val="0"/>
    <w:rPr>
      <w:rFonts w:ascii="Courier New" w:hAnsi="Courier New"/>
      <w:kern w:val="2"/>
      <w:sz w:val="24"/>
      <w:szCs w:val="24"/>
      <w:lang w:val="en-US" w:eastAsia="zh-CN" w:bidi="ar-SA"/>
    </w:rPr>
  </w:style>
  <w:style w:type="character" w:customStyle="1" w:styleId="671">
    <w:name w:val="标题 8 Char"/>
    <w:uiPriority w:val="0"/>
    <w:rPr>
      <w:rFonts w:ascii="Times New Roman" w:hAnsi="Times New Roman" w:eastAsia="宋体" w:cs="Times New Roman"/>
      <w:kern w:val="24"/>
      <w:sz w:val="24"/>
      <w:szCs w:val="24"/>
    </w:rPr>
  </w:style>
  <w:style w:type="character" w:customStyle="1" w:styleId="672">
    <w:name w:val="HTML 预设格式 Char Char"/>
    <w:link w:val="673"/>
    <w:uiPriority w:val="0"/>
    <w:rPr>
      <w:rFonts w:ascii="Calibri" w:hAnsi="Calibri"/>
      <w:sz w:val="18"/>
      <w:szCs w:val="18"/>
    </w:rPr>
  </w:style>
  <w:style w:type="paragraph" w:customStyle="1" w:styleId="673">
    <w:name w:val="HTML 预设格式1"/>
    <w:basedOn w:val="1"/>
    <w:link w:val="67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74">
    <w:name w:val="Char Char11"/>
    <w:uiPriority w:val="0"/>
    <w:rPr>
      <w:kern w:val="2"/>
      <w:sz w:val="18"/>
      <w:szCs w:val="18"/>
    </w:rPr>
  </w:style>
  <w:style w:type="character" w:customStyle="1" w:styleId="675">
    <w:name w:val="line1"/>
    <w:uiPriority w:val="0"/>
    <w:rPr>
      <w:spacing w:val="360"/>
      <w:u w:val="none"/>
    </w:rPr>
  </w:style>
  <w:style w:type="character" w:customStyle="1" w:styleId="676">
    <w:name w:val="标题 1 Char Char Char"/>
    <w:uiPriority w:val="0"/>
    <w:rPr>
      <w:rFonts w:ascii="Calibri" w:hAnsi="Calibri" w:eastAsia="隶书" w:cs="Times New Roman"/>
      <w:b/>
      <w:bCs/>
      <w:kern w:val="0"/>
      <w:sz w:val="36"/>
      <w:szCs w:val="36"/>
    </w:rPr>
  </w:style>
  <w:style w:type="character" w:customStyle="1" w:styleId="677">
    <w:name w:val="Char Char91"/>
    <w:uiPriority w:val="0"/>
    <w:rPr>
      <w:rFonts w:eastAsia="宋体"/>
      <w:kern w:val="2"/>
      <w:sz w:val="18"/>
      <w:szCs w:val="18"/>
      <w:lang w:val="en-US" w:eastAsia="zh-CN" w:bidi="ar-SA"/>
    </w:rPr>
  </w:style>
  <w:style w:type="character" w:customStyle="1" w:styleId="678">
    <w:name w:val="正文文本 3 Char"/>
    <w:uiPriority w:val="0"/>
    <w:rPr>
      <w:rFonts w:hAnsi="宋体" w:eastAsia="仿宋_GB2312"/>
      <w:b/>
      <w:bCs/>
      <w:sz w:val="24"/>
    </w:rPr>
  </w:style>
  <w:style w:type="character" w:customStyle="1" w:styleId="679">
    <w:name w:val="公文正文 Char"/>
    <w:uiPriority w:val="0"/>
    <w:rPr>
      <w:rFonts w:ascii="仿宋_GB2312" w:hAnsi="宋体" w:eastAsia="仿宋_GB2312"/>
      <w:kern w:val="28"/>
      <w:sz w:val="28"/>
      <w:szCs w:val="24"/>
    </w:rPr>
  </w:style>
  <w:style w:type="character" w:customStyle="1" w:styleId="680">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681">
    <w:name w:val="HTML 预设格式 Char2"/>
    <w:uiPriority w:val="0"/>
    <w:rPr>
      <w:rFonts w:ascii="宋体" w:hAnsi="宋体" w:cs="宋体"/>
      <w:sz w:val="24"/>
      <w:szCs w:val="24"/>
    </w:rPr>
  </w:style>
  <w:style w:type="character" w:customStyle="1" w:styleId="682">
    <w:name w:val="表格中文字 Char Char"/>
    <w:link w:val="683"/>
    <w:uiPriority w:val="0"/>
    <w:rPr>
      <w:rFonts w:ascii="新宋体" w:hAnsi="新宋体" w:eastAsia="新宋体"/>
      <w:sz w:val="24"/>
      <w:szCs w:val="24"/>
    </w:rPr>
  </w:style>
  <w:style w:type="paragraph" w:customStyle="1" w:styleId="683">
    <w:name w:val="表格中文字"/>
    <w:basedOn w:val="1"/>
    <w:link w:val="682"/>
    <w:uiPriority w:val="0"/>
    <w:pPr>
      <w:spacing w:beforeLines="0" w:line="288" w:lineRule="auto"/>
    </w:pPr>
    <w:rPr>
      <w:rFonts w:ascii="新宋体" w:hAnsi="新宋体" w:eastAsia="新宋体"/>
      <w:kern w:val="0"/>
      <w:sz w:val="24"/>
      <w:szCs w:val="24"/>
    </w:rPr>
  </w:style>
  <w:style w:type="character" w:customStyle="1" w:styleId="684">
    <w:name w:val="数据小节格式"/>
    <w:uiPriority w:val="0"/>
    <w:rPr>
      <w:rFonts w:ascii="新宋体" w:hAnsi="新宋体" w:eastAsia="华文中宋"/>
      <w:b/>
      <w:bCs/>
      <w:sz w:val="27"/>
      <w:szCs w:val="26"/>
      <w:shd w:val="clear" w:color="auto" w:fill="auto"/>
    </w:rPr>
  </w:style>
  <w:style w:type="character" w:customStyle="1" w:styleId="685">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686">
    <w:name w:val="HTML 预设格式 Char1"/>
    <w:uiPriority w:val="0"/>
    <w:rPr>
      <w:rFonts w:ascii="Courier New" w:hAnsi="Courier New" w:eastAsia="宋体" w:cs="Courier New"/>
      <w:sz w:val="20"/>
      <w:szCs w:val="20"/>
    </w:rPr>
  </w:style>
  <w:style w:type="character" w:customStyle="1" w:styleId="687">
    <w:name w:val="标准 Char Char Char Char Char"/>
    <w:uiPriority w:val="0"/>
    <w:rPr>
      <w:rFonts w:hint="eastAsia" w:ascii="宋体" w:hAnsi="宋体" w:eastAsia="宋体"/>
      <w:color w:val="000000"/>
      <w:kern w:val="2"/>
      <w:sz w:val="24"/>
      <w:lang w:val="en-US" w:eastAsia="zh-CN" w:bidi="ar-SA"/>
    </w:rPr>
  </w:style>
  <w:style w:type="character" w:customStyle="1" w:styleId="688">
    <w:name w:val="标准正文格式 Char"/>
    <w:uiPriority w:val="0"/>
    <w:rPr>
      <w:rFonts w:ascii="宋体" w:hAnsi="Calibri" w:eastAsia="仿宋_GB2312"/>
      <w:color w:val="000000"/>
      <w:sz w:val="24"/>
    </w:rPr>
  </w:style>
  <w:style w:type="character" w:customStyle="1" w:styleId="689">
    <w:name w:val="标题4-dyf Char Char"/>
    <w:link w:val="690"/>
    <w:uiPriority w:val="0"/>
    <w:rPr>
      <w:rFonts w:ascii="Cambria" w:hAnsi="Cambria"/>
      <w:b/>
      <w:bCs/>
      <w:color w:val="000000"/>
      <w:sz w:val="18"/>
      <w:szCs w:val="21"/>
    </w:rPr>
  </w:style>
  <w:style w:type="paragraph" w:customStyle="1" w:styleId="690">
    <w:name w:val="标题4-dyf"/>
    <w:basedOn w:val="6"/>
    <w:link w:val="689"/>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691">
    <w:name w:val="font201"/>
    <w:uiPriority w:val="0"/>
    <w:rPr>
      <w:rFonts w:hint="default" w:ascii="Times New Roman" w:hAnsi="Times New Roman" w:cs="Times New Roman"/>
      <w:color w:val="C00000"/>
      <w:sz w:val="20"/>
      <w:szCs w:val="20"/>
      <w:u w:val="none"/>
    </w:rPr>
  </w:style>
  <w:style w:type="character" w:customStyle="1" w:styleId="692">
    <w:name w:val="列出段落 Char"/>
    <w:aliases w:val="List Char,List1 Char"/>
    <w:uiPriority w:val="0"/>
    <w:rPr>
      <w:rFonts w:ascii="Calibri" w:hAnsi="Calibri" w:eastAsia="宋体" w:cs="Times New Roman"/>
    </w:rPr>
  </w:style>
  <w:style w:type="character" w:customStyle="1" w:styleId="693">
    <w:name w:val="Char Char22"/>
    <w:uiPriority w:val="0"/>
    <w:rPr>
      <w:rFonts w:ascii="宋体" w:hAnsi="Courier New" w:eastAsia="宋体"/>
      <w:sz w:val="21"/>
      <w:lang w:val="en-US" w:eastAsia="zh-CN"/>
    </w:rPr>
  </w:style>
  <w:style w:type="character" w:customStyle="1" w:styleId="694">
    <w:name w:val="bulletintext1"/>
    <w:uiPriority w:val="0"/>
    <w:rPr>
      <w:color w:val="000000"/>
      <w:sz w:val="18"/>
      <w:szCs w:val="18"/>
    </w:rPr>
  </w:style>
  <w:style w:type="character" w:customStyle="1" w:styleId="695">
    <w:name w:val="apple-style-span"/>
    <w:uiPriority w:val="0"/>
  </w:style>
  <w:style w:type="character" w:customStyle="1" w:styleId="696">
    <w:name w:val="样式 小四"/>
    <w:uiPriority w:val="0"/>
    <w:rPr>
      <w:sz w:val="21"/>
    </w:rPr>
  </w:style>
  <w:style w:type="character" w:customStyle="1" w:styleId="697">
    <w:name w:val="font281"/>
    <w:uiPriority w:val="0"/>
    <w:rPr>
      <w:rFonts w:ascii="仿宋" w:eastAsia="仿宋"/>
      <w:color w:val="FF0000"/>
      <w:sz w:val="21"/>
      <w:szCs w:val="21"/>
      <w:u w:val="none"/>
    </w:rPr>
  </w:style>
  <w:style w:type="character" w:customStyle="1" w:styleId="698">
    <w:name w:val="paragraph1 Char Char"/>
    <w:link w:val="699"/>
    <w:uiPriority w:val="0"/>
    <w:rPr>
      <w:rFonts w:ascii="Times New Roman" w:hAnsi="Times New Roman" w:eastAsia="楷体_GB2312" w:cs="Times New Roman"/>
      <w:sz w:val="24"/>
      <w:szCs w:val="20"/>
    </w:rPr>
  </w:style>
  <w:style w:type="paragraph" w:customStyle="1" w:styleId="699">
    <w:name w:val="paragraph1"/>
    <w:basedOn w:val="1"/>
    <w:link w:val="698"/>
    <w:uiPriority w:val="0"/>
    <w:pPr>
      <w:spacing w:afterLines="30" w:line="360" w:lineRule="auto"/>
      <w:ind w:firstLine="420" w:firstLineChars="200"/>
    </w:pPr>
    <w:rPr>
      <w:rFonts w:eastAsia="楷体_GB2312"/>
      <w:kern w:val="0"/>
      <w:sz w:val="24"/>
    </w:rPr>
  </w:style>
  <w:style w:type="character" w:customStyle="1" w:styleId="700">
    <w:name w:val="批注主题 Char"/>
    <w:uiPriority w:val="0"/>
    <w:rPr>
      <w:rFonts w:ascii="Calibri" w:hAnsi="Calibri" w:eastAsia="宋体" w:cs="Times New Roman"/>
      <w:b/>
      <w:bCs/>
      <w:szCs w:val="20"/>
    </w:rPr>
  </w:style>
  <w:style w:type="character" w:customStyle="1" w:styleId="701">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uiPriority w:val="0"/>
    <w:rPr>
      <w:rFonts w:ascii="Times New Roman" w:hAnsi="Times New Roman" w:eastAsia="宋体" w:cs="Times New Roman"/>
      <w:kern w:val="0"/>
      <w:sz w:val="20"/>
      <w:szCs w:val="20"/>
      <w:lang w:bidi="ar-SA"/>
    </w:rPr>
  </w:style>
  <w:style w:type="character" w:customStyle="1" w:styleId="702">
    <w:name w:val="文本块 Char"/>
    <w:uiPriority w:val="0"/>
    <w:rPr>
      <w:rFonts w:ascii="Calibri" w:hAnsi="Calibri"/>
      <w:i/>
      <w:iCs/>
      <w:color w:val="000000"/>
    </w:rPr>
  </w:style>
  <w:style w:type="character" w:customStyle="1" w:styleId="703">
    <w:name w:val="正文（缩进） Char"/>
    <w:link w:val="704"/>
    <w:uiPriority w:val="0"/>
    <w:rPr>
      <w:rFonts w:ascii="Calibri" w:hAnsi="Calibri"/>
      <w:sz w:val="24"/>
      <w:szCs w:val="24"/>
    </w:rPr>
  </w:style>
  <w:style w:type="paragraph" w:customStyle="1" w:styleId="704">
    <w:name w:val="正文（缩进）"/>
    <w:basedOn w:val="1"/>
    <w:link w:val="703"/>
    <w:uiPriority w:val="0"/>
    <w:pPr>
      <w:spacing w:before="156" w:afterLines="50" w:line="360" w:lineRule="auto"/>
      <w:ind w:firstLine="480" w:firstLineChars="200"/>
    </w:pPr>
    <w:rPr>
      <w:rFonts w:ascii="Calibri" w:hAnsi="Calibri"/>
      <w:kern w:val="0"/>
      <w:sz w:val="24"/>
      <w:szCs w:val="24"/>
    </w:rPr>
  </w:style>
  <w:style w:type="character" w:customStyle="1" w:styleId="705">
    <w:name w:val="页脚 Char2"/>
    <w:uiPriority w:val="0"/>
    <w:rPr>
      <w:rFonts w:eastAsia="宋体"/>
      <w:kern w:val="2"/>
      <w:sz w:val="18"/>
      <w:szCs w:val="18"/>
      <w:lang w:val="en-US" w:eastAsia="zh-CN"/>
    </w:rPr>
  </w:style>
  <w:style w:type="character" w:customStyle="1" w:styleId="706">
    <w:name w:val="正文文本缩进 3 Char1"/>
    <w:uiPriority w:val="0"/>
    <w:rPr>
      <w:rFonts w:ascii="Times New Roman" w:hAnsi="Times New Roman" w:eastAsia="宋体" w:cs="Times New Roman"/>
      <w:sz w:val="16"/>
      <w:szCs w:val="16"/>
    </w:rPr>
  </w:style>
  <w:style w:type="character" w:customStyle="1" w:styleId="707">
    <w:name w:val="font321"/>
    <w:uiPriority w:val="0"/>
    <w:rPr>
      <w:rFonts w:ascii="仿宋" w:eastAsia="仿宋"/>
      <w:color w:val="auto"/>
      <w:sz w:val="21"/>
      <w:szCs w:val="21"/>
      <w:u w:val="none"/>
    </w:rPr>
  </w:style>
  <w:style w:type="character" w:customStyle="1" w:styleId="708">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709">
    <w:name w:val="标题 9 Char Char"/>
    <w:uiPriority w:val="0"/>
    <w:rPr>
      <w:rFonts w:ascii="Cambria" w:hAnsi="Cambria" w:eastAsia="宋体" w:cs="Times New Roman"/>
      <w:szCs w:val="21"/>
    </w:rPr>
  </w:style>
  <w:style w:type="character" w:customStyle="1" w:styleId="710">
    <w:name w:val="hui3"/>
    <w:uiPriority w:val="0"/>
    <w:rPr>
      <w:color w:val="333333"/>
    </w:rPr>
  </w:style>
  <w:style w:type="character" w:customStyle="1" w:styleId="711">
    <w:name w:val="Subtle Reference"/>
    <w:uiPriority w:val="0"/>
    <w:rPr>
      <w:smallCaps/>
      <w:color w:val="C0504D"/>
      <w:u w:val="single"/>
    </w:rPr>
  </w:style>
  <w:style w:type="character" w:customStyle="1" w:styleId="712">
    <w:name w:val="个人答复风格"/>
    <w:uiPriority w:val="0"/>
    <w:rPr>
      <w:rFonts w:ascii="Arial" w:hAnsi="Arial" w:eastAsia="宋体" w:cs="Arial"/>
      <w:color w:val="auto"/>
      <w:sz w:val="20"/>
    </w:rPr>
  </w:style>
  <w:style w:type="paragraph" w:customStyle="1" w:styleId="713">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4">
    <w:name w:val="标题 3Chapter X.X.X. + 段后: 0.5 行 + 段后: 0.5 行 + 段后: 0.5 行1"/>
    <w:basedOn w:val="715"/>
    <w:uiPriority w:val="0"/>
    <w:pPr>
      <w:tabs>
        <w:tab w:val="left" w:pos="720"/>
        <w:tab w:val="left" w:pos="3360"/>
      </w:tabs>
    </w:pPr>
  </w:style>
  <w:style w:type="paragraph" w:customStyle="1" w:styleId="715">
    <w:name w:val="样式 样式 标题 3Chapter X.X.X. + 段后: 0.5 行 + 段后: 0.5 行"/>
    <w:basedOn w:val="716"/>
    <w:uiPriority w:val="0"/>
    <w:pPr>
      <w:tabs>
        <w:tab w:val="left" w:pos="720"/>
        <w:tab w:val="left" w:pos="3360"/>
      </w:tabs>
    </w:pPr>
  </w:style>
  <w:style w:type="paragraph" w:customStyle="1" w:styleId="716">
    <w:name w:val="样式 标题 3Chapter X.X.X. + 段后: 0.5 行"/>
    <w:basedOn w:val="5"/>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7">
    <w:name w:val=" Char Char Char1 Char Char Char Char"/>
    <w:basedOn w:val="1"/>
    <w:uiPriority w:val="0"/>
    <w:pPr>
      <w:spacing w:beforeLines="0"/>
    </w:pPr>
    <w:rPr>
      <w:rFonts w:ascii="Calibri" w:hAnsi="Calibri" w:cs="Calibri"/>
      <w:szCs w:val="24"/>
    </w:rPr>
  </w:style>
  <w:style w:type="paragraph" w:customStyle="1" w:styleId="718">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719">
    <w:name w:val="段 1"/>
    <w:basedOn w:val="1"/>
    <w:uiPriority w:val="0"/>
    <w:pPr>
      <w:spacing w:beforeLines="0" w:line="360" w:lineRule="auto"/>
    </w:pPr>
    <w:rPr>
      <w:b/>
      <w:bCs/>
      <w:sz w:val="24"/>
      <w:szCs w:val="24"/>
    </w:rPr>
  </w:style>
  <w:style w:type="paragraph" w:customStyle="1" w:styleId="720">
    <w:name w:val="IBM 正文"/>
    <w:basedOn w:val="1"/>
    <w:uiPriority w:val="0"/>
    <w:pPr>
      <w:spacing w:beforeLines="0" w:line="360" w:lineRule="atLeast"/>
    </w:pPr>
    <w:rPr>
      <w:sz w:val="24"/>
    </w:rPr>
  </w:style>
  <w:style w:type="paragraph" w:customStyle="1" w:styleId="721">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22">
    <w:name w:val="标题3，章节第三层"/>
    <w:basedOn w:val="1"/>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3">
    <w:name w:val="Char Char Char Char Char Char Char Char Char1 Char Char Char Char1"/>
    <w:basedOn w:val="1"/>
    <w:uiPriority w:val="0"/>
    <w:pPr>
      <w:adjustRightInd w:val="0"/>
      <w:spacing w:beforeLines="0" w:line="360" w:lineRule="auto"/>
    </w:pPr>
    <w:rPr>
      <w:kern w:val="0"/>
      <w:sz w:val="24"/>
    </w:rPr>
  </w:style>
  <w:style w:type="paragraph" w:customStyle="1" w:styleId="724">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5">
    <w:name w:val="段(正文）"/>
    <w:uiPriority w:val="0"/>
    <w:pPr>
      <w:autoSpaceDE w:val="0"/>
      <w:autoSpaceDN w:val="0"/>
      <w:ind w:firstLine="420"/>
      <w:jc w:val="both"/>
    </w:pPr>
    <w:rPr>
      <w:rFonts w:ascii="宋体"/>
      <w:sz w:val="21"/>
      <w:lang w:val="en-US" w:eastAsia="zh-CN" w:bidi="ar-SA"/>
    </w:rPr>
  </w:style>
  <w:style w:type="paragraph" w:customStyle="1" w:styleId="726">
    <w:name w:val="Bc"/>
    <w:uiPriority w:val="0"/>
    <w:pPr>
      <w:widowControl w:val="0"/>
      <w:adjustRightInd w:val="0"/>
      <w:spacing w:line="312" w:lineRule="atLeast"/>
      <w:jc w:val="both"/>
      <w:textAlignment w:val="baseline"/>
    </w:pPr>
    <w:rPr>
      <w:sz w:val="21"/>
      <w:lang w:val="en-US" w:eastAsia="zh-CN" w:bidi="ar-SA"/>
    </w:rPr>
  </w:style>
  <w:style w:type="paragraph" w:customStyle="1" w:styleId="727">
    <w:name w:val="Char2"/>
    <w:basedOn w:val="1"/>
    <w:uiPriority w:val="0"/>
    <w:pPr>
      <w:spacing w:beforeLines="0"/>
    </w:pPr>
    <w:rPr>
      <w:rFonts w:ascii="仿宋_GB2312" w:eastAsia="仿宋_GB2312"/>
      <w:b/>
      <w:sz w:val="32"/>
      <w:szCs w:val="32"/>
    </w:rPr>
  </w:style>
  <w:style w:type="paragraph" w:customStyle="1" w:styleId="728">
    <w:name w:val="陆"/>
    <w:uiPriority w:val="0"/>
    <w:pPr>
      <w:widowControl w:val="0"/>
      <w:jc w:val="both"/>
    </w:pPr>
    <w:rPr>
      <w:kern w:val="2"/>
      <w:sz w:val="21"/>
      <w:lang w:val="en-US" w:eastAsia="zh-CN" w:bidi="ar-SA"/>
    </w:rPr>
  </w:style>
  <w:style w:type="paragraph" w:customStyle="1" w:styleId="729">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0">
    <w:name w:val="图标注"/>
    <w:basedOn w:val="1"/>
    <w:uiPriority w:val="0"/>
    <w:pPr>
      <w:spacing w:beforeLines="40" w:afterLines="40" w:line="300" w:lineRule="auto"/>
      <w:ind w:firstLine="420"/>
      <w:jc w:val="center"/>
    </w:pPr>
    <w:rPr>
      <w:rFonts w:ascii="黑体" w:eastAsia="黑体" w:cs="宋体"/>
      <w:sz w:val="24"/>
    </w:rPr>
  </w:style>
  <w:style w:type="paragraph" w:customStyle="1" w:styleId="731">
    <w:name w:val=" Char Char1 Char"/>
    <w:basedOn w:val="1"/>
    <w:uiPriority w:val="0"/>
    <w:pPr>
      <w:spacing w:beforeLines="0"/>
    </w:pPr>
    <w:rPr>
      <w:rFonts w:ascii="Tahoma" w:hAnsi="Tahoma"/>
      <w:sz w:val="24"/>
    </w:rPr>
  </w:style>
  <w:style w:type="paragraph" w:customStyle="1" w:styleId="732">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33">
    <w:name w:val="样式 目录 3 + 段前: 0.2 行 段后: 0.2 行"/>
    <w:basedOn w:val="46"/>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4">
    <w:name w:val="Char Char Char1"/>
    <w:basedOn w:val="1"/>
    <w:uiPriority w:val="0"/>
    <w:pPr>
      <w:spacing w:beforeLines="0"/>
    </w:pPr>
    <w:rPr>
      <w:rFonts w:ascii="Tahoma" w:hAnsi="Tahoma"/>
      <w:sz w:val="24"/>
    </w:rPr>
  </w:style>
  <w:style w:type="paragraph" w:customStyle="1" w:styleId="735">
    <w:name w:val="Char Char Char Char Char Char Char Char Char1"/>
    <w:basedOn w:val="29"/>
    <w:uiPriority w:val="0"/>
    <w:pPr>
      <w:spacing w:beforeLines="0"/>
    </w:pPr>
    <w:rPr>
      <w:rFonts w:ascii="Tahoma" w:hAnsi="Tahoma"/>
      <w:sz w:val="24"/>
    </w:rPr>
  </w:style>
  <w:style w:type="paragraph" w:customStyle="1" w:styleId="736">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737">
    <w:name w:val="Char Char1 Char Char Char Char Char Char2"/>
    <w:basedOn w:val="1"/>
    <w:uiPriority w:val="0"/>
    <w:pPr>
      <w:spacing w:beforeLines="0"/>
    </w:pPr>
    <w:rPr>
      <w:rFonts w:ascii="仿宋_GB2312" w:eastAsia="仿宋_GB2312"/>
      <w:b/>
      <w:sz w:val="32"/>
    </w:rPr>
  </w:style>
  <w:style w:type="paragraph" w:customStyle="1" w:styleId="738">
    <w:name w:val=" Char4 Char Char Char Char Char Char Char Char"/>
    <w:basedOn w:val="1"/>
    <w:uiPriority w:val="0"/>
    <w:pPr>
      <w:spacing w:beforeLines="0" w:line="360" w:lineRule="auto"/>
    </w:pPr>
    <w:rPr>
      <w:rFonts w:ascii="Tahoma" w:hAnsi="Tahoma"/>
      <w:sz w:val="36"/>
      <w:szCs w:val="36"/>
    </w:rPr>
  </w:style>
  <w:style w:type="paragraph" w:customStyle="1" w:styleId="739">
    <w:name w:val="数字标题2"/>
    <w:basedOn w:val="2"/>
    <w:next w:val="1"/>
    <w:uiPriority w:val="0"/>
    <w:pPr>
      <w:tabs>
        <w:tab w:val="left" w:pos="480"/>
      </w:tabs>
      <w:ind w:left="480" w:hanging="480"/>
    </w:pPr>
    <w:rPr>
      <w:rFonts w:ascii="Times New Roman" w:hAnsi="Times New Roman" w:eastAsia="宋体"/>
      <w:i/>
      <w:sz w:val="36"/>
      <w:szCs w:val="36"/>
    </w:rPr>
  </w:style>
  <w:style w:type="paragraph" w:customStyle="1" w:styleId="740">
    <w:name w:val="样式 样式 正文文本缩进 + 仿宋_GB2312 小四 首行缩进:  0 厘米 行距: 1.5 倍行距 + (中文) 仿宋_GB..."/>
    <w:basedOn w:val="741"/>
    <w:uiPriority w:val="0"/>
    <w:pPr>
      <w:ind w:firstLine="480" w:firstLineChars="200"/>
    </w:pPr>
  </w:style>
  <w:style w:type="paragraph" w:customStyle="1" w:styleId="741">
    <w:name w:val="样式 正文文本缩进 + 仿宋_GB2312 小四 首行缩进:  0 厘米 行距: 1.5 倍行距"/>
    <w:basedOn w:val="10"/>
    <w:uiPriority w:val="0"/>
    <w:pPr>
      <w:spacing w:beforeLines="0" w:after="0" w:line="360" w:lineRule="auto"/>
      <w:ind w:left="0" w:leftChars="0"/>
    </w:pPr>
    <w:rPr>
      <w:rFonts w:ascii="仿宋_GB2312" w:eastAsia="新宋体"/>
      <w:sz w:val="24"/>
    </w:rPr>
  </w:style>
  <w:style w:type="paragraph" w:customStyle="1" w:styleId="742">
    <w:name w:val="其他发布部门"/>
    <w:basedOn w:val="743"/>
    <w:uiPriority w:val="0"/>
    <w:pPr>
      <w:spacing w:line="0" w:lineRule="atLeast"/>
    </w:pPr>
    <w:rPr>
      <w:rFonts w:ascii="黑体" w:eastAsia="黑体"/>
      <w:b w:val="0"/>
    </w:rPr>
  </w:style>
  <w:style w:type="paragraph" w:customStyle="1" w:styleId="743">
    <w:name w:val="发布部门"/>
    <w:next w:val="440"/>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744">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5">
    <w:name w:val="linyang-正文"/>
    <w:basedOn w:val="1"/>
    <w:uiPriority w:val="0"/>
    <w:pPr>
      <w:spacing w:beforeLines="0" w:after="120" w:line="400" w:lineRule="exact"/>
      <w:ind w:firstLine="200" w:firstLineChars="200"/>
    </w:pPr>
    <w:rPr>
      <w:sz w:val="24"/>
      <w:szCs w:val="24"/>
    </w:rPr>
  </w:style>
  <w:style w:type="paragraph" w:customStyle="1" w:styleId="746">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7">
    <w:name w:val="Char2 Char Char Char1"/>
    <w:basedOn w:val="1"/>
    <w:uiPriority w:val="0"/>
    <w:pPr>
      <w:spacing w:beforeLines="0"/>
    </w:pPr>
    <w:rPr>
      <w:rFonts w:ascii="仿宋_GB2312"/>
      <w:b/>
      <w:sz w:val="30"/>
      <w:szCs w:val="32"/>
    </w:rPr>
  </w:style>
  <w:style w:type="paragraph" w:customStyle="1" w:styleId="748">
    <w:name w:val="五级无标题条"/>
    <w:basedOn w:val="1"/>
    <w:uiPriority w:val="0"/>
    <w:pPr>
      <w:spacing w:beforeLines="40" w:afterLines="40"/>
      <w:ind w:left="2940" w:hanging="420"/>
    </w:pPr>
    <w:rPr>
      <w:szCs w:val="24"/>
    </w:rPr>
  </w:style>
  <w:style w:type="paragraph" w:customStyle="1" w:styleId="749">
    <w:name w:val="最新标题4"/>
    <w:basedOn w:val="750"/>
    <w:next w:val="1"/>
    <w:uiPriority w:val="0"/>
    <w:pPr>
      <w:tabs>
        <w:tab w:val="left" w:pos="397"/>
        <w:tab w:val="left" w:pos="1305"/>
      </w:tabs>
      <w:spacing w:after="120"/>
      <w:ind w:left="0" w:firstLine="0"/>
    </w:pPr>
  </w:style>
  <w:style w:type="paragraph" w:customStyle="1" w:styleId="750">
    <w:name w:val="样式 标题 4"/>
    <w:basedOn w:val="751"/>
    <w:next w:val="753"/>
    <w:uiPriority w:val="0"/>
    <w:pPr>
      <w:tabs>
        <w:tab w:val="left" w:pos="397"/>
        <w:tab w:val="left" w:pos="1778"/>
      </w:tabs>
      <w:spacing w:after="50"/>
      <w:ind w:left="1758" w:hanging="340"/>
    </w:pPr>
  </w:style>
  <w:style w:type="paragraph" w:customStyle="1" w:styleId="751">
    <w:name w:val="样式 标题 4Chapter X.X.X.X. + 段后: 0.5 行1"/>
    <w:basedOn w:val="752"/>
    <w:uiPriority w:val="0"/>
    <w:pPr>
      <w:tabs>
        <w:tab w:val="left" w:pos="397"/>
        <w:tab w:val="left" w:pos="864"/>
      </w:tabs>
      <w:spacing w:afterLines="0"/>
    </w:pPr>
  </w:style>
  <w:style w:type="paragraph" w:customStyle="1" w:styleId="752">
    <w:name w:val="样式 标题 4 + 段后: 0.5 行"/>
    <w:basedOn w:val="6"/>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3">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754">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755">
    <w:name w:val="Body Text Indent 2"/>
    <w:basedOn w:val="1"/>
    <w:uiPriority w:val="0"/>
    <w:pPr>
      <w:snapToGrid w:val="0"/>
      <w:spacing w:beforeLines="0"/>
      <w:ind w:firstLine="542" w:firstLineChars="225"/>
    </w:pPr>
    <w:rPr>
      <w:rFonts w:ascii="仿宋_GB2312" w:hAnsi="宋体"/>
      <w:b/>
      <w:bCs/>
      <w:color w:val="000000"/>
      <w:kern w:val="0"/>
      <w:sz w:val="24"/>
      <w:szCs w:val="24"/>
    </w:rPr>
  </w:style>
  <w:style w:type="paragraph" w:customStyle="1" w:styleId="756">
    <w:name w:val="样式 标题 3(A-3)sect1.2.3h3H3level_3PIM 3Level 3 HeadHeading..."/>
    <w:basedOn w:val="5"/>
    <w:uiPriority w:val="0"/>
    <w:pPr>
      <w:spacing w:line="416" w:lineRule="auto"/>
    </w:pPr>
    <w:rPr>
      <w:rFonts w:ascii="Arial" w:hAnsi="Arial"/>
      <w:sz w:val="30"/>
    </w:rPr>
  </w:style>
  <w:style w:type="paragraph" w:customStyle="1" w:styleId="757">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8">
    <w:name w:val="三级条标题"/>
    <w:basedOn w:val="467"/>
    <w:next w:val="440"/>
    <w:uiPriority w:val="0"/>
    <w:pPr>
      <w:outlineLvl w:val="4"/>
    </w:pPr>
  </w:style>
  <w:style w:type="paragraph" w:customStyle="1" w:styleId="759">
    <w:name w:val="最新标题3"/>
    <w:basedOn w:val="760"/>
    <w:next w:val="749"/>
    <w:uiPriority w:val="0"/>
    <w:pPr>
      <w:tabs>
        <w:tab w:val="left" w:pos="720"/>
        <w:tab w:val="left" w:pos="1425"/>
      </w:tabs>
      <w:spacing w:afterLines="0"/>
    </w:pPr>
  </w:style>
  <w:style w:type="paragraph" w:customStyle="1" w:styleId="760">
    <w:name w:val="样式 标题 3"/>
    <w:basedOn w:val="5"/>
    <w:next w:val="749"/>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61">
    <w:name w:val="Char Char1 Char Char Char Char Char Char"/>
    <w:basedOn w:val="1"/>
    <w:uiPriority w:val="0"/>
    <w:pPr>
      <w:spacing w:beforeLines="0"/>
    </w:pPr>
    <w:rPr>
      <w:rFonts w:ascii="仿宋_GB2312" w:eastAsia="仿宋_GB2312"/>
      <w:b/>
      <w:sz w:val="32"/>
    </w:rPr>
  </w:style>
  <w:style w:type="paragraph" w:customStyle="1" w:styleId="762">
    <w:name w:val="my title2"/>
    <w:basedOn w:val="1"/>
    <w:uiPriority w:val="0"/>
    <w:pPr>
      <w:widowControl/>
      <w:spacing w:beforeLines="0"/>
    </w:pPr>
    <w:rPr>
      <w:rFonts w:eastAsia="仿宋_GB2312"/>
      <w:kern w:val="0"/>
      <w:sz w:val="24"/>
    </w:rPr>
  </w:style>
  <w:style w:type="paragraph" w:customStyle="1" w:styleId="763">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764">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5">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766">
    <w:name w:val="编号 2"/>
    <w:basedOn w:val="767"/>
    <w:uiPriority w:val="0"/>
    <w:pPr>
      <w:tabs>
        <w:tab w:val="left" w:pos="432"/>
      </w:tabs>
    </w:pPr>
    <w:rPr>
      <w:szCs w:val="20"/>
    </w:rPr>
  </w:style>
  <w:style w:type="paragraph" w:customStyle="1" w:styleId="767">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8">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9">
    <w:name w:val="InfoBlue"/>
    <w:basedOn w:val="1"/>
    <w:next w:val="37"/>
    <w:uiPriority w:val="0"/>
    <w:pPr>
      <w:spacing w:beforeLines="0" w:afterLines="50"/>
      <w:ind w:left="720"/>
      <w:jc w:val="left"/>
    </w:pPr>
    <w:rPr>
      <w:rFonts w:ascii="宋体"/>
      <w:i/>
      <w:snapToGrid w:val="0"/>
      <w:color w:val="0000FF"/>
      <w:kern w:val="0"/>
    </w:rPr>
  </w:style>
  <w:style w:type="paragraph" w:customStyle="1" w:styleId="770">
    <w:name w:val="样式 标题 2Chapter X.X. Statementh22Header 2l2Level 2 Headhea...1"/>
    <w:basedOn w:val="5"/>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71">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72">
    <w:name w:val=" Char Char1 Char Char Char Char Char Char Char Char"/>
    <w:basedOn w:val="1"/>
    <w:uiPriority w:val="0"/>
    <w:pPr>
      <w:widowControl/>
      <w:spacing w:beforeLines="0" w:after="160" w:line="240" w:lineRule="exact"/>
      <w:jc w:val="left"/>
    </w:pPr>
    <w:rPr>
      <w:rFonts w:ascii="Verdana" w:hAnsi="Verdana" w:cs="Calibri"/>
      <w:kern w:val="0"/>
      <w:sz w:val="20"/>
      <w:lang w:eastAsia="en-US"/>
    </w:rPr>
  </w:style>
  <w:style w:type="paragraph" w:customStyle="1" w:styleId="773">
    <w:name w:val="标准书眉_奇数页"/>
    <w:next w:val="1"/>
    <w:uiPriority w:val="0"/>
    <w:pPr>
      <w:tabs>
        <w:tab w:val="center" w:pos="4154"/>
        <w:tab w:val="right" w:pos="8306"/>
      </w:tabs>
      <w:spacing w:after="120"/>
      <w:jc w:val="right"/>
    </w:pPr>
    <w:rPr>
      <w:lang w:val="en-US" w:eastAsia="zh-CN" w:bidi="ar-SA"/>
    </w:rPr>
  </w:style>
  <w:style w:type="paragraph" w:customStyle="1" w:styleId="774">
    <w:name w:val="样式 文档正文 + 首行缩进:  2 字符"/>
    <w:basedOn w:val="775"/>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5">
    <w:name w:val="文档正文"/>
    <w:basedOn w:val="1"/>
    <w:uiPriority w:val="0"/>
    <w:pPr>
      <w:tabs>
        <w:tab w:val="left" w:pos="900"/>
      </w:tabs>
      <w:spacing w:line="360" w:lineRule="auto"/>
      <w:ind w:left="840" w:hanging="420"/>
    </w:pPr>
    <w:rPr>
      <w:sz w:val="24"/>
    </w:rPr>
  </w:style>
  <w:style w:type="paragraph" w:customStyle="1" w:styleId="776">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777">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8">
    <w:name w:val="msoaccenttext2"/>
    <w:uiPriority w:val="0"/>
    <w:rPr>
      <w:rFonts w:ascii="Century Schoolbook" w:hAnsi="Century Schoolbook" w:cs="宋体"/>
      <w:color w:val="000000"/>
      <w:kern w:val="28"/>
      <w:sz w:val="15"/>
      <w:szCs w:val="15"/>
      <w:lang w:val="en-US" w:eastAsia="zh-CN" w:bidi="ar-SA"/>
    </w:rPr>
  </w:style>
  <w:style w:type="paragraph" w:customStyle="1" w:styleId="779">
    <w:name w:val="Char Char"/>
    <w:basedOn w:val="1"/>
    <w:uiPriority w:val="0"/>
    <w:pPr>
      <w:spacing w:beforeLines="0" w:line="360" w:lineRule="auto"/>
    </w:pPr>
    <w:rPr>
      <w:rFonts w:ascii="Tahoma" w:hAnsi="Tahoma"/>
      <w:sz w:val="24"/>
    </w:rPr>
  </w:style>
  <w:style w:type="paragraph" w:customStyle="1" w:styleId="780">
    <w:name w:val="Char Char Char1 Char Char Char Char Char Char Char Char Char Char"/>
    <w:basedOn w:val="1"/>
    <w:uiPriority w:val="0"/>
    <w:pPr>
      <w:spacing w:beforeLines="40" w:afterLines="40"/>
    </w:pPr>
    <w:rPr>
      <w:rFonts w:ascii="Tahoma" w:hAnsi="Tahoma"/>
      <w:sz w:val="24"/>
    </w:rPr>
  </w:style>
  <w:style w:type="paragraph" w:customStyle="1" w:styleId="781">
    <w:name w:val="标题5，章节第五层"/>
    <w:basedOn w:val="1"/>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2">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783">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784">
    <w:name w:val="a样式"/>
    <w:basedOn w:val="53"/>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5">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6">
    <w:name w:val="图1"/>
    <w:basedOn w:val="75"/>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7">
    <w:name w:val="样式 标题 1H1章PIM 1Section Headh1l1Heading 0H11H12H111H13..."/>
    <w:basedOn w:val="4"/>
    <w:uiPriority w:val="0"/>
    <w:pPr>
      <w:pageBreakBefore/>
      <w:tabs>
        <w:tab w:val="clear" w:pos="360"/>
      </w:tabs>
      <w:spacing w:beforeLines="40" w:afterLines="40"/>
      <w:ind w:left="432" w:hanging="432"/>
    </w:pPr>
    <w:rPr>
      <w:rFonts w:ascii="黑体" w:eastAsia="黑体"/>
      <w:color w:val="000000"/>
      <w:szCs w:val="20"/>
    </w:rPr>
  </w:style>
  <w:style w:type="paragraph" w:customStyle="1" w:styleId="788">
    <w:name w:val="正文（首行缩进2字符）"/>
    <w:basedOn w:val="1"/>
    <w:uiPriority w:val="0"/>
    <w:pPr>
      <w:spacing w:beforeLines="0" w:line="360" w:lineRule="auto"/>
      <w:ind w:firstLine="480" w:firstLineChars="200"/>
    </w:pPr>
    <w:rPr>
      <w:sz w:val="24"/>
    </w:rPr>
  </w:style>
  <w:style w:type="paragraph" w:customStyle="1" w:styleId="789">
    <w:name w:val="标书标题3"/>
    <w:basedOn w:val="5"/>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90">
    <w:name w:val="Intense Quote"/>
    <w:basedOn w:val="1"/>
    <w:next w:val="1"/>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91">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792">
    <w:name w:val="样式 表格栏目b"/>
    <w:basedOn w:val="1"/>
    <w:uiPriority w:val="0"/>
    <w:pPr>
      <w:widowControl/>
      <w:spacing w:beforeLines="0" w:after="124"/>
      <w:jc w:val="center"/>
    </w:pPr>
    <w:rPr>
      <w:rFonts w:ascii="宋体" w:hAnsi="宋体" w:cs="宋体"/>
      <w:b/>
      <w:bCs/>
      <w:sz w:val="24"/>
    </w:rPr>
  </w:style>
  <w:style w:type="paragraph" w:customStyle="1" w:styleId="793">
    <w:name w:val="PMintroText"/>
    <w:basedOn w:val="1"/>
    <w:uiPriority w:val="0"/>
    <w:pPr>
      <w:widowControl/>
      <w:spacing w:beforeLines="0" w:after="120"/>
      <w:ind w:left="720"/>
      <w:jc w:val="left"/>
    </w:pPr>
    <w:rPr>
      <w:rFonts w:ascii="Tahoma" w:hAnsi="Tahoma"/>
      <w:kern w:val="0"/>
      <w:sz w:val="22"/>
      <w:lang w:eastAsia="en-US"/>
    </w:rPr>
  </w:style>
  <w:style w:type="paragraph" w:customStyle="1" w:styleId="794">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795">
    <w:name w:val="Paragraph1"/>
    <w:basedOn w:val="1"/>
    <w:uiPriority w:val="0"/>
    <w:pPr>
      <w:spacing w:beforeLines="0" w:afterLines="50"/>
    </w:pPr>
    <w:rPr>
      <w:rFonts w:ascii="宋体"/>
      <w:snapToGrid w:val="0"/>
      <w:kern w:val="0"/>
    </w:rPr>
  </w:style>
  <w:style w:type="paragraph" w:customStyle="1" w:styleId="796">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797">
    <w:name w:val="×"/>
    <w:uiPriority w:val="0"/>
    <w:pPr>
      <w:widowControl w:val="0"/>
      <w:jc w:val="both"/>
    </w:pPr>
    <w:rPr>
      <w:kern w:val="2"/>
      <w:sz w:val="21"/>
      <w:lang w:val="en-US" w:eastAsia="zh-CN" w:bidi="ar-SA"/>
    </w:rPr>
  </w:style>
  <w:style w:type="paragraph" w:customStyle="1" w:styleId="798">
    <w:name w:val="Tabletext"/>
    <w:basedOn w:val="1"/>
    <w:uiPriority w:val="0"/>
    <w:pPr>
      <w:keepLines/>
      <w:spacing w:beforeLines="0" w:afterLines="50"/>
      <w:jc w:val="left"/>
    </w:pPr>
    <w:rPr>
      <w:rFonts w:ascii="宋体"/>
      <w:snapToGrid w:val="0"/>
      <w:kern w:val="0"/>
    </w:rPr>
  </w:style>
  <w:style w:type="paragraph" w:customStyle="1" w:styleId="799">
    <w:name w:val="项目符号：二级"/>
    <w:uiPriority w:val="0"/>
    <w:pPr>
      <w:tabs>
        <w:tab w:val="left" w:pos="432"/>
        <w:tab w:val="left" w:pos="644"/>
      </w:tabs>
      <w:spacing w:line="400" w:lineRule="exact"/>
      <w:ind w:left="1714" w:hanging="432"/>
      <w:jc w:val="both"/>
    </w:pPr>
    <w:rPr>
      <w:rFonts w:ascii="Arial" w:hAnsi="Arial" w:eastAsia="新宋体"/>
      <w:lang w:val="en-US" w:eastAsia="zh-CN" w:bidi="ar-SA"/>
    </w:rPr>
  </w:style>
  <w:style w:type="paragraph" w:customStyle="1" w:styleId="800">
    <w:name w:val="文本框内文字"/>
    <w:basedOn w:val="1"/>
    <w:uiPriority w:val="0"/>
    <w:pPr>
      <w:spacing w:beforeLines="0" w:line="0" w:lineRule="atLeast"/>
    </w:pPr>
    <w:rPr>
      <w:rFonts w:eastAsia="仿宋_GB2312"/>
      <w:sz w:val="22"/>
      <w:szCs w:val="24"/>
    </w:rPr>
  </w:style>
  <w:style w:type="paragraph" w:customStyle="1" w:styleId="801">
    <w:name w:val="日期/注释"/>
    <w:basedOn w:val="1"/>
    <w:next w:val="802"/>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802">
    <w:name w:val="内部地址名"/>
    <w:basedOn w:val="803"/>
    <w:next w:val="803"/>
    <w:uiPriority w:val="0"/>
    <w:pPr>
      <w:spacing w:line="240" w:lineRule="exact"/>
    </w:pPr>
    <w:rPr>
      <w:rFonts w:ascii="Arial Black" w:hAnsi="Arial Black" w:eastAsia="中圆体"/>
      <w:spacing w:val="40"/>
      <w:sz w:val="24"/>
    </w:rPr>
  </w:style>
  <w:style w:type="paragraph" w:customStyle="1" w:styleId="803">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4">
    <w:name w:val="四级条标题"/>
    <w:basedOn w:val="758"/>
    <w:next w:val="440"/>
    <w:uiPriority w:val="0"/>
    <w:pPr>
      <w:outlineLvl w:val="5"/>
    </w:pPr>
  </w:style>
  <w:style w:type="paragraph" w:customStyle="1" w:styleId="805">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6">
    <w:name w:val="Body"/>
    <w:basedOn w:val="1"/>
    <w:uiPriority w:val="0"/>
    <w:pPr>
      <w:widowControl/>
      <w:spacing w:beforeLines="0" w:afterLines="50"/>
    </w:pPr>
    <w:rPr>
      <w:rFonts w:ascii="宋体"/>
      <w:snapToGrid w:val="0"/>
      <w:kern w:val="0"/>
    </w:rPr>
  </w:style>
  <w:style w:type="paragraph" w:customStyle="1" w:styleId="807">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808">
    <w:name w:val="样式 标题 3BOD 0Level 3 HeadH3Heading 3 - oldlevel_3PIM 3h3s..."/>
    <w:basedOn w:val="5"/>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9">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10">
    <w:name w:val="1"/>
    <w:basedOn w:val="1"/>
    <w:next w:val="10"/>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11">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812">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813">
    <w:name w:val="_Style 4901"/>
    <w:next w:val="1"/>
    <w:uiPriority w:val="0"/>
    <w:pPr>
      <w:widowControl w:val="0"/>
      <w:spacing w:before="50" w:beforeLines="50"/>
      <w:jc w:val="both"/>
    </w:pPr>
    <w:rPr>
      <w:rFonts w:cs="Calibri"/>
      <w:kern w:val="2"/>
      <w:sz w:val="21"/>
      <w:lang w:val="en-US" w:eastAsia="zh-CN" w:bidi="ar-SA"/>
    </w:rPr>
  </w:style>
  <w:style w:type="paragraph" w:customStyle="1" w:styleId="814">
    <w:name w:val="样式 目录 2 + 段前: 0.2 行 段后: 0.2 行"/>
    <w:basedOn w:val="76"/>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5">
    <w:name w:val="备注说明 Char Char Char"/>
    <w:basedOn w:val="68"/>
    <w:uiPriority w:val="0"/>
    <w:pPr>
      <w:adjustRightInd w:val="0"/>
      <w:spacing w:beforeLines="40" w:afterLines="40" w:line="312" w:lineRule="atLeast"/>
      <w:ind w:left="420" w:hanging="420"/>
    </w:pPr>
    <w:rPr>
      <w:sz w:val="21"/>
      <w:szCs w:val="20"/>
    </w:rPr>
  </w:style>
  <w:style w:type="paragraph" w:customStyle="1" w:styleId="816">
    <w:name w:val="p18"/>
    <w:basedOn w:val="1"/>
    <w:uiPriority w:val="0"/>
    <w:pPr>
      <w:widowControl/>
      <w:spacing w:beforeLines="0" w:after="156" w:line="360" w:lineRule="auto"/>
      <w:ind w:firstLine="420"/>
      <w:jc w:val="left"/>
    </w:pPr>
    <w:rPr>
      <w:kern w:val="0"/>
      <w:sz w:val="24"/>
      <w:szCs w:val="24"/>
    </w:rPr>
  </w:style>
  <w:style w:type="paragraph" w:customStyle="1" w:styleId="817">
    <w:name w:val="Char21"/>
    <w:basedOn w:val="1"/>
    <w:uiPriority w:val="0"/>
    <w:pPr>
      <w:spacing w:beforeLines="0"/>
    </w:pPr>
    <w:rPr>
      <w:rFonts w:ascii="Tahoma" w:hAnsi="Tahoma"/>
      <w:sz w:val="24"/>
    </w:rPr>
  </w:style>
  <w:style w:type="paragraph" w:customStyle="1" w:styleId="818">
    <w:name w:val="样式 标题 3Chapter X.X.X"/>
    <w:basedOn w:val="714"/>
    <w:uiPriority w:val="0"/>
    <w:pPr>
      <w:spacing w:afterLines="0"/>
    </w:pPr>
  </w:style>
  <w:style w:type="paragraph" w:customStyle="1" w:styleId="819">
    <w:name w:val="样式 标题 2 + 段前: 1 行 段后: 1 行"/>
    <w:basedOn w:val="2"/>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20">
    <w:name w:val="无间隔21"/>
    <w:uiPriority w:val="0"/>
    <w:pPr>
      <w:widowControl w:val="0"/>
      <w:jc w:val="both"/>
    </w:pPr>
    <w:rPr>
      <w:kern w:val="2"/>
      <w:sz w:val="21"/>
      <w:szCs w:val="24"/>
      <w:lang w:val="en-US" w:eastAsia="zh-CN" w:bidi="ar-SA"/>
    </w:rPr>
  </w:style>
  <w:style w:type="paragraph" w:customStyle="1" w:styleId="821">
    <w:name w:val="公文标题 3"/>
    <w:basedOn w:val="822"/>
    <w:next w:val="215"/>
    <w:uiPriority w:val="0"/>
    <w:pPr>
      <w:numPr>
        <w:ilvl w:val="0"/>
        <w:numId w:val="0"/>
      </w:numPr>
      <w:tabs>
        <w:tab w:val="left" w:pos="1260"/>
      </w:tabs>
      <w:ind w:left="1260" w:hanging="420"/>
      <w:outlineLvl w:val="2"/>
    </w:pPr>
  </w:style>
  <w:style w:type="paragraph" w:customStyle="1" w:styleId="822">
    <w:name w:val="公文标题 2"/>
    <w:basedOn w:val="823"/>
    <w:next w:val="215"/>
    <w:uiPriority w:val="0"/>
    <w:pPr>
      <w:numPr>
        <w:ilvl w:val="0"/>
        <w:numId w:val="0"/>
      </w:numPr>
      <w:tabs>
        <w:tab w:val="left" w:pos="1260"/>
      </w:tabs>
      <w:ind w:left="840" w:hanging="420"/>
      <w:outlineLvl w:val="1"/>
    </w:pPr>
  </w:style>
  <w:style w:type="paragraph" w:customStyle="1" w:styleId="823">
    <w:name w:val="公文标题 1"/>
    <w:basedOn w:val="215"/>
    <w:next w:val="215"/>
    <w:uiPriority w:val="0"/>
    <w:pPr>
      <w:tabs>
        <w:tab w:val="left" w:pos="1260"/>
      </w:tabs>
      <w:ind w:left="360" w:hanging="360" w:firstLineChars="0"/>
      <w:outlineLvl w:val="0"/>
    </w:pPr>
    <w:rPr>
      <w:rFonts w:hAnsi="宋体"/>
      <w:kern w:val="28"/>
      <w:sz w:val="28"/>
    </w:rPr>
  </w:style>
  <w:style w:type="paragraph" w:customStyle="1" w:styleId="824">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825">
    <w:name w:val="aspnumfaautoadjustrightr"/>
    <w:uiPriority w:val="0"/>
    <w:pPr>
      <w:widowControl w:val="0"/>
      <w:autoSpaceDE w:val="0"/>
      <w:autoSpaceDN w:val="0"/>
      <w:adjustRightInd w:val="0"/>
      <w:ind w:firstLine="720"/>
      <w:jc w:val="both"/>
    </w:pPr>
    <w:rPr>
      <w:lang w:val="en-US" w:eastAsia="zh-CN" w:bidi="ar-SA"/>
    </w:rPr>
  </w:style>
  <w:style w:type="paragraph" w:customStyle="1" w:styleId="826">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7">
    <w:name w:val="目录"/>
    <w:basedOn w:val="1"/>
    <w:uiPriority w:val="0"/>
    <w:pPr>
      <w:widowControl/>
      <w:spacing w:beforeLines="0"/>
      <w:jc w:val="center"/>
    </w:pPr>
    <w:rPr>
      <w:rFonts w:ascii="宋体"/>
      <w:b/>
      <w:kern w:val="0"/>
      <w:sz w:val="36"/>
    </w:rPr>
  </w:style>
  <w:style w:type="paragraph" w:customStyle="1" w:styleId="828">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9">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30">
    <w:name w:val="List Paragraph1"/>
    <w:basedOn w:val="1"/>
    <w:uiPriority w:val="0"/>
    <w:pPr>
      <w:spacing w:beforeLines="0"/>
      <w:ind w:firstLine="420" w:firstLineChars="200"/>
    </w:pPr>
    <w:rPr>
      <w:rFonts w:ascii="Calibri" w:hAnsi="Calibri"/>
      <w:szCs w:val="24"/>
    </w:rPr>
  </w:style>
  <w:style w:type="paragraph" w:customStyle="1" w:styleId="831">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32">
    <w:name w:val="123"/>
    <w:basedOn w:val="833"/>
    <w:uiPriority w:val="0"/>
    <w:pPr/>
    <w:rPr>
      <w:rFonts w:ascii="Tahoma" w:hAnsi="Tahoma"/>
      <w:sz w:val="24"/>
    </w:rPr>
  </w:style>
  <w:style w:type="paragraph" w:customStyle="1" w:styleId="833">
    <w:name w:val="样式 标题 7标题 7 Char2标题 7 Char Char1标题 7 Char1 Char Char1标题 7 Ch..."/>
    <w:basedOn w:val="12"/>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4">
    <w:name w:val="数字标题4"/>
    <w:basedOn w:val="6"/>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5">
    <w:name w:val="样式 标题 2"/>
    <w:basedOn w:val="2"/>
    <w:next w:val="759"/>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6">
    <w:name w:val="Char Char1 Char Char Char"/>
    <w:basedOn w:val="1"/>
    <w:uiPriority w:val="0"/>
    <w:pPr>
      <w:spacing w:beforeLines="0"/>
    </w:pPr>
    <w:rPr>
      <w:rFonts w:ascii="仿宋_GB2312" w:eastAsia="仿宋_GB2312"/>
      <w:b/>
      <w:sz w:val="32"/>
      <w:szCs w:val="32"/>
    </w:rPr>
  </w:style>
  <w:style w:type="paragraph" w:customStyle="1" w:styleId="837">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8">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839">
    <w:name w:val="MM Topic 1"/>
    <w:basedOn w:val="4"/>
    <w:uiPriority w:val="0"/>
    <w:pPr>
      <w:tabs>
        <w:tab w:val="clear" w:pos="360"/>
        <w:tab w:val="clear" w:pos="432"/>
      </w:tabs>
      <w:spacing w:beforeLines="40" w:afterLines="40"/>
      <w:ind w:left="0" w:firstLine="0"/>
    </w:pPr>
  </w:style>
  <w:style w:type="paragraph" w:customStyle="1" w:styleId="840">
    <w:name w:val="样式 标题 5Alt+5dashdsddh5Heading5l55Roman listH5ITT t5P..."/>
    <w:basedOn w:val="7"/>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41">
    <w:name w:val="项目圆"/>
    <w:basedOn w:val="1"/>
    <w:uiPriority w:val="0"/>
    <w:pPr>
      <w:tabs>
        <w:tab w:val="left" w:pos="454"/>
        <w:tab w:val="left" w:pos="840"/>
      </w:tabs>
      <w:spacing w:before="156" w:afterLines="50" w:line="360" w:lineRule="auto"/>
      <w:ind w:left="454"/>
    </w:pPr>
    <w:rPr>
      <w:sz w:val="30"/>
      <w:szCs w:val="30"/>
    </w:rPr>
  </w:style>
  <w:style w:type="paragraph" w:customStyle="1" w:styleId="842">
    <w:name w:val="Char Char1 Char"/>
    <w:basedOn w:val="1"/>
    <w:uiPriority w:val="0"/>
    <w:pPr>
      <w:spacing w:beforeLines="0"/>
    </w:pPr>
    <w:rPr>
      <w:rFonts w:ascii="仿宋_GB2312" w:eastAsia="仿宋_GB2312"/>
      <w:b/>
      <w:sz w:val="32"/>
      <w:szCs w:val="32"/>
    </w:rPr>
  </w:style>
  <w:style w:type="paragraph" w:customStyle="1" w:styleId="843">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4">
    <w:name w:val="pa-17"/>
    <w:basedOn w:val="1"/>
    <w:uiPriority w:val="0"/>
    <w:pPr>
      <w:widowControl/>
      <w:spacing w:beforeLines="0" w:after="150"/>
      <w:jc w:val="left"/>
    </w:pPr>
    <w:rPr>
      <w:rFonts w:ascii="宋体" w:hAnsi="宋体" w:cs="宋体"/>
      <w:kern w:val="0"/>
      <w:sz w:val="24"/>
      <w:szCs w:val="24"/>
    </w:rPr>
  </w:style>
  <w:style w:type="paragraph" w:customStyle="1" w:styleId="845">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846">
    <w:name w:val="四级标题"/>
    <w:basedOn w:val="5"/>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7">
    <w:name w:val="红日标题"/>
    <w:basedOn w:val="86"/>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8">
    <w:name w:val="陈泽滨"/>
    <w:uiPriority w:val="0"/>
    <w:pPr>
      <w:widowControl w:val="0"/>
      <w:jc w:val="both"/>
    </w:pPr>
    <w:rPr>
      <w:kern w:val="2"/>
      <w:sz w:val="21"/>
      <w:szCs w:val="24"/>
      <w:lang w:val="en-US" w:eastAsia="zh-CN" w:bidi="ar-SA"/>
    </w:rPr>
  </w:style>
  <w:style w:type="paragraph" w:customStyle="1" w:styleId="849">
    <w:name w:val="Char22"/>
    <w:basedOn w:val="1"/>
    <w:uiPriority w:val="0"/>
    <w:pPr>
      <w:spacing w:beforeLines="0"/>
    </w:pPr>
    <w:rPr>
      <w:rFonts w:ascii="仿宋_GB2312" w:eastAsia="仿宋_GB2312"/>
      <w:b/>
      <w:sz w:val="32"/>
      <w:szCs w:val="32"/>
    </w:rPr>
  </w:style>
  <w:style w:type="paragraph" w:customStyle="1" w:styleId="850">
    <w:name w:val="一级无标题条"/>
    <w:basedOn w:val="1"/>
    <w:uiPriority w:val="0"/>
    <w:pPr>
      <w:spacing w:beforeLines="40" w:afterLines="40"/>
      <w:ind w:left="1260" w:hanging="420"/>
    </w:pPr>
    <w:rPr>
      <w:szCs w:val="24"/>
    </w:rPr>
  </w:style>
  <w:style w:type="paragraph" w:customStyle="1" w:styleId="851">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2">
    <w:name w:val="List Paragraph"/>
    <w:basedOn w:val="1"/>
    <w:uiPriority w:val="0"/>
    <w:pPr>
      <w:spacing w:before="50"/>
      <w:ind w:firstLine="420" w:firstLineChars="200"/>
    </w:pPr>
    <w:rPr>
      <w:szCs w:val="24"/>
    </w:rPr>
  </w:style>
  <w:style w:type="paragraph" w:customStyle="1" w:styleId="853">
    <w:name w:val="段落内容"/>
    <w:basedOn w:val="1"/>
    <w:uiPriority w:val="0"/>
    <w:pPr>
      <w:spacing w:beforeLines="0" w:afterLines="50"/>
      <w:ind w:firstLine="560" w:firstLineChars="200"/>
    </w:pPr>
    <w:rPr>
      <w:rFonts w:cs="宋体"/>
      <w:sz w:val="28"/>
    </w:rPr>
  </w:style>
  <w:style w:type="paragraph" w:customStyle="1" w:styleId="854">
    <w:name w:val="样式 标题 5 + 段前: 0.5 行 段后: 0.5 行"/>
    <w:basedOn w:val="7"/>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5">
    <w:name w:val="首行缩进:  2 字符"/>
    <w:basedOn w:val="1"/>
    <w:uiPriority w:val="0"/>
    <w:pPr>
      <w:spacing w:beforeLines="40" w:afterLines="40" w:line="288" w:lineRule="auto"/>
      <w:ind w:firstLine="420" w:firstLineChars="200"/>
    </w:pPr>
    <w:rPr>
      <w:rFonts w:cs="宋体"/>
    </w:rPr>
  </w:style>
  <w:style w:type="paragraph" w:customStyle="1" w:styleId="85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7">
    <w:name w:val="样式5"/>
    <w:basedOn w:val="12"/>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8">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859">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60">
    <w:name w:val="标书_标题2"/>
    <w:basedOn w:val="2"/>
    <w:uiPriority w:val="0"/>
    <w:pPr>
      <w:tabs>
        <w:tab w:val="left" w:pos="576"/>
      </w:tabs>
      <w:spacing w:after="0" w:line="413" w:lineRule="auto"/>
      <w:ind w:left="576" w:hanging="576"/>
    </w:pPr>
    <w:rPr>
      <w:sz w:val="28"/>
      <w:szCs w:val="20"/>
    </w:rPr>
  </w:style>
  <w:style w:type="paragraph" w:customStyle="1" w:styleId="861">
    <w:name w:val="中文标题 4"/>
    <w:basedOn w:val="10"/>
    <w:uiPriority w:val="0"/>
    <w:pPr>
      <w:spacing w:beforeLines="0" w:beforeAutospacing="1" w:after="100" w:afterAutospacing="1" w:line="360" w:lineRule="auto"/>
      <w:ind w:left="0" w:leftChars="0" w:hanging="420"/>
    </w:pPr>
    <w:rPr>
      <w:kern w:val="28"/>
      <w:sz w:val="24"/>
      <w:szCs w:val="24"/>
    </w:rPr>
  </w:style>
  <w:style w:type="paragraph" w:customStyle="1" w:styleId="862">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3">
    <w:name w:val="标书标题4"/>
    <w:basedOn w:val="6"/>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4">
    <w:name w:val="样式 标题 4Chapter X.X.X. + 段后: 0.5 行1"/>
    <w:basedOn w:val="6"/>
    <w:next w:val="6"/>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5">
    <w:name w:val="Char3"/>
    <w:basedOn w:val="1"/>
    <w:uiPriority w:val="0"/>
    <w:pPr>
      <w:spacing w:beforeLines="0"/>
    </w:pPr>
    <w:rPr>
      <w:rFonts w:ascii="Tahoma" w:hAnsi="Tahoma"/>
      <w:sz w:val="24"/>
    </w:rPr>
  </w:style>
  <w:style w:type="paragraph" w:customStyle="1" w:styleId="866">
    <w:name w:val="normal"/>
    <w:basedOn w:val="1"/>
    <w:uiPriority w:val="0"/>
    <w:pPr>
      <w:adjustRightInd w:val="0"/>
      <w:spacing w:beforeLines="40" w:afterLines="40" w:line="312" w:lineRule="atLeast"/>
      <w:ind w:firstLine="425"/>
    </w:pPr>
    <w:rPr>
      <w:kern w:val="0"/>
    </w:rPr>
  </w:style>
  <w:style w:type="paragraph" w:customStyle="1" w:styleId="867">
    <w:name w:val="mod_selection1"/>
    <w:basedOn w:val="1"/>
    <w:uiPriority w:val="0"/>
    <w:pPr>
      <w:widowControl/>
      <w:spacing w:beforeLines="0"/>
      <w:ind w:left="75"/>
      <w:jc w:val="left"/>
    </w:pPr>
    <w:rPr>
      <w:rFonts w:ascii="Arial" w:hAnsi="Arial" w:cs="Arial"/>
      <w:b/>
      <w:bCs/>
      <w:kern w:val="0"/>
      <w:sz w:val="20"/>
    </w:rPr>
  </w:style>
  <w:style w:type="paragraph" w:customStyle="1" w:styleId="868">
    <w:name w:val="List 2"/>
    <w:basedOn w:val="1"/>
    <w:uiPriority w:val="0"/>
    <w:pPr>
      <w:spacing w:beforeLines="0"/>
      <w:ind w:left="100" w:leftChars="200" w:hanging="200" w:hangingChars="200"/>
    </w:pPr>
    <w:rPr>
      <w:rFonts w:ascii="Calibri" w:hAnsi="Calibri" w:cs="Calibri"/>
      <w:sz w:val="28"/>
      <w:szCs w:val="24"/>
    </w:rPr>
  </w:style>
  <w:style w:type="paragraph" w:customStyle="1" w:styleId="869">
    <w:name w:val="列表标题"/>
    <w:basedOn w:val="1"/>
    <w:next w:val="1"/>
    <w:uiPriority w:val="0"/>
    <w:pPr>
      <w:spacing w:beforeLines="40" w:afterLines="40"/>
      <w:jc w:val="center"/>
    </w:pPr>
    <w:rPr>
      <w:sz w:val="24"/>
    </w:rPr>
  </w:style>
  <w:style w:type="paragraph" w:customStyle="1" w:styleId="870">
    <w:name w:val="列表（编号二级）（绿盟科技）"/>
    <w:basedOn w:val="871"/>
    <w:qFormat/>
    <w:uiPriority w:val="0"/>
    <w:pPr>
      <w:numPr>
        <w:ilvl w:val="0"/>
        <w:numId w:val="0"/>
      </w:numPr>
      <w:tabs>
        <w:tab w:val="left" w:pos="1260"/>
      </w:tabs>
      <w:spacing w:beforeLines="0"/>
      <w:ind w:left="420" w:hanging="420"/>
    </w:pPr>
  </w:style>
  <w:style w:type="paragraph" w:customStyle="1" w:styleId="871">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3">
    <w:name w:val="8 Char"/>
    <w:basedOn w:val="1"/>
    <w:uiPriority w:val="0"/>
    <w:pPr>
      <w:spacing w:beforeLines="0"/>
    </w:pPr>
    <w:rPr>
      <w:szCs w:val="24"/>
    </w:rPr>
  </w:style>
  <w:style w:type="paragraph" w:customStyle="1" w:styleId="874">
    <w:name w:val="Char2 Char Char Char Char Char Char1"/>
    <w:basedOn w:val="1"/>
    <w:uiPriority w:val="0"/>
    <w:pPr>
      <w:spacing w:beforeLines="40" w:afterLines="40"/>
    </w:pPr>
    <w:rPr>
      <w:rFonts w:ascii="仿宋_GB2312"/>
      <w:b/>
      <w:sz w:val="30"/>
      <w:szCs w:val="32"/>
    </w:rPr>
  </w:style>
  <w:style w:type="paragraph" w:customStyle="1" w:styleId="875">
    <w:name w:val="样式 标题 1 + 段后: 0.5 行"/>
    <w:basedOn w:val="4"/>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6">
    <w:name w:val="列出段落2"/>
    <w:basedOn w:val="1"/>
    <w:uiPriority w:val="0"/>
    <w:pPr>
      <w:spacing w:beforeLines="0"/>
      <w:ind w:firstLine="420" w:firstLineChars="200"/>
    </w:pPr>
    <w:rPr>
      <w:rFonts w:ascii="Calibri" w:hAnsi="Calibri"/>
      <w:szCs w:val="24"/>
    </w:rPr>
  </w:style>
  <w:style w:type="paragraph" w:customStyle="1" w:styleId="877">
    <w:name w:val="封面标准号2"/>
    <w:basedOn w:val="878"/>
    <w:uiPriority w:val="0"/>
    <w:pPr>
      <w:framePr w:w="9138" w:h="1244" w:hRule="exact" w:wrap="around" w:vAnchor="page" w:hAnchor="margin" w:y="2908"/>
      <w:adjustRightInd w:val="0"/>
      <w:spacing w:before="357" w:line="280" w:lineRule="exact"/>
    </w:pPr>
  </w:style>
  <w:style w:type="paragraph" w:customStyle="1" w:styleId="87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79">
    <w:name w:val="Char Char Char Char Char Char Char2"/>
    <w:basedOn w:val="1"/>
    <w:uiPriority w:val="0"/>
    <w:pPr>
      <w:tabs>
        <w:tab w:val="left" w:pos="432"/>
      </w:tabs>
      <w:spacing w:beforeLines="0"/>
      <w:ind w:left="432" w:hanging="432"/>
    </w:pPr>
    <w:rPr>
      <w:rFonts w:ascii="Tahoma" w:hAnsi="Tahoma"/>
      <w:sz w:val="24"/>
    </w:rPr>
  </w:style>
  <w:style w:type="paragraph" w:customStyle="1" w:styleId="880">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81">
    <w:name w:val="默认段落样式"/>
    <w:qFormat/>
    <w:uiPriority w:val="0"/>
    <w:pPr>
      <w:ind w:firstLine="480" w:firstLineChars="200"/>
      <w:outlineLvl w:val="2"/>
    </w:pPr>
    <w:rPr>
      <w:rFonts w:ascii="仿宋_GB2312" w:hAnsi="宋体" w:eastAsia="仿宋_GB2312"/>
      <w:color w:val="000000"/>
      <w:szCs w:val="24"/>
      <w:lang w:val="en-US" w:eastAsia="zh-CN" w:bidi="ar-SA"/>
    </w:rPr>
  </w:style>
  <w:style w:type="paragraph" w:customStyle="1" w:styleId="882">
    <w:name w:val="样式 标题 3 + 非加粗 自动设置"/>
    <w:basedOn w:val="5"/>
    <w:uiPriority w:val="0"/>
    <w:pPr>
      <w:spacing w:before="120" w:after="120" w:line="700" w:lineRule="exact"/>
      <w:jc w:val="left"/>
    </w:pPr>
    <w:rPr>
      <w:rFonts w:ascii="宋体" w:hAnsi="宋体"/>
      <w:b w:val="0"/>
      <w:bCs w:val="0"/>
      <w:spacing w:val="10"/>
      <w:kern w:val="24"/>
      <w:sz w:val="28"/>
    </w:rPr>
  </w:style>
  <w:style w:type="paragraph" w:customStyle="1" w:styleId="883">
    <w:name w:val="TOC Heading"/>
    <w:basedOn w:val="4"/>
    <w:next w:val="1"/>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4">
    <w:name w:val="hik-正文"/>
    <w:qFormat/>
    <w:uiPriority w:val="0"/>
    <w:pPr>
      <w:spacing w:line="360" w:lineRule="auto"/>
      <w:ind w:firstLine="480" w:firstLineChars="200"/>
    </w:pPr>
    <w:rPr>
      <w:rFonts w:ascii="仿宋" w:hAnsi="仿宋" w:eastAsia="仿宋"/>
      <w:kern w:val="2"/>
      <w:sz w:val="24"/>
      <w:szCs w:val="24"/>
      <w:lang w:val="en-US" w:eastAsia="zh-CN" w:bidi="ar-SA"/>
    </w:rPr>
  </w:style>
  <w:style w:type="paragraph" w:customStyle="1" w:styleId="885">
    <w:name w:val="Body Text Indent 3"/>
    <w:basedOn w:val="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6">
    <w:name w:val="附录二级条标题"/>
    <w:basedOn w:val="1"/>
    <w:uiPriority w:val="0"/>
    <w:pPr>
      <w:spacing w:beforeLines="0" w:line="312" w:lineRule="auto"/>
      <w:ind w:left="1680" w:hanging="420"/>
    </w:pPr>
    <w:rPr>
      <w:szCs w:val="24"/>
    </w:rPr>
  </w:style>
  <w:style w:type="paragraph" w:customStyle="1" w:styleId="887">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8">
    <w:name w:val="List Number 4"/>
    <w:basedOn w:val="1"/>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9">
    <w:name w:val="Char1 Char Char Char3"/>
    <w:basedOn w:val="1"/>
    <w:uiPriority w:val="0"/>
    <w:pPr>
      <w:spacing w:beforeLines="0"/>
    </w:pPr>
    <w:rPr>
      <w:rFonts w:ascii="Tahoma" w:hAnsi="Tahoma"/>
      <w:sz w:val="24"/>
    </w:rPr>
  </w:style>
  <w:style w:type="paragraph" w:customStyle="1" w:styleId="890">
    <w:name w:val=" Char Char Char Char Char"/>
    <w:basedOn w:val="1"/>
    <w:uiPriority w:val="0"/>
    <w:pPr>
      <w:spacing w:beforeLines="0"/>
      <w:ind w:firstLine="360" w:firstLineChars="150"/>
    </w:pPr>
    <w:rPr>
      <w:rFonts w:ascii="Tahoma" w:hAnsi="Tahoma"/>
      <w:sz w:val="24"/>
    </w:rPr>
  </w:style>
  <w:style w:type="paragraph" w:customStyle="1" w:styleId="891">
    <w:name w:val="条文脚注"/>
    <w:basedOn w:val="69"/>
    <w:uiPriority w:val="0"/>
    <w:pPr>
      <w:spacing w:line="240" w:lineRule="auto"/>
      <w:ind w:left="780" w:leftChars="200" w:hanging="360" w:hangingChars="200"/>
      <w:jc w:val="both"/>
    </w:pPr>
    <w:rPr>
      <w:rFonts w:ascii="宋体"/>
    </w:rPr>
  </w:style>
  <w:style w:type="paragraph" w:customStyle="1" w:styleId="892">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93">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894">
    <w:name w:val="样式 标题 2 + Times New Roman 四号 非加粗 段前: 5 磅 段后: 0 磅 行距: 固定值 20..."/>
    <w:basedOn w:val="2"/>
    <w:uiPriority w:val="0"/>
    <w:pPr>
      <w:spacing w:before="100" w:after="0" w:line="400" w:lineRule="exact"/>
    </w:pPr>
    <w:rPr>
      <w:rFonts w:ascii="Times New Roman" w:hAnsi="Times New Roman" w:cs="宋体"/>
      <w:b w:val="0"/>
      <w:bCs w:val="0"/>
      <w:kern w:val="0"/>
      <w:sz w:val="28"/>
      <w:szCs w:val="20"/>
    </w:rPr>
  </w:style>
  <w:style w:type="paragraph" w:customStyle="1" w:styleId="895">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6">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7">
    <w:name w:val="Char1 Char Char Char2"/>
    <w:basedOn w:val="1"/>
    <w:uiPriority w:val="0"/>
    <w:pPr>
      <w:spacing w:beforeLines="40" w:afterLines="40"/>
    </w:pPr>
    <w:rPr>
      <w:rFonts w:ascii="Tahoma" w:hAnsi="Tahoma"/>
      <w:sz w:val="24"/>
    </w:rPr>
  </w:style>
  <w:style w:type="paragraph" w:customStyle="1" w:styleId="898">
    <w:name w:val="表格内文"/>
    <w:uiPriority w:val="0"/>
    <w:pPr>
      <w:widowControl w:val="0"/>
      <w:spacing w:line="360" w:lineRule="auto"/>
      <w:jc w:val="both"/>
    </w:pPr>
    <w:rPr>
      <w:rFonts w:ascii="宋体"/>
      <w:color w:val="000000"/>
      <w:lang w:val="en-US" w:eastAsia="zh-CN" w:bidi="ar-SA"/>
    </w:rPr>
  </w:style>
  <w:style w:type="paragraph" w:customStyle="1" w:styleId="899">
    <w:name w:val="三级无标题条"/>
    <w:basedOn w:val="1"/>
    <w:uiPriority w:val="0"/>
    <w:pPr>
      <w:spacing w:beforeLines="40" w:afterLines="40"/>
      <w:ind w:left="2100" w:hanging="420"/>
    </w:pPr>
    <w:rPr>
      <w:szCs w:val="24"/>
    </w:rPr>
  </w:style>
  <w:style w:type="paragraph" w:customStyle="1" w:styleId="900">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901">
    <w:name w:val=" Char Char Char Char Char Char1 Char"/>
    <w:basedOn w:val="1"/>
    <w:uiPriority w:val="0"/>
    <w:pPr>
      <w:widowControl/>
      <w:spacing w:beforeLines="0" w:after="160" w:line="240" w:lineRule="exact"/>
      <w:jc w:val="left"/>
    </w:pPr>
    <w:rPr>
      <w:rFonts w:ascii="Verdana" w:hAnsi="Verdana" w:cs="Calibri"/>
      <w:kern w:val="0"/>
      <w:lang w:eastAsia="en-US"/>
    </w:rPr>
  </w:style>
  <w:style w:type="paragraph" w:customStyle="1" w:styleId="902">
    <w:name w:val="Char4 Char Char Char Char Char"/>
    <w:basedOn w:val="1"/>
    <w:uiPriority w:val="0"/>
    <w:pPr>
      <w:spacing w:beforeLines="0" w:line="360" w:lineRule="auto"/>
    </w:pPr>
    <w:rPr>
      <w:rFonts w:ascii="Tahoma" w:hAnsi="Tahoma"/>
      <w:sz w:val="36"/>
      <w:szCs w:val="36"/>
    </w:rPr>
  </w:style>
  <w:style w:type="paragraph" w:customStyle="1" w:styleId="903">
    <w:name w:val="纯文本_0_0"/>
    <w:basedOn w:val="904"/>
    <w:uiPriority w:val="0"/>
    <w:rPr>
      <w:rFonts w:ascii="宋体" w:hAnsi="Courier New"/>
      <w:szCs w:val="21"/>
    </w:rPr>
  </w:style>
  <w:style w:type="paragraph" w:customStyle="1" w:styleId="904">
    <w:name w:val="正文_1_0"/>
    <w:qFormat/>
    <w:uiPriority w:val="0"/>
    <w:pPr>
      <w:widowControl w:val="0"/>
      <w:jc w:val="both"/>
    </w:pPr>
    <w:rPr>
      <w:kern w:val="2"/>
      <w:sz w:val="21"/>
      <w:szCs w:val="24"/>
      <w:lang w:val="en-US" w:eastAsia="zh-CN" w:bidi="ar-SA"/>
    </w:rPr>
  </w:style>
  <w:style w:type="paragraph" w:customStyle="1" w:styleId="905">
    <w:name w:val="样式 宋体 小四 行距: 1.5 倍行距1"/>
    <w:basedOn w:val="1"/>
    <w:uiPriority w:val="0"/>
    <w:pPr>
      <w:spacing w:beforeLines="40" w:afterLines="40" w:line="360" w:lineRule="auto"/>
    </w:pPr>
    <w:rPr>
      <w:rFonts w:ascii="宋体" w:hAnsi="宋体"/>
      <w:sz w:val="24"/>
    </w:rPr>
  </w:style>
  <w:style w:type="paragraph" w:customStyle="1" w:styleId="906">
    <w:name w:val="插图标注（绿盟科技）"/>
    <w:next w:val="1"/>
    <w:uiPriority w:val="0"/>
    <w:pPr>
      <w:spacing w:after="156"/>
      <w:jc w:val="center"/>
    </w:pPr>
    <w:rPr>
      <w:rFonts w:ascii="Arial" w:hAnsi="Arial" w:cs="Arial"/>
      <w:sz w:val="21"/>
      <w:szCs w:val="21"/>
      <w:lang w:val="en-US" w:eastAsia="zh-CN" w:bidi="ar-SA"/>
    </w:rPr>
  </w:style>
  <w:style w:type="paragraph" w:customStyle="1" w:styleId="907">
    <w:name w:val="标题 39"/>
    <w:basedOn w:val="1"/>
    <w:uiPriority w:val="0"/>
    <w:pPr>
      <w:adjustRightInd w:val="0"/>
      <w:snapToGrid w:val="0"/>
      <w:spacing w:beforeLines="0"/>
      <w:ind w:left="-2" w:leftChars="-1"/>
    </w:pPr>
    <w:rPr>
      <w:rFonts w:ascii="Arial" w:hAnsi="Arial" w:cs="Arial"/>
      <w:szCs w:val="24"/>
    </w:rPr>
  </w:style>
  <w:style w:type="paragraph" w:customStyle="1" w:styleId="908">
    <w:name w:val="章正文"/>
    <w:basedOn w:val="1"/>
    <w:uiPriority w:val="0"/>
    <w:pPr>
      <w:spacing w:before="156" w:after="120" w:line="300" w:lineRule="auto"/>
      <w:ind w:firstLine="480"/>
    </w:pPr>
    <w:rPr>
      <w:rFonts w:ascii="Helvetica" w:hAnsi="Helvetica"/>
      <w:kern w:val="0"/>
      <w:sz w:val="24"/>
      <w:szCs w:val="24"/>
    </w:rPr>
  </w:style>
  <w:style w:type="paragraph" w:customStyle="1" w:styleId="909">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910">
    <w:name w:val="Body Text First Indent"/>
    <w:basedOn w:val="37"/>
    <w:uiPriority w:val="0"/>
    <w:pPr>
      <w:spacing w:beforeLines="0"/>
      <w:ind w:firstLine="420" w:firstLineChars="100"/>
    </w:pPr>
    <w:rPr>
      <w:rFonts w:ascii="Calibri" w:hAnsi="Calibri"/>
      <w:kern w:val="0"/>
      <w:sz w:val="20"/>
      <w:szCs w:val="20"/>
    </w:rPr>
  </w:style>
  <w:style w:type="paragraph" w:customStyle="1" w:styleId="911">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912">
    <w:name w:val="表格标注"/>
    <w:basedOn w:val="1"/>
    <w:uiPriority w:val="0"/>
    <w:pPr>
      <w:spacing w:beforeLines="0" w:after="160" w:line="300" w:lineRule="auto"/>
      <w:jc w:val="right"/>
    </w:pPr>
    <w:rPr>
      <w:rFonts w:ascii="黑体" w:hAnsi="Arial" w:eastAsia="黑体" w:cs="宋体"/>
      <w:sz w:val="24"/>
    </w:rPr>
  </w:style>
  <w:style w:type="paragraph" w:customStyle="1" w:styleId="913">
    <w:name w:val="实施日期"/>
    <w:basedOn w:val="914"/>
    <w:uiPriority w:val="0"/>
    <w:pPr>
      <w:framePr w:hSpace="0" w:vAnchor="margin" w:hAnchor="text" w:xAlign="right"/>
      <w:jc w:val="right"/>
    </w:pPr>
  </w:style>
  <w:style w:type="paragraph" w:customStyle="1" w:styleId="914">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915">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6">
    <w:name w:val="仟"/>
    <w:uiPriority w:val="0"/>
    <w:pPr>
      <w:widowControl w:val="0"/>
      <w:jc w:val="both"/>
    </w:pPr>
    <w:rPr>
      <w:kern w:val="2"/>
      <w:sz w:val="21"/>
      <w:lang w:val="en-US" w:eastAsia="zh-CN" w:bidi="ar-SA"/>
    </w:rPr>
  </w:style>
  <w:style w:type="paragraph" w:customStyle="1" w:styleId="917">
    <w:name w:val=" Char2"/>
    <w:basedOn w:val="1"/>
    <w:uiPriority w:val="0"/>
    <w:pPr>
      <w:spacing w:beforeLines="0"/>
    </w:pPr>
    <w:rPr>
      <w:rFonts w:ascii="Tahoma" w:hAnsi="Tahoma"/>
      <w:sz w:val="24"/>
    </w:rPr>
  </w:style>
  <w:style w:type="paragraph" w:customStyle="1" w:styleId="918">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919">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20">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921">
    <w:name w:val="样式 标题 1 + 左侧:  0 厘米 首行缩进:  0 厘米"/>
    <w:basedOn w:val="4"/>
    <w:uiPriority w:val="0"/>
    <w:pPr>
      <w:tabs>
        <w:tab w:val="clear" w:pos="360"/>
      </w:tabs>
      <w:spacing w:before="0" w:after="120" w:line="360" w:lineRule="auto"/>
      <w:ind w:left="432" w:hanging="432"/>
    </w:pPr>
    <w:rPr>
      <w:rFonts w:ascii="黑体" w:eastAsia="黑体" w:cs="宋体"/>
      <w:sz w:val="36"/>
      <w:szCs w:val="36"/>
    </w:rPr>
  </w:style>
  <w:style w:type="paragraph" w:customStyle="1" w:styleId="922">
    <w:name w:val="列出段落11"/>
    <w:basedOn w:val="1"/>
    <w:uiPriority w:val="0"/>
    <w:pPr>
      <w:spacing w:beforeLines="0"/>
      <w:ind w:firstLine="420" w:firstLineChars="200"/>
    </w:pPr>
    <w:rPr>
      <w:rFonts w:ascii="Calibri" w:hAnsi="Calibri"/>
      <w:szCs w:val="22"/>
    </w:rPr>
  </w:style>
  <w:style w:type="paragraph" w:customStyle="1" w:styleId="923">
    <w:name w:val="样式2"/>
    <w:basedOn w:val="25"/>
    <w:uiPriority w:val="0"/>
    <w:pPr>
      <w:keepNext/>
      <w:numPr>
        <w:ilvl w:val="0"/>
        <w:numId w:val="3"/>
      </w:numPr>
      <w:spacing w:before="360" w:after="0"/>
    </w:pPr>
    <w:rPr>
      <w:rFonts w:ascii="Cambria" w:hAnsi="Cambria" w:cs="Times New Roman"/>
      <w:lang w:eastAsia="en-US"/>
    </w:rPr>
  </w:style>
  <w:style w:type="paragraph" w:customStyle="1" w:styleId="924">
    <w:name w:val="Char12"/>
    <w:basedOn w:val="1"/>
    <w:uiPriority w:val="0"/>
    <w:pPr>
      <w:spacing w:beforeLines="0"/>
    </w:pPr>
    <w:rPr>
      <w:rFonts w:ascii="Tahoma" w:hAnsi="Tahoma"/>
      <w:sz w:val="24"/>
    </w:rPr>
  </w:style>
  <w:style w:type="paragraph" w:customStyle="1" w:styleId="925">
    <w:name w:val="封面标准文稿类别"/>
    <w:uiPriority w:val="0"/>
    <w:pPr>
      <w:spacing w:before="440" w:line="400" w:lineRule="exact"/>
      <w:jc w:val="center"/>
    </w:pPr>
    <w:rPr>
      <w:rFonts w:ascii="宋体"/>
      <w:sz w:val="24"/>
      <w:lang w:val="en-US" w:eastAsia="zh-CN" w:bidi="ar-SA"/>
    </w:rPr>
  </w:style>
  <w:style w:type="paragraph" w:customStyle="1" w:styleId="926">
    <w:name w:val="样式 正文缩进四号特点表正文正文非缩进段1ALT+ZPI正文文字首行缩进正文1缩进正文双线水上软件样式..."/>
    <w:basedOn w:val="9"/>
    <w:uiPriority w:val="0"/>
    <w:pPr>
      <w:spacing w:before="156" w:afterLines="50" w:line="360" w:lineRule="auto"/>
      <w:ind w:firstLine="480" w:firstLineChars="200"/>
    </w:pPr>
    <w:rPr>
      <w:rFonts w:ascii="Calibri" w:hAnsi="宋体" w:cs="宋体"/>
      <w:sz w:val="24"/>
      <w:szCs w:val="24"/>
    </w:rPr>
  </w:style>
  <w:style w:type="paragraph" w:customStyle="1" w:styleId="927">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928">
    <w:name w:val="附图标注"/>
    <w:basedOn w:val="9"/>
    <w:uiPriority w:val="0"/>
    <w:pPr>
      <w:tabs>
        <w:tab w:val="left" w:pos="420"/>
      </w:tabs>
      <w:spacing w:beforeLines="0" w:line="360" w:lineRule="auto"/>
      <w:ind w:left="420" w:hanging="420"/>
    </w:pPr>
    <w:rPr>
      <w:rFonts w:ascii="Calibri" w:hAnsi="Calibri"/>
      <w:szCs w:val="24"/>
    </w:rPr>
  </w:style>
  <w:style w:type="paragraph" w:customStyle="1" w:styleId="929">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30">
    <w:name w:val="样式 标题1"/>
    <w:basedOn w:val="875"/>
    <w:next w:val="931"/>
    <w:uiPriority w:val="0"/>
    <w:pPr>
      <w:tabs>
        <w:tab w:val="left" w:pos="840"/>
        <w:tab w:val="left" w:pos="900"/>
        <w:tab w:val="clear" w:pos="432"/>
      </w:tabs>
      <w:spacing w:afterLines="0"/>
      <w:ind w:left="900" w:hanging="420"/>
    </w:pPr>
    <w:rPr>
      <w:bCs/>
      <w:sz w:val="32"/>
    </w:rPr>
  </w:style>
  <w:style w:type="paragraph" w:customStyle="1" w:styleId="931">
    <w:name w:val="最新标题2"/>
    <w:basedOn w:val="835"/>
    <w:next w:val="759"/>
    <w:uiPriority w:val="0"/>
    <w:pPr>
      <w:tabs>
        <w:tab w:val="left" w:pos="360"/>
        <w:tab w:val="clear" w:pos="576"/>
        <w:tab w:val="clear" w:pos="1440"/>
      </w:tabs>
      <w:spacing w:afterLines="0"/>
    </w:pPr>
  </w:style>
  <w:style w:type="paragraph" w:customStyle="1" w:styleId="932">
    <w:name w:val="图样式"/>
    <w:basedOn w:val="1"/>
    <w:uiPriority w:val="0"/>
    <w:pPr>
      <w:keepNext/>
      <w:widowControl/>
      <w:spacing w:beforeLines="0" w:after="80"/>
      <w:jc w:val="center"/>
    </w:pPr>
  </w:style>
  <w:style w:type="paragraph" w:customStyle="1" w:styleId="933">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4">
    <w:name w:val="GW-标题4"/>
    <w:basedOn w:val="935"/>
    <w:uiPriority w:val="0"/>
    <w:pPr>
      <w:tabs>
        <w:tab w:val="left" w:pos="360"/>
        <w:tab w:val="left" w:pos="720"/>
      </w:tabs>
      <w:outlineLvl w:val="3"/>
    </w:pPr>
    <w:rPr>
      <w:sz w:val="30"/>
    </w:rPr>
  </w:style>
  <w:style w:type="paragraph" w:customStyle="1" w:styleId="935">
    <w:name w:val="GW-标题3"/>
    <w:basedOn w:val="5"/>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6">
    <w:name w:val="正文首行缩进两字符"/>
    <w:basedOn w:val="1"/>
    <w:uiPriority w:val="0"/>
    <w:pPr>
      <w:spacing w:beforeLines="0" w:line="360" w:lineRule="auto"/>
      <w:ind w:firstLine="200" w:firstLineChars="200"/>
    </w:pPr>
    <w:rPr>
      <w:sz w:val="24"/>
    </w:rPr>
  </w:style>
  <w:style w:type="paragraph" w:customStyle="1" w:styleId="937">
    <w:name w:val="招标标题4"/>
    <w:basedOn w:val="6"/>
    <w:next w:val="196"/>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8">
    <w:name w:val="S4-I-L15-U"/>
    <w:basedOn w:val="1"/>
    <w:uiPriority w:val="0"/>
    <w:pPr>
      <w:spacing w:beforeLines="0" w:line="360" w:lineRule="auto"/>
    </w:pPr>
    <w:rPr>
      <w:b/>
      <w:i/>
      <w:sz w:val="24"/>
      <w:szCs w:val="24"/>
      <w:u w:val="single"/>
    </w:rPr>
  </w:style>
  <w:style w:type="paragraph" w:customStyle="1" w:styleId="939">
    <w:name w:val="Char Char Char Char Char Char Char Char Char Char"/>
    <w:basedOn w:val="1"/>
    <w:uiPriority w:val="0"/>
    <w:pPr>
      <w:spacing w:beforeLines="0"/>
    </w:pPr>
    <w:rPr>
      <w:rFonts w:ascii="仿宋_GB2312" w:eastAsia="仿宋_GB2312"/>
      <w:b/>
      <w:sz w:val="32"/>
      <w:szCs w:val="32"/>
    </w:rPr>
  </w:style>
  <w:style w:type="paragraph" w:customStyle="1" w:styleId="940">
    <w:name w:val="v1"/>
    <w:basedOn w:val="1"/>
    <w:uiPriority w:val="0"/>
    <w:pPr>
      <w:widowControl/>
      <w:spacing w:beforeLines="40" w:afterLines="40" w:line="280" w:lineRule="atLeast"/>
      <w:jc w:val="left"/>
    </w:pPr>
    <w:rPr>
      <w:color w:val="000000"/>
      <w:kern w:val="0"/>
      <w:sz w:val="18"/>
      <w:szCs w:val="18"/>
    </w:rPr>
  </w:style>
  <w:style w:type="paragraph" w:customStyle="1" w:styleId="941">
    <w:name w:val="段 Char"/>
    <w:uiPriority w:val="0"/>
    <w:pPr>
      <w:autoSpaceDE w:val="0"/>
      <w:autoSpaceDN w:val="0"/>
      <w:ind w:firstLine="200" w:firstLineChars="200"/>
      <w:jc w:val="both"/>
    </w:pPr>
    <w:rPr>
      <w:rFonts w:ascii="宋体"/>
      <w:sz w:val="21"/>
      <w:lang w:val="en-US" w:eastAsia="zh-CN" w:bidi="ar-SA"/>
    </w:rPr>
  </w:style>
  <w:style w:type="paragraph" w:customStyle="1" w:styleId="942">
    <w:name w:val="Char Char1 Char Char1 Char Char1"/>
    <w:basedOn w:val="1"/>
    <w:uiPriority w:val="0"/>
    <w:pPr>
      <w:tabs>
        <w:tab w:val="left" w:pos="840"/>
      </w:tabs>
      <w:spacing w:beforeLines="0"/>
      <w:ind w:left="840" w:hanging="420"/>
    </w:pPr>
    <w:rPr>
      <w:rFonts w:ascii="Tahoma" w:hAnsi="Tahoma"/>
      <w:sz w:val="24"/>
      <w:szCs w:val="24"/>
    </w:rPr>
  </w:style>
  <w:style w:type="paragraph" w:styleId="943">
    <w:name w:val="List Paragraph"/>
    <w:basedOn w:val="1"/>
    <w:qFormat/>
    <w:uiPriority w:val="0"/>
    <w:pPr>
      <w:ind w:firstLine="420" w:firstLineChars="200"/>
    </w:pPr>
    <w:rPr>
      <w:rFonts w:ascii="Calibri" w:hAnsi="Calibri"/>
      <w:szCs w:val="22"/>
    </w:rPr>
  </w:style>
  <w:style w:type="paragraph" w:styleId="944">
    <w:name w:val=""/>
    <w:uiPriority w:val="0"/>
    <w:rPr>
      <w:kern w:val="2"/>
      <w:sz w:val="21"/>
      <w:szCs w:val="24"/>
      <w:lang w:val="en-US" w:eastAsia="zh-CN" w:bidi="ar-SA"/>
    </w:rPr>
  </w:style>
  <w:style w:type="paragraph" w:customStyle="1" w:styleId="945">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6">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7">
    <w:name w:val="Char2 Char Char Char Char Char Char"/>
    <w:basedOn w:val="1"/>
    <w:uiPriority w:val="0"/>
    <w:pPr>
      <w:spacing w:beforeLines="0"/>
    </w:pPr>
    <w:rPr>
      <w:rFonts w:ascii="仿宋_GB2312"/>
      <w:b/>
      <w:sz w:val="30"/>
      <w:szCs w:val="32"/>
    </w:rPr>
  </w:style>
  <w:style w:type="paragraph" w:customStyle="1" w:styleId="948">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9">
    <w:name w:val="样式 标题 2h2Level 2 Topic HeadingHD2Heading 2 HiddenHeading 2 ...1"/>
    <w:basedOn w:val="8"/>
    <w:next w:val="950"/>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0">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1">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2">
    <w:name w:val="表格头"/>
    <w:basedOn w:val="1"/>
    <w:uiPriority w:val="0"/>
    <w:pPr>
      <w:spacing w:beforeLines="0"/>
      <w:jc w:val="center"/>
    </w:pPr>
    <w:rPr>
      <w:rFonts w:cs="宋体"/>
      <w:b/>
      <w:bCs/>
      <w:sz w:val="24"/>
    </w:rPr>
  </w:style>
  <w:style w:type="paragraph" w:customStyle="1" w:styleId="953">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954">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5">
    <w:name w:val="叁"/>
    <w:uiPriority w:val="0"/>
    <w:pPr>
      <w:widowControl w:val="0"/>
      <w:jc w:val="both"/>
    </w:pPr>
    <w:rPr>
      <w:kern w:val="2"/>
      <w:sz w:val="21"/>
      <w:lang w:val="en-US" w:eastAsia="zh-CN" w:bidi="ar-SA"/>
    </w:rPr>
  </w:style>
  <w:style w:type="paragraph" w:customStyle="1" w:styleId="956">
    <w:name w:val="正文样式1"/>
    <w:basedOn w:val="1"/>
    <w:uiPriority w:val="0"/>
    <w:pPr>
      <w:spacing w:beforeLines="40" w:afterLines="40" w:line="360" w:lineRule="auto"/>
      <w:ind w:firstLine="510"/>
    </w:pPr>
    <w:rPr>
      <w:rFonts w:ascii="Arial" w:hAnsi="Arial"/>
      <w:sz w:val="24"/>
    </w:rPr>
  </w:style>
  <w:style w:type="paragraph" w:customStyle="1" w:styleId="957">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958">
    <w:name w:val="样式 样式 标题 4H4PIM 4h4bulletblbb标题 4 Charsect 1.2.3.4Ref Head... + ..."/>
    <w:basedOn w:val="1"/>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9">
    <w:name w:val="第一条"/>
    <w:basedOn w:val="215"/>
    <w:uiPriority w:val="0"/>
    <w:pPr>
      <w:tabs>
        <w:tab w:val="left" w:pos="1050"/>
      </w:tabs>
      <w:ind w:left="1050" w:hanging="720" w:firstLineChars="0"/>
    </w:pPr>
    <w:rPr>
      <w:rFonts w:hAnsi="宋体"/>
      <w:kern w:val="28"/>
      <w:sz w:val="28"/>
      <w:szCs w:val="28"/>
    </w:rPr>
  </w:style>
  <w:style w:type="paragraph" w:customStyle="1" w:styleId="960">
    <w:name w:val="Char Char2 Char Char"/>
    <w:basedOn w:val="1"/>
    <w:uiPriority w:val="0"/>
    <w:pPr>
      <w:spacing w:beforeLines="40" w:afterLines="40"/>
    </w:pPr>
    <w:rPr>
      <w:rFonts w:ascii="Tahoma" w:hAnsi="Tahoma"/>
      <w:sz w:val="24"/>
    </w:rPr>
  </w:style>
  <w:style w:type="paragraph" w:customStyle="1" w:styleId="961">
    <w:name w:val="Char Char Char1 Char Char Char Char Char Char Char Char Char Char1"/>
    <w:basedOn w:val="1"/>
    <w:uiPriority w:val="0"/>
    <w:pPr>
      <w:spacing w:beforeLines="0"/>
    </w:pPr>
    <w:rPr>
      <w:rFonts w:ascii="Tahoma" w:hAnsi="Tahoma"/>
      <w:sz w:val="24"/>
    </w:rPr>
  </w:style>
  <w:style w:type="paragraph" w:customStyle="1" w:styleId="962">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963">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4">
    <w:name w:val=" Char Char5 Char Char Char Char"/>
    <w:basedOn w:val="1"/>
    <w:uiPriority w:val="0"/>
    <w:pPr>
      <w:spacing w:beforeLines="0" w:line="360" w:lineRule="auto"/>
    </w:pPr>
    <w:rPr>
      <w:rFonts w:ascii="Tahoma" w:hAnsi="Tahoma"/>
      <w:sz w:val="36"/>
      <w:szCs w:val="36"/>
    </w:rPr>
  </w:style>
  <w:style w:type="paragraph" w:customStyle="1" w:styleId="965">
    <w:name w:val="样式 正文首行缩进 + 小四 首行缩进:  1 字符"/>
    <w:basedOn w:val="38"/>
    <w:uiPriority w:val="0"/>
    <w:pPr>
      <w:spacing w:beforeLines="40" w:afterLines="40"/>
      <w:ind w:firstLine="200" w:firstLineChars="200"/>
    </w:pPr>
    <w:rPr>
      <w:rFonts w:cs="宋体"/>
      <w:sz w:val="24"/>
      <w:szCs w:val="20"/>
    </w:rPr>
  </w:style>
  <w:style w:type="paragraph" w:customStyle="1" w:styleId="966">
    <w:name w:val="正文段落"/>
    <w:basedOn w:val="1"/>
    <w:uiPriority w:val="0"/>
    <w:pPr>
      <w:spacing w:beforeLines="0" w:line="300" w:lineRule="auto"/>
      <w:ind w:firstLine="510"/>
    </w:pPr>
    <w:rPr>
      <w:sz w:val="24"/>
    </w:rPr>
  </w:style>
  <w:style w:type="paragraph" w:customStyle="1" w:styleId="967">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968">
    <w:name w:val="MM Title"/>
    <w:basedOn w:val="86"/>
    <w:uiPriority w:val="0"/>
    <w:rPr>
      <w:rFonts w:ascii="Cambria" w:hAnsi="Cambria"/>
    </w:rPr>
  </w:style>
  <w:style w:type="paragraph" w:customStyle="1" w:styleId="969">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970">
    <w:name w:val="图5"/>
    <w:basedOn w:val="1"/>
    <w:uiPriority w:val="0"/>
    <w:pPr>
      <w:spacing w:beforeLines="40" w:afterLines="40" w:line="240" w:lineRule="exact"/>
      <w:jc w:val="center"/>
    </w:pPr>
  </w:style>
  <w:style w:type="paragraph" w:customStyle="1" w:styleId="971">
    <w:name w:val="样式 样式 标题 4 + 段后: 0.5 行1"/>
    <w:basedOn w:val="752"/>
    <w:next w:val="54"/>
    <w:uiPriority w:val="0"/>
    <w:pPr>
      <w:spacing w:afterLines="0"/>
    </w:pPr>
  </w:style>
  <w:style w:type="paragraph" w:customStyle="1" w:styleId="972">
    <w:name w:val="No Spacing"/>
    <w:uiPriority w:val="0"/>
    <w:pPr>
      <w:widowControl w:val="0"/>
      <w:jc w:val="both"/>
    </w:pPr>
    <w:rPr>
      <w:kern w:val="2"/>
      <w:sz w:val="21"/>
      <w:szCs w:val="24"/>
      <w:lang w:val="en-US" w:eastAsia="zh-CN" w:bidi="ar-SA"/>
    </w:rPr>
  </w:style>
  <w:style w:type="paragraph" w:customStyle="1" w:styleId="973">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74">
    <w:name w:val="数字标题1"/>
    <w:basedOn w:val="4"/>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975">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6">
    <w:name w:val="二期正文"/>
    <w:basedOn w:val="1"/>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7">
    <w:name w:val="Char Char Char Char"/>
    <w:basedOn w:val="1"/>
    <w:uiPriority w:val="0"/>
  </w:style>
  <w:style w:type="paragraph" w:customStyle="1" w:styleId="978">
    <w:name w:val="p0"/>
    <w:basedOn w:val="1"/>
    <w:uiPriority w:val="0"/>
    <w:pPr>
      <w:widowControl/>
      <w:spacing w:beforeLines="0"/>
    </w:pPr>
    <w:rPr>
      <w:rFonts w:ascii="Calibri" w:hAnsi="Calibri" w:cs="Calibri"/>
      <w:kern w:val="0"/>
      <w:szCs w:val="21"/>
    </w:rPr>
  </w:style>
  <w:style w:type="paragraph" w:customStyle="1" w:styleId="979">
    <w:name w:val="bz6"/>
    <w:uiPriority w:val="0"/>
    <w:pPr>
      <w:widowControl w:val="0"/>
      <w:adjustRightInd w:val="0"/>
      <w:textAlignment w:val="baseline"/>
    </w:pPr>
    <w:rPr>
      <w:kern w:val="2"/>
      <w:sz w:val="24"/>
      <w:lang w:val="en-US" w:eastAsia="zh-CN" w:bidi="ar-SA"/>
    </w:rPr>
  </w:style>
  <w:style w:type="paragraph" w:customStyle="1" w:styleId="980">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1">
    <w:name w:val="表项"/>
    <w:next w:val="982"/>
    <w:uiPriority w:val="0"/>
    <w:pPr>
      <w:keepNext/>
      <w:spacing w:beforeLines="40" w:afterLines="40" w:line="300" w:lineRule="auto"/>
      <w:jc w:val="center"/>
    </w:pPr>
    <w:rPr>
      <w:rFonts w:ascii="Arial" w:hAnsi="Arial" w:eastAsia="黑体"/>
      <w:sz w:val="21"/>
      <w:lang w:val="en-US" w:eastAsia="zh-CN" w:bidi="ar-SA"/>
    </w:rPr>
  </w:style>
  <w:style w:type="paragraph" w:customStyle="1" w:styleId="982">
    <w:name w:val="表身"/>
    <w:basedOn w:val="1"/>
    <w:uiPriority w:val="0"/>
    <w:pPr>
      <w:autoSpaceDE w:val="0"/>
      <w:autoSpaceDN w:val="0"/>
      <w:adjustRightInd w:val="0"/>
      <w:spacing w:beforeLines="0" w:line="300" w:lineRule="auto"/>
      <w:jc w:val="left"/>
    </w:pPr>
    <w:rPr>
      <w:kern w:val="0"/>
      <w:sz w:val="18"/>
    </w:rPr>
  </w:style>
  <w:style w:type="paragraph" w:customStyle="1" w:styleId="983">
    <w:name w:val="样式 标题 3 + 四号"/>
    <w:basedOn w:val="5"/>
    <w:uiPriority w:val="0"/>
    <w:pPr>
      <w:tabs>
        <w:tab w:val="left" w:pos="720"/>
      </w:tabs>
      <w:spacing w:line="416" w:lineRule="auto"/>
      <w:ind w:left="720" w:hanging="720"/>
    </w:pPr>
    <w:rPr>
      <w:rFonts w:eastAsia="黑体"/>
      <w:b w:val="0"/>
      <w:sz w:val="28"/>
    </w:rPr>
  </w:style>
  <w:style w:type="paragraph" w:customStyle="1" w:styleId="984">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985">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6">
    <w:name w:val="Paragraph4"/>
    <w:basedOn w:val="1"/>
    <w:uiPriority w:val="0"/>
    <w:pPr>
      <w:spacing w:beforeLines="0" w:afterLines="50"/>
      <w:ind w:left="2250"/>
    </w:pPr>
    <w:rPr>
      <w:rFonts w:ascii="宋体"/>
      <w:snapToGrid w:val="0"/>
      <w:kern w:val="0"/>
    </w:rPr>
  </w:style>
  <w:style w:type="paragraph" w:customStyle="1" w:styleId="987">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988">
    <w:name w:val="样式 标题 1 + Arial 段前: 0.5 行 段后: 0.5 行"/>
    <w:basedOn w:val="4"/>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9">
    <w:name w:val="伍"/>
    <w:uiPriority w:val="0"/>
    <w:pPr>
      <w:widowControl w:val="0"/>
      <w:jc w:val="both"/>
    </w:pPr>
    <w:rPr>
      <w:kern w:val="2"/>
      <w:sz w:val="21"/>
      <w:lang w:val="en-US" w:eastAsia="zh-CN" w:bidi="ar-SA"/>
    </w:rPr>
  </w:style>
  <w:style w:type="paragraph" w:customStyle="1" w:styleId="990">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91">
    <w:name w:val="样式　标题4"/>
    <w:basedOn w:val="864"/>
    <w:next w:val="1"/>
    <w:uiPriority w:val="0"/>
    <w:pPr>
      <w:tabs>
        <w:tab w:val="left" w:pos="360"/>
        <w:tab w:val="clear" w:pos="864"/>
      </w:tabs>
      <w:ind w:left="360" w:hanging="360" w:hangingChars="200"/>
    </w:pPr>
  </w:style>
  <w:style w:type="paragraph" w:customStyle="1" w:styleId="992">
    <w:name w:val="MM Topic 9"/>
    <w:basedOn w:val="14"/>
    <w:uiPriority w:val="0"/>
    <w:pPr>
      <w:tabs>
        <w:tab w:val="left" w:pos="4284"/>
      </w:tabs>
      <w:spacing w:beforeLines="40" w:afterLines="40" w:line="319" w:lineRule="auto"/>
      <w:ind w:left="4284" w:hanging="420"/>
    </w:pPr>
    <w:rPr>
      <w:szCs w:val="21"/>
    </w:rPr>
  </w:style>
  <w:style w:type="paragraph" w:customStyle="1" w:styleId="993">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4">
    <w:name w:val="柒"/>
    <w:uiPriority w:val="0"/>
    <w:pPr>
      <w:widowControl w:val="0"/>
      <w:jc w:val="both"/>
    </w:pPr>
    <w:rPr>
      <w:kern w:val="2"/>
      <w:sz w:val="21"/>
      <w:lang w:val="en-US" w:eastAsia="zh-CN" w:bidi="ar-SA"/>
    </w:rPr>
  </w:style>
  <w:style w:type="paragraph" w:customStyle="1" w:styleId="995">
    <w:name w:val="公文标题 4"/>
    <w:basedOn w:val="821"/>
    <w:next w:val="215"/>
    <w:uiPriority w:val="0"/>
    <w:pPr>
      <w:numPr>
        <w:ilvl w:val="0"/>
        <w:numId w:val="0"/>
      </w:numPr>
      <w:ind w:left="1680" w:hanging="420"/>
      <w:outlineLvl w:val="9"/>
    </w:pPr>
  </w:style>
  <w:style w:type="paragraph" w:customStyle="1" w:styleId="996">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997">
    <w:name w:val="表格样式"/>
    <w:basedOn w:val="1"/>
    <w:uiPriority w:val="0"/>
    <w:pPr>
      <w:spacing w:beforeLines="40" w:afterLines="40"/>
    </w:pPr>
    <w:rPr>
      <w:rFonts w:eastAsia="幼圆"/>
    </w:rPr>
  </w:style>
  <w:style w:type="paragraph" w:customStyle="1" w:styleId="998">
    <w:name w:val="标题 5l"/>
    <w:basedOn w:val="7"/>
    <w:uiPriority w:val="0"/>
    <w:pPr>
      <w:adjustRightInd w:val="0"/>
      <w:spacing w:beforeLines="40" w:afterLines="40" w:line="376" w:lineRule="atLeast"/>
    </w:pPr>
    <w:rPr>
      <w:rFonts w:eastAsia="宋体"/>
      <w:kern w:val="0"/>
      <w:sz w:val="28"/>
      <w:szCs w:val="28"/>
      <w:lang w:val="en-US" w:eastAsia="zh-CN"/>
    </w:rPr>
  </w:style>
  <w:style w:type="paragraph" w:customStyle="1" w:styleId="999">
    <w:name w:val="msoaccenttext3"/>
    <w:uiPriority w:val="0"/>
    <w:rPr>
      <w:rFonts w:ascii="Century Schoolbook" w:hAnsi="Century Schoolbook" w:cs="宋体"/>
      <w:color w:val="FFFFFF"/>
      <w:kern w:val="28"/>
      <w:sz w:val="13"/>
      <w:szCs w:val="13"/>
      <w:lang w:val="en-US" w:eastAsia="zh-CN" w:bidi="ar-SA"/>
    </w:rPr>
  </w:style>
  <w:style w:type="paragraph" w:customStyle="1" w:styleId="1000">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1001">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002">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003">
    <w:name w:val="样式 标题 3Heading 3 - oldh3sect1.2.3BOD 0H3第二层条3 bulletb2..."/>
    <w:basedOn w:val="5"/>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4">
    <w:name w:val="样式 标题 2h2Level 2 Topic HeadingHD2Heading 2 HiddenHeading 2 ..."/>
    <w:basedOn w:val="4"/>
    <w:uiPriority w:val="0"/>
    <w:pPr>
      <w:tabs>
        <w:tab w:val="clear" w:pos="360"/>
        <w:tab w:val="clear" w:pos="432"/>
      </w:tabs>
      <w:spacing w:beforeLines="40" w:afterLines="40"/>
      <w:ind w:left="425" w:hanging="425"/>
    </w:pPr>
    <w:rPr>
      <w:szCs w:val="36"/>
    </w:rPr>
  </w:style>
  <w:style w:type="paragraph" w:customStyle="1" w:styleId="1005">
    <w:name w:val="小节"/>
    <w:basedOn w:val="5"/>
    <w:uiPriority w:val="0"/>
    <w:pPr>
      <w:spacing w:before="200" w:after="200" w:line="560" w:lineRule="exact"/>
      <w:jc w:val="left"/>
    </w:pPr>
    <w:rPr>
      <w:rFonts w:ascii="宋体" w:hAnsi="宋体"/>
      <w:bCs w:val="0"/>
      <w:color w:val="000000"/>
      <w:spacing w:val="10"/>
      <w:kern w:val="24"/>
      <w:sz w:val="28"/>
    </w:rPr>
  </w:style>
  <w:style w:type="paragraph" w:customStyle="1" w:styleId="1006">
    <w:name w:val="标题 38"/>
    <w:basedOn w:val="1"/>
    <w:uiPriority w:val="0"/>
    <w:pPr>
      <w:adjustRightInd w:val="0"/>
      <w:snapToGrid w:val="0"/>
      <w:spacing w:beforeLines="0"/>
      <w:ind w:left="-2" w:leftChars="-1"/>
    </w:pPr>
    <w:rPr>
      <w:rFonts w:ascii="Arial" w:hAnsi="Arial" w:cs="Arial"/>
      <w:szCs w:val="24"/>
    </w:rPr>
  </w:style>
  <w:style w:type="paragraph" w:customStyle="1" w:styleId="1007">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008">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9">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0">
    <w:name w:val="样式 标题 4h4First SubheadingH4sect 1.2.3.4Ref Heading 1rh1se...1"/>
    <w:basedOn w:val="6"/>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1">
    <w:name w:val="Char Char Char Char Char Char Char Char1"/>
    <w:basedOn w:val="1"/>
    <w:uiPriority w:val="0"/>
    <w:pPr>
      <w:tabs>
        <w:tab w:val="left" w:pos="360"/>
      </w:tabs>
      <w:spacing w:beforeLines="0"/>
    </w:pPr>
    <w:rPr>
      <w:sz w:val="24"/>
    </w:rPr>
  </w:style>
  <w:style w:type="paragraph" w:customStyle="1" w:styleId="1012">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1013">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014">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015">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6">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017">
    <w:name w:val="样式 标题 4H4PIM 5h4blbbPIM 44th level + 右侧:  0 厘米 行距: 1.5 倍..."/>
    <w:basedOn w:val="6"/>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8">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019">
    <w:name w:val="样式 标题 1Heading 0H1PIM 1123321Title1卷标题h11.ch章节标题第*部分..."/>
    <w:basedOn w:val="4"/>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20">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021">
    <w:name w:val="Document Map"/>
    <w:basedOn w:val="1"/>
    <w:uiPriority w:val="0"/>
    <w:pPr>
      <w:spacing w:beforeLines="0"/>
    </w:pPr>
    <w:rPr>
      <w:rFonts w:ascii="宋体" w:hAnsi="Calibri"/>
      <w:kern w:val="0"/>
      <w:sz w:val="18"/>
      <w:szCs w:val="18"/>
    </w:rPr>
  </w:style>
  <w:style w:type="paragraph" w:customStyle="1" w:styleId="1022">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23">
    <w:name w:val="标题 36"/>
    <w:basedOn w:val="1"/>
    <w:uiPriority w:val="0"/>
    <w:pPr>
      <w:adjustRightInd w:val="0"/>
      <w:snapToGrid w:val="0"/>
      <w:spacing w:beforeLines="0"/>
      <w:ind w:left="-2" w:leftChars="-1"/>
    </w:pPr>
    <w:rPr>
      <w:rFonts w:ascii="Arial" w:hAnsi="Arial" w:cs="Arial"/>
      <w:szCs w:val="24"/>
    </w:rPr>
  </w:style>
  <w:style w:type="paragraph" w:customStyle="1" w:styleId="1024">
    <w:name w:val="标题 1（绿盟科技）"/>
    <w:basedOn w:val="4"/>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5">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1026">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027">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8">
    <w:name w:val="样式 标题 3h33rd levelHeading 3 - oldH3Fab-3level_3PIM 3Leve..."/>
    <w:basedOn w:val="5"/>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9">
    <w:name w:val="样式 正文文本缩进 2 + 仿宋_GB2312 黑色 行距: 1.5 倍行距"/>
    <w:basedOn w:val="601"/>
    <w:uiPriority w:val="0"/>
    <w:pPr>
      <w:snapToGrid/>
      <w:spacing w:line="360" w:lineRule="auto"/>
      <w:ind w:firstLine="560" w:firstLineChars="200"/>
    </w:pPr>
    <w:rPr>
      <w:rFonts w:ascii="宋体" w:cs="宋体"/>
      <w:b w:val="0"/>
      <w:bCs w:val="0"/>
      <w:szCs w:val="20"/>
    </w:rPr>
  </w:style>
  <w:style w:type="paragraph" w:customStyle="1" w:styleId="1030">
    <w:name w:val="正文段"/>
    <w:basedOn w:val="1"/>
    <w:uiPriority w:val="0"/>
    <w:pPr>
      <w:widowControl/>
      <w:snapToGrid w:val="0"/>
      <w:spacing w:afterLines="50"/>
      <w:ind w:firstLine="200" w:firstLineChars="200"/>
    </w:pPr>
    <w:rPr>
      <w:kern w:val="0"/>
      <w:sz w:val="24"/>
    </w:rPr>
  </w:style>
  <w:style w:type="paragraph" w:customStyle="1" w:styleId="1031">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032">
    <w:name w:val="MM Topic 6"/>
    <w:basedOn w:val="8"/>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3">
    <w:name w:val="样式 样式 标题 4 + 段后: 0.5 行 + 段后: 0.5 行"/>
    <w:basedOn w:val="752"/>
    <w:uiPriority w:val="0"/>
  </w:style>
  <w:style w:type="paragraph" w:customStyle="1" w:styleId="1034">
    <w:name w:val=" Char2 Char Char Char Char Char Char"/>
    <w:basedOn w:val="1"/>
    <w:uiPriority w:val="0"/>
    <w:pPr>
      <w:spacing w:beforeLines="0"/>
    </w:pPr>
    <w:rPr>
      <w:rFonts w:ascii="仿宋_GB2312"/>
      <w:b/>
      <w:sz w:val="30"/>
      <w:szCs w:val="32"/>
    </w:rPr>
  </w:style>
  <w:style w:type="paragraph" w:customStyle="1" w:styleId="1035">
    <w:name w:val="样式 标题 3C Sub-Sub/Italich3 sub headingHead 3Head 31Head 32C..."/>
    <w:basedOn w:val="5"/>
    <w:uiPriority w:val="0"/>
    <w:pPr>
      <w:tabs>
        <w:tab w:val="left" w:pos="720"/>
      </w:tabs>
      <w:spacing w:line="360" w:lineRule="auto"/>
      <w:ind w:left="720" w:hanging="720"/>
    </w:pPr>
    <w:rPr>
      <w:rFonts w:ascii="Times New Roman" w:hAnsi="Times New Roman" w:cs="宋体"/>
      <w:bCs w:val="0"/>
    </w:rPr>
  </w:style>
  <w:style w:type="paragraph" w:customStyle="1" w:styleId="1036">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7">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8">
    <w:name w:val="样式 文档正文 + 首行缩进:  2 字符2"/>
    <w:basedOn w:val="775"/>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9">
    <w:name w:val="样式1-2"/>
    <w:basedOn w:val="1040"/>
    <w:uiPriority w:val="0"/>
  </w:style>
  <w:style w:type="paragraph" w:customStyle="1" w:styleId="1040">
    <w:name w:val="表格1-1"/>
    <w:basedOn w:val="1"/>
    <w:uiPriority w:val="0"/>
    <w:pPr>
      <w:spacing w:beforeLines="40" w:afterLines="40"/>
    </w:pPr>
  </w:style>
  <w:style w:type="paragraph" w:customStyle="1" w:styleId="1041">
    <w:name w:val="样式 目录 1 + 段前: 0.2 行 段后: 0.2 行"/>
    <w:basedOn w:val="61"/>
    <w:uiPriority w:val="0"/>
    <w:pPr>
      <w:spacing w:beforeLines="40" w:afterLines="40" w:line="300" w:lineRule="auto"/>
      <w:jc w:val="left"/>
    </w:pPr>
    <w:rPr>
      <w:rFonts w:eastAsia="黑体" w:cs="宋体"/>
      <w:caps/>
      <w:sz w:val="24"/>
      <w:szCs w:val="20"/>
      <w:lang w:val="en-US" w:eastAsia="zh-CN"/>
    </w:rPr>
  </w:style>
  <w:style w:type="paragraph" w:customStyle="1" w:styleId="1042">
    <w:name w:val="Char Char1 Char Char Char Char"/>
    <w:basedOn w:val="1"/>
    <w:uiPriority w:val="0"/>
    <w:pPr>
      <w:widowControl/>
      <w:spacing w:beforeLines="0" w:after="160" w:line="240" w:lineRule="exact"/>
      <w:jc w:val="left"/>
    </w:pPr>
  </w:style>
  <w:style w:type="paragraph" w:customStyle="1" w:styleId="1043">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4">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5">
    <w:name w:val="a03"/>
    <w:basedOn w:val="5"/>
    <w:uiPriority w:val="0"/>
    <w:pPr>
      <w:adjustRightInd w:val="0"/>
      <w:spacing w:beforeLines="40" w:afterLines="40" w:line="416" w:lineRule="atLeast"/>
    </w:pPr>
    <w:rPr>
      <w:bCs w:val="0"/>
      <w:kern w:val="0"/>
      <w:sz w:val="28"/>
    </w:rPr>
  </w:style>
  <w:style w:type="paragraph" w:customStyle="1" w:styleId="1046">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7">
    <w:name w:val="MM Topic 2"/>
    <w:basedOn w:val="2"/>
    <w:uiPriority w:val="0"/>
    <w:pPr>
      <w:tabs>
        <w:tab w:val="left" w:pos="992"/>
      </w:tabs>
      <w:spacing w:beforeLines="40" w:afterLines="40"/>
    </w:pPr>
  </w:style>
  <w:style w:type="paragraph" w:customStyle="1" w:styleId="1048">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1049">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050">
    <w:name w:val="cx标题三"/>
    <w:basedOn w:val="5"/>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1">
    <w:name w:val="Char Char15"/>
    <w:basedOn w:val="1"/>
    <w:uiPriority w:val="0"/>
    <w:pPr>
      <w:widowControl/>
      <w:spacing w:beforeLines="0" w:after="160" w:line="240" w:lineRule="exact"/>
      <w:jc w:val="left"/>
    </w:pPr>
    <w:rPr>
      <w:rFonts w:eastAsia="仿宋_GB2312"/>
      <w:sz w:val="28"/>
      <w:szCs w:val="24"/>
    </w:rPr>
  </w:style>
  <w:style w:type="paragraph" w:customStyle="1" w:styleId="1052">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53">
    <w:name w:val="图片"/>
    <w:basedOn w:val="1"/>
    <w:next w:val="25"/>
    <w:uiPriority w:val="0"/>
    <w:pPr>
      <w:keepNext/>
      <w:widowControl/>
      <w:spacing w:beforeLines="40" w:afterLines="40"/>
      <w:jc w:val="left"/>
    </w:pPr>
    <w:rPr>
      <w:rFonts w:ascii="Garamond" w:hAnsi="Garamond"/>
      <w:kern w:val="0"/>
      <w:sz w:val="22"/>
    </w:rPr>
  </w:style>
  <w:style w:type="paragraph" w:customStyle="1" w:styleId="1054">
    <w:name w:val="肆"/>
    <w:uiPriority w:val="0"/>
    <w:pPr>
      <w:widowControl w:val="0"/>
      <w:jc w:val="both"/>
    </w:pPr>
    <w:rPr>
      <w:kern w:val="2"/>
      <w:sz w:val="21"/>
      <w:lang w:val="en-US" w:eastAsia="zh-CN" w:bidi="ar-SA"/>
    </w:rPr>
  </w:style>
  <w:style w:type="paragraph" w:customStyle="1" w:styleId="1055">
    <w:name w:val="_Style 27"/>
    <w:basedOn w:val="1"/>
    <w:uiPriority w:val="0"/>
    <w:pPr>
      <w:spacing w:beforeLines="0"/>
    </w:pPr>
    <w:rPr>
      <w:szCs w:val="24"/>
    </w:rPr>
  </w:style>
  <w:style w:type="paragraph" w:customStyle="1" w:styleId="1056">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7">
    <w:name w:val="封面版本"/>
    <w:basedOn w:val="1"/>
    <w:uiPriority w:val="0"/>
    <w:pPr>
      <w:spacing w:beforeLines="0"/>
      <w:jc w:val="center"/>
    </w:pPr>
    <w:rPr>
      <w:rFonts w:ascii="宋体" w:hAnsi="宋体" w:cs="宋体"/>
      <w:sz w:val="30"/>
    </w:rPr>
  </w:style>
  <w:style w:type="paragraph" w:customStyle="1" w:styleId="1058">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059">
    <w:name w:val="标书正文样式"/>
    <w:basedOn w:val="1"/>
    <w:uiPriority w:val="0"/>
    <w:pPr>
      <w:spacing w:beforeLines="0" w:line="360" w:lineRule="auto"/>
      <w:ind w:firstLine="200" w:firstLineChars="200"/>
    </w:pPr>
    <w:rPr>
      <w:rFonts w:ascii="仿宋_GB2312" w:hAnsi="Calibri" w:eastAsia="仿宋_GB2312"/>
      <w:kern w:val="0"/>
      <w:sz w:val="20"/>
      <w:szCs w:val="24"/>
    </w:rPr>
  </w:style>
  <w:style w:type="paragraph" w:customStyle="1" w:styleId="1060">
    <w:name w:val="样式 标题 3Heading 3 - oldH3h3l3CT3rd levelLevel 3 HeadBold ..."/>
    <w:basedOn w:val="5"/>
    <w:uiPriority w:val="0"/>
    <w:pPr>
      <w:widowControl/>
      <w:tabs>
        <w:tab w:val="left" w:pos="567"/>
      </w:tabs>
      <w:spacing w:beforeLines="50" w:afterLines="50" w:line="360" w:lineRule="auto"/>
      <w:jc w:val="left"/>
    </w:pPr>
    <w:rPr>
      <w:rFonts w:eastAsia="黑体" w:cs="宋体"/>
      <w:sz w:val="24"/>
      <w:szCs w:val="24"/>
    </w:rPr>
  </w:style>
  <w:style w:type="paragraph" w:customStyle="1" w:styleId="1061">
    <w:name w:val="List Number 3"/>
    <w:basedOn w:val="1"/>
    <w:uiPriority w:val="0"/>
    <w:pPr>
      <w:tabs>
        <w:tab w:val="left" w:pos="1200"/>
      </w:tabs>
      <w:spacing w:beforeLines="0"/>
      <w:ind w:left="1200" w:leftChars="400" w:hanging="360" w:hangingChars="200"/>
    </w:pPr>
    <w:rPr>
      <w:rFonts w:ascii="Calibri" w:hAnsi="Calibri" w:cs="Calibri"/>
      <w:szCs w:val="24"/>
    </w:rPr>
  </w:style>
  <w:style w:type="paragraph" w:customStyle="1" w:styleId="1062">
    <w:name w:val="叩请金安！"/>
    <w:uiPriority w:val="0"/>
    <w:pPr>
      <w:widowControl w:val="0"/>
      <w:jc w:val="both"/>
    </w:pPr>
    <w:rPr>
      <w:kern w:val="2"/>
      <w:sz w:val="21"/>
      <w:szCs w:val="24"/>
      <w:lang w:val="en-US" w:eastAsia="zh-CN" w:bidi="ar-SA"/>
    </w:rPr>
  </w:style>
  <w:style w:type="paragraph" w:customStyle="1" w:styleId="1063">
    <w:name w:val="Char Char1 Char Char Char2"/>
    <w:basedOn w:val="1"/>
    <w:uiPriority w:val="0"/>
    <w:pPr>
      <w:spacing w:beforeLines="0"/>
    </w:pPr>
    <w:rPr>
      <w:rFonts w:ascii="仿宋_GB2312" w:eastAsia="仿宋_GB2312"/>
      <w:b/>
      <w:sz w:val="32"/>
      <w:szCs w:val="32"/>
    </w:rPr>
  </w:style>
  <w:style w:type="paragraph" w:customStyle="1" w:styleId="1064">
    <w:name w:val="Char1 Char Char Char Char Char Char"/>
    <w:basedOn w:val="1"/>
    <w:uiPriority w:val="0"/>
    <w:pPr>
      <w:spacing w:beforeLines="0"/>
    </w:pPr>
  </w:style>
  <w:style w:type="paragraph" w:customStyle="1" w:styleId="1065">
    <w:name w:val="正文 首行缩进"/>
    <w:basedOn w:val="1"/>
    <w:uiPriority w:val="0"/>
    <w:pPr>
      <w:spacing w:beforeLines="40" w:afterLines="40" w:line="360" w:lineRule="auto"/>
      <w:ind w:firstLine="200" w:firstLineChars="200"/>
    </w:pPr>
    <w:rPr>
      <w:sz w:val="28"/>
    </w:rPr>
  </w:style>
  <w:style w:type="paragraph" w:customStyle="1" w:styleId="1066">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7">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068">
    <w:name w:val="标题6"/>
    <w:basedOn w:val="1"/>
    <w:next w:val="4"/>
    <w:uiPriority w:val="0"/>
    <w:pPr>
      <w:widowControl/>
      <w:snapToGrid w:val="0"/>
      <w:spacing w:before="156" w:afterLines="50" w:line="520" w:lineRule="atLeast"/>
      <w:ind w:firstLine="200" w:firstLineChars="200"/>
    </w:pPr>
    <w:rPr>
      <w:rFonts w:cs="Arial"/>
      <w:b/>
      <w:sz w:val="24"/>
      <w:szCs w:val="24"/>
    </w:rPr>
  </w:style>
  <w:style w:type="paragraph" w:customStyle="1" w:styleId="1069">
    <w:name w:val="主题:"/>
    <w:uiPriority w:val="0"/>
    <w:pPr>
      <w:widowControl w:val="0"/>
      <w:jc w:val="both"/>
    </w:pPr>
    <w:rPr>
      <w:kern w:val="2"/>
      <w:sz w:val="21"/>
      <w:lang w:val="en-US" w:eastAsia="zh-CN" w:bidi="ar-SA"/>
    </w:rPr>
  </w:style>
  <w:style w:type="paragraph" w:customStyle="1" w:styleId="1070">
    <w:name w:val="样式 正文首行缩进 + 首行缩进:  1 字符"/>
    <w:basedOn w:val="38"/>
    <w:uiPriority w:val="0"/>
    <w:pPr>
      <w:widowControl/>
      <w:spacing w:beforeLines="40" w:afterLines="40"/>
      <w:ind w:firstLine="200" w:firstLineChars="200"/>
      <w:jc w:val="left"/>
    </w:pPr>
    <w:rPr>
      <w:rFonts w:eastAsia="华文细黑"/>
      <w:kern w:val="0"/>
      <w:sz w:val="24"/>
    </w:rPr>
  </w:style>
  <w:style w:type="paragraph" w:customStyle="1" w:styleId="1071">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072">
    <w:name w:val="Char Char31"/>
    <w:basedOn w:val="1"/>
    <w:uiPriority w:val="0"/>
    <w:pPr>
      <w:spacing w:beforeLines="40" w:afterLines="40" w:line="360" w:lineRule="auto"/>
    </w:pPr>
    <w:rPr>
      <w:rFonts w:ascii="Tahoma" w:hAnsi="Tahoma"/>
      <w:sz w:val="36"/>
      <w:szCs w:val="36"/>
    </w:rPr>
  </w:style>
  <w:style w:type="paragraph" w:customStyle="1" w:styleId="1073">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4">
    <w:name w:val="默认段落字体 Para Char Char Char Char"/>
    <w:basedOn w:val="1"/>
    <w:uiPriority w:val="0"/>
    <w:pPr>
      <w:spacing w:beforeLines="0"/>
    </w:pPr>
    <w:rPr>
      <w:szCs w:val="24"/>
    </w:rPr>
  </w:style>
  <w:style w:type="paragraph" w:customStyle="1" w:styleId="1075">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076">
    <w:name w:val="贰"/>
    <w:uiPriority w:val="0"/>
    <w:pPr>
      <w:widowControl w:val="0"/>
      <w:jc w:val="both"/>
    </w:pPr>
    <w:rPr>
      <w:kern w:val="2"/>
      <w:sz w:val="21"/>
      <w:lang w:val="en-US" w:eastAsia="zh-CN" w:bidi="ar-SA"/>
    </w:rPr>
  </w:style>
  <w:style w:type="paragraph" w:customStyle="1" w:styleId="1077">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8">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079">
    <w:name w:val="样式 标题 2Chapter X.X. Statementh22Header 2l2Level 2 Headhea..."/>
    <w:basedOn w:val="2"/>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80">
    <w:name w:val="段落正文"/>
    <w:basedOn w:val="1"/>
    <w:uiPriority w:val="0"/>
    <w:pPr>
      <w:spacing w:before="156" w:line="360" w:lineRule="atLeast"/>
      <w:ind w:left="100" w:leftChars="100" w:firstLine="200" w:firstLineChars="200"/>
    </w:pPr>
    <w:rPr>
      <w:spacing w:val="2"/>
      <w:sz w:val="24"/>
    </w:rPr>
  </w:style>
  <w:style w:type="paragraph" w:customStyle="1" w:styleId="1081">
    <w:name w:val="中文标题 2"/>
    <w:basedOn w:val="10"/>
    <w:next w:val="10"/>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82">
    <w:name w:val="目录标题"/>
    <w:basedOn w:val="1"/>
    <w:uiPriority w:val="0"/>
    <w:pPr>
      <w:spacing w:beforeLines="40" w:afterLines="40"/>
      <w:ind w:right="2" w:firstLine="630" w:firstLineChars="225"/>
      <w:jc w:val="center"/>
    </w:pPr>
    <w:rPr>
      <w:rFonts w:ascii="仿宋_GB2312" w:eastAsia="仿宋_GB2312"/>
      <w:b/>
      <w:sz w:val="28"/>
      <w:szCs w:val="28"/>
    </w:rPr>
  </w:style>
  <w:style w:type="paragraph" w:customStyle="1" w:styleId="1083">
    <w:name w:val="示例"/>
    <w:next w:val="440"/>
    <w:uiPriority w:val="0"/>
    <w:pPr>
      <w:spacing w:beforeLines="40" w:afterLines="40"/>
      <w:ind w:firstLine="233" w:firstLineChars="233"/>
      <w:jc w:val="both"/>
    </w:pPr>
    <w:rPr>
      <w:rFonts w:ascii="宋体"/>
      <w:sz w:val="18"/>
      <w:lang w:val="en-US" w:eastAsia="zh-CN" w:bidi="ar-SA"/>
    </w:rPr>
  </w:style>
  <w:style w:type="paragraph" w:customStyle="1" w:styleId="1084">
    <w:name w:val="零"/>
    <w:uiPriority w:val="0"/>
    <w:pPr>
      <w:widowControl w:val="0"/>
      <w:jc w:val="both"/>
    </w:pPr>
    <w:rPr>
      <w:kern w:val="2"/>
      <w:sz w:val="21"/>
      <w:lang w:val="en-US" w:eastAsia="zh-CN" w:bidi="ar-SA"/>
    </w:rPr>
  </w:style>
  <w:style w:type="paragraph" w:customStyle="1" w:styleId="1085">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086">
    <w:name w:val="标准标题2"/>
    <w:basedOn w:val="2"/>
    <w:uiPriority w:val="0"/>
    <w:pPr>
      <w:tabs>
        <w:tab w:val="left" w:pos="576"/>
      </w:tabs>
      <w:spacing w:line="360" w:lineRule="auto"/>
      <w:ind w:left="576" w:hanging="576"/>
    </w:pPr>
    <w:rPr>
      <w:rFonts w:eastAsia="仿宋_GB2312"/>
      <w:bCs w:val="0"/>
      <w:sz w:val="28"/>
    </w:rPr>
  </w:style>
  <w:style w:type="paragraph" w:customStyle="1" w:styleId="1087">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8">
    <w:name w:val="首信标准正文 Char Char Char Char"/>
    <w:basedOn w:val="1"/>
    <w:uiPriority w:val="0"/>
    <w:pPr>
      <w:spacing w:beforeLines="40" w:afterLines="40" w:line="360" w:lineRule="auto"/>
    </w:pPr>
    <w:rPr>
      <w:rFonts w:ascii="Tahoma" w:hAnsi="Tahoma"/>
      <w:sz w:val="24"/>
    </w:rPr>
  </w:style>
  <w:style w:type="paragraph" w:customStyle="1" w:styleId="1089">
    <w:name w:val="默认段落字体 Para Char Char Char Char Char Char Char Char Char1 Char Char Char Char Char Char Char"/>
    <w:basedOn w:val="29"/>
    <w:uiPriority w:val="0"/>
    <w:pPr>
      <w:spacing w:beforeLines="0"/>
    </w:pPr>
    <w:rPr>
      <w:sz w:val="24"/>
    </w:rPr>
  </w:style>
  <w:style w:type="paragraph" w:customStyle="1" w:styleId="1090">
    <w:name w:val="样式 样式 样式 标题 2 + 段前: 1 行 段后: 1 行 + 段前: 1 行 段后: 0.5 行 + 段前: 1 行 段..."/>
    <w:basedOn w:val="859"/>
    <w:uiPriority w:val="0"/>
    <w:pPr>
      <w:tabs>
        <w:tab w:val="clear" w:pos="-420"/>
      </w:tabs>
      <w:spacing w:line="240" w:lineRule="auto"/>
      <w:ind w:left="567" w:hanging="567"/>
    </w:pPr>
    <w:rPr>
      <w:sz w:val="32"/>
      <w:szCs w:val="20"/>
    </w:rPr>
  </w:style>
  <w:style w:type="paragraph" w:customStyle="1" w:styleId="1091">
    <w:name w:val="附录三级条标题"/>
    <w:basedOn w:val="1"/>
    <w:uiPriority w:val="0"/>
    <w:pPr>
      <w:spacing w:beforeLines="0" w:line="312" w:lineRule="auto"/>
      <w:ind w:left="2100" w:hanging="420"/>
    </w:pPr>
    <w:rPr>
      <w:szCs w:val="24"/>
    </w:rPr>
  </w:style>
  <w:style w:type="paragraph" w:customStyle="1" w:styleId="1092">
    <w:name w:val="样式 四号 行距: 1.5 倍行距"/>
    <w:basedOn w:val="1"/>
    <w:uiPriority w:val="0"/>
    <w:pPr>
      <w:spacing w:beforeLines="0" w:line="312" w:lineRule="auto"/>
      <w:ind w:firstLine="202" w:firstLineChars="202"/>
    </w:pPr>
    <w:rPr>
      <w:rFonts w:cs="宋体"/>
      <w:sz w:val="24"/>
    </w:rPr>
  </w:style>
  <w:style w:type="paragraph" w:customStyle="1" w:styleId="1093">
    <w:name w:val="附录标识"/>
    <w:basedOn w:val="1"/>
    <w:uiPriority w:val="0"/>
    <w:pPr>
      <w:tabs>
        <w:tab w:val="left" w:pos="1260"/>
      </w:tabs>
      <w:spacing w:beforeLines="0" w:line="312" w:lineRule="auto"/>
      <w:ind w:left="420" w:hanging="420"/>
    </w:pPr>
    <w:rPr>
      <w:szCs w:val="24"/>
    </w:rPr>
  </w:style>
  <w:style w:type="paragraph" w:customStyle="1" w:styleId="1094">
    <w:name w:val="此正文"/>
    <w:basedOn w:val="1022"/>
    <w:uiPriority w:val="0"/>
    <w:pPr>
      <w:ind w:firstLine="0" w:firstLineChars="0"/>
    </w:pPr>
  </w:style>
  <w:style w:type="paragraph" w:styleId="1095">
    <w:name w:val=""/>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6">
    <w:name w:val="默认段落字体 Para Char Char Char Char Char Char Char"/>
    <w:basedOn w:val="1"/>
    <w:uiPriority w:val="0"/>
    <w:pPr>
      <w:spacing w:beforeLines="0"/>
    </w:pPr>
    <w:rPr>
      <w:rFonts w:eastAsia="仿宋_GB2312"/>
      <w:sz w:val="28"/>
    </w:rPr>
  </w:style>
  <w:style w:type="paragraph" w:customStyle="1" w:styleId="1097">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098">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99">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100">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1101">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02">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3">
    <w:name w:val="My标题4"/>
    <w:basedOn w:val="5"/>
    <w:next w:val="1"/>
    <w:uiPriority w:val="0"/>
    <w:pPr>
      <w:tabs>
        <w:tab w:val="left" w:pos="851"/>
        <w:tab w:val="left" w:pos="1050"/>
      </w:tabs>
      <w:spacing w:line="416" w:lineRule="auto"/>
      <w:ind w:left="1050" w:hanging="720"/>
    </w:pPr>
    <w:rPr>
      <w:b w:val="0"/>
      <w:bCs w:val="0"/>
      <w:kern w:val="0"/>
      <w:sz w:val="24"/>
    </w:rPr>
  </w:style>
  <w:style w:type="paragraph" w:customStyle="1" w:styleId="1104">
    <w:name w:val="我的标题5"/>
    <w:next w:val="316"/>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105">
    <w:name w:val="签名 - 公司"/>
    <w:basedOn w:val="60"/>
    <w:next w:val="1"/>
    <w:uiPriority w:val="0"/>
    <w:pPr>
      <w:ind w:right="360"/>
    </w:pPr>
  </w:style>
  <w:style w:type="paragraph" w:customStyle="1" w:styleId="1106">
    <w:name w:val="Date"/>
    <w:basedOn w:val="1"/>
    <w:next w:val="1"/>
    <w:uiPriority w:val="0"/>
    <w:pPr>
      <w:spacing w:beforeLines="0"/>
      <w:ind w:leftChars="2500"/>
    </w:pPr>
    <w:rPr>
      <w:rFonts w:eastAsia="楷体_GB2312"/>
      <w:kern w:val="0"/>
      <w:sz w:val="32"/>
    </w:rPr>
  </w:style>
  <w:style w:type="paragraph" w:customStyle="1" w:styleId="1107">
    <w:name w:val="infoblue"/>
    <w:basedOn w:val="1"/>
    <w:uiPriority w:val="0"/>
    <w:pPr>
      <w:widowControl/>
      <w:spacing w:beforeLines="40" w:afterLines="40" w:line="240" w:lineRule="atLeast"/>
      <w:jc w:val="left"/>
    </w:pPr>
    <w:rPr>
      <w:i/>
      <w:iCs/>
      <w:color w:val="0000FF"/>
      <w:kern w:val="0"/>
      <w:sz w:val="20"/>
    </w:rPr>
  </w:style>
  <w:style w:type="paragraph" w:customStyle="1" w:styleId="1108">
    <w:name w:val="标题 5 New New"/>
    <w:basedOn w:val="1"/>
    <w:next w:val="1109"/>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9">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10">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111">
    <w:name w:val="Date2"/>
    <w:basedOn w:val="1"/>
    <w:next w:val="1"/>
    <w:uiPriority w:val="0"/>
    <w:pPr>
      <w:adjustRightInd w:val="0"/>
      <w:spacing w:beforeLines="40" w:afterLines="40" w:line="312" w:lineRule="atLeast"/>
    </w:pPr>
    <w:rPr>
      <w:kern w:val="0"/>
      <w:sz w:val="24"/>
    </w:rPr>
  </w:style>
  <w:style w:type="paragraph" w:customStyle="1" w:styleId="1112">
    <w:name w:val="自动更正"/>
    <w:uiPriority w:val="0"/>
    <w:pPr>
      <w:widowControl w:val="0"/>
      <w:jc w:val="both"/>
    </w:pPr>
    <w:rPr>
      <w:kern w:val="2"/>
      <w:sz w:val="21"/>
      <w:szCs w:val="24"/>
      <w:lang w:val="en-US" w:eastAsia="zh-CN" w:bidi="ar-SA"/>
    </w:rPr>
  </w:style>
  <w:style w:type="paragraph" w:customStyle="1" w:styleId="1113">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4">
    <w:name w:val="标书标题2"/>
    <w:basedOn w:val="2"/>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5">
    <w:name w:val="玖"/>
    <w:uiPriority w:val="0"/>
    <w:pPr>
      <w:widowControl w:val="0"/>
      <w:jc w:val="both"/>
    </w:pPr>
    <w:rPr>
      <w:kern w:val="2"/>
      <w:sz w:val="21"/>
      <w:lang w:val="en-US" w:eastAsia="zh-CN" w:bidi="ar-SA"/>
    </w:rPr>
  </w:style>
  <w:style w:type="paragraph" w:customStyle="1" w:styleId="1116">
    <w:name w:val="cLevel2"/>
    <w:basedOn w:val="2"/>
    <w:uiPriority w:val="0"/>
    <w:pPr>
      <w:tabs>
        <w:tab w:val="left" w:pos="576"/>
        <w:tab w:val="left" w:pos="1433"/>
      </w:tabs>
      <w:spacing w:before="220" w:after="220" w:line="360" w:lineRule="auto"/>
      <w:ind w:left="1433" w:hanging="420"/>
      <w:jc w:val="left"/>
    </w:pPr>
    <w:rPr>
      <w:rFonts w:eastAsia="宋体"/>
      <w:sz w:val="28"/>
    </w:rPr>
  </w:style>
  <w:style w:type="paragraph" w:customStyle="1" w:styleId="1117">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118">
    <w:name w:val="a1"/>
    <w:basedOn w:val="1"/>
    <w:uiPriority w:val="0"/>
    <w:pPr>
      <w:widowControl/>
      <w:spacing w:beforeLines="0" w:line="300" w:lineRule="atLeast"/>
      <w:jc w:val="left"/>
    </w:pPr>
    <w:rPr>
      <w:rFonts w:ascii="宋体" w:hAnsi="宋体"/>
      <w:kern w:val="0"/>
      <w:sz w:val="18"/>
    </w:rPr>
  </w:style>
  <w:style w:type="paragraph" w:customStyle="1" w:styleId="1119">
    <w:name w:val="cLevel1"/>
    <w:basedOn w:val="4"/>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20">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1">
    <w:name w:val="样式 题注 + 宋体 居中"/>
    <w:basedOn w:val="25"/>
    <w:uiPriority w:val="0"/>
    <w:pPr>
      <w:spacing w:beforeLines="40" w:afterLines="40" w:line="360" w:lineRule="auto"/>
      <w:jc w:val="center"/>
    </w:pPr>
    <w:rPr>
      <w:rFonts w:ascii="宋体" w:hAnsi="宋体" w:eastAsia="宋体" w:cs="Times New Roman"/>
      <w:sz w:val="24"/>
    </w:rPr>
  </w:style>
  <w:style w:type="paragraph" w:customStyle="1" w:styleId="1122">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123">
    <w:name w:val="标准书脚_偶数页"/>
    <w:uiPriority w:val="0"/>
    <w:pPr>
      <w:spacing w:before="120"/>
    </w:pPr>
    <w:rPr>
      <w:sz w:val="18"/>
      <w:lang w:val="en-US" w:eastAsia="zh-CN" w:bidi="ar-SA"/>
    </w:rPr>
  </w:style>
  <w:style w:type="paragraph" w:customStyle="1" w:styleId="1124">
    <w:name w:val="6"/>
    <w:basedOn w:val="1"/>
    <w:next w:val="34"/>
    <w:uiPriority w:val="0"/>
    <w:pPr>
      <w:adjustRightInd w:val="0"/>
      <w:spacing w:beforeLines="0" w:line="320" w:lineRule="atLeast"/>
      <w:textAlignment w:val="baseline"/>
    </w:pPr>
    <w:rPr>
      <w:rFonts w:ascii="楷体_GB2312" w:eastAsia="楷体_GB2312"/>
      <w:kern w:val="0"/>
      <w:sz w:val="28"/>
      <w:szCs w:val="28"/>
    </w:rPr>
  </w:style>
  <w:style w:type="paragraph" w:customStyle="1" w:styleId="1125">
    <w:name w:val="二级项目符号"/>
    <w:basedOn w:val="1"/>
    <w:uiPriority w:val="0"/>
    <w:pPr>
      <w:widowControl/>
      <w:tabs>
        <w:tab w:val="left" w:pos="964"/>
      </w:tabs>
      <w:spacing w:beforeLines="0" w:line="360" w:lineRule="auto"/>
      <w:ind w:left="964" w:hanging="482"/>
    </w:pPr>
    <w:rPr>
      <w:kern w:val="0"/>
      <w:sz w:val="24"/>
    </w:rPr>
  </w:style>
  <w:style w:type="paragraph" w:customStyle="1" w:styleId="1126">
    <w:name w:val="标题 0（绿盟科技）"/>
    <w:basedOn w:val="86"/>
    <w:uiPriority w:val="0"/>
    <w:pPr>
      <w:keepNext/>
      <w:keepLines/>
      <w:widowControl/>
      <w:spacing w:before="0" w:after="0" w:line="300" w:lineRule="auto"/>
    </w:pPr>
    <w:rPr>
      <w:rFonts w:eastAsia="黑体"/>
      <w:kern w:val="0"/>
      <w:sz w:val="52"/>
    </w:rPr>
  </w:style>
  <w:style w:type="paragraph" w:customStyle="1" w:styleId="1127">
    <w:name w:val="_Style 490"/>
    <w:next w:val="1"/>
    <w:uiPriority w:val="99"/>
    <w:pPr>
      <w:widowControl w:val="0"/>
      <w:spacing w:beforeLines="50"/>
      <w:jc w:val="both"/>
    </w:pPr>
    <w:rPr>
      <w:kern w:val="2"/>
      <w:sz w:val="21"/>
      <w:lang w:val="en-US" w:eastAsia="zh-CN" w:bidi="ar-SA"/>
    </w:rPr>
  </w:style>
  <w:style w:type="paragraph" w:customStyle="1" w:styleId="1128">
    <w:name w:val="我的标题2"/>
    <w:next w:val="316"/>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1129">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130">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131">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132">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133">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4">
    <w:name w:val="_Style 52"/>
    <w:basedOn w:val="1"/>
    <w:uiPriority w:val="0"/>
    <w:pPr>
      <w:spacing w:beforeLines="0"/>
    </w:pPr>
    <w:rPr>
      <w:szCs w:val="24"/>
    </w:rPr>
  </w:style>
  <w:style w:type="paragraph" w:customStyle="1" w:styleId="1135">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136">
    <w:name w:val="Char Char2 Char Char Char Char Char Char Char Char Char Char1"/>
    <w:basedOn w:val="1"/>
    <w:uiPriority w:val="0"/>
    <w:pPr>
      <w:spacing w:beforeLines="0"/>
    </w:pPr>
    <w:rPr>
      <w:rFonts w:ascii="Tahoma" w:hAnsi="Tahoma"/>
      <w:sz w:val="24"/>
    </w:rPr>
  </w:style>
  <w:style w:type="paragraph" w:customStyle="1" w:styleId="1137">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138">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9">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140">
    <w:name w:val="我的标题1"/>
    <w:next w:val="316"/>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141">
    <w:name w:val="Char Char1 Char3"/>
    <w:basedOn w:val="1"/>
    <w:uiPriority w:val="0"/>
    <w:pPr>
      <w:spacing w:beforeLines="0"/>
    </w:pPr>
    <w:rPr>
      <w:rFonts w:ascii="仿宋_GB2312" w:eastAsia="仿宋_GB2312"/>
      <w:b/>
      <w:sz w:val="32"/>
      <w:szCs w:val="32"/>
    </w:rPr>
  </w:style>
  <w:style w:type="paragraph" w:customStyle="1" w:styleId="1142">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143">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144">
    <w:name w:val="Char Char Char Char Char Char Char Char Char Char Char Char1 Char1"/>
    <w:basedOn w:val="1"/>
    <w:uiPriority w:val="0"/>
    <w:pPr>
      <w:spacing w:beforeLines="0"/>
    </w:pPr>
    <w:rPr>
      <w:rFonts w:ascii="Tahoma" w:hAnsi="Tahoma" w:cs="仿宋_GB2312"/>
      <w:sz w:val="24"/>
    </w:rPr>
  </w:style>
  <w:style w:type="paragraph" w:customStyle="1" w:styleId="114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6">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7">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8">
    <w:name w:val="cjk"/>
    <w:basedOn w:val="1"/>
    <w:uiPriority w:val="0"/>
    <w:pPr>
      <w:widowControl/>
      <w:spacing w:beforeLines="0" w:beforeAutospacing="1" w:after="119"/>
    </w:pPr>
    <w:rPr>
      <w:rFonts w:ascii="宋体" w:hAnsi="宋体" w:cs="宋体"/>
      <w:color w:val="000000"/>
      <w:kern w:val="0"/>
      <w:sz w:val="20"/>
    </w:rPr>
  </w:style>
  <w:style w:type="paragraph" w:customStyle="1" w:styleId="1149">
    <w:name w:val="首行缩进正文"/>
    <w:basedOn w:val="1"/>
    <w:uiPriority w:val="0"/>
    <w:pPr>
      <w:spacing w:beforeLines="40" w:afterLines="40" w:line="360" w:lineRule="auto"/>
      <w:ind w:firstLine="480"/>
    </w:pPr>
    <w:rPr>
      <w:sz w:val="24"/>
    </w:rPr>
  </w:style>
  <w:style w:type="paragraph" w:customStyle="1" w:styleId="1150">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51">
    <w:name w:val="图表"/>
    <w:basedOn w:val="25"/>
    <w:next w:val="37"/>
    <w:uiPriority w:val="0"/>
    <w:pPr>
      <w:spacing w:beforeLines="40" w:afterLines="40"/>
      <w:ind w:firstLine="420"/>
      <w:jc w:val="center"/>
    </w:pPr>
    <w:rPr>
      <w:rFonts w:cs="Times New Roman"/>
      <w:szCs w:val="24"/>
    </w:rPr>
  </w:style>
  <w:style w:type="paragraph" w:customStyle="1" w:styleId="1152">
    <w:name w:val="封面标准代替信息"/>
    <w:basedOn w:val="877"/>
    <w:uiPriority w:val="0"/>
    <w:pPr>
      <w:spacing w:before="57"/>
    </w:pPr>
    <w:rPr>
      <w:rFonts w:ascii="宋体"/>
      <w:sz w:val="21"/>
    </w:rPr>
  </w:style>
  <w:style w:type="paragraph" w:customStyle="1" w:styleId="1153">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154">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1155">
    <w:name w:val=" Char3"/>
    <w:basedOn w:val="1"/>
    <w:uiPriority w:val="0"/>
    <w:pPr>
      <w:spacing w:beforeLines="0"/>
    </w:pPr>
    <w:rPr>
      <w:rFonts w:ascii="Tahoma" w:hAnsi="Tahoma" w:cs="Calibri"/>
      <w:sz w:val="24"/>
    </w:rPr>
  </w:style>
  <w:style w:type="paragraph" w:customStyle="1" w:styleId="1156">
    <w:name w:val=" Char4 Char Char Char"/>
    <w:basedOn w:val="1"/>
    <w:uiPriority w:val="0"/>
    <w:pPr>
      <w:spacing w:beforeLines="0"/>
    </w:pPr>
    <w:rPr>
      <w:rFonts w:ascii="仿宋_GB2312" w:eastAsia="仿宋_GB2312"/>
      <w:b/>
      <w:sz w:val="32"/>
      <w:szCs w:val="32"/>
    </w:rPr>
  </w:style>
  <w:style w:type="paragraph" w:customStyle="1" w:styleId="1157">
    <w:name w:val="佰"/>
    <w:uiPriority w:val="0"/>
    <w:pPr>
      <w:widowControl w:val="0"/>
      <w:jc w:val="both"/>
    </w:pPr>
    <w:rPr>
      <w:kern w:val="2"/>
      <w:sz w:val="21"/>
      <w:lang w:val="en-US" w:eastAsia="zh-CN" w:bidi="ar-SA"/>
    </w:rPr>
  </w:style>
  <w:style w:type="paragraph" w:customStyle="1" w:styleId="1158">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9">
    <w:name w:val="正文 首行缩进:  2 字符 Char"/>
    <w:basedOn w:val="1"/>
    <w:uiPriority w:val="0"/>
    <w:pPr>
      <w:spacing w:beforeLines="0" w:line="360" w:lineRule="auto"/>
      <w:ind w:firstLine="480"/>
    </w:pPr>
    <w:rPr>
      <w:rFonts w:cs="宋体"/>
      <w:sz w:val="24"/>
    </w:rPr>
  </w:style>
  <w:style w:type="paragraph" w:customStyle="1" w:styleId="1160">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161">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62">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3">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4">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165">
    <w:name w:val="Char Char Char Char Char Char Char Char"/>
    <w:basedOn w:val="1"/>
    <w:uiPriority w:val="0"/>
    <w:pPr>
      <w:spacing w:beforeLines="0"/>
    </w:pPr>
    <w:rPr>
      <w:rFonts w:ascii="仿宋_GB2312" w:eastAsia="仿宋_GB2312"/>
      <w:b/>
      <w:sz w:val="32"/>
      <w:szCs w:val="32"/>
    </w:rPr>
  </w:style>
  <w:style w:type="paragraph" w:customStyle="1" w:styleId="1166">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7">
    <w:name w:val="样式 小四 行距: 1.5 倍行距"/>
    <w:basedOn w:val="1"/>
    <w:uiPriority w:val="0"/>
    <w:pPr>
      <w:spacing w:beforeLines="40" w:afterLines="40" w:line="360" w:lineRule="auto"/>
      <w:ind w:firstLine="420" w:firstLineChars="200"/>
    </w:pPr>
    <w:rPr>
      <w:sz w:val="24"/>
    </w:rPr>
  </w:style>
  <w:style w:type="paragraph" w:customStyle="1" w:styleId="1168">
    <w:name w:val="GP标题4"/>
    <w:basedOn w:val="1"/>
    <w:next w:val="1"/>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9">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170">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171">
    <w:name w:val="样式 标题 5H5Level 3 - iPIM 5Titre5Block Label1.1.1口h5Secon..."/>
    <w:basedOn w:val="7"/>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2">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173">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4">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5">
    <w:name w:val="样式 标题 3标题 3 Char第二层条h33Bold Headbh章标题1小标题level_3PIM 3..."/>
    <w:basedOn w:val="5"/>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6">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7">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8">
    <w:name w:val="标题四"/>
    <w:basedOn w:val="1"/>
    <w:next w:val="1"/>
    <w:uiPriority w:val="0"/>
    <w:pPr>
      <w:spacing w:beforeLines="0"/>
    </w:pPr>
    <w:rPr>
      <w:rFonts w:eastAsia="黑体"/>
      <w:sz w:val="24"/>
      <w:szCs w:val="24"/>
    </w:rPr>
  </w:style>
  <w:style w:type="paragraph" w:customStyle="1" w:styleId="1179">
    <w:name w:val="²"/>
    <w:uiPriority w:val="0"/>
    <w:pPr>
      <w:widowControl w:val="0"/>
      <w:jc w:val="both"/>
    </w:pPr>
    <w:rPr>
      <w:kern w:val="2"/>
      <w:sz w:val="21"/>
      <w:lang w:val="en-US" w:eastAsia="zh-CN" w:bidi="ar-SA"/>
    </w:rPr>
  </w:style>
  <w:style w:type="paragraph" w:customStyle="1" w:styleId="1180">
    <w:name w:val="符号 1"/>
    <w:basedOn w:val="10"/>
    <w:uiPriority w:val="0"/>
    <w:pPr>
      <w:tabs>
        <w:tab w:val="left" w:pos="900"/>
      </w:tabs>
      <w:spacing w:beforeLines="0" w:after="0" w:line="360" w:lineRule="auto"/>
      <w:ind w:left="900" w:leftChars="0" w:hanging="420"/>
    </w:pPr>
    <w:rPr>
      <w:kern w:val="28"/>
      <w:sz w:val="24"/>
      <w:szCs w:val="24"/>
    </w:rPr>
  </w:style>
  <w:style w:type="paragraph" w:customStyle="1" w:styleId="1181">
    <w:name w:val="Char Char5 Char Char Char Char"/>
    <w:basedOn w:val="1"/>
    <w:uiPriority w:val="0"/>
    <w:pPr>
      <w:spacing w:beforeLines="40" w:afterLines="40" w:line="360" w:lineRule="auto"/>
    </w:pPr>
    <w:rPr>
      <w:rFonts w:ascii="Tahoma" w:hAnsi="Tahoma"/>
      <w:sz w:val="36"/>
      <w:szCs w:val="36"/>
    </w:rPr>
  </w:style>
  <w:style w:type="paragraph" w:customStyle="1" w:styleId="1182">
    <w:name w:val="Char Char Char Char Char Char11"/>
    <w:basedOn w:val="1"/>
    <w:uiPriority w:val="0"/>
    <w:pPr>
      <w:spacing w:beforeLines="0"/>
    </w:pPr>
    <w:rPr>
      <w:rFonts w:ascii="Tahoma" w:hAnsi="Tahoma"/>
      <w:sz w:val="24"/>
      <w:szCs w:val="24"/>
    </w:rPr>
  </w:style>
  <w:style w:type="paragraph" w:customStyle="1" w:styleId="1183">
    <w:name w:val="不可偏离参数"/>
    <w:basedOn w:val="7"/>
    <w:uiPriority w:val="0"/>
    <w:pPr>
      <w:tabs>
        <w:tab w:val="left" w:pos="630"/>
        <w:tab w:val="left" w:pos="1008"/>
      </w:tabs>
      <w:spacing w:before="0" w:after="0" w:line="240" w:lineRule="auto"/>
      <w:ind w:left="1008" w:hanging="1008"/>
    </w:pPr>
    <w:rPr>
      <w:rFonts w:eastAsia="黑体"/>
      <w:szCs w:val="28"/>
    </w:rPr>
  </w:style>
  <w:style w:type="paragraph" w:customStyle="1" w:styleId="1184">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1185">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6">
    <w:name w:val="封面单位"/>
    <w:basedOn w:val="1"/>
    <w:uiPriority w:val="0"/>
    <w:pPr>
      <w:spacing w:beforeLines="0"/>
      <w:jc w:val="center"/>
    </w:pPr>
    <w:rPr>
      <w:rFonts w:ascii="楷体_GB2312" w:eastAsia="楷体_GB2312" w:cs="宋体"/>
      <w:b/>
      <w:bCs/>
      <w:sz w:val="32"/>
    </w:rPr>
  </w:style>
  <w:style w:type="paragraph" w:customStyle="1" w:styleId="1187">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188">
    <w:name w:val="样式 样式 标题 5 + 段前: 0.5 行 段后: 0.5 行 + 段前: 0.5 行 段后: 0.5 行"/>
    <w:basedOn w:val="7"/>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9">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190">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191">
    <w:name w:val="Char Char Char Char Char"/>
    <w:basedOn w:val="1"/>
    <w:uiPriority w:val="0"/>
    <w:pPr>
      <w:spacing w:beforeLines="0"/>
      <w:ind w:firstLine="360" w:firstLineChars="150"/>
    </w:pPr>
    <w:rPr>
      <w:rFonts w:ascii="Tahoma" w:hAnsi="Tahoma"/>
      <w:sz w:val="24"/>
    </w:rPr>
  </w:style>
  <w:style w:type="paragraph" w:customStyle="1" w:styleId="1192">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3">
    <w:name w:val="正文 首行缩进2字符 Char Char"/>
    <w:basedOn w:val="1"/>
    <w:uiPriority w:val="0"/>
    <w:pPr>
      <w:spacing w:beforeLines="40" w:afterLines="40" w:line="360" w:lineRule="auto"/>
      <w:ind w:firstLine="200" w:firstLineChars="200"/>
    </w:pPr>
    <w:rPr>
      <w:sz w:val="24"/>
      <w:szCs w:val="24"/>
    </w:rPr>
  </w:style>
  <w:style w:type="paragraph" w:customStyle="1" w:styleId="1194">
    <w:name w:val="中文标题 3"/>
    <w:basedOn w:val="10"/>
    <w:uiPriority w:val="0"/>
    <w:pPr>
      <w:spacing w:beforeLines="0" w:beforeAutospacing="1" w:after="100" w:afterAutospacing="1" w:line="360" w:lineRule="auto"/>
      <w:ind w:left="0" w:leftChars="0" w:hanging="420"/>
    </w:pPr>
    <w:rPr>
      <w:kern w:val="28"/>
      <w:sz w:val="24"/>
      <w:szCs w:val="24"/>
    </w:rPr>
  </w:style>
  <w:style w:type="paragraph" w:customStyle="1" w:styleId="1195">
    <w:name w:val="主题行"/>
    <w:basedOn w:val="1"/>
    <w:next w:val="37"/>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6">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7">
    <w:name w:val="庄制定的正文"/>
    <w:basedOn w:val="1"/>
    <w:uiPriority w:val="0"/>
    <w:pPr>
      <w:spacing w:beforeLines="0" w:after="50" w:line="360" w:lineRule="auto"/>
      <w:ind w:firstLine="454"/>
    </w:pPr>
    <w:rPr>
      <w:rFonts w:ascii="宋体" w:hAnsi="Calibri" w:cs="宋体"/>
      <w:kern w:val="44"/>
      <w:sz w:val="24"/>
    </w:rPr>
  </w:style>
  <w:style w:type="paragraph" w:customStyle="1" w:styleId="1198">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9">
    <w:name w:val=" Char Char2 Char Char Char Char Char Char Char Char"/>
    <w:basedOn w:val="1"/>
    <w:uiPriority w:val="0"/>
    <w:pPr>
      <w:spacing w:beforeLines="0"/>
    </w:pPr>
    <w:rPr>
      <w:rFonts w:ascii="Tahoma" w:hAnsi="Tahoma"/>
      <w:sz w:val="24"/>
    </w:rPr>
  </w:style>
  <w:style w:type="paragraph" w:customStyle="1" w:styleId="1200">
    <w:name w:val="参考文献、索引标题"/>
    <w:basedOn w:val="996"/>
    <w:next w:val="1"/>
    <w:uiPriority w:val="0"/>
    <w:pPr>
      <w:spacing w:before="0" w:after="0"/>
    </w:pPr>
    <w:rPr>
      <w:sz w:val="21"/>
    </w:rPr>
  </w:style>
  <w:style w:type="paragraph" w:customStyle="1" w:styleId="1201">
    <w:name w:val="样式 标题 5Alt+5dashdsddh5Heading5l55Roman listH5ITT t5P...3"/>
    <w:basedOn w:val="7"/>
    <w:uiPriority w:val="0"/>
    <w:pPr>
      <w:tabs>
        <w:tab w:val="left" w:pos="1008"/>
      </w:tabs>
      <w:overflowPunct w:val="0"/>
      <w:spacing w:before="0" w:after="0" w:line="240" w:lineRule="auto"/>
      <w:ind w:left="1008" w:hanging="1008"/>
    </w:pPr>
    <w:rPr>
      <w:rFonts w:eastAsia="宋体" w:cs="宋体"/>
      <w:szCs w:val="20"/>
    </w:rPr>
  </w:style>
  <w:style w:type="paragraph" w:customStyle="1" w:styleId="1202">
    <w:name w:val="正文lzq"/>
    <w:basedOn w:val="1"/>
    <w:uiPriority w:val="0"/>
    <w:pPr>
      <w:adjustRightInd w:val="0"/>
      <w:spacing w:beforeLines="40" w:afterLines="40" w:line="360" w:lineRule="auto"/>
      <w:ind w:firstLine="480"/>
    </w:pPr>
    <w:rPr>
      <w:kern w:val="0"/>
      <w:sz w:val="24"/>
    </w:rPr>
  </w:style>
  <w:style w:type="paragraph" w:customStyle="1" w:styleId="1203">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4">
    <w:name w:val="样式 GP标题3 + 段前: 0.5 行 段后: 0.5 行"/>
    <w:basedOn w:val="1"/>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5">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6">
    <w:name w:val="_Style 883"/>
    <w:next w:val="1"/>
    <w:uiPriority w:val="0"/>
    <w:pPr>
      <w:widowControl w:val="0"/>
      <w:jc w:val="both"/>
    </w:pPr>
    <w:rPr>
      <w:kern w:val="2"/>
      <w:sz w:val="21"/>
      <w:lang w:val="en-US" w:eastAsia="zh-CN" w:bidi="ar-SA"/>
    </w:rPr>
  </w:style>
  <w:style w:type="paragraph" w:customStyle="1" w:styleId="1207">
    <w:name w:val="msoacetate"/>
    <w:basedOn w:val="1"/>
    <w:uiPriority w:val="0"/>
    <w:pPr>
      <w:spacing w:beforeLines="40" w:afterLines="40"/>
    </w:pPr>
    <w:rPr>
      <w:sz w:val="18"/>
      <w:szCs w:val="18"/>
    </w:rPr>
  </w:style>
  <w:style w:type="paragraph" w:customStyle="1" w:styleId="1208">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209">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210">
    <w:name w:val="正文文字表格居中"/>
    <w:basedOn w:val="1"/>
    <w:next w:val="254"/>
    <w:uiPriority w:val="0"/>
    <w:pPr>
      <w:snapToGrid w:val="0"/>
      <w:spacing w:beforeLines="0" w:line="360" w:lineRule="auto"/>
    </w:pPr>
    <w:rPr>
      <w:rFonts w:ascii="宋体"/>
      <w:b/>
      <w:sz w:val="24"/>
    </w:rPr>
  </w:style>
  <w:style w:type="paragraph" w:customStyle="1" w:styleId="1211">
    <w:name w:val="目次、标准名称标题"/>
    <w:basedOn w:val="996"/>
    <w:next w:val="440"/>
    <w:uiPriority w:val="0"/>
    <w:pPr>
      <w:spacing w:before="0" w:after="0" w:line="460" w:lineRule="exact"/>
    </w:pPr>
  </w:style>
  <w:style w:type="paragraph" w:customStyle="1" w:styleId="1212">
    <w:name w:val="注："/>
    <w:next w:val="440"/>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1213">
    <w:name w:val="Char Char Char Char Char Char Char1"/>
    <w:basedOn w:val="1"/>
    <w:uiPriority w:val="0"/>
    <w:pPr>
      <w:tabs>
        <w:tab w:val="left" w:pos="432"/>
      </w:tabs>
      <w:spacing w:beforeLines="0"/>
      <w:ind w:left="432" w:hanging="432"/>
    </w:pPr>
    <w:rPr>
      <w:rFonts w:ascii="Tahoma" w:hAnsi="Tahoma"/>
      <w:sz w:val="24"/>
    </w:rPr>
  </w:style>
  <w:style w:type="paragraph" w:customStyle="1" w:styleId="1214">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5">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6">
    <w:name w:val="样式 模板描述"/>
    <w:basedOn w:val="1"/>
    <w:next w:val="753"/>
    <w:uiPriority w:val="0"/>
    <w:pPr>
      <w:spacing w:beforeLines="0" w:afterLines="50"/>
      <w:jc w:val="left"/>
    </w:pPr>
    <w:rPr>
      <w:rFonts w:ascii="宋体" w:cs="宋体"/>
      <w:i/>
      <w:iCs/>
      <w:snapToGrid w:val="0"/>
      <w:color w:val="0000FF"/>
      <w:kern w:val="0"/>
      <w:szCs w:val="21"/>
    </w:rPr>
  </w:style>
  <w:style w:type="paragraph" w:customStyle="1" w:styleId="1217">
    <w:name w:val="正文--表格内正文"/>
    <w:basedOn w:val="1"/>
    <w:uiPriority w:val="0"/>
    <w:pPr>
      <w:spacing w:before="156" w:line="0" w:lineRule="atLeast"/>
      <w:jc w:val="center"/>
    </w:pPr>
    <w:rPr>
      <w:rFonts w:ascii="宋体" w:hAnsi="宋体"/>
      <w:sz w:val="24"/>
      <w:szCs w:val="24"/>
    </w:rPr>
  </w:style>
  <w:style w:type="paragraph" w:customStyle="1" w:styleId="1218">
    <w:name w:val=" Char2 Char Char Char"/>
    <w:basedOn w:val="1"/>
    <w:uiPriority w:val="0"/>
    <w:pPr>
      <w:spacing w:beforeLines="0"/>
    </w:pPr>
    <w:rPr>
      <w:rFonts w:ascii="仿宋_GB2312"/>
      <w:b/>
      <w:sz w:val="30"/>
      <w:szCs w:val="32"/>
    </w:rPr>
  </w:style>
  <w:style w:type="paragraph" w:customStyle="1" w:styleId="1219">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220">
    <w:name w:val="萝卜家园"/>
    <w:uiPriority w:val="0"/>
    <w:pPr>
      <w:widowControl w:val="0"/>
      <w:jc w:val="both"/>
    </w:pPr>
    <w:rPr>
      <w:kern w:val="2"/>
      <w:sz w:val="21"/>
      <w:szCs w:val="24"/>
      <w:lang w:val="en-US" w:eastAsia="zh-CN" w:bidi="ar-SA"/>
    </w:rPr>
  </w:style>
  <w:style w:type="paragraph" w:customStyle="1" w:styleId="1221">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22">
    <w:name w:val=" Char Char Char Char Char Char Char Char Char Char Char Char1 Char"/>
    <w:basedOn w:val="1"/>
    <w:uiPriority w:val="0"/>
    <w:pPr>
      <w:spacing w:beforeLines="0"/>
    </w:pPr>
    <w:rPr>
      <w:rFonts w:ascii="Tahoma" w:hAnsi="Tahoma" w:cs="仿宋_GB2312"/>
      <w:sz w:val="24"/>
    </w:rPr>
  </w:style>
  <w:style w:type="paragraph" w:customStyle="1" w:styleId="1223">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4">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5">
    <w:name w:val="标准书眉_偶数页"/>
    <w:basedOn w:val="773"/>
    <w:next w:val="1"/>
    <w:uiPriority w:val="0"/>
    <w:pPr>
      <w:jc w:val="left"/>
    </w:pPr>
    <w:rPr>
      <w:sz w:val="21"/>
    </w:rPr>
  </w:style>
  <w:style w:type="paragraph" w:customStyle="1" w:styleId="1226">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227">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8">
    <w:name w:val="标准书脚_奇数页"/>
    <w:uiPriority w:val="0"/>
    <w:pPr>
      <w:spacing w:before="120"/>
      <w:jc w:val="right"/>
    </w:pPr>
    <w:rPr>
      <w:sz w:val="18"/>
      <w:lang w:val="en-US" w:eastAsia="zh-CN" w:bidi="ar-SA"/>
    </w:rPr>
  </w:style>
  <w:style w:type="paragraph" w:customStyle="1" w:styleId="1229">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230">
    <w:name w:val="表格标注（绿盟科技）"/>
    <w:basedOn w:val="906"/>
    <w:next w:val="1"/>
    <w:uiPriority w:val="0"/>
  </w:style>
  <w:style w:type="paragraph" w:customStyle="1" w:styleId="1231">
    <w:name w:val="正文无缩进"/>
    <w:basedOn w:val="1"/>
    <w:uiPriority w:val="0"/>
    <w:pPr>
      <w:tabs>
        <w:tab w:val="left" w:pos="420"/>
      </w:tabs>
      <w:spacing w:beforeLines="40" w:afterLines="40" w:line="360" w:lineRule="auto"/>
      <w:ind w:right="-154"/>
    </w:pPr>
    <w:rPr>
      <w:sz w:val="24"/>
      <w:szCs w:val="24"/>
    </w:rPr>
  </w:style>
  <w:style w:type="paragraph" w:customStyle="1" w:styleId="1232">
    <w:name w:val="_Style 164"/>
    <w:basedOn w:val="1"/>
    <w:uiPriority w:val="0"/>
    <w:pPr>
      <w:spacing w:beforeLines="0"/>
    </w:pPr>
  </w:style>
  <w:style w:type="paragraph" w:customStyle="1" w:styleId="1233">
    <w:name w:val="table text"/>
    <w:basedOn w:val="1"/>
    <w:uiPriority w:val="0"/>
    <w:pPr>
      <w:widowControl/>
      <w:spacing w:beforeLines="0"/>
    </w:pPr>
    <w:rPr>
      <w:rFonts w:ascii="Arial" w:hAnsi="Arial"/>
      <w:bCs/>
      <w:kern w:val="0"/>
      <w:sz w:val="20"/>
    </w:rPr>
  </w:style>
  <w:style w:type="paragraph" w:customStyle="1" w:styleId="1234">
    <w:name w:val="Paragraph2"/>
    <w:basedOn w:val="1"/>
    <w:uiPriority w:val="0"/>
    <w:pPr>
      <w:spacing w:beforeLines="0" w:afterLines="50"/>
      <w:ind w:left="720"/>
    </w:pPr>
    <w:rPr>
      <w:rFonts w:ascii="宋体"/>
      <w:snapToGrid w:val="0"/>
      <w:color w:val="000000"/>
      <w:kern w:val="0"/>
      <w:lang w:val="en-AU"/>
    </w:rPr>
  </w:style>
  <w:style w:type="paragraph" w:customStyle="1" w:styleId="1235">
    <w:name w:val="Body Text Indent"/>
    <w:basedOn w:val="1"/>
    <w:uiPriority w:val="0"/>
    <w:pPr>
      <w:spacing w:beforeLines="0" w:line="200" w:lineRule="exact"/>
      <w:ind w:firstLine="301"/>
    </w:pPr>
  </w:style>
  <w:style w:type="paragraph" w:customStyle="1" w:styleId="1236">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7">
    <w:name w:val="³"/>
    <w:uiPriority w:val="0"/>
    <w:pPr>
      <w:widowControl w:val="0"/>
      <w:jc w:val="both"/>
    </w:pPr>
    <w:rPr>
      <w:kern w:val="2"/>
      <w:sz w:val="21"/>
      <w:lang w:val="en-US" w:eastAsia="zh-CN" w:bidi="ar-SA"/>
    </w:rPr>
  </w:style>
  <w:style w:type="paragraph" w:customStyle="1" w:styleId="1238">
    <w:name w:val="作者"/>
    <w:basedOn w:val="1"/>
    <w:uiPriority w:val="0"/>
    <w:pPr>
      <w:spacing w:beforeLines="40" w:afterLines="40"/>
      <w:jc w:val="center"/>
    </w:pPr>
    <w:rPr>
      <w:rFonts w:cs="Angsana New"/>
      <w:szCs w:val="24"/>
    </w:rPr>
  </w:style>
  <w:style w:type="paragraph" w:customStyle="1" w:styleId="1239">
    <w:name w:val="Char Char2 Char Char Char Char Char Char Char Char Char Char"/>
    <w:basedOn w:val="1"/>
    <w:uiPriority w:val="0"/>
    <w:pPr>
      <w:spacing w:beforeLines="40" w:afterLines="40"/>
    </w:pPr>
    <w:rPr>
      <w:rFonts w:ascii="Tahoma" w:hAnsi="Tahoma"/>
      <w:sz w:val="24"/>
    </w:rPr>
  </w:style>
  <w:style w:type="paragraph" w:customStyle="1" w:styleId="1240">
    <w:name w:val="标题二"/>
    <w:basedOn w:val="2"/>
    <w:next w:val="37"/>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41">
    <w:name w:val="内容"/>
    <w:basedOn w:val="1"/>
    <w:uiPriority w:val="0"/>
    <w:pPr>
      <w:adjustRightInd w:val="0"/>
      <w:spacing w:beforeLines="0"/>
      <w:jc w:val="left"/>
      <w:textAlignment w:val="baseline"/>
    </w:pPr>
    <w:rPr>
      <w:rFonts w:eastAsia="微软大黑体"/>
      <w:spacing w:val="40"/>
      <w:sz w:val="32"/>
    </w:rPr>
  </w:style>
  <w:style w:type="paragraph" w:customStyle="1" w:styleId="1242">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3">
    <w:name w:val="WW序号样式"/>
    <w:basedOn w:val="1244"/>
    <w:uiPriority w:val="0"/>
    <w:pPr>
      <w:tabs>
        <w:tab w:val="left" w:pos="900"/>
      </w:tabs>
      <w:ind w:left="420" w:firstLine="0" w:firstLineChars="0"/>
    </w:pPr>
  </w:style>
  <w:style w:type="paragraph" w:customStyle="1" w:styleId="1244">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245">
    <w:name w:val="封面正文"/>
    <w:uiPriority w:val="0"/>
    <w:pPr>
      <w:jc w:val="both"/>
    </w:pPr>
    <w:rPr>
      <w:lang w:val="en-US" w:eastAsia="zh-CN" w:bidi="ar-SA"/>
    </w:rPr>
  </w:style>
  <w:style w:type="paragraph" w:customStyle="1" w:styleId="1246">
    <w:name w:val=" Char Char Char1 Char Char Char Char Char Char Char Char Char Char"/>
    <w:basedOn w:val="1"/>
    <w:uiPriority w:val="0"/>
    <w:pPr>
      <w:spacing w:beforeLines="0"/>
    </w:pPr>
    <w:rPr>
      <w:rFonts w:ascii="Tahoma" w:hAnsi="Tahoma"/>
      <w:sz w:val="24"/>
    </w:rPr>
  </w:style>
  <w:style w:type="paragraph" w:customStyle="1" w:styleId="1247">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8">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9">
    <w:name w:val="样式 标题 1 + 五号1 Char Char Char Char Char Char Char Char Char Char Char Char Char Char Char Char Char"/>
    <w:basedOn w:val="4"/>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50">
    <w:name w:val="标题 4（绿盟科技）"/>
    <w:basedOn w:val="6"/>
    <w:next w:val="1"/>
    <w:uiPriority w:val="0"/>
    <w:pPr>
      <w:widowControl/>
      <w:spacing w:after="156" w:line="376" w:lineRule="auto"/>
      <w:jc w:val="left"/>
    </w:pPr>
    <w:rPr>
      <w:bCs w:val="0"/>
      <w:kern w:val="0"/>
    </w:rPr>
  </w:style>
  <w:style w:type="paragraph" w:customStyle="1" w:styleId="1251">
    <w:name w:val="O"/>
    <w:uiPriority w:val="0"/>
    <w:pPr>
      <w:widowControl w:val="0"/>
      <w:adjustRightInd w:val="0"/>
      <w:textAlignment w:val="baseline"/>
    </w:pPr>
    <w:rPr>
      <w:kern w:val="2"/>
      <w:sz w:val="24"/>
      <w:lang w:val="en-US" w:eastAsia="zh-CN" w:bidi="ar-SA"/>
    </w:rPr>
  </w:style>
  <w:style w:type="paragraph" w:customStyle="1" w:styleId="1252">
    <w:name w:val=" Char1"/>
    <w:basedOn w:val="1"/>
    <w:uiPriority w:val="0"/>
    <w:pPr>
      <w:spacing w:beforeLines="0"/>
    </w:pPr>
    <w:rPr>
      <w:rFonts w:ascii="Tahoma" w:hAnsi="Tahoma"/>
      <w:sz w:val="24"/>
    </w:rPr>
  </w:style>
  <w:style w:type="paragraph" w:customStyle="1" w:styleId="1253">
    <w:name w:val=" Char Char Char"/>
    <w:basedOn w:val="1"/>
    <w:uiPriority w:val="0"/>
    <w:pPr>
      <w:spacing w:beforeLines="0"/>
    </w:pPr>
    <w:rPr>
      <w:rFonts w:ascii="Tahoma" w:hAnsi="Tahoma"/>
      <w:sz w:val="24"/>
    </w:rPr>
  </w:style>
  <w:style w:type="paragraph" w:customStyle="1" w:styleId="1254">
    <w:name w:val="节"/>
    <w:basedOn w:val="2"/>
    <w:uiPriority w:val="0"/>
    <w:pPr>
      <w:spacing w:before="160" w:after="160" w:line="720" w:lineRule="exact"/>
      <w:jc w:val="center"/>
    </w:pPr>
    <w:rPr>
      <w:b w:val="0"/>
      <w:bCs w:val="0"/>
      <w:spacing w:val="14"/>
      <w:kern w:val="24"/>
      <w:szCs w:val="20"/>
    </w:rPr>
  </w:style>
  <w:style w:type="paragraph" w:customStyle="1" w:styleId="1255">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6">
    <w:name w:val="修订1"/>
    <w:uiPriority w:val="0"/>
    <w:rPr>
      <w:lang w:val="en-US" w:eastAsia="zh-CN" w:bidi="ar-SA"/>
    </w:rPr>
  </w:style>
  <w:style w:type="paragraph" w:customStyle="1" w:styleId="1257">
    <w:name w:val="WPS Plain"/>
    <w:uiPriority w:val="0"/>
    <w:rPr>
      <w:lang w:val="en-US" w:eastAsia="zh-CN" w:bidi="ar-SA"/>
    </w:rPr>
  </w:style>
  <w:style w:type="paragraph" w:customStyle="1" w:styleId="1258">
    <w:name w:val="S4-B-L15"/>
    <w:basedOn w:val="1"/>
    <w:uiPriority w:val="0"/>
    <w:pPr>
      <w:spacing w:beforeLines="0" w:line="360" w:lineRule="auto"/>
    </w:pPr>
    <w:rPr>
      <w:b/>
      <w:bCs/>
      <w:sz w:val="24"/>
      <w:szCs w:val="24"/>
    </w:rPr>
  </w:style>
  <w:style w:type="paragraph" w:customStyle="1" w:styleId="1259">
    <w:name w:val="Char Char2 Char Char Char Char Char Char Char Char"/>
    <w:basedOn w:val="1"/>
    <w:uiPriority w:val="0"/>
    <w:pPr>
      <w:spacing w:beforeLines="40" w:afterLines="40"/>
    </w:pPr>
    <w:rPr>
      <w:rFonts w:ascii="Tahoma" w:hAnsi="Tahoma"/>
      <w:sz w:val="24"/>
    </w:rPr>
  </w:style>
  <w:style w:type="paragraph" w:customStyle="1" w:styleId="1260">
    <w:name w:val="样式 标题 4h4First SubheadingH4sect 1.2.3.4Ref Heading 1rh1se..."/>
    <w:basedOn w:val="6"/>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1">
    <w:name w:val="List"/>
    <w:basedOn w:val="1"/>
    <w:uiPriority w:val="0"/>
    <w:pPr>
      <w:spacing w:beforeLines="0"/>
      <w:ind w:left="200" w:hanging="200" w:hangingChars="200"/>
    </w:pPr>
    <w:rPr>
      <w:rFonts w:ascii="Calibri" w:hAnsi="Calibri" w:cs="Calibri"/>
      <w:sz w:val="28"/>
      <w:szCs w:val="24"/>
    </w:rPr>
  </w:style>
  <w:style w:type="paragraph" w:customStyle="1" w:styleId="1262">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3">
    <w:name w:val="Char3 Char Char Char1"/>
    <w:basedOn w:val="1"/>
    <w:uiPriority w:val="0"/>
    <w:pPr>
      <w:widowControl/>
      <w:spacing w:beforeLines="0" w:after="160" w:line="240" w:lineRule="exact"/>
      <w:jc w:val="left"/>
    </w:pPr>
  </w:style>
  <w:style w:type="paragraph" w:customStyle="1" w:styleId="1264">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65">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266">
    <w:name w:val="样式 仿宋_GB2312 小三 行距: 固定值 25 磅"/>
    <w:basedOn w:val="1"/>
    <w:uiPriority w:val="0"/>
    <w:pPr>
      <w:spacing w:beforeLines="0" w:line="500" w:lineRule="exact"/>
    </w:pPr>
    <w:rPr>
      <w:rFonts w:ascii="Arial" w:eastAsia="Arial" w:cs="Arial"/>
      <w:sz w:val="28"/>
    </w:rPr>
  </w:style>
  <w:style w:type="paragraph" w:customStyle="1" w:styleId="1267">
    <w:name w:val="数字编号列项（二级）"/>
    <w:uiPriority w:val="0"/>
    <w:pPr>
      <w:ind w:left="1260" w:leftChars="400" w:hanging="420" w:hangingChars="200"/>
      <w:jc w:val="both"/>
    </w:pPr>
    <w:rPr>
      <w:rFonts w:ascii="宋体"/>
      <w:sz w:val="21"/>
      <w:lang w:val="en-US" w:eastAsia="zh-CN" w:bidi="ar-SA"/>
    </w:rPr>
  </w:style>
  <w:style w:type="paragraph" w:customStyle="1" w:styleId="1268">
    <w:name w:val="样式 标题 4 + 左 段前: 15.6 磅 段后: 15.6 磅 行距: 1.5 倍行距"/>
    <w:basedOn w:val="6"/>
    <w:uiPriority w:val="0"/>
    <w:pPr>
      <w:spacing w:before="312" w:after="312" w:line="360" w:lineRule="auto"/>
      <w:ind w:firstLine="482"/>
      <w:jc w:val="left"/>
    </w:pPr>
    <w:rPr>
      <w:rFonts w:eastAsia="仿宋" w:cs="宋体"/>
      <w:sz w:val="24"/>
      <w:szCs w:val="20"/>
    </w:rPr>
  </w:style>
  <w:style w:type="paragraph" w:customStyle="1" w:styleId="1269">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1270">
    <w:name w:val="文章标题4级"/>
    <w:basedOn w:val="384"/>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1">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72">
    <w:name w:val="0正文"/>
    <w:basedOn w:val="1"/>
    <w:uiPriority w:val="0"/>
    <w:pPr>
      <w:spacing w:beforeLines="0" w:line="560" w:lineRule="exact"/>
      <w:ind w:firstLine="200" w:firstLineChars="200"/>
    </w:pPr>
    <w:rPr>
      <w:rFonts w:ascii="Tahoma" w:hAnsi="Tahoma"/>
      <w:sz w:val="24"/>
      <w:szCs w:val="22"/>
    </w:rPr>
  </w:style>
  <w:style w:type="paragraph" w:customStyle="1" w:styleId="1273">
    <w:name w:val="大纲正文"/>
    <w:basedOn w:val="1"/>
    <w:uiPriority w:val="0"/>
    <w:pPr>
      <w:spacing w:beforeLines="0" w:line="360" w:lineRule="auto"/>
      <w:ind w:firstLine="480" w:firstLineChars="200"/>
    </w:pPr>
    <w:rPr>
      <w:rFonts w:cs="宋体"/>
      <w:sz w:val="24"/>
    </w:rPr>
  </w:style>
  <w:style w:type="paragraph" w:customStyle="1" w:styleId="1274">
    <w:name w:val="Test2"/>
    <w:basedOn w:val="2"/>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5">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6">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7">
    <w:name w:val="样式 题注 + 居中"/>
    <w:basedOn w:val="25"/>
    <w:uiPriority w:val="0"/>
    <w:pPr>
      <w:spacing w:beforeLines="40" w:afterLines="40"/>
      <w:jc w:val="center"/>
    </w:pPr>
    <w:rPr>
      <w:rFonts w:cs="宋体"/>
      <w:sz w:val="24"/>
    </w:rPr>
  </w:style>
  <w:style w:type="paragraph" w:customStyle="1" w:styleId="1278">
    <w:name w:val="无间隔1"/>
    <w:uiPriority w:val="0"/>
    <w:pPr>
      <w:widowControl w:val="0"/>
      <w:spacing w:beforeLines="50"/>
      <w:jc w:val="both"/>
    </w:pPr>
    <w:rPr>
      <w:rFonts w:hint="eastAsia"/>
      <w:kern w:val="2"/>
      <w:sz w:val="21"/>
      <w:lang w:val="en-US" w:eastAsia="zh-CN" w:bidi="ar-SA"/>
    </w:rPr>
  </w:style>
  <w:style w:type="paragraph" w:customStyle="1" w:styleId="1279">
    <w:name w:val="cxLevel5"/>
    <w:basedOn w:val="7"/>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80">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81">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2">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283">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1284">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285">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286">
    <w:name w:val="文章正文 Char Char1"/>
    <w:basedOn w:val="1"/>
    <w:uiPriority w:val="0"/>
    <w:pPr>
      <w:spacing w:beforeLines="40" w:afterLines="40" w:line="360" w:lineRule="auto"/>
      <w:ind w:firstLine="420"/>
    </w:pPr>
    <w:rPr>
      <w:sz w:val="24"/>
      <w:szCs w:val="24"/>
    </w:rPr>
  </w:style>
  <w:style w:type="paragraph" w:customStyle="1" w:styleId="1287">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8">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9">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90">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91">
    <w:name w:val="符号 2"/>
    <w:basedOn w:val="1180"/>
    <w:uiPriority w:val="0"/>
    <w:pPr>
      <w:numPr>
        <w:ilvl w:val="0"/>
        <w:numId w:val="0"/>
      </w:numPr>
      <w:tabs>
        <w:tab w:val="left" w:pos="1320"/>
        <w:tab w:val="clear" w:pos="900"/>
      </w:tabs>
      <w:spacing w:beforeLines="40" w:afterLines="40"/>
      <w:ind w:left="1320" w:hanging="420"/>
    </w:pPr>
  </w:style>
  <w:style w:type="paragraph" w:customStyle="1" w:styleId="1292">
    <w:name w:val="附录四级条标题"/>
    <w:basedOn w:val="1"/>
    <w:uiPriority w:val="0"/>
    <w:pPr>
      <w:spacing w:beforeLines="0" w:line="312" w:lineRule="auto"/>
      <w:ind w:left="2520" w:hanging="420"/>
    </w:pPr>
    <w:rPr>
      <w:szCs w:val="24"/>
    </w:rPr>
  </w:style>
  <w:style w:type="paragraph" w:customStyle="1" w:styleId="1293">
    <w:name w:val="贷方"/>
    <w:basedOn w:val="1"/>
    <w:uiPriority w:val="0"/>
    <w:pPr>
      <w:spacing w:beforeLines="0"/>
      <w:ind w:left="1890" w:leftChars="900"/>
    </w:pPr>
    <w:rPr>
      <w:sz w:val="24"/>
      <w:szCs w:val="24"/>
    </w:rPr>
  </w:style>
  <w:style w:type="paragraph" w:customStyle="1" w:styleId="1294">
    <w:name w:val="附录一级条标题"/>
    <w:basedOn w:val="1"/>
    <w:uiPriority w:val="0"/>
    <w:pPr>
      <w:spacing w:beforeLines="0" w:line="312" w:lineRule="auto"/>
      <w:ind w:left="1260" w:hanging="420"/>
    </w:pPr>
    <w:rPr>
      <w:szCs w:val="24"/>
    </w:rPr>
  </w:style>
  <w:style w:type="paragraph" w:customStyle="1" w:styleId="1295">
    <w:name w:val="Main Title"/>
    <w:basedOn w:val="1"/>
    <w:uiPriority w:val="0"/>
    <w:pPr>
      <w:spacing w:beforeLines="0" w:afterLines="50"/>
      <w:jc w:val="center"/>
    </w:pPr>
    <w:rPr>
      <w:rFonts w:ascii="宋体"/>
      <w:b/>
      <w:snapToGrid w:val="0"/>
      <w:kern w:val="28"/>
      <w:sz w:val="32"/>
    </w:rPr>
  </w:style>
  <w:style w:type="paragraph" w:customStyle="1" w:styleId="1296">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1297">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8">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9">
    <w:name w:val="数标题1"/>
    <w:basedOn w:val="1"/>
    <w:uiPriority w:val="0"/>
    <w:pPr>
      <w:tabs>
        <w:tab w:val="left" w:pos="1440"/>
      </w:tabs>
      <w:adjustRightInd w:val="0"/>
      <w:spacing w:beforeLines="40" w:afterLines="40" w:line="360" w:lineRule="auto"/>
    </w:pPr>
    <w:rPr>
      <w:b/>
      <w:kern w:val="0"/>
    </w:rPr>
  </w:style>
  <w:style w:type="paragraph" w:customStyle="1" w:styleId="1300">
    <w:name w:val="目次、索引正文"/>
    <w:uiPriority w:val="0"/>
    <w:pPr>
      <w:spacing w:line="320" w:lineRule="exact"/>
      <w:jc w:val="both"/>
    </w:pPr>
    <w:rPr>
      <w:rFonts w:ascii="宋体"/>
      <w:sz w:val="21"/>
      <w:lang w:val="en-US" w:eastAsia="zh-CN" w:bidi="ar-SA"/>
    </w:rPr>
  </w:style>
  <w:style w:type="paragraph" w:customStyle="1" w:styleId="1301">
    <w:name w:val=" Char Char Char1 Char"/>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02">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3">
    <w:name w:val="Char13"/>
    <w:basedOn w:val="1"/>
    <w:uiPriority w:val="0"/>
    <w:pPr>
      <w:spacing w:beforeLines="0"/>
    </w:pPr>
    <w:rPr>
      <w:rFonts w:ascii="仿宋_GB2312" w:eastAsia="仿宋_GB2312"/>
      <w:b/>
      <w:sz w:val="32"/>
      <w:szCs w:val="32"/>
    </w:rPr>
  </w:style>
  <w:style w:type="paragraph" w:customStyle="1" w:styleId="1304">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5">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6">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307">
    <w:name w:val="Char Char2 Char Char1"/>
    <w:basedOn w:val="1"/>
    <w:uiPriority w:val="0"/>
    <w:pPr>
      <w:spacing w:beforeLines="0"/>
    </w:pPr>
    <w:rPr>
      <w:rFonts w:ascii="Tahoma" w:hAnsi="Tahoma"/>
      <w:sz w:val="24"/>
    </w:rPr>
  </w:style>
  <w:style w:type="paragraph" w:customStyle="1" w:styleId="1308">
    <w:name w:val="文本段落"/>
    <w:basedOn w:val="1"/>
    <w:uiPriority w:val="0"/>
    <w:pPr>
      <w:spacing w:beforeLines="0" w:after="60" w:line="360" w:lineRule="auto"/>
      <w:ind w:left="709" w:firstLine="200" w:firstLineChars="200"/>
    </w:pPr>
    <w:rPr>
      <w:kern w:val="0"/>
      <w:sz w:val="24"/>
    </w:rPr>
  </w:style>
  <w:style w:type="paragraph" w:customStyle="1" w:styleId="1309">
    <w:name w:val="标准标题3"/>
    <w:basedOn w:val="5"/>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10">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11">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12">
    <w:name w:val="WW-纯文本"/>
    <w:basedOn w:val="1"/>
    <w:uiPriority w:val="0"/>
    <w:pPr>
      <w:suppressAutoHyphens/>
      <w:spacing w:beforeLines="40" w:afterLines="40"/>
    </w:pPr>
    <w:rPr>
      <w:rFonts w:ascii="宋体" w:hAnsi="宋体"/>
    </w:rPr>
  </w:style>
  <w:style w:type="paragraph" w:customStyle="1" w:styleId="1313">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4">
    <w:name w:val="标题1正文 Char Char Char"/>
    <w:basedOn w:val="1"/>
    <w:uiPriority w:val="0"/>
    <w:pPr>
      <w:spacing w:beforeLines="0"/>
      <w:ind w:firstLine="200" w:firstLineChars="200"/>
      <w:jc w:val="left"/>
    </w:pPr>
    <w:rPr>
      <w:sz w:val="18"/>
      <w:szCs w:val="24"/>
    </w:rPr>
  </w:style>
  <w:style w:type="paragraph" w:customStyle="1" w:styleId="1315">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316">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317">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8">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319">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0">
    <w:name w:val="连续正文文字"/>
    <w:basedOn w:val="37"/>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21">
    <w:name w:val="普通 (Web)"/>
    <w:basedOn w:val="1"/>
    <w:uiPriority w:val="0"/>
    <w:pPr>
      <w:widowControl/>
      <w:spacing w:beforeLines="40" w:afterLines="40"/>
      <w:jc w:val="left"/>
    </w:pPr>
    <w:rPr>
      <w:rFonts w:ascii="宋体" w:hAnsi="宋体"/>
      <w:kern w:val="0"/>
      <w:sz w:val="24"/>
      <w:szCs w:val="24"/>
    </w:rPr>
  </w:style>
  <w:style w:type="paragraph" w:customStyle="1" w:styleId="1322">
    <w:name w:val="P3"/>
    <w:basedOn w:val="1"/>
    <w:uiPriority w:val="0"/>
    <w:pPr>
      <w:widowControl/>
      <w:spacing w:beforeLines="0" w:line="240" w:lineRule="atLeast"/>
      <w:ind w:left="1152"/>
      <w:jc w:val="left"/>
    </w:pPr>
    <w:rPr>
      <w:b/>
      <w:kern w:val="0"/>
      <w:szCs w:val="21"/>
      <w:lang w:val="en-AU" w:eastAsia="en-US"/>
    </w:rPr>
  </w:style>
  <w:style w:type="paragraph" w:customStyle="1" w:styleId="1323">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4">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325">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6">
    <w:name w:val="标题2，章节第二层"/>
    <w:basedOn w:val="1"/>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7">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328">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29">
    <w:name w:val="正文（标题三）"/>
    <w:basedOn w:val="1"/>
    <w:uiPriority w:val="0"/>
    <w:pPr>
      <w:spacing w:beforeLines="0" w:line="360" w:lineRule="auto"/>
      <w:ind w:firstLine="200" w:firstLineChars="200"/>
    </w:pPr>
    <w:rPr>
      <w:sz w:val="24"/>
      <w:szCs w:val="24"/>
    </w:rPr>
  </w:style>
  <w:style w:type="paragraph" w:customStyle="1" w:styleId="1330">
    <w:name w:val="标题1"/>
    <w:basedOn w:val="47"/>
    <w:uiPriority w:val="0"/>
    <w:pPr>
      <w:spacing w:beforeLines="0" w:afterLines="0" w:line="360" w:lineRule="auto"/>
    </w:pPr>
    <w:rPr>
      <w:b/>
      <w:sz w:val="30"/>
      <w:szCs w:val="20"/>
    </w:rPr>
  </w:style>
  <w:style w:type="paragraph" w:customStyle="1" w:styleId="1331">
    <w:name w:val="样式 标题 1H1篇标题 1(章)第一章h1L1bocLevel 1 Topic Heading标书11st..."/>
    <w:basedOn w:val="4"/>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32">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333">
    <w:name w:val="最新标题1"/>
    <w:basedOn w:val="930"/>
    <w:next w:val="931"/>
    <w:uiPriority w:val="0"/>
    <w:pPr>
      <w:spacing w:after="120"/>
    </w:pPr>
    <w:rPr>
      <w:bCs w:val="0"/>
    </w:rPr>
  </w:style>
  <w:style w:type="paragraph" w:customStyle="1" w:styleId="1334">
    <w:name w:val="样式 标题 3 + 红色"/>
    <w:basedOn w:val="5"/>
    <w:uiPriority w:val="0"/>
    <w:pPr>
      <w:spacing w:before="120" w:after="120" w:line="700" w:lineRule="exact"/>
      <w:jc w:val="left"/>
    </w:pPr>
    <w:rPr>
      <w:rFonts w:ascii="宋体" w:hAnsi="宋体"/>
      <w:color w:val="FF0000"/>
      <w:spacing w:val="10"/>
      <w:kern w:val="24"/>
      <w:sz w:val="28"/>
    </w:rPr>
  </w:style>
  <w:style w:type="paragraph" w:customStyle="1" w:styleId="1335">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336">
    <w:name w:val="表格中序号"/>
    <w:basedOn w:val="1"/>
    <w:uiPriority w:val="0"/>
    <w:pPr>
      <w:spacing w:beforeLines="0" w:line="288" w:lineRule="auto"/>
      <w:jc w:val="center"/>
    </w:pPr>
    <w:rPr>
      <w:rFonts w:ascii="新宋体" w:eastAsia="新宋体"/>
      <w:sz w:val="24"/>
      <w:szCs w:val="24"/>
    </w:rPr>
  </w:style>
  <w:style w:type="paragraph" w:customStyle="1" w:styleId="1337">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8">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9">
    <w:name w:val="无间隔2"/>
    <w:uiPriority w:val="0"/>
    <w:pPr>
      <w:widowControl w:val="0"/>
      <w:jc w:val="both"/>
    </w:pPr>
    <w:rPr>
      <w:kern w:val="2"/>
      <w:sz w:val="24"/>
      <w:szCs w:val="24"/>
      <w:lang w:val="en-US" w:eastAsia="zh-CN" w:bidi="ar-SA"/>
    </w:rPr>
  </w:style>
  <w:style w:type="paragraph" w:customStyle="1" w:styleId="1340">
    <w:name w:val="Bullet 2"/>
    <w:basedOn w:val="37"/>
    <w:uiPriority w:val="0"/>
    <w:pPr>
      <w:tabs>
        <w:tab w:val="left" w:pos="1260"/>
      </w:tabs>
      <w:spacing w:beforeLines="10" w:afterLines="10" w:line="264" w:lineRule="auto"/>
      <w:ind w:left="420" w:hanging="420"/>
    </w:pPr>
    <w:rPr>
      <w:rFonts w:ascii="Arial" w:hAnsi="Arial"/>
      <w:sz w:val="21"/>
      <w:szCs w:val="21"/>
    </w:rPr>
  </w:style>
  <w:style w:type="paragraph" w:customStyle="1" w:styleId="1341">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42">
    <w:name w:val=" Char Char Char Char Char Char1"/>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3">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4">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5">
    <w:name w:val="数字标题5"/>
    <w:basedOn w:val="7"/>
    <w:next w:val="1"/>
    <w:uiPriority w:val="0"/>
    <w:pPr>
      <w:tabs>
        <w:tab w:val="left" w:pos="480"/>
        <w:tab w:val="left" w:pos="1080"/>
      </w:tabs>
      <w:spacing w:after="290" w:line="374" w:lineRule="auto"/>
      <w:ind w:left="1080" w:hanging="1080"/>
    </w:pPr>
    <w:rPr>
      <w:rFonts w:eastAsia="宋体"/>
      <w:sz w:val="28"/>
      <w:szCs w:val="28"/>
    </w:rPr>
  </w:style>
  <w:style w:type="paragraph" w:customStyle="1" w:styleId="1346">
    <w:name w:val="附录图标题"/>
    <w:next w:val="440"/>
    <w:uiPriority w:val="0"/>
    <w:pPr>
      <w:jc w:val="center"/>
    </w:pPr>
    <w:rPr>
      <w:rFonts w:ascii="黑体" w:eastAsia="黑体"/>
      <w:sz w:val="21"/>
      <w:lang w:val="en-US" w:eastAsia="zh-CN" w:bidi="ar-SA"/>
    </w:rPr>
  </w:style>
  <w:style w:type="paragraph" w:customStyle="1" w:styleId="1347">
    <w:name w:val="Char4 Char Char Char Char Char Char Char Char"/>
    <w:basedOn w:val="1"/>
    <w:uiPriority w:val="0"/>
    <w:pPr>
      <w:spacing w:beforeLines="0" w:line="360" w:lineRule="auto"/>
    </w:pPr>
    <w:rPr>
      <w:rFonts w:ascii="Tahoma" w:hAnsi="Tahoma"/>
      <w:sz w:val="36"/>
      <w:szCs w:val="36"/>
    </w:rPr>
  </w:style>
  <w:style w:type="paragraph" w:customStyle="1" w:styleId="1348">
    <w:name w:val="标题 3（绿盟科技）"/>
    <w:basedOn w:val="5"/>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9">
    <w:name w:val=" Char Char2 Char Char Char Char Char Char Char Char Char Char"/>
    <w:basedOn w:val="1"/>
    <w:uiPriority w:val="0"/>
    <w:pPr>
      <w:spacing w:beforeLines="0"/>
    </w:pPr>
    <w:rPr>
      <w:rFonts w:ascii="Tahoma" w:hAnsi="Tahoma"/>
      <w:sz w:val="24"/>
    </w:rPr>
  </w:style>
  <w:style w:type="paragraph" w:customStyle="1" w:styleId="1350">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351">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352">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4">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5">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356">
    <w:name w:val="表格内容"/>
    <w:basedOn w:val="1"/>
    <w:uiPriority w:val="0"/>
    <w:pPr>
      <w:adjustRightInd w:val="0"/>
      <w:spacing w:beforeLines="0"/>
      <w:jc w:val="left"/>
      <w:textAlignment w:val="baseline"/>
    </w:pPr>
    <w:rPr>
      <w:sz w:val="24"/>
    </w:rPr>
  </w:style>
  <w:style w:type="paragraph" w:customStyle="1" w:styleId="1357">
    <w:name w:val="15"/>
    <w:basedOn w:val="1"/>
    <w:uiPriority w:val="0"/>
    <w:pPr>
      <w:widowControl/>
      <w:spacing w:beforeLines="0" w:line="312" w:lineRule="auto"/>
      <w:ind w:firstLine="202"/>
    </w:pPr>
    <w:rPr>
      <w:kern w:val="0"/>
      <w:sz w:val="24"/>
      <w:szCs w:val="24"/>
    </w:rPr>
  </w:style>
  <w:style w:type="paragraph" w:customStyle="1" w:styleId="1358">
    <w:name w:val="样式 标题 1 + 五号"/>
    <w:basedOn w:val="4"/>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9">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360">
    <w:name w:val="样式 正文格式 +"/>
    <w:uiPriority w:val="0"/>
    <w:pPr>
      <w:spacing w:beforeLines="40" w:afterLines="40" w:line="300" w:lineRule="auto"/>
      <w:jc w:val="both"/>
    </w:pPr>
    <w:rPr>
      <w:rFonts w:hAnsi="Arial"/>
      <w:lang w:val="en-US" w:eastAsia="zh-CN" w:bidi="ar-SA"/>
    </w:rPr>
  </w:style>
  <w:style w:type="paragraph" w:customStyle="1" w:styleId="1361">
    <w:name w:val="Date1"/>
    <w:basedOn w:val="1"/>
    <w:next w:val="1"/>
    <w:uiPriority w:val="0"/>
    <w:pPr>
      <w:adjustRightInd w:val="0"/>
      <w:spacing w:beforeLines="40" w:afterLines="40" w:line="312" w:lineRule="atLeast"/>
    </w:pPr>
    <w:rPr>
      <w:kern w:val="0"/>
      <w:sz w:val="24"/>
    </w:rPr>
  </w:style>
  <w:style w:type="paragraph" w:customStyle="1" w:styleId="1362">
    <w:name w:val="Char31"/>
    <w:basedOn w:val="1"/>
    <w:uiPriority w:val="0"/>
    <w:pPr>
      <w:spacing w:beforeLines="0"/>
    </w:pPr>
    <w:rPr>
      <w:rFonts w:ascii="仿宋_GB2312" w:eastAsia="仿宋_GB2312"/>
      <w:b/>
      <w:sz w:val="32"/>
      <w:szCs w:val="32"/>
    </w:rPr>
  </w:style>
  <w:style w:type="paragraph" w:customStyle="1" w:styleId="1363">
    <w:name w:val="样式 标题 4H4bulletblbbh4First Subheadingsect 1.2.3.4Ref Hea..."/>
    <w:basedOn w:val="6"/>
    <w:uiPriority w:val="0"/>
    <w:pPr>
      <w:widowControl/>
      <w:tabs>
        <w:tab w:val="left" w:pos="-420"/>
      </w:tabs>
      <w:spacing w:beforeLines="50" w:afterLines="50" w:line="300" w:lineRule="auto"/>
      <w:jc w:val="left"/>
    </w:pPr>
    <w:rPr>
      <w:rFonts w:eastAsia="仿宋" w:cs="宋体"/>
      <w:szCs w:val="20"/>
    </w:rPr>
  </w:style>
  <w:style w:type="paragraph" w:customStyle="1" w:styleId="1364">
    <w:name w:val="pa-30"/>
    <w:basedOn w:val="1"/>
    <w:uiPriority w:val="0"/>
    <w:pPr>
      <w:widowControl/>
      <w:spacing w:beforeLines="0" w:after="150"/>
      <w:jc w:val="left"/>
    </w:pPr>
    <w:rPr>
      <w:rFonts w:ascii="宋体" w:hAnsi="宋体" w:cs="宋体"/>
      <w:kern w:val="0"/>
      <w:sz w:val="24"/>
      <w:szCs w:val="24"/>
    </w:rPr>
  </w:style>
  <w:style w:type="paragraph" w:customStyle="1" w:styleId="1365">
    <w:name w:val="表格正文"/>
    <w:basedOn w:val="1"/>
    <w:uiPriority w:val="0"/>
    <w:pPr>
      <w:adjustRightInd w:val="0"/>
      <w:snapToGrid w:val="0"/>
      <w:spacing w:beforeLines="0" w:after="60"/>
      <w:jc w:val="center"/>
      <w:textAlignment w:val="baseline"/>
    </w:pPr>
    <w:rPr>
      <w:kern w:val="0"/>
      <w:sz w:val="24"/>
    </w:rPr>
  </w:style>
  <w:style w:type="paragraph" w:customStyle="1" w:styleId="1366">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67">
    <w:name w:val="°"/>
    <w:uiPriority w:val="0"/>
    <w:pPr>
      <w:widowControl w:val="0"/>
      <w:jc w:val="both"/>
    </w:pPr>
    <w:rPr>
      <w:kern w:val="2"/>
      <w:sz w:val="21"/>
      <w:lang w:val="en-US" w:eastAsia="zh-CN" w:bidi="ar-SA"/>
    </w:rPr>
  </w:style>
  <w:style w:type="paragraph" w:customStyle="1" w:styleId="1368">
    <w:name w:val="Style-正文"/>
    <w:basedOn w:val="1"/>
    <w:uiPriority w:val="0"/>
    <w:pPr>
      <w:spacing w:beforeLines="0" w:line="360" w:lineRule="auto"/>
      <w:ind w:firstLine="420"/>
    </w:pPr>
    <w:rPr>
      <w:rFonts w:ascii="宋体" w:hAnsi="宋体"/>
      <w:sz w:val="24"/>
      <w:szCs w:val="24"/>
    </w:rPr>
  </w:style>
  <w:style w:type="paragraph" w:customStyle="1" w:styleId="1369">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370">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71">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372">
    <w:name w:val="标题一"/>
    <w:basedOn w:val="4"/>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3">
    <w:name w:val="分项斜体"/>
    <w:basedOn w:val="1"/>
    <w:uiPriority w:val="0"/>
    <w:pPr>
      <w:widowControl/>
      <w:spacing w:beforeLines="40" w:afterLines="40" w:line="360" w:lineRule="auto"/>
      <w:jc w:val="left"/>
    </w:pPr>
    <w:rPr>
      <w:i/>
      <w:kern w:val="0"/>
      <w:sz w:val="24"/>
      <w:szCs w:val="24"/>
    </w:rPr>
  </w:style>
  <w:style w:type="paragraph" w:customStyle="1" w:styleId="1374">
    <w:name w:val="MM Topic 8"/>
    <w:basedOn w:val="13"/>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5">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6">
    <w:name w:val="S4-L15-C"/>
    <w:basedOn w:val="1"/>
    <w:uiPriority w:val="0"/>
    <w:pPr>
      <w:spacing w:beforeLines="0" w:after="120" w:line="360" w:lineRule="auto"/>
      <w:jc w:val="center"/>
    </w:pPr>
    <w:rPr>
      <w:szCs w:val="21"/>
    </w:rPr>
  </w:style>
  <w:style w:type="paragraph" w:customStyle="1" w:styleId="137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8">
    <w:name w:val="Char Char2 Char Char Char Char Char Char Char Char1"/>
    <w:basedOn w:val="1"/>
    <w:uiPriority w:val="0"/>
    <w:pPr>
      <w:spacing w:beforeLines="0"/>
    </w:pPr>
    <w:rPr>
      <w:rFonts w:ascii="Tahoma" w:hAnsi="Tahoma"/>
      <w:sz w:val="24"/>
    </w:rPr>
  </w:style>
  <w:style w:type="paragraph" w:customStyle="1" w:styleId="1379">
    <w:name w:val="annotation subject"/>
    <w:basedOn w:val="31"/>
    <w:next w:val="31"/>
    <w:uiPriority w:val="0"/>
    <w:pPr>
      <w:spacing w:beforeLines="0"/>
    </w:pPr>
    <w:rPr>
      <w:b/>
      <w:bCs/>
      <w:kern w:val="2"/>
      <w:sz w:val="21"/>
      <w:szCs w:val="21"/>
      <w:lang w:val="en-US" w:eastAsia="zh-CN"/>
    </w:rPr>
  </w:style>
  <w:style w:type="paragraph" w:customStyle="1" w:styleId="1380">
    <w:name w:val="P1"/>
    <w:basedOn w:val="1"/>
    <w:uiPriority w:val="0"/>
    <w:pPr>
      <w:widowControl/>
      <w:spacing w:beforeLines="0" w:line="240" w:lineRule="atLeast"/>
      <w:jc w:val="left"/>
    </w:pPr>
    <w:rPr>
      <w:b/>
      <w:kern w:val="0"/>
      <w:szCs w:val="21"/>
      <w:lang w:val="en-AU" w:eastAsia="en-US"/>
    </w:rPr>
  </w:style>
  <w:style w:type="paragraph" w:customStyle="1" w:styleId="1381">
    <w:name w:val="÷"/>
    <w:uiPriority w:val="0"/>
    <w:pPr>
      <w:widowControl w:val="0"/>
      <w:jc w:val="both"/>
    </w:pPr>
    <w:rPr>
      <w:kern w:val="2"/>
      <w:sz w:val="21"/>
      <w:lang w:val="en-US" w:eastAsia="zh-CN" w:bidi="ar-SA"/>
    </w:rPr>
  </w:style>
  <w:style w:type="paragraph" w:customStyle="1" w:styleId="1382">
    <w:name w:val="Char Char Char1 Char Char Char Char"/>
    <w:basedOn w:val="1"/>
    <w:uiPriority w:val="0"/>
    <w:pPr>
      <w:spacing w:beforeLines="0"/>
    </w:pPr>
    <w:rPr>
      <w:szCs w:val="24"/>
    </w:rPr>
  </w:style>
  <w:style w:type="paragraph" w:customStyle="1" w:styleId="1383">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4">
    <w:name w:val="Bullet1"/>
    <w:basedOn w:val="1"/>
    <w:uiPriority w:val="0"/>
    <w:pPr>
      <w:spacing w:beforeLines="0" w:afterLines="50"/>
      <w:ind w:left="720" w:hanging="432"/>
      <w:jc w:val="left"/>
    </w:pPr>
    <w:rPr>
      <w:rFonts w:ascii="宋体"/>
      <w:snapToGrid w:val="0"/>
      <w:kern w:val="0"/>
    </w:rPr>
  </w:style>
  <w:style w:type="paragraph" w:customStyle="1" w:styleId="1385">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6">
    <w:name w:val="封面标题"/>
    <w:uiPriority w:val="0"/>
    <w:pPr>
      <w:spacing w:line="360" w:lineRule="auto"/>
      <w:jc w:val="center"/>
    </w:pPr>
    <w:rPr>
      <w:b/>
      <w:color w:val="000000"/>
      <w:sz w:val="44"/>
      <w:lang w:val="en-US" w:eastAsia="zh-CN" w:bidi="ar-SA"/>
    </w:rPr>
  </w:style>
  <w:style w:type="paragraph" w:customStyle="1" w:styleId="1387">
    <w:name w:val="Char Char1 Char Char Char1"/>
    <w:basedOn w:val="1"/>
    <w:uiPriority w:val="0"/>
    <w:pPr>
      <w:spacing w:beforeLines="0"/>
    </w:pPr>
    <w:rPr>
      <w:rFonts w:ascii="仿宋_GB2312" w:eastAsia="仿宋_GB2312"/>
      <w:b/>
      <w:sz w:val="32"/>
    </w:rPr>
  </w:style>
  <w:style w:type="paragraph" w:customStyle="1" w:styleId="1388">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389">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90">
    <w:name w:val=" Char Char Char Char Char Char Char Char Char Char Char Char Char Char Char Char"/>
    <w:basedOn w:val="1"/>
    <w:uiPriority w:val="0"/>
    <w:pPr>
      <w:tabs>
        <w:tab w:val="left" w:pos="360"/>
      </w:tabs>
      <w:spacing w:beforeLines="0"/>
    </w:pPr>
    <w:rPr>
      <w:sz w:val="24"/>
      <w:szCs w:val="24"/>
    </w:rPr>
  </w:style>
  <w:style w:type="paragraph" w:customStyle="1" w:styleId="1391">
    <w:name w:val="模板普通正文"/>
    <w:basedOn w:val="10"/>
    <w:uiPriority w:val="0"/>
    <w:pPr>
      <w:spacing w:before="156" w:after="10" w:line="360" w:lineRule="auto"/>
      <w:ind w:left="0" w:leftChars="0" w:firstLine="490" w:firstLineChars="175"/>
      <w:jc w:val="left"/>
    </w:pPr>
    <w:rPr>
      <w:sz w:val="24"/>
      <w:szCs w:val="24"/>
    </w:rPr>
  </w:style>
  <w:style w:type="paragraph" w:customStyle="1" w:styleId="1392">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1393">
    <w:name w:val="列表 21"/>
    <w:basedOn w:val="1"/>
    <w:uiPriority w:val="0"/>
    <w:pPr>
      <w:spacing w:beforeLines="0"/>
      <w:ind w:left="100" w:leftChars="200" w:hanging="200" w:hangingChars="200"/>
    </w:pPr>
    <w:rPr>
      <w:sz w:val="28"/>
      <w:szCs w:val="24"/>
    </w:rPr>
  </w:style>
  <w:style w:type="paragraph" w:customStyle="1" w:styleId="1394">
    <w:name w:val="简单回函地址"/>
    <w:basedOn w:val="1"/>
    <w:uiPriority w:val="0"/>
    <w:pPr>
      <w:spacing w:beforeLines="0" w:line="460" w:lineRule="exact"/>
      <w:ind w:firstLine="200" w:firstLineChars="200"/>
    </w:pPr>
    <w:rPr>
      <w:spacing w:val="12"/>
      <w:sz w:val="24"/>
    </w:rPr>
  </w:style>
  <w:style w:type="paragraph" w:customStyle="1" w:styleId="1395">
    <w:name w:val="标准"/>
    <w:basedOn w:val="1"/>
    <w:uiPriority w:val="0"/>
    <w:pPr>
      <w:adjustRightInd w:val="0"/>
      <w:spacing w:beforeLines="40" w:afterLines="40" w:line="312" w:lineRule="atLeast"/>
    </w:pPr>
    <w:rPr>
      <w:rFonts w:ascii="宋体" w:cs="Angsana New"/>
      <w:kern w:val="0"/>
    </w:rPr>
  </w:style>
  <w:style w:type="paragraph" w:customStyle="1" w:styleId="1396">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397">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8">
    <w:name w:val="样式 正文缩进 + (中文) 仿宋_GB2312 小四 Char"/>
    <w:basedOn w:val="9"/>
    <w:uiPriority w:val="0"/>
    <w:pPr>
      <w:spacing w:beforeLines="40" w:afterLines="40" w:line="360" w:lineRule="auto"/>
      <w:ind w:firstLine="480" w:firstLineChars="200"/>
    </w:pPr>
    <w:rPr>
      <w:rFonts w:ascii="宋体" w:hAnsi="宋体"/>
      <w:sz w:val="24"/>
      <w:szCs w:val="24"/>
    </w:rPr>
  </w:style>
  <w:style w:type="paragraph" w:customStyle="1" w:styleId="1399">
    <w:name w:val=" Char4"/>
    <w:basedOn w:val="1"/>
    <w:uiPriority w:val="0"/>
    <w:pPr>
      <w:spacing w:beforeLines="0"/>
    </w:pPr>
    <w:rPr>
      <w:rFonts w:ascii="Tahoma" w:hAnsi="Tahoma"/>
      <w:sz w:val="24"/>
    </w:rPr>
  </w:style>
  <w:style w:type="paragraph" w:customStyle="1" w:styleId="1400">
    <w:name w:val="P2"/>
    <w:basedOn w:val="1"/>
    <w:uiPriority w:val="0"/>
    <w:pPr>
      <w:widowControl/>
      <w:spacing w:beforeLines="0" w:line="240" w:lineRule="atLeast"/>
      <w:ind w:left="578"/>
      <w:jc w:val="left"/>
    </w:pPr>
    <w:rPr>
      <w:b/>
      <w:kern w:val="0"/>
      <w:szCs w:val="21"/>
      <w:lang w:val="en-AU" w:eastAsia="en-US"/>
    </w:rPr>
  </w:style>
  <w:style w:type="paragraph" w:customStyle="1" w:styleId="1401">
    <w:name w:val="久不通函，至以为念。"/>
    <w:uiPriority w:val="0"/>
    <w:pPr>
      <w:widowControl w:val="0"/>
      <w:jc w:val="both"/>
    </w:pPr>
    <w:rPr>
      <w:kern w:val="2"/>
      <w:sz w:val="21"/>
      <w:szCs w:val="24"/>
      <w:lang w:val="en-US" w:eastAsia="zh-CN" w:bidi="ar-SA"/>
    </w:rPr>
  </w:style>
  <w:style w:type="paragraph" w:customStyle="1" w:styleId="1402">
    <w:name w:val="样式 标题 2 + 四号"/>
    <w:basedOn w:val="1"/>
    <w:uiPriority w:val="0"/>
    <w:pPr>
      <w:tabs>
        <w:tab w:val="left" w:pos="420"/>
      </w:tabs>
      <w:spacing w:beforeLines="0"/>
      <w:ind w:left="1185" w:hanging="765"/>
    </w:pPr>
    <w:rPr>
      <w:rFonts w:ascii="Calibri" w:hAnsi="Calibri"/>
      <w:szCs w:val="22"/>
    </w:rPr>
  </w:style>
  <w:style w:type="paragraph" w:customStyle="1" w:styleId="1403">
    <w:name w:val="Bullet2"/>
    <w:basedOn w:val="1"/>
    <w:uiPriority w:val="0"/>
    <w:pPr>
      <w:spacing w:beforeLines="0" w:afterLines="50"/>
      <w:ind w:left="1440" w:hanging="360"/>
      <w:jc w:val="left"/>
    </w:pPr>
    <w:rPr>
      <w:rFonts w:ascii="宋体"/>
      <w:snapToGrid w:val="0"/>
      <w:color w:val="000080"/>
      <w:kern w:val="0"/>
    </w:rPr>
  </w:style>
  <w:style w:type="paragraph" w:customStyle="1" w:styleId="1404">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405">
    <w:name w:val="样式 文档正文 + 首行缩进:  2 字符1"/>
    <w:basedOn w:val="775"/>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6">
    <w:name w:val="表格内容1"/>
    <w:basedOn w:val="1"/>
    <w:uiPriority w:val="0"/>
    <w:pPr>
      <w:spacing w:beforeLines="40" w:afterLines="40"/>
    </w:pPr>
    <w:rPr>
      <w:sz w:val="24"/>
    </w:rPr>
  </w:style>
  <w:style w:type="paragraph" w:customStyle="1" w:styleId="1407">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8">
    <w:name w:val="样式 标题 5 + 加粗"/>
    <w:basedOn w:val="7"/>
    <w:uiPriority w:val="0"/>
    <w:pPr>
      <w:spacing w:after="290" w:line="376" w:lineRule="auto"/>
    </w:pPr>
    <w:rPr>
      <w:rFonts w:eastAsia="宋体"/>
      <w:szCs w:val="28"/>
      <w:lang w:val="en-US" w:eastAsia="zh-CN"/>
    </w:rPr>
  </w:style>
  <w:style w:type="paragraph" w:customStyle="1" w:styleId="1409">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410">
    <w:name w:val="_"/>
    <w:basedOn w:val="1"/>
    <w:uiPriority w:val="0"/>
    <w:pPr>
      <w:adjustRightInd w:val="0"/>
      <w:spacing w:beforeLines="40" w:afterLines="40" w:line="360" w:lineRule="auto"/>
      <w:ind w:left="480"/>
    </w:pPr>
    <w:rPr>
      <w:kern w:val="0"/>
      <w:sz w:val="24"/>
    </w:rPr>
  </w:style>
  <w:style w:type="paragraph" w:customStyle="1" w:styleId="1411">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2">
    <w:name w:val=" Char Char Char Char Char Char Char Char Char"/>
    <w:basedOn w:val="29"/>
    <w:uiPriority w:val="0"/>
    <w:pPr>
      <w:spacing w:beforeLines="0"/>
    </w:pPr>
    <w:rPr>
      <w:rFonts w:ascii="Tahoma" w:hAnsi="Tahoma"/>
      <w:kern w:val="2"/>
      <w:sz w:val="24"/>
      <w:lang w:val="en-US" w:eastAsia="zh-CN"/>
    </w:rPr>
  </w:style>
  <w:style w:type="paragraph" w:customStyle="1" w:styleId="1413">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1414">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5">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1416">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7">
    <w:name w:val="标题 35"/>
    <w:basedOn w:val="1"/>
    <w:uiPriority w:val="0"/>
    <w:pPr>
      <w:adjustRightInd w:val="0"/>
      <w:snapToGrid w:val="0"/>
      <w:spacing w:beforeLines="0"/>
      <w:ind w:left="-2" w:leftChars="-1"/>
    </w:pPr>
    <w:rPr>
      <w:rFonts w:ascii="Arial" w:hAnsi="Arial" w:cs="Arial"/>
      <w:szCs w:val="24"/>
    </w:rPr>
  </w:style>
  <w:style w:type="paragraph" w:customStyle="1" w:styleId="1418">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419">
    <w:name w:val="5级"/>
    <w:basedOn w:val="1"/>
    <w:next w:val="9"/>
    <w:uiPriority w:val="0"/>
    <w:pPr>
      <w:spacing w:beforeLines="0"/>
      <w:ind w:left="2100" w:hanging="420"/>
    </w:pPr>
    <w:rPr>
      <w:rFonts w:ascii="Calibri" w:hAnsi="Calibri" w:eastAsia="黑体"/>
      <w:kern w:val="0"/>
      <w:sz w:val="24"/>
    </w:rPr>
  </w:style>
  <w:style w:type="paragraph" w:customStyle="1" w:styleId="1420">
    <w:name w:val="公文标题"/>
    <w:basedOn w:val="215"/>
    <w:next w:val="215"/>
    <w:uiPriority w:val="0"/>
    <w:pPr>
      <w:spacing w:before="0"/>
      <w:ind w:firstLine="0" w:firstLineChars="0"/>
      <w:jc w:val="center"/>
    </w:pPr>
    <w:rPr>
      <w:rFonts w:hAnsi="宋体"/>
      <w:b/>
      <w:bCs/>
      <w:kern w:val="28"/>
      <w:sz w:val="44"/>
    </w:rPr>
  </w:style>
  <w:style w:type="paragraph" w:customStyle="1" w:styleId="1421">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2">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3">
    <w:name w:val="封面一致性程度标识"/>
    <w:uiPriority w:val="0"/>
    <w:pPr>
      <w:spacing w:before="440" w:line="400" w:lineRule="exact"/>
      <w:jc w:val="center"/>
    </w:pPr>
    <w:rPr>
      <w:rFonts w:ascii="宋体"/>
      <w:sz w:val="28"/>
      <w:lang w:val="en-US" w:eastAsia="zh-CN" w:bidi="ar-SA"/>
    </w:rPr>
  </w:style>
  <w:style w:type="paragraph" w:customStyle="1" w:styleId="1424">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25">
    <w:name w:val="封面落款"/>
    <w:basedOn w:val="1"/>
    <w:uiPriority w:val="0"/>
    <w:pPr>
      <w:adjustRightInd w:val="0"/>
      <w:spacing w:beforeLines="0" w:line="300" w:lineRule="auto"/>
      <w:jc w:val="center"/>
      <w:textAlignment w:val="baseline"/>
    </w:pPr>
    <w:rPr>
      <w:spacing w:val="10"/>
      <w:kern w:val="0"/>
      <w:sz w:val="30"/>
    </w:rPr>
  </w:style>
  <w:style w:type="paragraph" w:customStyle="1" w:styleId="1426">
    <w:name w:val="body"/>
    <w:basedOn w:val="1"/>
    <w:uiPriority w:val="0"/>
    <w:pPr>
      <w:snapToGrid w:val="0"/>
      <w:spacing w:beforeLines="0" w:after="120"/>
    </w:pPr>
    <w:rPr>
      <w:rFonts w:eastAsia="仿宋_GB2312"/>
      <w:kern w:val="0"/>
      <w:sz w:val="20"/>
      <w:szCs w:val="24"/>
    </w:rPr>
  </w:style>
  <w:style w:type="paragraph" w:customStyle="1" w:styleId="1427">
    <w:name w:val="版本控制标题"/>
    <w:basedOn w:val="1"/>
    <w:uiPriority w:val="0"/>
    <w:pPr>
      <w:spacing w:beforeLines="0" w:after="156"/>
    </w:pPr>
    <w:rPr>
      <w:rFonts w:cs="宋体"/>
      <w:b/>
      <w:bCs/>
      <w:sz w:val="24"/>
    </w:rPr>
  </w:style>
  <w:style w:type="paragraph" w:customStyle="1" w:styleId="1428">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9">
    <w:name w:val="正文内"/>
    <w:basedOn w:val="1"/>
    <w:uiPriority w:val="0"/>
    <w:pPr>
      <w:spacing w:beforeLines="0" w:line="400" w:lineRule="exact"/>
      <w:ind w:firstLine="200" w:firstLineChars="200"/>
    </w:pPr>
    <w:rPr>
      <w:rFonts w:ascii="宋体" w:hAnsi="宋体"/>
    </w:rPr>
  </w:style>
  <w:style w:type="paragraph" w:customStyle="1" w:styleId="1430">
    <w:name w:val="列表1"/>
    <w:basedOn w:val="1"/>
    <w:uiPriority w:val="0"/>
    <w:pPr>
      <w:spacing w:beforeLines="0"/>
      <w:ind w:left="200" w:hanging="200" w:hangingChars="200"/>
    </w:pPr>
    <w:rPr>
      <w:sz w:val="28"/>
      <w:szCs w:val="24"/>
    </w:rPr>
  </w:style>
  <w:style w:type="paragraph" w:customStyle="1" w:styleId="1431">
    <w:name w:val="标记1"/>
    <w:basedOn w:val="1"/>
    <w:uiPriority w:val="0"/>
    <w:pPr>
      <w:spacing w:beforeLines="40" w:afterLines="40"/>
    </w:pPr>
    <w:rPr>
      <w:rFonts w:eastAsia="楷体_GB2312"/>
      <w:b/>
      <w:bCs/>
      <w:sz w:val="28"/>
    </w:rPr>
  </w:style>
  <w:style w:type="paragraph" w:customStyle="1" w:styleId="1432">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33">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434">
    <w:name w:val="正文缩进21"/>
    <w:basedOn w:val="1"/>
    <w:uiPriority w:val="0"/>
    <w:pPr>
      <w:widowControl/>
      <w:spacing w:beforeLines="0"/>
      <w:ind w:firstLine="420"/>
      <w:jc w:val="left"/>
    </w:pPr>
    <w:rPr>
      <w:rFonts w:ascii="Calibri" w:hAnsi="Calibri"/>
      <w:kern w:val="0"/>
      <w:sz w:val="20"/>
    </w:rPr>
  </w:style>
  <w:style w:type="paragraph" w:customStyle="1" w:styleId="1435">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6">
    <w:name w:val="Char2 Char Char Char2"/>
    <w:basedOn w:val="1"/>
    <w:uiPriority w:val="0"/>
    <w:pPr>
      <w:spacing w:beforeLines="0"/>
    </w:pPr>
    <w:rPr>
      <w:rFonts w:ascii="仿宋_GB2312" w:eastAsia="仿宋_GB2312"/>
      <w:b/>
      <w:sz w:val="32"/>
      <w:szCs w:val="32"/>
    </w:rPr>
  </w:style>
  <w:style w:type="paragraph" w:customStyle="1" w:styleId="1437">
    <w:name w:val="CL1"/>
    <w:uiPriority w:val="0"/>
    <w:pPr>
      <w:widowControl w:val="0"/>
      <w:adjustRightInd w:val="0"/>
      <w:textAlignment w:val="baseline"/>
    </w:pPr>
    <w:rPr>
      <w:kern w:val="2"/>
      <w:sz w:val="24"/>
      <w:lang w:val="en-US" w:eastAsia="zh-CN" w:bidi="ar-SA"/>
    </w:rPr>
  </w:style>
  <w:style w:type="paragraph" w:customStyle="1" w:styleId="1438">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439">
    <w:name w:val="默认段落字体 Para Char Char"/>
    <w:basedOn w:val="1"/>
    <w:semiHidden/>
    <w:uiPriority w:val="0"/>
    <w:pPr>
      <w:spacing w:beforeLines="0"/>
    </w:pPr>
    <w:rPr>
      <w:szCs w:val="24"/>
    </w:rPr>
  </w:style>
  <w:style w:type="paragraph" w:customStyle="1" w:styleId="1440">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441">
    <w:name w:val=" 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2">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3">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444">
    <w:name w:val="Char5"/>
    <w:basedOn w:val="1"/>
    <w:uiPriority w:val="0"/>
    <w:pPr>
      <w:spacing w:beforeLines="0"/>
    </w:pPr>
    <w:rPr>
      <w:rFonts w:ascii="仿宋_GB2312" w:eastAsia="仿宋_GB2312"/>
      <w:b/>
      <w:sz w:val="32"/>
      <w:szCs w:val="32"/>
    </w:rPr>
  </w:style>
  <w:style w:type="paragraph" w:customStyle="1" w:styleId="1445">
    <w:name w:val="样式 标题 3Chapter X.X.X. + 五号 段后: 0.5 行"/>
    <w:basedOn w:val="5"/>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6">
    <w:name w:val="附图标题"/>
    <w:basedOn w:val="1"/>
    <w:next w:val="9"/>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7">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8">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9">
    <w:name w:val="pa-7"/>
    <w:basedOn w:val="1"/>
    <w:uiPriority w:val="0"/>
    <w:pPr>
      <w:widowControl/>
      <w:spacing w:beforeLines="0" w:after="150"/>
      <w:jc w:val="left"/>
    </w:pPr>
    <w:rPr>
      <w:rFonts w:ascii="宋体" w:hAnsi="宋体" w:cs="宋体"/>
      <w:kern w:val="0"/>
      <w:sz w:val="24"/>
      <w:szCs w:val="24"/>
    </w:rPr>
  </w:style>
  <w:style w:type="paragraph" w:customStyle="1" w:styleId="1450">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51">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452">
    <w:name w:val="Revision"/>
    <w:uiPriority w:val="0"/>
    <w:rPr>
      <w:rFonts w:cs="Calibri"/>
      <w:lang w:val="en-US" w:eastAsia="zh-CN" w:bidi="ar-SA"/>
    </w:rPr>
  </w:style>
  <w:style w:type="paragraph" w:customStyle="1" w:styleId="1453">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454">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455">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6">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457">
    <w:name w:val="Char Char Char2"/>
    <w:basedOn w:val="1"/>
    <w:uiPriority w:val="0"/>
    <w:pPr>
      <w:spacing w:beforeLines="0"/>
    </w:pPr>
    <w:rPr>
      <w:szCs w:val="24"/>
    </w:rPr>
  </w:style>
  <w:style w:type="paragraph" w:customStyle="1" w:styleId="1458">
    <w:name w:val="样式 首行缩进:  0.74 厘米"/>
    <w:basedOn w:val="1"/>
    <w:uiPriority w:val="0"/>
    <w:pPr>
      <w:spacing w:beforeLines="40" w:afterLines="40" w:line="360" w:lineRule="auto"/>
      <w:ind w:firstLine="200" w:firstLineChars="200"/>
    </w:pPr>
    <w:rPr>
      <w:rFonts w:cs="宋体"/>
      <w:sz w:val="24"/>
    </w:rPr>
  </w:style>
  <w:style w:type="paragraph" w:customStyle="1" w:styleId="1459">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60">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61">
    <w:name w:val="Body Text 3"/>
    <w:basedOn w:val="1"/>
    <w:uiPriority w:val="0"/>
    <w:pPr>
      <w:snapToGrid w:val="0"/>
      <w:spacing w:before="50" w:beforeLines="0" w:after="50"/>
    </w:pPr>
    <w:rPr>
      <w:rFonts w:hAnsi="宋体" w:eastAsia="仿宋_GB2312"/>
      <w:b/>
      <w:bCs/>
      <w:kern w:val="0"/>
      <w:sz w:val="24"/>
    </w:rPr>
  </w:style>
  <w:style w:type="paragraph" w:customStyle="1" w:styleId="1462">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3">
    <w:name w:val="保留正文"/>
    <w:basedOn w:val="37"/>
    <w:uiPriority w:val="0"/>
    <w:pPr>
      <w:keepNext/>
      <w:spacing w:beforeLines="0" w:after="160"/>
    </w:pPr>
    <w:rPr>
      <w:sz w:val="21"/>
      <w:szCs w:val="20"/>
      <w:lang w:val="en-US" w:eastAsia="zh-CN"/>
    </w:rPr>
  </w:style>
  <w:style w:type="paragraph" w:customStyle="1" w:styleId="1464">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65">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466">
    <w:name w:val="雪鹰"/>
    <w:uiPriority w:val="0"/>
    <w:pPr>
      <w:widowControl w:val="0"/>
      <w:jc w:val="both"/>
    </w:pPr>
    <w:rPr>
      <w:kern w:val="2"/>
      <w:sz w:val="21"/>
      <w:szCs w:val="24"/>
      <w:lang w:val="en-US" w:eastAsia="zh-CN" w:bidi="ar-SA"/>
    </w:rPr>
  </w:style>
  <w:style w:type="paragraph" w:customStyle="1" w:styleId="1467">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468">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9">
    <w:name w:val="段落文字"/>
    <w:basedOn w:val="38"/>
    <w:uiPriority w:val="0"/>
    <w:pPr>
      <w:spacing w:beforeLines="0" w:after="60"/>
      <w:ind w:left="420" w:firstLine="200" w:firstLineChars="200"/>
    </w:pPr>
  </w:style>
  <w:style w:type="paragraph" w:customStyle="1" w:styleId="1470">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1">
    <w:name w:val="S4-L15-No"/>
    <w:basedOn w:val="1472"/>
    <w:uiPriority w:val="0"/>
    <w:pPr>
      <w:tabs>
        <w:tab w:val="left" w:pos="720"/>
      </w:tabs>
      <w:ind w:hanging="720"/>
    </w:pPr>
  </w:style>
  <w:style w:type="paragraph" w:customStyle="1" w:styleId="1472">
    <w:name w:val="S4-L15"/>
    <w:basedOn w:val="1"/>
    <w:uiPriority w:val="0"/>
    <w:pPr>
      <w:spacing w:beforeLines="0" w:after="120" w:line="360" w:lineRule="auto"/>
      <w:ind w:left="720" w:firstLine="392"/>
    </w:pPr>
    <w:rPr>
      <w:szCs w:val="21"/>
      <w:lang w:val="fr-FR"/>
    </w:rPr>
  </w:style>
  <w:style w:type="paragraph" w:customStyle="1" w:styleId="1473">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474">
    <w:name w:val="样式 标题 5H5Level 3 - iPIM 5Titre5Block Label1.1.1口h5Secon...1"/>
    <w:basedOn w:val="7"/>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5">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76">
    <w:name w:val="标题1，章节第一层"/>
    <w:basedOn w:val="1"/>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7">
    <w:name w:val="标题3"/>
    <w:basedOn w:val="5"/>
    <w:uiPriority w:val="0"/>
    <w:pPr>
      <w:spacing w:line="416" w:lineRule="auto"/>
    </w:pPr>
    <w:rPr>
      <w:rFonts w:ascii="宋体" w:hAnsi="宋体"/>
      <w:sz w:val="28"/>
      <w:szCs w:val="28"/>
    </w:rPr>
  </w:style>
  <w:style w:type="paragraph" w:customStyle="1" w:styleId="1478">
    <w:name w:val="Table"/>
    <w:uiPriority w:val="0"/>
    <w:pPr>
      <w:spacing w:beforeLines="40" w:afterLines="40"/>
    </w:pPr>
    <w:rPr>
      <w:sz w:val="21"/>
      <w:lang w:val="en-US" w:eastAsia="en-US" w:bidi="ar-SA"/>
    </w:rPr>
  </w:style>
  <w:style w:type="paragraph" w:customStyle="1" w:styleId="1479">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0">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481">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2">
    <w:name w:val="模板页脚"/>
    <w:basedOn w:val="57"/>
    <w:uiPriority w:val="0"/>
    <w:pPr>
      <w:spacing w:beforeLines="40" w:afterLines="40"/>
    </w:pPr>
    <w:rPr>
      <w:rFonts w:ascii="宋体" w:hAnsi="宋体"/>
      <w:bCs/>
    </w:rPr>
  </w:style>
  <w:style w:type="paragraph" w:customStyle="1" w:styleId="1483">
    <w:name w:val="小四正文"/>
    <w:basedOn w:val="1"/>
    <w:uiPriority w:val="0"/>
    <w:pPr>
      <w:spacing w:beforeLines="0" w:line="360" w:lineRule="auto"/>
      <w:ind w:firstLine="200" w:firstLineChars="200"/>
    </w:pPr>
    <w:rPr>
      <w:rFonts w:eastAsia="仿宋_GB2312" w:cs="宋体"/>
      <w:sz w:val="24"/>
      <w:szCs w:val="24"/>
    </w:rPr>
  </w:style>
  <w:style w:type="paragraph" w:customStyle="1" w:styleId="1484">
    <w:name w:val="Signature"/>
    <w:basedOn w:val="1"/>
    <w:uiPriority w:val="0"/>
    <w:pPr>
      <w:adjustRightInd w:val="0"/>
      <w:spacing w:beforeLines="0" w:after="600" w:line="312" w:lineRule="atLeast"/>
      <w:jc w:val="center"/>
      <w:textAlignment w:val="baseline"/>
    </w:pPr>
    <w:rPr>
      <w:rFonts w:eastAsia="仿宋_GB2312"/>
      <w:kern w:val="0"/>
      <w:sz w:val="24"/>
    </w:rPr>
  </w:style>
  <w:style w:type="paragraph" w:customStyle="1" w:styleId="1485">
    <w:name w:val="样式 标题 3h3H3sect1.2.33Heading Three1.1.1.标题 31.1.1 Heading..."/>
    <w:basedOn w:val="5"/>
    <w:uiPriority w:val="0"/>
    <w:pPr>
      <w:tabs>
        <w:tab w:val="left" w:pos="720"/>
      </w:tabs>
      <w:overflowPunct w:val="0"/>
      <w:spacing w:before="120"/>
      <w:ind w:left="720" w:hanging="720"/>
    </w:pPr>
    <w:rPr>
      <w:rFonts w:ascii="Times New Roman" w:hAnsi="Times New Roman"/>
      <w:sz w:val="24"/>
    </w:rPr>
  </w:style>
  <w:style w:type="paragraph" w:customStyle="1" w:styleId="1486">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7">
    <w:name w:val="TOC 标题1"/>
    <w:basedOn w:val="4"/>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1488">
    <w:name w:val="PP 行"/>
    <w:basedOn w:val="60"/>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9">
    <w:name w:val="Table Contents"/>
    <w:basedOn w:val="1"/>
    <w:uiPriority w:val="0"/>
    <w:pPr>
      <w:suppressAutoHyphens/>
      <w:autoSpaceDE w:val="0"/>
      <w:spacing w:beforeLines="0" w:after="120"/>
      <w:jc w:val="left"/>
    </w:pPr>
    <w:rPr>
      <w:rFonts w:ascii="Helvetica" w:hAnsi="Helvetica"/>
      <w:kern w:val="1"/>
      <w:sz w:val="20"/>
    </w:rPr>
  </w:style>
  <w:style w:type="paragraph" w:customStyle="1" w:styleId="1490">
    <w:name w:val="样式 标题 2 + 五号"/>
    <w:basedOn w:val="2"/>
    <w:uiPriority w:val="0"/>
    <w:pPr>
      <w:tabs>
        <w:tab w:val="left" w:pos="576"/>
      </w:tabs>
      <w:spacing w:before="0" w:after="0" w:line="240" w:lineRule="auto"/>
      <w:ind w:left="576" w:hanging="576"/>
    </w:pPr>
    <w:rPr>
      <w:rFonts w:ascii="宋体" w:hAnsi="宋体" w:eastAsia="宋体"/>
      <w:sz w:val="21"/>
    </w:rPr>
  </w:style>
  <w:style w:type="paragraph" w:customStyle="1" w:styleId="1491">
    <w:name w:val="a02"/>
    <w:basedOn w:val="2"/>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2">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3">
    <w:name w:val="Char Char51"/>
    <w:basedOn w:val="1"/>
    <w:uiPriority w:val="0"/>
    <w:pPr>
      <w:spacing w:beforeLines="40" w:afterLines="40" w:line="360" w:lineRule="auto"/>
    </w:pPr>
    <w:rPr>
      <w:rFonts w:ascii="Tahoma" w:hAnsi="Tahoma"/>
      <w:sz w:val="36"/>
      <w:szCs w:val="36"/>
    </w:rPr>
  </w:style>
  <w:style w:type="paragraph" w:customStyle="1" w:styleId="1494">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495">
    <w:name w:val="无标题条"/>
    <w:next w:val="440"/>
    <w:uiPriority w:val="0"/>
    <w:pPr>
      <w:jc w:val="both"/>
    </w:pPr>
    <w:rPr>
      <w:sz w:val="21"/>
      <w:lang w:val="en-US" w:eastAsia="zh-CN" w:bidi="ar-SA"/>
    </w:rPr>
  </w:style>
  <w:style w:type="paragraph" w:customStyle="1" w:styleId="1496">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7">
    <w:name w:val="正文5"/>
    <w:basedOn w:val="1"/>
    <w:uiPriority w:val="0"/>
    <w:pPr>
      <w:spacing w:before="156" w:afterLines="50" w:line="360" w:lineRule="auto"/>
      <w:ind w:firstLine="420" w:firstLineChars="200"/>
    </w:pPr>
    <w:rPr>
      <w:szCs w:val="24"/>
    </w:rPr>
  </w:style>
  <w:style w:type="paragraph" w:customStyle="1" w:styleId="1498">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499">
    <w:name w:val="Body Text 2"/>
    <w:basedOn w:val="1"/>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500">
    <w:name w:val="中等深浅列表 1 - 着色 61"/>
    <w:basedOn w:val="1"/>
    <w:qFormat/>
    <w:uiPriority w:val="0"/>
    <w:pPr>
      <w:adjustRightInd w:val="0"/>
      <w:spacing w:beforeLines="0" w:line="360" w:lineRule="auto"/>
      <w:ind w:firstLine="420" w:firstLineChars="200"/>
    </w:pPr>
    <w:rPr>
      <w:kern w:val="0"/>
      <w:sz w:val="20"/>
      <w:lang w:val="zh-CN"/>
    </w:rPr>
  </w:style>
  <w:style w:type="paragraph" w:customStyle="1" w:styleId="1501">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2">
    <w:name w:val="正文首行缩进11"/>
    <w:basedOn w:val="37"/>
    <w:uiPriority w:val="0"/>
    <w:pPr>
      <w:suppressAutoHyphens/>
      <w:spacing w:beforeLines="0"/>
      <w:ind w:firstLine="420"/>
      <w:jc w:val="left"/>
    </w:pPr>
    <w:rPr>
      <w:rFonts w:ascii="Calibri" w:hAnsi="Calibri"/>
      <w:kern w:val="1"/>
      <w:lang w:eastAsia="ar-SA"/>
    </w:rPr>
  </w:style>
  <w:style w:type="paragraph" w:customStyle="1" w:styleId="1503">
    <w:name w:val="4"/>
    <w:basedOn w:val="1"/>
    <w:next w:val="601"/>
    <w:uiPriority w:val="0"/>
    <w:pPr>
      <w:spacing w:beforeLines="0" w:after="120" w:line="480" w:lineRule="auto"/>
      <w:ind w:left="420" w:leftChars="200"/>
    </w:pPr>
    <w:rPr>
      <w:sz w:val="24"/>
    </w:rPr>
  </w:style>
  <w:style w:type="paragraph" w:customStyle="1" w:styleId="1504">
    <w:name w:val="B6MHSANYO"/>
    <w:uiPriority w:val="0"/>
    <w:pPr>
      <w:widowControl w:val="0"/>
      <w:adjustRightInd w:val="0"/>
      <w:textAlignment w:val="baseline"/>
    </w:pPr>
    <w:rPr>
      <w:kern w:val="2"/>
      <w:sz w:val="24"/>
      <w:lang w:val="en-US" w:eastAsia="zh-CN" w:bidi="ar-SA"/>
    </w:rPr>
  </w:style>
  <w:style w:type="paragraph" w:customStyle="1" w:styleId="1505">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506">
    <w:name w:val=" Char Char1 Char Char Char"/>
    <w:basedOn w:val="1"/>
    <w:uiPriority w:val="0"/>
    <w:pPr>
      <w:spacing w:beforeLines="0"/>
    </w:pPr>
    <w:rPr>
      <w:rFonts w:ascii="仿宋_GB2312" w:hAnsi="Calibri" w:eastAsia="仿宋_GB2312" w:cs="Calibri"/>
      <w:b/>
      <w:sz w:val="32"/>
      <w:szCs w:val="32"/>
    </w:rPr>
  </w:style>
  <w:style w:type="paragraph" w:customStyle="1" w:styleId="1507">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8">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509">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10">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1">
    <w:name w:val=" Char1 Char Char Char Char Char Char Char Char Char Char Char1 Char Char Char Char Char Char Char Char Char Char Char Char Char Char1 Char Char Char Char"/>
    <w:basedOn w:val="1"/>
    <w:uiPriority w:val="0"/>
    <w:pPr>
      <w:adjustRightInd w:val="0"/>
      <w:spacing w:beforeLines="0" w:line="360" w:lineRule="auto"/>
    </w:pPr>
    <w:rPr>
      <w:rFonts w:ascii="Calibri" w:hAnsi="Calibri" w:cs="Calibri"/>
      <w:kern w:val="0"/>
      <w:sz w:val="24"/>
    </w:rPr>
  </w:style>
  <w:style w:type="paragraph" w:customStyle="1" w:styleId="1512">
    <w:name w:val="标准书眉一"/>
    <w:uiPriority w:val="0"/>
    <w:pPr>
      <w:tabs>
        <w:tab w:val="left" w:pos="1440"/>
      </w:tabs>
      <w:spacing w:beforeLines="40" w:afterLines="40"/>
      <w:jc w:val="both"/>
    </w:pPr>
    <w:rPr>
      <w:lang w:val="en-US" w:eastAsia="zh-CN" w:bidi="ar-SA"/>
    </w:rPr>
  </w:style>
  <w:style w:type="paragraph" w:customStyle="1" w:styleId="1513">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4">
    <w:name w:val="strike"/>
    <w:basedOn w:val="1"/>
    <w:uiPriority w:val="0"/>
    <w:pPr>
      <w:widowControl/>
      <w:spacing w:beforeLines="40" w:afterLines="40"/>
      <w:jc w:val="left"/>
    </w:pPr>
    <w:rPr>
      <w:rFonts w:ascii="宋体" w:hAnsi="宋体" w:cs="宋体"/>
      <w:strike/>
      <w:color w:val="000000"/>
      <w:kern w:val="0"/>
      <w:sz w:val="24"/>
      <w:szCs w:val="24"/>
    </w:rPr>
  </w:style>
  <w:style w:type="table" w:customStyle="1" w:styleId="1515">
    <w:name w:val="Light List Accent 5"/>
    <w:uiPriority w:val="0"/>
    <w:rPr>
      <w:lang w:val="en-US" w:eastAsia="zh-CN" w:bidi="ar-SA"/>
    </w:rPr>
    <w:tblPr>
      <w:tblStyle w:val="90"/>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6">
    <w:name w:val="列表段落1"/>
    <w:basedOn w:val="1"/>
    <w:qFormat/>
    <w:uiPriority w:val="0"/>
    <w:pPr>
      <w:ind w:firstLine="420" w:firstLineChars="200"/>
    </w:pPr>
    <w:rPr>
      <w:rFonts w:ascii="Calibri" w:hAnsi="Calibri"/>
      <w:szCs w:val="22"/>
    </w:rPr>
  </w:style>
  <w:style w:type="paragraph" w:customStyle="1" w:styleId="1517">
    <w:name w:val="WPSOffice手动目录 1"/>
    <w:uiPriority w:val="0"/>
    <w:pPr>
      <w:ind w:leftChars="0"/>
    </w:pPr>
    <w:rPr>
      <w:sz w:val="20"/>
      <w:szCs w:val="20"/>
    </w:rPr>
  </w:style>
  <w:style w:type="character" w:customStyle="1" w:styleId="1518">
    <w:name w:val="font21"/>
    <w:basedOn w:val="96"/>
    <w:uiPriority w:val="0"/>
    <w:rPr>
      <w:rFonts w:hint="eastAsia" w:ascii="宋体" w:hAnsi="宋体" w:eastAsia="宋体" w:cs="宋体"/>
      <w:color w:val="000000"/>
      <w:sz w:val="24"/>
      <w:szCs w:val="24"/>
      <w:u w:val="none"/>
    </w:rPr>
  </w:style>
  <w:style w:type="paragraph" w:customStyle="1" w:styleId="1519">
    <w:name w:val="表格文字"/>
    <w:basedOn w:val="1520"/>
    <w:qFormat/>
    <w:uiPriority w:val="0"/>
    <w:pPr>
      <w:spacing w:before="25" w:after="25"/>
    </w:pPr>
    <w:rPr>
      <w:bCs/>
      <w:spacing w:val="10"/>
      <w:sz w:val="24"/>
      <w:szCs w:val="20"/>
    </w:rPr>
  </w:style>
  <w:style w:type="paragraph" w:customStyle="1" w:styleId="1520">
    <w:name w:val="表格文字（两侧对齐）"/>
    <w:basedOn w:val="1"/>
    <w:qFormat/>
    <w:uiPriority w:val="0"/>
    <w:pPr>
      <w:snapToGrid w:val="0"/>
      <w:spacing w:line="240" w:lineRule="auto"/>
    </w:pPr>
    <w:rPr>
      <w:rFonts w:ascii="Calibri" w:hAnsi="Calibri" w:cs="Times New Roman"/>
      <w:kern w:val="0"/>
      <w:sz w:val="20"/>
    </w:rPr>
  </w:style>
  <w:style w:type="character" w:customStyle="1" w:styleId="1521">
    <w:name w:val="font51"/>
    <w:basedOn w:val="96"/>
    <w:qFormat/>
    <w:uiPriority w:val="0"/>
    <w:rPr>
      <w:rFonts w:hint="eastAsia" w:ascii="宋体" w:hAnsi="宋体" w:eastAsia="宋体" w:cs="宋体"/>
      <w:b/>
      <w:bCs/>
      <w:color w:val="000000"/>
      <w:sz w:val="18"/>
      <w:szCs w:val="18"/>
      <w:u w:val="none"/>
    </w:rPr>
  </w:style>
  <w:style w:type="character" w:customStyle="1" w:styleId="1522">
    <w:name w:val="font61"/>
    <w:basedOn w:val="96"/>
    <w:qFormat/>
    <w:uiPriority w:val="0"/>
    <w:rPr>
      <w:rFonts w:hint="eastAsia" w:ascii="微软雅黑" w:hAnsi="微软雅黑" w:eastAsia="微软雅黑" w:cs="微软雅黑"/>
      <w:color w:val="000000"/>
      <w:sz w:val="22"/>
      <w:szCs w:val="22"/>
      <w:u w:val="none"/>
      <w:vertAlign w:val="superscript"/>
    </w:rPr>
  </w:style>
  <w:style w:type="paragraph" w:customStyle="1" w:styleId="1523">
    <w:name w:val="WPSOffice手动目录 2"/>
    <w:uiPriority w:val="0"/>
    <w:pPr>
      <w:ind w:leftChars="200"/>
    </w:pPr>
    <w:rPr>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7.xml" Type="http://schemas.openxmlformats.org/officeDocument/2006/relationships/foot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header9.xml" Type="http://schemas.openxmlformats.org/officeDocument/2006/relationships/header"/><Relationship Id="rId23" Target="footer10.xml" Type="http://schemas.openxmlformats.org/officeDocument/2006/relationships/footer"/><Relationship Id="rId24" Target="theme/theme1.xml" Type="http://schemas.openxmlformats.org/officeDocument/2006/relationships/them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footer2.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116</Pages>
  <Words>53607</Words>
  <Characters>59507</Characters>
  <Lines>441</Lines>
  <Paragraphs>124</Paragraphs>
  <TotalTime>0</TotalTime>
  <ScaleCrop>false</ScaleCrop>
  <LinksUpToDate>false</LinksUpToDate>
  <CharactersWithSpaces>65477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2016-06-08T07:21:00Z</dcterms:created>
  <dc:creator>USER</dc:creator>
  <cp:lastModifiedBy>＞眺望未来-</cp:lastModifiedBy>
  <cp:lastPrinted>2022-04-12T07:09:00Z</cp:lastPrinted>
  <dcterms:modified xsi:type="dcterms:W3CDTF">2024-01-31T01:53:50Z</dcterms:modified>
  <cp:revision>4</cp:revision>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E20B80A0308A4264A2D37D2F2D93E2A6_13</vt:lpwstr>
  </property>
</Properties>
</file>