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8"/>
        <w:tblW w:w="8824" w:type="dxa"/>
        <w:jc w:val="center"/>
        <w:tblLayout w:type="fixed"/>
        <w:tblCellMar>
          <w:top w:w="0" w:type="dxa"/>
          <w:left w:w="108" w:type="dxa"/>
          <w:bottom w:w="0" w:type="dxa"/>
          <w:right w:w="108" w:type="dxa"/>
        </w:tblCellMar>
      </w:tblPr>
      <w:tblGrid>
        <w:gridCol w:w="8824"/>
      </w:tblGrid>
      <w:tr>
        <w:tblPrEx>
          <w:tblCellMar>
            <w:top w:w="0" w:type="dxa"/>
            <w:left w:w="108" w:type="dxa"/>
            <w:bottom w:w="0" w:type="dxa"/>
            <w:right w:w="108" w:type="dxa"/>
          </w:tblCellMar>
        </w:tblPrEx>
        <w:trPr>
          <w:trHeight w:val="1814" w:hRule="atLeast"/>
          <w:jc w:val="center"/>
        </w:trPr>
        <w:tc>
          <w:tcPr>
            <w:tcW w:w="8824" w:type="dxa"/>
            <w:vAlign w:val="center"/>
          </w:tcPr>
          <w:p>
            <w:pPr>
              <w:jc w:val="center"/>
              <w:rPr>
                <w:rFonts w:ascii="隶书" w:hAnsi="华文中宋" w:eastAsia="隶书" w:cs="Arial"/>
                <w:color w:val="000000" w:themeColor="text1"/>
                <w:w w:val="66"/>
                <w:kern w:val="0"/>
                <w:sz w:val="80"/>
                <w:szCs w:val="80"/>
              </w:rPr>
            </w:pPr>
            <w:r>
              <w:rPr>
                <w:rFonts w:hint="eastAsia" w:ascii="隶书" w:hAnsi="华文中宋" w:eastAsia="隶书" w:cs="Arial"/>
                <w:color w:val="000000" w:themeColor="text1"/>
                <w:w w:val="66"/>
                <w:kern w:val="0"/>
                <w:sz w:val="80"/>
                <w:szCs w:val="80"/>
              </w:rPr>
              <w:t>浙江省省级政府采购电子交易项目</w:t>
            </w:r>
          </w:p>
          <w:p>
            <w:pPr>
              <w:jc w:val="center"/>
              <w:rPr>
                <w:color w:val="000000" w:themeColor="text1"/>
                <w:w w:val="66"/>
                <w:sz w:val="80"/>
                <w:szCs w:val="80"/>
              </w:rPr>
            </w:pPr>
            <w:r>
              <w:rPr>
                <w:rFonts w:hint="eastAsia" w:ascii="隶书" w:hAnsi="华文中宋" w:eastAsia="隶书" w:cs="Arial"/>
                <w:color w:val="000000" w:themeColor="text1"/>
                <w:w w:val="80"/>
                <w:kern w:val="0"/>
                <w:sz w:val="116"/>
                <w:szCs w:val="116"/>
              </w:rPr>
              <w:t>公开招标采购文件</w:t>
            </w:r>
          </w:p>
        </w:tc>
      </w:tr>
      <w:tr>
        <w:tblPrEx>
          <w:tblCellMar>
            <w:top w:w="0" w:type="dxa"/>
            <w:left w:w="108" w:type="dxa"/>
            <w:bottom w:w="0" w:type="dxa"/>
            <w:right w:w="108" w:type="dxa"/>
          </w:tblCellMar>
        </w:tblPrEx>
        <w:trPr>
          <w:trHeight w:val="4082" w:hRule="atLeast"/>
          <w:jc w:val="center"/>
        </w:trPr>
        <w:tc>
          <w:tcPr>
            <w:tcW w:w="8824" w:type="dxa"/>
            <w:tcBorders>
              <w:bottom w:val="triple" w:color="auto" w:sz="12" w:space="0"/>
            </w:tcBorders>
            <w:vAlign w:val="center"/>
          </w:tcPr>
          <w:p>
            <w:pPr>
              <w:spacing w:line="360" w:lineRule="auto"/>
              <w:ind w:left="-160" w:leftChars="-76" w:right="-162" w:rightChars="-77"/>
              <w:jc w:val="center"/>
              <w:rPr>
                <w:rFonts w:ascii="华文隶书" w:hAnsi="华文中宋" w:eastAsia="华文隶书" w:cs="Arial"/>
                <w:color w:val="000000" w:themeColor="text1"/>
                <w:w w:val="80"/>
                <w:kern w:val="0"/>
                <w:sz w:val="96"/>
                <w:szCs w:val="48"/>
              </w:rPr>
            </w:pPr>
            <w:r>
              <w:rPr>
                <w:rFonts w:hint="eastAsia" w:ascii="华文隶书" w:hAnsi="华文中宋" w:eastAsia="华文隶书" w:cs="Arial"/>
                <w:color w:val="000000" w:themeColor="text1"/>
                <w:w w:val="80"/>
                <w:kern w:val="0"/>
                <w:sz w:val="96"/>
                <w:szCs w:val="48"/>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1" descr="LOGO1"/>
                          <pic:cNvPicPr>
                            <a:picLocks noChangeAspect="1" noChangeArrowheads="1"/>
                          </pic:cNvPicPr>
                        </pic:nvPicPr>
                        <pic:blipFill>
                          <a:blip r:embed="rId35" cstate="print"/>
                          <a:srcRect/>
                          <a:stretch>
                            <a:fillRect/>
                          </a:stretch>
                        </pic:blipFill>
                        <pic:spPr>
                          <a:xfrm>
                            <a:off x="0" y="0"/>
                            <a:ext cx="1238250" cy="1238250"/>
                          </a:xfrm>
                          <a:prstGeom prst="rect">
                            <a:avLst/>
                          </a:prstGeom>
                          <a:noFill/>
                          <a:ln w="9525">
                            <a:noFill/>
                            <a:miter lim="800000"/>
                            <a:headEnd/>
                            <a:tailEnd/>
                          </a:ln>
                        </pic:spPr>
                      </pic:pic>
                    </a:graphicData>
                  </a:graphic>
                </wp:inline>
              </w:drawing>
            </w:r>
          </w:p>
          <w:p>
            <w:pPr>
              <w:spacing w:line="360" w:lineRule="auto"/>
              <w:ind w:left="-160" w:leftChars="-76" w:right="-162" w:rightChars="-77"/>
              <w:jc w:val="center"/>
              <w:rPr>
                <w:rFonts w:ascii="华文隶书" w:hAnsi="华文中宋" w:eastAsia="华文隶书" w:cs="Arial"/>
                <w:color w:val="000000" w:themeColor="text1"/>
                <w:w w:val="80"/>
                <w:kern w:val="0"/>
                <w:sz w:val="96"/>
                <w:szCs w:val="48"/>
              </w:rPr>
            </w:pPr>
            <w:r>
              <w:rPr>
                <w:rFonts w:ascii="华文隶书" w:hAnsi="华文中宋" w:eastAsia="华文隶书" w:cs="Arial"/>
                <w:color w:val="000000" w:themeColor="text1"/>
                <w:w w:val="80"/>
                <w:kern w:val="0"/>
                <w:sz w:val="96"/>
                <w:szCs w:val="48"/>
              </w:rPr>
              <w:drawing>
                <wp:inline distT="0" distB="0" distL="0" distR="0">
                  <wp:extent cx="2731770"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logo2.png"/>
                          <pic:cNvPicPr>
                            <a:picLocks noChangeAspect="1"/>
                          </pic:cNvPicPr>
                        </pic:nvPicPr>
                        <pic:blipFill>
                          <a:blip r:embed="rId36" cstate="print"/>
                          <a:stretch>
                            <a:fillRect/>
                          </a:stretch>
                        </pic:blipFill>
                        <pic:spPr>
                          <a:xfrm>
                            <a:off x="0" y="0"/>
                            <a:ext cx="2733040" cy="733742"/>
                          </a:xfrm>
                          <a:prstGeom prst="rect">
                            <a:avLst/>
                          </a:prstGeom>
                        </pic:spPr>
                      </pic:pic>
                    </a:graphicData>
                  </a:graphic>
                </wp:inline>
              </w:drawing>
            </w:r>
          </w:p>
        </w:tc>
      </w:tr>
    </w:tbl>
    <w:p>
      <w:pPr>
        <w:widowControl/>
        <w:ind w:right="-2"/>
        <w:jc w:val="center"/>
        <w:rPr>
          <w:color w:val="000000" w:themeColor="text1"/>
          <w:sz w:val="24"/>
        </w:rPr>
      </w:pPr>
    </w:p>
    <w:tbl>
      <w:tblPr>
        <w:tblStyle w:val="58"/>
        <w:tblW w:w="9498" w:type="dxa"/>
        <w:tblInd w:w="-34" w:type="dxa"/>
        <w:tblLayout w:type="fixed"/>
        <w:tblCellMar>
          <w:top w:w="0" w:type="dxa"/>
          <w:left w:w="108" w:type="dxa"/>
          <w:bottom w:w="0" w:type="dxa"/>
          <w:right w:w="108" w:type="dxa"/>
        </w:tblCellMar>
      </w:tblPr>
      <w:tblGrid>
        <w:gridCol w:w="1702"/>
        <w:gridCol w:w="7796"/>
      </w:tblGrid>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项目名称：</w:t>
            </w:r>
          </w:p>
        </w:tc>
        <w:tc>
          <w:tcPr>
            <w:tcW w:w="779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rPr>
                <w:rFonts w:hint="eastAsia" w:ascii="仿宋" w:hAnsi="仿宋" w:eastAsia="仿宋" w:cs="Arial"/>
                <w:bCs/>
                <w:color w:val="000000" w:themeColor="text1"/>
                <w:kern w:val="0"/>
                <w:sz w:val="28"/>
                <w:szCs w:val="30"/>
                <w:lang w:eastAsia="zh-CN"/>
              </w:rPr>
            </w:pPr>
            <w:r>
              <w:rPr>
                <w:rFonts w:hint="eastAsia" w:ascii="仿宋" w:hAnsi="仿宋" w:eastAsia="仿宋" w:cs="Arial"/>
                <w:bCs/>
                <w:color w:val="000000" w:themeColor="text1"/>
                <w:kern w:val="0"/>
                <w:sz w:val="28"/>
                <w:szCs w:val="30"/>
                <w:lang w:eastAsia="zh-CN"/>
              </w:rPr>
              <w:t>浙江省卫生健康综合保障中心2024年度食堂食材配送服务采购项目</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项目编号：</w:t>
            </w:r>
          </w:p>
        </w:tc>
        <w:tc>
          <w:tcPr>
            <w:tcW w:w="7796" w:type="dxa"/>
            <w:vAlign w:val="center"/>
          </w:tcPr>
          <w:p>
            <w:pPr>
              <w:spacing w:line="276" w:lineRule="auto"/>
              <w:ind w:left="-7" w:leftChars="-4" w:hanging="1"/>
              <w:rPr>
                <w:rFonts w:hint="eastAsia" w:ascii="仿宋" w:hAnsi="仿宋" w:eastAsia="仿宋" w:cs="Arial"/>
                <w:bCs/>
                <w:color w:val="000000" w:themeColor="text1"/>
                <w:kern w:val="0"/>
                <w:sz w:val="28"/>
                <w:szCs w:val="30"/>
                <w:lang w:eastAsia="zh-CN"/>
              </w:rPr>
            </w:pPr>
            <w:r>
              <w:rPr>
                <w:rFonts w:hint="eastAsia" w:ascii="仿宋" w:hAnsi="仿宋" w:eastAsia="仿宋" w:cs="Arial"/>
                <w:bCs/>
                <w:color w:val="000000" w:themeColor="text1"/>
                <w:kern w:val="0"/>
                <w:sz w:val="28"/>
                <w:szCs w:val="30"/>
                <w:lang w:eastAsia="zh-CN"/>
              </w:rPr>
              <w:t>CTZB-2023120107</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采购方式：</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公开招标</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交易方式：</w:t>
            </w:r>
          </w:p>
        </w:tc>
        <w:tc>
          <w:tcPr>
            <w:tcW w:w="7796" w:type="dxa"/>
            <w:vAlign w:val="center"/>
          </w:tcPr>
          <w:p>
            <w:pPr>
              <w:spacing w:line="276" w:lineRule="auto"/>
              <w:ind w:left="-7" w:leftChars="-4" w:hanging="1"/>
              <w:rPr>
                <w:rFonts w:ascii="仿宋" w:hAnsi="仿宋" w:eastAsia="仿宋" w:cs="Arial"/>
                <w:bCs/>
                <w:color w:val="000000" w:themeColor="text1"/>
                <w:kern w:val="0"/>
                <w:sz w:val="28"/>
                <w:szCs w:val="30"/>
              </w:rPr>
            </w:pPr>
            <w:r>
              <w:rPr>
                <w:rFonts w:hint="eastAsia" w:ascii="仿宋" w:hAnsi="仿宋" w:eastAsia="仿宋" w:cs="Arial"/>
                <w:bCs/>
                <w:color w:val="000000" w:themeColor="text1"/>
                <w:kern w:val="0"/>
                <w:sz w:val="28"/>
                <w:szCs w:val="30"/>
              </w:rPr>
              <w:t>政府采购电子交易（政府采购云平台）</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采 购 人：</w:t>
            </w:r>
          </w:p>
        </w:tc>
        <w:tc>
          <w:tcPr>
            <w:tcW w:w="7796" w:type="dxa"/>
            <w:vAlign w:val="center"/>
          </w:tcPr>
          <w:p>
            <w:pPr>
              <w:spacing w:line="276" w:lineRule="auto"/>
              <w:ind w:left="-7" w:leftChars="-4" w:hanging="1"/>
              <w:rPr>
                <w:rFonts w:hint="eastAsia" w:ascii="仿宋" w:hAnsi="仿宋" w:eastAsia="仿宋" w:cs="Arial"/>
                <w:bCs/>
                <w:color w:val="000000" w:themeColor="text1"/>
                <w:kern w:val="0"/>
                <w:sz w:val="28"/>
                <w:szCs w:val="30"/>
                <w:lang w:eastAsia="zh-CN"/>
              </w:rPr>
            </w:pPr>
            <w:r>
              <w:rPr>
                <w:rFonts w:hint="eastAsia" w:ascii="仿宋" w:hAnsi="仿宋" w:eastAsia="仿宋" w:cs="Arial"/>
                <w:bCs/>
                <w:color w:val="000000" w:themeColor="text1"/>
                <w:kern w:val="0"/>
                <w:sz w:val="28"/>
                <w:szCs w:val="30"/>
                <w:lang w:eastAsia="zh-CN"/>
              </w:rPr>
              <w:t>浙江省卫生健康综合保障中心</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代理机构：</w:t>
            </w:r>
          </w:p>
        </w:tc>
        <w:tc>
          <w:tcPr>
            <w:tcW w:w="7796" w:type="dxa"/>
            <w:vAlign w:val="center"/>
          </w:tcPr>
          <w:p>
            <w:pPr>
              <w:spacing w:line="276" w:lineRule="auto"/>
              <w:ind w:left="-7" w:leftChars="-4" w:hanging="1"/>
              <w:rPr>
                <w:rFonts w:ascii="仿宋" w:hAnsi="仿宋" w:eastAsia="仿宋" w:cs="Arial"/>
                <w:color w:val="000000" w:themeColor="text1"/>
                <w:kern w:val="0"/>
                <w:sz w:val="28"/>
                <w:szCs w:val="30"/>
              </w:rPr>
            </w:pPr>
            <w:r>
              <w:rPr>
                <w:rFonts w:hint="eastAsia" w:ascii="仿宋" w:hAnsi="仿宋" w:eastAsia="仿宋" w:cs="Arial"/>
                <w:color w:val="000000" w:themeColor="text1"/>
                <w:kern w:val="0"/>
                <w:sz w:val="28"/>
                <w:szCs w:val="30"/>
              </w:rPr>
              <w:t>浙江省成套招标代理有限公司</w:t>
            </w:r>
          </w:p>
        </w:tc>
      </w:tr>
      <w:tr>
        <w:tblPrEx>
          <w:tblCellMar>
            <w:top w:w="0" w:type="dxa"/>
            <w:left w:w="108" w:type="dxa"/>
            <w:bottom w:w="0" w:type="dxa"/>
            <w:right w:w="108" w:type="dxa"/>
          </w:tblCellMar>
        </w:tblPrEx>
        <w:trPr>
          <w:trHeight w:val="680" w:hRule="atLeast"/>
        </w:trPr>
        <w:tc>
          <w:tcPr>
            <w:tcW w:w="1702" w:type="dxa"/>
            <w:vAlign w:val="center"/>
          </w:tcPr>
          <w:p>
            <w:pPr>
              <w:jc w:val="center"/>
              <w:rPr>
                <w:rFonts w:ascii="仿宋" w:hAnsi="仿宋" w:eastAsia="仿宋"/>
                <w:color w:val="000000" w:themeColor="text1"/>
                <w:sz w:val="28"/>
                <w:szCs w:val="30"/>
              </w:rPr>
            </w:pPr>
            <w:r>
              <w:rPr>
                <w:rFonts w:hint="eastAsia" w:ascii="仿宋" w:hAnsi="仿宋" w:eastAsia="仿宋"/>
                <w:color w:val="000000" w:themeColor="text1"/>
                <w:sz w:val="28"/>
                <w:szCs w:val="30"/>
              </w:rPr>
              <w:t>日    期：</w:t>
            </w:r>
          </w:p>
        </w:tc>
        <w:tc>
          <w:tcPr>
            <w:tcW w:w="7796" w:type="dxa"/>
            <w:vAlign w:val="center"/>
          </w:tcPr>
          <w:p>
            <w:pPr>
              <w:spacing w:line="276" w:lineRule="auto"/>
              <w:ind w:left="-7" w:leftChars="-4" w:hanging="1"/>
              <w:rPr>
                <w:rFonts w:ascii="仿宋" w:hAnsi="仿宋" w:eastAsia="仿宋" w:cs="Arial"/>
                <w:color w:val="000000" w:themeColor="text1"/>
                <w:kern w:val="0"/>
                <w:sz w:val="28"/>
                <w:szCs w:val="30"/>
              </w:rPr>
            </w:pPr>
            <w:r>
              <w:rPr>
                <w:rFonts w:hint="eastAsia" w:ascii="仿宋" w:hAnsi="仿宋" w:eastAsia="仿宋" w:cs="Arial"/>
                <w:color w:val="000000" w:themeColor="text1"/>
                <w:kern w:val="0"/>
                <w:sz w:val="28"/>
                <w:szCs w:val="30"/>
              </w:rPr>
              <w:t>二○二</w:t>
            </w:r>
            <w:r>
              <w:rPr>
                <w:rFonts w:hint="eastAsia" w:ascii="仿宋" w:hAnsi="仿宋" w:eastAsia="仿宋" w:cs="Arial"/>
                <w:color w:val="000000" w:themeColor="text1"/>
                <w:kern w:val="0"/>
                <w:sz w:val="28"/>
                <w:szCs w:val="30"/>
                <w:lang w:val="en-US" w:eastAsia="zh-CN"/>
              </w:rPr>
              <w:t>四</w:t>
            </w:r>
            <w:r>
              <w:rPr>
                <w:rFonts w:hint="eastAsia" w:ascii="仿宋" w:hAnsi="仿宋" w:eastAsia="仿宋" w:cs="Arial"/>
                <w:color w:val="000000" w:themeColor="text1"/>
                <w:kern w:val="0"/>
                <w:sz w:val="28"/>
                <w:szCs w:val="30"/>
              </w:rPr>
              <w:t>年</w:t>
            </w:r>
            <w:r>
              <w:rPr>
                <w:rFonts w:hint="eastAsia" w:ascii="仿宋" w:hAnsi="仿宋" w:eastAsia="仿宋" w:cs="Arial"/>
                <w:color w:val="000000" w:themeColor="text1"/>
                <w:kern w:val="0"/>
                <w:sz w:val="28"/>
                <w:szCs w:val="30"/>
                <w:lang w:val="en-US" w:eastAsia="zh-CN"/>
              </w:rPr>
              <w:t>一</w:t>
            </w:r>
            <w:r>
              <w:rPr>
                <w:rFonts w:hint="eastAsia" w:ascii="仿宋" w:hAnsi="仿宋" w:eastAsia="仿宋" w:cs="Arial"/>
                <w:color w:val="000000" w:themeColor="text1"/>
                <w:kern w:val="0"/>
                <w:sz w:val="28"/>
                <w:szCs w:val="30"/>
              </w:rPr>
              <w:t>月</w:t>
            </w:r>
          </w:p>
        </w:tc>
      </w:tr>
    </w:tbl>
    <w:p>
      <w:pPr>
        <w:spacing w:line="360" w:lineRule="auto"/>
        <w:rPr>
          <w:rFonts w:ascii="Arial" w:hAnsi="Arial" w:eastAsia="新宋体" w:cs="Arial"/>
          <w:color w:val="000000" w:themeColor="text1"/>
          <w:kern w:val="0"/>
          <w:sz w:val="32"/>
          <w:szCs w:val="32"/>
        </w:rPr>
        <w:sectPr>
          <w:headerReference r:id="rId3" w:type="default"/>
          <w:headerReference r:id="rId4" w:type="even"/>
          <w:pgSz w:w="11906" w:h="16838"/>
          <w:pgMar w:top="1670" w:right="1418" w:bottom="1440" w:left="1559" w:header="1135"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华文中宋" w:hAnsi="华文中宋" w:eastAsia="华文中宋"/>
          <w:b/>
          <w:color w:val="000000" w:themeColor="text1"/>
          <w:sz w:val="44"/>
          <w:szCs w:val="44"/>
        </w:rPr>
      </w:pPr>
      <w:r>
        <w:rPr>
          <w:rFonts w:hint="eastAsia" w:ascii="华文中宋" w:hAnsi="华文中宋" w:eastAsia="华文中宋"/>
          <w:b/>
          <w:color w:val="000000" w:themeColor="text1"/>
          <w:sz w:val="44"/>
          <w:szCs w:val="44"/>
        </w:rPr>
        <w:t>目</w:t>
      </w:r>
      <w:r>
        <w:rPr>
          <w:rFonts w:ascii="华文中宋" w:hAnsi="华文中宋" w:eastAsia="华文中宋"/>
          <w:b/>
          <w:color w:val="000000" w:themeColor="text1"/>
          <w:sz w:val="44"/>
          <w:szCs w:val="44"/>
        </w:rPr>
        <w:t xml:space="preserve">  </w:t>
      </w:r>
      <w:r>
        <w:rPr>
          <w:rFonts w:hint="eastAsia" w:ascii="华文中宋" w:hAnsi="华文中宋" w:eastAsia="华文中宋"/>
          <w:b/>
          <w:color w:val="000000" w:themeColor="text1"/>
          <w:sz w:val="44"/>
          <w:szCs w:val="44"/>
        </w:rPr>
        <w:t>录</w:t>
      </w:r>
    </w:p>
    <w:p>
      <w:pPr>
        <w:pStyle w:val="41"/>
        <w:tabs>
          <w:tab w:val="right" w:leader="dot" w:pos="8930"/>
        </w:tabs>
        <w:rPr>
          <w:rFonts w:hint="eastAsia" w:ascii="仿宋" w:hAnsi="仿宋" w:eastAsia="仿宋" w:cs="仿宋"/>
          <w:sz w:val="24"/>
          <w:szCs w:val="24"/>
        </w:rPr>
      </w:pPr>
      <w:r>
        <w:rPr>
          <w:rFonts w:hint="eastAsia" w:ascii="仿宋" w:hAnsi="仿宋" w:eastAsia="仿宋" w:cs="仿宋"/>
          <w:bCs w:val="0"/>
          <w:caps w:val="0"/>
          <w:color w:val="000000" w:themeColor="text1"/>
          <w:sz w:val="24"/>
          <w:szCs w:val="24"/>
        </w:rPr>
        <w:fldChar w:fldCharType="begin"/>
      </w:r>
      <w:r>
        <w:rPr>
          <w:rFonts w:hint="eastAsia" w:ascii="仿宋" w:hAnsi="仿宋" w:eastAsia="仿宋" w:cs="仿宋"/>
          <w:bCs w:val="0"/>
          <w:caps w:val="0"/>
          <w:color w:val="000000" w:themeColor="text1"/>
          <w:sz w:val="24"/>
          <w:szCs w:val="24"/>
        </w:rPr>
        <w:instrText xml:space="preserve"> TOC \o "1-2" \h \z \u </w:instrText>
      </w:r>
      <w:r>
        <w:rPr>
          <w:rFonts w:hint="eastAsia" w:ascii="仿宋" w:hAnsi="仿宋" w:eastAsia="仿宋" w:cs="仿宋"/>
          <w:bCs w:val="0"/>
          <w:caps w:val="0"/>
          <w:color w:val="000000" w:themeColor="text1"/>
          <w:sz w:val="24"/>
          <w:szCs w:val="24"/>
        </w:rPr>
        <w:fldChar w:fldCharType="separate"/>
      </w:r>
      <w:r>
        <w:rPr>
          <w:rFonts w:hint="eastAsia" w:ascii="仿宋" w:hAnsi="仿宋" w:eastAsia="仿宋" w:cs="仿宋"/>
          <w:bCs w:val="0"/>
          <w:caps w:val="0"/>
          <w:color w:val="000000" w:themeColor="text1"/>
          <w:sz w:val="24"/>
          <w:szCs w:val="24"/>
        </w:rPr>
        <w:fldChar w:fldCharType="begin"/>
      </w:r>
      <w:r>
        <w:rPr>
          <w:rFonts w:hint="eastAsia" w:ascii="仿宋" w:hAnsi="仿宋" w:eastAsia="仿宋" w:cs="仿宋"/>
          <w:bCs w:val="0"/>
          <w:caps w:val="0"/>
          <w:sz w:val="24"/>
          <w:szCs w:val="24"/>
        </w:rPr>
        <w:instrText xml:space="preserve"> HYPERLINK \l _Toc200 </w:instrText>
      </w:r>
      <w:r>
        <w:rPr>
          <w:rFonts w:hint="eastAsia" w:ascii="仿宋" w:hAnsi="仿宋" w:eastAsia="仿宋" w:cs="仿宋"/>
          <w:bCs w:val="0"/>
          <w:caps w:val="0"/>
          <w:sz w:val="24"/>
          <w:szCs w:val="24"/>
        </w:rPr>
        <w:fldChar w:fldCharType="separate"/>
      </w:r>
      <w:r>
        <w:rPr>
          <w:rFonts w:hint="eastAsia" w:ascii="仿宋" w:hAnsi="仿宋" w:eastAsia="仿宋" w:cs="仿宋"/>
          <w:sz w:val="24"/>
          <w:szCs w:val="24"/>
        </w:rPr>
        <w:t>第一章 公开招标采购公告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bCs w:val="0"/>
          <w:caps w:val="0"/>
          <w:color w:val="000000" w:themeColor="text1"/>
          <w:sz w:val="24"/>
          <w:szCs w:val="24"/>
        </w:rPr>
        <w:fldChar w:fldCharType="end"/>
      </w:r>
    </w:p>
    <w:p>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_Toc18594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第二章 招标采购需求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_Toc18594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_Toc26783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一、项目概述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_Toc26783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_Toc14968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lang w:val="en-US" w:eastAsia="zh-CN"/>
        </w:rPr>
        <w:t>各标项</w:t>
      </w:r>
      <w:r>
        <w:rPr>
          <w:rFonts w:hint="eastAsia" w:ascii="仿宋" w:hAnsi="仿宋" w:eastAsia="仿宋" w:cs="仿宋"/>
          <w:sz w:val="24"/>
          <w:szCs w:val="24"/>
        </w:rPr>
        <w:t>采购内容及要求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_Toc14968 \h </w:instrText>
      </w:r>
      <w:r>
        <w:rPr>
          <w:rFonts w:hint="eastAsia" w:ascii="仿宋" w:hAnsi="仿宋" w:eastAsia="仿宋" w:cs="仿宋"/>
          <w:sz w:val="24"/>
          <w:szCs w:val="24"/>
        </w:rPr>
        <w:fldChar w:fldCharType="separate"/>
      </w:r>
      <w:r>
        <w:rPr>
          <w:rFonts w:hint="eastAsia" w:ascii="仿宋" w:hAnsi="仿宋" w:eastAsia="仿宋" w:cs="仿宋"/>
          <w:sz w:val="24"/>
          <w:szCs w:val="24"/>
        </w:rPr>
        <w:t>- 7 -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_Toc9780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三、商务要求（合同商务条款主要内容）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_Toc9780 \h </w:instrText>
      </w:r>
      <w:r>
        <w:rPr>
          <w:rFonts w:hint="eastAsia" w:ascii="仿宋" w:hAnsi="仿宋" w:eastAsia="仿宋" w:cs="仿宋"/>
          <w:sz w:val="24"/>
          <w:szCs w:val="24"/>
        </w:rPr>
        <w:fldChar w:fldCharType="separate"/>
      </w:r>
      <w:r>
        <w:rPr>
          <w:rFonts w:hint="eastAsia" w:ascii="仿宋" w:hAnsi="仿宋" w:eastAsia="仿宋" w:cs="仿宋"/>
          <w:sz w:val="24"/>
          <w:szCs w:val="24"/>
        </w:rPr>
        <w:t>- 21 -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_Toc6941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四、特别说明与规定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_Toc6941 \h </w:instrText>
      </w:r>
      <w:r>
        <w:rPr>
          <w:rFonts w:hint="eastAsia" w:ascii="仿宋" w:hAnsi="仿宋" w:eastAsia="仿宋" w:cs="仿宋"/>
          <w:sz w:val="24"/>
          <w:szCs w:val="24"/>
        </w:rPr>
        <w:fldChar w:fldCharType="separate"/>
      </w:r>
      <w:r>
        <w:rPr>
          <w:rFonts w:hint="eastAsia" w:ascii="仿宋" w:hAnsi="仿宋" w:eastAsia="仿宋" w:cs="仿宋"/>
          <w:sz w:val="24"/>
          <w:szCs w:val="24"/>
        </w:rPr>
        <w:t>- 26 -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_Toc16441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第三章 投标须知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_Toc16441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_Toc206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投标须知前附表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 \h </w:instrText>
      </w:r>
      <w:r>
        <w:rPr>
          <w:rFonts w:hint="eastAsia" w:ascii="仿宋" w:hAnsi="仿宋" w:eastAsia="仿宋" w:cs="仿宋"/>
          <w:sz w:val="24"/>
          <w:szCs w:val="24"/>
        </w:rPr>
        <w:fldChar w:fldCharType="separate"/>
      </w:r>
      <w:r>
        <w:rPr>
          <w:rFonts w:hint="eastAsia" w:ascii="仿宋" w:hAnsi="仿宋" w:eastAsia="仿宋" w:cs="仿宋"/>
          <w:sz w:val="24"/>
          <w:szCs w:val="24"/>
        </w:rPr>
        <w:t>- 27 -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_Toc15624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_Toc15624 \h </w:instrText>
      </w:r>
      <w:r>
        <w:rPr>
          <w:rFonts w:hint="eastAsia" w:ascii="仿宋" w:hAnsi="仿宋" w:eastAsia="仿宋" w:cs="仿宋"/>
          <w:sz w:val="24"/>
          <w:szCs w:val="24"/>
        </w:rPr>
        <w:fldChar w:fldCharType="separate"/>
      </w:r>
      <w:r>
        <w:rPr>
          <w:rFonts w:hint="eastAsia" w:ascii="仿宋" w:hAnsi="仿宋" w:eastAsia="仿宋" w:cs="仿宋"/>
          <w:sz w:val="24"/>
          <w:szCs w:val="24"/>
        </w:rPr>
        <w:t>- 33 -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_Toc9566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二、落实的政府采购政策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_Toc9566 \h </w:instrText>
      </w:r>
      <w:r>
        <w:rPr>
          <w:rFonts w:hint="eastAsia" w:ascii="仿宋" w:hAnsi="仿宋" w:eastAsia="仿宋" w:cs="仿宋"/>
          <w:sz w:val="24"/>
          <w:szCs w:val="24"/>
        </w:rPr>
        <w:fldChar w:fldCharType="separate"/>
      </w:r>
      <w:r>
        <w:rPr>
          <w:rFonts w:hint="eastAsia" w:ascii="仿宋" w:hAnsi="仿宋" w:eastAsia="仿宋" w:cs="仿宋"/>
          <w:sz w:val="24"/>
          <w:szCs w:val="24"/>
        </w:rPr>
        <w:t>- 41 -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_Toc4222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三、采购文件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_Toc4222 \h </w:instrText>
      </w:r>
      <w:r>
        <w:rPr>
          <w:rFonts w:hint="eastAsia" w:ascii="仿宋" w:hAnsi="仿宋" w:eastAsia="仿宋" w:cs="仿宋"/>
          <w:sz w:val="24"/>
          <w:szCs w:val="24"/>
        </w:rPr>
        <w:fldChar w:fldCharType="separate"/>
      </w:r>
      <w:r>
        <w:rPr>
          <w:rFonts w:hint="eastAsia" w:ascii="仿宋" w:hAnsi="仿宋" w:eastAsia="仿宋" w:cs="仿宋"/>
          <w:sz w:val="24"/>
          <w:szCs w:val="24"/>
        </w:rPr>
        <w:t>- 45 -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_Toc12586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_Toc12586 \h </w:instrText>
      </w:r>
      <w:r>
        <w:rPr>
          <w:rFonts w:hint="eastAsia" w:ascii="仿宋" w:hAnsi="仿宋" w:eastAsia="仿宋" w:cs="仿宋"/>
          <w:sz w:val="24"/>
          <w:szCs w:val="24"/>
        </w:rPr>
        <w:fldChar w:fldCharType="separate"/>
      </w:r>
      <w:r>
        <w:rPr>
          <w:rFonts w:hint="eastAsia" w:ascii="仿宋" w:hAnsi="仿宋" w:eastAsia="仿宋" w:cs="仿宋"/>
          <w:sz w:val="24"/>
          <w:szCs w:val="24"/>
        </w:rPr>
        <w:t>- 46 -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_Toc32173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五、投标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_Toc32173 \h </w:instrText>
      </w:r>
      <w:r>
        <w:rPr>
          <w:rFonts w:hint="eastAsia" w:ascii="仿宋" w:hAnsi="仿宋" w:eastAsia="仿宋" w:cs="仿宋"/>
          <w:sz w:val="24"/>
          <w:szCs w:val="24"/>
        </w:rPr>
        <w:fldChar w:fldCharType="separate"/>
      </w:r>
      <w:r>
        <w:rPr>
          <w:rFonts w:hint="eastAsia" w:ascii="仿宋" w:hAnsi="仿宋" w:eastAsia="仿宋" w:cs="仿宋"/>
          <w:sz w:val="24"/>
          <w:szCs w:val="24"/>
        </w:rPr>
        <w:t>- 51 -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_Toc20092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六、开标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_Toc20092 \h </w:instrText>
      </w:r>
      <w:r>
        <w:rPr>
          <w:rFonts w:hint="eastAsia" w:ascii="仿宋" w:hAnsi="仿宋" w:eastAsia="仿宋" w:cs="仿宋"/>
          <w:sz w:val="24"/>
          <w:szCs w:val="24"/>
        </w:rPr>
        <w:fldChar w:fldCharType="separate"/>
      </w:r>
      <w:r>
        <w:rPr>
          <w:rFonts w:hint="eastAsia" w:ascii="仿宋" w:hAnsi="仿宋" w:eastAsia="仿宋" w:cs="仿宋"/>
          <w:sz w:val="24"/>
          <w:szCs w:val="24"/>
        </w:rPr>
        <w:t>- 52 -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_Toc13109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七、投标供应商资格审查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_Toc13109 \h </w:instrText>
      </w:r>
      <w:r>
        <w:rPr>
          <w:rFonts w:hint="eastAsia" w:ascii="仿宋" w:hAnsi="仿宋" w:eastAsia="仿宋" w:cs="仿宋"/>
          <w:sz w:val="24"/>
          <w:szCs w:val="24"/>
        </w:rPr>
        <w:fldChar w:fldCharType="separate"/>
      </w:r>
      <w:r>
        <w:rPr>
          <w:rFonts w:hint="eastAsia" w:ascii="仿宋" w:hAnsi="仿宋" w:eastAsia="仿宋" w:cs="仿宋"/>
          <w:sz w:val="24"/>
          <w:szCs w:val="24"/>
        </w:rPr>
        <w:t>- 53 -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_Toc20746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八、评审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_Toc20746 \h </w:instrText>
      </w:r>
      <w:r>
        <w:rPr>
          <w:rFonts w:hint="eastAsia" w:ascii="仿宋" w:hAnsi="仿宋" w:eastAsia="仿宋" w:cs="仿宋"/>
          <w:sz w:val="24"/>
          <w:szCs w:val="24"/>
        </w:rPr>
        <w:fldChar w:fldCharType="separate"/>
      </w:r>
      <w:r>
        <w:rPr>
          <w:rFonts w:hint="eastAsia" w:ascii="仿宋" w:hAnsi="仿宋" w:eastAsia="仿宋" w:cs="仿宋"/>
          <w:sz w:val="24"/>
          <w:szCs w:val="24"/>
        </w:rPr>
        <w:t>- 54 -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_Toc24382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九、采购结果确认与公告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_Toc24382 \h </w:instrText>
      </w:r>
      <w:r>
        <w:rPr>
          <w:rFonts w:hint="eastAsia" w:ascii="仿宋" w:hAnsi="仿宋" w:eastAsia="仿宋" w:cs="仿宋"/>
          <w:sz w:val="24"/>
          <w:szCs w:val="24"/>
        </w:rPr>
        <w:fldChar w:fldCharType="separate"/>
      </w:r>
      <w:r>
        <w:rPr>
          <w:rFonts w:hint="eastAsia" w:ascii="仿宋" w:hAnsi="仿宋" w:eastAsia="仿宋" w:cs="仿宋"/>
          <w:sz w:val="24"/>
          <w:szCs w:val="24"/>
        </w:rPr>
        <w:t>- 56 -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_Toc23163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十、采购代理服务费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_Toc23163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_Toc8297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十一、合同签订和履约担保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_Toc8297 \h </w:instrText>
      </w:r>
      <w:r>
        <w:rPr>
          <w:rFonts w:hint="eastAsia" w:ascii="仿宋" w:hAnsi="仿宋" w:eastAsia="仿宋" w:cs="仿宋"/>
          <w:sz w:val="24"/>
          <w:szCs w:val="24"/>
        </w:rPr>
        <w:fldChar w:fldCharType="separate"/>
      </w:r>
      <w:r>
        <w:rPr>
          <w:rFonts w:hint="eastAsia" w:ascii="仿宋" w:hAnsi="仿宋" w:eastAsia="仿宋" w:cs="仿宋"/>
          <w:sz w:val="24"/>
          <w:szCs w:val="24"/>
        </w:rPr>
        <w:t>- 57 -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_Toc27677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十二、其他事项说明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_Toc27677 \h </w:instrText>
      </w:r>
      <w:r>
        <w:rPr>
          <w:rFonts w:hint="eastAsia" w:ascii="仿宋" w:hAnsi="仿宋" w:eastAsia="仿宋" w:cs="仿宋"/>
          <w:sz w:val="24"/>
          <w:szCs w:val="24"/>
        </w:rPr>
        <w:fldChar w:fldCharType="separate"/>
      </w:r>
      <w:r>
        <w:rPr>
          <w:rFonts w:hint="eastAsia" w:ascii="仿宋" w:hAnsi="仿宋" w:eastAsia="仿宋" w:cs="仿宋"/>
          <w:sz w:val="24"/>
          <w:szCs w:val="24"/>
        </w:rPr>
        <w:t>- 58 -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_Toc9017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第四章 评审方法和标准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_Toc9017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_Toc5929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一、评审方法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_Toc5929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_Toc30652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二、评审流程及内容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_Toc30652 \h </w:instrText>
      </w:r>
      <w:r>
        <w:rPr>
          <w:rFonts w:hint="eastAsia" w:ascii="仿宋" w:hAnsi="仿宋" w:eastAsia="仿宋" w:cs="仿宋"/>
          <w:sz w:val="24"/>
          <w:szCs w:val="24"/>
        </w:rPr>
        <w:fldChar w:fldCharType="separate"/>
      </w:r>
      <w:r>
        <w:rPr>
          <w:rFonts w:hint="eastAsia" w:ascii="仿宋" w:hAnsi="仿宋" w:eastAsia="仿宋" w:cs="仿宋"/>
          <w:sz w:val="24"/>
          <w:szCs w:val="24"/>
        </w:rPr>
        <w:t>- 59 -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_Toc18507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三、评分细则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_Toc18507 \h </w:instrText>
      </w:r>
      <w:r>
        <w:rPr>
          <w:rFonts w:hint="eastAsia" w:ascii="仿宋" w:hAnsi="仿宋" w:eastAsia="仿宋" w:cs="仿宋"/>
          <w:sz w:val="24"/>
          <w:szCs w:val="24"/>
        </w:rPr>
        <w:fldChar w:fldCharType="separate"/>
      </w:r>
      <w:r>
        <w:rPr>
          <w:rFonts w:hint="eastAsia" w:ascii="仿宋" w:hAnsi="仿宋" w:eastAsia="仿宋" w:cs="仿宋"/>
          <w:sz w:val="24"/>
          <w:szCs w:val="24"/>
        </w:rPr>
        <w:t>- 64 -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_Toc18811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四、其他评审事项规定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_Toc18811 \h </w:instrText>
      </w:r>
      <w:r>
        <w:rPr>
          <w:rFonts w:hint="eastAsia" w:ascii="仿宋" w:hAnsi="仿宋" w:eastAsia="仿宋" w:cs="仿宋"/>
          <w:sz w:val="24"/>
          <w:szCs w:val="24"/>
        </w:rPr>
        <w:fldChar w:fldCharType="separate"/>
      </w:r>
      <w:r>
        <w:rPr>
          <w:rFonts w:hint="eastAsia" w:ascii="仿宋" w:hAnsi="仿宋" w:eastAsia="仿宋" w:cs="仿宋"/>
          <w:sz w:val="24"/>
          <w:szCs w:val="24"/>
        </w:rPr>
        <w:t>- 72 -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_Toc20551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第五章 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_Toc20551 \h </w:instrText>
      </w:r>
      <w:r>
        <w:rPr>
          <w:rFonts w:hint="eastAsia" w:ascii="仿宋" w:hAnsi="仿宋" w:eastAsia="仿宋" w:cs="仿宋"/>
          <w:sz w:val="24"/>
          <w:szCs w:val="24"/>
        </w:rPr>
        <w:fldChar w:fldCharType="separate"/>
      </w:r>
      <w:r>
        <w:rPr>
          <w:rFonts w:hint="eastAsia" w:ascii="仿宋" w:hAnsi="仿宋" w:eastAsia="仿宋" w:cs="仿宋"/>
          <w:sz w:val="24"/>
          <w:szCs w:val="24"/>
        </w:rPr>
        <w:t>- 75 -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_Toc13310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第六章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_Toc13310 \h </w:instrText>
      </w:r>
      <w:r>
        <w:rPr>
          <w:rFonts w:hint="eastAsia" w:ascii="仿宋" w:hAnsi="仿宋" w:eastAsia="仿宋" w:cs="仿宋"/>
          <w:sz w:val="24"/>
          <w:szCs w:val="24"/>
        </w:rPr>
        <w:fldChar w:fldCharType="separate"/>
      </w:r>
      <w:r>
        <w:rPr>
          <w:rFonts w:hint="eastAsia" w:ascii="仿宋" w:hAnsi="仿宋" w:eastAsia="仿宋" w:cs="仿宋"/>
          <w:sz w:val="24"/>
          <w:szCs w:val="24"/>
        </w:rPr>
        <w:t>- 82 -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_Toc6901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第一部分 “资格文件”格式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_Toc6901 \h </w:instrText>
      </w:r>
      <w:r>
        <w:rPr>
          <w:rFonts w:hint="eastAsia" w:ascii="仿宋" w:hAnsi="仿宋" w:eastAsia="仿宋" w:cs="仿宋"/>
          <w:sz w:val="24"/>
          <w:szCs w:val="24"/>
        </w:rPr>
        <w:fldChar w:fldCharType="separate"/>
      </w:r>
      <w:r>
        <w:rPr>
          <w:rFonts w:hint="eastAsia" w:ascii="仿宋" w:hAnsi="仿宋" w:eastAsia="仿宋" w:cs="仿宋"/>
          <w:sz w:val="24"/>
          <w:szCs w:val="24"/>
        </w:rPr>
        <w:t>- 83 -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_Toc107 </w:instrText>
      </w:r>
      <w:r>
        <w:rPr>
          <w:rFonts w:hint="eastAsia" w:ascii="仿宋" w:hAnsi="仿宋" w:eastAsia="仿宋" w:cs="仿宋"/>
          <w:bCs/>
          <w:caps/>
          <w:sz w:val="24"/>
          <w:szCs w:val="24"/>
        </w:rPr>
        <w:fldChar w:fldCharType="separate"/>
      </w:r>
      <w:r>
        <w:rPr>
          <w:rFonts w:hint="eastAsia" w:ascii="仿宋" w:hAnsi="仿宋" w:eastAsia="仿宋" w:cs="仿宋"/>
          <w:kern w:val="0"/>
          <w:sz w:val="24"/>
          <w:szCs w:val="24"/>
          <w:lang w:val="zh-CN"/>
        </w:rPr>
        <w:t>日期：  年  月   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 \h </w:instrText>
      </w:r>
      <w:r>
        <w:rPr>
          <w:rFonts w:hint="eastAsia" w:ascii="仿宋" w:hAnsi="仿宋" w:eastAsia="仿宋" w:cs="仿宋"/>
          <w:sz w:val="24"/>
          <w:szCs w:val="24"/>
        </w:rPr>
        <w:fldChar w:fldCharType="separate"/>
      </w:r>
      <w:r>
        <w:rPr>
          <w:rFonts w:hint="eastAsia" w:ascii="仿宋" w:hAnsi="仿宋" w:eastAsia="仿宋" w:cs="仿宋"/>
          <w:sz w:val="24"/>
          <w:szCs w:val="24"/>
        </w:rPr>
        <w:t>- 93 -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_Toc20201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第二部分 “商务技术文件”格式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_Toc20201 \h </w:instrText>
      </w:r>
      <w:r>
        <w:rPr>
          <w:rFonts w:hint="eastAsia" w:ascii="仿宋" w:hAnsi="仿宋" w:eastAsia="仿宋" w:cs="仿宋"/>
          <w:sz w:val="24"/>
          <w:szCs w:val="24"/>
        </w:rPr>
        <w:fldChar w:fldCharType="separate"/>
      </w:r>
      <w:r>
        <w:rPr>
          <w:rFonts w:hint="eastAsia" w:ascii="仿宋" w:hAnsi="仿宋" w:eastAsia="仿宋" w:cs="仿宋"/>
          <w:sz w:val="24"/>
          <w:szCs w:val="24"/>
        </w:rPr>
        <w:t>- 94 -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8"/>
        <w:tabs>
          <w:tab w:val="right" w:leader="dot" w:pos="8930"/>
          <w:tab w:val="clear" w:pos="8931"/>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_Toc15614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第三部分 “报价文件”格式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_Toc15614 \h </w:instrText>
      </w:r>
      <w:r>
        <w:rPr>
          <w:rFonts w:hint="eastAsia" w:ascii="仿宋" w:hAnsi="仿宋" w:eastAsia="仿宋" w:cs="仿宋"/>
          <w:sz w:val="24"/>
          <w:szCs w:val="24"/>
        </w:rPr>
        <w:fldChar w:fldCharType="separate"/>
      </w:r>
      <w:r>
        <w:rPr>
          <w:rFonts w:hint="eastAsia" w:ascii="仿宋" w:hAnsi="仿宋" w:eastAsia="仿宋" w:cs="仿宋"/>
          <w:sz w:val="24"/>
          <w:szCs w:val="24"/>
        </w:rPr>
        <w:t>- 106 -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pStyle w:val="41"/>
        <w:tabs>
          <w:tab w:val="right" w:leader="dot" w:pos="8930"/>
        </w:tabs>
        <w:rPr>
          <w:rFonts w:hint="eastAsia" w:ascii="仿宋" w:hAnsi="仿宋" w:eastAsia="仿宋" w:cs="仿宋"/>
          <w:sz w:val="24"/>
          <w:szCs w:val="24"/>
        </w:rPr>
      </w:pPr>
      <w:r>
        <w:rPr>
          <w:rFonts w:hint="eastAsia" w:ascii="仿宋" w:hAnsi="仿宋" w:eastAsia="仿宋" w:cs="仿宋"/>
          <w:bCs/>
          <w:caps/>
          <w:color w:val="000000" w:themeColor="text1"/>
          <w:sz w:val="24"/>
          <w:szCs w:val="24"/>
        </w:rPr>
        <w:fldChar w:fldCharType="begin"/>
      </w:r>
      <w:r>
        <w:rPr>
          <w:rFonts w:hint="eastAsia" w:ascii="仿宋" w:hAnsi="仿宋" w:eastAsia="仿宋" w:cs="仿宋"/>
          <w:bCs/>
          <w:caps/>
          <w:sz w:val="24"/>
          <w:szCs w:val="24"/>
        </w:rPr>
        <w:instrText xml:space="preserve"> HYPERLINK \l _Toc9086 </w:instrText>
      </w:r>
      <w:r>
        <w:rPr>
          <w:rFonts w:hint="eastAsia" w:ascii="仿宋" w:hAnsi="仿宋" w:eastAsia="仿宋" w:cs="仿宋"/>
          <w:bCs/>
          <w:caps/>
          <w:sz w:val="24"/>
          <w:szCs w:val="24"/>
        </w:rPr>
        <w:fldChar w:fldCharType="separate"/>
      </w:r>
      <w:r>
        <w:rPr>
          <w:rFonts w:hint="eastAsia" w:ascii="仿宋" w:hAnsi="仿宋" w:eastAsia="仿宋" w:cs="仿宋"/>
          <w:sz w:val="24"/>
          <w:szCs w:val="24"/>
        </w:rPr>
        <w:t>第七章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_Toc9086 \h </w:instrText>
      </w:r>
      <w:r>
        <w:rPr>
          <w:rFonts w:hint="eastAsia" w:ascii="仿宋" w:hAnsi="仿宋" w:eastAsia="仿宋" w:cs="仿宋"/>
          <w:sz w:val="24"/>
          <w:szCs w:val="24"/>
        </w:rPr>
        <w:fldChar w:fldCharType="separate"/>
      </w:r>
      <w:r>
        <w:rPr>
          <w:rFonts w:hint="eastAsia" w:ascii="仿宋" w:hAnsi="仿宋" w:eastAsia="仿宋" w:cs="仿宋"/>
          <w:sz w:val="24"/>
          <w:szCs w:val="24"/>
        </w:rPr>
        <w:t>- 109 -</w:t>
      </w:r>
      <w:r>
        <w:rPr>
          <w:rFonts w:hint="eastAsia" w:ascii="仿宋" w:hAnsi="仿宋" w:eastAsia="仿宋" w:cs="仿宋"/>
          <w:sz w:val="24"/>
          <w:szCs w:val="24"/>
        </w:rPr>
        <w:fldChar w:fldCharType="end"/>
      </w:r>
      <w:r>
        <w:rPr>
          <w:rFonts w:hint="eastAsia" w:ascii="仿宋" w:hAnsi="仿宋" w:eastAsia="仿宋" w:cs="仿宋"/>
          <w:bCs/>
          <w:caps/>
          <w:color w:val="000000" w:themeColor="text1"/>
          <w:sz w:val="24"/>
          <w:szCs w:val="24"/>
        </w:rPr>
        <w:fldChar w:fldCharType="end"/>
      </w:r>
    </w:p>
    <w:p>
      <w:pPr>
        <w:tabs>
          <w:tab w:val="right" w:leader="dot" w:pos="8920"/>
        </w:tabs>
        <w:spacing w:line="276" w:lineRule="auto"/>
        <w:ind w:firstLine="422" w:firstLineChars="176"/>
        <w:rPr>
          <w:color w:val="000000" w:themeColor="text1"/>
          <w:kern w:val="0"/>
          <w:sz w:val="24"/>
        </w:rPr>
      </w:pPr>
      <w:r>
        <w:rPr>
          <w:rFonts w:hint="eastAsia" w:ascii="仿宋" w:hAnsi="仿宋" w:eastAsia="仿宋" w:cs="仿宋"/>
          <w:bCs/>
          <w:caps/>
          <w:color w:val="000000" w:themeColor="text1"/>
          <w:sz w:val="24"/>
          <w:szCs w:val="24"/>
        </w:rPr>
        <w:fldChar w:fldCharType="end"/>
      </w:r>
    </w:p>
    <w:p>
      <w:pPr>
        <w:rPr>
          <w:color w:val="000000" w:themeColor="text1"/>
          <w:kern w:val="0"/>
          <w:sz w:val="24"/>
        </w:rPr>
        <w:sectPr>
          <w:headerReference r:id="rId7" w:type="first"/>
          <w:footerReference r:id="rId9" w:type="first"/>
          <w:headerReference r:id="rId5" w:type="default"/>
          <w:footerReference r:id="rId8" w:type="default"/>
          <w:headerReference r:id="rId6" w:type="even"/>
          <w:pgSz w:w="11906" w:h="16838"/>
          <w:pgMar w:top="1670" w:right="1416" w:bottom="567" w:left="1560" w:header="709" w:footer="142" w:gutter="0"/>
          <w:pgBorders>
            <w:top w:val="none" w:sz="0" w:space="0"/>
            <w:left w:val="none" w:sz="0" w:space="0"/>
            <w:bottom w:val="none" w:sz="0" w:space="0"/>
            <w:right w:val="none" w:sz="0" w:space="0"/>
          </w:pgBorders>
          <w:cols w:space="720" w:num="1"/>
          <w:docGrid w:type="lines" w:linePitch="312" w:charSpace="0"/>
        </w:sectPr>
      </w:pPr>
    </w:p>
    <w:p>
      <w:pPr>
        <w:pStyle w:val="54"/>
        <w:rPr>
          <w:color w:val="000000" w:themeColor="text1"/>
        </w:rPr>
      </w:pPr>
      <w:bookmarkStart w:id="0" w:name="_Toc440162775"/>
      <w:bookmarkStart w:id="1" w:name="_Toc424164130"/>
      <w:bookmarkStart w:id="2" w:name="_Toc200"/>
      <w:r>
        <w:rPr>
          <w:rFonts w:hint="eastAsia"/>
          <w:color w:val="000000" w:themeColor="text1"/>
        </w:rPr>
        <w:t>第一章</w:t>
      </w:r>
      <w:r>
        <w:rPr>
          <w:color w:val="000000" w:themeColor="text1"/>
        </w:rPr>
        <w:t xml:space="preserve"> </w:t>
      </w:r>
      <w:r>
        <w:rPr>
          <w:rFonts w:hint="eastAsia"/>
          <w:color w:val="000000" w:themeColor="text1"/>
        </w:rPr>
        <w:t>公开招标采购公告</w:t>
      </w:r>
      <w:bookmarkEnd w:id="0"/>
      <w:bookmarkEnd w:id="1"/>
      <w:bookmarkEnd w:id="2"/>
    </w:p>
    <w:tbl>
      <w:tblPr>
        <w:tblStyle w:val="58"/>
        <w:tblW w:w="9146"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108" w:type="dxa"/>
          <w:bottom w:w="0" w:type="dxa"/>
          <w:right w:w="108" w:type="dxa"/>
        </w:tblCellMar>
      </w:tblPr>
      <w:tblGrid>
        <w:gridCol w:w="914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108" w:type="dxa"/>
            <w:bottom w:w="0" w:type="dxa"/>
            <w:right w:w="108" w:type="dxa"/>
          </w:tblCellMar>
        </w:tblPrEx>
        <w:tc>
          <w:tcPr>
            <w:tcW w:w="9146" w:type="dxa"/>
          </w:tcPr>
          <w:p>
            <w:pPr>
              <w:spacing w:line="360" w:lineRule="auto"/>
              <w:jc w:val="left"/>
              <w:rPr>
                <w:rFonts w:ascii="仿宋" w:hAnsi="仿宋" w:eastAsia="仿宋" w:cs="Arial"/>
                <w:b/>
                <w:color w:val="000000" w:themeColor="text1"/>
                <w:sz w:val="24"/>
              </w:rPr>
            </w:pPr>
            <w:r>
              <w:rPr>
                <w:rFonts w:hint="eastAsia" w:ascii="仿宋" w:hAnsi="仿宋" w:eastAsia="仿宋" w:cs="Arial"/>
                <w:b/>
                <w:color w:val="000000" w:themeColor="text1"/>
                <w:sz w:val="24"/>
              </w:rPr>
              <w:t>项目概况</w:t>
            </w:r>
          </w:p>
          <w:p>
            <w:pPr>
              <w:spacing w:line="360" w:lineRule="auto"/>
              <w:ind w:firstLine="569" w:firstLineChars="236"/>
              <w:jc w:val="left"/>
              <w:rPr>
                <w:rFonts w:ascii="仿宋" w:hAnsi="仿宋" w:eastAsia="仿宋" w:cs="Arial"/>
                <w:color w:val="000000" w:themeColor="text1"/>
                <w:sz w:val="24"/>
              </w:rPr>
            </w:pPr>
            <w:r>
              <w:rPr>
                <w:rFonts w:hint="eastAsia" w:ascii="仿宋" w:hAnsi="仿宋" w:eastAsia="仿宋" w:cs="Arial"/>
                <w:b/>
                <w:color w:val="000000" w:themeColor="text1"/>
                <w:sz w:val="24"/>
                <w:u w:val="single"/>
                <w:lang w:eastAsia="zh-CN"/>
              </w:rPr>
              <w:t>浙江省卫生健康综合保障中心2024年度食堂食材配送服务采购项目</w:t>
            </w:r>
            <w:r>
              <w:rPr>
                <w:rFonts w:hint="eastAsia" w:ascii="仿宋" w:hAnsi="仿宋" w:eastAsia="仿宋" w:cs="Arial"/>
                <w:color w:val="000000" w:themeColor="text1"/>
                <w:sz w:val="24"/>
              </w:rPr>
              <w:t>招标项目的潜在投标人应政采云平台线上获取（下载）招标文件，并于</w:t>
            </w:r>
            <w:r>
              <w:rPr>
                <w:rFonts w:hint="eastAsia" w:ascii="仿宋" w:hAnsi="仿宋" w:eastAsia="仿宋" w:cs="Arial"/>
                <w:b/>
                <w:color w:val="000000" w:themeColor="text1"/>
                <w:sz w:val="24"/>
                <w:highlight w:val="none"/>
                <w:u w:val="single"/>
              </w:rPr>
              <w:t>202</w:t>
            </w:r>
            <w:r>
              <w:rPr>
                <w:rFonts w:hint="eastAsia" w:ascii="仿宋" w:hAnsi="仿宋" w:eastAsia="仿宋" w:cs="Arial"/>
                <w:b/>
                <w:color w:val="000000" w:themeColor="text1"/>
                <w:sz w:val="24"/>
                <w:highlight w:val="none"/>
                <w:u w:val="single"/>
                <w:lang w:val="en-US" w:eastAsia="zh-CN"/>
              </w:rPr>
              <w:t>4</w:t>
            </w:r>
            <w:r>
              <w:rPr>
                <w:rFonts w:hint="eastAsia" w:ascii="仿宋" w:hAnsi="仿宋" w:eastAsia="仿宋" w:cs="Arial"/>
                <w:b/>
                <w:color w:val="000000" w:themeColor="text1"/>
                <w:sz w:val="24"/>
                <w:highlight w:val="none"/>
                <w:u w:val="single"/>
              </w:rPr>
              <w:t>年</w:t>
            </w:r>
            <w:r>
              <w:rPr>
                <w:rFonts w:hint="eastAsia" w:ascii="仿宋" w:hAnsi="仿宋" w:eastAsia="仿宋" w:cs="Arial"/>
                <w:b/>
                <w:color w:val="000000" w:themeColor="text1"/>
                <w:sz w:val="24"/>
                <w:highlight w:val="none"/>
                <w:u w:val="single"/>
                <w:lang w:val="en-US" w:eastAsia="zh-CN"/>
              </w:rPr>
              <w:t>01</w:t>
            </w:r>
            <w:r>
              <w:rPr>
                <w:rFonts w:hint="eastAsia" w:ascii="仿宋" w:hAnsi="仿宋" w:eastAsia="仿宋" w:cs="Arial"/>
                <w:b/>
                <w:color w:val="000000" w:themeColor="text1"/>
                <w:sz w:val="24"/>
                <w:highlight w:val="none"/>
                <w:u w:val="single"/>
              </w:rPr>
              <w:t>月</w:t>
            </w:r>
            <w:r>
              <w:rPr>
                <w:rFonts w:hint="eastAsia" w:ascii="仿宋" w:hAnsi="仿宋" w:eastAsia="仿宋" w:cs="Arial"/>
                <w:b/>
                <w:color w:val="000000" w:themeColor="text1"/>
                <w:sz w:val="24"/>
                <w:highlight w:val="none"/>
                <w:u w:val="single"/>
                <w:lang w:val="en-US" w:eastAsia="zh-CN"/>
              </w:rPr>
              <w:t>26</w:t>
            </w:r>
            <w:r>
              <w:rPr>
                <w:rFonts w:hint="eastAsia" w:ascii="仿宋" w:hAnsi="仿宋" w:eastAsia="仿宋" w:cs="Arial"/>
                <w:b/>
                <w:color w:val="000000" w:themeColor="text1"/>
                <w:sz w:val="24"/>
                <w:highlight w:val="none"/>
                <w:u w:val="single"/>
              </w:rPr>
              <w:t>日</w:t>
            </w:r>
            <w:r>
              <w:rPr>
                <w:rFonts w:hint="eastAsia" w:ascii="仿宋" w:hAnsi="仿宋" w:eastAsia="仿宋" w:cs="Arial"/>
                <w:b/>
                <w:color w:val="000000" w:themeColor="text1"/>
                <w:sz w:val="24"/>
                <w:highlight w:val="none"/>
                <w:u w:val="single"/>
                <w:lang w:val="en-US" w:eastAsia="zh-CN"/>
              </w:rPr>
              <w:t>09</w:t>
            </w:r>
            <w:r>
              <w:rPr>
                <w:rFonts w:hint="eastAsia" w:ascii="仿宋" w:hAnsi="仿宋" w:eastAsia="仿宋" w:cs="Arial"/>
                <w:b/>
                <w:color w:val="000000" w:themeColor="text1"/>
                <w:sz w:val="24"/>
                <w:highlight w:val="none"/>
                <w:u w:val="single"/>
              </w:rPr>
              <w:t>:</w:t>
            </w:r>
            <w:r>
              <w:rPr>
                <w:rFonts w:hint="eastAsia" w:ascii="仿宋" w:hAnsi="仿宋" w:eastAsia="仿宋" w:cs="Arial"/>
                <w:b/>
                <w:color w:val="000000" w:themeColor="text1"/>
                <w:sz w:val="24"/>
                <w:highlight w:val="none"/>
                <w:u w:val="single"/>
                <w:lang w:val="en-US" w:eastAsia="zh-CN"/>
              </w:rPr>
              <w:t>30</w:t>
            </w:r>
            <w:r>
              <w:rPr>
                <w:rFonts w:hint="eastAsia" w:ascii="仿宋" w:hAnsi="仿宋" w:eastAsia="仿宋" w:cs="Arial"/>
                <w:color w:val="000000" w:themeColor="text1"/>
                <w:sz w:val="24"/>
              </w:rPr>
              <w:t>（北京时间）前递交（上传）投标文件。</w:t>
            </w:r>
          </w:p>
        </w:tc>
      </w:tr>
    </w:tbl>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一、项目基本情况</w:t>
      </w:r>
    </w:p>
    <w:p>
      <w:pPr>
        <w:spacing w:line="360" w:lineRule="auto"/>
        <w:ind w:firstLine="566" w:firstLineChars="235"/>
        <w:rPr>
          <w:rFonts w:hint="eastAsia" w:ascii="仿宋" w:hAnsi="仿宋" w:eastAsia="仿宋" w:cs="Arial"/>
          <w:b/>
          <w:color w:val="000000" w:themeColor="text1"/>
          <w:sz w:val="24"/>
          <w:lang w:eastAsia="zh-CN"/>
        </w:rPr>
      </w:pPr>
      <w:r>
        <w:rPr>
          <w:rFonts w:ascii="仿宋" w:hAnsi="仿宋" w:eastAsia="仿宋" w:cs="Arial"/>
          <w:b/>
          <w:color w:val="000000" w:themeColor="text1"/>
          <w:sz w:val="24"/>
        </w:rPr>
        <w:t>项目编号：</w:t>
      </w:r>
      <w:r>
        <w:rPr>
          <w:rFonts w:hint="eastAsia" w:ascii="仿宋" w:hAnsi="仿宋" w:eastAsia="仿宋" w:cs="Arial"/>
          <w:color w:val="000000" w:themeColor="text1"/>
          <w:sz w:val="24"/>
          <w:lang w:eastAsia="zh-CN"/>
        </w:rPr>
        <w:t>CTZB-2023120107</w:t>
      </w:r>
    </w:p>
    <w:p>
      <w:pPr>
        <w:spacing w:line="360" w:lineRule="auto"/>
        <w:ind w:firstLine="566" w:firstLineChars="235"/>
        <w:rPr>
          <w:rFonts w:hint="eastAsia" w:ascii="仿宋" w:hAnsi="仿宋" w:eastAsia="仿宋" w:cs="Arial"/>
          <w:b/>
          <w:color w:val="000000" w:themeColor="text1"/>
          <w:sz w:val="24"/>
          <w:lang w:eastAsia="zh-CN"/>
        </w:rPr>
      </w:pPr>
      <w:r>
        <w:rPr>
          <w:rFonts w:hint="eastAsia" w:ascii="仿宋" w:hAnsi="仿宋" w:eastAsia="仿宋" w:cs="Arial"/>
          <w:b/>
          <w:color w:val="000000" w:themeColor="text1"/>
          <w:sz w:val="24"/>
        </w:rPr>
        <w:t>项目名称：</w:t>
      </w:r>
      <w:r>
        <w:rPr>
          <w:rFonts w:hint="eastAsia" w:ascii="仿宋" w:hAnsi="仿宋" w:eastAsia="仿宋" w:cs="Arial"/>
          <w:color w:val="000000" w:themeColor="text1"/>
          <w:sz w:val="24"/>
          <w:lang w:eastAsia="zh-CN"/>
        </w:rPr>
        <w:t>浙江省卫生健康综合保障中心2024年度食堂食材配送服务采购项目</w:t>
      </w:r>
    </w:p>
    <w:p>
      <w:pPr>
        <w:spacing w:line="360" w:lineRule="auto"/>
        <w:ind w:firstLine="566" w:firstLineChars="235"/>
        <w:rPr>
          <w:rFonts w:hint="default" w:ascii="仿宋" w:hAnsi="仿宋" w:eastAsia="仿宋" w:cs="Arial"/>
          <w:b/>
          <w:color w:val="000000" w:themeColor="text1"/>
          <w:sz w:val="24"/>
          <w:lang w:val="en-US" w:eastAsia="zh-CN"/>
        </w:rPr>
      </w:pPr>
      <w:r>
        <w:rPr>
          <w:rFonts w:hint="eastAsia" w:ascii="仿宋" w:hAnsi="仿宋" w:eastAsia="仿宋" w:cs="Arial"/>
          <w:b/>
          <w:color w:val="000000" w:themeColor="text1"/>
          <w:sz w:val="24"/>
        </w:rPr>
        <w:t>预算金额（元）：</w:t>
      </w:r>
      <w:r>
        <w:rPr>
          <w:rFonts w:hint="eastAsia" w:ascii="仿宋" w:hAnsi="仿宋" w:eastAsia="仿宋" w:cs="Arial"/>
          <w:color w:val="000000" w:themeColor="text1"/>
          <w:sz w:val="24"/>
          <w:lang w:val="en-US" w:eastAsia="zh-CN"/>
        </w:rPr>
        <w:t>2080000</w:t>
      </w:r>
    </w:p>
    <w:p>
      <w:pPr>
        <w:spacing w:line="360" w:lineRule="auto"/>
        <w:ind w:firstLine="566" w:firstLineChars="235"/>
        <w:rPr>
          <w:rFonts w:hint="default" w:ascii="仿宋" w:hAnsi="仿宋" w:eastAsia="仿宋" w:cs="Arial"/>
          <w:b/>
          <w:color w:val="000000" w:themeColor="text1"/>
          <w:sz w:val="24"/>
          <w:lang w:val="en-US"/>
        </w:rPr>
      </w:pPr>
      <w:r>
        <w:rPr>
          <w:rFonts w:hint="eastAsia" w:ascii="仿宋" w:hAnsi="仿宋" w:eastAsia="仿宋" w:cs="Arial"/>
          <w:b/>
          <w:color w:val="000000" w:themeColor="text1"/>
          <w:sz w:val="24"/>
        </w:rPr>
        <w:t>最高限价（元）：</w:t>
      </w:r>
      <w:r>
        <w:rPr>
          <w:rFonts w:hint="eastAsia" w:ascii="仿宋" w:hAnsi="仿宋" w:eastAsia="仿宋" w:cs="Arial"/>
          <w:color w:val="000000" w:themeColor="text1"/>
          <w:sz w:val="24"/>
          <w:lang w:val="en-US" w:eastAsia="zh-CN"/>
        </w:rPr>
        <w:t>830000，1080000，170000</w:t>
      </w:r>
    </w:p>
    <w:p>
      <w:pPr>
        <w:spacing w:line="360" w:lineRule="auto"/>
        <w:ind w:firstLine="566" w:firstLineChars="235"/>
        <w:rPr>
          <w:rFonts w:hint="eastAsia" w:ascii="仿宋" w:hAnsi="仿宋" w:eastAsia="仿宋" w:cs="Arial"/>
          <w:b/>
          <w:color w:val="000000" w:themeColor="text1"/>
          <w:sz w:val="24"/>
          <w:lang w:eastAsia="zh-CN"/>
        </w:rPr>
      </w:pPr>
      <w:r>
        <w:rPr>
          <w:rFonts w:hint="eastAsia" w:ascii="仿宋" w:hAnsi="仿宋" w:eastAsia="仿宋" w:cs="Arial"/>
          <w:b/>
          <w:color w:val="000000" w:themeColor="text1"/>
          <w:sz w:val="24"/>
        </w:rPr>
        <w:t>采购需求</w:t>
      </w:r>
      <w:r>
        <w:rPr>
          <w:rFonts w:hint="eastAsia" w:ascii="仿宋" w:hAnsi="仿宋" w:eastAsia="仿宋" w:cs="Arial"/>
          <w:b/>
          <w:color w:val="000000" w:themeColor="text1"/>
          <w:sz w:val="24"/>
          <w:lang w:eastAsia="zh-CN"/>
        </w:rPr>
        <w:t>：</w:t>
      </w:r>
    </w:p>
    <w:p>
      <w:pPr>
        <w:spacing w:line="360" w:lineRule="auto"/>
        <w:ind w:firstLine="566" w:firstLineChars="235"/>
        <w:rPr>
          <w:rFonts w:hint="eastAsia" w:ascii="仿宋" w:hAnsi="仿宋" w:eastAsia="仿宋" w:cs="Arial"/>
          <w:b/>
          <w:color w:val="000000" w:themeColor="text1"/>
          <w:sz w:val="24"/>
        </w:rPr>
      </w:pPr>
    </w:p>
    <w:p>
      <w:pPr>
        <w:spacing w:line="360" w:lineRule="auto"/>
        <w:ind w:firstLine="566" w:firstLineChars="235"/>
        <w:rPr>
          <w:rFonts w:hint="eastAsia" w:ascii="仿宋" w:hAnsi="仿宋" w:eastAsia="仿宋" w:cs="Arial"/>
          <w:b/>
          <w:bCs w:val="0"/>
          <w:color w:val="000000" w:themeColor="text1"/>
          <w:sz w:val="24"/>
        </w:rPr>
      </w:pPr>
      <w:r>
        <w:rPr>
          <w:rFonts w:hint="eastAsia" w:ascii="仿宋" w:hAnsi="仿宋" w:eastAsia="仿宋" w:cs="Arial"/>
          <w:b/>
          <w:bCs w:val="0"/>
          <w:color w:val="000000" w:themeColor="text1"/>
          <w:sz w:val="24"/>
        </w:rPr>
        <w:t>标项一</w:t>
      </w:r>
    </w:p>
    <w:p>
      <w:pPr>
        <w:spacing w:line="360" w:lineRule="auto"/>
        <w:ind w:firstLine="566" w:firstLineChars="235"/>
        <w:rPr>
          <w:rFonts w:hint="eastAsia" w:ascii="仿宋" w:hAnsi="仿宋" w:eastAsia="仿宋" w:cs="Arial"/>
          <w:b/>
          <w:bCs w:val="0"/>
          <w:color w:val="000000" w:themeColor="text1"/>
          <w:sz w:val="24"/>
          <w:lang w:val="en-US" w:eastAsia="zh-CN"/>
        </w:rPr>
      </w:pPr>
      <w:r>
        <w:rPr>
          <w:rFonts w:hint="eastAsia" w:ascii="仿宋" w:hAnsi="仿宋" w:eastAsia="仿宋" w:cs="Arial"/>
          <w:b/>
          <w:bCs w:val="0"/>
          <w:color w:val="000000" w:themeColor="text1"/>
          <w:sz w:val="24"/>
          <w:lang w:val="en-US" w:eastAsia="zh-CN"/>
        </w:rPr>
        <w:t>标项名称：</w:t>
      </w:r>
      <w:r>
        <w:rPr>
          <w:rFonts w:hint="eastAsia" w:ascii="仿宋" w:hAnsi="仿宋" w:eastAsia="仿宋" w:cs="Arial"/>
          <w:b/>
          <w:bCs w:val="0"/>
          <w:color w:val="000000" w:themeColor="text1"/>
          <w:sz w:val="24"/>
        </w:rPr>
        <w:t>冷鲜</w:t>
      </w:r>
      <w:r>
        <w:rPr>
          <w:rFonts w:hint="eastAsia" w:ascii="仿宋" w:hAnsi="仿宋" w:eastAsia="仿宋" w:cs="Arial"/>
          <w:b/>
          <w:bCs w:val="0"/>
          <w:color w:val="000000" w:themeColor="text1"/>
          <w:sz w:val="24"/>
          <w:lang w:eastAsia="zh-CN"/>
        </w:rPr>
        <w:t>（</w:t>
      </w:r>
      <w:r>
        <w:rPr>
          <w:rFonts w:hint="eastAsia" w:ascii="仿宋" w:hAnsi="仿宋" w:eastAsia="仿宋" w:cs="Arial"/>
          <w:b/>
          <w:bCs w:val="0"/>
          <w:color w:val="000000" w:themeColor="text1"/>
          <w:sz w:val="24"/>
        </w:rPr>
        <w:t>禽</w:t>
      </w:r>
      <w:r>
        <w:rPr>
          <w:rFonts w:hint="eastAsia" w:ascii="仿宋" w:hAnsi="仿宋" w:eastAsia="仿宋" w:cs="Arial"/>
          <w:b/>
          <w:bCs w:val="0"/>
          <w:color w:val="000000" w:themeColor="text1"/>
          <w:sz w:val="24"/>
          <w:lang w:eastAsia="zh-CN"/>
        </w:rPr>
        <w:t>）</w:t>
      </w:r>
      <w:r>
        <w:rPr>
          <w:rFonts w:hint="eastAsia" w:ascii="仿宋" w:hAnsi="仿宋" w:eastAsia="仿宋" w:cs="Arial"/>
          <w:b/>
          <w:bCs w:val="0"/>
          <w:color w:val="000000" w:themeColor="text1"/>
          <w:sz w:val="24"/>
        </w:rPr>
        <w:t>肉</w:t>
      </w:r>
      <w:r>
        <w:rPr>
          <w:rFonts w:hint="eastAsia" w:ascii="仿宋" w:hAnsi="仿宋" w:eastAsia="仿宋" w:cs="Arial"/>
          <w:b/>
          <w:bCs w:val="0"/>
          <w:color w:val="000000" w:themeColor="text1"/>
          <w:sz w:val="24"/>
          <w:lang w:eastAsia="zh-CN"/>
        </w:rPr>
        <w:t>、</w:t>
      </w:r>
      <w:r>
        <w:rPr>
          <w:rFonts w:hint="eastAsia" w:ascii="仿宋" w:hAnsi="仿宋" w:eastAsia="仿宋" w:cs="Arial"/>
          <w:b/>
          <w:bCs w:val="0"/>
          <w:color w:val="000000" w:themeColor="text1"/>
          <w:sz w:val="24"/>
        </w:rPr>
        <w:t>冷</w:t>
      </w:r>
      <w:r>
        <w:rPr>
          <w:rFonts w:hint="eastAsia" w:ascii="仿宋" w:hAnsi="仿宋" w:eastAsia="仿宋" w:cs="Arial"/>
          <w:b/>
          <w:bCs w:val="0"/>
          <w:color w:val="000000" w:themeColor="text1"/>
          <w:sz w:val="24"/>
          <w:lang w:val="en-US" w:eastAsia="zh-CN"/>
        </w:rPr>
        <w:t>冻</w:t>
      </w:r>
      <w:r>
        <w:rPr>
          <w:rFonts w:hint="eastAsia" w:ascii="仿宋" w:hAnsi="仿宋" w:eastAsia="仿宋" w:cs="Arial"/>
          <w:b/>
          <w:bCs w:val="0"/>
          <w:color w:val="000000" w:themeColor="text1"/>
          <w:sz w:val="24"/>
          <w:lang w:eastAsia="zh-CN"/>
        </w:rPr>
        <w:t>（</w:t>
      </w:r>
      <w:r>
        <w:rPr>
          <w:rFonts w:hint="eastAsia" w:ascii="仿宋" w:hAnsi="仿宋" w:eastAsia="仿宋" w:cs="Arial"/>
          <w:b/>
          <w:bCs w:val="0"/>
          <w:color w:val="000000" w:themeColor="text1"/>
          <w:sz w:val="24"/>
        </w:rPr>
        <w:t>禽</w:t>
      </w:r>
      <w:r>
        <w:rPr>
          <w:rFonts w:hint="eastAsia" w:ascii="仿宋" w:hAnsi="仿宋" w:eastAsia="仿宋" w:cs="Arial"/>
          <w:b/>
          <w:bCs w:val="0"/>
          <w:color w:val="000000" w:themeColor="text1"/>
          <w:sz w:val="24"/>
          <w:lang w:eastAsia="zh-CN"/>
        </w:rPr>
        <w:t>）</w:t>
      </w:r>
      <w:r>
        <w:rPr>
          <w:rFonts w:hint="eastAsia" w:ascii="仿宋" w:hAnsi="仿宋" w:eastAsia="仿宋" w:cs="Arial"/>
          <w:b/>
          <w:bCs w:val="0"/>
          <w:color w:val="000000" w:themeColor="text1"/>
          <w:sz w:val="24"/>
        </w:rPr>
        <w:t>肉</w:t>
      </w:r>
      <w:r>
        <w:rPr>
          <w:rFonts w:hint="eastAsia" w:ascii="仿宋" w:hAnsi="仿宋" w:eastAsia="仿宋" w:cs="Arial"/>
          <w:b/>
          <w:bCs w:val="0"/>
          <w:color w:val="000000" w:themeColor="text1"/>
          <w:sz w:val="24"/>
          <w:lang w:eastAsia="zh-CN"/>
        </w:rPr>
        <w:t>配送服务</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数量：1</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预算金额（元）：830000</w:t>
      </w:r>
    </w:p>
    <w:p>
      <w:pPr>
        <w:spacing w:line="360" w:lineRule="auto"/>
        <w:ind w:firstLine="564" w:firstLineChars="235"/>
        <w:rPr>
          <w:rFonts w:hint="eastAsia" w:ascii="仿宋" w:hAnsi="仿宋" w:eastAsia="仿宋" w:cs="Arial"/>
          <w:b w:val="0"/>
          <w:bCs/>
          <w:color w:val="000000" w:themeColor="text1"/>
          <w:sz w:val="24"/>
          <w:lang w:eastAsia="zh-CN"/>
        </w:rPr>
      </w:pPr>
      <w:r>
        <w:rPr>
          <w:rFonts w:hint="eastAsia" w:ascii="仿宋" w:hAnsi="仿宋" w:eastAsia="仿宋" w:cs="Arial"/>
          <w:b w:val="0"/>
          <w:bCs/>
          <w:color w:val="000000" w:themeColor="text1"/>
          <w:sz w:val="24"/>
        </w:rPr>
        <w:t>简要规格描述或项目基本概况介绍、用途：</w:t>
      </w:r>
      <w:r>
        <w:rPr>
          <w:rFonts w:hint="eastAsia" w:ascii="仿宋" w:hAnsi="仿宋" w:eastAsia="仿宋" w:cs="Arial"/>
          <w:b w:val="0"/>
          <w:bCs/>
          <w:color w:val="000000" w:themeColor="text1"/>
          <w:sz w:val="24"/>
          <w:lang w:val="en-US" w:eastAsia="zh-CN"/>
        </w:rPr>
        <w:t>包括</w:t>
      </w:r>
      <w:r>
        <w:rPr>
          <w:rFonts w:hint="eastAsia" w:ascii="仿宋" w:hAnsi="仿宋" w:eastAsia="仿宋" w:cs="Arial"/>
          <w:b w:val="0"/>
          <w:bCs/>
          <w:color w:val="000000" w:themeColor="text1"/>
          <w:sz w:val="24"/>
          <w:lang w:eastAsia="zh-CN"/>
        </w:rPr>
        <w:t>供货、粗加工（如需）及配送服务，采用投标折扣率报价。</w:t>
      </w:r>
    </w:p>
    <w:p>
      <w:pPr>
        <w:spacing w:line="360" w:lineRule="auto"/>
        <w:ind w:firstLine="564" w:firstLineChars="235"/>
        <w:rPr>
          <w:rFonts w:hint="eastAsia"/>
          <w:lang w:val="en-US" w:eastAsia="zh-CN"/>
        </w:rPr>
      </w:pPr>
      <w:r>
        <w:rPr>
          <w:rFonts w:hint="eastAsia" w:ascii="仿宋" w:hAnsi="仿宋" w:eastAsia="仿宋" w:cs="Arial"/>
          <w:b w:val="0"/>
          <w:bCs/>
          <w:color w:val="000000" w:themeColor="text1"/>
          <w:sz w:val="24"/>
          <w:lang w:val="en-US" w:eastAsia="zh-CN"/>
        </w:rPr>
        <w:t>备注：/</w:t>
      </w:r>
    </w:p>
    <w:p>
      <w:pPr>
        <w:spacing w:line="360" w:lineRule="auto"/>
        <w:ind w:firstLine="566" w:firstLineChars="235"/>
        <w:rPr>
          <w:rFonts w:hint="eastAsia" w:ascii="仿宋" w:hAnsi="仿宋" w:eastAsia="仿宋" w:cs="Arial"/>
          <w:b/>
          <w:bCs w:val="0"/>
          <w:color w:val="000000" w:themeColor="text1"/>
          <w:sz w:val="24"/>
        </w:rPr>
      </w:pPr>
    </w:p>
    <w:p>
      <w:pPr>
        <w:spacing w:line="360" w:lineRule="auto"/>
        <w:ind w:firstLine="566" w:firstLineChars="235"/>
        <w:rPr>
          <w:rFonts w:hint="eastAsia" w:ascii="仿宋" w:hAnsi="仿宋" w:eastAsia="仿宋" w:cs="Arial"/>
          <w:b/>
          <w:bCs w:val="0"/>
          <w:color w:val="000000" w:themeColor="text1"/>
          <w:sz w:val="24"/>
          <w:lang w:val="en-US" w:eastAsia="zh-CN"/>
        </w:rPr>
      </w:pPr>
      <w:r>
        <w:rPr>
          <w:rFonts w:hint="eastAsia" w:ascii="仿宋" w:hAnsi="仿宋" w:eastAsia="仿宋" w:cs="Arial"/>
          <w:b/>
          <w:bCs w:val="0"/>
          <w:color w:val="000000" w:themeColor="text1"/>
          <w:sz w:val="24"/>
        </w:rPr>
        <w:t>标项</w:t>
      </w:r>
      <w:r>
        <w:rPr>
          <w:rFonts w:hint="eastAsia" w:ascii="仿宋" w:hAnsi="仿宋" w:eastAsia="仿宋" w:cs="Arial"/>
          <w:b/>
          <w:bCs w:val="0"/>
          <w:color w:val="000000" w:themeColor="text1"/>
          <w:sz w:val="24"/>
          <w:lang w:val="en-US" w:eastAsia="zh-CN"/>
        </w:rPr>
        <w:t>二</w:t>
      </w:r>
    </w:p>
    <w:p>
      <w:pPr>
        <w:spacing w:line="360" w:lineRule="auto"/>
        <w:ind w:firstLine="566" w:firstLineChars="235"/>
        <w:rPr>
          <w:rFonts w:hint="eastAsia" w:ascii="仿宋" w:hAnsi="仿宋" w:eastAsia="仿宋" w:cs="Arial"/>
          <w:b/>
          <w:bCs w:val="0"/>
          <w:color w:val="000000" w:themeColor="text1"/>
          <w:sz w:val="24"/>
          <w:lang w:val="en-US" w:eastAsia="zh-CN"/>
        </w:rPr>
      </w:pPr>
      <w:r>
        <w:rPr>
          <w:rFonts w:hint="eastAsia" w:ascii="仿宋" w:hAnsi="仿宋" w:eastAsia="仿宋" w:cs="Arial"/>
          <w:b/>
          <w:bCs w:val="0"/>
          <w:color w:val="000000" w:themeColor="text1"/>
          <w:sz w:val="24"/>
          <w:lang w:val="en-US" w:eastAsia="zh-CN"/>
        </w:rPr>
        <w:t>标项名称：水产、禽蛋、瓜果蔬菜、粗粮、水果、其他农副产品配送服务</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数量：1</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预算金额（元）：1080000</w:t>
      </w:r>
    </w:p>
    <w:p>
      <w:pPr>
        <w:spacing w:line="360" w:lineRule="auto"/>
        <w:ind w:firstLine="564" w:firstLineChars="235"/>
        <w:rPr>
          <w:rFonts w:hint="default"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rPr>
        <w:t>简要规格描述或项目基本概况介绍、用途：</w:t>
      </w:r>
      <w:r>
        <w:rPr>
          <w:rFonts w:hint="eastAsia" w:ascii="仿宋" w:hAnsi="仿宋" w:eastAsia="仿宋" w:cs="Arial"/>
          <w:color w:val="000000" w:themeColor="text1"/>
          <w:sz w:val="24"/>
          <w:lang w:val="en-US" w:eastAsia="zh-CN"/>
        </w:rPr>
        <w:t>包括物资的</w:t>
      </w:r>
      <w:r>
        <w:rPr>
          <w:rFonts w:hint="eastAsia" w:ascii="仿宋" w:hAnsi="仿宋" w:eastAsia="仿宋" w:cs="Arial"/>
          <w:color w:val="000000" w:themeColor="text1"/>
          <w:sz w:val="24"/>
          <w:lang w:eastAsia="zh-CN"/>
        </w:rPr>
        <w:t>供货、粗加工（如需）及配送服务，采用投标折扣率报价。</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备注：/</w:t>
      </w:r>
    </w:p>
    <w:p>
      <w:pPr>
        <w:spacing w:line="360" w:lineRule="auto"/>
        <w:ind w:firstLine="566" w:firstLineChars="235"/>
        <w:rPr>
          <w:rFonts w:hint="eastAsia" w:ascii="仿宋" w:hAnsi="仿宋" w:eastAsia="仿宋" w:cs="Arial"/>
          <w:b/>
          <w:bCs w:val="0"/>
          <w:color w:val="000000" w:themeColor="text1"/>
          <w:sz w:val="24"/>
        </w:rPr>
      </w:pPr>
    </w:p>
    <w:p>
      <w:pPr>
        <w:spacing w:line="360" w:lineRule="auto"/>
        <w:ind w:firstLine="566" w:firstLineChars="235"/>
        <w:rPr>
          <w:rFonts w:hint="eastAsia" w:ascii="仿宋" w:hAnsi="仿宋" w:eastAsia="仿宋" w:cs="Arial"/>
          <w:b/>
          <w:bCs w:val="0"/>
          <w:color w:val="000000" w:themeColor="text1"/>
          <w:sz w:val="24"/>
          <w:lang w:eastAsia="zh-CN"/>
        </w:rPr>
      </w:pPr>
      <w:r>
        <w:rPr>
          <w:rFonts w:hint="eastAsia" w:ascii="仿宋" w:hAnsi="仿宋" w:eastAsia="仿宋" w:cs="Arial"/>
          <w:b/>
          <w:bCs w:val="0"/>
          <w:color w:val="000000" w:themeColor="text1"/>
          <w:sz w:val="24"/>
        </w:rPr>
        <w:t>标项</w:t>
      </w:r>
      <w:r>
        <w:rPr>
          <w:rFonts w:hint="eastAsia" w:ascii="仿宋" w:hAnsi="仿宋" w:eastAsia="仿宋" w:cs="Arial"/>
          <w:b/>
          <w:bCs w:val="0"/>
          <w:color w:val="000000" w:themeColor="text1"/>
          <w:sz w:val="24"/>
          <w:lang w:val="en-US" w:eastAsia="zh-CN"/>
        </w:rPr>
        <w:t>三</w:t>
      </w:r>
    </w:p>
    <w:p>
      <w:pPr>
        <w:spacing w:line="360" w:lineRule="auto"/>
        <w:ind w:firstLine="566" w:firstLineChars="235"/>
        <w:rPr>
          <w:rFonts w:hint="eastAsia" w:ascii="仿宋" w:hAnsi="仿宋" w:eastAsia="仿宋" w:cs="Arial"/>
          <w:b/>
          <w:bCs w:val="0"/>
          <w:color w:val="000000" w:themeColor="text1"/>
          <w:sz w:val="24"/>
          <w:lang w:val="en-US" w:eastAsia="zh-CN"/>
        </w:rPr>
      </w:pPr>
      <w:r>
        <w:rPr>
          <w:rFonts w:hint="eastAsia" w:ascii="仿宋" w:hAnsi="仿宋" w:eastAsia="仿宋" w:cs="Arial"/>
          <w:b/>
          <w:bCs w:val="0"/>
          <w:color w:val="000000" w:themeColor="text1"/>
          <w:sz w:val="24"/>
          <w:lang w:val="en-US" w:eastAsia="zh-CN"/>
        </w:rPr>
        <w:t>标项名称：</w:t>
      </w:r>
      <w:r>
        <w:rPr>
          <w:rFonts w:hint="eastAsia" w:ascii="仿宋" w:hAnsi="仿宋" w:eastAsia="仿宋" w:cs="Arial"/>
          <w:b/>
          <w:bCs/>
          <w:color w:val="000000" w:themeColor="text1"/>
          <w:sz w:val="24"/>
          <w:lang w:val="en-US" w:eastAsia="zh-CN"/>
        </w:rPr>
        <w:t>米、油、杂粮</w:t>
      </w:r>
      <w:r>
        <w:rPr>
          <w:rFonts w:hint="eastAsia" w:ascii="仿宋" w:hAnsi="仿宋" w:eastAsia="仿宋" w:cs="Arial"/>
          <w:b/>
          <w:bCs/>
          <w:color w:val="000000" w:themeColor="text1"/>
          <w:sz w:val="24"/>
          <w:lang w:eastAsia="zh-CN"/>
        </w:rPr>
        <w:t>配送服务</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数量：1</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预算金额（元）：170000</w:t>
      </w:r>
    </w:p>
    <w:p>
      <w:pPr>
        <w:spacing w:line="360" w:lineRule="auto"/>
        <w:ind w:firstLine="564" w:firstLineChars="235"/>
        <w:rPr>
          <w:rFonts w:hint="eastAsia" w:ascii="仿宋" w:hAnsi="仿宋" w:eastAsia="仿宋" w:cs="Arial"/>
          <w:b w:val="0"/>
          <w:bCs/>
          <w:color w:val="000000" w:themeColor="text1"/>
          <w:sz w:val="24"/>
          <w:lang w:eastAsia="zh-CN"/>
        </w:rPr>
      </w:pPr>
      <w:r>
        <w:rPr>
          <w:rFonts w:hint="eastAsia" w:ascii="仿宋" w:hAnsi="仿宋" w:eastAsia="仿宋" w:cs="Arial"/>
          <w:b w:val="0"/>
          <w:bCs/>
          <w:color w:val="000000" w:themeColor="text1"/>
          <w:sz w:val="24"/>
        </w:rPr>
        <w:t>简要规格描述或项目基本概况介绍、用途：</w:t>
      </w:r>
      <w:r>
        <w:rPr>
          <w:rFonts w:hint="eastAsia" w:ascii="仿宋" w:hAnsi="仿宋" w:eastAsia="仿宋" w:cs="Arial"/>
          <w:color w:val="000000" w:themeColor="text1"/>
          <w:sz w:val="24"/>
          <w:lang w:val="en-US" w:eastAsia="zh-CN"/>
        </w:rPr>
        <w:t>包括物资的</w:t>
      </w:r>
      <w:r>
        <w:rPr>
          <w:rFonts w:hint="eastAsia" w:ascii="仿宋" w:hAnsi="仿宋" w:eastAsia="仿宋" w:cs="Arial"/>
          <w:color w:val="000000" w:themeColor="text1"/>
          <w:sz w:val="24"/>
          <w:lang w:eastAsia="zh-CN"/>
        </w:rPr>
        <w:t>供货、粗加工（如需）及配送服务，采用投标折扣率报价</w:t>
      </w:r>
      <w:r>
        <w:rPr>
          <w:rFonts w:hint="eastAsia" w:ascii="仿宋" w:hAnsi="仿宋" w:eastAsia="仿宋" w:cs="Arial"/>
          <w:b w:val="0"/>
          <w:bCs/>
          <w:color w:val="000000" w:themeColor="text1"/>
          <w:sz w:val="24"/>
          <w:lang w:eastAsia="zh-CN"/>
        </w:rPr>
        <w:t>。</w:t>
      </w:r>
    </w:p>
    <w:p>
      <w:pPr>
        <w:spacing w:line="360" w:lineRule="auto"/>
        <w:ind w:firstLine="564" w:firstLineChars="235"/>
        <w:rPr>
          <w:rFonts w:hint="eastAsia" w:ascii="仿宋" w:hAnsi="仿宋" w:eastAsia="仿宋" w:cs="Arial"/>
          <w:b w:val="0"/>
          <w:bCs/>
          <w:color w:val="000000" w:themeColor="text1"/>
          <w:sz w:val="24"/>
          <w:lang w:val="en-US" w:eastAsia="zh-CN"/>
        </w:rPr>
      </w:pPr>
      <w:r>
        <w:rPr>
          <w:rFonts w:hint="eastAsia" w:ascii="仿宋" w:hAnsi="仿宋" w:eastAsia="仿宋" w:cs="Arial"/>
          <w:b w:val="0"/>
          <w:bCs/>
          <w:color w:val="000000" w:themeColor="text1"/>
          <w:sz w:val="24"/>
          <w:lang w:val="en-US" w:eastAsia="zh-CN"/>
        </w:rPr>
        <w:t>备注：/</w:t>
      </w:r>
    </w:p>
    <w:p>
      <w:pPr>
        <w:spacing w:line="360" w:lineRule="auto"/>
        <w:ind w:firstLine="566" w:firstLineChars="235"/>
        <w:rPr>
          <w:rFonts w:hint="eastAsia" w:ascii="仿宋" w:hAnsi="仿宋" w:eastAsia="仿宋" w:cs="Arial"/>
          <w:b/>
          <w:color w:val="000000" w:themeColor="text1"/>
          <w:sz w:val="24"/>
        </w:rPr>
      </w:pPr>
    </w:p>
    <w:p>
      <w:pPr>
        <w:spacing w:line="360" w:lineRule="auto"/>
        <w:ind w:firstLine="566" w:firstLineChars="235"/>
        <w:rPr>
          <w:rFonts w:ascii="仿宋" w:hAnsi="仿宋" w:eastAsia="仿宋" w:cs="Arial"/>
          <w:b/>
          <w:color w:val="auto"/>
          <w:sz w:val="24"/>
          <w:highlight w:val="none"/>
        </w:rPr>
      </w:pPr>
      <w:r>
        <w:rPr>
          <w:rFonts w:hint="eastAsia" w:ascii="仿宋" w:hAnsi="仿宋" w:eastAsia="仿宋" w:cs="Arial"/>
          <w:b/>
          <w:color w:val="000000" w:themeColor="text1"/>
          <w:sz w:val="24"/>
        </w:rPr>
        <w:t>合同履行期限：</w:t>
      </w:r>
      <w:r>
        <w:rPr>
          <w:rFonts w:hint="eastAsia" w:ascii="仿宋" w:hAnsi="仿宋" w:eastAsia="仿宋" w:cs="Arial"/>
          <w:b/>
          <w:bCs/>
          <w:color w:val="000000"/>
          <w:sz w:val="24"/>
          <w:szCs w:val="22"/>
        </w:rPr>
        <w:t xml:space="preserve">标项 </w:t>
      </w:r>
      <w:r>
        <w:rPr>
          <w:rFonts w:hint="eastAsia" w:ascii="仿宋" w:hAnsi="仿宋" w:eastAsia="仿宋" w:cs="Arial"/>
          <w:b/>
          <w:bCs/>
          <w:color w:val="000000"/>
          <w:sz w:val="24"/>
          <w:szCs w:val="22"/>
          <w:lang w:val="en-US" w:eastAsia="zh-CN"/>
        </w:rPr>
        <w:t>1</w:t>
      </w:r>
      <w:r>
        <w:rPr>
          <w:rFonts w:hint="eastAsia" w:ascii="仿宋" w:hAnsi="仿宋" w:eastAsia="仿宋" w:cs="Arial"/>
          <w:b/>
          <w:bCs/>
          <w:color w:val="000000"/>
          <w:sz w:val="24"/>
          <w:szCs w:val="22"/>
        </w:rPr>
        <w:t>、</w:t>
      </w:r>
      <w:r>
        <w:rPr>
          <w:rFonts w:hint="eastAsia" w:ascii="仿宋" w:hAnsi="仿宋" w:eastAsia="仿宋" w:cs="Arial"/>
          <w:b/>
          <w:bCs/>
          <w:color w:val="000000"/>
          <w:sz w:val="24"/>
          <w:szCs w:val="22"/>
          <w:lang w:val="en-US" w:eastAsia="zh-CN"/>
        </w:rPr>
        <w:t>2</w:t>
      </w:r>
      <w:r>
        <w:rPr>
          <w:rFonts w:hint="eastAsia" w:ascii="仿宋" w:hAnsi="仿宋" w:eastAsia="仿宋" w:cs="Arial"/>
          <w:b/>
          <w:bCs/>
          <w:color w:val="000000"/>
          <w:sz w:val="24"/>
          <w:szCs w:val="22"/>
        </w:rPr>
        <w:t>、</w:t>
      </w:r>
      <w:r>
        <w:rPr>
          <w:rFonts w:hint="eastAsia" w:ascii="仿宋" w:hAnsi="仿宋" w:eastAsia="仿宋" w:cs="Arial"/>
          <w:b/>
          <w:bCs/>
          <w:color w:val="000000"/>
          <w:sz w:val="24"/>
          <w:szCs w:val="22"/>
          <w:lang w:val="en-US" w:eastAsia="zh-CN"/>
        </w:rPr>
        <w:t>3</w:t>
      </w:r>
      <w:r>
        <w:rPr>
          <w:rFonts w:hint="eastAsia" w:ascii="仿宋" w:hAnsi="仿宋" w:eastAsia="仿宋" w:cs="Arial"/>
          <w:b/>
          <w:bCs/>
          <w:color w:val="000000"/>
          <w:sz w:val="24"/>
          <w:szCs w:val="22"/>
        </w:rPr>
        <w:t>：</w:t>
      </w:r>
      <w:r>
        <w:rPr>
          <w:rFonts w:hint="eastAsia" w:ascii="仿宋" w:hAnsi="仿宋" w:eastAsia="仿宋" w:cs="Arial"/>
          <w:b/>
          <w:color w:val="auto"/>
          <w:sz w:val="24"/>
          <w:highlight w:val="none"/>
        </w:rPr>
        <w:t>合同期限一年或至本次采购预算用完为止，先到为准。</w:t>
      </w:r>
    </w:p>
    <w:p>
      <w:pPr>
        <w:spacing w:after="240" w:line="360" w:lineRule="auto"/>
        <w:ind w:firstLine="566" w:firstLineChars="235"/>
        <w:rPr>
          <w:rFonts w:ascii="仿宋" w:hAnsi="仿宋" w:eastAsia="仿宋" w:cs="Arial"/>
          <w:b/>
          <w:color w:val="000000" w:themeColor="text1"/>
          <w:sz w:val="24"/>
        </w:rPr>
      </w:pPr>
      <w:r>
        <w:rPr>
          <w:rFonts w:hint="eastAsia" w:ascii="仿宋" w:hAnsi="仿宋" w:eastAsia="仿宋" w:cs="Arial"/>
          <w:b/>
          <w:color w:val="000000" w:themeColor="text1"/>
          <w:sz w:val="24"/>
        </w:rPr>
        <w:t>本项目（</w:t>
      </w:r>
      <w:r>
        <w:rPr>
          <w:rFonts w:hint="eastAsia" w:ascii="仿宋" w:hAnsi="仿宋" w:eastAsia="仿宋" w:cs="Arial"/>
          <w:b/>
          <w:i/>
          <w:color w:val="000000" w:themeColor="text1"/>
          <w:sz w:val="24"/>
          <w:lang w:val="en-US" w:eastAsia="zh-CN"/>
        </w:rPr>
        <w:t>是</w:t>
      </w:r>
      <w:r>
        <w:rPr>
          <w:rFonts w:hint="eastAsia" w:ascii="仿宋" w:hAnsi="仿宋" w:eastAsia="仿宋" w:cs="Arial"/>
          <w:b/>
          <w:color w:val="000000" w:themeColor="text1"/>
          <w:sz w:val="24"/>
        </w:rPr>
        <w:t>）接受联合体投标。</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二、申请人的资格要求</w:t>
      </w:r>
    </w:p>
    <w:p>
      <w:pPr>
        <w:spacing w:line="360" w:lineRule="auto"/>
        <w:ind w:firstLine="566" w:firstLineChars="235"/>
        <w:rPr>
          <w:rFonts w:ascii="仿宋" w:hAnsi="仿宋" w:eastAsia="仿宋" w:cs="Arial"/>
          <w:b/>
          <w:color w:val="000000" w:themeColor="text1"/>
          <w:sz w:val="24"/>
          <w:szCs w:val="22"/>
        </w:rPr>
      </w:pPr>
      <w:r>
        <w:rPr>
          <w:rFonts w:hint="eastAsia" w:ascii="仿宋" w:hAnsi="仿宋" w:eastAsia="仿宋" w:cs="Arial"/>
          <w:b/>
          <w:color w:val="000000" w:themeColor="text1"/>
          <w:sz w:val="24"/>
        </w:rPr>
        <w:t>1、</w:t>
      </w:r>
      <w:r>
        <w:rPr>
          <w:rFonts w:hint="eastAsia" w:ascii="仿宋" w:hAnsi="仿宋" w:eastAsia="仿宋" w:cs="Arial"/>
          <w:b/>
          <w:color w:val="000000" w:themeColor="text1"/>
          <w:sz w:val="24"/>
          <w:lang w:val="en-US" w:eastAsia="zh-CN"/>
        </w:rPr>
        <w:t>满足</w:t>
      </w:r>
      <w:r>
        <w:rPr>
          <w:rFonts w:ascii="仿宋" w:hAnsi="仿宋" w:eastAsia="仿宋" w:cs="Arial"/>
          <w:b/>
          <w:color w:val="000000" w:themeColor="text1"/>
          <w:sz w:val="24"/>
        </w:rPr>
        <w:t>《中华人民共和国政府采购法》第二十二条</w:t>
      </w:r>
      <w:r>
        <w:rPr>
          <w:rFonts w:hint="eastAsia" w:ascii="仿宋" w:hAnsi="仿宋" w:eastAsia="仿宋" w:cs="Arial"/>
          <w:b/>
          <w:color w:val="000000" w:themeColor="text1"/>
          <w:sz w:val="24"/>
        </w:rPr>
        <w:t>的规定；未被</w:t>
      </w:r>
      <w:r>
        <w:rPr>
          <w:rFonts w:ascii="仿宋" w:hAnsi="仿宋" w:eastAsia="仿宋" w:cs="Arial"/>
          <w:b/>
          <w:color w:val="000000" w:themeColor="text1"/>
          <w:sz w:val="24"/>
        </w:rPr>
        <w:t>“信用中国”</w:t>
      </w:r>
      <w:r>
        <w:rPr>
          <w:rFonts w:hint="eastAsia" w:ascii="仿宋" w:hAnsi="仿宋" w:eastAsia="仿宋" w:cs="Arial"/>
          <w:b/>
          <w:color w:val="000000" w:themeColor="text1"/>
          <w:sz w:val="24"/>
        </w:rPr>
        <w:t>（</w:t>
      </w:r>
      <w:r>
        <w:rPr>
          <w:rFonts w:ascii="仿宋" w:hAnsi="仿宋" w:eastAsia="仿宋" w:cs="Arial"/>
          <w:b/>
          <w:color w:val="000000" w:themeColor="text1"/>
          <w:sz w:val="24"/>
        </w:rPr>
        <w:t>www.creditchina.gov.cn</w:t>
      </w:r>
      <w:r>
        <w:rPr>
          <w:rFonts w:hint="eastAsia" w:ascii="仿宋" w:hAnsi="仿宋" w:eastAsia="仿宋" w:cs="Arial"/>
          <w:b/>
          <w:color w:val="000000" w:themeColor="text1"/>
          <w:sz w:val="24"/>
        </w:rPr>
        <w:t>）、</w:t>
      </w:r>
      <w:r>
        <w:rPr>
          <w:rFonts w:ascii="仿宋" w:hAnsi="仿宋" w:eastAsia="仿宋" w:cs="Arial"/>
          <w:b/>
          <w:color w:val="000000" w:themeColor="text1"/>
          <w:sz w:val="24"/>
        </w:rPr>
        <w:t>中国政府采购网</w:t>
      </w:r>
      <w:r>
        <w:rPr>
          <w:rFonts w:hint="eastAsia" w:ascii="仿宋" w:hAnsi="仿宋" w:eastAsia="仿宋" w:cs="Arial"/>
          <w:b/>
          <w:color w:val="000000" w:themeColor="text1"/>
          <w:sz w:val="24"/>
        </w:rPr>
        <w:t>（</w:t>
      </w:r>
      <w:r>
        <w:rPr>
          <w:rFonts w:ascii="仿宋" w:hAnsi="仿宋" w:eastAsia="仿宋" w:cs="Arial"/>
          <w:b/>
          <w:color w:val="000000" w:themeColor="text1"/>
          <w:sz w:val="24"/>
        </w:rPr>
        <w:t>www.ccgp.gov.cn</w:t>
      </w:r>
      <w:r>
        <w:rPr>
          <w:rFonts w:hint="eastAsia" w:ascii="仿宋" w:hAnsi="仿宋" w:eastAsia="仿宋" w:cs="Arial"/>
          <w:b/>
          <w:color w:val="000000" w:themeColor="text1"/>
          <w:sz w:val="24"/>
        </w:rPr>
        <w:t>）</w:t>
      </w:r>
      <w:r>
        <w:rPr>
          <w:rFonts w:ascii="仿宋" w:hAnsi="仿宋" w:eastAsia="仿宋" w:cs="Arial"/>
          <w:b/>
          <w:color w:val="000000" w:themeColor="text1"/>
          <w:sz w:val="24"/>
        </w:rPr>
        <w:t>列入失信被执行人</w:t>
      </w:r>
      <w:r>
        <w:rPr>
          <w:rFonts w:hint="eastAsia" w:ascii="仿宋" w:hAnsi="仿宋" w:eastAsia="仿宋" w:cs="Arial"/>
          <w:b/>
          <w:color w:val="000000" w:themeColor="text1"/>
          <w:sz w:val="24"/>
        </w:rPr>
        <w:t>名单</w:t>
      </w:r>
      <w:r>
        <w:rPr>
          <w:rFonts w:ascii="仿宋" w:hAnsi="仿宋" w:eastAsia="仿宋" w:cs="Arial"/>
          <w:b/>
          <w:color w:val="000000" w:themeColor="text1"/>
          <w:sz w:val="24"/>
        </w:rPr>
        <w:t>、重大税收违法案件当事人名单、政府采购严重违法失信行为记录名单</w:t>
      </w:r>
      <w:r>
        <w:rPr>
          <w:rFonts w:hint="eastAsia" w:ascii="仿宋" w:hAnsi="仿宋" w:eastAsia="仿宋" w:cs="Arial"/>
          <w:b/>
          <w:color w:val="000000" w:themeColor="text1"/>
          <w:sz w:val="24"/>
        </w:rPr>
        <w:t>。</w:t>
      </w:r>
    </w:p>
    <w:p>
      <w:pPr>
        <w:spacing w:line="360" w:lineRule="auto"/>
        <w:ind w:firstLine="566" w:firstLineChars="235"/>
        <w:rPr>
          <w:rFonts w:ascii="仿宋" w:hAnsi="仿宋" w:eastAsia="仿宋" w:cs="Arial"/>
          <w:color w:val="000000" w:themeColor="text1"/>
          <w:sz w:val="24"/>
          <w:szCs w:val="22"/>
        </w:rPr>
      </w:pPr>
      <w:r>
        <w:rPr>
          <w:rFonts w:hint="eastAsia" w:ascii="仿宋" w:hAnsi="仿宋" w:eastAsia="仿宋" w:cs="Arial"/>
          <w:b/>
          <w:color w:val="000000" w:themeColor="text1"/>
          <w:sz w:val="24"/>
        </w:rPr>
        <w:t>2、落实政府采购政策需满足的资格要求：标项</w:t>
      </w:r>
      <w:r>
        <w:rPr>
          <w:rFonts w:hint="eastAsia" w:ascii="仿宋" w:hAnsi="仿宋" w:eastAsia="仿宋" w:cs="Arial"/>
          <w:b/>
          <w:color w:val="000000" w:themeColor="text1"/>
          <w:sz w:val="24"/>
          <w:lang w:val="en-US" w:eastAsia="zh-CN"/>
        </w:rPr>
        <w:t>1</w:t>
      </w:r>
      <w:r>
        <w:rPr>
          <w:rFonts w:hint="eastAsia" w:ascii="仿宋" w:hAnsi="仿宋" w:eastAsia="仿宋" w:cs="Arial"/>
          <w:b/>
          <w:color w:val="000000" w:themeColor="text1"/>
          <w:sz w:val="24"/>
        </w:rPr>
        <w:t>、</w:t>
      </w:r>
      <w:r>
        <w:rPr>
          <w:rFonts w:hint="eastAsia" w:ascii="仿宋" w:hAnsi="仿宋" w:eastAsia="仿宋" w:cs="Arial"/>
          <w:b/>
          <w:color w:val="000000" w:themeColor="text1"/>
          <w:sz w:val="24"/>
          <w:lang w:val="en-US" w:eastAsia="zh-CN"/>
        </w:rPr>
        <w:t>2</w:t>
      </w:r>
      <w:r>
        <w:rPr>
          <w:rFonts w:hint="eastAsia" w:ascii="仿宋" w:hAnsi="仿宋" w:eastAsia="仿宋" w:cs="Arial"/>
          <w:b/>
          <w:color w:val="000000" w:themeColor="text1"/>
          <w:sz w:val="24"/>
        </w:rPr>
        <w:t>、</w:t>
      </w:r>
      <w:r>
        <w:rPr>
          <w:rFonts w:hint="eastAsia" w:ascii="仿宋" w:hAnsi="仿宋" w:eastAsia="仿宋" w:cs="Arial"/>
          <w:b/>
          <w:color w:val="000000" w:themeColor="text1"/>
          <w:sz w:val="24"/>
          <w:lang w:val="en-US" w:eastAsia="zh-CN"/>
        </w:rPr>
        <w:t>3</w:t>
      </w:r>
      <w:r>
        <w:rPr>
          <w:rFonts w:hint="eastAsia" w:ascii="仿宋" w:hAnsi="仿宋" w:eastAsia="仿宋" w:cs="Arial"/>
          <w:b/>
          <w:color w:val="000000" w:themeColor="text1"/>
          <w:sz w:val="24"/>
        </w:rPr>
        <w:t>：服务全部由符合政策要求的中小企业承接，提供中小企业声明函；</w:t>
      </w:r>
    </w:p>
    <w:p>
      <w:pPr>
        <w:spacing w:line="360" w:lineRule="auto"/>
        <w:ind w:firstLine="566" w:firstLineChars="235"/>
        <w:rPr>
          <w:rFonts w:ascii="仿宋" w:hAnsi="仿宋" w:eastAsia="仿宋" w:cs="Arial"/>
          <w:color w:val="000000" w:themeColor="text1"/>
          <w:sz w:val="24"/>
        </w:rPr>
      </w:pPr>
      <w:r>
        <w:rPr>
          <w:rFonts w:hint="eastAsia" w:ascii="仿宋" w:hAnsi="仿宋" w:eastAsia="仿宋" w:cs="Arial"/>
          <w:b/>
          <w:color w:val="000000" w:themeColor="text1"/>
          <w:sz w:val="24"/>
        </w:rPr>
        <w:t>3、本项目的特定资格要求：</w:t>
      </w:r>
      <w:r>
        <w:rPr>
          <w:rFonts w:hint="eastAsia" w:ascii="仿宋" w:hAnsi="仿宋" w:eastAsia="仿宋" w:cs="Arial"/>
          <w:b/>
          <w:i/>
          <w:iCs/>
          <w:color w:val="000000" w:themeColor="text1"/>
          <w:sz w:val="24"/>
          <w:u w:val="single"/>
        </w:rPr>
        <w:t>具有有效的《食品经营许可证》或《食品流通许可证》或《食品生产许可证》</w:t>
      </w:r>
      <w:r>
        <w:rPr>
          <w:rFonts w:hint="eastAsia" w:ascii="仿宋" w:hAnsi="仿宋" w:eastAsia="仿宋" w:cs="Arial"/>
          <w:b/>
          <w:color w:val="000000" w:themeColor="text1"/>
          <w:sz w:val="24"/>
        </w:rPr>
        <w:t>。</w:t>
      </w:r>
    </w:p>
    <w:p>
      <w:pPr>
        <w:spacing w:line="360" w:lineRule="auto"/>
        <w:rPr>
          <w:rFonts w:hint="eastAsia" w:ascii="仿宋" w:hAnsi="仿宋" w:eastAsia="仿宋" w:cs="Arial"/>
          <w:b/>
          <w:color w:val="000000" w:themeColor="text1"/>
          <w:sz w:val="24"/>
        </w:rPr>
      </w:pPr>
      <w:r>
        <w:rPr>
          <w:rFonts w:hint="eastAsia" w:ascii="仿宋" w:hAnsi="仿宋" w:eastAsia="仿宋" w:cs="Arial"/>
          <w:b/>
          <w:color w:val="000000" w:themeColor="text1"/>
          <w:sz w:val="24"/>
        </w:rPr>
        <w:t>三、获取招标文件</w:t>
      </w:r>
    </w:p>
    <w:p>
      <w:pPr>
        <w:spacing w:line="360" w:lineRule="auto"/>
        <w:ind w:firstLine="567"/>
        <w:rPr>
          <w:rFonts w:ascii="仿宋" w:hAnsi="仿宋" w:eastAsia="仿宋"/>
          <w:color w:val="000000" w:themeColor="text1"/>
          <w:sz w:val="24"/>
        </w:rPr>
      </w:pPr>
      <w:r>
        <w:rPr>
          <w:rFonts w:ascii="仿宋" w:hAnsi="仿宋" w:eastAsia="仿宋" w:cs="Arial"/>
          <w:b/>
          <w:color w:val="000000" w:themeColor="text1"/>
          <w:sz w:val="24"/>
        </w:rPr>
        <w:t>时间：</w:t>
      </w:r>
      <w:r>
        <w:rPr>
          <w:rFonts w:hint="eastAsia" w:ascii="仿宋" w:hAnsi="仿宋" w:eastAsia="仿宋" w:cs="Arial"/>
          <w:b/>
          <w:color w:val="000000" w:themeColor="text1"/>
          <w:sz w:val="24"/>
          <w:lang w:val="en-US" w:eastAsia="zh-CN"/>
        </w:rPr>
        <w:t>/</w:t>
      </w:r>
      <w:r>
        <w:rPr>
          <w:rFonts w:hint="eastAsia" w:ascii="仿宋" w:hAnsi="仿宋" w:eastAsia="仿宋" w:cs="Arial"/>
          <w:b/>
          <w:color w:val="000000" w:themeColor="text1"/>
          <w:sz w:val="24"/>
        </w:rPr>
        <w:t>至</w:t>
      </w:r>
      <w:r>
        <w:rPr>
          <w:rFonts w:hint="eastAsia" w:ascii="仿宋" w:hAnsi="仿宋" w:eastAsia="仿宋" w:cs="Arial"/>
          <w:b/>
          <w:color w:val="000000" w:themeColor="text1"/>
          <w:sz w:val="24"/>
          <w:highlight w:val="none"/>
          <w:u w:val="single"/>
        </w:rPr>
        <w:t>202</w:t>
      </w:r>
      <w:r>
        <w:rPr>
          <w:rFonts w:hint="eastAsia" w:ascii="仿宋" w:hAnsi="仿宋" w:eastAsia="仿宋" w:cs="Arial"/>
          <w:b/>
          <w:color w:val="000000" w:themeColor="text1"/>
          <w:sz w:val="24"/>
          <w:highlight w:val="none"/>
          <w:u w:val="single"/>
          <w:lang w:val="en-US" w:eastAsia="zh-CN"/>
        </w:rPr>
        <w:t>4</w:t>
      </w:r>
      <w:r>
        <w:rPr>
          <w:rFonts w:hint="eastAsia" w:ascii="仿宋" w:hAnsi="仿宋" w:eastAsia="仿宋" w:cs="Arial"/>
          <w:b/>
          <w:color w:val="000000" w:themeColor="text1"/>
          <w:sz w:val="24"/>
          <w:highlight w:val="none"/>
          <w:u w:val="single"/>
        </w:rPr>
        <w:t>年</w:t>
      </w:r>
      <w:r>
        <w:rPr>
          <w:rFonts w:hint="eastAsia" w:ascii="仿宋" w:hAnsi="仿宋" w:eastAsia="仿宋" w:cs="Arial"/>
          <w:b/>
          <w:color w:val="000000" w:themeColor="text1"/>
          <w:sz w:val="24"/>
          <w:highlight w:val="none"/>
          <w:u w:val="single"/>
          <w:lang w:val="en-US" w:eastAsia="zh-CN"/>
        </w:rPr>
        <w:t>01</w:t>
      </w:r>
      <w:r>
        <w:rPr>
          <w:rFonts w:hint="eastAsia" w:ascii="仿宋" w:hAnsi="仿宋" w:eastAsia="仿宋" w:cs="Arial"/>
          <w:b/>
          <w:color w:val="000000" w:themeColor="text1"/>
          <w:sz w:val="24"/>
          <w:highlight w:val="none"/>
          <w:u w:val="single"/>
        </w:rPr>
        <w:t>月</w:t>
      </w:r>
      <w:r>
        <w:rPr>
          <w:rFonts w:hint="eastAsia" w:ascii="仿宋" w:hAnsi="仿宋" w:eastAsia="仿宋" w:cs="Arial"/>
          <w:b/>
          <w:color w:val="000000" w:themeColor="text1"/>
          <w:sz w:val="24"/>
          <w:highlight w:val="none"/>
          <w:u w:val="single"/>
          <w:lang w:val="en-US" w:eastAsia="zh-CN"/>
        </w:rPr>
        <w:t>26</w:t>
      </w:r>
      <w:r>
        <w:rPr>
          <w:rFonts w:hint="eastAsia" w:ascii="仿宋" w:hAnsi="仿宋" w:eastAsia="仿宋" w:cs="Arial"/>
          <w:b/>
          <w:color w:val="000000" w:themeColor="text1"/>
          <w:sz w:val="24"/>
          <w:highlight w:val="none"/>
          <w:u w:val="single"/>
        </w:rPr>
        <w:t>日</w:t>
      </w:r>
      <w:r>
        <w:rPr>
          <w:rFonts w:hint="eastAsia" w:ascii="仿宋" w:hAnsi="仿宋" w:eastAsia="仿宋" w:cs="Arial"/>
          <w:color w:val="000000" w:themeColor="text1"/>
          <w:sz w:val="24"/>
        </w:rPr>
        <w:t>，每天上午00:00至12:00，下午12:00至24:00</w:t>
      </w:r>
      <w:r>
        <w:rPr>
          <w:rFonts w:ascii="仿宋" w:hAnsi="仿宋" w:eastAsia="仿宋"/>
          <w:color w:val="000000" w:themeColor="text1"/>
          <w:sz w:val="24"/>
        </w:rPr>
        <w:t>（北京时间，线上获取法定节假日均可，线下获取文件法定节假日除外）</w:t>
      </w:r>
      <w:r>
        <w:rPr>
          <w:rFonts w:hint="eastAsia" w:ascii="仿宋" w:hAnsi="仿宋" w:eastAsia="仿宋"/>
          <w:color w:val="000000" w:themeColor="text1"/>
          <w:sz w:val="24"/>
        </w:rPr>
        <w:t>。</w:t>
      </w:r>
    </w:p>
    <w:p>
      <w:pPr>
        <w:spacing w:line="360" w:lineRule="auto"/>
        <w:ind w:firstLine="567"/>
        <w:rPr>
          <w:rFonts w:hint="eastAsia" w:ascii="仿宋" w:hAnsi="仿宋" w:eastAsia="仿宋"/>
          <w:b/>
          <w:bCs/>
          <w:color w:val="000000" w:themeColor="text1"/>
          <w:sz w:val="24"/>
        </w:rPr>
      </w:pPr>
      <w:r>
        <w:rPr>
          <w:rFonts w:hint="eastAsia" w:ascii="仿宋" w:hAnsi="仿宋" w:eastAsia="仿宋"/>
          <w:b/>
          <w:bCs/>
          <w:color w:val="000000" w:themeColor="text1"/>
          <w:sz w:val="24"/>
        </w:rPr>
        <w:t>地点（网址）：政采云平台线上获取</w:t>
      </w:r>
    </w:p>
    <w:p>
      <w:pPr>
        <w:spacing w:line="360" w:lineRule="auto"/>
        <w:ind w:firstLine="567"/>
        <w:rPr>
          <w:rFonts w:ascii="仿宋" w:hAnsi="仿宋" w:eastAsia="仿宋" w:cs="Arial"/>
          <w:color w:val="000000" w:themeColor="text1"/>
          <w:sz w:val="24"/>
        </w:rPr>
      </w:pPr>
      <w:r>
        <w:rPr>
          <w:rFonts w:hint="eastAsia" w:ascii="仿宋" w:hAnsi="仿宋" w:eastAsia="仿宋"/>
          <w:b w:val="0"/>
          <w:bCs/>
          <w:color w:val="000000" w:themeColor="text1"/>
          <w:sz w:val="24"/>
        </w:rPr>
        <w:t>方式：</w:t>
      </w:r>
      <w:r>
        <w:rPr>
          <w:rFonts w:ascii="仿宋" w:hAnsi="仿宋" w:eastAsia="仿宋"/>
          <w:color w:val="000000" w:themeColor="text1"/>
          <w:sz w:val="24"/>
        </w:rPr>
        <w:t>供应商登录政采云平台https://www.zcygov.cn/在线申请获取采购文件（进入“项目采购”应用，在获取采购文件菜单中选择项目，申请获取采购文件）</w:t>
      </w:r>
      <w:r>
        <w:rPr>
          <w:rFonts w:hint="eastAsia" w:ascii="仿宋" w:hAnsi="仿宋" w:eastAsia="仿宋"/>
          <w:color w:val="000000" w:themeColor="text1"/>
          <w:sz w:val="24"/>
        </w:rPr>
        <w:t> </w:t>
      </w:r>
    </w:p>
    <w:p>
      <w:pPr>
        <w:spacing w:after="240" w:line="360" w:lineRule="auto"/>
        <w:ind w:firstLine="567"/>
        <w:rPr>
          <w:rFonts w:ascii="仿宋" w:hAnsi="仿宋" w:eastAsia="仿宋" w:cs="Arial"/>
          <w:b w:val="0"/>
          <w:bCs/>
          <w:color w:val="000000" w:themeColor="text1"/>
          <w:sz w:val="24"/>
        </w:rPr>
      </w:pPr>
      <w:r>
        <w:rPr>
          <w:rFonts w:ascii="仿宋" w:hAnsi="仿宋" w:eastAsia="仿宋" w:cs="Arial"/>
          <w:b w:val="0"/>
          <w:bCs/>
          <w:color w:val="000000" w:themeColor="text1"/>
          <w:sz w:val="24"/>
        </w:rPr>
        <w:t>售价</w:t>
      </w:r>
      <w:r>
        <w:rPr>
          <w:rFonts w:hint="eastAsia" w:ascii="仿宋" w:hAnsi="仿宋" w:eastAsia="仿宋" w:cs="Arial"/>
          <w:b w:val="0"/>
          <w:bCs/>
          <w:color w:val="000000" w:themeColor="text1"/>
          <w:sz w:val="24"/>
        </w:rPr>
        <w:t>（元）</w:t>
      </w:r>
      <w:r>
        <w:rPr>
          <w:rFonts w:ascii="仿宋" w:hAnsi="仿宋" w:eastAsia="仿宋" w:cs="Arial"/>
          <w:b w:val="0"/>
          <w:bCs/>
          <w:color w:val="000000" w:themeColor="text1"/>
          <w:sz w:val="24"/>
        </w:rPr>
        <w:t>：</w:t>
      </w:r>
      <w:r>
        <w:rPr>
          <w:rFonts w:hint="eastAsia" w:ascii="仿宋" w:hAnsi="仿宋" w:eastAsia="仿宋" w:cs="Arial"/>
          <w:b w:val="0"/>
          <w:bCs/>
          <w:color w:val="000000" w:themeColor="text1"/>
          <w:sz w:val="24"/>
          <w:u w:val="none"/>
        </w:rPr>
        <w:t>0</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四</w:t>
      </w:r>
      <w:r>
        <w:rPr>
          <w:rFonts w:ascii="仿宋" w:hAnsi="仿宋" w:eastAsia="仿宋" w:cs="Arial"/>
          <w:b/>
          <w:color w:val="000000" w:themeColor="text1"/>
          <w:sz w:val="24"/>
        </w:rPr>
        <w:t>、</w:t>
      </w:r>
      <w:r>
        <w:rPr>
          <w:rFonts w:hint="eastAsia" w:ascii="仿宋" w:hAnsi="仿宋" w:eastAsia="仿宋" w:cs="Arial"/>
          <w:b/>
          <w:color w:val="000000" w:themeColor="text1"/>
          <w:sz w:val="24"/>
        </w:rPr>
        <w:t>提交投标文件截止时间、开标时间和地点</w:t>
      </w:r>
    </w:p>
    <w:p>
      <w:pPr>
        <w:spacing w:line="360" w:lineRule="auto"/>
        <w:ind w:firstLine="566" w:firstLineChars="235"/>
        <w:rPr>
          <w:rFonts w:ascii="仿宋" w:hAnsi="仿宋" w:eastAsia="仿宋" w:cs="Arial"/>
          <w:b/>
          <w:color w:val="000000" w:themeColor="text1"/>
          <w:sz w:val="24"/>
          <w:highlight w:val="none"/>
        </w:rPr>
      </w:pPr>
      <w:r>
        <w:rPr>
          <w:rFonts w:hint="eastAsia" w:ascii="仿宋" w:hAnsi="仿宋" w:eastAsia="仿宋" w:cs="Arial"/>
          <w:b/>
          <w:color w:val="000000" w:themeColor="text1"/>
          <w:sz w:val="24"/>
        </w:rPr>
        <w:t>提交投标文件</w:t>
      </w:r>
      <w:r>
        <w:rPr>
          <w:rFonts w:ascii="仿宋" w:hAnsi="仿宋" w:eastAsia="仿宋" w:cs="Arial"/>
          <w:b/>
          <w:color w:val="000000" w:themeColor="text1"/>
          <w:sz w:val="24"/>
        </w:rPr>
        <w:t>截止时间：</w:t>
      </w:r>
      <w:r>
        <w:rPr>
          <w:rFonts w:hint="eastAsia" w:ascii="仿宋" w:hAnsi="仿宋" w:eastAsia="仿宋" w:cs="Arial"/>
          <w:b/>
          <w:bCs/>
          <w:color w:val="000000" w:themeColor="text1"/>
          <w:sz w:val="24"/>
          <w:highlight w:val="none"/>
          <w:u w:val="single"/>
        </w:rPr>
        <w:t>202</w:t>
      </w:r>
      <w:r>
        <w:rPr>
          <w:rFonts w:hint="eastAsia" w:ascii="仿宋" w:hAnsi="仿宋" w:eastAsia="仿宋" w:cs="Arial"/>
          <w:b/>
          <w:bCs/>
          <w:color w:val="000000" w:themeColor="text1"/>
          <w:sz w:val="24"/>
          <w:highlight w:val="none"/>
          <w:u w:val="single"/>
          <w:lang w:val="en-US" w:eastAsia="zh-CN"/>
        </w:rPr>
        <w:t>4</w:t>
      </w:r>
      <w:r>
        <w:rPr>
          <w:rFonts w:hint="eastAsia" w:ascii="仿宋" w:hAnsi="仿宋" w:eastAsia="仿宋" w:cs="Arial"/>
          <w:b/>
          <w:bCs/>
          <w:color w:val="000000" w:themeColor="text1"/>
          <w:sz w:val="24"/>
          <w:highlight w:val="none"/>
          <w:u w:val="single"/>
        </w:rPr>
        <w:t>年</w:t>
      </w:r>
      <w:r>
        <w:rPr>
          <w:rFonts w:hint="eastAsia" w:ascii="仿宋" w:hAnsi="仿宋" w:eastAsia="仿宋" w:cs="Arial"/>
          <w:b/>
          <w:bCs/>
          <w:color w:val="000000" w:themeColor="text1"/>
          <w:sz w:val="24"/>
          <w:highlight w:val="none"/>
          <w:u w:val="single"/>
          <w:lang w:val="en-US" w:eastAsia="zh-CN"/>
        </w:rPr>
        <w:t>01</w:t>
      </w:r>
      <w:r>
        <w:rPr>
          <w:rFonts w:hint="eastAsia" w:ascii="仿宋" w:hAnsi="仿宋" w:eastAsia="仿宋" w:cs="Arial"/>
          <w:b/>
          <w:bCs/>
          <w:color w:val="000000" w:themeColor="text1"/>
          <w:sz w:val="24"/>
          <w:highlight w:val="none"/>
          <w:u w:val="single"/>
        </w:rPr>
        <w:t>月</w:t>
      </w:r>
      <w:r>
        <w:rPr>
          <w:rFonts w:hint="eastAsia" w:ascii="仿宋" w:hAnsi="仿宋" w:eastAsia="仿宋" w:cs="Arial"/>
          <w:b/>
          <w:bCs/>
          <w:color w:val="000000" w:themeColor="text1"/>
          <w:sz w:val="24"/>
          <w:highlight w:val="none"/>
          <w:u w:val="single"/>
          <w:lang w:val="en-US" w:eastAsia="zh-CN"/>
        </w:rPr>
        <w:t>26</w:t>
      </w:r>
      <w:r>
        <w:rPr>
          <w:rFonts w:hint="eastAsia" w:ascii="仿宋" w:hAnsi="仿宋" w:eastAsia="仿宋" w:cs="Arial"/>
          <w:b/>
          <w:bCs/>
          <w:color w:val="000000" w:themeColor="text1"/>
          <w:sz w:val="24"/>
          <w:highlight w:val="none"/>
          <w:u w:val="single"/>
        </w:rPr>
        <w:t>日</w:t>
      </w:r>
      <w:r>
        <w:rPr>
          <w:rFonts w:hint="eastAsia" w:ascii="仿宋" w:hAnsi="仿宋" w:eastAsia="仿宋" w:cs="Arial"/>
          <w:b/>
          <w:bCs/>
          <w:color w:val="000000" w:themeColor="text1"/>
          <w:sz w:val="24"/>
          <w:highlight w:val="none"/>
          <w:u w:val="single"/>
          <w:lang w:val="en-US" w:eastAsia="zh-CN"/>
        </w:rPr>
        <w:t>09</w:t>
      </w:r>
      <w:r>
        <w:rPr>
          <w:rFonts w:hint="eastAsia" w:ascii="仿宋" w:hAnsi="仿宋" w:eastAsia="仿宋" w:cs="Arial"/>
          <w:b/>
          <w:bCs/>
          <w:color w:val="000000" w:themeColor="text1"/>
          <w:sz w:val="24"/>
          <w:highlight w:val="none"/>
          <w:u w:val="single"/>
        </w:rPr>
        <w:t>:</w:t>
      </w:r>
      <w:r>
        <w:rPr>
          <w:rFonts w:hint="eastAsia" w:ascii="仿宋" w:hAnsi="仿宋" w:eastAsia="仿宋" w:cs="Arial"/>
          <w:b/>
          <w:bCs/>
          <w:color w:val="000000" w:themeColor="text1"/>
          <w:sz w:val="24"/>
          <w:highlight w:val="none"/>
          <w:u w:val="single"/>
          <w:lang w:val="en-US" w:eastAsia="zh-CN"/>
        </w:rPr>
        <w:t>30</w:t>
      </w:r>
      <w:r>
        <w:rPr>
          <w:rFonts w:hint="eastAsia" w:ascii="仿宋" w:hAnsi="仿宋" w:eastAsia="仿宋" w:cs="Arial"/>
          <w:b/>
          <w:bCs/>
          <w:color w:val="000000" w:themeColor="text1"/>
          <w:sz w:val="24"/>
          <w:highlight w:val="none"/>
        </w:rPr>
        <w:t>（北京时间）</w:t>
      </w:r>
    </w:p>
    <w:p>
      <w:pPr>
        <w:spacing w:line="360" w:lineRule="auto"/>
        <w:ind w:firstLine="566" w:firstLineChars="235"/>
        <w:rPr>
          <w:rFonts w:ascii="仿宋" w:hAnsi="仿宋" w:eastAsia="仿宋" w:cs="Arial"/>
          <w:b/>
          <w:color w:val="000000" w:themeColor="text1"/>
          <w:sz w:val="24"/>
          <w:highlight w:val="none"/>
        </w:rPr>
      </w:pPr>
      <w:r>
        <w:rPr>
          <w:rFonts w:ascii="仿宋" w:hAnsi="仿宋" w:eastAsia="仿宋" w:cs="Arial"/>
          <w:b/>
          <w:color w:val="000000" w:themeColor="text1"/>
          <w:sz w:val="24"/>
          <w:highlight w:val="none"/>
        </w:rPr>
        <w:t>投标</w:t>
      </w:r>
      <w:r>
        <w:rPr>
          <w:rFonts w:hint="eastAsia" w:ascii="仿宋" w:hAnsi="仿宋" w:eastAsia="仿宋" w:cs="Arial"/>
          <w:b/>
          <w:color w:val="000000" w:themeColor="text1"/>
          <w:sz w:val="24"/>
          <w:highlight w:val="none"/>
        </w:rPr>
        <w:t>地点（网址）</w:t>
      </w:r>
      <w:r>
        <w:rPr>
          <w:rFonts w:ascii="仿宋" w:hAnsi="仿宋" w:eastAsia="仿宋" w:cs="Arial"/>
          <w:b/>
          <w:color w:val="000000" w:themeColor="text1"/>
          <w:sz w:val="24"/>
          <w:highlight w:val="none"/>
        </w:rPr>
        <w:t>：</w:t>
      </w:r>
      <w:r>
        <w:rPr>
          <w:rFonts w:hint="eastAsia" w:ascii="仿宋" w:hAnsi="仿宋" w:eastAsia="仿宋" w:cs="Arial"/>
          <w:color w:val="000000" w:themeColor="text1"/>
          <w:sz w:val="24"/>
        </w:rPr>
        <w:t>请登录政采云投标客户端投标</w:t>
      </w:r>
    </w:p>
    <w:p>
      <w:pPr>
        <w:spacing w:line="360" w:lineRule="auto"/>
        <w:ind w:firstLine="566" w:firstLineChars="235"/>
        <w:rPr>
          <w:rFonts w:ascii="仿宋" w:hAnsi="仿宋" w:eastAsia="仿宋" w:cs="Arial"/>
          <w:b/>
          <w:color w:val="000000" w:themeColor="text1"/>
          <w:sz w:val="24"/>
          <w:u w:val="single"/>
        </w:rPr>
      </w:pPr>
      <w:r>
        <w:rPr>
          <w:rFonts w:ascii="仿宋" w:hAnsi="仿宋" w:eastAsia="仿宋" w:cs="Arial"/>
          <w:b/>
          <w:color w:val="000000" w:themeColor="text1"/>
          <w:sz w:val="24"/>
          <w:highlight w:val="none"/>
        </w:rPr>
        <w:t>开标时间：</w:t>
      </w:r>
      <w:r>
        <w:rPr>
          <w:rFonts w:hint="eastAsia" w:ascii="仿宋" w:hAnsi="仿宋" w:eastAsia="仿宋" w:cs="Arial"/>
          <w:b/>
          <w:bCs/>
          <w:color w:val="000000" w:themeColor="text1"/>
          <w:sz w:val="24"/>
          <w:highlight w:val="none"/>
          <w:u w:val="single"/>
        </w:rPr>
        <w:t>202</w:t>
      </w:r>
      <w:r>
        <w:rPr>
          <w:rFonts w:hint="eastAsia" w:ascii="仿宋" w:hAnsi="仿宋" w:eastAsia="仿宋" w:cs="Arial"/>
          <w:b/>
          <w:bCs/>
          <w:color w:val="000000" w:themeColor="text1"/>
          <w:sz w:val="24"/>
          <w:highlight w:val="none"/>
          <w:u w:val="single"/>
          <w:lang w:val="en-US" w:eastAsia="zh-CN"/>
        </w:rPr>
        <w:t>4</w:t>
      </w:r>
      <w:r>
        <w:rPr>
          <w:rFonts w:hint="eastAsia" w:ascii="仿宋" w:hAnsi="仿宋" w:eastAsia="仿宋" w:cs="Arial"/>
          <w:b/>
          <w:bCs/>
          <w:color w:val="000000" w:themeColor="text1"/>
          <w:sz w:val="24"/>
          <w:highlight w:val="none"/>
          <w:u w:val="single"/>
        </w:rPr>
        <w:t>年</w:t>
      </w:r>
      <w:r>
        <w:rPr>
          <w:rFonts w:hint="eastAsia" w:ascii="仿宋" w:hAnsi="仿宋" w:eastAsia="仿宋" w:cs="Arial"/>
          <w:b/>
          <w:bCs/>
          <w:color w:val="000000" w:themeColor="text1"/>
          <w:sz w:val="24"/>
          <w:highlight w:val="none"/>
          <w:u w:val="single"/>
          <w:lang w:val="en-US" w:eastAsia="zh-CN"/>
        </w:rPr>
        <w:t>01</w:t>
      </w:r>
      <w:r>
        <w:rPr>
          <w:rFonts w:hint="eastAsia" w:ascii="仿宋" w:hAnsi="仿宋" w:eastAsia="仿宋" w:cs="Arial"/>
          <w:b/>
          <w:bCs/>
          <w:color w:val="000000" w:themeColor="text1"/>
          <w:sz w:val="24"/>
          <w:highlight w:val="none"/>
          <w:u w:val="single"/>
        </w:rPr>
        <w:t>月</w:t>
      </w:r>
      <w:r>
        <w:rPr>
          <w:rFonts w:hint="eastAsia" w:ascii="仿宋" w:hAnsi="仿宋" w:eastAsia="仿宋" w:cs="Arial"/>
          <w:b/>
          <w:bCs/>
          <w:color w:val="000000" w:themeColor="text1"/>
          <w:sz w:val="24"/>
          <w:highlight w:val="none"/>
          <w:u w:val="single"/>
          <w:lang w:val="en-US" w:eastAsia="zh-CN"/>
        </w:rPr>
        <w:t>26</w:t>
      </w:r>
      <w:r>
        <w:rPr>
          <w:rFonts w:hint="eastAsia" w:ascii="仿宋" w:hAnsi="仿宋" w:eastAsia="仿宋" w:cs="Arial"/>
          <w:b/>
          <w:bCs/>
          <w:color w:val="000000" w:themeColor="text1"/>
          <w:sz w:val="24"/>
          <w:highlight w:val="none"/>
          <w:u w:val="single"/>
        </w:rPr>
        <w:t>日</w:t>
      </w:r>
      <w:r>
        <w:rPr>
          <w:rFonts w:hint="eastAsia" w:ascii="仿宋" w:hAnsi="仿宋" w:eastAsia="仿宋" w:cs="Arial"/>
          <w:b/>
          <w:bCs/>
          <w:color w:val="000000" w:themeColor="text1"/>
          <w:sz w:val="24"/>
          <w:highlight w:val="none"/>
          <w:u w:val="single"/>
          <w:lang w:val="en-US" w:eastAsia="zh-CN"/>
        </w:rPr>
        <w:t>09</w:t>
      </w:r>
      <w:r>
        <w:rPr>
          <w:rFonts w:hint="eastAsia" w:ascii="仿宋" w:hAnsi="仿宋" w:eastAsia="仿宋" w:cs="Arial"/>
          <w:b/>
          <w:bCs/>
          <w:color w:val="000000" w:themeColor="text1"/>
          <w:sz w:val="24"/>
          <w:highlight w:val="none"/>
          <w:u w:val="single"/>
        </w:rPr>
        <w:t>:</w:t>
      </w:r>
      <w:r>
        <w:rPr>
          <w:rFonts w:hint="eastAsia" w:ascii="仿宋" w:hAnsi="仿宋" w:eastAsia="仿宋" w:cs="Arial"/>
          <w:b/>
          <w:bCs/>
          <w:color w:val="000000" w:themeColor="text1"/>
          <w:sz w:val="24"/>
          <w:highlight w:val="none"/>
          <w:u w:val="single"/>
          <w:lang w:val="en-US" w:eastAsia="zh-CN"/>
        </w:rPr>
        <w:t>30</w:t>
      </w:r>
      <w:r>
        <w:rPr>
          <w:rFonts w:hint="eastAsia" w:ascii="仿宋" w:hAnsi="仿宋" w:eastAsia="仿宋" w:cs="Arial"/>
          <w:b/>
          <w:bCs/>
          <w:color w:val="000000" w:themeColor="text1"/>
          <w:sz w:val="24"/>
          <w:highlight w:val="none"/>
        </w:rPr>
        <w:t>（北京时间）</w:t>
      </w:r>
    </w:p>
    <w:p>
      <w:pPr>
        <w:spacing w:after="240" w:line="360" w:lineRule="auto"/>
        <w:ind w:firstLine="566" w:firstLineChars="235"/>
        <w:rPr>
          <w:rFonts w:ascii="仿宋" w:hAnsi="仿宋" w:eastAsia="仿宋" w:cs="Arial"/>
          <w:b/>
          <w:color w:val="000000" w:themeColor="text1"/>
          <w:w w:val="95"/>
          <w:sz w:val="24"/>
          <w:u w:val="single"/>
        </w:rPr>
      </w:pPr>
      <w:r>
        <w:rPr>
          <w:rFonts w:ascii="仿宋" w:hAnsi="仿宋" w:eastAsia="仿宋" w:cs="Arial"/>
          <w:b/>
          <w:color w:val="000000" w:themeColor="text1"/>
          <w:sz w:val="24"/>
        </w:rPr>
        <w:t>开标</w:t>
      </w:r>
      <w:r>
        <w:rPr>
          <w:rFonts w:hint="eastAsia" w:ascii="仿宋" w:hAnsi="仿宋" w:eastAsia="仿宋" w:cs="Arial"/>
          <w:b/>
          <w:color w:val="000000" w:themeColor="text1"/>
          <w:sz w:val="24"/>
        </w:rPr>
        <w:t>地点（网址）</w:t>
      </w:r>
      <w:r>
        <w:rPr>
          <w:rFonts w:ascii="仿宋" w:hAnsi="仿宋" w:eastAsia="仿宋" w:cs="Arial"/>
          <w:b/>
          <w:color w:val="000000" w:themeColor="text1"/>
          <w:sz w:val="24"/>
        </w:rPr>
        <w:t>：</w:t>
      </w:r>
      <w:r>
        <w:rPr>
          <w:rFonts w:hint="eastAsia" w:ascii="仿宋" w:hAnsi="仿宋" w:eastAsia="仿宋" w:cs="Arial"/>
          <w:color w:val="000000" w:themeColor="text1"/>
          <w:sz w:val="24"/>
        </w:rPr>
        <w:t>政府采购云平台（</w:t>
      </w:r>
      <w:r>
        <w:rPr>
          <w:rFonts w:ascii="仿宋" w:hAnsi="仿宋" w:eastAsia="仿宋"/>
          <w:color w:val="000000" w:themeColor="text1"/>
          <w:sz w:val="24"/>
          <w:u w:val="single"/>
        </w:rPr>
        <w:t>www.zcygov.cn</w:t>
      </w:r>
      <w:r>
        <w:rPr>
          <w:rFonts w:hint="eastAsia" w:ascii="仿宋" w:hAnsi="仿宋" w:eastAsia="仿宋" w:cs="Arial"/>
          <w:color w:val="000000" w:themeColor="text1"/>
          <w:sz w:val="24"/>
        </w:rPr>
        <w:t>）</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五、公告期限</w:t>
      </w:r>
    </w:p>
    <w:p>
      <w:pPr>
        <w:spacing w:after="240" w:line="360" w:lineRule="auto"/>
        <w:ind w:firstLine="566" w:firstLineChars="236"/>
        <w:rPr>
          <w:rFonts w:ascii="仿宋" w:hAnsi="仿宋" w:eastAsia="仿宋" w:cs="Arial"/>
          <w:color w:val="000000" w:themeColor="text1"/>
          <w:sz w:val="24"/>
        </w:rPr>
      </w:pPr>
      <w:r>
        <w:rPr>
          <w:rFonts w:hint="eastAsia" w:ascii="仿宋" w:hAnsi="仿宋" w:eastAsia="仿宋" w:cs="Arial"/>
          <w:color w:val="000000" w:themeColor="text1"/>
          <w:sz w:val="24"/>
        </w:rPr>
        <w:t>自本公告发布之日起5个工作日。</w:t>
      </w:r>
    </w:p>
    <w:p>
      <w:pPr>
        <w:spacing w:line="360" w:lineRule="auto"/>
        <w:rPr>
          <w:rFonts w:ascii="仿宋" w:hAnsi="仿宋" w:eastAsia="仿宋" w:cs="Arial"/>
          <w:b/>
          <w:color w:val="000000" w:themeColor="text1"/>
          <w:sz w:val="24"/>
        </w:rPr>
      </w:pPr>
      <w:r>
        <w:rPr>
          <w:rFonts w:hint="eastAsia" w:ascii="仿宋" w:hAnsi="仿宋" w:eastAsia="仿宋" w:cs="Arial"/>
          <w:b/>
          <w:color w:val="000000" w:themeColor="text1"/>
          <w:sz w:val="24"/>
        </w:rPr>
        <w:t>六、其他补充事宜</w:t>
      </w:r>
    </w:p>
    <w:p>
      <w:pPr>
        <w:pStyle w:val="6"/>
        <w:ind w:firstLine="564" w:firstLineChars="235"/>
        <w:rPr>
          <w:rFonts w:hint="eastAsia"/>
          <w:color w:val="000000" w:themeColor="text1"/>
        </w:rPr>
      </w:pPr>
      <w:r>
        <w:rPr>
          <w:rFonts w:hint="eastAsia"/>
          <w:color w:val="000000" w:themeColor="text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6"/>
        <w:ind w:firstLine="564" w:firstLineChars="235"/>
        <w:rPr>
          <w:rFonts w:hint="eastAsia"/>
          <w:color w:val="000000" w:themeColor="text1"/>
        </w:rPr>
      </w:pPr>
      <w:r>
        <w:rPr>
          <w:rFonts w:hint="eastAsia"/>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
        <w:ind w:firstLine="564" w:firstLineChars="235"/>
        <w:rPr>
          <w:rFonts w:hint="eastAsia"/>
          <w:color w:val="000000" w:themeColor="text1"/>
        </w:rPr>
      </w:pPr>
      <w:r>
        <w:rPr>
          <w:rFonts w:hint="eastAsia"/>
          <w:color w:val="000000" w:themeColor="text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6"/>
        <w:ind w:firstLine="564" w:firstLineChars="235"/>
        <w:rPr>
          <w:rFonts w:hint="eastAsia"/>
          <w:color w:val="000000" w:themeColor="text1"/>
        </w:rPr>
      </w:pPr>
      <w:r>
        <w:rPr>
          <w:rFonts w:hint="eastAsia"/>
          <w:color w:val="000000" w:themeColor="text1"/>
        </w:rPr>
        <w:t>4.其他事项：（1）采购项目需要落实的政府采购政策：包括节约资源、保护环境、支持创新、促进中小企业发展等。具体详见采购文件第三章投标须知“二、落实的政府采购政策”。（2）“关联供应商参加本项目采购活动的限制”的规定见第三章投标须知第1.13款规定。（3）未按招标公告规定获取采购文件的潜在供应商不得对采购文件提出质疑，其响应文件将被拒绝，通过本公告下方“游客，浏览采购文件”下载的采购文件仅供浏览，不视作依法获取采购文件；（4）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响应文件的传输递交：供应商在响应截止时间前将加密的响应文件上传至政府采购云平台，还可以在响应截止时间前直接提交或者以邮政快递方式递交备份响应文件1份。备份响应文件的制作、存储、密封详见招标文件第三章；⑨响应文件的解密：供应商按照平台提示和招标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5）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6）为支持和促进中小企业发展，相关部门出台了政府采购支持中小企业信用融资政策，供应商可凭中标合同申请贷款，具体可以登录政采云金融服务平台查询（https://jinrong.zcygov.cn/finance-service/#/home）。  </w:t>
      </w:r>
    </w:p>
    <w:p>
      <w:pPr>
        <w:spacing w:line="360" w:lineRule="auto"/>
        <w:rPr>
          <w:rFonts w:ascii="仿宋" w:hAnsi="仿宋" w:eastAsia="仿宋"/>
          <w:b/>
          <w:color w:val="000000" w:themeColor="text1"/>
          <w:sz w:val="24"/>
        </w:rPr>
      </w:pPr>
      <w:r>
        <w:rPr>
          <w:rFonts w:hint="eastAsia" w:ascii="仿宋" w:hAnsi="仿宋" w:eastAsia="仿宋"/>
          <w:b/>
          <w:color w:val="000000" w:themeColor="text1"/>
          <w:sz w:val="24"/>
        </w:rPr>
        <w:t>七</w:t>
      </w:r>
      <w:r>
        <w:rPr>
          <w:rFonts w:ascii="仿宋" w:hAnsi="仿宋" w:eastAsia="仿宋"/>
          <w:b/>
          <w:color w:val="000000" w:themeColor="text1"/>
          <w:sz w:val="24"/>
        </w:rPr>
        <w:t>、</w:t>
      </w:r>
      <w:r>
        <w:rPr>
          <w:rFonts w:hint="eastAsia" w:ascii="仿宋" w:hAnsi="仿宋" w:eastAsia="仿宋"/>
          <w:b/>
          <w:color w:val="000000" w:themeColor="text1"/>
          <w:sz w:val="24"/>
        </w:rPr>
        <w:t>对本次采购提出询问、质疑、投诉，请按以下方式联系</w:t>
      </w:r>
    </w:p>
    <w:p>
      <w:pPr>
        <w:pStyle w:val="6"/>
        <w:ind w:firstLine="566" w:firstLineChars="235"/>
        <w:rPr>
          <w:b/>
          <w:color w:val="000000" w:themeColor="text1"/>
        </w:rPr>
      </w:pPr>
      <w:r>
        <w:rPr>
          <w:rFonts w:hint="eastAsia"/>
          <w:b/>
          <w:color w:val="000000" w:themeColor="text1"/>
        </w:rPr>
        <w:t>1</w:t>
      </w:r>
      <w:r>
        <w:rPr>
          <w:rFonts w:hint="eastAsia"/>
          <w:b/>
          <w:color w:val="000000" w:themeColor="text1"/>
          <w:lang w:val="en-US" w:eastAsia="zh-CN"/>
        </w:rPr>
        <w:t>.</w:t>
      </w:r>
      <w:r>
        <w:rPr>
          <w:rFonts w:hint="eastAsia"/>
          <w:b/>
          <w:color w:val="000000" w:themeColor="text1"/>
        </w:rPr>
        <w:t>采购人信息</w:t>
      </w:r>
    </w:p>
    <w:p>
      <w:pPr>
        <w:pStyle w:val="6"/>
        <w:ind w:left="424" w:leftChars="202" w:firstLine="564" w:firstLineChars="235"/>
        <w:rPr>
          <w:rFonts w:hint="eastAsia" w:eastAsia="仿宋"/>
          <w:color w:val="000000" w:themeColor="text1"/>
          <w:lang w:eastAsia="zh-CN"/>
        </w:rPr>
      </w:pPr>
      <w:r>
        <w:rPr>
          <w:rFonts w:hint="eastAsia"/>
          <w:color w:val="000000" w:themeColor="text1"/>
        </w:rPr>
        <w:t>名称：</w:t>
      </w:r>
      <w:r>
        <w:rPr>
          <w:rFonts w:hint="eastAsia"/>
          <w:color w:val="000000" w:themeColor="text1"/>
          <w:lang w:eastAsia="zh-CN"/>
        </w:rPr>
        <w:t>浙江省卫生健康综合保障中心</w:t>
      </w:r>
    </w:p>
    <w:p>
      <w:pPr>
        <w:pStyle w:val="6"/>
        <w:ind w:left="424" w:leftChars="202" w:firstLine="564" w:firstLineChars="235"/>
        <w:rPr>
          <w:rFonts w:hint="eastAsia"/>
          <w:color w:val="000000" w:themeColor="text1"/>
          <w:lang w:eastAsia="zh-CN"/>
        </w:rPr>
      </w:pPr>
      <w:r>
        <w:rPr>
          <w:rFonts w:hint="eastAsia"/>
          <w:color w:val="000000" w:themeColor="text1"/>
        </w:rPr>
        <w:t>地址：</w:t>
      </w:r>
      <w:r>
        <w:rPr>
          <w:rFonts w:hint="eastAsia"/>
          <w:color w:val="000000" w:themeColor="text1"/>
          <w:lang w:eastAsia="zh-CN"/>
        </w:rPr>
        <w:t>杭州市下城区庆春路216号</w:t>
      </w:r>
    </w:p>
    <w:p>
      <w:pPr>
        <w:pStyle w:val="6"/>
        <w:ind w:left="424" w:leftChars="202" w:firstLine="564" w:firstLineChars="235"/>
        <w:rPr>
          <w:rFonts w:hint="default"/>
          <w:color w:val="000000" w:themeColor="text1"/>
          <w:lang w:val="en-US" w:eastAsia="zh-CN"/>
        </w:rPr>
      </w:pPr>
      <w:r>
        <w:rPr>
          <w:rFonts w:hint="eastAsia"/>
          <w:color w:val="000000" w:themeColor="text1"/>
          <w:lang w:val="en-US" w:eastAsia="zh-CN"/>
        </w:rPr>
        <w:t>传真：/</w:t>
      </w:r>
    </w:p>
    <w:p>
      <w:pPr>
        <w:pStyle w:val="6"/>
        <w:ind w:left="424" w:leftChars="202" w:firstLine="564" w:firstLineChars="235"/>
        <w:rPr>
          <w:rFonts w:hint="eastAsia" w:eastAsia="仿宋"/>
          <w:color w:val="000000" w:themeColor="text1"/>
          <w:lang w:eastAsia="zh-CN"/>
        </w:rPr>
      </w:pPr>
      <w:r>
        <w:rPr>
          <w:rFonts w:hint="eastAsia"/>
          <w:color w:val="000000" w:themeColor="text1"/>
        </w:rPr>
        <w:t>项目联系人（询问）：</w:t>
      </w:r>
      <w:r>
        <w:rPr>
          <w:rFonts w:hint="eastAsia"/>
          <w:color w:val="000000" w:themeColor="text1"/>
          <w:lang w:eastAsia="zh-CN"/>
        </w:rPr>
        <w:t>赵老师</w:t>
      </w:r>
    </w:p>
    <w:p>
      <w:pPr>
        <w:pStyle w:val="6"/>
        <w:ind w:left="424" w:leftChars="202" w:firstLine="564" w:firstLineChars="235"/>
        <w:rPr>
          <w:rFonts w:hint="eastAsia" w:eastAsia="仿宋"/>
          <w:color w:val="000000" w:themeColor="text1"/>
          <w:lang w:eastAsia="zh-CN"/>
        </w:rPr>
      </w:pPr>
      <w:r>
        <w:rPr>
          <w:rFonts w:hint="eastAsia"/>
          <w:color w:val="000000" w:themeColor="text1"/>
        </w:rPr>
        <w:t>项目</w:t>
      </w:r>
      <w:r>
        <w:rPr>
          <w:color w:val="000000" w:themeColor="text1"/>
        </w:rPr>
        <w:t>联系</w:t>
      </w:r>
      <w:r>
        <w:rPr>
          <w:rFonts w:hint="eastAsia"/>
          <w:color w:val="000000" w:themeColor="text1"/>
        </w:rPr>
        <w:t>方式（询问）</w:t>
      </w:r>
      <w:r>
        <w:rPr>
          <w:color w:val="000000" w:themeColor="text1"/>
        </w:rPr>
        <w:t>：</w:t>
      </w:r>
      <w:r>
        <w:rPr>
          <w:rFonts w:hint="eastAsia"/>
          <w:color w:val="000000" w:themeColor="text1"/>
          <w:lang w:eastAsia="zh-CN"/>
        </w:rPr>
        <w:t>0571-87709313</w:t>
      </w:r>
    </w:p>
    <w:p>
      <w:pPr>
        <w:pStyle w:val="6"/>
        <w:ind w:left="424" w:leftChars="202" w:firstLine="564" w:firstLineChars="235"/>
        <w:rPr>
          <w:rFonts w:hint="eastAsia" w:eastAsia="仿宋"/>
          <w:color w:val="000000" w:themeColor="text1"/>
          <w:lang w:eastAsia="zh-CN"/>
        </w:rPr>
      </w:pPr>
      <w:r>
        <w:rPr>
          <w:rFonts w:hint="eastAsia"/>
          <w:color w:val="000000" w:themeColor="text1"/>
        </w:rPr>
        <w:t>质疑联系人：</w:t>
      </w:r>
      <w:r>
        <w:rPr>
          <w:rFonts w:hint="eastAsia"/>
          <w:color w:val="000000" w:themeColor="text1"/>
          <w:lang w:eastAsia="zh-CN"/>
        </w:rPr>
        <w:t>窦老师</w:t>
      </w:r>
    </w:p>
    <w:p>
      <w:pPr>
        <w:pStyle w:val="6"/>
        <w:ind w:left="424" w:leftChars="202" w:firstLine="564" w:firstLineChars="235"/>
        <w:rPr>
          <w:rFonts w:hint="eastAsia" w:eastAsia="仿宋"/>
          <w:color w:val="000000" w:themeColor="text1"/>
          <w:lang w:eastAsia="zh-CN"/>
        </w:rPr>
      </w:pPr>
      <w:r>
        <w:rPr>
          <w:rFonts w:hint="eastAsia"/>
          <w:color w:val="000000" w:themeColor="text1"/>
        </w:rPr>
        <w:t>质疑联系方式：</w:t>
      </w:r>
      <w:r>
        <w:rPr>
          <w:rFonts w:hint="eastAsia"/>
          <w:color w:val="000000" w:themeColor="text1"/>
          <w:lang w:eastAsia="zh-CN"/>
        </w:rPr>
        <w:t>0571-87709211</w:t>
      </w:r>
    </w:p>
    <w:p>
      <w:pPr>
        <w:pStyle w:val="6"/>
        <w:ind w:firstLine="566" w:firstLineChars="235"/>
        <w:rPr>
          <w:b/>
          <w:color w:val="000000" w:themeColor="text1"/>
        </w:rPr>
      </w:pPr>
      <w:r>
        <w:rPr>
          <w:rFonts w:hint="eastAsia"/>
          <w:b/>
          <w:color w:val="000000" w:themeColor="text1"/>
        </w:rPr>
        <w:t>2</w:t>
      </w:r>
      <w:r>
        <w:rPr>
          <w:rFonts w:hint="eastAsia"/>
          <w:b/>
          <w:color w:val="000000" w:themeColor="text1"/>
          <w:lang w:val="en-US" w:eastAsia="zh-CN"/>
        </w:rPr>
        <w:t>.</w:t>
      </w:r>
      <w:r>
        <w:rPr>
          <w:b/>
          <w:color w:val="000000" w:themeColor="text1"/>
        </w:rPr>
        <w:t>采购代理机构</w:t>
      </w:r>
      <w:r>
        <w:rPr>
          <w:rFonts w:hint="eastAsia"/>
          <w:b/>
          <w:color w:val="000000" w:themeColor="text1"/>
        </w:rPr>
        <w:t>信息</w:t>
      </w:r>
    </w:p>
    <w:p>
      <w:pPr>
        <w:pStyle w:val="6"/>
        <w:ind w:left="424" w:leftChars="202" w:firstLine="564" w:firstLineChars="235"/>
        <w:rPr>
          <w:color w:val="000000" w:themeColor="text1"/>
        </w:rPr>
      </w:pPr>
      <w:r>
        <w:rPr>
          <w:color w:val="000000" w:themeColor="text1"/>
        </w:rPr>
        <w:t>名称：浙江省成套招标代理有限公司</w:t>
      </w:r>
    </w:p>
    <w:p>
      <w:pPr>
        <w:pStyle w:val="6"/>
        <w:ind w:left="424" w:leftChars="202" w:firstLine="564" w:firstLineChars="235"/>
        <w:rPr>
          <w:color w:val="000000" w:themeColor="text1"/>
        </w:rPr>
      </w:pPr>
      <w:r>
        <w:rPr>
          <w:rFonts w:hint="eastAsia"/>
          <w:color w:val="000000" w:themeColor="text1"/>
        </w:rPr>
        <w:t>地址</w:t>
      </w:r>
      <w:r>
        <w:rPr>
          <w:color w:val="000000" w:themeColor="text1"/>
        </w:rPr>
        <w:t>：杭州市文晖路42号现代置业大厦西楼17</w:t>
      </w:r>
      <w:r>
        <w:rPr>
          <w:rFonts w:hint="eastAsia"/>
          <w:color w:val="000000" w:themeColor="text1"/>
        </w:rPr>
        <w:t>-18</w:t>
      </w:r>
      <w:r>
        <w:rPr>
          <w:color w:val="000000" w:themeColor="text1"/>
        </w:rPr>
        <w:t>楼</w:t>
      </w:r>
    </w:p>
    <w:p>
      <w:pPr>
        <w:pStyle w:val="6"/>
        <w:ind w:left="424" w:leftChars="202" w:firstLine="564" w:firstLineChars="235"/>
        <w:rPr>
          <w:color w:val="000000" w:themeColor="text1"/>
        </w:rPr>
      </w:pPr>
      <w:r>
        <w:rPr>
          <w:rFonts w:hint="eastAsia"/>
          <w:color w:val="000000" w:themeColor="text1"/>
          <w:lang w:val="en-US" w:eastAsia="zh-CN"/>
        </w:rPr>
        <w:t>传真：/</w:t>
      </w:r>
    </w:p>
    <w:p>
      <w:pPr>
        <w:pStyle w:val="6"/>
        <w:ind w:left="424" w:leftChars="202" w:firstLine="564" w:firstLineChars="235"/>
        <w:rPr>
          <w:color w:val="000000" w:themeColor="text1"/>
        </w:rPr>
      </w:pPr>
      <w:r>
        <w:rPr>
          <w:rFonts w:hint="eastAsia"/>
          <w:color w:val="000000" w:themeColor="text1"/>
        </w:rPr>
        <w:t>项目</w:t>
      </w:r>
      <w:r>
        <w:rPr>
          <w:color w:val="000000" w:themeColor="text1"/>
        </w:rPr>
        <w:t>联系人</w:t>
      </w:r>
      <w:r>
        <w:rPr>
          <w:rFonts w:hint="eastAsia"/>
          <w:color w:val="000000" w:themeColor="text1"/>
        </w:rPr>
        <w:t>（询问）</w:t>
      </w:r>
      <w:r>
        <w:rPr>
          <w:color w:val="000000" w:themeColor="text1"/>
        </w:rPr>
        <w:t>：张柳霞</w:t>
      </w:r>
    </w:p>
    <w:p>
      <w:pPr>
        <w:pStyle w:val="6"/>
        <w:ind w:left="424" w:leftChars="202" w:firstLine="564" w:firstLineChars="235"/>
        <w:rPr>
          <w:color w:val="000000" w:themeColor="text1"/>
        </w:rPr>
      </w:pPr>
      <w:r>
        <w:rPr>
          <w:rFonts w:hint="eastAsia"/>
          <w:color w:val="000000" w:themeColor="text1"/>
        </w:rPr>
        <w:t>项目</w:t>
      </w:r>
      <w:r>
        <w:rPr>
          <w:color w:val="000000" w:themeColor="text1"/>
        </w:rPr>
        <w:t>联系</w:t>
      </w:r>
      <w:r>
        <w:rPr>
          <w:rFonts w:hint="eastAsia"/>
          <w:color w:val="000000" w:themeColor="text1"/>
        </w:rPr>
        <w:t>方式（询问）</w:t>
      </w:r>
      <w:r>
        <w:rPr>
          <w:color w:val="000000" w:themeColor="text1"/>
        </w:rPr>
        <w:t>：0571-85830297</w:t>
      </w:r>
    </w:p>
    <w:p>
      <w:pPr>
        <w:pStyle w:val="6"/>
        <w:ind w:left="424" w:leftChars="202" w:firstLine="564" w:firstLineChars="235"/>
        <w:rPr>
          <w:color w:val="000000" w:themeColor="text1"/>
        </w:rPr>
      </w:pPr>
      <w:r>
        <w:rPr>
          <w:rFonts w:hint="eastAsia"/>
          <w:color w:val="000000" w:themeColor="text1"/>
        </w:rPr>
        <w:t>质疑联系人：冯东东</w:t>
      </w:r>
    </w:p>
    <w:p>
      <w:pPr>
        <w:pStyle w:val="6"/>
        <w:spacing w:after="240"/>
        <w:ind w:left="424" w:leftChars="202" w:firstLine="564" w:firstLineChars="235"/>
        <w:rPr>
          <w:color w:val="000000" w:themeColor="text1"/>
        </w:rPr>
      </w:pPr>
      <w:r>
        <w:rPr>
          <w:rFonts w:hint="eastAsia"/>
          <w:color w:val="000000" w:themeColor="text1"/>
        </w:rPr>
        <w:t>质疑联系方式：</w:t>
      </w:r>
      <w:r>
        <w:rPr>
          <w:color w:val="000000" w:themeColor="text1"/>
        </w:rPr>
        <w:t>0571-85331293</w:t>
      </w:r>
    </w:p>
    <w:p>
      <w:pPr>
        <w:pStyle w:val="6"/>
        <w:ind w:firstLine="566" w:firstLineChars="235"/>
        <w:rPr>
          <w:b/>
          <w:color w:val="000000" w:themeColor="text1"/>
        </w:rPr>
      </w:pPr>
      <w:r>
        <w:rPr>
          <w:rFonts w:hint="eastAsia"/>
          <w:b/>
          <w:color w:val="000000" w:themeColor="text1"/>
        </w:rPr>
        <w:t>3</w:t>
      </w:r>
      <w:r>
        <w:rPr>
          <w:rFonts w:hint="eastAsia"/>
          <w:b/>
          <w:color w:val="000000" w:themeColor="text1"/>
          <w:lang w:val="en-US" w:eastAsia="zh-CN"/>
        </w:rPr>
        <w:t>.</w:t>
      </w:r>
      <w:r>
        <w:rPr>
          <w:rFonts w:hint="eastAsia"/>
          <w:b/>
          <w:color w:val="000000" w:themeColor="text1"/>
        </w:rPr>
        <w:t>同级政府采购监督管理部门</w:t>
      </w:r>
    </w:p>
    <w:p>
      <w:pPr>
        <w:pStyle w:val="6"/>
        <w:ind w:left="422" w:leftChars="201" w:firstLine="564" w:firstLineChars="235"/>
        <w:rPr>
          <w:rFonts w:hint="eastAsia" w:eastAsia="仿宋"/>
          <w:color w:val="000000" w:themeColor="text1"/>
          <w:lang w:eastAsia="zh-CN"/>
        </w:rPr>
      </w:pPr>
      <w:r>
        <w:rPr>
          <w:rFonts w:hint="eastAsia"/>
          <w:color w:val="000000" w:themeColor="text1"/>
        </w:rPr>
        <w:t>名称：</w:t>
      </w:r>
      <w:r>
        <w:rPr>
          <w:rFonts w:hint="eastAsia"/>
          <w:color w:val="000000" w:themeColor="text1"/>
          <w:lang w:eastAsia="zh-CN"/>
        </w:rPr>
        <w:t>浙江省财政厅政府采购监管处、浙江省政府采购行政裁决服务中心（杭州）</w:t>
      </w:r>
    </w:p>
    <w:p>
      <w:pPr>
        <w:pStyle w:val="6"/>
        <w:ind w:left="422" w:leftChars="201" w:firstLine="564" w:firstLineChars="235"/>
        <w:rPr>
          <w:rFonts w:hint="eastAsia"/>
          <w:color w:val="000000" w:themeColor="text1"/>
          <w:lang w:eastAsia="zh-CN"/>
        </w:rPr>
      </w:pPr>
      <w:r>
        <w:rPr>
          <w:rFonts w:hint="eastAsia"/>
          <w:color w:val="000000" w:themeColor="text1"/>
        </w:rPr>
        <w:t>地</w:t>
      </w:r>
      <w:r>
        <w:rPr>
          <w:rFonts w:hint="eastAsia"/>
          <w:color w:val="000000" w:themeColor="text1"/>
          <w:lang w:eastAsia="zh-CN"/>
        </w:rPr>
        <w:t>址：杭州市上城区四季青街道新业路市民之家G03办公室（快递仅限ems或顺丰）</w:t>
      </w:r>
    </w:p>
    <w:p>
      <w:pPr>
        <w:pStyle w:val="6"/>
        <w:ind w:left="422" w:leftChars="201" w:firstLine="564" w:firstLineChars="235"/>
        <w:rPr>
          <w:rFonts w:hint="default"/>
          <w:color w:val="000000" w:themeColor="text1"/>
          <w:lang w:val="en-US" w:eastAsia="zh-CN"/>
        </w:rPr>
      </w:pPr>
      <w:r>
        <w:rPr>
          <w:rFonts w:hint="eastAsia"/>
          <w:color w:val="000000" w:themeColor="text1"/>
          <w:lang w:val="en-US" w:eastAsia="zh-CN"/>
        </w:rPr>
        <w:t>传真：/</w:t>
      </w:r>
    </w:p>
    <w:p>
      <w:pPr>
        <w:pStyle w:val="6"/>
        <w:ind w:left="422" w:leftChars="201" w:firstLine="564" w:firstLineChars="235"/>
        <w:rPr>
          <w:rFonts w:hint="eastAsia"/>
          <w:color w:val="000000" w:themeColor="text1"/>
          <w:lang w:eastAsia="zh-CN"/>
        </w:rPr>
      </w:pPr>
      <w:r>
        <w:rPr>
          <w:rFonts w:hint="eastAsia"/>
          <w:color w:val="000000" w:themeColor="text1"/>
          <w:lang w:eastAsia="zh-CN"/>
        </w:rPr>
        <w:t>联 系 人：朱女士、王女士</w:t>
      </w:r>
    </w:p>
    <w:p>
      <w:pPr>
        <w:pStyle w:val="6"/>
        <w:ind w:left="422" w:leftChars="201" w:firstLine="564" w:firstLineChars="235"/>
        <w:rPr>
          <w:rFonts w:hint="eastAsia"/>
          <w:color w:val="000000" w:themeColor="text1"/>
          <w:lang w:eastAsia="zh-CN"/>
        </w:rPr>
      </w:pPr>
      <w:r>
        <w:rPr>
          <w:rFonts w:hint="eastAsia"/>
          <w:color w:val="000000" w:themeColor="text1"/>
          <w:lang w:eastAsia="zh-CN"/>
        </w:rPr>
        <w:t>    监督投诉电话：0571-85252453</w:t>
      </w:r>
    </w:p>
    <w:p>
      <w:pPr>
        <w:pStyle w:val="6"/>
        <w:ind w:left="422" w:leftChars="201" w:firstLine="564" w:firstLineChars="235"/>
        <w:rPr>
          <w:rFonts w:hint="eastAsia"/>
          <w:color w:val="000000" w:themeColor="text1"/>
          <w:lang w:eastAsia="zh-CN"/>
        </w:rPr>
      </w:pPr>
    </w:p>
    <w:p>
      <w:pPr>
        <w:pStyle w:val="6"/>
        <w:ind w:left="422" w:leftChars="201" w:firstLine="801" w:firstLineChars="334"/>
        <w:rPr>
          <w:rFonts w:hint="eastAsia"/>
          <w:color w:val="000000" w:themeColor="text1"/>
          <w:lang w:eastAsia="zh-CN"/>
        </w:rPr>
      </w:pPr>
      <w:r>
        <w:rPr>
          <w:rFonts w:hint="eastAsia"/>
          <w:color w:val="000000" w:themeColor="text1"/>
          <w:lang w:eastAsia="zh-CN"/>
        </w:rPr>
        <w:t>政策咨询：何一平、冯华，0571-87058424、87055741</w:t>
      </w:r>
    </w:p>
    <w:p>
      <w:pPr>
        <w:pStyle w:val="6"/>
        <w:ind w:left="422" w:leftChars="201" w:firstLine="801" w:firstLineChars="334"/>
        <w:rPr>
          <w:rFonts w:hint="eastAsia"/>
          <w:color w:val="000000" w:themeColor="text1"/>
          <w:lang w:eastAsia="zh-CN"/>
        </w:rPr>
      </w:pPr>
      <w:r>
        <w:rPr>
          <w:rFonts w:hint="eastAsia"/>
          <w:color w:val="000000" w:themeColor="text1"/>
          <w:lang w:eastAsia="zh-CN"/>
        </w:rPr>
        <w:t>预算金额未达100万元的采购项目，由采购人处理采购争议。</w:t>
      </w:r>
    </w:p>
    <w:p>
      <w:pPr>
        <w:pStyle w:val="6"/>
        <w:ind w:left="422" w:leftChars="201" w:firstLine="564" w:firstLineChars="235"/>
        <w:rPr>
          <w:rFonts w:hint="eastAsia"/>
          <w:color w:val="000000" w:themeColor="text1"/>
          <w:lang w:eastAsia="zh-CN"/>
        </w:rPr>
      </w:pPr>
    </w:p>
    <w:p>
      <w:pPr>
        <w:pStyle w:val="6"/>
        <w:ind w:left="422" w:leftChars="201" w:firstLine="0" w:firstLineChars="0"/>
        <w:rPr>
          <w:color w:val="000000" w:themeColor="text1"/>
        </w:rPr>
      </w:pPr>
      <w:r>
        <w:rPr>
          <w:color w:val="000000" w:themeColor="text1"/>
        </w:rPr>
        <w:pict>
          <v:shape id="_x0000_s1026" o:spid="_x0000_s1026" o:spt="32" type="#_x0000_t32" style="position:absolute;left:0pt;margin-left:21.75pt;margin-top:14.25pt;height:0pt;width:426.75pt;z-index:251699200;mso-width-relative:page;mso-height-relative:page;" o:connectortype="straight" filled="f" coordsize="21600,21600">
            <v:path arrowok="t"/>
            <v:fill on="f" focussize="0,0"/>
            <v:stroke dashstyle="dashDot"/>
            <v:imagedata o:title=""/>
            <o:lock v:ext="edit"/>
          </v:shape>
        </w:pict>
      </w:r>
    </w:p>
    <w:p>
      <w:pPr>
        <w:pStyle w:val="6"/>
        <w:ind w:firstLine="519" w:firstLineChars="236"/>
        <w:rPr>
          <w:rFonts w:cs="仿宋"/>
          <w:color w:val="000000" w:themeColor="text1"/>
        </w:rPr>
      </w:pPr>
      <w:r>
        <w:rPr>
          <w:rFonts w:hint="eastAsia" w:cs="仿宋"/>
          <w:color w:val="000000" w:themeColor="text1"/>
          <w:sz w:val="22"/>
        </w:rPr>
        <w:t>若对项目采购电子交易系统操作有疑问，可登录政采云（www.zcygov.cn/），点击右侧咨询小采，获取采小蜜智能服务管家帮助，或拨打政采云服务热线400-881-7190获取热线服务帮助。CA问题联系电话（人工）：汇信CA 400-888-4636；天谷CA 400-087-8198。</w:t>
      </w:r>
    </w:p>
    <w:p>
      <w:pPr>
        <w:pStyle w:val="6"/>
        <w:ind w:firstLine="569" w:firstLineChars="236"/>
        <w:rPr>
          <w:rFonts w:ascii="新宋体" w:hAnsi="新宋体" w:eastAsia="新宋体" w:cs="Arial"/>
          <w:b/>
          <w:color w:val="000000" w:themeColor="text1"/>
        </w:rPr>
      </w:pPr>
    </w:p>
    <w:p>
      <w:pPr>
        <w:spacing w:line="360" w:lineRule="auto"/>
        <w:jc w:val="right"/>
        <w:rPr>
          <w:rFonts w:ascii="Arial" w:hAnsi="Arial" w:eastAsia="新宋体" w:cs="Arial"/>
          <w:color w:val="000000" w:themeColor="text1"/>
          <w:kern w:val="0"/>
          <w:sz w:val="22"/>
          <w:szCs w:val="22"/>
        </w:rPr>
        <w:sectPr>
          <w:headerReference r:id="rId12" w:type="first"/>
          <w:footerReference r:id="rId15" w:type="first"/>
          <w:headerReference r:id="rId10" w:type="default"/>
          <w:footerReference r:id="rId13" w:type="default"/>
          <w:headerReference r:id="rId11" w:type="even"/>
          <w:footerReference r:id="rId14" w:type="even"/>
          <w:pgSz w:w="11906" w:h="16838"/>
          <w:pgMar w:top="1701" w:right="1416" w:bottom="1440" w:left="1560" w:header="709" w:footer="796"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54"/>
        <w:rPr>
          <w:rFonts w:cs="Arial"/>
          <w:b w:val="0"/>
          <w:color w:val="000000" w:themeColor="text1"/>
        </w:rPr>
      </w:pPr>
      <w:bookmarkStart w:id="3" w:name="_Toc424164131"/>
      <w:bookmarkStart w:id="4" w:name="_Toc440162776"/>
      <w:bookmarkStart w:id="5" w:name="_Toc18594"/>
      <w:r>
        <w:rPr>
          <w:rFonts w:hint="eastAsia"/>
          <w:color w:val="000000" w:themeColor="text1"/>
        </w:rPr>
        <w:t>第二章</w:t>
      </w:r>
      <w:r>
        <w:rPr>
          <w:color w:val="000000" w:themeColor="text1"/>
        </w:rPr>
        <w:t xml:space="preserve"> </w:t>
      </w:r>
      <w:r>
        <w:rPr>
          <w:rFonts w:hint="eastAsia"/>
          <w:color w:val="000000" w:themeColor="text1"/>
        </w:rPr>
        <w:t>招标采购需求</w:t>
      </w:r>
      <w:bookmarkEnd w:id="3"/>
      <w:bookmarkEnd w:id="4"/>
      <w:bookmarkEnd w:id="5"/>
    </w:p>
    <w:p>
      <w:pPr>
        <w:pStyle w:val="2"/>
        <w:rPr>
          <w:color w:val="000000" w:themeColor="text1"/>
        </w:rPr>
      </w:pPr>
      <w:bookmarkStart w:id="6" w:name="_Toc26783"/>
      <w:r>
        <w:rPr>
          <w:rFonts w:hint="eastAsia"/>
          <w:color w:val="000000" w:themeColor="text1"/>
        </w:rPr>
        <w:t>一、项目概述</w:t>
      </w:r>
      <w:bookmarkEnd w:id="6"/>
    </w:p>
    <w:p>
      <w:pPr>
        <w:spacing w:line="360" w:lineRule="auto"/>
        <w:ind w:firstLine="482" w:firstLineChars="200"/>
        <w:jc w:val="left"/>
        <w:rPr>
          <w:rFonts w:hint="eastAsia" w:ascii="仿宋" w:hAnsi="仿宋" w:eastAsia="仿宋"/>
          <w:b/>
          <w:bCs/>
          <w:sz w:val="24"/>
          <w:lang w:eastAsia="zh-CN"/>
        </w:rPr>
      </w:pPr>
      <w:r>
        <w:rPr>
          <w:rFonts w:hint="eastAsia" w:ascii="仿宋" w:hAnsi="仿宋" w:eastAsia="仿宋"/>
          <w:b/>
          <w:bCs/>
          <w:sz w:val="24"/>
        </w:rPr>
        <w:t>本项目采购内容为</w:t>
      </w:r>
      <w:r>
        <w:rPr>
          <w:rFonts w:hint="eastAsia" w:ascii="仿宋" w:hAnsi="仿宋" w:eastAsia="仿宋"/>
          <w:b/>
          <w:bCs/>
          <w:sz w:val="24"/>
          <w:lang w:eastAsia="zh-CN"/>
        </w:rPr>
        <w:t>浙江省卫生健康综合保障中心</w:t>
      </w:r>
      <w:r>
        <w:rPr>
          <w:rFonts w:hint="eastAsia" w:ascii="仿宋" w:hAnsi="仿宋" w:eastAsia="仿宋"/>
          <w:b/>
          <w:bCs/>
          <w:sz w:val="24"/>
        </w:rPr>
        <w:t>食堂</w:t>
      </w:r>
      <w:r>
        <w:rPr>
          <w:rFonts w:hint="eastAsia" w:ascii="仿宋" w:hAnsi="仿宋" w:eastAsia="仿宋"/>
          <w:b/>
          <w:bCs/>
          <w:sz w:val="24"/>
          <w:lang w:val="en-US" w:eastAsia="zh-CN"/>
        </w:rPr>
        <w:t>2023年末及2024年度所需</w:t>
      </w:r>
      <w:r>
        <w:rPr>
          <w:rFonts w:hint="eastAsia" w:ascii="仿宋" w:hAnsi="仿宋" w:eastAsia="仿宋"/>
          <w:b/>
          <w:bCs/>
          <w:sz w:val="24"/>
        </w:rPr>
        <w:t>物资的供货、粗加工（如需）及配送服务</w:t>
      </w:r>
      <w:r>
        <w:rPr>
          <w:rFonts w:hint="eastAsia" w:ascii="仿宋" w:hAnsi="仿宋" w:eastAsia="仿宋"/>
          <w:b/>
          <w:bCs/>
          <w:sz w:val="24"/>
          <w:lang w:eastAsia="zh-CN"/>
        </w:rPr>
        <w:t>。</w:t>
      </w:r>
      <w:r>
        <w:rPr>
          <w:rFonts w:hint="eastAsia" w:ascii="仿宋" w:hAnsi="仿宋" w:eastAsia="仿宋"/>
          <w:b/>
          <w:bCs/>
          <w:sz w:val="24"/>
          <w:lang w:val="en-US" w:eastAsia="zh-CN"/>
        </w:rPr>
        <w:t>本项目分3个标项，</w:t>
      </w:r>
      <w:r>
        <w:rPr>
          <w:rFonts w:hint="eastAsia" w:ascii="仿宋" w:hAnsi="仿宋" w:eastAsia="仿宋"/>
          <w:b/>
          <w:bCs/>
          <w:sz w:val="24"/>
        </w:rPr>
        <w:t>采用投标折扣率报价</w:t>
      </w:r>
      <w:r>
        <w:rPr>
          <w:rFonts w:hint="eastAsia" w:ascii="仿宋" w:hAnsi="仿宋" w:eastAsia="仿宋"/>
          <w:b/>
          <w:bCs/>
          <w:sz w:val="24"/>
          <w:lang w:eastAsia="zh-CN"/>
        </w:rPr>
        <w:t>。</w:t>
      </w:r>
      <w:r>
        <w:rPr>
          <w:rFonts w:hint="eastAsia" w:ascii="仿宋" w:hAnsi="仿宋" w:eastAsia="仿宋" w:cs="Arial"/>
          <w:b/>
          <w:color w:val="000000" w:themeColor="text1"/>
          <w:sz w:val="24"/>
        </w:rPr>
        <w:t>合同期限一年或至本次采购预算用完为止，先到为准。</w:t>
      </w:r>
      <w:r>
        <w:rPr>
          <w:rFonts w:hint="eastAsia" w:ascii="仿宋" w:hAnsi="仿宋" w:eastAsia="仿宋"/>
          <w:b/>
          <w:bCs/>
          <w:sz w:val="24"/>
          <w:lang w:eastAsia="zh-CN"/>
        </w:rPr>
        <w:t>。</w:t>
      </w:r>
    </w:p>
    <w:p>
      <w:pPr>
        <w:spacing w:line="360" w:lineRule="auto"/>
        <w:ind w:firstLine="482" w:firstLineChars="200"/>
        <w:jc w:val="left"/>
        <w:rPr>
          <w:rFonts w:hint="eastAsia" w:ascii="仿宋" w:hAnsi="仿宋" w:eastAsia="仿宋"/>
          <w:b/>
          <w:bCs/>
          <w:sz w:val="24"/>
        </w:rPr>
      </w:pPr>
      <w:r>
        <w:rPr>
          <w:rFonts w:hint="eastAsia" w:ascii="仿宋" w:hAnsi="仿宋" w:eastAsia="仿宋"/>
          <w:b/>
          <w:bCs/>
          <w:sz w:val="24"/>
        </w:rPr>
        <w:t>欢迎各供应商根据采购文件所提出的技术、服务和商务等相关要求，选择最佳方案前来投标。</w:t>
      </w:r>
    </w:p>
    <w:p>
      <w:pPr>
        <w:pStyle w:val="2"/>
        <w:rPr>
          <w:color w:val="000000" w:themeColor="text1"/>
        </w:rPr>
      </w:pPr>
      <w:bookmarkStart w:id="7" w:name="_Toc14968"/>
      <w:r>
        <w:rPr>
          <w:rFonts w:hint="eastAsia"/>
          <w:color w:val="000000" w:themeColor="text1"/>
        </w:rPr>
        <w:t>二、</w:t>
      </w:r>
      <w:r>
        <w:rPr>
          <w:rFonts w:hint="eastAsia"/>
          <w:color w:val="000000" w:themeColor="text1"/>
          <w:lang w:val="en-US" w:eastAsia="zh-CN"/>
        </w:rPr>
        <w:t>各标项</w:t>
      </w:r>
      <w:r>
        <w:rPr>
          <w:rFonts w:hint="eastAsia"/>
          <w:color w:val="000000" w:themeColor="text1"/>
        </w:rPr>
        <w:t>采购内容及要求</w:t>
      </w:r>
      <w:bookmarkEnd w:id="7"/>
    </w:p>
    <w:p>
      <w:pPr>
        <w:pStyle w:val="4"/>
        <w:rPr>
          <w:rFonts w:hint="eastAsia"/>
          <w:b/>
          <w:bCs/>
        </w:rPr>
      </w:pPr>
      <w:bookmarkStart w:id="8" w:name="_Toc35391887"/>
      <w:bookmarkStart w:id="9" w:name="_Toc455449041"/>
      <w:bookmarkStart w:id="10" w:name="_Toc440162784"/>
      <w:bookmarkStart w:id="11" w:name="_Toc5823850"/>
      <w:bookmarkStart w:id="12" w:name="_Toc512598323"/>
      <w:r>
        <w:rPr>
          <w:rFonts w:hint="eastAsia"/>
          <w:lang w:eastAsia="zh-CN"/>
        </w:rPr>
        <w:t>（</w:t>
      </w:r>
      <w:r>
        <w:rPr>
          <w:rFonts w:hint="eastAsia"/>
          <w:lang w:val="en-US" w:eastAsia="zh-CN"/>
        </w:rPr>
        <w:t>一</w:t>
      </w:r>
      <w:r>
        <w:rPr>
          <w:rFonts w:hint="eastAsia"/>
          <w:lang w:eastAsia="zh-CN"/>
        </w:rPr>
        <w:t>）</w:t>
      </w:r>
      <w:r>
        <w:rPr>
          <w:rFonts w:hint="eastAsia"/>
          <w:lang w:val="en-US" w:eastAsia="zh-CN"/>
        </w:rPr>
        <w:t>标项1 冷鲜（禽）肉、冷冻（禽）肉</w:t>
      </w:r>
      <w:r>
        <w:rPr>
          <w:rFonts w:hint="eastAsia"/>
          <w:szCs w:val="22"/>
          <w:lang w:val="en-US" w:eastAsia="zh-CN"/>
        </w:rPr>
        <w:t>配送服务</w:t>
      </w:r>
    </w:p>
    <w:p>
      <w:pPr>
        <w:pStyle w:val="5"/>
        <w:bidi w:val="0"/>
        <w:rPr>
          <w:rFonts w:hint="eastAsia"/>
        </w:rPr>
      </w:pPr>
      <w:r>
        <w:rPr>
          <w:rFonts w:hint="eastAsia"/>
          <w:lang w:val="en-US" w:eastAsia="zh-CN"/>
        </w:rPr>
        <w:t>1.1</w:t>
      </w:r>
      <w:r>
        <w:rPr>
          <w:rFonts w:hint="eastAsia"/>
        </w:rPr>
        <w:t>质量标准与主要要求</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val="en-US" w:eastAsia="zh-CN"/>
        </w:rPr>
        <w:t>1.1.1</w:t>
      </w:r>
      <w:r>
        <w:rPr>
          <w:rFonts w:hint="eastAsia" w:ascii="仿宋" w:hAnsi="仿宋" w:eastAsia="仿宋"/>
          <w:b/>
          <w:color w:val="000000"/>
          <w:sz w:val="24"/>
          <w:lang w:eastAsia="zh-CN"/>
        </w:rPr>
        <w:t>所供</w:t>
      </w:r>
      <w:r>
        <w:rPr>
          <w:rFonts w:hint="eastAsia" w:ascii="仿宋" w:hAnsi="仿宋" w:eastAsia="仿宋"/>
          <w:b/>
          <w:color w:val="000000"/>
          <w:sz w:val="24"/>
          <w:lang w:val="en-US" w:eastAsia="zh-CN"/>
        </w:rPr>
        <w:t>肉类</w:t>
      </w:r>
      <w:r>
        <w:rPr>
          <w:rFonts w:hint="eastAsia" w:ascii="仿宋" w:hAnsi="仿宋" w:eastAsia="仿宋"/>
          <w:b/>
          <w:color w:val="000000"/>
          <w:sz w:val="24"/>
          <w:lang w:eastAsia="zh-CN"/>
        </w:rPr>
        <w:t>应保持较好的外观和质量等级，符合《</w:t>
      </w:r>
      <w:r>
        <w:rPr>
          <w:rFonts w:hint="eastAsia" w:ascii="仿宋" w:hAnsi="仿宋" w:eastAsia="仿宋"/>
          <w:b/>
          <w:color w:val="000000"/>
          <w:sz w:val="24"/>
          <w:lang w:val="en-US" w:eastAsia="zh-CN"/>
        </w:rPr>
        <w:t>鲜（冻）畜肉卫生标准GB2707</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冷却猪肉加工技术要求GB/T22289</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等国家现行食品质量安全</w:t>
      </w:r>
      <w:r>
        <w:rPr>
          <w:rFonts w:hint="eastAsia" w:ascii="仿宋" w:hAnsi="仿宋" w:eastAsia="仿宋"/>
          <w:b/>
          <w:color w:val="000000"/>
          <w:sz w:val="24"/>
          <w:lang w:eastAsia="zh-CN"/>
        </w:rPr>
        <w:t>标准，保证无异味、无霉烂变质，确保每日新鲜。</w:t>
      </w:r>
      <w:r>
        <w:rPr>
          <w:rFonts w:hint="eastAsia" w:ascii="仿宋" w:hAnsi="仿宋" w:eastAsia="仿宋"/>
          <w:b/>
          <w:color w:val="000000"/>
          <w:sz w:val="24"/>
          <w:lang w:val="en-US" w:eastAsia="zh-CN"/>
        </w:rPr>
        <w:t>冷鲜肉</w:t>
      </w:r>
      <w:r>
        <w:rPr>
          <w:rFonts w:hint="eastAsia" w:ascii="仿宋" w:hAnsi="仿宋" w:eastAsia="仿宋"/>
          <w:b/>
          <w:color w:val="000000"/>
          <w:sz w:val="24"/>
          <w:lang w:eastAsia="zh-CN"/>
        </w:rPr>
        <w:t>保证来源于正规肉联厂，供货时须提交当批次鲜肉的肉品品质检验合格证、有效的动物检疫合格证明和肉联分割肉销售凭据，鲜肉确保每日新鲜、无异味。如猪肉来源跨区，须提供由政府部门出具的《检疫合格证》，交货时须提供本批次产品的出厂（库）检验合格证明，随车同行。</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val="en-US" w:eastAsia="zh-CN"/>
        </w:rPr>
        <w:t>1.1.2冷鲜禽：</w:t>
      </w:r>
      <w:r>
        <w:rPr>
          <w:rFonts w:hint="eastAsia" w:ascii="仿宋" w:hAnsi="仿宋" w:eastAsia="仿宋"/>
          <w:b/>
          <w:color w:val="000000"/>
          <w:sz w:val="24"/>
        </w:rPr>
        <w:t>每次配送时必须提供动物检验检疫合格证明</w:t>
      </w:r>
      <w:r>
        <w:rPr>
          <w:rFonts w:hint="eastAsia" w:ascii="仿宋" w:hAnsi="仿宋" w:eastAsia="仿宋"/>
          <w:b/>
          <w:color w:val="000000"/>
          <w:sz w:val="24"/>
          <w:lang w:val="en-US" w:eastAsia="zh-CN"/>
        </w:rPr>
        <w:t>等证明材料</w:t>
      </w:r>
      <w:r>
        <w:rPr>
          <w:rFonts w:hint="eastAsia" w:ascii="仿宋" w:hAnsi="仿宋" w:eastAsia="仿宋"/>
          <w:b/>
          <w:color w:val="000000"/>
          <w:sz w:val="24"/>
          <w:lang w:eastAsia="zh-CN"/>
        </w:rPr>
        <w:t>。</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w:t>
      </w:r>
      <w:r>
        <w:rPr>
          <w:rFonts w:hint="eastAsia" w:ascii="仿宋" w:hAnsi="仿宋" w:eastAsia="仿宋"/>
          <w:b/>
          <w:color w:val="000000"/>
          <w:sz w:val="24"/>
          <w:lang w:eastAsia="zh-CN"/>
        </w:rPr>
        <w:t>）新鲜光禽：光禽是指经宰杀去毛以后的鸡、鸭、鹅等禽类，质量好坏，是否新鲜，主要根据以下几方面来判别：</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①喙有光泽、干燥、无粘液；</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②口腔：新鲜的光禽口腔粘膜呈淡玫瑰色，有光泽、洁净、无异味；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③新鲜的光禽眼睛明亮，充满整个眼窝；</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④皮肤：新鲜的光禽皮肤上毛孔隆起，表面干燥而紧缩，呈乳白色或淡黄色，稍带微红，无异味；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⑤脂肪：新鲜的光禽脂肪呈淡黄色或黄色，有光泽，无异味；</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⑥肌肉：新鲜光禽肌肉结实，有弹性，有光泽，颈、腿部肌肉呈玫瑰红色；</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eastAsia="zh-CN"/>
        </w:rPr>
        <w:t>⑦冷冻禽类食品解冻后净重量不少于90%，冷冻肉类食品解冻后净重量不少于92%。</w:t>
      </w:r>
    </w:p>
    <w:p>
      <w:pPr>
        <w:spacing w:line="360" w:lineRule="auto"/>
        <w:ind w:firstLine="426" w:firstLineChars="177"/>
        <w:rPr>
          <w:rFonts w:hint="eastAsia" w:ascii="仿宋" w:hAnsi="仿宋" w:eastAsia="仿宋" w:cs="Arial"/>
          <w:color w:val="000000"/>
          <w:sz w:val="24"/>
        </w:rPr>
      </w:pPr>
      <w:r>
        <w:rPr>
          <w:rFonts w:hint="eastAsia" w:ascii="仿宋" w:hAnsi="仿宋" w:eastAsia="仿宋"/>
          <w:b/>
          <w:color w:val="000000"/>
          <w:sz w:val="24"/>
          <w:lang w:val="en-US" w:eastAsia="zh-CN"/>
        </w:rPr>
        <w:t>1.1.3</w:t>
      </w:r>
      <w:r>
        <w:rPr>
          <w:rFonts w:hint="eastAsia" w:ascii="仿宋" w:hAnsi="仿宋" w:eastAsia="仿宋"/>
          <w:b/>
          <w:color w:val="000000"/>
          <w:sz w:val="24"/>
        </w:rPr>
        <w:t>冷冻肉</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冷冻禽类</w:t>
      </w:r>
      <w:r>
        <w:rPr>
          <w:rFonts w:hint="eastAsia" w:ascii="仿宋" w:hAnsi="仿宋" w:eastAsia="仿宋"/>
          <w:b/>
          <w:color w:val="000000"/>
          <w:sz w:val="24"/>
        </w:rPr>
        <w:t>要求肉体冻实而坚硬，无化冻现象，肉质紧密而有弹性，色泽均匀，不粘手，交货时干净、新鲜、无异味</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冻品解冻后无异味；</w:t>
      </w:r>
      <w:r>
        <w:rPr>
          <w:rFonts w:hint="eastAsia" w:ascii="仿宋" w:hAnsi="仿宋" w:eastAsia="仿宋"/>
          <w:b/>
          <w:color w:val="000000"/>
          <w:sz w:val="24"/>
        </w:rPr>
        <w:t>冷冻肉类食品解冻后净重量不少于92%，冷冻禽类食品解冻后净重量不少于90％，解冻时间为4小时以内（室温20℃）。所有冷冻食品要求清晰列出产品品牌、规格、类型、包装方式、包装净重、含冰量等相关参数。</w:t>
      </w:r>
    </w:p>
    <w:p>
      <w:pPr>
        <w:pStyle w:val="5"/>
        <w:bidi w:val="0"/>
        <w:rPr>
          <w:rFonts w:hint="default"/>
          <w:b/>
          <w:bCs/>
          <w:lang w:val="en-US" w:eastAsia="zh-CN"/>
        </w:rPr>
      </w:pPr>
      <w:r>
        <w:rPr>
          <w:rFonts w:hint="eastAsia"/>
          <w:b/>
          <w:bCs/>
          <w:lang w:val="en-US" w:eastAsia="zh-CN"/>
        </w:rPr>
        <w:t>1.2</w:t>
      </w:r>
      <w:r>
        <w:rPr>
          <w:rFonts w:hint="eastAsia"/>
          <w:b/>
          <w:bCs/>
        </w:rPr>
        <w:t>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rPr>
      </w:pPr>
      <w:r>
        <w:rPr>
          <w:rFonts w:hint="eastAsia" w:ascii="仿宋" w:hAnsi="仿宋" w:eastAsia="仿宋"/>
          <w:b/>
          <w:color w:val="000000"/>
          <w:sz w:val="24"/>
          <w:lang w:val="en-US" w:eastAsia="zh-CN"/>
        </w:rPr>
        <w:t>1</w:t>
      </w:r>
      <w:r>
        <w:rPr>
          <w:rFonts w:hint="eastAsia" w:ascii="仿宋" w:hAnsi="仿宋" w:eastAsia="仿宋"/>
          <w:b/>
          <w:color w:val="000000"/>
          <w:sz w:val="24"/>
        </w:rPr>
        <w:t>.2.3每次配送时必须提供动物检验检疫合格证明；</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.2.</w:t>
      </w:r>
      <w:r>
        <w:rPr>
          <w:rFonts w:hint="eastAsia" w:ascii="仿宋" w:hAnsi="仿宋" w:eastAsia="仿宋"/>
          <w:b/>
          <w:color w:val="000000"/>
          <w:sz w:val="24"/>
          <w:lang w:val="en-US" w:eastAsia="zh-CN"/>
        </w:rPr>
        <w:t>4</w:t>
      </w:r>
      <w:r>
        <w:rPr>
          <w:rFonts w:hint="eastAsia" w:ascii="仿宋" w:hAnsi="仿宋" w:eastAsia="仿宋"/>
          <w:b/>
          <w:color w:val="000000"/>
          <w:sz w:val="24"/>
        </w:rPr>
        <w:t>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1.2.5</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 xml:space="preserve"> 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1.2.6</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1.2.7</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 6：</w:t>
      </w: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rPr>
        <w:t>0 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1.2.8</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1.2.9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1.2.10</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副食品包装应规范、卫生、整齐、美观；肉类要</w:t>
      </w:r>
      <w:r>
        <w:rPr>
          <w:rFonts w:hint="eastAsia" w:ascii="仿宋" w:hAnsi="仿宋" w:eastAsia="仿宋" w:cs="Times New Roman"/>
          <w:b/>
          <w:color w:val="000000"/>
          <w:sz w:val="24"/>
          <w:lang w:val="en-US" w:eastAsia="zh-CN"/>
        </w:rPr>
        <w:t>严格按照采购人的大小要求</w:t>
      </w:r>
      <w:r>
        <w:rPr>
          <w:rFonts w:hint="eastAsia" w:ascii="仿宋" w:hAnsi="仿宋" w:eastAsia="仿宋" w:cs="Times New Roman"/>
          <w:b/>
          <w:color w:val="000000"/>
          <w:sz w:val="24"/>
        </w:rPr>
        <w:t>进行分割</w:t>
      </w:r>
      <w:r>
        <w:rPr>
          <w:rFonts w:hint="default" w:ascii="仿宋" w:hAnsi="仿宋" w:eastAsia="仿宋" w:cs="Times New Roman"/>
          <w:b/>
          <w:color w:val="000000"/>
          <w:sz w:val="24"/>
        </w:rPr>
        <w:t>；</w:t>
      </w:r>
      <w:r>
        <w:rPr>
          <w:rFonts w:hint="eastAsia" w:ascii="仿宋" w:hAnsi="仿宋" w:eastAsia="仿宋" w:cs="Times New Roman"/>
          <w:b/>
          <w:color w:val="000000"/>
          <w:sz w:val="24"/>
        </w:rPr>
        <w:t>冻类等用保鲜袋进行冷冻封装</w:t>
      </w:r>
      <w:r>
        <w:rPr>
          <w:rFonts w:hint="eastAsia" w:ascii="仿宋" w:hAnsi="仿宋" w:eastAsia="仿宋" w:cs="Times New Roman"/>
          <w:b/>
          <w:color w:val="000000"/>
          <w:sz w:val="24"/>
          <w:lang w:eastAsia="zh-CN"/>
        </w:rPr>
        <w:t>。对温度有要求的食品应确定食品的温度与包装上指示温度一致，冷冻食品没有曾经解冻痕迹或软化现象，包装呈干爽状态。食品包装须符合国家规范，须使用原产地标识，应注明：制造商名称和厂址、食品名称和重（容）量、生产日期和保质期限以及规格和 QS 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1.2.11</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实行一小时配送圈运作，目的地在一小时内的用保温车配送，一小时以外的用制冷车配送，运输过程冷链不中断，商品到达目的地时外包装箱干爽</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无软化现象。</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1.2.12</w:t>
      </w:r>
      <w:r>
        <w:rPr>
          <w:rFonts w:hint="eastAsia" w:ascii="仿宋" w:hAnsi="仿宋" w:eastAsia="仿宋" w:cs="Times New Roman"/>
          <w:b/>
          <w:color w:val="000000"/>
          <w:sz w:val="24"/>
        </w:rPr>
        <w:t>卸货要求：食品堆放科学合理，避免造成食品的交叉污染；对温度有要求的食品应确定食品的温度，记录送货车辆温度，并存档</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在卸货过程中应保证冷藏食品脱离冷链时间不得超过20分钟，冷冻食品脱离冷链时间不得超过30分钟。</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1.2.13</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1.2.14物资抽查验收。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（2）采购人不定期对物资进行抽查验收。简易抽查样本数视实际情况而定，一般不超过10%。委托验收每年</w:t>
      </w:r>
      <w:r>
        <w:rPr>
          <w:rFonts w:hint="eastAsia" w:ascii="仿宋" w:hAnsi="仿宋" w:eastAsia="仿宋" w:cs="Times New Roman"/>
          <w:b/>
          <w:color w:val="000000"/>
          <w:sz w:val="24"/>
          <w:lang w:eastAsia="zh-CN"/>
        </w:rPr>
        <w:t>委托有资质的质检部门检测不少于</w:t>
      </w:r>
      <w:r>
        <w:rPr>
          <w:rFonts w:hint="eastAsia" w:ascii="仿宋" w:hAnsi="仿宋" w:eastAsia="仿宋" w:cs="Times New Roman"/>
          <w:b/>
          <w:color w:val="000000"/>
          <w:sz w:val="24"/>
          <w:lang w:val="en-US" w:eastAsia="zh-CN"/>
        </w:rPr>
        <w:t>2</w:t>
      </w:r>
      <w:r>
        <w:rPr>
          <w:rFonts w:hint="eastAsia" w:ascii="仿宋" w:hAnsi="仿宋" w:eastAsia="仿宋" w:cs="Times New Roman"/>
          <w:b/>
          <w:color w:val="000000"/>
          <w:sz w:val="24"/>
          <w:lang w:eastAsia="zh-CN"/>
        </w:rPr>
        <w:t>次，</w:t>
      </w:r>
      <w:r>
        <w:rPr>
          <w:rFonts w:hint="eastAsia" w:ascii="仿宋" w:hAnsi="仿宋" w:eastAsia="仿宋" w:cs="Times New Roman"/>
          <w:b/>
          <w:color w:val="000000"/>
          <w:sz w:val="24"/>
          <w:lang w:val="en-US" w:eastAsia="zh-CN"/>
        </w:rPr>
        <w:t>费用由供应商负担。</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lang w:val="en-US" w:eastAsia="zh-CN"/>
        </w:rPr>
        <w:t>3</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可送有关检测部门进行质量确认，如质量有问题，则检测费用由供应商支付；否则检测费用由采购人支付。</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b/>
          <w:color w:val="000000"/>
          <w:sz w:val="24"/>
          <w:lang w:val="en-US" w:eastAsia="zh-CN"/>
        </w:rPr>
        <w:t>1</w:t>
      </w:r>
      <w:r>
        <w:rPr>
          <w:rFonts w:hint="eastAsia" w:ascii="仿宋" w:hAnsi="仿宋" w:eastAsia="仿宋"/>
          <w:b/>
          <w:color w:val="000000"/>
          <w:sz w:val="24"/>
        </w:rPr>
        <w:t>.2.</w:t>
      </w:r>
      <w:r>
        <w:rPr>
          <w:rFonts w:hint="eastAsia" w:ascii="仿宋" w:hAnsi="仿宋" w:eastAsia="仿宋"/>
          <w:b/>
          <w:color w:val="000000"/>
          <w:sz w:val="24"/>
          <w:lang w:val="en-US" w:eastAsia="zh-CN"/>
        </w:rPr>
        <w:t>15中标</w:t>
      </w:r>
      <w:r>
        <w:rPr>
          <w:rFonts w:hint="eastAsia" w:ascii="仿宋" w:hAnsi="仿宋" w:eastAsia="仿宋"/>
          <w:b/>
          <w:color w:val="000000"/>
          <w:sz w:val="24"/>
        </w:rPr>
        <w:t>供应商应严格遵守《食品卫生法》和《动物检疫法》等相关规定</w:t>
      </w:r>
      <w:r>
        <w:rPr>
          <w:rFonts w:hint="eastAsia" w:ascii="仿宋" w:hAnsi="仿宋" w:eastAsia="仿宋"/>
          <w:b/>
          <w:color w:val="000000"/>
          <w:sz w:val="24"/>
          <w:lang w:eastAsia="zh-CN"/>
        </w:rPr>
        <w:t>。</w:t>
      </w:r>
    </w:p>
    <w:p>
      <w:pPr>
        <w:rPr>
          <w:rFonts w:hint="eastAsia" w:ascii="仿宋" w:hAnsi="仿宋" w:eastAsia="仿宋"/>
          <w:b/>
          <w:color w:val="000000"/>
          <w:sz w:val="24"/>
          <w:lang w:eastAsia="zh-CN"/>
        </w:rPr>
      </w:pPr>
      <w:r>
        <w:rPr>
          <w:rFonts w:hint="eastAsia" w:ascii="仿宋" w:hAnsi="仿宋" w:eastAsia="仿宋"/>
          <w:b/>
          <w:color w:val="000000"/>
          <w:sz w:val="24"/>
          <w:lang w:eastAsia="zh-CN"/>
        </w:rPr>
        <w:br w:type="page"/>
      </w:r>
    </w:p>
    <w:p>
      <w:pPr>
        <w:pStyle w:val="4"/>
        <w:rPr>
          <w:rFonts w:hint="eastAsia" w:eastAsia="华文中宋"/>
          <w:lang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标</w:t>
      </w:r>
      <w:r>
        <w:rPr>
          <w:rFonts w:hint="eastAsia"/>
          <w:b/>
          <w:bCs/>
          <w:lang w:val="en-US" w:eastAsia="zh-CN"/>
        </w:rPr>
        <w:t xml:space="preserve">项2 </w:t>
      </w:r>
      <w:r>
        <w:rPr>
          <w:rFonts w:hint="eastAsia"/>
          <w:b/>
          <w:bCs/>
          <w:lang w:eastAsia="zh-CN"/>
        </w:rPr>
        <w:t>水产、禽蛋、瓜果蔬菜、粗粮、水果、其他农副产品配送服务</w:t>
      </w:r>
    </w:p>
    <w:p>
      <w:pPr>
        <w:pStyle w:val="5"/>
        <w:bidi w:val="0"/>
        <w:rPr>
          <w:rFonts w:hint="eastAsia"/>
          <w:b/>
          <w:bCs/>
          <w:lang w:val="en-US" w:eastAsia="zh-CN"/>
        </w:rPr>
      </w:pPr>
      <w:r>
        <w:rPr>
          <w:rFonts w:hint="eastAsia"/>
          <w:b/>
          <w:bCs/>
          <w:lang w:val="en-US" w:eastAsia="zh-CN"/>
        </w:rPr>
        <w:t>2.1</w:t>
      </w:r>
      <w:r>
        <w:rPr>
          <w:rFonts w:hint="eastAsia"/>
          <w:b/>
          <w:bCs/>
        </w:rPr>
        <w:t>质量标准与主要要求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2.1.1鲜活水产要求为</w:t>
      </w:r>
      <w:r>
        <w:rPr>
          <w:rFonts w:hint="eastAsia" w:ascii="仿宋" w:hAnsi="仿宋" w:eastAsia="仿宋"/>
          <w:b/>
          <w:color w:val="000000"/>
          <w:sz w:val="24"/>
        </w:rPr>
        <w:t>当天出产或捕捞，符合国家现行食品质量安全标准，具有动物检验检疫合格证明</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供货商可以提供现场现杀服务</w:t>
      </w:r>
      <w:r>
        <w:rPr>
          <w:rFonts w:hint="eastAsia" w:ascii="仿宋" w:hAnsi="仿宋" w:eastAsia="仿宋"/>
          <w:b/>
          <w:color w:val="000000"/>
          <w:sz w:val="24"/>
        </w:rPr>
        <w:t>。冷冻</w:t>
      </w:r>
      <w:r>
        <w:rPr>
          <w:rFonts w:hint="eastAsia" w:ascii="仿宋" w:hAnsi="仿宋" w:eastAsia="仿宋"/>
          <w:b/>
          <w:color w:val="000000"/>
          <w:sz w:val="24"/>
          <w:lang w:val="en-US" w:eastAsia="zh-CN"/>
        </w:rPr>
        <w:t>水产</w:t>
      </w:r>
      <w:r>
        <w:rPr>
          <w:rFonts w:hint="eastAsia" w:ascii="仿宋" w:hAnsi="仿宋" w:eastAsia="仿宋"/>
          <w:b/>
          <w:color w:val="000000"/>
          <w:sz w:val="24"/>
        </w:rPr>
        <w:t>要求肉体冻实而坚硬，无化冻现象，肉质紧密而有弹性，色泽均匀，不粘手，交货时干净、新鲜、无异味</w:t>
      </w:r>
      <w:r>
        <w:rPr>
          <w:rFonts w:hint="eastAsia" w:ascii="仿宋" w:hAnsi="仿宋" w:eastAsia="仿宋"/>
          <w:b/>
          <w:color w:val="000000"/>
          <w:sz w:val="24"/>
          <w:lang w:eastAsia="zh-CN"/>
        </w:rPr>
        <w:t>；</w:t>
      </w:r>
      <w:r>
        <w:rPr>
          <w:rFonts w:hint="eastAsia" w:ascii="仿宋" w:hAnsi="仿宋" w:eastAsia="仿宋"/>
          <w:b/>
          <w:color w:val="000000"/>
          <w:sz w:val="24"/>
        </w:rPr>
        <w:t>冷冻鱼类要求鱼眼睛清亮，角膜透明，鳞片上覆有冻结的透明黏液层，皮肤天然色泽明显</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定型包装的必须具有“QS”食品质量安全认证</w:t>
      </w:r>
      <w:r>
        <w:rPr>
          <w:rFonts w:hint="eastAsia" w:ascii="仿宋" w:hAnsi="仿宋" w:eastAsia="仿宋"/>
          <w:b/>
          <w:color w:val="000000"/>
          <w:sz w:val="24"/>
          <w:lang w:eastAsia="zh-CN"/>
        </w:rPr>
        <w:t>；</w:t>
      </w:r>
      <w:r>
        <w:rPr>
          <w:rFonts w:hint="eastAsia" w:ascii="仿宋" w:hAnsi="仿宋" w:eastAsia="仿宋"/>
          <w:b/>
          <w:color w:val="000000"/>
          <w:sz w:val="24"/>
        </w:rPr>
        <w:t>解冻后净重量不少于82%，解冻时间为4小时以内（室温20℃）</w:t>
      </w:r>
      <w:r>
        <w:rPr>
          <w:rFonts w:hint="eastAsia" w:ascii="仿宋" w:hAnsi="仿宋" w:eastAsia="仿宋"/>
          <w:b/>
          <w:color w:val="000000"/>
          <w:sz w:val="24"/>
          <w:lang w:eastAsia="zh-CN"/>
        </w:rPr>
        <w:t>；</w:t>
      </w:r>
      <w:r>
        <w:rPr>
          <w:rFonts w:hint="eastAsia" w:ascii="仿宋" w:hAnsi="仿宋" w:eastAsia="仿宋"/>
          <w:b/>
          <w:color w:val="000000"/>
          <w:sz w:val="24"/>
        </w:rPr>
        <w:t>所有冷冻食品要求清晰列出产品品牌、规格、类型、包装方式、包装净重、含冰量等相关参数。</w:t>
      </w:r>
    </w:p>
    <w:p>
      <w:pPr>
        <w:spacing w:line="360" w:lineRule="auto"/>
        <w:ind w:firstLine="426" w:firstLineChars="177"/>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2.1.2禽蛋要求</w:t>
      </w:r>
      <w:r>
        <w:rPr>
          <w:rFonts w:hint="eastAsia" w:ascii="仿宋" w:hAnsi="仿宋" w:eastAsia="仿宋"/>
          <w:b/>
          <w:color w:val="000000"/>
          <w:sz w:val="24"/>
        </w:rPr>
        <w:t>两天内出产的新鲜禽蛋，符合国家现行食品质量安全标准，具有动物检验检疫合格证明。</w:t>
      </w:r>
      <w:r>
        <w:rPr>
          <w:rFonts w:hint="eastAsia" w:ascii="仿宋" w:hAnsi="仿宋" w:eastAsia="仿宋"/>
          <w:b/>
          <w:color w:val="000000"/>
          <w:sz w:val="24"/>
          <w:lang w:eastAsia="zh-CN"/>
        </w:rPr>
        <w:t>新鲜蛋蛋壳比较毛糙，壳上附有一层霜状的粉末，没有裂纹，色泽鲜明，清洁；咸蛋：好的咸蛋裹泥完整，无霉变，蛋壳无裂纹，光咸蛋可在阳光下照视，其蛋白透明，红。</w:t>
      </w:r>
    </w:p>
    <w:p>
      <w:pPr>
        <w:spacing w:line="360" w:lineRule="auto"/>
        <w:ind w:firstLine="426" w:firstLineChars="177"/>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2.1.3</w:t>
      </w:r>
      <w:r>
        <w:rPr>
          <w:rFonts w:hint="eastAsia" w:ascii="仿宋" w:hAnsi="仿宋" w:eastAsia="仿宋"/>
          <w:b/>
          <w:color w:val="000000"/>
          <w:sz w:val="24"/>
        </w:rPr>
        <w:t>瓜果蔬菜</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粗粮、水果</w:t>
      </w:r>
      <w:r>
        <w:rPr>
          <w:rFonts w:hint="eastAsia" w:ascii="仿宋" w:hAnsi="仿宋" w:eastAsia="仿宋"/>
          <w:b/>
          <w:color w:val="000000"/>
          <w:sz w:val="24"/>
        </w:rPr>
        <w:t>必须是优质</w:t>
      </w:r>
      <w:r>
        <w:rPr>
          <w:rFonts w:hint="eastAsia" w:ascii="仿宋" w:hAnsi="仿宋" w:eastAsia="仿宋"/>
          <w:b/>
          <w:color w:val="000000"/>
          <w:sz w:val="24"/>
          <w:lang w:eastAsia="zh-CN"/>
        </w:rPr>
        <w:t>物资</w:t>
      </w:r>
      <w:r>
        <w:rPr>
          <w:rFonts w:hint="eastAsia" w:ascii="仿宋" w:hAnsi="仿宋" w:eastAsia="仿宋"/>
          <w:b/>
          <w:color w:val="000000"/>
          <w:sz w:val="24"/>
        </w:rPr>
        <w:t>，</w:t>
      </w:r>
      <w:r>
        <w:rPr>
          <w:rFonts w:hint="eastAsia" w:ascii="仿宋" w:hAnsi="仿宋" w:eastAsia="仿宋"/>
          <w:b/>
          <w:color w:val="000000"/>
          <w:sz w:val="24"/>
          <w:lang w:val="en-US" w:eastAsia="zh-CN"/>
        </w:rPr>
        <w:t>物资</w:t>
      </w:r>
      <w:r>
        <w:rPr>
          <w:rFonts w:hint="eastAsia" w:ascii="仿宋" w:hAnsi="仿宋" w:eastAsia="仿宋"/>
          <w:b/>
          <w:color w:val="000000"/>
          <w:sz w:val="24"/>
        </w:rPr>
        <w:t>来源必须清晰。蔬菜来源应当于受到地方政府部门监管的自有基地、商品菜基地或蔬菜专业流通市场，严禁收购散户农民的蔬菜供应</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物资</w:t>
      </w:r>
      <w:r>
        <w:rPr>
          <w:rFonts w:hint="eastAsia" w:ascii="仿宋" w:hAnsi="仿宋" w:eastAsia="仿宋"/>
          <w:b/>
          <w:color w:val="000000"/>
          <w:sz w:val="24"/>
        </w:rPr>
        <w:t>符合无公害农产品国家标准、《食品中污染限量》</w:t>
      </w:r>
      <w:r>
        <w:rPr>
          <w:rFonts w:hint="eastAsia" w:ascii="仿宋" w:hAnsi="仿宋" w:eastAsia="仿宋"/>
          <w:b/>
          <w:color w:val="000000"/>
          <w:sz w:val="24"/>
          <w:lang w:eastAsia="zh-CN"/>
        </w:rPr>
        <w:t>、</w:t>
      </w:r>
      <w:r>
        <w:rPr>
          <w:rFonts w:hint="eastAsia" w:ascii="仿宋" w:hAnsi="仿宋" w:eastAsia="仿宋"/>
          <w:b/>
          <w:color w:val="000000"/>
          <w:sz w:val="24"/>
        </w:rPr>
        <w:t>《食品中农药最大残留限量》</w:t>
      </w:r>
      <w:r>
        <w:rPr>
          <w:rFonts w:hint="eastAsia" w:ascii="仿宋" w:hAnsi="仿宋" w:eastAsia="仿宋"/>
          <w:b/>
          <w:color w:val="000000"/>
          <w:sz w:val="24"/>
          <w:lang w:eastAsia="zh-CN"/>
        </w:rPr>
        <w:t>、</w:t>
      </w:r>
      <w:r>
        <w:rPr>
          <w:rFonts w:hint="eastAsia" w:ascii="仿宋" w:hAnsi="仿宋" w:eastAsia="仿宋"/>
          <w:b/>
          <w:color w:val="000000"/>
          <w:sz w:val="24"/>
        </w:rPr>
        <w:t>《蔬菜、水果卫生标准》等规定和采购人有关的质量要求。新鲜蔬菜必须当天出品当天配送，保证新鲜，每次配送时提供有害物质残留检测报告，且符合食品卫生安全法要求，如采购人有需要，应当根据采购人要求进行处理、洗净后交付。</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1、</w:t>
      </w:r>
      <w:r>
        <w:rPr>
          <w:rFonts w:hint="eastAsia" w:ascii="仿宋" w:hAnsi="仿宋" w:eastAsia="仿宋"/>
          <w:b/>
          <w:color w:val="000000"/>
          <w:sz w:val="24"/>
        </w:rPr>
        <w:t>卫生质量指标</w:t>
      </w:r>
    </w:p>
    <w:tbl>
      <w:tblPr>
        <w:tblStyle w:val="59"/>
        <w:tblW w:w="889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项目</w:t>
            </w:r>
          </w:p>
        </w:tc>
        <w:tc>
          <w:tcPr>
            <w:tcW w:w="4543" w:type="dxa"/>
            <w:vAlign w:val="center"/>
          </w:tcPr>
          <w:p>
            <w:pPr>
              <w:bidi w:val="0"/>
              <w:rPr>
                <w:rFonts w:hint="eastAsia" w:ascii="仿宋" w:hAnsi="仿宋" w:eastAsia="仿宋" w:cs="仿宋"/>
              </w:rPr>
            </w:pPr>
            <w:r>
              <w:rPr>
                <w:rFonts w:hint="eastAsia" w:ascii="仿宋" w:hAnsi="仿宋" w:eastAsia="仿宋" w:cs="仿宋"/>
              </w:rPr>
              <w:t>指标（mg/kg）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甲胺磷</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甲拌磷</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氧化乐果</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甲基对硫磷</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呋喃丹</w:t>
            </w:r>
          </w:p>
        </w:tc>
        <w:tc>
          <w:tcPr>
            <w:tcW w:w="4543" w:type="dxa"/>
            <w:vAlign w:val="center"/>
          </w:tcPr>
          <w:p>
            <w:pPr>
              <w:bidi w:val="0"/>
              <w:rPr>
                <w:rFonts w:hint="eastAsia" w:ascii="仿宋" w:hAnsi="仿宋" w:eastAsia="仿宋" w:cs="仿宋"/>
              </w:rPr>
            </w:pPr>
            <w:r>
              <w:rPr>
                <w:rFonts w:hint="eastAsia" w:ascii="仿宋" w:hAnsi="仿宋" w:eastAsia="仿宋" w:cs="仿宋"/>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百菌清</w:t>
            </w:r>
          </w:p>
        </w:tc>
        <w:tc>
          <w:tcPr>
            <w:tcW w:w="4543" w:type="dxa"/>
            <w:vAlign w:val="center"/>
          </w:tcPr>
          <w:p>
            <w:pPr>
              <w:bidi w:val="0"/>
              <w:rPr>
                <w:rFonts w:hint="eastAsia" w:ascii="仿宋" w:hAnsi="仿宋" w:eastAsia="仿宋" w:cs="仿宋"/>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多菌灵</w:t>
            </w:r>
          </w:p>
        </w:tc>
        <w:tc>
          <w:tcPr>
            <w:tcW w:w="4543" w:type="dxa"/>
            <w:vAlign w:val="center"/>
          </w:tcPr>
          <w:p>
            <w:pPr>
              <w:bidi w:val="0"/>
              <w:rPr>
                <w:rFonts w:hint="eastAsia" w:ascii="仿宋" w:hAnsi="仿宋" w:eastAsia="仿宋" w:cs="仿宋"/>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汞（以 Hg 计）</w:t>
            </w:r>
          </w:p>
        </w:tc>
        <w:tc>
          <w:tcPr>
            <w:tcW w:w="4543" w:type="dxa"/>
            <w:vAlign w:val="center"/>
          </w:tcPr>
          <w:p>
            <w:pPr>
              <w:bidi w:val="0"/>
              <w:rPr>
                <w:rFonts w:hint="eastAsia" w:ascii="仿宋" w:hAnsi="仿宋" w:eastAsia="仿宋" w:cs="仿宋"/>
              </w:rPr>
            </w:pPr>
            <w:r>
              <w:rPr>
                <w:rFonts w:hint="eastAsia" w:ascii="仿宋" w:hAnsi="仿宋" w:eastAsia="仿宋" w:cs="仿宋"/>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铅（以 Pb 计）</w:t>
            </w:r>
          </w:p>
        </w:tc>
        <w:tc>
          <w:tcPr>
            <w:tcW w:w="4543" w:type="dxa"/>
            <w:vAlign w:val="center"/>
          </w:tcPr>
          <w:p>
            <w:pPr>
              <w:bidi w:val="0"/>
              <w:rPr>
                <w:rFonts w:hint="eastAsia" w:ascii="仿宋" w:hAnsi="仿宋" w:eastAsia="仿宋" w:cs="仿宋"/>
              </w:rPr>
            </w:pPr>
            <w:r>
              <w:rPr>
                <w:rFonts w:hint="eastAsia" w:ascii="仿宋" w:hAnsi="仿宋" w:eastAsia="仿宋" w:cs="仿宋"/>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砷（以 As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氟（以 F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56" w:type="dxa"/>
            <w:vAlign w:val="center"/>
          </w:tcPr>
          <w:p>
            <w:pPr>
              <w:bidi w:val="0"/>
              <w:rPr>
                <w:rFonts w:hint="eastAsia" w:ascii="仿宋" w:hAnsi="仿宋" w:eastAsia="仿宋" w:cs="仿宋"/>
              </w:rPr>
            </w:pPr>
            <w:r>
              <w:rPr>
                <w:rFonts w:hint="eastAsia" w:ascii="仿宋" w:hAnsi="仿宋" w:eastAsia="仿宋" w:cs="仿宋"/>
              </w:rPr>
              <w:t>硝酸盐（以 NaNO3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瓜果类≤600；叶菜根茎类≤1200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356" w:type="dxa"/>
            <w:vAlign w:val="center"/>
          </w:tcPr>
          <w:p>
            <w:pPr>
              <w:bidi w:val="0"/>
              <w:rPr>
                <w:rFonts w:hint="eastAsia" w:ascii="仿宋" w:hAnsi="仿宋" w:eastAsia="仿宋" w:cs="仿宋"/>
              </w:rPr>
            </w:pPr>
            <w:r>
              <w:rPr>
                <w:rFonts w:hint="eastAsia" w:ascii="仿宋" w:hAnsi="仿宋" w:eastAsia="仿宋" w:cs="仿宋"/>
              </w:rPr>
              <w:t>亚硝酸盐（以 NaNO2 计）</w:t>
            </w:r>
          </w:p>
        </w:tc>
        <w:tc>
          <w:tcPr>
            <w:tcW w:w="4543" w:type="dxa"/>
            <w:vAlign w:val="center"/>
          </w:tcPr>
          <w:p>
            <w:pPr>
              <w:bidi w:val="0"/>
              <w:rPr>
                <w:rFonts w:hint="eastAsia" w:ascii="仿宋" w:hAnsi="仿宋" w:eastAsia="仿宋" w:cs="仿宋"/>
                <w:lang w:val="en-US" w:eastAsia="zh-CN"/>
              </w:rPr>
            </w:pPr>
            <w:r>
              <w:rPr>
                <w:rFonts w:hint="eastAsia" w:ascii="仿宋" w:hAnsi="仿宋" w:eastAsia="仿宋" w:cs="仿宋"/>
              </w:rPr>
              <w:t>≤4</w:t>
            </w:r>
          </w:p>
        </w:tc>
      </w:tr>
    </w:tbl>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2、</w:t>
      </w:r>
      <w:r>
        <w:rPr>
          <w:rFonts w:hint="eastAsia" w:ascii="仿宋" w:hAnsi="仿宋" w:eastAsia="仿宋"/>
          <w:b/>
          <w:color w:val="000000"/>
          <w:sz w:val="24"/>
        </w:rPr>
        <w:t>具体感观要求：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w:t>
      </w:r>
      <w:r>
        <w:rPr>
          <w:rFonts w:hint="eastAsia" w:ascii="仿宋" w:hAnsi="仿宋" w:eastAsia="仿宋"/>
          <w:b/>
          <w:color w:val="000000"/>
          <w:sz w:val="24"/>
          <w:lang w:eastAsia="zh-CN"/>
        </w:rPr>
        <w:t>）</w:t>
      </w:r>
      <w:r>
        <w:rPr>
          <w:rFonts w:hint="eastAsia" w:ascii="仿宋" w:hAnsi="仿宋" w:eastAsia="仿宋"/>
          <w:b/>
          <w:color w:val="000000"/>
          <w:sz w:val="24"/>
        </w:rPr>
        <w:t>从色泽看，各种蔬菜都应具有本品种固有的颜色，大多数有发亮的光泽，以此显示蔬菜的成熟度及鲜嫩程度。</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2</w:t>
      </w:r>
      <w:r>
        <w:rPr>
          <w:rFonts w:hint="eastAsia" w:ascii="仿宋" w:hAnsi="仿宋" w:eastAsia="仿宋"/>
          <w:b/>
          <w:color w:val="000000"/>
          <w:sz w:val="24"/>
          <w:lang w:eastAsia="zh-CN"/>
        </w:rPr>
        <w:t>）</w:t>
      </w:r>
      <w:r>
        <w:rPr>
          <w:rFonts w:hint="eastAsia" w:ascii="仿宋" w:hAnsi="仿宋" w:eastAsia="仿宋"/>
          <w:b/>
          <w:color w:val="000000"/>
          <w:sz w:val="24"/>
        </w:rPr>
        <w:t>从气味看，多数蔬菜具有清馨、甘辛香、甜酸香等气味，可凭嗅觉识别不同品种的质量，不允许有腐烂变质的亚硝酸盐味和其他异常气味。</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3</w:t>
      </w:r>
      <w:r>
        <w:rPr>
          <w:rFonts w:hint="eastAsia" w:ascii="仿宋" w:hAnsi="仿宋" w:eastAsia="仿宋"/>
          <w:b/>
          <w:color w:val="000000"/>
          <w:sz w:val="24"/>
          <w:lang w:eastAsia="zh-CN"/>
        </w:rPr>
        <w:t>）</w:t>
      </w:r>
      <w:r>
        <w:rPr>
          <w:rFonts w:hint="eastAsia" w:ascii="仿宋" w:hAnsi="仿宋" w:eastAsia="仿宋"/>
          <w:b/>
          <w:color w:val="000000"/>
          <w:sz w:val="24"/>
        </w:rPr>
        <w:t>从滋味看，因品种不同而各异，多数蔬菜滋味甘淡、甜酸、清爽鲜美，少数具有辛酸、苦涩等特殊风味以刺激食欲，如失去本品种原有的滋即为异常。</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4</w:t>
      </w:r>
      <w:r>
        <w:rPr>
          <w:rFonts w:hint="eastAsia" w:ascii="仿宋" w:hAnsi="仿宋" w:eastAsia="仿宋"/>
          <w:b/>
          <w:color w:val="000000"/>
          <w:sz w:val="24"/>
          <w:lang w:eastAsia="zh-CN"/>
        </w:rPr>
        <w:t>）</w:t>
      </w:r>
      <w:r>
        <w:rPr>
          <w:rFonts w:hint="eastAsia" w:ascii="仿宋" w:hAnsi="仿宋" w:eastAsia="仿宋"/>
          <w:b/>
          <w:color w:val="000000"/>
          <w:sz w:val="24"/>
        </w:rPr>
        <w:t>从形态看，应尽量避免由于客观因素而造成的各种非正常、不新鲜的蔬菜，例如萎蔫、枯塌、损伤、病变、虫害侵蚀等引起的形态异常等。</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5</w:t>
      </w:r>
      <w:r>
        <w:rPr>
          <w:rFonts w:hint="eastAsia" w:ascii="仿宋" w:hAnsi="仿宋" w:eastAsia="仿宋"/>
          <w:b/>
          <w:color w:val="000000"/>
          <w:sz w:val="24"/>
          <w:lang w:eastAsia="zh-CN"/>
        </w:rPr>
        <w:t>）</w:t>
      </w:r>
      <w:r>
        <w:rPr>
          <w:rFonts w:hint="eastAsia" w:ascii="仿宋" w:hAnsi="仿宋" w:eastAsia="仿宋"/>
          <w:b/>
          <w:color w:val="000000"/>
          <w:sz w:val="24"/>
        </w:rPr>
        <w:t>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6</w:t>
      </w:r>
      <w:r>
        <w:rPr>
          <w:rFonts w:hint="eastAsia" w:ascii="仿宋" w:hAnsi="仿宋" w:eastAsia="仿宋"/>
          <w:b/>
          <w:color w:val="000000"/>
          <w:sz w:val="24"/>
          <w:lang w:eastAsia="zh-CN"/>
        </w:rPr>
        <w:t>）</w:t>
      </w:r>
      <w:r>
        <w:rPr>
          <w:rFonts w:hint="eastAsia" w:ascii="仿宋" w:hAnsi="仿宋" w:eastAsia="仿宋"/>
          <w:b/>
          <w:color w:val="000000"/>
          <w:sz w:val="24"/>
        </w:rPr>
        <w:t>茄果类：番茄、茄子、甜椒、辣椒等。属同一品种规格，果实整洁，成熟度适中，番茄花蒂不明显，无裂果及空洞现象，茄果不能有裂蒂及果皮变硬现象，无腐烂、畸形、异味，无明显机械伤。</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7</w:t>
      </w:r>
      <w:r>
        <w:rPr>
          <w:rFonts w:hint="eastAsia" w:ascii="仿宋" w:hAnsi="仿宋" w:eastAsia="仿宋"/>
          <w:b/>
          <w:color w:val="000000"/>
          <w:sz w:val="24"/>
          <w:lang w:eastAsia="zh-CN"/>
        </w:rPr>
        <w:t>）</w:t>
      </w:r>
      <w:r>
        <w:rPr>
          <w:rFonts w:hint="eastAsia" w:ascii="仿宋" w:hAnsi="仿宋" w:eastAsia="仿宋"/>
          <w:b/>
          <w:color w:val="000000"/>
          <w:sz w:val="24"/>
        </w:rPr>
        <w:t>瓜果类：黄瓜、冬瓜、丝瓜、苦瓜、南瓜、毛节瓜</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水果</w:t>
      </w:r>
      <w:r>
        <w:rPr>
          <w:rFonts w:hint="eastAsia" w:ascii="仿宋" w:hAnsi="仿宋" w:eastAsia="仿宋"/>
          <w:b/>
          <w:color w:val="000000"/>
          <w:sz w:val="24"/>
        </w:rPr>
        <w:t>等。属同一品种规格，形状、色泽一致，瓜条均匀，无疤点，无断裂，无腐烂、畸形、异味、明显机械伤，不带泥土。</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8</w:t>
      </w:r>
      <w:r>
        <w:rPr>
          <w:rFonts w:hint="eastAsia" w:ascii="仿宋" w:hAnsi="仿宋" w:eastAsia="仿宋"/>
          <w:b/>
          <w:color w:val="000000"/>
          <w:sz w:val="24"/>
          <w:lang w:eastAsia="zh-CN"/>
        </w:rPr>
        <w:t>）</w:t>
      </w:r>
      <w:r>
        <w:rPr>
          <w:rFonts w:hint="eastAsia" w:ascii="仿宋" w:hAnsi="仿宋" w:eastAsia="仿宋"/>
          <w:b/>
          <w:color w:val="000000"/>
          <w:sz w:val="24"/>
        </w:rPr>
        <w:t>根菜类：萝卜、胡萝卜等。属同一品种规格，皮细光滑，大小均匀，肉质脆嫩致密新鲜，无腐烂、畸形、裂痕、糠心、异味，不带泥沙，不带茎叶和须根。</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9</w:t>
      </w:r>
      <w:r>
        <w:rPr>
          <w:rFonts w:hint="eastAsia" w:ascii="仿宋" w:hAnsi="仿宋" w:eastAsia="仿宋"/>
          <w:b/>
          <w:color w:val="000000"/>
          <w:sz w:val="24"/>
          <w:lang w:eastAsia="zh-CN"/>
        </w:rPr>
        <w:t>）</w:t>
      </w:r>
      <w:r>
        <w:rPr>
          <w:rFonts w:hint="eastAsia" w:ascii="仿宋" w:hAnsi="仿宋" w:eastAsia="仿宋"/>
          <w:b/>
          <w:color w:val="000000"/>
          <w:sz w:val="24"/>
        </w:rPr>
        <w:t>薯芋类：马铃薯、芋、姜等。属同一品种规格，色泽一致，不带泥沙，不带须根、茎叶，不干瘪，无腐烂、畸形、异味、明显机械伤、病虫害斑，马铃薯无发芽，皮不变绿。</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10</w:t>
      </w:r>
      <w:r>
        <w:rPr>
          <w:rFonts w:hint="eastAsia" w:ascii="仿宋" w:hAnsi="仿宋" w:eastAsia="仿宋"/>
          <w:b/>
          <w:color w:val="000000"/>
          <w:sz w:val="24"/>
          <w:lang w:eastAsia="zh-CN"/>
        </w:rPr>
        <w:t>）</w:t>
      </w:r>
      <w:r>
        <w:rPr>
          <w:rFonts w:hint="eastAsia" w:ascii="仿宋" w:hAnsi="仿宋" w:eastAsia="仿宋"/>
          <w:b/>
          <w:color w:val="000000"/>
          <w:sz w:val="24"/>
        </w:rPr>
        <w:t>葱蒜类：葱、蒜、韭菜、洋葱等。属同一品种规格，允许葱、青蒜类保留干净须根，葱、蒜、韭菜不带老叶，蒜头、洋葱去根去枯叶，可食部分新鲜幼嫩，无腐烂、畸形、异味。</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11</w:t>
      </w:r>
      <w:r>
        <w:rPr>
          <w:rFonts w:hint="eastAsia" w:ascii="仿宋" w:hAnsi="仿宋" w:eastAsia="仿宋"/>
          <w:b/>
          <w:color w:val="000000"/>
          <w:sz w:val="24"/>
          <w:lang w:eastAsia="zh-CN"/>
        </w:rPr>
        <w:t>）</w:t>
      </w:r>
      <w:r>
        <w:rPr>
          <w:rFonts w:hint="eastAsia" w:ascii="仿宋" w:hAnsi="仿宋" w:eastAsia="仿宋"/>
          <w:b/>
          <w:color w:val="000000"/>
          <w:sz w:val="24"/>
        </w:rPr>
        <w:t>豆类：扁豆、豌豆、毛豆等。属同一品种规格，形态完整，成熟度适中，无腐烂、畸形、异味，豆荚类新鲜、幼嫩、均匀，豆仁类籽粒饱满，较均匀，无发芽，不带泥土杂质。</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12</w:t>
      </w:r>
      <w:r>
        <w:rPr>
          <w:rFonts w:hint="eastAsia" w:ascii="仿宋" w:hAnsi="仿宋" w:eastAsia="仿宋"/>
          <w:b/>
          <w:color w:val="000000"/>
          <w:sz w:val="24"/>
          <w:lang w:eastAsia="zh-CN"/>
        </w:rPr>
        <w:t>）</w:t>
      </w:r>
      <w:r>
        <w:rPr>
          <w:rFonts w:hint="eastAsia" w:ascii="仿宋" w:hAnsi="仿宋" w:eastAsia="仿宋"/>
          <w:b/>
          <w:color w:val="000000"/>
          <w:sz w:val="24"/>
        </w:rPr>
        <w:t>水生菜类：藕、慈菇、茭白、马蹄、菱等。</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属同一品种规格，肉质嫩，成熟度适中，无腐烂、畸形、异味，无明显机械伤，不带泥土和杂质，不干瘪，茭白不黑心。</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13</w:t>
      </w:r>
      <w:r>
        <w:rPr>
          <w:rFonts w:hint="eastAsia" w:ascii="仿宋" w:hAnsi="仿宋" w:eastAsia="仿宋"/>
          <w:b/>
          <w:color w:val="000000"/>
          <w:sz w:val="24"/>
          <w:lang w:eastAsia="zh-CN"/>
        </w:rPr>
        <w:t>）</w:t>
      </w:r>
      <w:r>
        <w:rPr>
          <w:rFonts w:hint="eastAsia" w:ascii="仿宋" w:hAnsi="仿宋" w:eastAsia="仿宋"/>
          <w:b/>
          <w:color w:val="000000"/>
          <w:sz w:val="24"/>
        </w:rPr>
        <w:t>食用菌类：蘑菇、草菇、香菇、木耳等。属同一品种规格，蘑菇、草菇菌盖圆整略展开，柄粗壮，菌膜紧，菇柄切削平整，不浸泡水（蘑菇允许浸盐水保鲜），新鲜，无杂质，无畸形菇，无腐烂、异味。</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eastAsia="zh-CN"/>
        </w:rPr>
        <w:t>（</w:t>
      </w:r>
      <w:r>
        <w:rPr>
          <w:rFonts w:hint="eastAsia" w:ascii="仿宋" w:hAnsi="仿宋" w:eastAsia="仿宋"/>
          <w:b/>
          <w:color w:val="000000"/>
          <w:sz w:val="24"/>
          <w:lang w:val="en-US" w:eastAsia="zh-CN"/>
        </w:rPr>
        <w:t>14</w:t>
      </w:r>
      <w:r>
        <w:rPr>
          <w:rFonts w:hint="eastAsia" w:ascii="仿宋" w:hAnsi="仿宋" w:eastAsia="仿宋"/>
          <w:b/>
          <w:color w:val="000000"/>
          <w:sz w:val="24"/>
          <w:lang w:eastAsia="zh-CN"/>
        </w:rPr>
        <w:t>）</w:t>
      </w:r>
      <w:r>
        <w:rPr>
          <w:rFonts w:hint="eastAsia" w:ascii="仿宋" w:hAnsi="仿宋" w:eastAsia="仿宋"/>
          <w:b/>
          <w:color w:val="000000"/>
          <w:sz w:val="24"/>
        </w:rPr>
        <w:t>芽苗类：绿豆芽、黄豆芽、香樁苗等。芽苗幼嫩，不带豆壳杂质，新鲜，不浸水，无腐烂、异味</w:t>
      </w:r>
      <w:r>
        <w:rPr>
          <w:rFonts w:hint="eastAsia" w:ascii="仿宋" w:hAnsi="仿宋" w:eastAsia="仿宋"/>
          <w:b/>
          <w:color w:val="000000"/>
          <w:sz w:val="24"/>
          <w:lang w:eastAsia="zh-CN"/>
        </w:rPr>
        <w:t>、</w:t>
      </w:r>
      <w:r>
        <w:rPr>
          <w:rFonts w:hint="eastAsia" w:ascii="仿宋" w:hAnsi="仿宋" w:eastAsia="仿宋"/>
          <w:b/>
          <w:color w:val="000000"/>
          <w:sz w:val="24"/>
          <w:lang w:val="en-US" w:eastAsia="zh-CN"/>
        </w:rPr>
        <w:t>无漂白</w:t>
      </w:r>
      <w:r>
        <w:rPr>
          <w:rFonts w:hint="eastAsia" w:ascii="仿宋" w:hAnsi="仿宋" w:eastAsia="仿宋"/>
          <w:b/>
          <w:color w:val="000000"/>
          <w:sz w:val="24"/>
        </w:rPr>
        <w:t>。</w:t>
      </w:r>
    </w:p>
    <w:p>
      <w:pPr>
        <w:spacing w:line="360" w:lineRule="auto"/>
        <w:ind w:firstLine="426" w:firstLineChars="177"/>
        <w:rPr>
          <w:rFonts w:hint="eastAsia" w:ascii="仿宋" w:hAnsi="仿宋" w:eastAsia="仿宋" w:cs="Times New Roman"/>
          <w:b/>
          <w:color w:val="000000"/>
          <w:sz w:val="24"/>
          <w:highlight w:val="none"/>
          <w:lang w:val="zh-CN"/>
        </w:rPr>
      </w:pPr>
      <w:r>
        <w:rPr>
          <w:rFonts w:hint="eastAsia" w:ascii="仿宋" w:hAnsi="仿宋" w:eastAsia="仿宋" w:cs="Times New Roman"/>
          <w:b/>
          <w:color w:val="000000"/>
          <w:sz w:val="24"/>
          <w:highlight w:val="none"/>
          <w:lang w:val="en-US" w:eastAsia="zh-CN"/>
        </w:rPr>
        <w:t>2.1.4</w:t>
      </w:r>
      <w:r>
        <w:rPr>
          <w:rFonts w:hint="eastAsia" w:ascii="仿宋" w:hAnsi="仿宋" w:eastAsia="仿宋" w:cs="Times New Roman"/>
          <w:b/>
          <w:color w:val="000000"/>
          <w:sz w:val="24"/>
          <w:highlight w:val="none"/>
        </w:rPr>
        <w:t>豆制品</w:t>
      </w:r>
      <w:r>
        <w:rPr>
          <w:rFonts w:hint="eastAsia" w:ascii="仿宋" w:hAnsi="仿宋" w:eastAsia="仿宋" w:cs="Times New Roman"/>
          <w:b/>
          <w:color w:val="000000"/>
          <w:sz w:val="24"/>
          <w:highlight w:val="none"/>
          <w:lang w:val="en-US" w:eastAsia="zh-CN"/>
        </w:rPr>
        <w:t>要求</w:t>
      </w:r>
      <w:r>
        <w:rPr>
          <w:rFonts w:hint="eastAsia" w:ascii="仿宋" w:hAnsi="仿宋" w:eastAsia="仿宋" w:cs="Times New Roman"/>
          <w:b/>
          <w:color w:val="000000"/>
          <w:sz w:val="24"/>
          <w:highlight w:val="none"/>
        </w:rPr>
        <w:t>品牌祖名或鸿光，具有“QS”食品质量安全认证，符合国家现行食品质量安全标准，包装完整、标识清楚。</w:t>
      </w:r>
      <w:r>
        <w:rPr>
          <w:rFonts w:hint="eastAsia" w:ascii="仿宋" w:hAnsi="仿宋" w:eastAsia="仿宋" w:cs="Times New Roman"/>
          <w:b/>
          <w:color w:val="000000"/>
          <w:sz w:val="24"/>
          <w:highlight w:val="none"/>
          <w:lang w:val="zh-CN"/>
        </w:rPr>
        <w:t>交货</w:t>
      </w:r>
      <w:r>
        <w:rPr>
          <w:rFonts w:hint="eastAsia" w:ascii="仿宋" w:hAnsi="仿宋" w:eastAsia="仿宋" w:cs="Times New Roman"/>
          <w:b/>
          <w:color w:val="000000"/>
          <w:sz w:val="24"/>
          <w:highlight w:val="none"/>
          <w:lang w:val="en-US" w:eastAsia="zh-CN"/>
        </w:rPr>
        <w:t>时间为上市当日</w:t>
      </w:r>
      <w:r>
        <w:rPr>
          <w:rFonts w:hint="eastAsia" w:ascii="仿宋" w:hAnsi="仿宋" w:eastAsia="仿宋" w:cs="Times New Roman"/>
          <w:b/>
          <w:color w:val="000000"/>
          <w:sz w:val="24"/>
          <w:highlight w:val="none"/>
          <w:lang w:val="zh-CN"/>
        </w:rPr>
        <w:t>。</w:t>
      </w:r>
    </w:p>
    <w:p>
      <w:pPr>
        <w:spacing w:line="360" w:lineRule="auto"/>
        <w:ind w:firstLine="426" w:firstLineChars="177"/>
        <w:rPr>
          <w:rFonts w:hint="eastAsia" w:ascii="仿宋" w:hAnsi="仿宋" w:eastAsia="仿宋" w:cs="Times New Roman"/>
          <w:b/>
          <w:color w:val="000000"/>
          <w:sz w:val="24"/>
          <w:highlight w:val="none"/>
        </w:rPr>
      </w:pPr>
      <w:r>
        <w:rPr>
          <w:rFonts w:hint="eastAsia" w:ascii="仿宋" w:hAnsi="仿宋" w:eastAsia="仿宋" w:cs="Times New Roman"/>
          <w:b/>
          <w:color w:val="000000"/>
          <w:sz w:val="24"/>
          <w:highlight w:val="none"/>
          <w:lang w:val="en-US" w:eastAsia="zh-CN"/>
        </w:rPr>
        <w:t>2.1.5</w:t>
      </w:r>
      <w:r>
        <w:rPr>
          <w:rFonts w:hint="eastAsia" w:ascii="仿宋" w:hAnsi="仿宋" w:eastAsia="仿宋" w:cs="Times New Roman"/>
          <w:b/>
          <w:color w:val="000000"/>
          <w:sz w:val="24"/>
          <w:highlight w:val="none"/>
        </w:rPr>
        <w:t>干货制品的质量基本标准要求符合国家相关行业标准，干爽，不霉烂、整齐、均匀、完整，无虫蛀、无杂质，保持应有的色泽。具有“QS”食品质量安全认证，符合国家现行食品质量安全标准，包装完整、标识清楚。</w:t>
      </w:r>
      <w:r>
        <w:rPr>
          <w:rFonts w:hint="eastAsia" w:ascii="仿宋" w:hAnsi="仿宋" w:eastAsia="仿宋" w:cs="Times New Roman"/>
          <w:b/>
          <w:color w:val="000000"/>
          <w:sz w:val="24"/>
          <w:highlight w:val="none"/>
          <w:lang w:val="zh-CN"/>
        </w:rPr>
        <w:t>交货时的剩余保质期应不低于应有保质期的三分之二。</w:t>
      </w:r>
      <w:r>
        <w:rPr>
          <w:rFonts w:hint="eastAsia" w:ascii="仿宋" w:hAnsi="仿宋" w:eastAsia="仿宋" w:cs="Times New Roman"/>
          <w:b/>
          <w:color w:val="000000"/>
          <w:sz w:val="24"/>
          <w:highlight w:val="none"/>
        </w:rPr>
        <w:t>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w:t>
      </w:r>
      <w:r>
        <w:rPr>
          <w:rFonts w:hint="eastAsia" w:ascii="仿宋" w:hAnsi="仿宋" w:eastAsia="仿宋" w:cs="Times New Roman"/>
          <w:b/>
          <w:color w:val="000000"/>
          <w:sz w:val="24"/>
          <w:highlight w:val="none"/>
          <w:lang w:val="en-US" w:eastAsia="zh-CN"/>
        </w:rPr>
        <w:t>收</w:t>
      </w:r>
      <w:r>
        <w:rPr>
          <w:rFonts w:hint="eastAsia" w:ascii="仿宋" w:hAnsi="仿宋" w:eastAsia="仿宋" w:cs="Times New Roman"/>
          <w:b/>
          <w:color w:val="000000"/>
          <w:sz w:val="24"/>
          <w:highlight w:val="none"/>
        </w:rPr>
        <w:t>。</w:t>
      </w:r>
    </w:p>
    <w:p>
      <w:pPr>
        <w:spacing w:line="360" w:lineRule="auto"/>
        <w:ind w:firstLine="426" w:firstLineChars="177"/>
        <w:rPr>
          <w:rFonts w:hint="eastAsia" w:ascii="仿宋" w:hAnsi="仿宋" w:eastAsia="仿宋" w:cs="Times New Roman"/>
          <w:b/>
          <w:color w:val="000000"/>
          <w:sz w:val="24"/>
          <w:highlight w:val="none"/>
          <w:lang w:eastAsia="zh-CN"/>
        </w:rPr>
      </w:pPr>
      <w:r>
        <w:rPr>
          <w:rFonts w:hint="eastAsia" w:ascii="仿宋" w:hAnsi="仿宋" w:eastAsia="仿宋" w:cs="Times New Roman"/>
          <w:b/>
          <w:color w:val="000000"/>
          <w:sz w:val="24"/>
          <w:highlight w:val="none"/>
          <w:lang w:val="en-US" w:eastAsia="zh-CN"/>
        </w:rPr>
        <w:t>2.1.6</w:t>
      </w:r>
      <w:r>
        <w:rPr>
          <w:rFonts w:hint="eastAsia" w:ascii="仿宋" w:hAnsi="仿宋" w:eastAsia="仿宋" w:cs="Times New Roman"/>
          <w:b/>
          <w:color w:val="000000"/>
          <w:sz w:val="24"/>
          <w:highlight w:val="none"/>
          <w:lang w:eastAsia="zh-CN"/>
        </w:rPr>
        <w:t>腊肉：符合国家食品部门的有关标准，良质腊肉色泽鲜明，肌肉暗红色，脂肪透明呈乳白色，肉干燥结实，带有固有的腊式香味；腊肠：品质好的腊肠是肠衣干燥，不发霉，无粘液，肠衣与肉馅紧密联在一起，表面紧而有弹性，色泽均匀，肥肉色白，瘦肉色红，无灰色斑点，气味芳香。</w:t>
      </w:r>
    </w:p>
    <w:p>
      <w:pPr>
        <w:spacing w:line="360" w:lineRule="auto"/>
        <w:ind w:firstLine="426" w:firstLineChars="177"/>
        <w:rPr>
          <w:rFonts w:hint="eastAsia" w:ascii="仿宋" w:hAnsi="仿宋" w:eastAsia="仿宋" w:cs="Times New Roman"/>
          <w:b/>
          <w:color w:val="000000"/>
          <w:sz w:val="24"/>
          <w:highlight w:val="none"/>
          <w:lang w:val="zh-CN"/>
        </w:rPr>
      </w:pPr>
      <w:r>
        <w:rPr>
          <w:rFonts w:hint="eastAsia" w:ascii="仿宋" w:hAnsi="仿宋" w:eastAsia="仿宋" w:cs="Times New Roman"/>
          <w:b/>
          <w:color w:val="000000"/>
          <w:sz w:val="24"/>
          <w:highlight w:val="none"/>
          <w:lang w:val="en-US" w:eastAsia="zh-CN"/>
        </w:rPr>
        <w:t>2.1.7调味品要求包装产品</w:t>
      </w:r>
      <w:r>
        <w:rPr>
          <w:rFonts w:hint="eastAsia" w:ascii="仿宋" w:hAnsi="仿宋" w:eastAsia="仿宋" w:cs="Times New Roman"/>
          <w:b/>
          <w:color w:val="000000"/>
          <w:sz w:val="24"/>
          <w:highlight w:val="none"/>
        </w:rPr>
        <w:t>具有“QS”食品质量安全认证，符合国家现行食品质量安全标准，包装完整、标识清楚。</w:t>
      </w:r>
      <w:r>
        <w:rPr>
          <w:rFonts w:hint="eastAsia" w:ascii="仿宋" w:hAnsi="仿宋" w:eastAsia="仿宋" w:cs="Times New Roman"/>
          <w:b/>
          <w:color w:val="000000"/>
          <w:sz w:val="24"/>
          <w:highlight w:val="none"/>
          <w:lang w:val="zh-CN"/>
        </w:rPr>
        <w:t>交货时的剩余保质期应不低于应有保质期的三分之二。</w:t>
      </w:r>
    </w:p>
    <w:p>
      <w:pPr>
        <w:spacing w:line="360" w:lineRule="auto"/>
        <w:ind w:firstLine="426" w:firstLineChars="177"/>
        <w:rPr>
          <w:rFonts w:hint="eastAsia" w:ascii="仿宋" w:hAnsi="仿宋" w:eastAsia="仿宋"/>
          <w:b/>
          <w:color w:val="000000"/>
          <w:sz w:val="24"/>
        </w:rPr>
      </w:pPr>
      <w:r>
        <w:rPr>
          <w:rFonts w:hint="eastAsia" w:ascii="仿宋" w:hAnsi="仿宋" w:eastAsia="仿宋" w:cs="Times New Roman"/>
          <w:b/>
          <w:color w:val="000000"/>
          <w:sz w:val="24"/>
          <w:highlight w:val="none"/>
          <w:lang w:val="en-US" w:eastAsia="zh-CN"/>
        </w:rPr>
        <w:t>2.1.8小菜等要求包装产品</w:t>
      </w:r>
      <w:r>
        <w:rPr>
          <w:rFonts w:hint="eastAsia" w:ascii="仿宋" w:hAnsi="仿宋" w:eastAsia="仿宋" w:cs="Times New Roman"/>
          <w:b/>
          <w:color w:val="000000"/>
          <w:sz w:val="24"/>
          <w:highlight w:val="none"/>
        </w:rPr>
        <w:t>具有“QS”食品质量安全认证，符合国家现行食品质量安全标准，包装完整、标识清楚。</w:t>
      </w:r>
      <w:r>
        <w:rPr>
          <w:rFonts w:hint="eastAsia" w:ascii="仿宋" w:hAnsi="仿宋" w:eastAsia="仿宋" w:cs="Times New Roman"/>
          <w:b/>
          <w:color w:val="000000"/>
          <w:sz w:val="24"/>
          <w:highlight w:val="none"/>
          <w:lang w:val="zh-CN"/>
        </w:rPr>
        <w:t>交货时的剩余保质期应不低于应有保质期的三分之二。</w:t>
      </w:r>
      <w:r>
        <w:rPr>
          <w:rFonts w:hint="eastAsia" w:ascii="仿宋" w:hAnsi="仿宋" w:eastAsia="仿宋" w:cs="Times New Roman"/>
          <w:b/>
          <w:color w:val="000000"/>
          <w:sz w:val="24"/>
          <w:highlight w:val="none"/>
        </w:rPr>
        <w:t>散装</w:t>
      </w:r>
      <w:r>
        <w:rPr>
          <w:rFonts w:hint="eastAsia" w:ascii="仿宋" w:hAnsi="仿宋" w:eastAsia="仿宋" w:cs="Times New Roman"/>
          <w:b/>
          <w:color w:val="000000"/>
          <w:sz w:val="24"/>
          <w:highlight w:val="none"/>
          <w:lang w:val="en-US" w:eastAsia="zh-CN"/>
        </w:rPr>
        <w:t>产品</w:t>
      </w:r>
      <w:r>
        <w:rPr>
          <w:rFonts w:hint="eastAsia" w:ascii="仿宋" w:hAnsi="仿宋" w:eastAsia="仿宋" w:cs="Times New Roman"/>
          <w:b/>
          <w:color w:val="000000"/>
          <w:sz w:val="24"/>
          <w:highlight w:val="none"/>
        </w:rPr>
        <w:t>质量须符合行业标准要求，不得有掺假、变质、变味、过期等现象。</w:t>
      </w:r>
    </w:p>
    <w:p>
      <w:pPr>
        <w:pStyle w:val="5"/>
        <w:bidi w:val="0"/>
        <w:rPr>
          <w:rFonts w:hint="default"/>
          <w:b/>
          <w:bCs/>
          <w:lang w:val="en-US" w:eastAsia="zh-CN"/>
        </w:rPr>
      </w:pPr>
      <w:r>
        <w:rPr>
          <w:rFonts w:hint="eastAsia"/>
          <w:b/>
          <w:bCs/>
          <w:lang w:val="en-US" w:eastAsia="zh-CN"/>
        </w:rPr>
        <w:t>2.2</w:t>
      </w:r>
      <w:r>
        <w:rPr>
          <w:rFonts w:hint="eastAsia"/>
          <w:b/>
          <w:bCs/>
        </w:rPr>
        <w:t>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2.2.3鲜活农产品（含鱼、虾水产品）、禽蛋每次配送时必须提供动物检验检疫合格证明；</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2.2.4新鲜蔬菜必须当天出品当天配送，保证新鲜，每次配送时提供有害物质残留检测报告，且符合食品卫生安全法要求，如采购人有需要，应当根据采购人要求进行处理、洗净后交付。</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2.2.5定型包装类物资交货时必须包装完整、标识清楚，剩余保质期应不低于应有保质期的三分之二；非定型包装类物资交付时应按规定进行包装，并在包装外标注物资名称、重量、数量等必要信息。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2.2.6</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 xml:space="preserve"> 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2.2.7</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2.2.8</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 6：</w:t>
      </w: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rPr>
        <w:t>0 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2.2.9</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2.2.10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auto"/>
          <w:sz w:val="24"/>
          <w:lang w:eastAsia="zh-CN"/>
        </w:rPr>
      </w:pPr>
      <w:r>
        <w:rPr>
          <w:rFonts w:hint="eastAsia" w:ascii="仿宋" w:hAnsi="仿宋" w:eastAsia="仿宋" w:cs="Times New Roman"/>
          <w:b/>
          <w:color w:val="000000"/>
          <w:sz w:val="24"/>
          <w:lang w:val="en-US" w:eastAsia="zh-CN"/>
        </w:rPr>
        <w:t>2.2.11</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副食品包装应规范、卫生、整齐、美观</w:t>
      </w:r>
      <w:r>
        <w:rPr>
          <w:rFonts w:hint="eastAsia" w:ascii="仿宋" w:hAnsi="仿宋" w:eastAsia="仿宋" w:cs="Times New Roman"/>
          <w:b/>
          <w:color w:val="000000"/>
          <w:sz w:val="24"/>
          <w:lang w:eastAsia="zh-CN"/>
        </w:rPr>
        <w:t>；</w:t>
      </w:r>
      <w:r>
        <w:rPr>
          <w:rFonts w:hint="eastAsia" w:ascii="仿宋" w:hAnsi="仿宋" w:eastAsia="仿宋" w:cs="Times New Roman"/>
          <w:b/>
          <w:color w:val="auto"/>
          <w:sz w:val="24"/>
        </w:rPr>
        <w:t>鱼类、海鲜类用网袋装好，放置有加氧机的清水中，保持鲜活；蔬菜瓜</w:t>
      </w:r>
      <w:r>
        <w:rPr>
          <w:rFonts w:hint="eastAsia" w:ascii="仿宋" w:hAnsi="仿宋" w:eastAsia="仿宋" w:cs="Times New Roman"/>
          <w:b/>
          <w:color w:val="auto"/>
          <w:sz w:val="24"/>
          <w:lang w:val="en-US" w:eastAsia="zh-CN"/>
        </w:rPr>
        <w:t>果</w:t>
      </w:r>
      <w:r>
        <w:rPr>
          <w:rFonts w:hint="eastAsia" w:ascii="仿宋" w:hAnsi="仿宋" w:eastAsia="仿宋" w:cs="Times New Roman"/>
          <w:b/>
          <w:color w:val="auto"/>
          <w:sz w:val="24"/>
        </w:rPr>
        <w:t>、水果类用塑料筐</w:t>
      </w:r>
      <w:r>
        <w:rPr>
          <w:rFonts w:hint="eastAsia" w:ascii="仿宋" w:hAnsi="仿宋" w:eastAsia="仿宋" w:cs="Times New Roman"/>
          <w:b/>
          <w:color w:val="auto"/>
          <w:sz w:val="24"/>
          <w:lang w:eastAsia="zh-CN"/>
        </w:rPr>
        <w:t>、</w:t>
      </w:r>
      <w:r>
        <w:rPr>
          <w:rFonts w:hint="eastAsia" w:ascii="仿宋" w:hAnsi="仿宋" w:eastAsia="仿宋" w:cs="Times New Roman"/>
          <w:b/>
          <w:color w:val="auto"/>
          <w:sz w:val="24"/>
          <w:lang w:val="en-US" w:eastAsia="zh-CN"/>
        </w:rPr>
        <w:t>纸箱等</w:t>
      </w:r>
      <w:r>
        <w:rPr>
          <w:rFonts w:hint="eastAsia" w:ascii="仿宋" w:hAnsi="仿宋" w:eastAsia="仿宋" w:cs="Times New Roman"/>
          <w:b/>
          <w:color w:val="auto"/>
          <w:sz w:val="24"/>
        </w:rPr>
        <w:t>盛装</w:t>
      </w:r>
      <w:r>
        <w:rPr>
          <w:rFonts w:hint="eastAsia" w:ascii="仿宋" w:hAnsi="仿宋" w:eastAsia="仿宋" w:cs="Times New Roman"/>
          <w:b/>
          <w:color w:val="auto"/>
          <w:sz w:val="24"/>
          <w:lang w:eastAsia="zh-CN"/>
        </w:rPr>
        <w:t>；对温度有要求的食品应确定食品的温度与包装上指示温度一致，冷冻食品没有曾经解冻痕迹或软化现象，包装呈干爽状态。食品包装须符合国家规范，须使用原产地标识，应注明：制造商名称和厂址、食品名称和重（容）量、生产日期和保质期限以及规格和 QS 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2.2.12</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冷藏、冷冻食品须用专用冷藏、冷冻载具运输，实行一小时配送圈运作，目的地在一小时内的用保温车配送，一小时以外的用制冷车配送，运输过程冷链不中断，商品到达目的地时外包装箱干爽</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无软化现象。</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2.2.13</w:t>
      </w:r>
      <w:r>
        <w:rPr>
          <w:rFonts w:hint="eastAsia" w:ascii="仿宋" w:hAnsi="仿宋" w:eastAsia="仿宋" w:cs="Times New Roman"/>
          <w:b/>
          <w:color w:val="000000"/>
          <w:sz w:val="24"/>
        </w:rPr>
        <w:t>卸货要求：食品堆放科学合理，避免造成食品的交叉污染</w:t>
      </w:r>
      <w:r>
        <w:rPr>
          <w:rFonts w:hint="eastAsia" w:ascii="仿宋" w:hAnsi="仿宋" w:eastAsia="仿宋" w:cs="Times New Roman"/>
          <w:b/>
          <w:color w:val="auto"/>
          <w:sz w:val="24"/>
        </w:rPr>
        <w:t>；蔬菜应小心轻卸，严防机械损伤</w:t>
      </w:r>
      <w:r>
        <w:rPr>
          <w:rFonts w:hint="eastAsia" w:ascii="仿宋" w:hAnsi="仿宋" w:eastAsia="仿宋" w:cs="Times New Roman"/>
          <w:b/>
          <w:color w:val="auto"/>
          <w:sz w:val="24"/>
          <w:lang w:eastAsia="zh-CN"/>
        </w:rPr>
        <w:t>；</w:t>
      </w:r>
      <w:r>
        <w:rPr>
          <w:rFonts w:hint="eastAsia" w:ascii="仿宋" w:hAnsi="仿宋" w:eastAsia="仿宋" w:cs="Times New Roman"/>
          <w:b/>
          <w:color w:val="auto"/>
          <w:sz w:val="24"/>
        </w:rPr>
        <w:t>对温度有要求的食品应确定食品的温度，记录送</w:t>
      </w:r>
      <w:r>
        <w:rPr>
          <w:rFonts w:hint="eastAsia" w:ascii="仿宋" w:hAnsi="仿宋" w:eastAsia="仿宋" w:cs="Times New Roman"/>
          <w:b/>
          <w:color w:val="000000"/>
          <w:sz w:val="24"/>
        </w:rPr>
        <w:t>货车辆温度，并存档</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在卸货过程中应保证冷藏食品脱离冷链时间不得超过20分钟，冷冻食品脱离冷链时间不得超过30分钟。</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2.2.14</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2.2.15物资抽查验收。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（2）采购人不定期自行或委托有资质的质检部门对物资进行抽查检测。简易抽查样本数视实际情况而定，一般不超过10%，委托第三方检测费用由供应商负担。</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lang w:val="en-US" w:eastAsia="zh-CN"/>
        </w:rPr>
        <w:t>3</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b/>
          <w:color w:val="000000"/>
          <w:sz w:val="24"/>
          <w:lang w:eastAsia="zh-CN"/>
        </w:rPr>
      </w:pPr>
      <w:r>
        <w:rPr>
          <w:rFonts w:hint="eastAsia" w:ascii="仿宋" w:hAnsi="仿宋" w:eastAsia="仿宋" w:cs="Times New Roman"/>
          <w:b/>
          <w:color w:val="000000"/>
          <w:sz w:val="24"/>
          <w:lang w:val="en-US" w:eastAsia="zh-CN"/>
        </w:rPr>
        <w:t>2.2.16</w:t>
      </w:r>
      <w:r>
        <w:rPr>
          <w:rFonts w:hint="eastAsia" w:ascii="仿宋" w:hAnsi="仿宋" w:eastAsia="仿宋"/>
          <w:b/>
          <w:color w:val="000000"/>
          <w:sz w:val="24"/>
          <w:lang w:val="en-US" w:eastAsia="zh-CN"/>
        </w:rPr>
        <w:t>中标</w:t>
      </w:r>
      <w:r>
        <w:rPr>
          <w:rFonts w:hint="eastAsia" w:ascii="仿宋" w:hAnsi="仿宋" w:eastAsia="仿宋"/>
          <w:b/>
          <w:color w:val="000000"/>
          <w:sz w:val="24"/>
        </w:rPr>
        <w:t>供应商应严格遵守《食品卫生法》和《动物检疫法》等相关规定</w:t>
      </w:r>
      <w:r>
        <w:rPr>
          <w:rFonts w:hint="eastAsia" w:ascii="仿宋" w:hAnsi="仿宋" w:eastAsia="仿宋"/>
          <w:b/>
          <w:color w:val="000000"/>
          <w:sz w:val="24"/>
          <w:lang w:eastAsia="zh-CN"/>
        </w:rPr>
        <w:t>。</w:t>
      </w:r>
    </w:p>
    <w:p>
      <w:pPr>
        <w:rPr>
          <w:rFonts w:hint="eastAsia" w:ascii="仿宋" w:hAnsi="仿宋" w:eastAsia="仿宋"/>
          <w:b/>
          <w:color w:val="000000"/>
          <w:sz w:val="24"/>
          <w:lang w:eastAsia="zh-CN"/>
        </w:rPr>
      </w:pPr>
      <w:r>
        <w:rPr>
          <w:rFonts w:hint="eastAsia" w:ascii="仿宋" w:hAnsi="仿宋" w:eastAsia="仿宋"/>
          <w:b/>
          <w:color w:val="000000"/>
          <w:sz w:val="24"/>
          <w:lang w:eastAsia="zh-CN"/>
        </w:rPr>
        <w:br w:type="page"/>
      </w:r>
    </w:p>
    <w:p>
      <w:pPr>
        <w:pStyle w:val="4"/>
        <w:numPr>
          <w:ilvl w:val="0"/>
          <w:numId w:val="4"/>
        </w:numPr>
        <w:rPr>
          <w:rFonts w:hint="eastAsia"/>
          <w:b/>
          <w:bCs/>
          <w:lang w:val="en-US" w:eastAsia="zh-CN"/>
        </w:rPr>
      </w:pPr>
      <w:r>
        <w:rPr>
          <w:rFonts w:hint="eastAsia"/>
          <w:lang w:val="en-US" w:eastAsia="zh-CN"/>
        </w:rPr>
        <w:t>标</w:t>
      </w:r>
      <w:r>
        <w:rPr>
          <w:rFonts w:hint="eastAsia"/>
          <w:b/>
          <w:bCs/>
          <w:lang w:val="en-US" w:eastAsia="zh-CN"/>
        </w:rPr>
        <w:t xml:space="preserve">项3 </w:t>
      </w:r>
      <w:r>
        <w:rPr>
          <w:rFonts w:hint="eastAsia" w:cs="Times New Roman"/>
          <w:lang w:val="en-US" w:eastAsia="zh-CN"/>
        </w:rPr>
        <w:t>米、油、杂粮配送服务</w:t>
      </w:r>
    </w:p>
    <w:p>
      <w:pPr>
        <w:pStyle w:val="5"/>
        <w:bidi w:val="0"/>
        <w:rPr>
          <w:rFonts w:hint="eastAsia" w:ascii="仿宋" w:hAnsi="仿宋" w:eastAsia="仿宋" w:cs="Arial"/>
          <w:b/>
          <w:color w:val="000000"/>
          <w:sz w:val="24"/>
          <w:szCs w:val="22"/>
          <w:lang w:val="en-US" w:eastAsia="zh-CN"/>
        </w:rPr>
      </w:pPr>
      <w:r>
        <w:rPr>
          <w:rFonts w:hint="eastAsia" w:cs="Times New Roman"/>
          <w:lang w:val="en-US" w:eastAsia="zh-CN"/>
        </w:rPr>
        <w:t>3.1</w:t>
      </w:r>
      <w:r>
        <w:rPr>
          <w:rFonts w:hint="eastAsia" w:cs="Times New Roman"/>
        </w:rPr>
        <w:t>质量</w:t>
      </w:r>
      <w:r>
        <w:rPr>
          <w:rFonts w:hint="eastAsia"/>
        </w:rPr>
        <w:t>标准与主要要求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1、产品</w:t>
      </w:r>
      <w:r>
        <w:rPr>
          <w:rFonts w:hint="eastAsia" w:ascii="仿宋" w:hAnsi="仿宋" w:eastAsia="仿宋" w:cs="Times New Roman"/>
          <w:b/>
          <w:color w:val="000000"/>
          <w:sz w:val="24"/>
        </w:rPr>
        <w:t>必须符合卫生，不得有腐烂、变质、油脂酸败、霉变、生虫、污秽不结、混有异物或者其他感官性状异常，并可能对人体健康有害的物质。</w:t>
      </w:r>
    </w:p>
    <w:p>
      <w:pPr>
        <w:spacing w:line="360" w:lineRule="auto"/>
        <w:ind w:firstLine="426" w:firstLineChars="177"/>
        <w:rPr>
          <w:rFonts w:hint="eastAsia" w:ascii="仿宋" w:hAnsi="仿宋" w:eastAsia="仿宋" w:cs="Times New Roman"/>
          <w:b/>
          <w:color w:val="000000"/>
          <w:sz w:val="24"/>
          <w:lang w:val="zh-CN" w:eastAsia="zh-CN"/>
        </w:rPr>
      </w:pPr>
      <w:r>
        <w:rPr>
          <w:rFonts w:hint="eastAsia" w:ascii="仿宋" w:hAnsi="仿宋" w:eastAsia="仿宋" w:cs="Times New Roman"/>
          <w:b/>
          <w:color w:val="000000"/>
          <w:sz w:val="24"/>
          <w:lang w:val="en-US" w:eastAsia="zh-CN"/>
        </w:rPr>
        <w:t>2、食品要求为非转基因产品，</w:t>
      </w:r>
      <w:r>
        <w:rPr>
          <w:rFonts w:hint="eastAsia" w:ascii="仿宋" w:hAnsi="仿宋" w:eastAsia="仿宋" w:cs="Times New Roman"/>
          <w:b/>
          <w:color w:val="000000"/>
          <w:sz w:val="24"/>
        </w:rPr>
        <w:t>要提供QS认证、国家机关发出的产品检验合格证书。包装食品</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rPr>
        <w:t>包装箱完整，同时包装箱要印</w:t>
      </w:r>
      <w:r>
        <w:rPr>
          <w:rFonts w:hint="eastAsia" w:ascii="仿宋" w:hAnsi="仿宋" w:eastAsia="仿宋" w:cs="Times New Roman"/>
          <w:b/>
          <w:color w:val="000000"/>
          <w:sz w:val="24"/>
          <w:lang w:val="en-US" w:eastAsia="zh-CN"/>
        </w:rPr>
        <w:t>有注册商标、生产厂家名称、厂址、出厂日期、产品合格证、保质期限、产品成份、厂家电话号码，包装完整、标识清楚，</w:t>
      </w:r>
      <w:r>
        <w:rPr>
          <w:rFonts w:hint="eastAsia" w:ascii="仿宋" w:hAnsi="仿宋" w:eastAsia="仿宋" w:cs="Times New Roman"/>
          <w:b/>
          <w:color w:val="000000"/>
          <w:sz w:val="24"/>
          <w:lang w:val="zh-CN" w:eastAsia="zh-CN"/>
        </w:rPr>
        <w:t>交货时的剩余保质期应不低于应有保质期的三分之二。</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3、</w:t>
      </w:r>
      <w:r>
        <w:rPr>
          <w:rFonts w:hint="eastAsia" w:ascii="仿宋" w:hAnsi="仿宋" w:eastAsia="仿宋" w:cs="Times New Roman"/>
          <w:b/>
          <w:color w:val="000000"/>
          <w:sz w:val="24"/>
        </w:rPr>
        <w:t>散装</w:t>
      </w:r>
      <w:r>
        <w:rPr>
          <w:rFonts w:hint="eastAsia" w:ascii="仿宋" w:hAnsi="仿宋" w:eastAsia="仿宋" w:cs="Times New Roman"/>
          <w:b/>
          <w:color w:val="000000"/>
          <w:sz w:val="24"/>
          <w:lang w:val="en-US" w:eastAsia="zh-CN"/>
        </w:rPr>
        <w:t>杂粮</w:t>
      </w:r>
      <w:r>
        <w:rPr>
          <w:rFonts w:hint="eastAsia" w:ascii="仿宋" w:hAnsi="仿宋" w:eastAsia="仿宋" w:cs="Times New Roman"/>
          <w:b/>
          <w:color w:val="000000"/>
          <w:sz w:val="24"/>
        </w:rPr>
        <w:t>：提供生产厂家营业执照、卫生许可证、国家机关发出的产品检验合格证书。</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所提供产品质量必须要符合行业标准要求，不得有掺假、变质、变味、过期等现象出现，严禁伪劣、假冒、无证不合格物品进入仓库。</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lang w:val="en-US" w:eastAsia="zh-CN"/>
        </w:rPr>
        <w:t>4、</w:t>
      </w:r>
      <w:r>
        <w:rPr>
          <w:rFonts w:hint="eastAsia" w:ascii="仿宋" w:hAnsi="仿宋" w:eastAsia="仿宋" w:cs="Times New Roman"/>
          <w:b/>
          <w:color w:val="000000"/>
          <w:sz w:val="24"/>
        </w:rPr>
        <w:t>执行标准：</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①大米品种要求为标一晚三级米。</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②米类执行标准：GB 1354-86；GB 2715-2005；标准一等米；不含添加剂。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③大米的质量标准：除符合标准一等米外，要求：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碎米总量≤17%（国家标准：≤35%）；</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小碎米总量≤2%（国家标准：≤2.5%）；</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不完善粒≤3.5%（国家标准：≤4.0%）；</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黄米粒按国家标准执行。</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④油类执行标准：</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rPr>
        <w:t>色拉油：GB1535-2003一级大豆色拉油</w:t>
      </w:r>
      <w:r>
        <w:rPr>
          <w:rFonts w:hint="eastAsia" w:ascii="仿宋" w:hAnsi="仿宋" w:eastAsia="仿宋" w:cs="Times New Roman"/>
          <w:b/>
          <w:color w:val="000000"/>
          <w:sz w:val="24"/>
          <w:lang w:eastAsia="zh-CN"/>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花生油：GB1534-2003；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大豆油：GB1535-2003；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葵花籽油：GB10464-2003；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棉籽油：GB1537-2003；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油茶籽油：GB11765-2003；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玉米油：GB19111-2003；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米糠油：GB19112-2003。</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⑤油类质量要求：</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食用油品种色泽好，透明度高，无浑浊，无沉淀和悬浮物，粘度小，无分层现象，气味正常，无酸臭异味。</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cs="Times New Roman"/>
          <w:b/>
          <w:color w:val="000000"/>
          <w:sz w:val="24"/>
        </w:rPr>
        <w:t>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 mg/kg～0.2 mg/kg)、汞（0.02 mg/kg）、无机砷（0.1 mg/kg～0.2 mg/kg）。农药：对磷化物、马拉硫磷等140余种农药规定了最大残留限量）。并根据采购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w:t>
      </w:r>
    </w:p>
    <w:p>
      <w:pPr>
        <w:spacing w:line="360" w:lineRule="auto"/>
        <w:ind w:firstLine="426" w:firstLineChars="177"/>
        <w:rPr>
          <w:rFonts w:hint="eastAsia"/>
          <w:color w:val="0000FF"/>
          <w:lang w:val="zh-CN"/>
        </w:rPr>
      </w:pPr>
      <w:r>
        <w:rPr>
          <w:rFonts w:hint="eastAsia" w:ascii="仿宋" w:hAnsi="仿宋" w:eastAsia="仿宋" w:cs="Times New Roman"/>
          <w:b/>
          <w:color w:val="0000FF"/>
          <w:sz w:val="24"/>
          <w:lang w:val="en-US" w:eastAsia="zh-CN"/>
        </w:rPr>
        <w:t xml:space="preserve"> 5、供应商应具备832平台、政采云“乡村振兴馆”832专区等扶农平台结算渠道。</w:t>
      </w:r>
    </w:p>
    <w:p>
      <w:pPr>
        <w:pStyle w:val="5"/>
        <w:bidi w:val="0"/>
        <w:rPr>
          <w:rFonts w:hint="eastAsia"/>
        </w:rPr>
      </w:pPr>
      <w:r>
        <w:rPr>
          <w:rFonts w:hint="eastAsia"/>
          <w:lang w:val="en-US" w:eastAsia="zh-CN"/>
        </w:rPr>
        <w:t>3</w:t>
      </w:r>
      <w:r>
        <w:rPr>
          <w:rFonts w:hint="eastAsia"/>
        </w:rPr>
        <w:t>.2 供应商供货、粗加工及配送服务要求</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.2.1制定具体有效的质量控制与保证措施，加强质量控制和安全卫生保障，配置符合规范的配送设备，确保所供物资及配送流程符合国家现行的食品安全卫生标准。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3</w:t>
      </w:r>
      <w:r>
        <w:rPr>
          <w:rFonts w:hint="eastAsia" w:ascii="仿宋" w:hAnsi="仿宋" w:eastAsia="仿宋"/>
          <w:b/>
          <w:color w:val="000000"/>
          <w:sz w:val="24"/>
        </w:rPr>
        <w:t>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4</w:t>
      </w:r>
      <w:r>
        <w:rPr>
          <w:rFonts w:hint="eastAsia" w:ascii="仿宋" w:hAnsi="仿宋" w:eastAsia="仿宋" w:cs="Times New Roman"/>
          <w:b/>
          <w:color w:val="000000"/>
          <w:sz w:val="24"/>
        </w:rPr>
        <w:t>采购人在每</w:t>
      </w:r>
      <w:r>
        <w:rPr>
          <w:rFonts w:hint="eastAsia" w:ascii="仿宋" w:hAnsi="仿宋" w:eastAsia="仿宋" w:cs="Times New Roman"/>
          <w:b/>
          <w:color w:val="000000"/>
          <w:sz w:val="24"/>
          <w:lang w:val="en-US" w:eastAsia="zh-CN"/>
        </w:rPr>
        <w:t>天17</w:t>
      </w:r>
      <w:r>
        <w:rPr>
          <w:rFonts w:hint="eastAsia" w:ascii="仿宋" w:hAnsi="仿宋" w:eastAsia="仿宋" w:cs="Times New Roman"/>
          <w:b/>
          <w:color w:val="000000"/>
          <w:sz w:val="24"/>
        </w:rPr>
        <w:t>时前，将下</w:t>
      </w:r>
      <w:r>
        <w:rPr>
          <w:rFonts w:hint="eastAsia" w:ascii="仿宋" w:hAnsi="仿宋" w:eastAsia="仿宋" w:cs="Times New Roman"/>
          <w:b/>
          <w:color w:val="000000"/>
          <w:sz w:val="24"/>
          <w:lang w:val="en-US" w:eastAsia="zh-CN"/>
        </w:rPr>
        <w:t>一日</w:t>
      </w:r>
      <w:r>
        <w:rPr>
          <w:rFonts w:hint="eastAsia" w:ascii="仿宋" w:hAnsi="仿宋" w:eastAsia="仿宋" w:cs="Times New Roman"/>
          <w:b/>
          <w:color w:val="000000"/>
          <w:sz w:val="24"/>
        </w:rPr>
        <w:t>采购计划通知</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。若发生计划不准确或不及时或有疏漏等情况，</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有义务提醒采购人修正。特殊情况无条件服从采购人</w:t>
      </w:r>
      <w:r>
        <w:rPr>
          <w:rFonts w:hint="eastAsia" w:ascii="仿宋" w:hAnsi="仿宋" w:eastAsia="仿宋" w:cs="Times New Roman"/>
          <w:b/>
          <w:color w:val="000000"/>
          <w:sz w:val="24"/>
          <w:lang w:val="en-US" w:eastAsia="zh-CN"/>
        </w:rPr>
        <w:t>采购需求</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5</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根据采购人的采购计划</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严格按照采购人确定的</w:t>
      </w:r>
      <w:r>
        <w:rPr>
          <w:rFonts w:hint="eastAsia" w:ascii="仿宋" w:hAnsi="仿宋" w:eastAsia="仿宋" w:cs="Times New Roman"/>
          <w:b/>
          <w:color w:val="000000"/>
          <w:sz w:val="24"/>
          <w:lang w:val="en-US" w:eastAsia="zh-CN"/>
        </w:rPr>
        <w:t>品名</w:t>
      </w:r>
      <w:r>
        <w:rPr>
          <w:rFonts w:hint="eastAsia" w:ascii="仿宋" w:hAnsi="仿宋" w:eastAsia="仿宋" w:cs="Times New Roman"/>
          <w:b/>
          <w:color w:val="000000"/>
          <w:sz w:val="24"/>
        </w:rPr>
        <w:t>、数量、</w:t>
      </w:r>
      <w:r>
        <w:rPr>
          <w:rFonts w:hint="eastAsia" w:ascii="仿宋" w:hAnsi="仿宋" w:eastAsia="仿宋" w:cs="Times New Roman"/>
          <w:b/>
          <w:color w:val="000000"/>
          <w:sz w:val="24"/>
          <w:lang w:val="en-US" w:eastAsia="zh-CN"/>
        </w:rPr>
        <w:t>质量、</w:t>
      </w:r>
      <w:r>
        <w:rPr>
          <w:rFonts w:hint="eastAsia" w:ascii="仿宋" w:hAnsi="仿宋" w:eastAsia="仿宋" w:cs="Times New Roman"/>
          <w:b/>
          <w:color w:val="000000"/>
          <w:sz w:val="24"/>
        </w:rPr>
        <w:t>规格、送货时间等要求组织食品筹措、加工、生产，及时进行配送</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无法按采购人订单配送时应提前告知，经采购人同意后进行调整</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如遇市场原因无法配送，应</w:t>
      </w:r>
      <w:r>
        <w:rPr>
          <w:rFonts w:hint="eastAsia" w:ascii="仿宋" w:hAnsi="仿宋" w:eastAsia="仿宋" w:cs="Times New Roman"/>
          <w:b/>
          <w:color w:val="000000"/>
          <w:sz w:val="24"/>
          <w:lang w:val="en-US" w:eastAsia="zh-CN"/>
        </w:rPr>
        <w:t>在前</w:t>
      </w:r>
      <w:r>
        <w:rPr>
          <w:rFonts w:hint="eastAsia" w:ascii="仿宋" w:hAnsi="仿宋" w:eastAsia="仿宋" w:cs="Times New Roman"/>
          <w:b/>
          <w:color w:val="000000"/>
          <w:sz w:val="24"/>
        </w:rPr>
        <w:t>1日向采购人提出替代清单并征得采购人同意后按时按量配送到位。特殊情况无条件服从采购人配送要求。</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6</w:t>
      </w:r>
      <w:r>
        <w:rPr>
          <w:rFonts w:hint="eastAsia" w:ascii="仿宋" w:hAnsi="仿宋" w:eastAsia="仿宋" w:cs="Times New Roman"/>
          <w:b/>
          <w:color w:val="000000"/>
          <w:sz w:val="24"/>
        </w:rPr>
        <w:t>交货时间、地点：</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须按照采购人当日的</w:t>
      </w:r>
      <w:r>
        <w:rPr>
          <w:rFonts w:hint="eastAsia" w:ascii="仿宋" w:hAnsi="仿宋" w:eastAsia="仿宋" w:cs="Times New Roman"/>
          <w:b/>
          <w:color w:val="000000"/>
          <w:sz w:val="24"/>
          <w:lang w:val="en-US" w:eastAsia="zh-CN"/>
        </w:rPr>
        <w:t>采购</w:t>
      </w:r>
      <w:r>
        <w:rPr>
          <w:rFonts w:hint="eastAsia" w:ascii="仿宋" w:hAnsi="仿宋" w:eastAsia="仿宋" w:cs="Times New Roman"/>
          <w:b/>
          <w:color w:val="000000"/>
          <w:sz w:val="24"/>
        </w:rPr>
        <w:t>计划，每日上午6</w:t>
      </w: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rPr>
        <w:t>0前将当日所供食品</w:t>
      </w:r>
      <w:r>
        <w:rPr>
          <w:rFonts w:hint="eastAsia" w:ascii="仿宋" w:hAnsi="仿宋" w:eastAsia="仿宋" w:cs="Times New Roman"/>
          <w:b/>
          <w:color w:val="000000"/>
          <w:sz w:val="24"/>
          <w:lang w:val="en-US" w:eastAsia="zh-CN"/>
        </w:rPr>
        <w:t>免费</w:t>
      </w:r>
      <w:r>
        <w:rPr>
          <w:rFonts w:hint="eastAsia" w:ascii="仿宋" w:hAnsi="仿宋" w:eastAsia="仿宋" w:cs="Times New Roman"/>
          <w:b/>
          <w:color w:val="000000"/>
          <w:sz w:val="24"/>
        </w:rPr>
        <w:t>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采购人指定地点。对采购人临时的供货要求，</w:t>
      </w:r>
      <w:r>
        <w:rPr>
          <w:rFonts w:hint="eastAsia" w:ascii="仿宋" w:hAnsi="仿宋" w:eastAsia="仿宋" w:cs="Times New Roman"/>
          <w:b/>
          <w:color w:val="000000"/>
          <w:sz w:val="24"/>
          <w:lang w:val="en-US" w:eastAsia="zh-CN"/>
        </w:rPr>
        <w:t>须</w:t>
      </w:r>
      <w:r>
        <w:rPr>
          <w:rFonts w:hint="eastAsia" w:ascii="仿宋" w:hAnsi="仿宋" w:eastAsia="仿宋" w:cs="Times New Roman"/>
          <w:b/>
          <w:color w:val="000000"/>
          <w:sz w:val="24"/>
        </w:rPr>
        <w:t>随订随送，</w:t>
      </w:r>
      <w:r>
        <w:rPr>
          <w:rFonts w:hint="eastAsia" w:ascii="仿宋" w:hAnsi="仿宋" w:eastAsia="仿宋" w:cs="Times New Roman"/>
          <w:b/>
          <w:color w:val="000000"/>
          <w:sz w:val="24"/>
          <w:lang w:val="en-US" w:eastAsia="zh-CN"/>
        </w:rPr>
        <w:t>更换物资或临时采购物资须在1小时内免费送到采购人指定地点。</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7</w:t>
      </w:r>
      <w:r>
        <w:rPr>
          <w:rFonts w:hint="eastAsia" w:ascii="仿宋" w:hAnsi="仿宋" w:eastAsia="仿宋" w:cs="Times New Roman"/>
          <w:b/>
          <w:color w:val="000000"/>
          <w:sz w:val="24"/>
        </w:rPr>
        <w:t>食品验收：</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将食品送</w:t>
      </w:r>
      <w:r>
        <w:rPr>
          <w:rFonts w:hint="eastAsia" w:ascii="仿宋" w:hAnsi="仿宋" w:eastAsia="仿宋" w:cs="Times New Roman"/>
          <w:b/>
          <w:color w:val="000000"/>
          <w:sz w:val="24"/>
          <w:lang w:val="en-US" w:eastAsia="zh-CN"/>
        </w:rPr>
        <w:t>达</w:t>
      </w:r>
      <w:r>
        <w:rPr>
          <w:rFonts w:hint="eastAsia" w:ascii="仿宋" w:hAnsi="仿宋" w:eastAsia="仿宋" w:cs="Times New Roman"/>
          <w:b/>
          <w:color w:val="000000"/>
          <w:sz w:val="24"/>
        </w:rPr>
        <w:t>至采购人指定地点后，物资交付时应提供完整的物资交付清单，由采购人指定</w:t>
      </w:r>
      <w:r>
        <w:rPr>
          <w:rFonts w:hint="eastAsia" w:ascii="仿宋" w:hAnsi="仿宋" w:eastAsia="仿宋" w:cs="Times New Roman"/>
          <w:b/>
          <w:color w:val="000000"/>
          <w:sz w:val="24"/>
          <w:lang w:val="en-US" w:eastAsia="zh-CN"/>
        </w:rPr>
        <w:t>2名工作</w:t>
      </w:r>
      <w:r>
        <w:rPr>
          <w:rFonts w:hint="eastAsia" w:ascii="仿宋" w:hAnsi="仿宋" w:eastAsia="仿宋" w:cs="Times New Roman"/>
          <w:b/>
          <w:color w:val="000000"/>
          <w:sz w:val="24"/>
        </w:rPr>
        <w:t>人员对食品的品种、数量、质量进行逐项验收</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过秤</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记录，</w:t>
      </w:r>
      <w:r>
        <w:rPr>
          <w:rFonts w:hint="eastAsia" w:ascii="仿宋" w:hAnsi="仿宋" w:eastAsia="仿宋" w:cs="Times New Roman"/>
          <w:b/>
          <w:color w:val="000000"/>
          <w:sz w:val="24"/>
          <w:lang w:val="en-US" w:eastAsia="zh-CN"/>
        </w:rPr>
        <w:t>验收工作人员应比较相关文件，以确保食品品种符合要求，如确定有所差异，应即刻</w:t>
      </w:r>
      <w:r>
        <w:rPr>
          <w:rFonts w:hint="eastAsia" w:ascii="仿宋" w:hAnsi="仿宋" w:eastAsia="仿宋" w:cs="Times New Roman"/>
          <w:b/>
          <w:color w:val="000000"/>
          <w:sz w:val="24"/>
        </w:rPr>
        <w:t>要求</w:t>
      </w:r>
      <w:r>
        <w:rPr>
          <w:rFonts w:hint="eastAsia" w:ascii="仿宋" w:hAnsi="仿宋" w:eastAsia="仿宋" w:cs="Times New Roman"/>
          <w:b/>
          <w:color w:val="000000"/>
          <w:sz w:val="24"/>
          <w:lang w:eastAsia="zh-CN"/>
        </w:rPr>
        <w:t>供应商</w:t>
      </w:r>
      <w:r>
        <w:rPr>
          <w:rFonts w:hint="default" w:ascii="仿宋" w:hAnsi="仿宋" w:eastAsia="仿宋" w:cs="Times New Roman"/>
          <w:b/>
          <w:color w:val="000000"/>
          <w:sz w:val="24"/>
        </w:rPr>
        <w:t>整改或退货处理</w:t>
      </w:r>
      <w:r>
        <w:rPr>
          <w:rFonts w:hint="eastAsia" w:ascii="仿宋" w:hAnsi="仿宋" w:eastAsia="仿宋" w:cs="Times New Roman"/>
          <w:b/>
          <w:color w:val="000000"/>
          <w:sz w:val="24"/>
          <w:lang w:val="en-US" w:eastAsia="zh-CN"/>
        </w:rPr>
        <w:t>，物资交付清单</w:t>
      </w:r>
      <w:r>
        <w:rPr>
          <w:rFonts w:hint="eastAsia" w:ascii="仿宋" w:hAnsi="仿宋" w:eastAsia="仿宋" w:cs="Times New Roman"/>
          <w:b/>
          <w:color w:val="000000"/>
          <w:sz w:val="24"/>
        </w:rPr>
        <w:t>经双方工作人员签字确认后留存。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8</w:t>
      </w:r>
      <w:r>
        <w:rPr>
          <w:rFonts w:hint="eastAsia" w:ascii="仿宋" w:hAnsi="仿宋" w:eastAsia="仿宋" w:cs="Times New Roman"/>
          <w:b/>
          <w:color w:val="000000"/>
          <w:sz w:val="24"/>
          <w:lang w:val="en-US" w:eastAsia="zh-CN"/>
        </w:rPr>
        <w:t>退（补）货流程。对不符合采购要求的食品由验收人员提出清退，退货前应实行留板备案，供应商须在1小时内将换货物资送达采购人指定地点。如双方对质量争议可送国家质监部门检测。在退货过程中，对有碍公共卫生安全的食品，应按国家有关规定处理或进行协议销毁，而不是退货给供应商。</w:t>
      </w:r>
      <w:r>
        <w:rPr>
          <w:rFonts w:hint="eastAsia" w:ascii="仿宋" w:hAnsi="仿宋" w:eastAsia="仿宋" w:cs="Times New Roman"/>
          <w:b/>
          <w:color w:val="000000"/>
          <w:sz w:val="24"/>
        </w:rPr>
        <w:t>质保期内，非采购人人为原因而出现的产品质量问题，由</w:t>
      </w:r>
      <w:r>
        <w:rPr>
          <w:rFonts w:hint="eastAsia" w:ascii="仿宋" w:hAnsi="仿宋" w:eastAsia="仿宋" w:cs="Times New Roman"/>
          <w:b/>
          <w:color w:val="000000"/>
          <w:sz w:val="24"/>
          <w:lang w:eastAsia="zh-CN"/>
        </w:rPr>
        <w:t>供应商</w:t>
      </w:r>
      <w:r>
        <w:rPr>
          <w:rFonts w:hint="eastAsia" w:ascii="仿宋" w:hAnsi="仿宋" w:eastAsia="仿宋" w:cs="Times New Roman"/>
          <w:b/>
          <w:color w:val="000000"/>
          <w:sz w:val="24"/>
        </w:rPr>
        <w:t>负责包换或包退</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并承担因此而产生的一切费用。</w:t>
      </w:r>
    </w:p>
    <w:p>
      <w:pPr>
        <w:spacing w:line="360" w:lineRule="auto"/>
        <w:ind w:firstLine="426" w:firstLineChars="177"/>
        <w:rPr>
          <w:rFonts w:hint="eastAsia" w:ascii="仿宋" w:hAnsi="仿宋" w:eastAsia="仿宋" w:cs="Times New Roman"/>
          <w:b/>
          <w:color w:val="auto"/>
          <w:sz w:val="24"/>
          <w:lang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9</w:t>
      </w:r>
      <w:r>
        <w:rPr>
          <w:rFonts w:hint="eastAsia" w:ascii="仿宋" w:hAnsi="仿宋" w:eastAsia="仿宋" w:cs="Times New Roman"/>
          <w:b/>
          <w:color w:val="000000"/>
          <w:sz w:val="24"/>
        </w:rPr>
        <w:t>包装</w:t>
      </w:r>
      <w:r>
        <w:rPr>
          <w:rFonts w:hint="eastAsia" w:ascii="仿宋" w:hAnsi="仿宋" w:eastAsia="仿宋" w:cs="Times New Roman"/>
          <w:b/>
          <w:color w:val="000000"/>
          <w:sz w:val="24"/>
          <w:lang w:val="en-US" w:eastAsia="zh-CN"/>
        </w:rPr>
        <w:t>要求：</w:t>
      </w:r>
      <w:r>
        <w:rPr>
          <w:rFonts w:hint="eastAsia" w:ascii="仿宋" w:hAnsi="仿宋" w:eastAsia="仿宋" w:cs="Times New Roman"/>
          <w:b/>
          <w:color w:val="000000"/>
          <w:sz w:val="24"/>
          <w:lang w:eastAsia="zh-CN"/>
        </w:rPr>
        <w:t>采购的食品到达目的地时外包装完整、</w:t>
      </w:r>
      <w:r>
        <w:rPr>
          <w:rFonts w:hint="eastAsia" w:ascii="仿宋" w:hAnsi="仿宋" w:eastAsia="仿宋" w:cs="Times New Roman"/>
          <w:b/>
          <w:color w:val="000000"/>
          <w:sz w:val="24"/>
          <w:lang w:val="en-US" w:eastAsia="zh-CN"/>
        </w:rPr>
        <w:t>清洁，</w:t>
      </w:r>
      <w:r>
        <w:rPr>
          <w:rFonts w:hint="eastAsia" w:ascii="仿宋" w:hAnsi="仿宋" w:eastAsia="仿宋" w:cs="Times New Roman"/>
          <w:b/>
          <w:color w:val="000000"/>
          <w:sz w:val="24"/>
          <w:lang w:eastAsia="zh-CN"/>
        </w:rPr>
        <w:t>无损伤、腐烂现象，无寄生虫或已受虫害现象；</w:t>
      </w:r>
      <w:r>
        <w:rPr>
          <w:rFonts w:hint="eastAsia" w:ascii="仿宋" w:hAnsi="仿宋" w:eastAsia="仿宋" w:cs="Times New Roman"/>
          <w:b/>
          <w:color w:val="000000"/>
          <w:sz w:val="24"/>
        </w:rPr>
        <w:t>副食品包装应规范、卫生、整齐、美观；</w:t>
      </w:r>
      <w:r>
        <w:rPr>
          <w:rFonts w:hint="eastAsia" w:ascii="仿宋" w:hAnsi="仿宋" w:eastAsia="仿宋" w:cs="Times New Roman"/>
          <w:b/>
          <w:color w:val="auto"/>
          <w:sz w:val="24"/>
          <w:lang w:eastAsia="zh-CN"/>
        </w:rPr>
        <w:t>食品包装须符合国家规范，须使用原产地标识，应注明：制造商名称和厂址、食品名称和重（容）量、生产日期和保质期限以及规格和QS认证等。</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10</w:t>
      </w:r>
      <w:r>
        <w:rPr>
          <w:rFonts w:hint="eastAsia" w:ascii="仿宋" w:hAnsi="仿宋" w:eastAsia="仿宋" w:cs="Times New Roman"/>
          <w:b/>
          <w:color w:val="000000"/>
          <w:sz w:val="24"/>
        </w:rPr>
        <w:t>运输要求：运输工具应清洁卫生无污染，食品运输须采用符合卫生标准的外包装和运载工具，并且要保持清洁和定期消毒。运输车厢的内仓，包括地面、墙面和顶，应使用抗腐蚀、防潮，易清洁消毒的材料。车厢内无不良气味、异味；运输途中严防日晒、雨淋，注意通风散热；</w:t>
      </w:r>
      <w:r>
        <w:rPr>
          <w:rFonts w:hint="eastAsia" w:ascii="仿宋" w:hAnsi="仿宋" w:eastAsia="仿宋" w:cs="Times New Roman"/>
          <w:b/>
          <w:color w:val="000000"/>
          <w:sz w:val="24"/>
          <w:lang w:val="en-US" w:eastAsia="zh-CN"/>
        </w:rPr>
        <w:t>指定专车</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报采购人备案。配送车辆进入采购人单位必须无条件服从采购人单位有关制度，服从指挥，车辆停放不得妨碍采购人单位正常工作秩序，不得阻碍交通。未经采购人同意，不得更换配送</w:t>
      </w:r>
      <w:r>
        <w:rPr>
          <w:rFonts w:hint="eastAsia" w:ascii="仿宋" w:hAnsi="仿宋" w:eastAsia="仿宋" w:cs="Times New Roman"/>
          <w:b/>
          <w:color w:val="000000"/>
          <w:sz w:val="24"/>
          <w:lang w:val="en-US" w:eastAsia="zh-CN"/>
        </w:rPr>
        <w:t>车辆</w:t>
      </w:r>
      <w:r>
        <w:rPr>
          <w:rFonts w:hint="eastAsia" w:ascii="仿宋" w:hAnsi="仿宋" w:eastAsia="仿宋" w:cs="Times New Roman"/>
          <w:b/>
          <w:color w:val="000000"/>
          <w:sz w:val="24"/>
        </w:rPr>
        <w:t>。</w:t>
      </w:r>
    </w:p>
    <w:p>
      <w:pPr>
        <w:spacing w:line="360" w:lineRule="auto"/>
        <w:ind w:firstLine="426" w:firstLineChars="177"/>
        <w:rPr>
          <w:rFonts w:hint="eastAsia" w:ascii="仿宋" w:hAnsi="仿宋" w:eastAsia="仿宋" w:cs="Times New Roman"/>
          <w:b/>
          <w:color w:val="000000"/>
          <w:sz w:val="24"/>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11</w:t>
      </w:r>
      <w:r>
        <w:rPr>
          <w:rFonts w:hint="eastAsia" w:ascii="仿宋" w:hAnsi="仿宋" w:eastAsia="仿宋" w:cs="Times New Roman"/>
          <w:b/>
          <w:color w:val="000000"/>
          <w:sz w:val="24"/>
        </w:rPr>
        <w:t>卸货要求：食品堆放科学合理，避免造成食品的交叉污染。</w:t>
      </w:r>
    </w:p>
    <w:p>
      <w:pPr>
        <w:spacing w:line="360" w:lineRule="auto"/>
        <w:ind w:firstLine="426" w:firstLineChars="177"/>
        <w:rPr>
          <w:rFonts w:hint="default"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12</w:t>
      </w:r>
      <w:r>
        <w:rPr>
          <w:rFonts w:hint="eastAsia" w:ascii="仿宋" w:hAnsi="仿宋" w:eastAsia="仿宋" w:cs="Times New Roman"/>
          <w:b/>
          <w:color w:val="000000"/>
          <w:sz w:val="24"/>
        </w:rPr>
        <w:t>组建专门的服务团队承担采购人单位的物资供应及配送服务，设立项目经理负责与采购人的联络与协调。</w:t>
      </w:r>
      <w:r>
        <w:rPr>
          <w:rFonts w:hint="eastAsia" w:ascii="仿宋" w:hAnsi="仿宋" w:eastAsia="仿宋" w:cs="Times New Roman"/>
          <w:b/>
          <w:color w:val="000000"/>
          <w:sz w:val="24"/>
          <w:lang w:val="en-US" w:eastAsia="zh-CN"/>
        </w:rPr>
        <w:t>指定专人</w:t>
      </w:r>
      <w:r>
        <w:rPr>
          <w:rFonts w:hint="eastAsia" w:ascii="仿宋" w:hAnsi="仿宋" w:eastAsia="仿宋" w:cs="Times New Roman"/>
          <w:b/>
          <w:color w:val="000000"/>
          <w:sz w:val="24"/>
        </w:rPr>
        <w:t>为本项目提供</w:t>
      </w:r>
      <w:r>
        <w:rPr>
          <w:rFonts w:hint="eastAsia" w:ascii="仿宋" w:hAnsi="仿宋" w:eastAsia="仿宋" w:cs="Times New Roman"/>
          <w:b/>
          <w:color w:val="000000"/>
          <w:sz w:val="24"/>
          <w:lang w:val="en-US" w:eastAsia="zh-CN"/>
        </w:rPr>
        <w:t>物品配送服务</w:t>
      </w:r>
      <w:r>
        <w:rPr>
          <w:rFonts w:hint="eastAsia" w:ascii="仿宋" w:hAnsi="仿宋" w:eastAsia="仿宋" w:cs="Times New Roman"/>
          <w:b/>
          <w:color w:val="000000"/>
          <w:sz w:val="24"/>
        </w:rPr>
        <w:t>，并</w:t>
      </w:r>
      <w:r>
        <w:rPr>
          <w:rFonts w:hint="eastAsia" w:ascii="仿宋" w:hAnsi="仿宋" w:eastAsia="仿宋" w:cs="Times New Roman"/>
          <w:b/>
          <w:color w:val="000000"/>
          <w:sz w:val="24"/>
          <w:lang w:val="en-US" w:eastAsia="zh-CN"/>
        </w:rPr>
        <w:t>提前</w:t>
      </w:r>
      <w:r>
        <w:rPr>
          <w:rFonts w:hint="eastAsia" w:ascii="仿宋" w:hAnsi="仿宋" w:eastAsia="仿宋" w:cs="Times New Roman"/>
          <w:b/>
          <w:color w:val="000000"/>
          <w:sz w:val="24"/>
        </w:rPr>
        <w:t>报采购人备案。配送人员进入采购人单位必须无条件服从采购人单位有关外来人员管理制度，服从指挥</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所有物资必须配送至采购人食堂工作人员指定位置</w:t>
      </w:r>
      <w:r>
        <w:rPr>
          <w:rFonts w:hint="eastAsia" w:ascii="仿宋" w:hAnsi="仿宋" w:eastAsia="仿宋" w:cs="Times New Roman"/>
          <w:b/>
          <w:color w:val="000000"/>
          <w:sz w:val="24"/>
          <w:lang w:eastAsia="zh-CN"/>
        </w:rPr>
        <w:t>。</w:t>
      </w:r>
      <w:r>
        <w:rPr>
          <w:rFonts w:hint="eastAsia" w:ascii="仿宋" w:hAnsi="仿宋" w:eastAsia="仿宋" w:cs="Times New Roman"/>
          <w:b/>
          <w:color w:val="000000"/>
          <w:sz w:val="24"/>
        </w:rPr>
        <w:t>未经采购人同意，不得更换配送人员。</w:t>
      </w:r>
      <w:r>
        <w:rPr>
          <w:rFonts w:hint="eastAsia" w:ascii="仿宋" w:hAnsi="仿宋" w:eastAsia="仿宋" w:cs="Times New Roman"/>
          <w:b/>
          <w:color w:val="000000"/>
          <w:sz w:val="24"/>
          <w:lang w:val="en-US" w:eastAsia="zh-CN"/>
        </w:rPr>
        <w:t>供应商服务人员必须保证电话畅通（至少留存3位工作人员电话号码），方便临时加减物资联系。</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b/>
          <w:color w:val="000000"/>
          <w:sz w:val="24"/>
          <w:lang w:val="en-US" w:eastAsia="zh-CN"/>
        </w:rPr>
        <w:t>3</w:t>
      </w:r>
      <w:r>
        <w:rPr>
          <w:rFonts w:hint="eastAsia" w:ascii="仿宋" w:hAnsi="仿宋" w:eastAsia="仿宋"/>
          <w:b/>
          <w:color w:val="000000"/>
          <w:sz w:val="24"/>
        </w:rPr>
        <w:t>.2.</w:t>
      </w:r>
      <w:r>
        <w:rPr>
          <w:rFonts w:hint="eastAsia" w:ascii="仿宋" w:hAnsi="仿宋" w:eastAsia="仿宋"/>
          <w:b/>
          <w:color w:val="000000"/>
          <w:sz w:val="24"/>
          <w:lang w:val="en-US" w:eastAsia="zh-CN"/>
        </w:rPr>
        <w:t>13</w:t>
      </w:r>
      <w:r>
        <w:rPr>
          <w:rFonts w:hint="eastAsia" w:ascii="仿宋" w:hAnsi="仿宋" w:eastAsia="仿宋" w:cs="Times New Roman"/>
          <w:b/>
          <w:color w:val="000000"/>
          <w:sz w:val="24"/>
          <w:lang w:val="en-US" w:eastAsia="zh-CN"/>
        </w:rPr>
        <w:t>物资抽查验收</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color w:val="000000"/>
          <w:sz w:val="24"/>
          <w:lang w:val="en-US" w:eastAsia="zh-CN"/>
        </w:rPr>
        <w:t>（1）</w:t>
      </w:r>
      <w:r>
        <w:rPr>
          <w:rFonts w:hint="eastAsia" w:ascii="仿宋" w:hAnsi="仿宋" w:eastAsia="仿宋" w:cs="Times New Roman"/>
          <w:b/>
          <w:color w:val="000000"/>
          <w:sz w:val="24"/>
          <w:lang w:eastAsia="zh-CN"/>
        </w:rPr>
        <w:t>供应商具备物资出厂检验能力须按规定实施物资出厂检验，并向采购人提供每批物资检验资料；供应商不具备物资出厂检验能力，委托</w:t>
      </w:r>
      <w:r>
        <w:rPr>
          <w:rFonts w:hint="eastAsia" w:ascii="仿宋" w:hAnsi="仿宋" w:eastAsia="仿宋" w:cs="Times New Roman"/>
          <w:b/>
          <w:color w:val="000000"/>
          <w:sz w:val="24"/>
          <w:lang w:val="en-US" w:eastAsia="zh-CN"/>
        </w:rPr>
        <w:t>经供应商审批同意的</w:t>
      </w:r>
      <w:r>
        <w:rPr>
          <w:rFonts w:hint="eastAsia" w:ascii="仿宋" w:hAnsi="仿宋" w:eastAsia="仿宋" w:cs="Times New Roman"/>
          <w:b/>
          <w:color w:val="000000"/>
          <w:sz w:val="24"/>
          <w:lang w:eastAsia="zh-CN"/>
        </w:rPr>
        <w:t>国家质检总局指定并同意公布的检验机构进行物资出厂检验；</w:t>
      </w:r>
      <w:r>
        <w:rPr>
          <w:rFonts w:hint="eastAsia" w:ascii="仿宋" w:hAnsi="仿宋" w:eastAsia="仿宋" w:cs="Times New Roman"/>
          <w:b/>
          <w:color w:val="000000"/>
          <w:sz w:val="24"/>
          <w:lang w:val="en-US" w:eastAsia="zh-CN"/>
        </w:rPr>
        <w:t>检验</w:t>
      </w:r>
      <w:r>
        <w:rPr>
          <w:rFonts w:hint="eastAsia" w:ascii="仿宋" w:hAnsi="仿宋" w:eastAsia="仿宋" w:cs="Times New Roman"/>
          <w:b/>
          <w:color w:val="000000"/>
          <w:sz w:val="24"/>
          <w:lang w:eastAsia="zh-CN"/>
        </w:rPr>
        <w:t>费用</w:t>
      </w:r>
      <w:r>
        <w:rPr>
          <w:rFonts w:hint="eastAsia" w:ascii="仿宋" w:hAnsi="仿宋" w:eastAsia="仿宋" w:cs="Times New Roman"/>
          <w:b/>
          <w:color w:val="000000"/>
          <w:sz w:val="24"/>
          <w:lang w:val="en-US" w:eastAsia="zh-CN"/>
        </w:rPr>
        <w:t>均</w:t>
      </w:r>
      <w:r>
        <w:rPr>
          <w:rFonts w:hint="eastAsia" w:ascii="仿宋" w:hAnsi="仿宋" w:eastAsia="仿宋" w:cs="Times New Roman"/>
          <w:b/>
          <w:color w:val="000000"/>
          <w:sz w:val="24"/>
          <w:lang w:eastAsia="zh-CN"/>
        </w:rPr>
        <w:t>由供应商</w:t>
      </w:r>
      <w:r>
        <w:rPr>
          <w:rFonts w:hint="eastAsia" w:ascii="仿宋" w:hAnsi="仿宋" w:eastAsia="仿宋" w:cs="Times New Roman"/>
          <w:b/>
          <w:color w:val="000000"/>
          <w:sz w:val="24"/>
          <w:lang w:val="en-US" w:eastAsia="zh-CN"/>
        </w:rPr>
        <w:t>自行</w:t>
      </w:r>
      <w:r>
        <w:rPr>
          <w:rFonts w:hint="eastAsia" w:ascii="仿宋" w:hAnsi="仿宋" w:eastAsia="仿宋" w:cs="Times New Roman"/>
          <w:b/>
          <w:color w:val="000000"/>
          <w:sz w:val="24"/>
          <w:lang w:eastAsia="zh-CN"/>
        </w:rPr>
        <w:t>负担。</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（2）采购人不定期对物资进行抽查验收。</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cs="Times New Roman"/>
          <w:b/>
          <w:color w:val="000000"/>
          <w:sz w:val="24"/>
          <w:lang w:val="en-US" w:eastAsia="zh-CN"/>
        </w:rPr>
      </w:pPr>
      <w:r>
        <w:rPr>
          <w:rFonts w:hint="eastAsia" w:ascii="仿宋" w:hAnsi="仿宋" w:eastAsia="仿宋" w:cs="Times New Roman"/>
          <w:b/>
          <w:color w:val="000000"/>
          <w:sz w:val="24"/>
          <w:lang w:val="en-US" w:eastAsia="zh-CN"/>
        </w:rPr>
        <w:t>3.2.14中标供应商应严格遵守《食品卫生法》等相关规定。</w:t>
      </w:r>
    </w:p>
    <w:p>
      <w:pPr>
        <w:rPr>
          <w:rFonts w:hint="eastAsia" w:ascii="仿宋" w:hAnsi="仿宋" w:eastAsia="仿宋"/>
          <w:b/>
          <w:color w:val="000000"/>
          <w:sz w:val="24"/>
          <w:lang w:eastAsia="zh-CN"/>
        </w:rPr>
      </w:pPr>
      <w:r>
        <w:rPr>
          <w:rFonts w:hint="eastAsia" w:ascii="仿宋" w:hAnsi="仿宋" w:eastAsia="仿宋"/>
          <w:b/>
          <w:color w:val="000000"/>
          <w:sz w:val="24"/>
          <w:lang w:eastAsia="zh-CN"/>
        </w:rPr>
        <w:br w:type="page"/>
      </w:r>
    </w:p>
    <w:p>
      <w:pPr>
        <w:pStyle w:val="2"/>
        <w:rPr>
          <w:color w:val="000000" w:themeColor="text1"/>
        </w:rPr>
      </w:pPr>
      <w:bookmarkStart w:id="13" w:name="_Toc9780"/>
      <w:bookmarkStart w:id="14" w:name="_Toc2095"/>
      <w:bookmarkStart w:id="15" w:name="_Toc31669"/>
      <w:r>
        <w:rPr>
          <w:rFonts w:hint="eastAsia"/>
          <w:color w:val="000000" w:themeColor="text1"/>
        </w:rPr>
        <w:t>三、商务要求（合同商务条款主要内容）</w:t>
      </w:r>
      <w:bookmarkEnd w:id="13"/>
      <w:bookmarkEnd w:id="14"/>
      <w:bookmarkEnd w:id="15"/>
    </w:p>
    <w:p>
      <w:pPr>
        <w:pStyle w:val="4"/>
        <w:rPr>
          <w:rFonts w:hint="eastAsia"/>
        </w:rPr>
      </w:pPr>
      <w:r>
        <w:rPr>
          <w:rFonts w:hint="eastAsia"/>
        </w:rPr>
        <w:t>3.1 供应商报价</w:t>
      </w:r>
    </w:p>
    <w:p>
      <w:pPr>
        <w:pStyle w:val="5"/>
        <w:rPr>
          <w:rFonts w:hint="eastAsia"/>
        </w:rPr>
      </w:pPr>
      <w:r>
        <w:rPr>
          <w:rFonts w:hint="eastAsia"/>
        </w:rPr>
        <w:t>3.1.1报价形式</w:t>
      </w:r>
    </w:p>
    <w:p>
      <w:pPr>
        <w:spacing w:line="360" w:lineRule="auto"/>
        <w:ind w:firstLine="424" w:firstLineChars="176"/>
        <w:rPr>
          <w:rFonts w:hint="eastAsia" w:ascii="仿宋" w:hAnsi="仿宋" w:eastAsia="仿宋" w:cs="宋体"/>
          <w:b/>
          <w:color w:val="000000"/>
          <w:sz w:val="24"/>
          <w:szCs w:val="22"/>
          <w:u w:val="single"/>
        </w:rPr>
      </w:pPr>
      <w:r>
        <w:rPr>
          <w:rFonts w:hint="eastAsia" w:ascii="仿宋" w:hAnsi="仿宋" w:eastAsia="仿宋" w:cs="宋体"/>
          <w:b/>
          <w:color w:val="000000"/>
          <w:sz w:val="24"/>
          <w:szCs w:val="22"/>
          <w:lang w:val="zh-CN"/>
        </w:rPr>
        <w:t>本项目报价采用“投标折扣率”报价（每类物品对应一个固定的投标折扣率），折扣基准为采购人确认的“基准价”，支付</w:t>
      </w:r>
      <w:r>
        <w:rPr>
          <w:rFonts w:hint="eastAsia" w:ascii="仿宋" w:hAnsi="仿宋" w:eastAsia="仿宋" w:cs="宋体"/>
          <w:b/>
          <w:color w:val="000000"/>
          <w:sz w:val="24"/>
          <w:szCs w:val="22"/>
        </w:rPr>
        <w:t>结算价=采购人确认的“基准价”×</w:t>
      </w:r>
      <w:r>
        <w:rPr>
          <w:rFonts w:hint="eastAsia" w:ascii="仿宋" w:hAnsi="仿宋" w:eastAsia="仿宋"/>
          <w:b/>
          <w:color w:val="000000"/>
          <w:sz w:val="24"/>
          <w:lang w:val="en-US" w:eastAsia="zh-CN"/>
        </w:rPr>
        <w:t>中标</w:t>
      </w:r>
      <w:r>
        <w:rPr>
          <w:rFonts w:hint="eastAsia" w:ascii="仿宋" w:hAnsi="仿宋" w:eastAsia="仿宋" w:cs="宋体"/>
          <w:b/>
          <w:color w:val="000000"/>
          <w:sz w:val="24"/>
          <w:szCs w:val="22"/>
        </w:rPr>
        <w:t>供应商的投标折扣率（%）。</w:t>
      </w:r>
      <w:r>
        <w:rPr>
          <w:rFonts w:hint="eastAsia" w:ascii="仿宋" w:hAnsi="仿宋" w:eastAsia="仿宋" w:cs="宋体"/>
          <w:b/>
          <w:color w:val="000000"/>
          <w:sz w:val="24"/>
          <w:szCs w:val="22"/>
          <w:u w:val="single"/>
        </w:rPr>
        <w:t>例如：采购人确认的“菠菜”基准价为6.40元/斤</w:t>
      </w:r>
      <w:r>
        <w:rPr>
          <w:rFonts w:hint="eastAsia" w:ascii="仿宋" w:hAnsi="仿宋" w:eastAsia="仿宋" w:cs="宋体"/>
          <w:b/>
          <w:color w:val="000000"/>
          <w:sz w:val="24"/>
          <w:szCs w:val="22"/>
          <w:u w:val="single"/>
          <w:lang w:val="zh-CN" w:eastAsia="zh-CN"/>
        </w:rPr>
        <w:t>、</w:t>
      </w:r>
      <w:r>
        <w:rPr>
          <w:rFonts w:hint="eastAsia" w:ascii="仿宋" w:hAnsi="仿宋" w:eastAsia="仿宋" w:cs="宋体"/>
          <w:b/>
          <w:color w:val="000000"/>
          <w:sz w:val="24"/>
          <w:szCs w:val="22"/>
          <w:u w:val="single"/>
          <w:lang w:val="en-US" w:eastAsia="zh-CN"/>
        </w:rPr>
        <w:t>中标</w:t>
      </w:r>
      <w:r>
        <w:rPr>
          <w:rFonts w:hint="eastAsia" w:ascii="仿宋" w:hAnsi="仿宋" w:eastAsia="仿宋" w:cs="宋体"/>
          <w:b/>
          <w:color w:val="000000"/>
          <w:sz w:val="24"/>
          <w:szCs w:val="22"/>
          <w:u w:val="single"/>
        </w:rPr>
        <w:t>供应商所报的“新鲜蔬菜”对应的投标折扣率为45%，菠菜支付结算价=6.4元/斤×45%=2.88元/斤（保留2位小数）。</w:t>
      </w:r>
    </w:p>
    <w:p>
      <w:pPr>
        <w:pStyle w:val="5"/>
        <w:rPr>
          <w:rFonts w:hint="eastAsia"/>
          <w:lang w:eastAsia="zh-CN"/>
        </w:rPr>
      </w:pPr>
      <w:r>
        <w:rPr>
          <w:rFonts w:hint="eastAsia"/>
        </w:rPr>
        <w:t>3.1.2“基准价”确认原则和说明</w:t>
      </w:r>
    </w:p>
    <w:p>
      <w:pPr>
        <w:spacing w:line="360" w:lineRule="auto"/>
        <w:ind w:firstLine="424" w:firstLineChars="176"/>
        <w:rPr>
          <w:rFonts w:hint="eastAsia" w:ascii="仿宋" w:hAnsi="仿宋" w:eastAsia="仿宋" w:cs="宋体"/>
          <w:b/>
          <w:color w:val="000000"/>
          <w:sz w:val="24"/>
          <w:szCs w:val="22"/>
        </w:rPr>
      </w:pPr>
      <w:r>
        <w:rPr>
          <w:rFonts w:hint="eastAsia" w:ascii="仿宋" w:hAnsi="仿宋" w:eastAsia="仿宋" w:cs="宋体"/>
          <w:b/>
          <w:color w:val="000000"/>
          <w:sz w:val="24"/>
          <w:szCs w:val="22"/>
        </w:rPr>
        <w:t>中标供应商应定期向采购人提供食材报价</w:t>
      </w:r>
      <w:r>
        <w:rPr>
          <w:rFonts w:hint="eastAsia" w:ascii="仿宋" w:hAnsi="仿宋" w:eastAsia="仿宋" w:cs="宋体"/>
          <w:b/>
          <w:color w:val="000000"/>
          <w:sz w:val="24"/>
          <w:szCs w:val="22"/>
          <w:lang w:eastAsia="zh-CN"/>
        </w:rPr>
        <w:t>，</w:t>
      </w:r>
      <w:r>
        <w:rPr>
          <w:rFonts w:hint="eastAsia" w:ascii="仿宋" w:hAnsi="仿宋" w:eastAsia="仿宋" w:cs="宋体"/>
          <w:b/>
          <w:color w:val="000000"/>
          <w:sz w:val="24"/>
          <w:szCs w:val="22"/>
          <w:lang w:val="en-US" w:eastAsia="zh-CN"/>
        </w:rPr>
        <w:t>报价原则以配送月前一个月的26日（节假日相应后延）（首次配送以起送当日价格为准）</w:t>
      </w:r>
      <w:r>
        <w:rPr>
          <w:rFonts w:hint="eastAsia" w:ascii="仿宋" w:hAnsi="仿宋" w:eastAsia="仿宋" w:cs="宋体"/>
          <w:b/>
          <w:color w:val="000000"/>
          <w:sz w:val="24"/>
          <w:szCs w:val="22"/>
        </w:rPr>
        <w:t>“杭州市菜篮子零售价格</w:t>
      </w:r>
      <w:r>
        <w:rPr>
          <w:rFonts w:hint="eastAsia" w:ascii="仿宋" w:hAnsi="仿宋" w:eastAsia="仿宋" w:cs="宋体"/>
          <w:b/>
          <w:color w:val="000000"/>
          <w:sz w:val="24"/>
          <w:szCs w:val="22"/>
          <w:lang w:eastAsia="zh-CN"/>
        </w:rPr>
        <w:t>”（详询价立方网站http://jg.jialf.net）</w:t>
      </w:r>
      <w:r>
        <w:rPr>
          <w:rFonts w:hint="eastAsia" w:ascii="仿宋" w:hAnsi="仿宋" w:eastAsia="仿宋" w:cs="宋体"/>
          <w:b/>
          <w:color w:val="000000"/>
          <w:sz w:val="24"/>
          <w:szCs w:val="22"/>
          <w:lang w:val="en-US" w:eastAsia="zh-CN"/>
        </w:rPr>
        <w:t>确定</w:t>
      </w:r>
      <w:r>
        <w:rPr>
          <w:rFonts w:hint="default" w:ascii="仿宋" w:hAnsi="仿宋" w:eastAsia="仿宋" w:cs="宋体"/>
          <w:b/>
          <w:color w:val="000000"/>
          <w:sz w:val="24"/>
          <w:szCs w:val="22"/>
          <w:lang w:eastAsia="zh-CN"/>
        </w:rPr>
        <w:t>下月的</w:t>
      </w:r>
      <w:r>
        <w:rPr>
          <w:rFonts w:hint="eastAsia" w:ascii="仿宋" w:hAnsi="仿宋" w:eastAsia="仿宋" w:cs="宋体"/>
          <w:b/>
          <w:color w:val="000000"/>
          <w:sz w:val="24"/>
          <w:szCs w:val="22"/>
          <w:lang w:val="en-US" w:eastAsia="zh-CN"/>
        </w:rPr>
        <w:t>供货</w:t>
      </w:r>
      <w:r>
        <w:rPr>
          <w:rFonts w:hint="default" w:ascii="仿宋" w:hAnsi="仿宋" w:eastAsia="仿宋" w:cs="宋体"/>
          <w:b/>
          <w:color w:val="000000"/>
          <w:sz w:val="24"/>
          <w:szCs w:val="22"/>
          <w:lang w:eastAsia="zh-CN"/>
        </w:rPr>
        <w:t>结算</w:t>
      </w:r>
      <w:r>
        <w:rPr>
          <w:rFonts w:hint="eastAsia" w:ascii="仿宋" w:hAnsi="仿宋" w:eastAsia="仿宋" w:cs="宋体"/>
          <w:b/>
          <w:color w:val="000000"/>
          <w:sz w:val="24"/>
          <w:szCs w:val="22"/>
          <w:lang w:val="en-US" w:eastAsia="zh-CN"/>
        </w:rPr>
        <w:t>价格，</w:t>
      </w:r>
      <w:r>
        <w:rPr>
          <w:rFonts w:hint="eastAsia" w:ascii="仿宋" w:hAnsi="仿宋" w:eastAsia="仿宋" w:cs="宋体"/>
          <w:b/>
          <w:color w:val="000000"/>
          <w:sz w:val="24"/>
          <w:szCs w:val="22"/>
          <w:lang w:eastAsia="zh-CN"/>
        </w:rPr>
        <w:t>有对应的当日均价的，</w:t>
      </w:r>
      <w:r>
        <w:rPr>
          <w:rFonts w:hint="eastAsia" w:ascii="仿宋" w:hAnsi="仿宋" w:eastAsia="仿宋" w:cs="宋体"/>
          <w:b/>
          <w:color w:val="000000"/>
          <w:sz w:val="24"/>
          <w:szCs w:val="22"/>
        </w:rPr>
        <w:t>以对应的当日均价为“基准价”；无对应的当日均价的，以采购人调查确认</w:t>
      </w:r>
      <w:r>
        <w:rPr>
          <w:rFonts w:hint="eastAsia" w:ascii="仿宋" w:hAnsi="仿宋" w:eastAsia="仿宋" w:cs="宋体"/>
          <w:b/>
          <w:color w:val="000000"/>
          <w:sz w:val="24"/>
          <w:szCs w:val="22"/>
          <w:lang w:val="en-US" w:eastAsia="zh-CN"/>
        </w:rPr>
        <w:t>同一日期</w:t>
      </w:r>
      <w:r>
        <w:rPr>
          <w:rFonts w:hint="eastAsia" w:ascii="仿宋" w:hAnsi="仿宋" w:eastAsia="仿宋" w:cs="宋体"/>
          <w:b/>
          <w:color w:val="000000"/>
          <w:sz w:val="24"/>
          <w:szCs w:val="22"/>
        </w:rPr>
        <w:t>的世纪联华超市市场价</w:t>
      </w:r>
      <w:r>
        <w:rPr>
          <w:rFonts w:hint="eastAsia" w:ascii="仿宋" w:hAnsi="仿宋" w:eastAsia="仿宋" w:cs="宋体"/>
          <w:b/>
          <w:color w:val="000000"/>
          <w:sz w:val="24"/>
          <w:szCs w:val="22"/>
          <w:lang w:eastAsia="zh-CN"/>
        </w:rPr>
        <w:t>、</w:t>
      </w:r>
      <w:r>
        <w:rPr>
          <w:rFonts w:hint="eastAsia" w:ascii="仿宋" w:hAnsi="仿宋" w:eastAsia="仿宋" w:cs="宋体"/>
          <w:b/>
          <w:color w:val="000000"/>
          <w:sz w:val="24"/>
          <w:szCs w:val="22"/>
          <w:lang w:val="en-US" w:eastAsia="zh-CN"/>
        </w:rPr>
        <w:t>杭州仙林苑农贸市场、杭州万寿亭农贸市场或采购人所在地周边（5公里范围内）菜市场、超市、水果批发市场等3家市场</w:t>
      </w:r>
      <w:r>
        <w:rPr>
          <w:rFonts w:hint="eastAsia" w:ascii="仿宋" w:hAnsi="仿宋" w:eastAsia="仿宋" w:cs="宋体"/>
          <w:b/>
          <w:color w:val="000000"/>
          <w:sz w:val="24"/>
          <w:szCs w:val="22"/>
        </w:rPr>
        <w:t>同类</w:t>
      </w:r>
      <w:r>
        <w:rPr>
          <w:rFonts w:hint="eastAsia" w:ascii="仿宋" w:hAnsi="仿宋" w:eastAsia="仿宋" w:cs="宋体"/>
          <w:b/>
          <w:color w:val="000000"/>
          <w:sz w:val="24"/>
          <w:szCs w:val="22"/>
          <w:lang w:eastAsia="zh-CN"/>
        </w:rPr>
        <w:t>物资</w:t>
      </w:r>
      <w:r>
        <w:rPr>
          <w:rFonts w:hint="eastAsia" w:ascii="仿宋" w:hAnsi="仿宋" w:eastAsia="仿宋" w:cs="宋体"/>
          <w:b/>
          <w:color w:val="000000"/>
          <w:sz w:val="24"/>
          <w:szCs w:val="22"/>
        </w:rPr>
        <w:t>（中等质量）</w:t>
      </w:r>
      <w:r>
        <w:rPr>
          <w:rFonts w:hint="eastAsia" w:ascii="仿宋" w:hAnsi="仿宋" w:eastAsia="仿宋" w:cs="宋体"/>
          <w:b/>
          <w:color w:val="000000"/>
          <w:sz w:val="24"/>
          <w:szCs w:val="22"/>
          <w:lang w:val="en-US" w:eastAsia="zh-CN"/>
        </w:rPr>
        <w:t>零售价</w:t>
      </w:r>
      <w:r>
        <w:rPr>
          <w:rFonts w:hint="eastAsia" w:ascii="仿宋" w:hAnsi="仿宋" w:eastAsia="仿宋" w:cs="宋体"/>
          <w:b/>
          <w:color w:val="000000"/>
          <w:sz w:val="24"/>
          <w:szCs w:val="22"/>
        </w:rPr>
        <w:t>（非促销价）作为当月基准价格；如果采购人认为中标供应商的报价高于市场同类食材的平均价，采购人有权作市场调查，并结合调查结果双方协商定价</w:t>
      </w:r>
      <w:r>
        <w:rPr>
          <w:rFonts w:hint="eastAsia" w:ascii="仿宋" w:hAnsi="仿宋" w:eastAsia="仿宋" w:cs="宋体"/>
          <w:b/>
          <w:color w:val="000000"/>
          <w:sz w:val="24"/>
          <w:szCs w:val="22"/>
          <w:lang w:eastAsia="zh-CN"/>
        </w:rPr>
        <w:t>；</w:t>
      </w:r>
      <w:r>
        <w:rPr>
          <w:rFonts w:hint="eastAsia" w:ascii="仿宋" w:hAnsi="仿宋" w:eastAsia="仿宋" w:cs="宋体"/>
          <w:b/>
          <w:color w:val="000000"/>
          <w:sz w:val="24"/>
          <w:szCs w:val="22"/>
        </w:rPr>
        <w:t>特殊情况时，由双方协商确定“基准价”，但不得超过有关可追溯的价格。经采购人审核后确认在有效期不得更改，</w:t>
      </w:r>
      <w:r>
        <w:rPr>
          <w:rFonts w:hint="eastAsia" w:ascii="仿宋" w:hAnsi="仿宋" w:eastAsia="仿宋" w:cs="宋体"/>
          <w:b/>
          <w:color w:val="000000"/>
          <w:sz w:val="24"/>
          <w:szCs w:val="22"/>
          <w:lang w:eastAsia="zh-CN"/>
        </w:rPr>
        <w:t>供应商</w:t>
      </w:r>
      <w:r>
        <w:rPr>
          <w:rFonts w:hint="eastAsia" w:ascii="仿宋" w:hAnsi="仿宋" w:eastAsia="仿宋" w:cs="宋体"/>
          <w:b/>
          <w:color w:val="000000"/>
          <w:sz w:val="24"/>
          <w:szCs w:val="22"/>
        </w:rPr>
        <w:t>如不按时报价采购人则有权不与</w:t>
      </w:r>
      <w:r>
        <w:rPr>
          <w:rFonts w:hint="eastAsia" w:ascii="仿宋" w:hAnsi="仿宋" w:eastAsia="仿宋" w:cs="宋体"/>
          <w:b/>
          <w:color w:val="000000"/>
          <w:sz w:val="24"/>
          <w:szCs w:val="22"/>
          <w:lang w:eastAsia="zh-CN"/>
        </w:rPr>
        <w:t>供应商</w:t>
      </w:r>
      <w:r>
        <w:rPr>
          <w:rFonts w:hint="eastAsia" w:ascii="仿宋" w:hAnsi="仿宋" w:eastAsia="仿宋" w:cs="宋体"/>
          <w:b/>
          <w:color w:val="000000"/>
          <w:sz w:val="24"/>
          <w:szCs w:val="22"/>
        </w:rPr>
        <w:t>结算。</w:t>
      </w:r>
      <w:r>
        <w:rPr>
          <w:rFonts w:hint="eastAsia" w:ascii="仿宋" w:hAnsi="仿宋" w:eastAsia="仿宋" w:cs="Times New Roman"/>
          <w:b/>
          <w:bCs w:val="0"/>
          <w:color w:val="000000"/>
          <w:kern w:val="2"/>
          <w:sz w:val="24"/>
          <w:szCs w:val="24"/>
          <w:highlight w:val="none"/>
          <w:u w:val="single"/>
          <w:lang w:val="en-US" w:eastAsia="zh-CN" w:bidi="ar-SA"/>
        </w:rPr>
        <w:t>在询价过程中，如产生相关询价物资采购费用，由中标供应商支付。</w:t>
      </w:r>
    </w:p>
    <w:p>
      <w:pPr>
        <w:pStyle w:val="5"/>
        <w:rPr>
          <w:rFonts w:hint="eastAsia"/>
        </w:rPr>
      </w:pPr>
      <w:r>
        <w:rPr>
          <w:rFonts w:hint="eastAsia"/>
        </w:rPr>
        <w:t>3.1.3各类别物资最高“投标折扣率”限定</w:t>
      </w:r>
    </w:p>
    <w:tbl>
      <w:tblPr>
        <w:tblStyle w:val="58"/>
        <w:tblW w:w="908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66"/>
        <w:gridCol w:w="542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94" w:hRule="atLeast"/>
          <w:tblHeader/>
        </w:trPr>
        <w:tc>
          <w:tcPr>
            <w:tcW w:w="993" w:type="dxa"/>
            <w:tcBorders>
              <w:top w:val="thinThickSmallGap" w:color="0070C0" w:sz="12" w:space="0"/>
              <w:bottom w:val="single" w:color="0070C0" w:sz="6" w:space="0"/>
            </w:tcBorders>
            <w:shd w:val="clear" w:color="auto" w:fill="DAEEF3"/>
            <w:noWrap w:val="0"/>
            <w:vAlign w:val="center"/>
          </w:tcPr>
          <w:p>
            <w:pPr>
              <w:jc w:val="center"/>
              <w:rPr>
                <w:rFonts w:hint="default" w:ascii="仿宋" w:hAnsi="仿宋" w:eastAsia="仿宋"/>
                <w:b/>
                <w:color w:val="000000" w:themeColor="text1"/>
                <w:sz w:val="24"/>
                <w:szCs w:val="22"/>
                <w:lang w:val="en-US" w:eastAsia="zh-CN"/>
              </w:rPr>
            </w:pPr>
            <w:r>
              <w:rPr>
                <w:rFonts w:hint="eastAsia" w:ascii="仿宋" w:hAnsi="仿宋" w:eastAsia="仿宋"/>
                <w:b/>
                <w:color w:val="000000" w:themeColor="text1"/>
                <w:sz w:val="24"/>
                <w:szCs w:val="22"/>
                <w:lang w:val="en-US" w:eastAsia="zh-CN"/>
              </w:rPr>
              <w:t>标项</w:t>
            </w:r>
          </w:p>
        </w:tc>
        <w:tc>
          <w:tcPr>
            <w:tcW w:w="2666"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内容</w:t>
            </w:r>
          </w:p>
        </w:tc>
        <w:tc>
          <w:tcPr>
            <w:tcW w:w="5422"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themeColor="text1"/>
                <w:sz w:val="24"/>
                <w:szCs w:val="22"/>
              </w:rPr>
            </w:pPr>
            <w:r>
              <w:rPr>
                <w:rFonts w:hint="eastAsia" w:ascii="仿宋" w:hAnsi="仿宋" w:eastAsia="仿宋" w:cs="Times New Roman"/>
                <w:b/>
                <w:color w:val="000000" w:themeColor="text1"/>
                <w:sz w:val="24"/>
                <w:szCs w:val="22"/>
              </w:rPr>
              <w:t>▲</w:t>
            </w:r>
            <w:r>
              <w:rPr>
                <w:rFonts w:hint="eastAsia" w:ascii="仿宋" w:hAnsi="仿宋" w:eastAsia="仿宋"/>
                <w:b/>
                <w:color w:val="000000" w:themeColor="text1"/>
                <w:sz w:val="24"/>
                <w:szCs w:val="22"/>
              </w:rPr>
              <w:t>投标折扣率要求</w:t>
            </w:r>
          </w:p>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（投标折扣率超过以下规定的投标无效）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restart"/>
            <w:tcBorders>
              <w:top w:val="single" w:color="0070C0" w:sz="6" w:space="0"/>
            </w:tcBorders>
            <w:noWrap w:val="0"/>
            <w:vAlign w:val="center"/>
          </w:tcPr>
          <w:p>
            <w:pPr>
              <w:spacing w:line="276"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w:t>
            </w:r>
          </w:p>
        </w:tc>
        <w:tc>
          <w:tcPr>
            <w:tcW w:w="2666" w:type="dxa"/>
            <w:tcBorders>
              <w:top w:val="single" w:color="0070C0" w:sz="6" w:space="0"/>
            </w:tcBorders>
            <w:noWrap w:val="0"/>
            <w:vAlign w:val="center"/>
          </w:tcPr>
          <w:p>
            <w:pPr>
              <w:spacing w:line="276" w:lineRule="auto"/>
              <w:jc w:val="center"/>
              <w:rPr>
                <w:rFonts w:hint="default" w:ascii="仿宋" w:hAnsi="仿宋" w:eastAsia="仿宋"/>
                <w:color w:val="000000" w:themeColor="text1"/>
                <w:kern w:val="2"/>
                <w:sz w:val="24"/>
                <w:szCs w:val="24"/>
                <w:lang w:val="en-US" w:eastAsia="zh-CN" w:bidi="ar-SA"/>
              </w:rPr>
            </w:pPr>
            <w:r>
              <w:rPr>
                <w:rFonts w:hint="eastAsia" w:ascii="仿宋" w:hAnsi="仿宋" w:eastAsia="仿宋"/>
                <w:color w:val="000000" w:themeColor="text1"/>
                <w:kern w:val="2"/>
                <w:sz w:val="24"/>
                <w:szCs w:val="24"/>
                <w:lang w:val="en-US" w:eastAsia="zh-CN" w:bidi="ar-SA"/>
              </w:rPr>
              <w:t>鲜肉</w:t>
            </w:r>
          </w:p>
        </w:tc>
        <w:tc>
          <w:tcPr>
            <w:tcW w:w="5422" w:type="dxa"/>
            <w:tcBorders>
              <w:top w:val="single" w:color="0070C0" w:sz="6" w:space="0"/>
            </w:tcBorders>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lang w:val="en-US" w:eastAsia="zh-CN"/>
              </w:rPr>
            </w:pPr>
          </w:p>
        </w:tc>
        <w:tc>
          <w:tcPr>
            <w:tcW w:w="2666" w:type="dxa"/>
            <w:tcBorders>
              <w:top w:val="single" w:color="0070C0" w:sz="6" w:space="0"/>
            </w:tcBorders>
            <w:noWrap w:val="0"/>
            <w:vAlign w:val="center"/>
          </w:tcPr>
          <w:p>
            <w:pPr>
              <w:spacing w:line="276" w:lineRule="auto"/>
              <w:jc w:val="center"/>
              <w:rPr>
                <w:rFonts w:hint="eastAsia" w:ascii="仿宋" w:hAnsi="仿宋" w:eastAsia="仿宋" w:cs="Arial"/>
                <w:color w:val="000000" w:themeColor="text1"/>
                <w:sz w:val="24"/>
                <w:szCs w:val="22"/>
                <w:lang w:val="en-US" w:eastAsia="zh-CN"/>
              </w:rPr>
            </w:pPr>
            <w:r>
              <w:rPr>
                <w:rFonts w:hint="eastAsia" w:ascii="仿宋" w:hAnsi="仿宋" w:eastAsia="仿宋" w:cs="Arial"/>
                <w:color w:val="000000" w:themeColor="text1"/>
                <w:sz w:val="24"/>
                <w:szCs w:val="22"/>
                <w:lang w:val="en-US" w:eastAsia="zh-CN"/>
              </w:rPr>
              <w:t>冻肉</w:t>
            </w:r>
          </w:p>
        </w:tc>
        <w:tc>
          <w:tcPr>
            <w:tcW w:w="5422" w:type="dxa"/>
            <w:tcBorders>
              <w:top w:val="single" w:color="0070C0" w:sz="6" w:space="0"/>
            </w:tcBorders>
            <w:noWrap w:val="0"/>
            <w:vAlign w:val="center"/>
          </w:tcPr>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default" w:ascii="仿宋" w:hAnsi="仿宋" w:eastAsia="仿宋"/>
                <w:color w:val="000000" w:themeColor="text1"/>
                <w:sz w:val="24"/>
                <w:lang w:val="en-US" w:eastAsia="zh-CN"/>
              </w:rPr>
            </w:pPr>
          </w:p>
        </w:tc>
        <w:tc>
          <w:tcPr>
            <w:tcW w:w="2666" w:type="dxa"/>
            <w:tcBorders>
              <w:top w:val="single" w:color="0070C0" w:sz="6" w:space="0"/>
            </w:tcBorders>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鲜禽</w:t>
            </w:r>
          </w:p>
        </w:tc>
        <w:tc>
          <w:tcPr>
            <w:tcW w:w="5422" w:type="dxa"/>
            <w:tcBorders>
              <w:top w:val="single" w:color="0070C0" w:sz="6" w:space="0"/>
            </w:tcBorders>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default" w:ascii="仿宋" w:hAnsi="仿宋" w:eastAsia="仿宋"/>
                <w:color w:val="000000" w:themeColor="text1"/>
                <w:sz w:val="24"/>
                <w:lang w:val="en-US" w:eastAsia="zh-CN"/>
              </w:rPr>
            </w:pPr>
          </w:p>
        </w:tc>
        <w:tc>
          <w:tcPr>
            <w:tcW w:w="2666" w:type="dxa"/>
            <w:tcBorders>
              <w:top w:val="single" w:color="0070C0" w:sz="6" w:space="0"/>
            </w:tcBorders>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冻禽</w:t>
            </w:r>
          </w:p>
        </w:tc>
        <w:tc>
          <w:tcPr>
            <w:tcW w:w="5422" w:type="dxa"/>
            <w:tcBorders>
              <w:top w:val="single" w:color="0070C0" w:sz="6" w:space="0"/>
            </w:tcBorders>
            <w:noWrap w:val="0"/>
            <w:vAlign w:val="center"/>
          </w:tcPr>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restart"/>
            <w:tcBorders>
              <w:top w:val="single" w:color="0070C0" w:sz="6" w:space="0"/>
            </w:tcBorders>
            <w:noWrap w:val="0"/>
            <w:vAlign w:val="center"/>
          </w:tcPr>
          <w:p>
            <w:pPr>
              <w:spacing w:line="276" w:lineRule="auto"/>
              <w:jc w:val="center"/>
              <w:rPr>
                <w:rFonts w:hint="eastAsia" w:ascii="仿宋" w:hAnsi="仿宋" w:eastAsia="仿宋"/>
                <w:color w:val="000000" w:themeColor="text1"/>
                <w:sz w:val="24"/>
              </w:rPr>
            </w:pPr>
            <w:r>
              <w:rPr>
                <w:rFonts w:hint="eastAsia" w:ascii="仿宋" w:hAnsi="仿宋" w:eastAsia="仿宋"/>
                <w:color w:val="000000" w:themeColor="text1"/>
                <w:sz w:val="24"/>
              </w:rPr>
              <w:t>2</w:t>
            </w:r>
          </w:p>
        </w:tc>
        <w:tc>
          <w:tcPr>
            <w:tcW w:w="2666" w:type="dxa"/>
            <w:tcBorders>
              <w:top w:val="single" w:color="0070C0" w:sz="6" w:space="0"/>
            </w:tcBorders>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水产</w:t>
            </w:r>
          </w:p>
        </w:tc>
        <w:tc>
          <w:tcPr>
            <w:tcW w:w="5422" w:type="dxa"/>
            <w:tcBorders>
              <w:top w:val="single" w:color="0070C0" w:sz="6" w:space="0"/>
            </w:tcBorders>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szCs w:val="22"/>
              </w:rPr>
              <w:t>禽蛋</w:t>
            </w:r>
          </w:p>
        </w:tc>
        <w:tc>
          <w:tcPr>
            <w:tcW w:w="5422" w:type="dxa"/>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szCs w:val="22"/>
                <w:lang w:val="en-US" w:eastAsia="zh-CN"/>
              </w:rPr>
              <w:t>瓜果</w:t>
            </w:r>
            <w:r>
              <w:rPr>
                <w:rFonts w:hint="eastAsia" w:ascii="仿宋" w:hAnsi="仿宋" w:eastAsia="仿宋" w:cs="Arial"/>
                <w:color w:val="000000" w:themeColor="text1"/>
                <w:sz w:val="24"/>
                <w:szCs w:val="22"/>
              </w:rPr>
              <w:t>蔬菜</w:t>
            </w:r>
          </w:p>
        </w:tc>
        <w:tc>
          <w:tcPr>
            <w:tcW w:w="5422" w:type="dxa"/>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粗粮</w:t>
            </w:r>
          </w:p>
        </w:tc>
        <w:tc>
          <w:tcPr>
            <w:tcW w:w="5422" w:type="dxa"/>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水果</w:t>
            </w:r>
          </w:p>
        </w:tc>
        <w:tc>
          <w:tcPr>
            <w:tcW w:w="5422" w:type="dxa"/>
            <w:noWrap w:val="0"/>
            <w:vAlign w:val="center"/>
          </w:tcPr>
          <w:p>
            <w:pPr>
              <w:jc w:val="center"/>
              <w:rPr>
                <w:rFonts w:hint="eastAsia" w:ascii="仿宋" w:hAnsi="仿宋" w:eastAsia="仿宋"/>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rPr>
              <w:t>豆制品</w:t>
            </w:r>
          </w:p>
        </w:tc>
        <w:tc>
          <w:tcPr>
            <w:tcW w:w="5422"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rPr>
              <w:t>干货</w:t>
            </w:r>
          </w:p>
        </w:tc>
        <w:tc>
          <w:tcPr>
            <w:tcW w:w="5422"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lang w:val="en-US" w:eastAsia="zh-CN"/>
              </w:rPr>
              <w:t>腊味</w:t>
            </w:r>
          </w:p>
        </w:tc>
        <w:tc>
          <w:tcPr>
            <w:tcW w:w="5422"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rPr>
              <w:t>调</w:t>
            </w:r>
            <w:r>
              <w:rPr>
                <w:rFonts w:hint="eastAsia" w:ascii="仿宋" w:hAnsi="仿宋" w:eastAsia="仿宋" w:cs="Arial"/>
                <w:color w:val="000000" w:themeColor="text1"/>
                <w:sz w:val="24"/>
                <w:szCs w:val="22"/>
                <w:lang w:val="en-US" w:eastAsia="zh-CN"/>
              </w:rPr>
              <w:t>料</w:t>
            </w:r>
          </w:p>
        </w:tc>
        <w:tc>
          <w:tcPr>
            <w:tcW w:w="5422"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rPr>
            </w:pPr>
          </w:p>
        </w:tc>
        <w:tc>
          <w:tcPr>
            <w:tcW w:w="2666"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lang w:val="en-US" w:eastAsia="zh-CN"/>
              </w:rPr>
              <w:t>小菜</w:t>
            </w:r>
          </w:p>
        </w:tc>
        <w:tc>
          <w:tcPr>
            <w:tcW w:w="5422"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restart"/>
            <w:noWrap w:val="0"/>
            <w:vAlign w:val="center"/>
          </w:tcPr>
          <w:p>
            <w:pPr>
              <w:spacing w:line="276" w:lineRule="auto"/>
              <w:jc w:val="center"/>
              <w:rPr>
                <w:rFonts w:hint="eastAsia"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3</w:t>
            </w:r>
          </w:p>
        </w:tc>
        <w:tc>
          <w:tcPr>
            <w:tcW w:w="2666" w:type="dxa"/>
            <w:noWrap w:val="0"/>
            <w:vAlign w:val="center"/>
          </w:tcPr>
          <w:p>
            <w:pPr>
              <w:spacing w:line="276" w:lineRule="auto"/>
              <w:jc w:val="center"/>
              <w:rPr>
                <w:rFonts w:hint="default" w:ascii="仿宋" w:hAnsi="仿宋" w:eastAsia="仿宋"/>
                <w:color w:val="000000" w:themeColor="text1"/>
                <w:kern w:val="2"/>
                <w:sz w:val="24"/>
                <w:szCs w:val="24"/>
                <w:lang w:val="en-US" w:eastAsia="zh-CN" w:bidi="ar-SA"/>
              </w:rPr>
            </w:pPr>
            <w:r>
              <w:rPr>
                <w:rFonts w:hint="eastAsia" w:ascii="仿宋" w:hAnsi="仿宋" w:eastAsia="仿宋"/>
                <w:color w:val="000000" w:themeColor="text1"/>
                <w:kern w:val="2"/>
                <w:sz w:val="24"/>
                <w:szCs w:val="24"/>
                <w:lang w:val="en-US" w:eastAsia="zh-CN" w:bidi="ar-SA"/>
              </w:rPr>
              <w:t>米</w:t>
            </w:r>
          </w:p>
        </w:tc>
        <w:tc>
          <w:tcPr>
            <w:tcW w:w="5422" w:type="dxa"/>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lang w:val="en-US" w:eastAsia="zh-CN"/>
              </w:rPr>
            </w:pPr>
          </w:p>
        </w:tc>
        <w:tc>
          <w:tcPr>
            <w:tcW w:w="2666" w:type="dxa"/>
            <w:noWrap w:val="0"/>
            <w:vAlign w:val="center"/>
          </w:tcPr>
          <w:p>
            <w:pPr>
              <w:spacing w:line="276" w:lineRule="auto"/>
              <w:jc w:val="center"/>
              <w:rPr>
                <w:rFonts w:hint="eastAsia" w:ascii="仿宋" w:hAnsi="仿宋" w:eastAsia="仿宋" w:cs="Arial"/>
                <w:color w:val="000000" w:themeColor="text1"/>
                <w:sz w:val="24"/>
                <w:szCs w:val="22"/>
              </w:rPr>
            </w:pPr>
            <w:r>
              <w:rPr>
                <w:rFonts w:hint="eastAsia" w:ascii="仿宋" w:hAnsi="仿宋" w:eastAsia="仿宋" w:cs="Arial"/>
                <w:color w:val="000000" w:themeColor="text1"/>
                <w:sz w:val="24"/>
                <w:szCs w:val="22"/>
              </w:rPr>
              <w:t>油</w:t>
            </w:r>
          </w:p>
        </w:tc>
        <w:tc>
          <w:tcPr>
            <w:tcW w:w="5422" w:type="dxa"/>
            <w:noWrap w:val="0"/>
            <w:vAlign w:val="center"/>
          </w:tcPr>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vMerge w:val="continue"/>
            <w:noWrap w:val="0"/>
            <w:vAlign w:val="center"/>
          </w:tcPr>
          <w:p>
            <w:pPr>
              <w:spacing w:line="276" w:lineRule="auto"/>
              <w:jc w:val="center"/>
              <w:rPr>
                <w:rFonts w:hint="eastAsia" w:ascii="仿宋" w:hAnsi="仿宋" w:eastAsia="仿宋"/>
                <w:color w:val="000000" w:themeColor="text1"/>
                <w:sz w:val="24"/>
                <w:lang w:val="en-US" w:eastAsia="zh-CN"/>
              </w:rPr>
            </w:pPr>
          </w:p>
        </w:tc>
        <w:tc>
          <w:tcPr>
            <w:tcW w:w="2666" w:type="dxa"/>
            <w:noWrap w:val="0"/>
            <w:vAlign w:val="center"/>
          </w:tcPr>
          <w:p>
            <w:pPr>
              <w:spacing w:line="276" w:lineRule="auto"/>
              <w:jc w:val="center"/>
              <w:rPr>
                <w:rFonts w:hint="eastAsia" w:ascii="仿宋" w:hAnsi="仿宋" w:eastAsia="仿宋" w:cs="Arial"/>
                <w:color w:val="000000" w:themeColor="text1"/>
                <w:sz w:val="24"/>
                <w:szCs w:val="22"/>
                <w:lang w:val="en-US" w:eastAsia="zh-CN"/>
              </w:rPr>
            </w:pPr>
            <w:r>
              <w:rPr>
                <w:rFonts w:hint="eastAsia" w:ascii="仿宋" w:hAnsi="仿宋" w:eastAsia="仿宋" w:cs="Arial"/>
                <w:color w:val="000000" w:themeColor="text1"/>
                <w:sz w:val="24"/>
                <w:szCs w:val="22"/>
                <w:lang w:val="en-US" w:eastAsia="zh-CN"/>
              </w:rPr>
              <w:t>杂粮</w:t>
            </w:r>
          </w:p>
        </w:tc>
        <w:tc>
          <w:tcPr>
            <w:tcW w:w="5422" w:type="dxa"/>
            <w:noWrap w:val="0"/>
            <w:vAlign w:val="center"/>
          </w:tcPr>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3" w:type="dxa"/>
            <w:noWrap w:val="0"/>
            <w:vAlign w:val="center"/>
          </w:tcPr>
          <w:p>
            <w:pPr>
              <w:jc w:val="center"/>
              <w:rPr>
                <w:rFonts w:hint="eastAsia" w:ascii="仿宋" w:hAnsi="仿宋" w:eastAsia="仿宋"/>
                <w:color w:val="000000" w:themeColor="text1"/>
                <w:sz w:val="24"/>
                <w:szCs w:val="22"/>
              </w:rPr>
            </w:pPr>
            <w:r>
              <w:rPr>
                <w:rFonts w:hint="eastAsia" w:ascii="仿宋" w:hAnsi="仿宋" w:eastAsia="仿宋" w:cs="Times New Roman"/>
                <w:b/>
                <w:color w:val="000000" w:themeColor="text1"/>
                <w:sz w:val="24"/>
                <w:szCs w:val="22"/>
              </w:rPr>
              <w:t>▲</w:t>
            </w:r>
            <w:r>
              <w:rPr>
                <w:rFonts w:hint="eastAsia" w:ascii="仿宋" w:hAnsi="仿宋" w:eastAsia="仿宋"/>
                <w:b/>
                <w:color w:val="000000" w:themeColor="text1"/>
                <w:sz w:val="24"/>
                <w:szCs w:val="22"/>
              </w:rPr>
              <w:t>备注</w:t>
            </w:r>
          </w:p>
        </w:tc>
        <w:tc>
          <w:tcPr>
            <w:tcW w:w="8088" w:type="dxa"/>
            <w:gridSpan w:val="2"/>
            <w:noWrap w:val="0"/>
            <w:vAlign w:val="center"/>
          </w:tcPr>
          <w:p>
            <w:pPr>
              <w:spacing w:line="276" w:lineRule="auto"/>
              <w:jc w:val="left"/>
              <w:rPr>
                <w:rFonts w:hint="eastAsia" w:ascii="仿宋" w:hAnsi="仿宋" w:eastAsia="仿宋" w:cs="Arial"/>
                <w:b/>
                <w:color w:val="000000" w:themeColor="text1"/>
                <w:sz w:val="24"/>
                <w:szCs w:val="22"/>
                <w:u w:val="single"/>
              </w:rPr>
            </w:pPr>
            <w:r>
              <w:rPr>
                <w:rFonts w:hint="eastAsia" w:ascii="仿宋" w:hAnsi="仿宋" w:eastAsia="仿宋" w:cs="宋体"/>
                <w:b/>
                <w:color w:val="000000" w:themeColor="text1"/>
                <w:sz w:val="24"/>
                <w:szCs w:val="22"/>
              </w:rPr>
              <w:t>1</w:t>
            </w:r>
            <w:r>
              <w:rPr>
                <w:rFonts w:hint="eastAsia" w:ascii="仿宋" w:hAnsi="仿宋" w:eastAsia="仿宋" w:cs="宋体"/>
                <w:b/>
                <w:color w:val="000000" w:themeColor="text1"/>
                <w:sz w:val="24"/>
                <w:szCs w:val="22"/>
                <w:lang w:val="zh-CN"/>
              </w:rPr>
              <w:t>、</w:t>
            </w:r>
            <w:r>
              <w:rPr>
                <w:rFonts w:hint="eastAsia" w:ascii="仿宋" w:hAnsi="仿宋" w:eastAsia="仿宋" w:cs="Arial"/>
                <w:b/>
                <w:color w:val="000000" w:themeColor="text1"/>
                <w:sz w:val="24"/>
                <w:szCs w:val="22"/>
                <w:u w:val="single"/>
              </w:rPr>
              <w:t>供应商报价（投标折扣率）违反上述规定的作无效标处理；</w:t>
            </w:r>
          </w:p>
          <w:p>
            <w:pPr>
              <w:spacing w:line="276" w:lineRule="auto"/>
              <w:jc w:val="left"/>
              <w:rPr>
                <w:rFonts w:hint="eastAsia" w:ascii="仿宋" w:hAnsi="仿宋" w:eastAsia="仿宋" w:cs="Arial"/>
                <w:color w:val="000000" w:themeColor="text1"/>
                <w:sz w:val="24"/>
                <w:szCs w:val="22"/>
              </w:rPr>
            </w:pPr>
            <w:r>
              <w:rPr>
                <w:rFonts w:hint="eastAsia" w:ascii="仿宋" w:hAnsi="仿宋" w:eastAsia="仿宋" w:cs="Arial"/>
                <w:b/>
                <w:color w:val="000000" w:themeColor="text1"/>
                <w:sz w:val="24"/>
                <w:szCs w:val="22"/>
              </w:rPr>
              <w:t>2、</w:t>
            </w:r>
            <w:r>
              <w:rPr>
                <w:rFonts w:hint="eastAsia" w:ascii="仿宋" w:hAnsi="仿宋" w:eastAsia="仿宋" w:cs="宋体"/>
                <w:b/>
                <w:color w:val="000000" w:themeColor="text1"/>
                <w:sz w:val="24"/>
                <w:szCs w:val="22"/>
                <w:highlight w:val="none"/>
                <w:lang w:val="zh-CN"/>
              </w:rPr>
              <w:t>支付</w:t>
            </w:r>
            <w:r>
              <w:rPr>
                <w:rFonts w:hint="eastAsia" w:ascii="仿宋" w:hAnsi="仿宋" w:eastAsia="仿宋" w:cs="宋体"/>
                <w:b/>
                <w:color w:val="000000" w:themeColor="text1"/>
                <w:sz w:val="24"/>
                <w:szCs w:val="22"/>
                <w:highlight w:val="none"/>
              </w:rPr>
              <w:t>结算价=采购人确认的“基准价”×</w:t>
            </w:r>
            <w:r>
              <w:rPr>
                <w:rFonts w:hint="eastAsia" w:ascii="仿宋" w:hAnsi="仿宋" w:eastAsia="仿宋"/>
                <w:b/>
                <w:color w:val="000000"/>
                <w:sz w:val="24"/>
                <w:lang w:val="en-US" w:eastAsia="zh-CN"/>
              </w:rPr>
              <w:t>中标</w:t>
            </w:r>
            <w:r>
              <w:rPr>
                <w:rFonts w:hint="eastAsia" w:ascii="仿宋" w:hAnsi="仿宋" w:eastAsia="仿宋" w:cs="宋体"/>
                <w:b/>
                <w:color w:val="000000" w:themeColor="text1"/>
                <w:sz w:val="24"/>
                <w:szCs w:val="22"/>
                <w:highlight w:val="none"/>
              </w:rPr>
              <w:t>供应商的投标折扣率（%）</w:t>
            </w:r>
            <w:r>
              <w:rPr>
                <w:rFonts w:hint="eastAsia" w:ascii="仿宋" w:hAnsi="仿宋" w:eastAsia="仿宋" w:cs="Arial"/>
                <w:b/>
                <w:color w:val="000000" w:themeColor="text1"/>
                <w:sz w:val="24"/>
                <w:szCs w:val="22"/>
              </w:rPr>
              <w:t>。</w:t>
            </w:r>
          </w:p>
        </w:tc>
      </w:tr>
    </w:tbl>
    <w:p>
      <w:pPr>
        <w:spacing w:line="360" w:lineRule="auto"/>
        <w:ind w:firstLine="424" w:firstLineChars="176"/>
        <w:rPr>
          <w:rFonts w:hint="eastAsia" w:ascii="仿宋" w:hAnsi="仿宋" w:eastAsia="仿宋" w:cs="宋体"/>
          <w:b/>
          <w:color w:val="000000"/>
          <w:sz w:val="24"/>
          <w:szCs w:val="22"/>
          <w:highlight w:val="yellow"/>
        </w:rPr>
      </w:pPr>
    </w:p>
    <w:p>
      <w:pPr>
        <w:pStyle w:val="4"/>
        <w:rPr>
          <w:rFonts w:hint="eastAsia"/>
        </w:rPr>
      </w:pPr>
      <w:r>
        <w:rPr>
          <w:rFonts w:hint="eastAsia"/>
        </w:rPr>
        <w:t>3.2 报价范围</w:t>
      </w:r>
    </w:p>
    <w:p>
      <w:pPr>
        <w:spacing w:line="360" w:lineRule="auto"/>
        <w:ind w:firstLine="424" w:firstLineChars="176"/>
        <w:rPr>
          <w:rFonts w:hint="eastAsia" w:ascii="仿宋" w:hAnsi="仿宋" w:eastAsia="仿宋" w:cs="宋体"/>
          <w:b/>
          <w:color w:val="000000"/>
          <w:sz w:val="24"/>
          <w:szCs w:val="22"/>
        </w:rPr>
      </w:pPr>
      <w:r>
        <w:rPr>
          <w:rFonts w:hint="eastAsia" w:ascii="仿宋" w:hAnsi="仿宋" w:eastAsia="仿宋" w:cs="宋体"/>
          <w:b/>
          <w:color w:val="000000"/>
          <w:sz w:val="24"/>
          <w:szCs w:val="22"/>
        </w:rPr>
        <w:t>供应商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pPr>
        <w:pStyle w:val="4"/>
        <w:rPr>
          <w:rFonts w:hint="eastAsia"/>
        </w:rPr>
      </w:pPr>
      <w:r>
        <w:rPr>
          <w:rFonts w:hint="eastAsia"/>
        </w:rPr>
        <w:t>3.3 资金结算与支付</w:t>
      </w:r>
    </w:p>
    <w:p>
      <w:pPr>
        <w:pStyle w:val="5"/>
        <w:rPr>
          <w:rFonts w:hint="eastAsia"/>
          <w:lang w:eastAsia="zh-CN"/>
        </w:rPr>
      </w:pPr>
      <w:r>
        <w:rPr>
          <w:rFonts w:hint="eastAsia"/>
        </w:rPr>
        <w:t>3.3.</w:t>
      </w:r>
      <w:r>
        <w:rPr>
          <w:rFonts w:hint="eastAsia"/>
          <w:lang w:val="en-US" w:eastAsia="zh-CN"/>
        </w:rPr>
        <w:t>1合同款</w:t>
      </w:r>
      <w:r>
        <w:rPr>
          <w:rFonts w:hint="eastAsia"/>
        </w:rPr>
        <w:t>结算</w:t>
      </w:r>
      <w:r>
        <w:rPr>
          <w:rFonts w:hint="eastAsia"/>
          <w:lang w:eastAsia="zh-CN"/>
        </w:rPr>
        <w:t>依据</w:t>
      </w:r>
    </w:p>
    <w:p>
      <w:pPr>
        <w:spacing w:line="360" w:lineRule="auto"/>
        <w:ind w:firstLine="426" w:firstLineChars="177"/>
        <w:rPr>
          <w:rFonts w:hint="eastAsia" w:ascii="仿宋" w:hAnsi="仿宋" w:eastAsia="仿宋" w:cs="宋体"/>
          <w:b/>
          <w:color w:val="000000"/>
          <w:sz w:val="24"/>
          <w:szCs w:val="22"/>
        </w:rPr>
      </w:pPr>
      <w:r>
        <w:rPr>
          <w:rFonts w:hint="eastAsia" w:ascii="仿宋" w:hAnsi="仿宋" w:eastAsia="仿宋" w:cs="Arial"/>
          <w:b/>
          <w:color w:val="000000"/>
          <w:sz w:val="24"/>
        </w:rPr>
        <w:t>根据</w:t>
      </w:r>
      <w:r>
        <w:rPr>
          <w:rFonts w:hint="eastAsia" w:ascii="仿宋" w:hAnsi="仿宋" w:eastAsia="仿宋"/>
          <w:b/>
          <w:color w:val="000000"/>
          <w:sz w:val="24"/>
          <w:lang w:val="en-US" w:eastAsia="zh-CN"/>
        </w:rPr>
        <w:t>中标</w:t>
      </w:r>
      <w:r>
        <w:rPr>
          <w:rFonts w:hint="eastAsia" w:ascii="仿宋" w:hAnsi="仿宋" w:eastAsia="仿宋" w:cs="Arial"/>
          <w:b/>
          <w:color w:val="000000"/>
          <w:sz w:val="24"/>
        </w:rPr>
        <w:t>供应商的实际供货清单、供货数量，结合采购人确认的“基准价”和</w:t>
      </w:r>
      <w:r>
        <w:rPr>
          <w:rFonts w:hint="eastAsia" w:ascii="仿宋" w:hAnsi="仿宋" w:eastAsia="仿宋"/>
          <w:b/>
          <w:color w:val="000000"/>
          <w:sz w:val="24"/>
          <w:lang w:val="en-US" w:eastAsia="zh-CN"/>
        </w:rPr>
        <w:t>中标</w:t>
      </w:r>
      <w:r>
        <w:rPr>
          <w:rFonts w:hint="eastAsia" w:ascii="仿宋" w:hAnsi="仿宋" w:eastAsia="仿宋" w:cs="Arial"/>
          <w:b/>
          <w:color w:val="000000"/>
          <w:sz w:val="24"/>
        </w:rPr>
        <w:t>供应商的投标折扣率按实进行结算，</w:t>
      </w:r>
      <w:r>
        <w:rPr>
          <w:rFonts w:hint="eastAsia" w:ascii="仿宋" w:hAnsi="仿宋" w:eastAsia="仿宋" w:cs="宋体"/>
          <w:b/>
          <w:color w:val="000000"/>
          <w:sz w:val="24"/>
          <w:szCs w:val="22"/>
        </w:rPr>
        <w:t>合同期内</w:t>
      </w:r>
      <w:r>
        <w:rPr>
          <w:rFonts w:hint="eastAsia" w:ascii="仿宋" w:hAnsi="仿宋" w:eastAsia="仿宋"/>
          <w:b/>
          <w:color w:val="000000"/>
          <w:sz w:val="24"/>
          <w:lang w:val="en-US" w:eastAsia="zh-CN"/>
        </w:rPr>
        <w:t>中标</w:t>
      </w:r>
      <w:r>
        <w:rPr>
          <w:rFonts w:hint="eastAsia" w:ascii="仿宋" w:hAnsi="仿宋" w:eastAsia="仿宋" w:cs="宋体"/>
          <w:b/>
          <w:color w:val="000000"/>
          <w:sz w:val="24"/>
          <w:szCs w:val="22"/>
          <w:lang w:val="zh-CN"/>
        </w:rPr>
        <w:t>供应商的投标折扣率</w:t>
      </w:r>
      <w:r>
        <w:rPr>
          <w:rFonts w:hint="eastAsia" w:ascii="仿宋" w:hAnsi="仿宋" w:eastAsia="仿宋" w:cs="宋体"/>
          <w:b/>
          <w:color w:val="000000"/>
          <w:sz w:val="24"/>
          <w:szCs w:val="22"/>
        </w:rPr>
        <w:t>不调整。</w:t>
      </w:r>
    </w:p>
    <w:p>
      <w:pPr>
        <w:pStyle w:val="5"/>
        <w:rPr>
          <w:rFonts w:hint="eastAsia" w:eastAsia="华文中宋"/>
          <w:lang w:val="en-US" w:eastAsia="zh-CN"/>
        </w:rPr>
      </w:pPr>
      <w:r>
        <w:rPr>
          <w:rFonts w:hint="eastAsia"/>
        </w:rPr>
        <w:t>3.3.</w:t>
      </w:r>
      <w:r>
        <w:rPr>
          <w:rFonts w:hint="eastAsia"/>
          <w:lang w:val="en-US" w:eastAsia="zh-CN"/>
        </w:rPr>
        <w:t>2</w:t>
      </w:r>
      <w:r>
        <w:rPr>
          <w:rFonts w:hint="eastAsia"/>
        </w:rPr>
        <w:t>资金支付</w:t>
      </w:r>
    </w:p>
    <w:p>
      <w:pPr>
        <w:spacing w:line="360" w:lineRule="auto"/>
        <w:ind w:firstLine="426" w:firstLineChars="177"/>
        <w:rPr>
          <w:rFonts w:hint="eastAsia" w:ascii="仿宋" w:hAnsi="仿宋" w:eastAsia="仿宋"/>
          <w:color w:val="000000"/>
          <w:sz w:val="28"/>
          <w:u w:val="single"/>
        </w:rPr>
      </w:pPr>
      <w:r>
        <w:rPr>
          <w:rFonts w:hint="eastAsia" w:ascii="仿宋" w:hAnsi="仿宋" w:eastAsia="仿宋" w:cs="宋体"/>
          <w:b/>
          <w:color w:val="000000"/>
          <w:sz w:val="24"/>
          <w:szCs w:val="22"/>
          <w:u w:val="single"/>
          <w:lang w:val="zh-CN"/>
        </w:rPr>
        <w:t>货款每月按实结算一次</w:t>
      </w:r>
      <w:r>
        <w:rPr>
          <w:rFonts w:hint="eastAsia" w:ascii="仿宋" w:hAnsi="仿宋" w:eastAsia="仿宋" w:cs="宋体"/>
          <w:b/>
          <w:color w:val="000000"/>
          <w:sz w:val="24"/>
          <w:szCs w:val="22"/>
          <w:u w:val="single"/>
          <w:lang w:val="zh-CN" w:eastAsia="zh-CN"/>
        </w:rPr>
        <w:t>，</w:t>
      </w:r>
      <w:r>
        <w:rPr>
          <w:rFonts w:hint="eastAsia" w:ascii="仿宋" w:hAnsi="仿宋" w:eastAsia="仿宋" w:cs="宋体"/>
          <w:b/>
          <w:color w:val="000000"/>
          <w:sz w:val="24"/>
          <w:szCs w:val="22"/>
          <w:u w:val="single"/>
          <w:lang w:val="en-US" w:eastAsia="zh-CN"/>
        </w:rPr>
        <w:t>遇突发情况协商确定</w:t>
      </w:r>
      <w:r>
        <w:rPr>
          <w:rFonts w:hint="eastAsia" w:ascii="仿宋" w:hAnsi="仿宋" w:eastAsia="仿宋" w:cs="宋体"/>
          <w:b/>
          <w:color w:val="000000"/>
          <w:sz w:val="24"/>
          <w:szCs w:val="22"/>
          <w:u w:val="single"/>
          <w:lang w:val="zh-CN" w:eastAsia="zh-CN"/>
        </w:rPr>
        <w:t>。</w:t>
      </w:r>
      <w:r>
        <w:rPr>
          <w:rFonts w:hint="eastAsia" w:ascii="仿宋" w:hAnsi="仿宋" w:eastAsia="仿宋" w:cs="宋体"/>
          <w:b/>
          <w:color w:val="000000"/>
          <w:sz w:val="24"/>
          <w:szCs w:val="22"/>
          <w:u w:val="single"/>
          <w:lang w:val="en-US" w:eastAsia="zh-CN"/>
        </w:rPr>
        <w:t>中标</w:t>
      </w:r>
      <w:r>
        <w:rPr>
          <w:rFonts w:hint="eastAsia" w:ascii="仿宋" w:hAnsi="仿宋" w:eastAsia="仿宋" w:cs="宋体"/>
          <w:b/>
          <w:color w:val="000000"/>
          <w:sz w:val="24"/>
          <w:szCs w:val="22"/>
          <w:u w:val="single"/>
          <w:lang w:val="zh-CN"/>
        </w:rPr>
        <w:t>供应商在每月10日前向采购人提交上月货款的正式发票、详细结算清单及采购人签收记录，采购人确认结算金额后</w:t>
      </w:r>
      <w:r>
        <w:rPr>
          <w:rFonts w:hint="eastAsia" w:ascii="仿宋" w:hAnsi="仿宋" w:eastAsia="仿宋" w:cs="宋体"/>
          <w:b/>
          <w:color w:val="000000"/>
          <w:sz w:val="24"/>
          <w:szCs w:val="22"/>
          <w:u w:val="single"/>
          <w:lang w:val="en-US" w:eastAsia="zh-CN"/>
        </w:rPr>
        <w:t>10</w:t>
      </w:r>
      <w:r>
        <w:rPr>
          <w:rFonts w:hint="eastAsia" w:ascii="仿宋" w:hAnsi="仿宋" w:eastAsia="仿宋" w:cs="宋体"/>
          <w:b/>
          <w:color w:val="000000"/>
          <w:sz w:val="24"/>
          <w:szCs w:val="22"/>
          <w:u w:val="single"/>
          <w:lang w:val="zh-CN"/>
        </w:rPr>
        <w:t>个工作日内支付，具体支付方式以合同为准。</w:t>
      </w:r>
    </w:p>
    <w:p>
      <w:pPr>
        <w:pStyle w:val="4"/>
        <w:rPr>
          <w:rFonts w:hint="eastAsia"/>
        </w:rPr>
      </w:pPr>
      <w:r>
        <w:rPr>
          <w:rFonts w:hint="eastAsia"/>
        </w:rPr>
        <w:t>3.4 合同期限</w:t>
      </w:r>
    </w:p>
    <w:p>
      <w:pPr>
        <w:spacing w:line="360" w:lineRule="auto"/>
        <w:ind w:firstLine="426" w:firstLineChars="177"/>
        <w:rPr>
          <w:rFonts w:hint="eastAsia" w:ascii="仿宋" w:hAnsi="仿宋" w:eastAsia="仿宋" w:cs="Times New Roman"/>
          <w:b/>
          <w:bCs/>
          <w:color w:val="auto"/>
          <w:sz w:val="24"/>
          <w:lang w:val="en-US" w:eastAsia="zh-CN"/>
        </w:rPr>
      </w:pPr>
      <w:r>
        <w:rPr>
          <w:rFonts w:hint="eastAsia" w:ascii="仿宋" w:hAnsi="仿宋" w:eastAsia="仿宋" w:cs="Times New Roman"/>
          <w:b/>
          <w:bCs/>
          <w:color w:val="auto"/>
          <w:sz w:val="24"/>
          <w:lang w:val="en-US" w:eastAsia="zh-CN"/>
        </w:rPr>
        <w:t>合同期限一年或至本次采购预算用完为止，先到为准。</w:t>
      </w:r>
    </w:p>
    <w:p>
      <w:pPr>
        <w:pStyle w:val="4"/>
        <w:rPr>
          <w:rFonts w:hint="eastAsia" w:cs="Times New Roman"/>
          <w:lang w:val="en-US" w:eastAsia="zh-CN"/>
        </w:rPr>
      </w:pPr>
      <w:r>
        <w:rPr>
          <w:rFonts w:hint="eastAsia" w:cs="Times New Roman"/>
        </w:rPr>
        <w:t xml:space="preserve">3.5 </w:t>
      </w:r>
      <w:r>
        <w:rPr>
          <w:rFonts w:hint="eastAsia" w:cs="Times New Roman"/>
          <w:lang w:val="en-US" w:eastAsia="zh-CN"/>
        </w:rPr>
        <w:t>考核及违约</w:t>
      </w:r>
    </w:p>
    <w:p>
      <w:pPr>
        <w:spacing w:line="360" w:lineRule="auto"/>
        <w:ind w:firstLine="426" w:firstLineChars="177"/>
        <w:rPr>
          <w:rFonts w:hint="default"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1、</w:t>
      </w:r>
      <w:r>
        <w:rPr>
          <w:rFonts w:hint="default" w:ascii="仿宋" w:hAnsi="仿宋" w:eastAsia="仿宋" w:cs="Times New Roman"/>
          <w:b/>
          <w:bCs/>
          <w:color w:val="000000"/>
          <w:sz w:val="24"/>
          <w:lang w:val="en-US" w:eastAsia="zh-CN"/>
        </w:rPr>
        <w:t>采购人在合同期内对</w:t>
      </w:r>
      <w:r>
        <w:rPr>
          <w:rFonts w:hint="eastAsia" w:ascii="仿宋" w:hAnsi="仿宋" w:eastAsia="仿宋" w:cs="Times New Roman"/>
          <w:b/>
          <w:bCs/>
          <w:color w:val="000000"/>
          <w:sz w:val="24"/>
          <w:lang w:eastAsia="zh-CN"/>
        </w:rPr>
        <w:t>供应商</w:t>
      </w:r>
      <w:r>
        <w:rPr>
          <w:rFonts w:hint="default" w:ascii="仿宋" w:hAnsi="仿宋" w:eastAsia="仿宋" w:cs="Times New Roman"/>
          <w:b/>
          <w:bCs/>
          <w:color w:val="000000"/>
          <w:sz w:val="24"/>
          <w:lang w:val="en-US" w:eastAsia="zh-CN"/>
        </w:rPr>
        <w:t>提供的配送服务进行定期考核，起评分100，根据负面情况扣减，总分100分</w:t>
      </w:r>
      <w:r>
        <w:rPr>
          <w:rFonts w:hint="eastAsia" w:ascii="仿宋" w:hAnsi="仿宋" w:eastAsia="仿宋" w:cs="Times New Roman"/>
          <w:b/>
          <w:bCs/>
          <w:color w:val="000000"/>
          <w:sz w:val="24"/>
          <w:lang w:val="en-US" w:eastAsia="zh-CN"/>
        </w:rPr>
        <w:t>，</w:t>
      </w:r>
      <w:r>
        <w:rPr>
          <w:rFonts w:hint="default" w:ascii="仿宋" w:hAnsi="仿宋" w:eastAsia="仿宋" w:cs="Times New Roman"/>
          <w:b/>
          <w:bCs/>
          <w:color w:val="000000"/>
          <w:sz w:val="24"/>
          <w:lang w:val="en-US" w:eastAsia="zh-CN"/>
        </w:rPr>
        <w:t>分项标准分值扣完为止。考核为月度考核，采购人随机</w:t>
      </w:r>
      <w:r>
        <w:rPr>
          <w:rFonts w:hint="eastAsia" w:ascii="仿宋" w:hAnsi="仿宋" w:eastAsia="仿宋" w:cs="Times New Roman"/>
          <w:b/>
          <w:bCs/>
          <w:color w:val="000000"/>
          <w:sz w:val="24"/>
          <w:lang w:val="en-US" w:eastAsia="zh-CN"/>
        </w:rPr>
        <w:t>不定期</w:t>
      </w:r>
      <w:r>
        <w:rPr>
          <w:rFonts w:hint="default" w:ascii="仿宋" w:hAnsi="仿宋" w:eastAsia="仿宋" w:cs="Times New Roman"/>
          <w:b/>
          <w:bCs/>
          <w:color w:val="000000"/>
          <w:sz w:val="24"/>
          <w:lang w:val="en-US" w:eastAsia="zh-CN"/>
        </w:rPr>
        <w:t>对中标供应商当月服务部分情况进行不事先通知的突击检查，其他情况根据采购人对该周期服务的记录进行考核</w:t>
      </w:r>
      <w:r>
        <w:rPr>
          <w:rFonts w:hint="default" w:ascii="仿宋" w:hAnsi="仿宋" w:eastAsia="仿宋" w:cs="Times New Roman"/>
          <w:b/>
          <w:bCs/>
          <w:color w:val="000000"/>
          <w:sz w:val="24"/>
          <w:lang w:eastAsia="zh-CN"/>
        </w:rPr>
        <w:t>，包括但不限于日常送货质量、时效</w:t>
      </w:r>
      <w:r>
        <w:rPr>
          <w:rFonts w:hint="eastAsia" w:ascii="仿宋" w:hAnsi="仿宋" w:eastAsia="仿宋" w:cs="Times New Roman"/>
          <w:b/>
          <w:bCs/>
          <w:color w:val="000000"/>
          <w:sz w:val="24"/>
          <w:lang w:eastAsia="zh-CN"/>
        </w:rPr>
        <w:t>、</w:t>
      </w:r>
      <w:r>
        <w:rPr>
          <w:rFonts w:hint="default" w:ascii="仿宋" w:hAnsi="仿宋" w:eastAsia="仿宋" w:cs="Times New Roman"/>
          <w:b/>
          <w:bCs/>
          <w:color w:val="000000"/>
          <w:sz w:val="24"/>
          <w:lang w:eastAsia="zh-CN"/>
        </w:rPr>
        <w:t>服务</w:t>
      </w:r>
      <w:r>
        <w:rPr>
          <w:rFonts w:hint="eastAsia" w:ascii="仿宋" w:hAnsi="仿宋" w:eastAsia="仿宋" w:cs="Times New Roman"/>
          <w:b/>
          <w:bCs/>
          <w:color w:val="000000"/>
          <w:sz w:val="24"/>
          <w:lang w:val="en-US" w:eastAsia="zh-CN"/>
        </w:rPr>
        <w:t>水平等</w:t>
      </w:r>
      <w:r>
        <w:rPr>
          <w:rFonts w:hint="default" w:ascii="仿宋" w:hAnsi="仿宋" w:eastAsia="仿宋" w:cs="Times New Roman"/>
          <w:b/>
          <w:bCs/>
          <w:color w:val="000000"/>
          <w:sz w:val="24"/>
          <w:lang w:val="en-US" w:eastAsia="zh-CN"/>
        </w:rPr>
        <w:t>。</w:t>
      </w:r>
      <w:r>
        <w:rPr>
          <w:rFonts w:hint="eastAsia" w:ascii="仿宋" w:hAnsi="仿宋" w:eastAsia="仿宋" w:cs="Times New Roman"/>
          <w:b/>
          <w:bCs/>
          <w:color w:val="000000"/>
          <w:sz w:val="24"/>
          <w:lang w:val="en-US" w:eastAsia="zh-CN"/>
        </w:rPr>
        <w:t>采购人应秉持客观、公正的原则；</w:t>
      </w:r>
      <w:r>
        <w:rPr>
          <w:rFonts w:hint="default" w:ascii="仿宋" w:hAnsi="仿宋" w:eastAsia="仿宋" w:cs="Times New Roman"/>
          <w:b/>
          <w:bCs/>
          <w:color w:val="000000"/>
          <w:sz w:val="24"/>
          <w:lang w:val="en-US" w:eastAsia="zh-CN"/>
        </w:rPr>
        <w:t>中标供应商承诺对考核结果无条件接受。</w:t>
      </w:r>
    </w:p>
    <w:p>
      <w:pPr>
        <w:spacing w:line="360" w:lineRule="auto"/>
        <w:ind w:firstLine="426" w:firstLineChars="177"/>
        <w:rPr>
          <w:rFonts w:hint="eastAsia" w:ascii="仿宋" w:hAnsi="仿宋" w:eastAsia="仿宋" w:cs="Times New Roman"/>
          <w:b/>
          <w:bCs/>
          <w:color w:val="000000"/>
          <w:sz w:val="24"/>
          <w:lang w:eastAsia="zh-CN"/>
        </w:rPr>
      </w:pPr>
      <w:r>
        <w:rPr>
          <w:rFonts w:hint="default" w:ascii="仿宋" w:hAnsi="仿宋" w:eastAsia="仿宋" w:cs="Times New Roman"/>
          <w:b/>
          <w:bCs/>
          <w:color w:val="000000"/>
          <w:sz w:val="24"/>
          <w:lang w:val="en-US" w:eastAsia="zh-CN"/>
        </w:rPr>
        <w:t>出现一票否决项</w:t>
      </w:r>
      <w:r>
        <w:rPr>
          <w:rFonts w:hint="eastAsia" w:ascii="仿宋" w:hAnsi="仿宋" w:eastAsia="仿宋" w:cs="Times New Roman"/>
          <w:b/>
          <w:bCs/>
          <w:color w:val="000000"/>
          <w:sz w:val="24"/>
        </w:rPr>
        <w:t>（包括不限于重大食品安全事故、食品中毒、严重影响采购人就餐）</w:t>
      </w:r>
      <w:r>
        <w:rPr>
          <w:rFonts w:hint="default" w:ascii="仿宋" w:hAnsi="仿宋" w:eastAsia="仿宋" w:cs="Times New Roman"/>
          <w:b/>
          <w:bCs/>
          <w:color w:val="000000"/>
          <w:sz w:val="24"/>
          <w:lang w:val="en-US" w:eastAsia="zh-CN"/>
        </w:rPr>
        <w:t>时，</w:t>
      </w:r>
      <w:r>
        <w:rPr>
          <w:rFonts w:hint="eastAsia" w:ascii="仿宋" w:hAnsi="仿宋" w:eastAsia="仿宋" w:cs="Times New Roman"/>
          <w:b/>
          <w:bCs/>
          <w:color w:val="000000"/>
          <w:sz w:val="24"/>
          <w:lang w:val="en-US" w:eastAsia="zh-CN"/>
        </w:rPr>
        <w:t>采购人有权立即取消供应商供应资格，没收</w:t>
      </w:r>
      <w:r>
        <w:rPr>
          <w:rFonts w:hint="eastAsia" w:ascii="仿宋" w:hAnsi="仿宋" w:eastAsia="仿宋" w:cs="Times New Roman"/>
          <w:b/>
          <w:bCs/>
          <w:color w:val="000000"/>
          <w:sz w:val="24"/>
        </w:rPr>
        <w:t>全部履约保证金，并由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w:t>
      </w:r>
      <w:r>
        <w:rPr>
          <w:rFonts w:hint="eastAsia" w:ascii="仿宋" w:hAnsi="仿宋" w:eastAsia="仿宋" w:cs="Times New Roman"/>
          <w:b/>
          <w:bCs/>
          <w:color w:val="000000"/>
          <w:sz w:val="24"/>
          <w:lang w:val="en-US" w:eastAsia="zh-CN"/>
        </w:rPr>
        <w:t>法律责任和经济赔偿</w:t>
      </w:r>
      <w:r>
        <w:rPr>
          <w:rFonts w:hint="eastAsia" w:ascii="仿宋" w:hAnsi="仿宋" w:eastAsia="仿宋" w:cs="Times New Roman"/>
          <w:b/>
          <w:bCs/>
          <w:color w:val="000000"/>
          <w:sz w:val="24"/>
          <w:lang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月考核分数达到80分，不扣减当月货款</w:t>
      </w:r>
      <w:r>
        <w:rPr>
          <w:rFonts w:hint="eastAsia" w:ascii="仿宋" w:hAnsi="仿宋" w:eastAsia="仿宋" w:cs="Times New Roman"/>
          <w:b/>
          <w:bCs/>
          <w:color w:val="000000"/>
          <w:sz w:val="24"/>
          <w:lang w:val="en-US"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月考核分数在60～79分之间，扣减供应商当月货款</w:t>
      </w:r>
      <w:r>
        <w:rPr>
          <w:rFonts w:hint="eastAsia" w:ascii="仿宋" w:hAnsi="仿宋" w:eastAsia="仿宋" w:cs="Times New Roman"/>
          <w:b/>
          <w:bCs/>
          <w:color w:val="000000"/>
          <w:sz w:val="24"/>
          <w:lang w:val="en-US" w:eastAsia="zh-CN"/>
        </w:rPr>
        <w:t>的2%；</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月考核分数不足60分，扣减供应商当月货款</w:t>
      </w:r>
      <w:r>
        <w:rPr>
          <w:rFonts w:hint="eastAsia" w:ascii="仿宋" w:hAnsi="仿宋" w:eastAsia="仿宋" w:cs="Times New Roman"/>
          <w:b/>
          <w:bCs/>
          <w:color w:val="000000"/>
          <w:sz w:val="24"/>
          <w:lang w:val="en-US" w:eastAsia="zh-CN"/>
        </w:rPr>
        <w:t>5%；</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val="en-US" w:eastAsia="zh-CN"/>
        </w:rPr>
        <w:t>同时，采购人对</w:t>
      </w:r>
      <w:r>
        <w:rPr>
          <w:rFonts w:hint="eastAsia" w:ascii="仿宋" w:hAnsi="仿宋" w:eastAsia="仿宋" w:cs="Times New Roman"/>
          <w:b/>
          <w:bCs/>
          <w:color w:val="000000"/>
          <w:sz w:val="24"/>
          <w:lang w:eastAsia="zh-CN"/>
        </w:rPr>
        <w:t>供应商</w:t>
      </w:r>
      <w:r>
        <w:rPr>
          <w:rFonts w:hint="default" w:ascii="仿宋" w:hAnsi="仿宋" w:eastAsia="仿宋" w:cs="Times New Roman"/>
          <w:b/>
          <w:bCs/>
          <w:color w:val="000000"/>
          <w:sz w:val="24"/>
          <w:lang w:val="en-US" w:eastAsia="zh-CN"/>
        </w:rPr>
        <w:t>发出《整改通知书》。</w:t>
      </w:r>
      <w:r>
        <w:rPr>
          <w:rFonts w:hint="eastAsia" w:ascii="仿宋" w:hAnsi="仿宋" w:eastAsia="仿宋" w:cs="Times New Roman"/>
          <w:b/>
          <w:bCs/>
          <w:color w:val="000000"/>
          <w:sz w:val="24"/>
          <w:lang w:eastAsia="zh-CN"/>
        </w:rPr>
        <w:t>供应商</w:t>
      </w:r>
      <w:r>
        <w:rPr>
          <w:rFonts w:hint="default" w:ascii="仿宋" w:hAnsi="仿宋" w:eastAsia="仿宋" w:cs="Times New Roman"/>
          <w:b/>
          <w:bCs/>
          <w:color w:val="000000"/>
          <w:sz w:val="24"/>
          <w:lang w:val="en-US" w:eastAsia="zh-CN"/>
        </w:rPr>
        <w:t>应在规定期限内实施整改，并将整改的情况报</w:t>
      </w:r>
      <w:r>
        <w:rPr>
          <w:rFonts w:hint="default" w:ascii="仿宋" w:hAnsi="仿宋" w:eastAsia="仿宋" w:cs="Times New Roman"/>
          <w:b/>
          <w:bCs/>
          <w:color w:val="000000"/>
          <w:sz w:val="24"/>
          <w:lang w:eastAsia="zh-CN"/>
        </w:rPr>
        <w:t>送</w:t>
      </w:r>
      <w:r>
        <w:rPr>
          <w:rFonts w:hint="default" w:ascii="仿宋" w:hAnsi="仿宋" w:eastAsia="仿宋" w:cs="Times New Roman"/>
          <w:b/>
          <w:bCs/>
          <w:color w:val="000000"/>
          <w:sz w:val="24"/>
          <w:lang w:val="en-US" w:eastAsia="zh-CN"/>
        </w:rPr>
        <w:t>采购人</w:t>
      </w:r>
      <w:r>
        <w:rPr>
          <w:rFonts w:hint="eastAsia" w:ascii="仿宋" w:hAnsi="仿宋" w:eastAsia="仿宋" w:cs="Times New Roman"/>
          <w:b/>
          <w:bCs/>
          <w:color w:val="000000"/>
          <w:sz w:val="24"/>
          <w:lang w:val="en-US"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default" w:ascii="仿宋" w:hAnsi="仿宋" w:eastAsia="仿宋" w:cs="Times New Roman"/>
          <w:b/>
          <w:bCs/>
          <w:color w:val="000000"/>
          <w:sz w:val="24"/>
          <w:lang w:eastAsia="zh-CN"/>
        </w:rPr>
        <w:t>本年度累计</w:t>
      </w:r>
      <w:r>
        <w:rPr>
          <w:rFonts w:hint="default" w:ascii="仿宋" w:hAnsi="仿宋" w:eastAsia="仿宋" w:cs="Times New Roman"/>
          <w:b/>
          <w:bCs/>
          <w:color w:val="000000"/>
          <w:sz w:val="24"/>
          <w:lang w:val="en-US" w:eastAsia="zh-CN"/>
        </w:rPr>
        <w:t>3个月考核得分不足60分，即整改失败，取消其供应商资格</w:t>
      </w:r>
      <w:r>
        <w:rPr>
          <w:rFonts w:hint="eastAsia" w:ascii="仿宋" w:hAnsi="仿宋" w:eastAsia="仿宋" w:cs="Times New Roman"/>
          <w:b/>
          <w:bCs/>
          <w:color w:val="000000"/>
          <w:sz w:val="24"/>
          <w:lang w:val="en-US" w:eastAsia="zh-CN"/>
        </w:rPr>
        <w:t>，扣除</w:t>
      </w:r>
      <w:r>
        <w:rPr>
          <w:rFonts w:hint="default" w:ascii="仿宋" w:hAnsi="仿宋" w:eastAsia="仿宋" w:cs="Times New Roman"/>
          <w:b/>
          <w:bCs/>
          <w:color w:val="000000"/>
          <w:sz w:val="24"/>
          <w:lang w:eastAsia="zh-CN"/>
        </w:rPr>
        <w:t>全部</w:t>
      </w:r>
      <w:r>
        <w:rPr>
          <w:rFonts w:hint="eastAsia" w:ascii="仿宋" w:hAnsi="仿宋" w:eastAsia="仿宋" w:cs="Times New Roman"/>
          <w:b/>
          <w:bCs/>
          <w:color w:val="000000"/>
          <w:sz w:val="24"/>
          <w:lang w:val="en-US" w:eastAsia="zh-CN"/>
        </w:rPr>
        <w:t>履约保证金并</w:t>
      </w:r>
      <w:r>
        <w:rPr>
          <w:rFonts w:hint="default" w:ascii="仿宋" w:hAnsi="仿宋" w:eastAsia="仿宋" w:cs="Times New Roman"/>
          <w:b/>
          <w:bCs/>
          <w:color w:val="000000"/>
          <w:sz w:val="24"/>
          <w:lang w:eastAsia="zh-CN"/>
        </w:rPr>
        <w:t>终止</w:t>
      </w:r>
      <w:r>
        <w:rPr>
          <w:rFonts w:hint="eastAsia" w:ascii="仿宋" w:hAnsi="仿宋" w:eastAsia="仿宋" w:cs="Times New Roman"/>
          <w:b/>
          <w:bCs/>
          <w:color w:val="000000"/>
          <w:sz w:val="24"/>
          <w:lang w:val="en-US" w:eastAsia="zh-CN"/>
        </w:rPr>
        <w:t>合同</w:t>
      </w:r>
      <w:r>
        <w:rPr>
          <w:rFonts w:hint="default" w:ascii="仿宋" w:hAnsi="仿宋" w:eastAsia="仿宋" w:cs="Times New Roman"/>
          <w:b/>
          <w:bCs/>
          <w:color w:val="000000"/>
          <w:sz w:val="24"/>
          <w:lang w:val="en-US" w:eastAsia="zh-CN"/>
        </w:rPr>
        <w:t>。</w:t>
      </w:r>
    </w:p>
    <w:p>
      <w:pPr>
        <w:spacing w:line="360" w:lineRule="auto"/>
        <w:ind w:firstLine="426" w:firstLineChars="177"/>
        <w:rPr>
          <w:rFonts w:hint="default"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2、</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除不可抗力，不得因其他任何理由延迟送货。因</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原因延误交货的（</w:t>
      </w:r>
      <w:r>
        <w:rPr>
          <w:rFonts w:hint="eastAsia" w:ascii="仿宋" w:hAnsi="仿宋" w:eastAsia="仿宋" w:cs="Times New Roman"/>
          <w:b/>
          <w:bCs/>
          <w:color w:val="000000"/>
          <w:sz w:val="24"/>
          <w:lang w:val="en-US" w:eastAsia="zh-CN"/>
        </w:rPr>
        <w:t>含采购人提出的临时采购需求</w:t>
      </w:r>
      <w:r>
        <w:rPr>
          <w:rFonts w:hint="eastAsia" w:ascii="仿宋" w:hAnsi="仿宋" w:eastAsia="仿宋" w:cs="Times New Roman"/>
          <w:b/>
          <w:bCs/>
          <w:color w:val="000000"/>
          <w:sz w:val="24"/>
        </w:rPr>
        <w:t>），采购人有权自行采购，并由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承担由此产生的一切损失。</w:t>
      </w:r>
    </w:p>
    <w:p>
      <w:pPr>
        <w:spacing w:line="360" w:lineRule="auto"/>
        <w:ind w:firstLine="426" w:firstLineChars="177"/>
        <w:rPr>
          <w:rFonts w:hint="eastAsia" w:ascii="仿宋" w:hAnsi="仿宋" w:eastAsia="仿宋" w:cs="Times New Roman"/>
          <w:b/>
          <w:bCs/>
          <w:color w:val="000000"/>
          <w:sz w:val="24"/>
          <w:lang w:eastAsia="zh-CN"/>
        </w:rPr>
      </w:pPr>
      <w:r>
        <w:rPr>
          <w:rFonts w:hint="eastAsia" w:ascii="仿宋" w:hAnsi="仿宋" w:eastAsia="仿宋" w:cs="Times New Roman"/>
          <w:b/>
          <w:bCs/>
          <w:color w:val="000000"/>
          <w:sz w:val="24"/>
          <w:lang w:val="en-US" w:eastAsia="zh-CN"/>
        </w:rPr>
        <w:t>3、</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未能履行招标文件和合同所定事项</w:t>
      </w:r>
      <w:r>
        <w:rPr>
          <w:rFonts w:hint="eastAsia" w:ascii="仿宋" w:hAnsi="仿宋" w:eastAsia="仿宋" w:cs="Times New Roman"/>
          <w:b/>
          <w:bCs/>
          <w:color w:val="000000"/>
          <w:sz w:val="24"/>
          <w:lang w:val="en-US" w:eastAsia="zh-CN"/>
        </w:rPr>
        <w:t>供货的</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lang w:eastAsia="zh-CN"/>
        </w:rPr>
      </w:pP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1</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rPr>
        <w:t>所供物资存在下列情形之一的，除全部退货外，</w:t>
      </w:r>
      <w:r>
        <w:rPr>
          <w:rFonts w:hint="eastAsia" w:ascii="仿宋" w:hAnsi="仿宋" w:eastAsia="仿宋" w:cs="Times New Roman"/>
          <w:b/>
          <w:bCs/>
          <w:color w:val="000000"/>
          <w:sz w:val="24"/>
          <w:lang w:val="en-US" w:eastAsia="zh-CN"/>
        </w:rPr>
        <w:t>采购人有权立即取消供应商供应资格，没收</w:t>
      </w:r>
      <w:r>
        <w:rPr>
          <w:rFonts w:hint="eastAsia" w:ascii="仿宋" w:hAnsi="仿宋" w:eastAsia="仿宋" w:cs="Times New Roman"/>
          <w:b/>
          <w:bCs/>
          <w:color w:val="000000"/>
          <w:sz w:val="24"/>
        </w:rPr>
        <w:t>全部履约保证金，并由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w:t>
      </w:r>
      <w:r>
        <w:rPr>
          <w:rFonts w:hint="eastAsia" w:ascii="仿宋" w:hAnsi="仿宋" w:eastAsia="仿宋" w:cs="Times New Roman"/>
          <w:b/>
          <w:bCs/>
          <w:color w:val="000000"/>
          <w:sz w:val="24"/>
          <w:lang w:val="en-US" w:eastAsia="zh-CN"/>
        </w:rPr>
        <w:t>法律责任和经济赔偿</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①</w:t>
      </w:r>
      <w:r>
        <w:rPr>
          <w:rFonts w:hint="eastAsia" w:ascii="仿宋" w:hAnsi="仿宋" w:eastAsia="仿宋" w:cs="Times New Roman"/>
          <w:b/>
          <w:bCs/>
          <w:color w:val="000000"/>
          <w:sz w:val="24"/>
        </w:rPr>
        <w:t>腐败变质、油脂酸败、霉变、生虫、污秽不洁、混有异物或者其他感官性状异常，对人体健康有害的。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②</w:t>
      </w:r>
      <w:r>
        <w:rPr>
          <w:rFonts w:hint="eastAsia" w:ascii="仿宋" w:hAnsi="仿宋" w:eastAsia="仿宋" w:cs="Times New Roman"/>
          <w:b/>
          <w:bCs/>
          <w:color w:val="000000"/>
          <w:sz w:val="24"/>
        </w:rPr>
        <w:t>含有毒、有害物资或者被有害物污染，对人体健康有害的。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③</w:t>
      </w:r>
      <w:r>
        <w:rPr>
          <w:rFonts w:hint="eastAsia" w:ascii="仿宋" w:hAnsi="仿宋" w:eastAsia="仿宋" w:cs="Times New Roman"/>
          <w:b/>
          <w:bCs/>
          <w:color w:val="000000"/>
          <w:sz w:val="24"/>
        </w:rPr>
        <w:t>含有致病性寄生虫、微生物或者微生物含量超过国家限定标准的。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④</w:t>
      </w:r>
      <w:r>
        <w:rPr>
          <w:rFonts w:hint="eastAsia" w:ascii="仿宋" w:hAnsi="仿宋" w:eastAsia="仿宋" w:cs="Times New Roman"/>
          <w:b/>
          <w:bCs/>
          <w:color w:val="000000"/>
          <w:sz w:val="24"/>
        </w:rPr>
        <w:t>未经动物检疫部门检疫、检验或者检疫、检验不合格的肉类及其制品。</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⑤</w:t>
      </w:r>
      <w:r>
        <w:rPr>
          <w:rFonts w:hint="eastAsia" w:ascii="仿宋" w:hAnsi="仿宋" w:eastAsia="仿宋" w:cs="Times New Roman"/>
          <w:b/>
          <w:bCs/>
          <w:color w:val="000000"/>
          <w:sz w:val="24"/>
        </w:rPr>
        <w:t>病死、毒死或者死因不明的禽、畜、兽、水产动物等及其制品。</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⑥</w:t>
      </w:r>
      <w:r>
        <w:rPr>
          <w:rFonts w:hint="eastAsia" w:ascii="仿宋" w:hAnsi="仿宋" w:eastAsia="仿宋" w:cs="Times New Roman"/>
          <w:b/>
          <w:bCs/>
          <w:color w:val="000000"/>
          <w:sz w:val="24"/>
        </w:rPr>
        <w:t>掺假、掺杂、伪造，影响营养、卫生的。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⑦</w:t>
      </w:r>
      <w:r>
        <w:rPr>
          <w:rFonts w:hint="eastAsia" w:ascii="仿宋" w:hAnsi="仿宋" w:eastAsia="仿宋" w:cs="Times New Roman"/>
          <w:b/>
          <w:bCs/>
          <w:color w:val="000000"/>
          <w:sz w:val="24"/>
        </w:rPr>
        <w:t>用非食品原料加工的，加入非食品用化学物质或者将非食品当作食品的。</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⑧</w:t>
      </w:r>
      <w:r>
        <w:rPr>
          <w:rFonts w:hint="eastAsia" w:ascii="仿宋" w:hAnsi="仿宋" w:eastAsia="仿宋" w:cs="Times New Roman"/>
          <w:b/>
          <w:bCs/>
          <w:color w:val="000000"/>
          <w:sz w:val="24"/>
        </w:rPr>
        <w:t>其他违反法律法规的。</w:t>
      </w:r>
    </w:p>
    <w:p>
      <w:pPr>
        <w:spacing w:line="360" w:lineRule="auto"/>
        <w:ind w:firstLine="426" w:firstLineChars="177"/>
        <w:rPr>
          <w:rFonts w:hint="eastAsia" w:ascii="仿宋" w:hAnsi="仿宋" w:eastAsia="仿宋" w:cs="Times New Roman"/>
          <w:b/>
          <w:bCs/>
          <w:color w:val="000000"/>
          <w:sz w:val="24"/>
          <w:lang w:eastAsia="zh-CN"/>
        </w:rPr>
      </w:pP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2</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rPr>
        <w:t>供应不合格、假冒伪劣、以次充好</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保质期不足、与采购人要求不一致的产品等，</w:t>
      </w:r>
      <w:r>
        <w:rPr>
          <w:rFonts w:hint="eastAsia" w:ascii="仿宋" w:hAnsi="仿宋" w:eastAsia="仿宋" w:cs="Times New Roman"/>
          <w:b/>
          <w:bCs/>
          <w:color w:val="000000"/>
          <w:sz w:val="24"/>
        </w:rPr>
        <w:t>采购人有权拒</w:t>
      </w:r>
      <w:r>
        <w:rPr>
          <w:rFonts w:hint="eastAsia" w:ascii="仿宋" w:hAnsi="仿宋" w:eastAsia="仿宋" w:cs="Times New Roman"/>
          <w:b/>
          <w:bCs/>
          <w:color w:val="000000"/>
          <w:sz w:val="24"/>
          <w:lang w:val="en-US" w:eastAsia="zh-CN"/>
        </w:rPr>
        <w:t>收并无条件</w:t>
      </w:r>
      <w:r>
        <w:rPr>
          <w:rFonts w:hint="eastAsia" w:ascii="仿宋" w:hAnsi="仿宋" w:eastAsia="仿宋" w:cs="Times New Roman"/>
          <w:b/>
          <w:bCs/>
          <w:color w:val="000000"/>
          <w:sz w:val="24"/>
        </w:rPr>
        <w:t>退货</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rPr>
        <w:t>配送</w:t>
      </w:r>
      <w:r>
        <w:rPr>
          <w:rFonts w:hint="eastAsia" w:ascii="仿宋" w:hAnsi="仿宋" w:eastAsia="仿宋" w:cs="Times New Roman"/>
          <w:b/>
          <w:bCs/>
          <w:color w:val="000000"/>
          <w:sz w:val="24"/>
          <w:lang w:val="en-US" w:eastAsia="zh-CN"/>
        </w:rPr>
        <w:t>数量</w:t>
      </w:r>
      <w:r>
        <w:rPr>
          <w:rFonts w:hint="eastAsia" w:ascii="仿宋" w:hAnsi="仿宋" w:eastAsia="仿宋" w:cs="Times New Roman"/>
          <w:b/>
          <w:bCs/>
          <w:color w:val="000000"/>
          <w:sz w:val="24"/>
        </w:rPr>
        <w:t>以采购人验货</w:t>
      </w:r>
      <w:r>
        <w:rPr>
          <w:rFonts w:hint="eastAsia" w:ascii="仿宋" w:hAnsi="仿宋" w:eastAsia="仿宋" w:cs="Times New Roman"/>
          <w:b/>
          <w:bCs/>
          <w:color w:val="000000"/>
          <w:sz w:val="24"/>
          <w:lang w:val="en-US" w:eastAsia="zh-CN"/>
        </w:rPr>
        <w:t>过秤</w:t>
      </w:r>
      <w:r>
        <w:rPr>
          <w:rFonts w:hint="eastAsia" w:ascii="仿宋" w:hAnsi="仿宋" w:eastAsia="仿宋" w:cs="Times New Roman"/>
          <w:b/>
          <w:bCs/>
          <w:color w:val="000000"/>
          <w:sz w:val="24"/>
        </w:rPr>
        <w:t>为准</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对缺斤短两（或含水量超标）的应按实际重量扣减，并按少1罚10处罚。同时，供应商供货服务和产品质量等情况均记录在案，</w:t>
      </w:r>
      <w:r>
        <w:rPr>
          <w:rFonts w:hint="default" w:ascii="仿宋" w:hAnsi="仿宋" w:eastAsia="仿宋" w:cs="Times New Roman"/>
          <w:b/>
          <w:bCs/>
          <w:color w:val="000000"/>
          <w:sz w:val="24"/>
        </w:rPr>
        <w:t>并影响当月供应商考评（每发现单品种单项问题扣5分）</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4、</w:t>
      </w:r>
      <w:r>
        <w:rPr>
          <w:rFonts w:hint="eastAsia" w:ascii="仿宋" w:hAnsi="仿宋" w:eastAsia="仿宋" w:cs="Times New Roman"/>
          <w:b/>
          <w:bCs/>
          <w:color w:val="000000"/>
          <w:sz w:val="24"/>
        </w:rPr>
        <w:t>若</w:t>
      </w:r>
      <w:r>
        <w:rPr>
          <w:rFonts w:hint="eastAsia" w:ascii="仿宋" w:hAnsi="仿宋" w:eastAsia="仿宋" w:cs="Times New Roman"/>
          <w:b/>
          <w:bCs/>
          <w:color w:val="000000"/>
          <w:sz w:val="24"/>
          <w:lang w:val="en-US" w:eastAsia="zh-CN"/>
        </w:rPr>
        <w:t>供应商出现重大服务质量问题和严重违约行为</w:t>
      </w:r>
      <w:r>
        <w:rPr>
          <w:rFonts w:hint="eastAsia" w:ascii="仿宋" w:hAnsi="仿宋" w:eastAsia="仿宋" w:cs="Times New Roman"/>
          <w:b/>
          <w:bCs/>
          <w:color w:val="000000"/>
          <w:sz w:val="24"/>
        </w:rPr>
        <w:t>（包括不限于重大食品安全事故、食品中毒、严重影响采购人就餐）</w:t>
      </w:r>
      <w:r>
        <w:rPr>
          <w:rFonts w:hint="eastAsia" w:ascii="仿宋" w:hAnsi="仿宋" w:eastAsia="仿宋" w:cs="Times New Roman"/>
          <w:b/>
          <w:bCs/>
          <w:color w:val="000000"/>
          <w:sz w:val="24"/>
          <w:lang w:val="en-US" w:eastAsia="zh-CN"/>
        </w:rPr>
        <w:t>，</w:t>
      </w:r>
      <w:r>
        <w:rPr>
          <w:rFonts w:hint="eastAsia" w:ascii="仿宋" w:hAnsi="仿宋" w:eastAsia="仿宋" w:cs="Times New Roman"/>
          <w:b/>
          <w:bCs/>
          <w:color w:val="000000"/>
          <w:sz w:val="24"/>
        </w:rPr>
        <w:t>经查实后确属供方责任，</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应承担全部责任，主要包括食物中毒人员医疗费、误工费、事故处理费</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经济损失</w:t>
      </w:r>
      <w:r>
        <w:rPr>
          <w:rFonts w:hint="eastAsia" w:ascii="仿宋" w:hAnsi="仿宋" w:eastAsia="仿宋" w:cs="Times New Roman"/>
          <w:b/>
          <w:bCs/>
          <w:color w:val="000000"/>
          <w:sz w:val="24"/>
        </w:rPr>
        <w:t>等，直至追究刑事责任</w:t>
      </w:r>
      <w:r>
        <w:rPr>
          <w:rFonts w:hint="eastAsia" w:ascii="仿宋" w:hAnsi="仿宋" w:eastAsia="仿宋" w:cs="Times New Roman"/>
          <w:b/>
          <w:bCs/>
          <w:color w:val="000000"/>
          <w:sz w:val="24"/>
          <w:lang w:eastAsia="zh-CN"/>
        </w:rPr>
        <w:t>。</w:t>
      </w:r>
      <w:r>
        <w:rPr>
          <w:rFonts w:hint="eastAsia" w:ascii="仿宋" w:hAnsi="仿宋" w:eastAsia="仿宋" w:cs="Times New Roman"/>
          <w:b/>
          <w:bCs/>
          <w:color w:val="000000"/>
          <w:sz w:val="24"/>
          <w:lang w:val="en-US" w:eastAsia="zh-CN"/>
        </w:rPr>
        <w:t>采购人有权立即取消供应商供应资格，没收</w:t>
      </w:r>
      <w:r>
        <w:rPr>
          <w:rFonts w:hint="eastAsia" w:ascii="仿宋" w:hAnsi="仿宋" w:eastAsia="仿宋" w:cs="Times New Roman"/>
          <w:b/>
          <w:bCs/>
          <w:color w:val="000000"/>
          <w:sz w:val="24"/>
        </w:rPr>
        <w:t>全部履约保证金，并由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w:t>
      </w:r>
      <w:r>
        <w:rPr>
          <w:rFonts w:hint="eastAsia" w:ascii="仿宋" w:hAnsi="仿宋" w:eastAsia="仿宋" w:cs="Times New Roman"/>
          <w:b/>
          <w:bCs/>
          <w:color w:val="000000"/>
          <w:sz w:val="24"/>
          <w:lang w:val="en-US" w:eastAsia="zh-CN"/>
        </w:rPr>
        <w:t>法律责任和经济赔偿</w:t>
      </w:r>
      <w:r>
        <w:rPr>
          <w:rFonts w:hint="eastAsia" w:ascii="仿宋" w:hAnsi="仿宋" w:eastAsia="仿宋" w:cs="Times New Roman"/>
          <w:b/>
          <w:bCs/>
          <w:color w:val="000000"/>
          <w:sz w:val="24"/>
          <w:lang w:eastAsia="zh-CN"/>
        </w:rPr>
        <w:t>。</w:t>
      </w:r>
    </w:p>
    <w:p>
      <w:pPr>
        <w:spacing w:line="360" w:lineRule="auto"/>
        <w:ind w:firstLine="426" w:firstLineChars="177"/>
        <w:rPr>
          <w:rFonts w:hint="eastAsia" w:ascii="仿宋" w:hAnsi="仿宋" w:eastAsia="仿宋" w:cs="Times New Roman"/>
          <w:b/>
          <w:bCs/>
          <w:color w:val="000000"/>
          <w:sz w:val="24"/>
        </w:rPr>
      </w:pP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不得将中标项目转包、分包，否则采购人有权单方终止合同，由此产生的一切经济损失由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自行承担。</w:t>
      </w:r>
    </w:p>
    <w:p>
      <w:pPr>
        <w:spacing w:line="360" w:lineRule="auto"/>
        <w:ind w:firstLine="426" w:firstLineChars="177"/>
        <w:rPr>
          <w:rFonts w:hint="eastAsia"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6、供应商</w:t>
      </w:r>
      <w:r>
        <w:rPr>
          <w:rFonts w:hint="eastAsia" w:ascii="仿宋" w:hAnsi="仿宋" w:eastAsia="仿宋" w:cs="Times New Roman"/>
          <w:b/>
          <w:bCs/>
          <w:color w:val="000000"/>
          <w:sz w:val="24"/>
        </w:rPr>
        <w:t>如须调整服务团队成员</w:t>
      </w:r>
      <w:r>
        <w:rPr>
          <w:rFonts w:hint="eastAsia" w:ascii="仿宋" w:hAnsi="仿宋" w:eastAsia="仿宋" w:cs="Times New Roman"/>
          <w:b/>
          <w:bCs/>
          <w:color w:val="000000"/>
          <w:sz w:val="24"/>
          <w:lang w:val="en-US" w:eastAsia="zh-CN"/>
        </w:rPr>
        <w:t>和车辆</w:t>
      </w:r>
      <w:r>
        <w:rPr>
          <w:rFonts w:hint="eastAsia" w:ascii="仿宋" w:hAnsi="仿宋" w:eastAsia="仿宋" w:cs="Times New Roman"/>
          <w:b/>
          <w:bCs/>
          <w:color w:val="000000"/>
          <w:sz w:val="24"/>
        </w:rPr>
        <w:t>，须书面向</w:t>
      </w:r>
      <w:r>
        <w:rPr>
          <w:rFonts w:hint="eastAsia" w:ascii="仿宋" w:hAnsi="仿宋" w:eastAsia="仿宋" w:cs="Times New Roman"/>
          <w:b/>
          <w:bCs/>
          <w:color w:val="000000"/>
          <w:sz w:val="24"/>
          <w:lang w:eastAsia="zh-CN"/>
        </w:rPr>
        <w:t>采购人</w:t>
      </w:r>
      <w:r>
        <w:rPr>
          <w:rFonts w:hint="eastAsia" w:ascii="仿宋" w:hAnsi="仿宋" w:eastAsia="仿宋" w:cs="Times New Roman"/>
          <w:b/>
          <w:bCs/>
          <w:color w:val="000000"/>
          <w:sz w:val="24"/>
        </w:rPr>
        <w:t>提出申请，说明申请理由，经</w:t>
      </w:r>
      <w:r>
        <w:rPr>
          <w:rFonts w:hint="eastAsia" w:ascii="仿宋" w:hAnsi="仿宋" w:eastAsia="仿宋" w:cs="Times New Roman"/>
          <w:b/>
          <w:bCs/>
          <w:color w:val="000000"/>
          <w:sz w:val="24"/>
          <w:lang w:eastAsia="zh-CN"/>
        </w:rPr>
        <w:t>采购人</w:t>
      </w:r>
      <w:r>
        <w:rPr>
          <w:rFonts w:hint="eastAsia" w:ascii="仿宋" w:hAnsi="仿宋" w:eastAsia="仿宋" w:cs="Times New Roman"/>
          <w:b/>
          <w:bCs/>
          <w:color w:val="000000"/>
          <w:sz w:val="24"/>
        </w:rPr>
        <w:t>书面同意方可调整，否则视为违约，采购人有权单方终止合同。</w:t>
      </w:r>
    </w:p>
    <w:p>
      <w:pPr>
        <w:spacing w:line="360" w:lineRule="auto"/>
        <w:ind w:firstLine="426" w:firstLineChars="177"/>
        <w:rPr>
          <w:rFonts w:hint="eastAsia" w:ascii="仿宋" w:hAnsi="仿宋" w:eastAsia="仿宋" w:cs="Times New Roman"/>
          <w:b/>
          <w:bCs/>
          <w:color w:val="000000"/>
          <w:sz w:val="24"/>
          <w:lang w:val="en-US" w:eastAsia="zh-CN"/>
        </w:rPr>
      </w:pPr>
      <w:r>
        <w:rPr>
          <w:rFonts w:hint="eastAsia" w:ascii="仿宋" w:hAnsi="仿宋" w:eastAsia="仿宋" w:cs="Times New Roman"/>
          <w:b/>
          <w:bCs/>
          <w:color w:val="000000"/>
          <w:sz w:val="24"/>
          <w:lang w:val="en-US" w:eastAsia="zh-CN"/>
        </w:rPr>
        <w:t>7、供应商须承诺在中标后购买企业经营风险类、食品安全责任相关保险，保证本项目合同期在该保险期限内，并将该保险合同复印件作为签署本项目合同的附件装订，否则将视为虚假承诺，采购人有权取消其中标资格，由此引发的所有损失由供应商负责。</w:t>
      </w:r>
    </w:p>
    <w:p>
      <w:pPr>
        <w:spacing w:line="360" w:lineRule="auto"/>
        <w:ind w:firstLine="426" w:firstLineChars="177"/>
        <w:rPr>
          <w:rFonts w:hint="eastAsia" w:ascii="仿宋" w:hAnsi="仿宋" w:eastAsia="仿宋" w:cs="Times New Roman"/>
          <w:b/>
          <w:color w:val="000000"/>
          <w:sz w:val="24"/>
          <w:lang w:eastAsia="zh-CN"/>
        </w:rPr>
      </w:pPr>
      <w:r>
        <w:rPr>
          <w:rFonts w:hint="eastAsia" w:ascii="仿宋" w:hAnsi="仿宋" w:eastAsia="仿宋" w:cs="Times New Roman"/>
          <w:b/>
          <w:bCs/>
          <w:color w:val="000000"/>
          <w:sz w:val="24"/>
          <w:lang w:val="en-US" w:eastAsia="zh-CN"/>
        </w:rPr>
        <w:t>8、</w:t>
      </w:r>
      <w:r>
        <w:rPr>
          <w:rFonts w:hint="eastAsia" w:ascii="仿宋" w:hAnsi="仿宋" w:eastAsia="仿宋" w:cs="Times New Roman"/>
          <w:b/>
          <w:bCs/>
          <w:color w:val="000000"/>
          <w:sz w:val="24"/>
          <w:highlight w:val="none"/>
          <w:lang w:eastAsia="zh-CN"/>
        </w:rPr>
        <w:t>采购人不定期委托有资质的质检部门</w:t>
      </w:r>
      <w:r>
        <w:rPr>
          <w:rFonts w:hint="eastAsia" w:ascii="仿宋" w:hAnsi="仿宋" w:eastAsia="仿宋" w:cs="Times New Roman"/>
          <w:b/>
          <w:bCs/>
          <w:color w:val="000000"/>
          <w:sz w:val="24"/>
          <w:highlight w:val="none"/>
          <w:lang w:val="en-US" w:eastAsia="zh-CN"/>
        </w:rPr>
        <w:t>对供应商所供物资进行</w:t>
      </w:r>
      <w:r>
        <w:rPr>
          <w:rFonts w:hint="eastAsia" w:ascii="仿宋" w:hAnsi="仿宋" w:eastAsia="仿宋" w:cs="Times New Roman"/>
          <w:b/>
          <w:bCs/>
          <w:color w:val="000000"/>
          <w:sz w:val="24"/>
          <w:highlight w:val="none"/>
          <w:lang w:eastAsia="zh-CN"/>
        </w:rPr>
        <w:t>检测，检测两次不合格的，</w:t>
      </w:r>
      <w:r>
        <w:rPr>
          <w:rFonts w:hint="eastAsia" w:ascii="仿宋" w:hAnsi="仿宋" w:eastAsia="仿宋" w:cs="Times New Roman"/>
          <w:b/>
          <w:bCs/>
          <w:color w:val="000000"/>
          <w:sz w:val="24"/>
          <w:highlight w:val="none"/>
        </w:rPr>
        <w:t>采购人有权单方终止合同。</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firstLine="426" w:firstLineChars="177"/>
        <w:rPr>
          <w:rFonts w:hint="eastAsia" w:ascii="仿宋" w:hAnsi="仿宋" w:eastAsia="仿宋" w:cs="Times New Roman"/>
          <w:b/>
          <w:bCs/>
          <w:color w:val="000000"/>
          <w:sz w:val="24"/>
        </w:rPr>
        <w:sectPr>
          <w:headerReference r:id="rId16" w:type="default"/>
          <w:pgSz w:w="11906" w:h="16838"/>
          <w:pgMar w:top="1701" w:right="1276" w:bottom="1440" w:left="1559" w:header="709" w:footer="754"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仿宋" w:hAnsi="仿宋" w:eastAsia="仿宋" w:cs="Times New Roman"/>
          <w:b/>
          <w:bCs/>
          <w:color w:val="000000"/>
          <w:sz w:val="24"/>
          <w:lang w:val="en-US" w:eastAsia="zh-CN"/>
        </w:rPr>
        <w:t>9、在因上诉情形取消供应商供货资格的，在取消供货资格至下一供应商确定期间，食堂物资有权由采购人自行采购，并由</w:t>
      </w:r>
      <w:r>
        <w:rPr>
          <w:rFonts w:hint="eastAsia" w:ascii="仿宋" w:hAnsi="仿宋" w:eastAsia="仿宋" w:cs="Times New Roman"/>
          <w:b/>
          <w:bCs/>
          <w:color w:val="000000"/>
          <w:sz w:val="24"/>
          <w:lang w:eastAsia="zh-CN"/>
        </w:rPr>
        <w:t>供应商</w:t>
      </w:r>
      <w:r>
        <w:rPr>
          <w:rFonts w:hint="eastAsia" w:ascii="仿宋" w:hAnsi="仿宋" w:eastAsia="仿宋" w:cs="Times New Roman"/>
          <w:b/>
          <w:bCs/>
          <w:color w:val="000000"/>
          <w:sz w:val="24"/>
        </w:rPr>
        <w:t>承担由此产生的一切损失。</w:t>
      </w:r>
    </w:p>
    <w:p>
      <w:pPr>
        <w:pStyle w:val="2"/>
        <w:rPr>
          <w:color w:val="000000" w:themeColor="text1"/>
        </w:rPr>
      </w:pPr>
      <w:bookmarkStart w:id="16" w:name="_Toc1835"/>
      <w:bookmarkStart w:id="17" w:name="_Toc6941"/>
      <w:bookmarkStart w:id="18" w:name="_Toc24189"/>
      <w:r>
        <w:rPr>
          <w:rFonts w:hint="eastAsia"/>
          <w:color w:val="000000" w:themeColor="text1"/>
        </w:rPr>
        <w:t>四、特别说明与规定</w:t>
      </w:r>
      <w:bookmarkEnd w:id="16"/>
      <w:bookmarkEnd w:id="17"/>
      <w:bookmarkEnd w:id="18"/>
    </w:p>
    <w:p>
      <w:pPr>
        <w:spacing w:line="360" w:lineRule="auto"/>
        <w:ind w:firstLine="424" w:firstLineChars="176"/>
        <w:rPr>
          <w:rFonts w:ascii="Times New Roman" w:hAnsi="Times New Roman"/>
          <w:color w:val="000000" w:themeColor="text1"/>
        </w:rPr>
      </w:pPr>
      <w:r>
        <w:rPr>
          <w:rFonts w:hint="eastAsia" w:ascii="仿宋" w:hAnsi="仿宋" w:eastAsia="仿宋"/>
          <w:b/>
          <w:color w:val="000000" w:themeColor="text1"/>
          <w:sz w:val="24"/>
        </w:rPr>
        <w:t>本部分内容均为采购人基本要求，如投标供应商无法响应，须在《关于对采购文件中有关条款的拒绝声明》中详细说明，未说明的，视为认可并接受所有条款。</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4.1本项目</w:t>
      </w:r>
      <w:r>
        <w:rPr>
          <w:rFonts w:hint="eastAsia" w:ascii="仿宋" w:hAnsi="仿宋" w:eastAsia="仿宋"/>
          <w:b/>
          <w:color w:val="000000" w:themeColor="text1"/>
          <w:sz w:val="24"/>
          <w:lang w:val="en-US" w:eastAsia="zh-CN"/>
        </w:rPr>
        <w:t>分为3</w:t>
      </w:r>
      <w:r>
        <w:rPr>
          <w:rFonts w:hint="eastAsia" w:ascii="仿宋" w:hAnsi="仿宋" w:eastAsia="仿宋"/>
          <w:b/>
          <w:color w:val="000000" w:themeColor="text1"/>
          <w:sz w:val="24"/>
        </w:rPr>
        <w:t>个标项，标项是最小投标单位，投标供应商必须对标项内的所有内容发起投标响应。</w:t>
      </w:r>
      <w:r>
        <w:rPr>
          <w:rFonts w:hint="eastAsia" w:ascii="仿宋" w:hAnsi="仿宋" w:eastAsia="仿宋"/>
          <w:b/>
          <w:color w:val="000000" w:themeColor="text1"/>
          <w:sz w:val="24"/>
          <w:u w:val="single"/>
        </w:rPr>
        <w:t>▲投标供应商在投标时出现遗漏的内容视为“已包含在投标总价内”，投标供应商如不接受将作无效标处理</w:t>
      </w:r>
      <w:r>
        <w:rPr>
          <w:rFonts w:hint="eastAsia" w:ascii="仿宋" w:hAnsi="仿宋" w:eastAsia="仿宋"/>
          <w:b/>
          <w:color w:val="000000" w:themeColor="text1"/>
          <w:sz w:val="24"/>
        </w:rPr>
        <w:t>。</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4.2投标供应商须对采购中涉及到的专利负责，并保证不伤害采购人的利益。在法律范围内，所有文字、商标和技术侵权造成的相关费用，采购人概不负责。</w:t>
      </w:r>
    </w:p>
    <w:p>
      <w:pPr>
        <w:pStyle w:val="2"/>
        <w:rPr>
          <w:rFonts w:hint="default"/>
          <w:lang w:val="en-US" w:eastAsia="zh-CN"/>
        </w:rPr>
        <w:sectPr>
          <w:pgSz w:w="11906" w:h="16838"/>
          <w:pgMar w:top="1701" w:right="1276" w:bottom="1440" w:left="1559" w:header="709" w:footer="754" w:gutter="0"/>
          <w:pgBorders>
            <w:top w:val="none" w:sz="0" w:space="0"/>
            <w:left w:val="none" w:sz="0" w:space="0"/>
            <w:bottom w:val="none" w:sz="0" w:space="0"/>
            <w:right w:val="none" w:sz="0" w:space="0"/>
          </w:pgBorders>
          <w:pgNumType w:fmt="numberInDash"/>
          <w:cols w:space="720" w:num="1"/>
          <w:docGrid w:linePitch="312" w:charSpace="0"/>
        </w:sectPr>
      </w:pPr>
    </w:p>
    <w:bookmarkEnd w:id="8"/>
    <w:bookmarkEnd w:id="9"/>
    <w:bookmarkEnd w:id="10"/>
    <w:bookmarkEnd w:id="11"/>
    <w:bookmarkEnd w:id="12"/>
    <w:p>
      <w:pPr>
        <w:pStyle w:val="54"/>
        <w:rPr>
          <w:color w:val="000000" w:themeColor="text1"/>
        </w:rPr>
      </w:pPr>
      <w:bookmarkStart w:id="19" w:name="_Toc424164153"/>
      <w:bookmarkStart w:id="20" w:name="_Toc440162785"/>
      <w:bookmarkStart w:id="21" w:name="_Toc4780"/>
      <w:bookmarkStart w:id="22" w:name="_Toc16441"/>
      <w:r>
        <w:rPr>
          <w:rFonts w:hint="eastAsia"/>
          <w:color w:val="000000" w:themeColor="text1"/>
        </w:rPr>
        <w:t>第三章</w:t>
      </w:r>
      <w:r>
        <w:rPr>
          <w:color w:val="000000" w:themeColor="text1"/>
        </w:rPr>
        <w:t xml:space="preserve"> </w:t>
      </w:r>
      <w:r>
        <w:rPr>
          <w:rFonts w:hint="eastAsia"/>
          <w:color w:val="000000" w:themeColor="text1"/>
        </w:rPr>
        <w:t>投标须知</w:t>
      </w:r>
      <w:bookmarkEnd w:id="19"/>
      <w:bookmarkEnd w:id="20"/>
      <w:bookmarkEnd w:id="21"/>
      <w:bookmarkEnd w:id="22"/>
    </w:p>
    <w:p>
      <w:pPr>
        <w:pStyle w:val="43"/>
        <w:ind w:firstLine="372"/>
        <w:rPr>
          <w:color w:val="000000" w:themeColor="text1"/>
        </w:rPr>
      </w:pPr>
      <w:bookmarkStart w:id="23" w:name="_Toc7552"/>
      <w:bookmarkStart w:id="24" w:name="_Toc206"/>
      <w:r>
        <w:rPr>
          <w:rFonts w:hint="eastAsia"/>
          <w:color w:val="000000" w:themeColor="text1"/>
        </w:rPr>
        <w:t>投标须知前附表</w:t>
      </w:r>
      <w:bookmarkEnd w:id="23"/>
      <w:bookmarkEnd w:id="24"/>
    </w:p>
    <w:tbl>
      <w:tblPr>
        <w:tblStyle w:val="58"/>
        <w:tblW w:w="9800" w:type="dxa"/>
        <w:tblInd w:w="-43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93"/>
        <w:gridCol w:w="2640"/>
        <w:gridCol w:w="606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1093" w:type="dxa"/>
            <w:shd w:val="clear" w:color="auto" w:fill="DAEEF3"/>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对应</w:t>
            </w:r>
          </w:p>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条款号</w:t>
            </w:r>
          </w:p>
        </w:tc>
        <w:tc>
          <w:tcPr>
            <w:tcW w:w="2640"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内容</w:t>
            </w:r>
          </w:p>
        </w:tc>
        <w:tc>
          <w:tcPr>
            <w:tcW w:w="6067" w:type="dxa"/>
            <w:shd w:val="clear" w:color="auto" w:fill="DAEEF3"/>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项目名称</w:t>
            </w:r>
          </w:p>
        </w:tc>
        <w:tc>
          <w:tcPr>
            <w:tcW w:w="6067" w:type="dxa"/>
            <w:vAlign w:val="center"/>
          </w:tcPr>
          <w:p>
            <w:pPr>
              <w:spacing w:line="276" w:lineRule="auto"/>
              <w:rPr>
                <w:rFonts w:hint="eastAsia" w:ascii="仿宋" w:hAnsi="仿宋" w:eastAsia="仿宋" w:cs="Arial"/>
                <w:b/>
                <w:color w:val="000000" w:themeColor="text1"/>
                <w:sz w:val="24"/>
                <w:lang w:eastAsia="zh-CN"/>
              </w:rPr>
            </w:pPr>
            <w:r>
              <w:rPr>
                <w:rFonts w:hint="eastAsia" w:ascii="仿宋" w:hAnsi="仿宋" w:eastAsia="仿宋" w:cs="Arial"/>
                <w:b/>
                <w:color w:val="000000" w:themeColor="text1"/>
                <w:sz w:val="24"/>
                <w:lang w:eastAsia="zh-CN"/>
              </w:rPr>
              <w:t>浙江省卫生健康综合保障中心2024年度食堂食材配送服务采购项目</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1.2.2</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项目编号</w:t>
            </w:r>
          </w:p>
        </w:tc>
        <w:tc>
          <w:tcPr>
            <w:tcW w:w="6067" w:type="dxa"/>
            <w:vAlign w:val="center"/>
          </w:tcPr>
          <w:p>
            <w:pPr>
              <w:spacing w:line="276" w:lineRule="auto"/>
              <w:rPr>
                <w:rFonts w:hint="default" w:ascii="仿宋" w:hAnsi="仿宋" w:eastAsia="仿宋" w:cs="Arial"/>
                <w:b/>
                <w:color w:val="000000" w:themeColor="text1"/>
                <w:sz w:val="24"/>
                <w:lang w:val="en-US" w:eastAsia="zh-CN"/>
              </w:rPr>
            </w:pPr>
            <w:r>
              <w:rPr>
                <w:rFonts w:hint="eastAsia" w:ascii="仿宋" w:hAnsi="仿宋" w:eastAsia="仿宋" w:cs="Arial"/>
                <w:b/>
                <w:color w:val="000000" w:themeColor="text1"/>
                <w:sz w:val="24"/>
                <w:lang w:val="en-US" w:eastAsia="zh-CN"/>
              </w:rPr>
              <w:t>CTZB-2023120107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1.2.3</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采购内容</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见《第二章 招标采购需求》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1.2.4</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采购预算</w:t>
            </w:r>
            <w:r>
              <w:rPr>
                <w:rFonts w:hint="eastAsia" w:ascii="仿宋" w:hAnsi="仿宋" w:eastAsia="仿宋" w:cs="Arial"/>
                <w:color w:val="000000" w:themeColor="text1"/>
                <w:sz w:val="24"/>
              </w:rPr>
              <w:t>、最高限价</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1.2.5</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采购资金落实情况</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1.2.6</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项目类型</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sz w:val="24"/>
              </w:rPr>
              <w:t>服务类</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auto"/>
                <w:sz w:val="24"/>
              </w:rPr>
            </w:pPr>
            <w:r>
              <w:rPr>
                <w:rFonts w:hint="eastAsia" w:ascii="仿宋" w:hAnsi="仿宋" w:eastAsia="仿宋" w:cs="Arial"/>
                <w:color w:val="auto"/>
                <w:sz w:val="24"/>
              </w:rPr>
              <w:t>1.2.7</w:t>
            </w:r>
          </w:p>
        </w:tc>
        <w:tc>
          <w:tcPr>
            <w:tcW w:w="2640" w:type="dxa"/>
            <w:vAlign w:val="center"/>
          </w:tcPr>
          <w:p>
            <w:pPr>
              <w:spacing w:line="276" w:lineRule="auto"/>
              <w:jc w:val="center"/>
              <w:rPr>
                <w:rFonts w:ascii="仿宋" w:hAnsi="仿宋" w:eastAsia="仿宋" w:cs="Arial"/>
                <w:color w:val="auto"/>
                <w:sz w:val="24"/>
              </w:rPr>
            </w:pPr>
            <w:r>
              <w:rPr>
                <w:rFonts w:hint="eastAsia" w:ascii="仿宋" w:hAnsi="仿宋" w:eastAsia="仿宋" w:cs="Arial"/>
                <w:color w:val="auto"/>
                <w:sz w:val="24"/>
              </w:rPr>
              <w:t>采购标的所属行业</w:t>
            </w:r>
          </w:p>
        </w:tc>
        <w:tc>
          <w:tcPr>
            <w:tcW w:w="6067" w:type="dxa"/>
            <w:vAlign w:val="center"/>
          </w:tcPr>
          <w:p>
            <w:pPr>
              <w:spacing w:line="276" w:lineRule="auto"/>
              <w:rPr>
                <w:rFonts w:hint="eastAsia" w:ascii="仿宋" w:hAnsi="仿宋" w:eastAsia="仿宋" w:cs="Arial"/>
                <w:b/>
                <w:color w:val="auto"/>
                <w:sz w:val="24"/>
                <w:lang w:eastAsia="zh-CN"/>
              </w:rPr>
            </w:pPr>
            <w:r>
              <w:rPr>
                <w:rFonts w:hint="eastAsia" w:ascii="仿宋" w:hAnsi="仿宋" w:eastAsia="仿宋" w:cs="Arial"/>
                <w:b/>
                <w:color w:val="auto"/>
                <w:sz w:val="24"/>
                <w:lang w:val="en-US" w:eastAsia="zh-CN"/>
              </w:rPr>
              <w:t>批发</w:t>
            </w:r>
            <w:r>
              <w:rPr>
                <w:rFonts w:hint="eastAsia" w:ascii="仿宋" w:hAnsi="仿宋" w:eastAsia="仿宋" w:cs="Arial"/>
                <w:b/>
                <w:color w:val="auto"/>
                <w:sz w:val="24"/>
                <w:lang w:eastAsia="zh-CN"/>
              </w:rPr>
              <w:t>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1.2.8</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采购人</w:t>
            </w:r>
          </w:p>
        </w:tc>
        <w:tc>
          <w:tcPr>
            <w:tcW w:w="6067" w:type="dxa"/>
            <w:vAlign w:val="center"/>
          </w:tcPr>
          <w:p>
            <w:pPr>
              <w:spacing w:line="276" w:lineRule="auto"/>
              <w:rPr>
                <w:rFonts w:hint="eastAsia" w:ascii="仿宋" w:hAnsi="仿宋" w:eastAsia="仿宋" w:cs="Arial"/>
                <w:b/>
                <w:color w:val="000000" w:themeColor="text1"/>
                <w:sz w:val="24"/>
                <w:lang w:eastAsia="zh-CN"/>
              </w:rPr>
            </w:pPr>
            <w:r>
              <w:rPr>
                <w:rFonts w:hint="eastAsia" w:ascii="仿宋" w:hAnsi="仿宋" w:eastAsia="仿宋" w:cs="Arial"/>
                <w:color w:val="000000" w:themeColor="text1"/>
                <w:sz w:val="24"/>
              </w:rPr>
              <w:t>单位</w:t>
            </w:r>
            <w:r>
              <w:rPr>
                <w:rFonts w:ascii="仿宋" w:hAnsi="仿宋" w:eastAsia="仿宋" w:cs="Arial"/>
                <w:color w:val="000000" w:themeColor="text1"/>
                <w:sz w:val="24"/>
              </w:rPr>
              <w:t>名称：</w:t>
            </w:r>
            <w:r>
              <w:rPr>
                <w:rFonts w:hint="eastAsia" w:ascii="仿宋" w:hAnsi="仿宋" w:eastAsia="仿宋" w:cs="Arial"/>
                <w:b/>
                <w:color w:val="000000" w:themeColor="text1"/>
                <w:sz w:val="24"/>
                <w:lang w:eastAsia="zh-CN"/>
              </w:rPr>
              <w:t>浙江省卫生健康综合保障中心</w:t>
            </w:r>
          </w:p>
          <w:p>
            <w:pPr>
              <w:spacing w:line="276" w:lineRule="auto"/>
              <w:rPr>
                <w:rFonts w:hint="eastAsia" w:ascii="仿宋" w:hAnsi="仿宋" w:eastAsia="仿宋" w:cs="Arial"/>
                <w:color w:val="000000" w:themeColor="text1"/>
                <w:sz w:val="24"/>
                <w:lang w:eastAsia="zh-CN"/>
              </w:rPr>
            </w:pPr>
            <w:r>
              <w:rPr>
                <w:rFonts w:hint="eastAsia" w:ascii="仿宋" w:hAnsi="仿宋" w:eastAsia="仿宋" w:cs="Arial"/>
                <w:color w:val="000000" w:themeColor="text1"/>
                <w:sz w:val="24"/>
              </w:rPr>
              <w:t>项目</w:t>
            </w:r>
            <w:r>
              <w:rPr>
                <w:rFonts w:ascii="仿宋" w:hAnsi="仿宋" w:eastAsia="仿宋" w:cs="Arial"/>
                <w:color w:val="000000" w:themeColor="text1"/>
                <w:sz w:val="24"/>
              </w:rPr>
              <w:t>联系人</w:t>
            </w:r>
            <w:r>
              <w:rPr>
                <w:rFonts w:hint="eastAsia" w:ascii="仿宋" w:hAnsi="仿宋" w:eastAsia="仿宋" w:cs="Arial"/>
                <w:color w:val="000000" w:themeColor="text1"/>
                <w:sz w:val="24"/>
              </w:rPr>
              <w:t>（询问）</w:t>
            </w:r>
            <w:r>
              <w:rPr>
                <w:rFonts w:ascii="仿宋" w:hAnsi="仿宋" w:eastAsia="仿宋" w:cs="Arial"/>
                <w:color w:val="000000" w:themeColor="text1"/>
                <w:sz w:val="24"/>
              </w:rPr>
              <w:t>：</w:t>
            </w:r>
            <w:r>
              <w:rPr>
                <w:rFonts w:hint="eastAsia" w:ascii="仿宋" w:hAnsi="仿宋" w:eastAsia="仿宋" w:cs="Arial"/>
                <w:color w:val="000000" w:themeColor="text1"/>
                <w:sz w:val="24"/>
                <w:lang w:eastAsia="zh-CN"/>
              </w:rPr>
              <w:t>赵老师</w:t>
            </w:r>
          </w:p>
          <w:p>
            <w:pPr>
              <w:spacing w:line="276" w:lineRule="auto"/>
              <w:rPr>
                <w:rFonts w:hint="eastAsia" w:ascii="仿宋" w:hAnsi="仿宋" w:eastAsia="仿宋" w:cs="Arial"/>
                <w:color w:val="000000" w:themeColor="text1"/>
                <w:sz w:val="24"/>
                <w:lang w:eastAsia="zh-CN"/>
              </w:rPr>
            </w:pPr>
            <w:r>
              <w:rPr>
                <w:rFonts w:hint="eastAsia" w:ascii="仿宋" w:hAnsi="仿宋" w:eastAsia="仿宋" w:cs="Arial"/>
                <w:color w:val="000000" w:themeColor="text1"/>
                <w:sz w:val="24"/>
              </w:rPr>
              <w:t>项目联系方式（询问）</w:t>
            </w:r>
            <w:r>
              <w:rPr>
                <w:rFonts w:ascii="仿宋" w:hAnsi="仿宋" w:eastAsia="仿宋" w:cs="Arial"/>
                <w:color w:val="000000" w:themeColor="text1"/>
                <w:sz w:val="24"/>
              </w:rPr>
              <w:t>：</w:t>
            </w:r>
            <w:r>
              <w:rPr>
                <w:rFonts w:hint="eastAsia" w:ascii="仿宋" w:hAnsi="仿宋" w:eastAsia="仿宋" w:cs="Arial"/>
                <w:color w:val="000000" w:themeColor="text1"/>
                <w:sz w:val="24"/>
                <w:lang w:eastAsia="zh-CN"/>
              </w:rPr>
              <w:t>0571-87709313</w:t>
            </w:r>
          </w:p>
          <w:p>
            <w:pPr>
              <w:spacing w:line="276" w:lineRule="auto"/>
              <w:rPr>
                <w:rFonts w:hint="eastAsia" w:ascii="仿宋" w:hAnsi="仿宋" w:eastAsia="仿宋" w:cs="Arial"/>
                <w:color w:val="000000" w:themeColor="text1"/>
                <w:sz w:val="24"/>
                <w:lang w:eastAsia="zh-CN"/>
              </w:rPr>
            </w:pPr>
            <w:r>
              <w:rPr>
                <w:rFonts w:ascii="仿宋" w:hAnsi="仿宋" w:eastAsia="仿宋" w:cs="Arial"/>
                <w:color w:val="000000" w:themeColor="text1"/>
                <w:sz w:val="24"/>
              </w:rPr>
              <w:t>地址：</w:t>
            </w:r>
            <w:r>
              <w:rPr>
                <w:rFonts w:hint="eastAsia" w:ascii="仿宋" w:hAnsi="仿宋" w:eastAsia="仿宋" w:cs="Arial"/>
                <w:color w:val="000000" w:themeColor="text1"/>
                <w:sz w:val="24"/>
                <w:lang w:eastAsia="zh-CN"/>
              </w:rPr>
              <w:t>杭州市拱墅区庆春路216号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1.2.9</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使用单位（需求单位）</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同采购人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1.2.10</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采购代理机构</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单位</w:t>
            </w:r>
            <w:r>
              <w:rPr>
                <w:rFonts w:ascii="仿宋" w:hAnsi="仿宋" w:eastAsia="仿宋" w:cs="Arial"/>
                <w:color w:val="000000" w:themeColor="text1"/>
                <w:sz w:val="24"/>
              </w:rPr>
              <w:t>名称：</w:t>
            </w:r>
            <w:r>
              <w:rPr>
                <w:rFonts w:ascii="仿宋" w:hAnsi="仿宋" w:eastAsia="仿宋" w:cs="Arial"/>
                <w:b/>
                <w:color w:val="000000" w:themeColor="text1"/>
                <w:sz w:val="24"/>
              </w:rPr>
              <w:t>浙江省成套招标代理有限公司</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项目</w:t>
            </w:r>
            <w:r>
              <w:rPr>
                <w:rFonts w:ascii="仿宋" w:hAnsi="仿宋" w:eastAsia="仿宋" w:cs="Arial"/>
                <w:color w:val="000000" w:themeColor="text1"/>
                <w:sz w:val="24"/>
              </w:rPr>
              <w:t>联系人</w:t>
            </w:r>
            <w:r>
              <w:rPr>
                <w:rFonts w:hint="eastAsia" w:ascii="仿宋" w:hAnsi="仿宋" w:eastAsia="仿宋" w:cs="Arial"/>
                <w:color w:val="000000" w:themeColor="text1"/>
                <w:sz w:val="24"/>
              </w:rPr>
              <w:t>（询问）</w:t>
            </w:r>
            <w:r>
              <w:rPr>
                <w:rFonts w:ascii="仿宋" w:hAnsi="仿宋" w:eastAsia="仿宋" w:cs="Arial"/>
                <w:color w:val="000000" w:themeColor="text1"/>
                <w:sz w:val="24"/>
              </w:rPr>
              <w:t>：张柳霞</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项目联系方式（询问）</w:t>
            </w:r>
            <w:r>
              <w:rPr>
                <w:rFonts w:ascii="仿宋" w:hAnsi="仿宋" w:eastAsia="仿宋" w:cs="Arial"/>
                <w:color w:val="000000" w:themeColor="text1"/>
                <w:sz w:val="24"/>
              </w:rPr>
              <w:t>：0571-85830297</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邮 箱：87631191@zjsct.cn</w:t>
            </w:r>
          </w:p>
          <w:p>
            <w:pPr>
              <w:spacing w:line="276" w:lineRule="auto"/>
              <w:rPr>
                <w:rFonts w:ascii="仿宋" w:hAnsi="仿宋" w:eastAsia="仿宋" w:cs="Arial"/>
                <w:color w:val="000000" w:themeColor="text1"/>
                <w:sz w:val="24"/>
              </w:rPr>
            </w:pPr>
            <w:r>
              <w:rPr>
                <w:rFonts w:ascii="仿宋" w:hAnsi="仿宋" w:eastAsia="仿宋" w:cs="Arial"/>
                <w:color w:val="000000" w:themeColor="text1"/>
                <w:sz w:val="24"/>
              </w:rPr>
              <w:t>地</w:t>
            </w:r>
            <w:r>
              <w:rPr>
                <w:rFonts w:hint="eastAsia" w:ascii="仿宋" w:hAnsi="仿宋" w:eastAsia="仿宋" w:cs="Arial"/>
                <w:color w:val="000000" w:themeColor="text1"/>
                <w:sz w:val="24"/>
              </w:rPr>
              <w:t xml:space="preserve"> </w:t>
            </w:r>
            <w:r>
              <w:rPr>
                <w:rFonts w:ascii="仿宋" w:hAnsi="仿宋" w:eastAsia="仿宋" w:cs="Arial"/>
                <w:color w:val="000000" w:themeColor="text1"/>
                <w:sz w:val="24"/>
              </w:rPr>
              <w:t>址：杭州市文晖路42号现代置业大厦西楼17</w:t>
            </w:r>
            <w:r>
              <w:rPr>
                <w:rFonts w:hint="eastAsia" w:ascii="仿宋" w:hAnsi="仿宋" w:eastAsia="仿宋" w:cs="Arial"/>
                <w:color w:val="000000" w:themeColor="text1"/>
                <w:sz w:val="24"/>
              </w:rPr>
              <w:t>-18</w:t>
            </w:r>
            <w:r>
              <w:rPr>
                <w:rFonts w:ascii="仿宋" w:hAnsi="仿宋" w:eastAsia="仿宋" w:cs="Arial"/>
                <w:color w:val="000000" w:themeColor="text1"/>
                <w:sz w:val="24"/>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1.2.11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交易方式</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电子交易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1.2.12</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电子交易平台</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rPr>
              <w:t>政府采购云平台</w:t>
            </w:r>
            <w:r>
              <w:rPr>
                <w:rFonts w:hint="eastAsia" w:ascii="仿宋" w:hAnsi="仿宋" w:eastAsia="仿宋" w:cs="Arial"/>
                <w:color w:val="000000" w:themeColor="text1"/>
                <w:sz w:val="24"/>
              </w:rPr>
              <w:t>，网址：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rPr>
              <w:t>www.zcygov.cn</w:t>
            </w:r>
            <w:r>
              <w:rPr>
                <w:rFonts w:ascii="仿宋" w:hAnsi="仿宋" w:eastAsia="仿宋" w:cs="Arial"/>
                <w:color w:val="000000" w:themeColor="text1"/>
                <w:sz w:val="24"/>
                <w:u w:val="single"/>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1.3.1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采购方式</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rPr>
              <w:t>公开招标</w:t>
            </w:r>
            <w:r>
              <w:rPr>
                <w:rFonts w:hint="eastAsia" w:ascii="仿宋" w:hAnsi="仿宋" w:eastAsia="仿宋" w:cs="Arial"/>
                <w:color w:val="000000" w:themeColor="text1"/>
                <w:sz w:val="24"/>
              </w:rPr>
              <w:t>（指采购人依法</w:t>
            </w:r>
            <w:r>
              <w:rPr>
                <w:rFonts w:ascii="仿宋" w:hAnsi="仿宋" w:eastAsia="仿宋" w:cs="Arial"/>
                <w:color w:val="000000" w:themeColor="text1"/>
                <w:sz w:val="24"/>
              </w:rPr>
              <w:t>以招标公告的方式邀请</w:t>
            </w:r>
            <w:r>
              <w:rPr>
                <w:rFonts w:hint="eastAsia" w:ascii="仿宋" w:hAnsi="仿宋" w:eastAsia="仿宋" w:cs="Arial"/>
                <w:color w:val="000000" w:themeColor="text1"/>
                <w:sz w:val="24"/>
              </w:rPr>
              <w:t>非</w:t>
            </w:r>
            <w:r>
              <w:rPr>
                <w:rFonts w:ascii="仿宋" w:hAnsi="仿宋" w:eastAsia="仿宋" w:cs="Arial"/>
                <w:color w:val="000000" w:themeColor="text1"/>
                <w:sz w:val="24"/>
              </w:rPr>
              <w:t>特定的供应商参加投标</w:t>
            </w:r>
            <w:r>
              <w:rPr>
                <w:rFonts w:hint="eastAsia" w:ascii="仿宋" w:hAnsi="仿宋" w:eastAsia="仿宋" w:cs="Arial"/>
                <w:color w:val="000000" w:themeColor="text1"/>
                <w:sz w:val="24"/>
              </w:rPr>
              <w:t>的采购方式）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1.4.1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申请人的资格要求</w:t>
            </w:r>
          </w:p>
          <w:p>
            <w:pPr>
              <w:spacing w:line="276" w:lineRule="auto"/>
              <w:jc w:val="center"/>
              <w:rPr>
                <w:rFonts w:ascii="仿宋" w:hAnsi="仿宋" w:eastAsia="仿宋" w:cs="Arial"/>
                <w:color w:val="000000" w:themeColor="text1"/>
                <w:w w:val="80"/>
                <w:sz w:val="24"/>
              </w:rPr>
            </w:pPr>
            <w:r>
              <w:rPr>
                <w:rFonts w:hint="eastAsia" w:ascii="仿宋" w:hAnsi="仿宋" w:eastAsia="仿宋" w:cs="Arial"/>
                <w:color w:val="000000" w:themeColor="text1"/>
                <w:w w:val="80"/>
                <w:sz w:val="24"/>
              </w:rPr>
              <w:t>（合格投标供应商资格要求）</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1.7.1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联合体投标</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2.4</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进口产品投标</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不接受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1.10.1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统一现场勘查</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w w:val="90"/>
                <w:sz w:val="24"/>
              </w:rPr>
              <w:t>不组织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1.11.1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标前</w:t>
            </w:r>
            <w:r>
              <w:rPr>
                <w:rFonts w:hint="eastAsia" w:ascii="仿宋" w:hAnsi="仿宋" w:eastAsia="仿宋" w:cs="Arial"/>
                <w:color w:val="000000" w:themeColor="text1"/>
                <w:sz w:val="24"/>
              </w:rPr>
              <w:t>答疑会时间、地点</w:t>
            </w:r>
          </w:p>
        </w:tc>
        <w:tc>
          <w:tcPr>
            <w:tcW w:w="6067" w:type="dxa"/>
            <w:vAlign w:val="center"/>
          </w:tcPr>
          <w:p>
            <w:pPr>
              <w:spacing w:line="276" w:lineRule="auto"/>
              <w:rPr>
                <w:rFonts w:ascii="仿宋" w:hAnsi="仿宋" w:eastAsia="仿宋" w:cs="Arial"/>
                <w:b/>
                <w:color w:val="000000" w:themeColor="text1"/>
                <w:sz w:val="24"/>
              </w:rPr>
            </w:pPr>
            <w:r>
              <w:rPr>
                <w:rFonts w:ascii="仿宋" w:hAnsi="仿宋" w:eastAsia="仿宋" w:cs="Arial"/>
                <w:b/>
                <w:color w:val="000000" w:themeColor="text1"/>
                <w:sz w:val="24"/>
              </w:rPr>
              <w:t>不召开</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1.12.5</w:t>
            </w:r>
          </w:p>
        </w:tc>
        <w:tc>
          <w:tcPr>
            <w:tcW w:w="2640" w:type="dxa"/>
            <w:vAlign w:val="center"/>
          </w:tcPr>
          <w:p>
            <w:pPr>
              <w:spacing w:line="276" w:lineRule="auto"/>
              <w:jc w:val="center"/>
              <w:rPr>
                <w:rFonts w:ascii="仿宋" w:hAnsi="仿宋" w:eastAsia="仿宋" w:cs="Arial"/>
                <w:b/>
                <w:color w:val="000000" w:themeColor="text1"/>
                <w:sz w:val="24"/>
              </w:rPr>
            </w:pPr>
            <w:r>
              <w:rPr>
                <w:rFonts w:hint="eastAsia" w:ascii="仿宋" w:hAnsi="仿宋" w:eastAsia="仿宋" w:cs="Arial"/>
                <w:b/>
                <w:color w:val="000000" w:themeColor="text1"/>
                <w:sz w:val="24"/>
              </w:rPr>
              <w:t>核心产品内容</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（非单一产品适用）</w:t>
            </w:r>
          </w:p>
        </w:tc>
        <w:tc>
          <w:tcPr>
            <w:tcW w:w="6067" w:type="dxa"/>
            <w:vAlign w:val="center"/>
          </w:tcPr>
          <w:p>
            <w:pPr>
              <w:spacing w:line="276" w:lineRule="auto"/>
              <w:rPr>
                <w:rFonts w:ascii="仿宋" w:hAnsi="仿宋" w:eastAsia="仿宋"/>
                <w:color w:val="000000" w:themeColor="text1"/>
                <w:sz w:val="24"/>
              </w:rPr>
            </w:pPr>
            <w:r>
              <w:rPr>
                <w:rFonts w:hint="eastAsia" w:ascii="仿宋" w:hAnsi="仿宋" w:eastAsia="仿宋" w:cs="Arial"/>
                <w:color w:val="000000" w:themeColor="text1"/>
                <w:sz w:val="24"/>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1.14.1</w:t>
            </w:r>
          </w:p>
        </w:tc>
        <w:tc>
          <w:tcPr>
            <w:tcW w:w="2640" w:type="dxa"/>
            <w:vAlign w:val="center"/>
          </w:tcPr>
          <w:p>
            <w:pPr>
              <w:spacing w:line="276" w:lineRule="auto"/>
              <w:jc w:val="center"/>
              <w:rPr>
                <w:rFonts w:ascii="仿宋" w:hAnsi="仿宋" w:eastAsia="仿宋" w:cs="Arial"/>
                <w:color w:val="FF0000"/>
                <w:sz w:val="24"/>
              </w:rPr>
            </w:pPr>
            <w:r>
              <w:rPr>
                <w:rFonts w:hint="eastAsia" w:ascii="仿宋" w:hAnsi="仿宋" w:eastAsia="仿宋" w:cs="Arial"/>
                <w:color w:val="auto"/>
                <w:sz w:val="24"/>
              </w:rPr>
              <w:t>分包</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☑A同意将非主体、非关键性的</w:t>
            </w:r>
            <w:r>
              <w:rPr>
                <w:rFonts w:ascii="仿宋" w:hAnsi="仿宋" w:eastAsia="仿宋" w:cs="Arial"/>
                <w:b/>
                <w:color w:val="000000" w:themeColor="text1"/>
                <w:sz w:val="24"/>
              </w:rPr>
              <w:t>_</w:t>
            </w:r>
            <w:r>
              <w:rPr>
                <w:rFonts w:hint="eastAsia" w:ascii="仿宋" w:hAnsi="仿宋" w:eastAsia="仿宋" w:cs="Arial"/>
                <w:b/>
                <w:color w:val="000000" w:themeColor="text1"/>
                <w:sz w:val="24"/>
                <w:u w:val="single"/>
              </w:rPr>
              <w:t>产品检验</w:t>
            </w:r>
            <w:r>
              <w:rPr>
                <w:rFonts w:ascii="仿宋" w:hAnsi="仿宋" w:eastAsia="仿宋" w:cs="Arial"/>
                <w:b/>
                <w:color w:val="000000" w:themeColor="text1"/>
                <w:sz w:val="24"/>
              </w:rPr>
              <w:t>_</w:t>
            </w:r>
            <w:r>
              <w:rPr>
                <w:rFonts w:hint="eastAsia" w:ascii="仿宋" w:hAnsi="仿宋" w:eastAsia="仿宋" w:cs="Arial"/>
                <w:b/>
                <w:color w:val="000000" w:themeColor="text1"/>
                <w:sz w:val="24"/>
              </w:rPr>
              <w:t>工作分包（备注：本项目仅允许大中型企业向小微企业合理分包）</w:t>
            </w:r>
          </w:p>
          <w:p>
            <w:pPr>
              <w:spacing w:line="276" w:lineRule="auto"/>
              <w:rPr>
                <w:rFonts w:hint="eastAsia" w:ascii="仿宋" w:hAnsi="仿宋" w:eastAsia="仿宋" w:cs="Arial"/>
                <w:b w:val="0"/>
                <w:bCs/>
                <w:color w:val="000000" w:themeColor="text1"/>
                <w:sz w:val="24"/>
              </w:rPr>
            </w:pPr>
            <w:r>
              <w:rPr>
                <w:rFonts w:hint="eastAsia" w:ascii="仿宋" w:hAnsi="仿宋" w:eastAsia="仿宋" w:cs="Arial"/>
                <w:b w:val="0"/>
                <w:bCs/>
                <w:color w:val="000000" w:themeColor="text1"/>
                <w:sz w:val="24"/>
              </w:rPr>
              <w:t>☐B不同意分包</w:t>
            </w:r>
          </w:p>
          <w:p>
            <w:pPr>
              <w:spacing w:line="276" w:lineRule="auto"/>
              <w:rPr>
                <w:color w:val="FF0000"/>
              </w:rPr>
            </w:pPr>
            <w:r>
              <w:rPr>
                <w:rFonts w:hint="eastAsia" w:ascii="仿宋" w:hAnsi="仿宋" w:eastAsia="仿宋" w:cs="Arial"/>
                <w:b/>
                <w:color w:val="000000" w:themeColor="text1"/>
                <w:sz w:val="24"/>
                <w:lang w:val="en-US" w:eastAsia="zh-CN"/>
              </w:rPr>
              <w:t>如分包</w:t>
            </w:r>
            <w:r>
              <w:rPr>
                <w:rFonts w:hint="eastAsia" w:ascii="仿宋" w:hAnsi="仿宋" w:eastAsia="仿宋" w:cs="Arial"/>
                <w:b/>
                <w:color w:val="000000" w:themeColor="text1"/>
                <w:sz w:val="24"/>
              </w:rPr>
              <w:t>应当在投标文件中提供分包意向协议，载明分包承担主体，不得再次分包。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hint="default" w:ascii="仿宋" w:hAnsi="仿宋" w:eastAsia="仿宋" w:cs="Arial"/>
                <w:color w:val="000000" w:themeColor="text1"/>
                <w:sz w:val="24"/>
                <w:lang w:val="en-US" w:eastAsia="zh-CN"/>
              </w:rPr>
            </w:pPr>
            <w:r>
              <w:rPr>
                <w:rFonts w:hint="eastAsia" w:ascii="仿宋" w:hAnsi="仿宋" w:eastAsia="仿宋" w:cs="Arial"/>
                <w:color w:val="000000" w:themeColor="text1"/>
                <w:sz w:val="24"/>
                <w:lang w:val="en-US" w:eastAsia="zh-CN"/>
              </w:rPr>
              <w:t>1.14.4</w:t>
            </w:r>
          </w:p>
        </w:tc>
        <w:tc>
          <w:tcPr>
            <w:tcW w:w="2640" w:type="dxa"/>
            <w:vAlign w:val="center"/>
          </w:tcPr>
          <w:p>
            <w:pPr>
              <w:spacing w:line="276" w:lineRule="auto"/>
              <w:jc w:val="center"/>
              <w:rPr>
                <w:rFonts w:hint="eastAsia" w:ascii="仿宋" w:hAnsi="仿宋" w:eastAsia="仿宋" w:cs="Arial"/>
                <w:color w:val="auto"/>
                <w:sz w:val="24"/>
                <w:lang w:val="en-US" w:eastAsia="zh-CN"/>
              </w:rPr>
            </w:pPr>
            <w:r>
              <w:rPr>
                <w:rFonts w:hint="eastAsia" w:ascii="仿宋" w:hAnsi="仿宋" w:eastAsia="仿宋" w:cs="Arial"/>
                <w:color w:val="auto"/>
                <w:sz w:val="24"/>
                <w:lang w:val="en-US" w:eastAsia="zh-CN"/>
              </w:rPr>
              <w:t>转包</w:t>
            </w:r>
          </w:p>
        </w:tc>
        <w:tc>
          <w:tcPr>
            <w:tcW w:w="6067" w:type="dxa"/>
            <w:vAlign w:val="center"/>
          </w:tcPr>
          <w:p>
            <w:pPr>
              <w:spacing w:line="276" w:lineRule="auto"/>
              <w:rPr>
                <w:rFonts w:hint="default" w:ascii="仿宋" w:hAnsi="仿宋" w:eastAsia="仿宋" w:cs="Arial"/>
                <w:b/>
                <w:color w:val="000000" w:themeColor="text1"/>
                <w:sz w:val="24"/>
                <w:lang w:val="en-US" w:eastAsia="zh-CN"/>
              </w:rPr>
            </w:pPr>
            <w:r>
              <w:rPr>
                <w:rFonts w:hint="eastAsia" w:ascii="仿宋" w:hAnsi="仿宋" w:eastAsia="仿宋" w:cs="Arial"/>
                <w:b/>
                <w:color w:val="000000" w:themeColor="text1"/>
                <w:sz w:val="24"/>
                <w:lang w:val="en-US" w:eastAsia="zh-CN"/>
              </w:rPr>
              <w:t>不允许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2.1.1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是否专门面向</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中小企业采购</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2.1.4</w:t>
            </w:r>
          </w:p>
        </w:tc>
        <w:tc>
          <w:tcPr>
            <w:tcW w:w="2640"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是否落实小、微企业</w:t>
            </w:r>
          </w:p>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价格扣除扶持政策</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否</w:t>
            </w:r>
            <w:r>
              <w:rPr>
                <w:rFonts w:hint="eastAsia" w:ascii="仿宋" w:hAnsi="仿宋" w:eastAsia="仿宋" w:cs="Arial"/>
                <w:color w:val="000000" w:themeColor="text1"/>
                <w:sz w:val="24"/>
              </w:rPr>
              <w:t>（详见本章第2.1.4款相关规定）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2.2.1</w:t>
            </w:r>
          </w:p>
        </w:tc>
        <w:tc>
          <w:tcPr>
            <w:tcW w:w="2640" w:type="dxa"/>
            <w:vAlign w:val="center"/>
          </w:tcPr>
          <w:p>
            <w:pPr>
              <w:spacing w:line="276" w:lineRule="auto"/>
              <w:jc w:val="center"/>
              <w:rPr>
                <w:rFonts w:ascii="仿宋" w:hAnsi="仿宋" w:eastAsia="仿宋" w:cs="Arial"/>
                <w:color w:val="000000" w:themeColor="text1"/>
                <w:w w:val="90"/>
                <w:sz w:val="24"/>
              </w:rPr>
            </w:pPr>
            <w:r>
              <w:rPr>
                <w:rFonts w:hint="eastAsia" w:ascii="仿宋" w:hAnsi="仿宋" w:eastAsia="仿宋"/>
                <w:color w:val="000000" w:themeColor="text1"/>
                <w:w w:val="90"/>
                <w:sz w:val="24"/>
              </w:rPr>
              <w:t>是否落实节能、环保产品政府采购实施相关规定</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sz w:val="24"/>
              </w:rPr>
              <w:t>服务类项目不适用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3.2.1</w:t>
            </w:r>
          </w:p>
        </w:tc>
        <w:tc>
          <w:tcPr>
            <w:tcW w:w="2640" w:type="dxa"/>
            <w:vAlign w:val="center"/>
          </w:tcPr>
          <w:p>
            <w:pPr>
              <w:spacing w:line="276" w:lineRule="auto"/>
              <w:jc w:val="center"/>
              <w:rPr>
                <w:rFonts w:ascii="仿宋" w:hAnsi="仿宋" w:eastAsia="仿宋" w:cs="Arial"/>
                <w:b/>
                <w:color w:val="000000" w:themeColor="text1"/>
                <w:sz w:val="24"/>
              </w:rPr>
            </w:pPr>
            <w:r>
              <w:rPr>
                <w:rFonts w:ascii="仿宋" w:hAnsi="仿宋" w:eastAsia="仿宋" w:cs="Arial"/>
                <w:color w:val="000000" w:themeColor="text1"/>
                <w:sz w:val="24"/>
              </w:rPr>
              <w:t>采购文件</w:t>
            </w:r>
            <w:r>
              <w:rPr>
                <w:rFonts w:hint="eastAsia" w:ascii="仿宋" w:hAnsi="仿宋" w:eastAsia="仿宋" w:cs="Arial"/>
                <w:color w:val="000000" w:themeColor="text1"/>
                <w:sz w:val="24"/>
              </w:rPr>
              <w:t>提</w:t>
            </w:r>
            <w:r>
              <w:rPr>
                <w:rFonts w:ascii="仿宋" w:hAnsi="仿宋" w:eastAsia="仿宋" w:cs="Arial"/>
                <w:color w:val="000000" w:themeColor="text1"/>
                <w:sz w:val="24"/>
              </w:rPr>
              <w:t>疑截止时间</w:t>
            </w:r>
          </w:p>
        </w:tc>
        <w:tc>
          <w:tcPr>
            <w:tcW w:w="6067" w:type="dxa"/>
            <w:vAlign w:val="center"/>
          </w:tcPr>
          <w:p>
            <w:pPr>
              <w:spacing w:line="276" w:lineRule="auto"/>
              <w:rPr>
                <w:rFonts w:ascii="仿宋" w:hAnsi="仿宋" w:eastAsia="仿宋" w:cs="Arial"/>
                <w:b/>
                <w:color w:val="000000" w:themeColor="text1"/>
                <w:sz w:val="24"/>
              </w:rPr>
            </w:pPr>
            <w:r>
              <w:rPr>
                <w:rFonts w:ascii="仿宋" w:hAnsi="仿宋" w:eastAsia="仿宋" w:cs="Arial"/>
                <w:b/>
                <w:color w:val="000000" w:themeColor="text1"/>
                <w:sz w:val="24"/>
                <w:highlight w:val="none"/>
                <w:u w:val="single"/>
              </w:rPr>
              <w:t>20</w:t>
            </w:r>
            <w:r>
              <w:rPr>
                <w:rFonts w:hint="eastAsia" w:ascii="仿宋" w:hAnsi="仿宋" w:eastAsia="仿宋" w:cs="Arial"/>
                <w:b/>
                <w:color w:val="000000" w:themeColor="text1"/>
                <w:sz w:val="24"/>
                <w:highlight w:val="none"/>
                <w:u w:val="single"/>
              </w:rPr>
              <w:t>2</w:t>
            </w:r>
            <w:r>
              <w:rPr>
                <w:rFonts w:hint="eastAsia" w:ascii="仿宋" w:hAnsi="仿宋" w:eastAsia="仿宋" w:cs="Arial"/>
                <w:b/>
                <w:color w:val="000000" w:themeColor="text1"/>
                <w:sz w:val="24"/>
                <w:highlight w:val="none"/>
                <w:u w:val="single"/>
                <w:lang w:val="en-US" w:eastAsia="zh-CN"/>
              </w:rPr>
              <w:t>4</w:t>
            </w:r>
            <w:r>
              <w:rPr>
                <w:rFonts w:hint="eastAsia" w:ascii="仿宋" w:hAnsi="仿宋" w:eastAsia="仿宋" w:cs="Arial"/>
                <w:b/>
                <w:color w:val="000000" w:themeColor="text1"/>
                <w:sz w:val="24"/>
                <w:highlight w:val="none"/>
                <w:u w:val="single"/>
              </w:rPr>
              <w:t>-</w:t>
            </w:r>
            <w:r>
              <w:rPr>
                <w:rFonts w:hint="eastAsia" w:ascii="仿宋" w:hAnsi="仿宋" w:eastAsia="仿宋" w:cs="Arial"/>
                <w:b/>
                <w:color w:val="000000" w:themeColor="text1"/>
                <w:sz w:val="24"/>
                <w:highlight w:val="none"/>
                <w:u w:val="single"/>
                <w:lang w:val="en-US" w:eastAsia="zh-CN"/>
              </w:rPr>
              <w:t>01</w:t>
            </w:r>
            <w:r>
              <w:rPr>
                <w:rFonts w:hint="eastAsia" w:ascii="仿宋" w:hAnsi="仿宋" w:eastAsia="仿宋" w:cs="Arial"/>
                <w:b/>
                <w:color w:val="000000" w:themeColor="text1"/>
                <w:sz w:val="24"/>
                <w:highlight w:val="none"/>
                <w:u w:val="single"/>
              </w:rPr>
              <w:t>-</w:t>
            </w:r>
            <w:r>
              <w:rPr>
                <w:rFonts w:hint="eastAsia" w:ascii="仿宋" w:hAnsi="仿宋" w:eastAsia="仿宋" w:cs="Arial"/>
                <w:b/>
                <w:color w:val="000000" w:themeColor="text1"/>
                <w:sz w:val="24"/>
                <w:highlight w:val="none"/>
                <w:u w:val="single"/>
                <w:lang w:val="en-US" w:eastAsia="zh-CN"/>
              </w:rPr>
              <w:t>12</w:t>
            </w:r>
            <w:r>
              <w:rPr>
                <w:rFonts w:hint="eastAsia" w:ascii="仿宋" w:hAnsi="仿宋" w:eastAsia="仿宋" w:cs="Arial"/>
                <w:b/>
                <w:color w:val="000000" w:themeColor="text1"/>
                <w:sz w:val="24"/>
                <w:highlight w:val="none"/>
                <w:u w:val="single"/>
              </w:rPr>
              <w:t>，</w:t>
            </w:r>
            <w:r>
              <w:rPr>
                <w:rFonts w:hint="eastAsia" w:ascii="仿宋" w:hAnsi="仿宋" w:eastAsia="仿宋" w:cs="Arial"/>
                <w:b/>
                <w:color w:val="000000" w:themeColor="text1"/>
                <w:sz w:val="24"/>
                <w:highlight w:val="none"/>
                <w:u w:val="single"/>
                <w:lang w:val="en-US" w:eastAsia="zh-CN"/>
              </w:rPr>
              <w:t>18</w:t>
            </w:r>
            <w:r>
              <w:rPr>
                <w:rFonts w:hint="eastAsia" w:ascii="仿宋" w:hAnsi="仿宋" w:eastAsia="仿宋" w:cs="Arial"/>
                <w:b/>
                <w:color w:val="000000" w:themeColor="text1"/>
                <w:sz w:val="24"/>
                <w:highlight w:val="none"/>
                <w:u w:val="single"/>
              </w:rPr>
              <w:t>:00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4.1.1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投标文件的形式</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u w:val="single"/>
              </w:rPr>
              <w:t>电子加密的投标文件</w:t>
            </w:r>
            <w:r>
              <w:rPr>
                <w:rFonts w:hint="eastAsia" w:ascii="仿宋" w:hAnsi="仿宋" w:eastAsia="仿宋" w:cs="Arial"/>
                <w:color w:val="000000" w:themeColor="text1"/>
                <w:sz w:val="24"/>
              </w:rPr>
              <w:t>（是指通过“政采云电子交易客户端”完成投标文件编制后生成并加密的数据电文形式的投标文件，</w:t>
            </w:r>
            <w:r>
              <w:rPr>
                <w:rFonts w:hint="eastAsia" w:ascii="仿宋" w:hAnsi="仿宋" w:eastAsia="仿宋" w:cs="Arial"/>
                <w:b/>
                <w:color w:val="000000" w:themeColor="text1"/>
                <w:sz w:val="24"/>
              </w:rPr>
              <w:t>文件格式“.jmbs”</w:t>
            </w:r>
            <w:r>
              <w:rPr>
                <w:rFonts w:hint="eastAsia" w:ascii="仿宋" w:hAnsi="仿宋" w:eastAsia="仿宋" w:cs="Arial"/>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4.2.1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投标文件的组成</w:t>
            </w:r>
          </w:p>
        </w:tc>
        <w:tc>
          <w:tcPr>
            <w:tcW w:w="6067" w:type="dxa"/>
            <w:vAlign w:val="center"/>
          </w:tcPr>
          <w:p>
            <w:pPr>
              <w:spacing w:line="276" w:lineRule="auto"/>
              <w:rPr>
                <w:rFonts w:ascii="仿宋" w:hAnsi="仿宋" w:eastAsia="仿宋" w:cs="Arial"/>
                <w:b/>
                <w:color w:val="000000" w:themeColor="text1"/>
                <w:sz w:val="24"/>
                <w:u w:val="single"/>
              </w:rPr>
            </w:pPr>
            <w:r>
              <w:rPr>
                <w:rFonts w:hint="eastAsia" w:ascii="仿宋" w:hAnsi="仿宋" w:eastAsia="仿宋" w:cs="Arial"/>
                <w:b/>
                <w:color w:val="000000" w:themeColor="text1"/>
                <w:sz w:val="24"/>
              </w:rPr>
              <w:t>资格文件、</w:t>
            </w:r>
            <w:r>
              <w:rPr>
                <w:rFonts w:ascii="仿宋" w:hAnsi="仿宋" w:eastAsia="仿宋" w:cs="Arial"/>
                <w:b/>
                <w:color w:val="000000" w:themeColor="text1"/>
                <w:sz w:val="24"/>
              </w:rPr>
              <w:t>商务技术文件</w:t>
            </w:r>
            <w:r>
              <w:rPr>
                <w:rFonts w:hint="eastAsia" w:ascii="仿宋" w:hAnsi="仿宋" w:eastAsia="仿宋" w:cs="Arial"/>
                <w:b/>
                <w:color w:val="000000" w:themeColor="text1"/>
                <w:sz w:val="24"/>
              </w:rPr>
              <w:t>、</w:t>
            </w:r>
            <w:r>
              <w:rPr>
                <w:rFonts w:ascii="仿宋" w:hAnsi="仿宋" w:eastAsia="仿宋" w:cs="Arial"/>
                <w:b/>
                <w:color w:val="000000" w:themeColor="text1"/>
                <w:sz w:val="24"/>
              </w:rPr>
              <w:t>报价文件</w:t>
            </w:r>
            <w:r>
              <w:rPr>
                <w:rFonts w:hint="eastAsia" w:ascii="仿宋" w:hAnsi="仿宋" w:eastAsia="仿宋" w:cs="Arial"/>
                <w:color w:val="000000" w:themeColor="text1"/>
                <w:sz w:val="24"/>
              </w:rPr>
              <w:t>（具体内容要求见本章4.2.2投标文件内容组成表）。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4.3.1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投标文件的编制</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Fonts w:ascii="仿宋" w:hAnsi="仿宋" w:eastAsia="仿宋" w:cs="Arial"/>
                <w:color w:val="000000" w:themeColor="text1"/>
                <w:sz w:val="24"/>
                <w:u w:val="single"/>
              </w:rPr>
              <w:t>www.zcygov.cn</w:t>
            </w:r>
            <w:r>
              <w:rPr>
                <w:rFonts w:ascii="仿宋" w:hAnsi="仿宋" w:eastAsia="仿宋" w:cs="Arial"/>
                <w:color w:val="000000" w:themeColor="text1"/>
                <w:sz w:val="24"/>
                <w:u w:val="single"/>
              </w:rPr>
              <w:fldChar w:fldCharType="end"/>
            </w:r>
            <w:r>
              <w:rPr>
                <w:rFonts w:hint="eastAsia" w:ascii="仿宋" w:hAnsi="仿宋" w:eastAsia="仿宋" w:cs="Arial"/>
                <w:color w:val="000000" w:themeColor="text1"/>
                <w:sz w:val="24"/>
              </w:rPr>
              <w:t>）实行电子交易（在线投标响应）。</w:t>
            </w:r>
            <w:r>
              <w:rPr>
                <w:rFonts w:hint="eastAsia" w:ascii="仿宋" w:hAnsi="仿宋" w:eastAsia="仿宋" w:cs="Arial"/>
                <w:b/>
                <w:color w:val="000000" w:themeColor="text1"/>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Pr>
                <w:rFonts w:hint="eastAsia" w:ascii="仿宋" w:hAnsi="仿宋" w:eastAsia="仿宋" w:cs="Arial"/>
                <w:b/>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4.4.1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kern w:val="0"/>
                <w:sz w:val="24"/>
              </w:rPr>
              <w:t>投标文件的签章形式</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u w:val="single"/>
              </w:rPr>
              <w:t>电子签章</w:t>
            </w:r>
            <w:r>
              <w:rPr>
                <w:rFonts w:hint="eastAsia" w:ascii="仿宋" w:hAnsi="仿宋" w:eastAsia="仿宋" w:cs="Arial"/>
                <w:color w:val="000000" w:themeColor="text1"/>
                <w:sz w:val="24"/>
              </w:rPr>
              <w:t>。按《第三章投标须知》和《第六章投标文件格式》标注的要求进行盖章、签署（电子签章）。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4.5.2</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合同形式</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总价合同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4.5.3</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投标报价</w:t>
            </w:r>
            <w:r>
              <w:rPr>
                <w:rFonts w:hint="eastAsia" w:ascii="仿宋" w:hAnsi="仿宋" w:eastAsia="仿宋" w:cs="Arial"/>
                <w:color w:val="000000" w:themeColor="text1"/>
                <w:sz w:val="24"/>
              </w:rPr>
              <w:t>涵盖范围</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见《第二章 招标采购需求》“商务要求（合同商务条款主要内容）”，</w:t>
            </w:r>
            <w:r>
              <w:rPr>
                <w:rFonts w:hint="eastAsia" w:ascii="仿宋" w:hAnsi="仿宋" w:eastAsia="仿宋" w:cs="Arial"/>
                <w:b/>
                <w:color w:val="000000" w:themeColor="text1"/>
                <w:sz w:val="24"/>
                <w:u w:val="single"/>
              </w:rPr>
              <w:t>投标供应商的投标报价涵盖范围不符合规定的，投标无效</w:t>
            </w:r>
            <w:r>
              <w:rPr>
                <w:rFonts w:hint="eastAsia" w:ascii="仿宋" w:hAnsi="仿宋" w:eastAsia="仿宋" w:cs="Arial"/>
                <w:b/>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4.6.1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投标文件有效期</w:t>
            </w:r>
          </w:p>
        </w:tc>
        <w:tc>
          <w:tcPr>
            <w:tcW w:w="6067" w:type="dxa"/>
            <w:vAlign w:val="center"/>
          </w:tcPr>
          <w:p>
            <w:pPr>
              <w:spacing w:line="276" w:lineRule="auto"/>
              <w:rPr>
                <w:rFonts w:ascii="仿宋" w:hAnsi="仿宋" w:eastAsia="仿宋" w:cs="Arial"/>
                <w:b/>
                <w:color w:val="000000" w:themeColor="text1"/>
                <w:sz w:val="24"/>
              </w:rPr>
            </w:pPr>
            <w:r>
              <w:rPr>
                <w:rFonts w:ascii="仿宋" w:hAnsi="仿宋" w:eastAsia="仿宋" w:cs="Arial"/>
                <w:b/>
                <w:color w:val="000000" w:themeColor="text1"/>
                <w:sz w:val="24"/>
                <w:u w:val="single"/>
              </w:rPr>
              <w:t>自</w:t>
            </w:r>
            <w:r>
              <w:rPr>
                <w:rFonts w:hint="eastAsia" w:ascii="仿宋" w:hAnsi="仿宋" w:eastAsia="仿宋" w:cs="Arial"/>
                <w:b/>
                <w:color w:val="000000" w:themeColor="text1"/>
                <w:sz w:val="24"/>
                <w:u w:val="single"/>
              </w:rPr>
              <w:t>投标</w:t>
            </w:r>
            <w:r>
              <w:rPr>
                <w:rFonts w:ascii="仿宋" w:hAnsi="仿宋" w:eastAsia="仿宋" w:cs="Arial"/>
                <w:b/>
                <w:color w:val="000000" w:themeColor="text1"/>
                <w:sz w:val="24"/>
                <w:u w:val="single"/>
              </w:rPr>
              <w:t>截止之日起120天</w:t>
            </w:r>
            <w:r>
              <w:rPr>
                <w:rFonts w:hint="eastAsia" w:ascii="仿宋" w:hAnsi="仿宋" w:eastAsia="仿宋" w:cs="Arial"/>
                <w:b/>
                <w:color w:val="000000" w:themeColor="text1"/>
                <w:sz w:val="24"/>
                <w:u w:val="single"/>
              </w:rPr>
              <w:t>内保持有效，否则投标无效</w:t>
            </w:r>
            <w:r>
              <w:rPr>
                <w:rFonts w:hint="eastAsia" w:ascii="仿宋" w:hAnsi="仿宋" w:eastAsia="仿宋" w:cs="Arial"/>
                <w:b/>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4.7.1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备份投标文件的约定</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供应商在“政府采购云平台”完成电子加密“投标文件”的在线传输递交后，还可以在投标截止时间前通过邮寄等方式送达以介质存储的数据电文形式的“备份投标文件”。</w:t>
            </w:r>
            <w:r>
              <w:rPr>
                <w:rFonts w:hint="eastAsia" w:ascii="仿宋" w:hAnsi="仿宋" w:eastAsia="仿宋" w:cs="Arial"/>
                <w:b/>
                <w:color w:val="000000" w:themeColor="text1"/>
                <w:sz w:val="24"/>
                <w:u w:val="single"/>
              </w:rPr>
              <w:t>“备份投标文件”由供应商自愿提交，不作强制性要求，但供应商仅递交了“备份投标文件”的，投标无效</w:t>
            </w:r>
            <w:r>
              <w:rPr>
                <w:rFonts w:hint="eastAsia" w:ascii="仿宋" w:hAnsi="仿宋" w:eastAsia="仿宋" w:cs="Arial"/>
                <w:b/>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4.7.2</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备份投标文件的编制</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供应商提交的备份投标文件应当是通过“政采云电子交易客户端”完成投标文件编制后，与电子加密“投标文件”同时生成的数据电文形式的未加密的备份投标文件，文件格式“.bfbs”。</w:t>
            </w:r>
            <w:r>
              <w:rPr>
                <w:rFonts w:hint="eastAsia" w:ascii="仿宋" w:hAnsi="仿宋" w:eastAsia="仿宋" w:cs="Arial"/>
                <w:b/>
                <w:color w:val="000000" w:themeColor="text1"/>
                <w:sz w:val="24"/>
                <w:u w:val="single"/>
              </w:rPr>
              <w:t>以其他方式编制的“备份投标文件”视为无效“备份投标文件”</w:t>
            </w:r>
            <w:r>
              <w:rPr>
                <w:rFonts w:hint="eastAsia" w:ascii="仿宋" w:hAnsi="仿宋" w:eastAsia="仿宋" w:cs="Arial"/>
                <w:b/>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4.7.3</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备份投标文件的存储、份数、密封包装、标识、递交接收</w:t>
            </w:r>
          </w:p>
        </w:tc>
        <w:tc>
          <w:tcPr>
            <w:tcW w:w="6067" w:type="dxa"/>
            <w:vAlign w:val="center"/>
          </w:tcPr>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（1）备份投标文件的存储：</w:t>
            </w:r>
            <w:r>
              <w:rPr>
                <w:rFonts w:hint="eastAsia" w:ascii="仿宋" w:hAnsi="仿宋" w:eastAsia="仿宋"/>
                <w:color w:val="000000" w:themeColor="text1"/>
                <w:sz w:val="24"/>
                <w:u w:val="single"/>
              </w:rPr>
              <w:t>以U盘或光盘介质存储</w:t>
            </w:r>
            <w:r>
              <w:rPr>
                <w:rFonts w:hint="eastAsia" w:ascii="仿宋" w:hAnsi="仿宋" w:eastAsia="仿宋"/>
                <w:color w:val="000000" w:themeColor="text1"/>
                <w:sz w:val="24"/>
              </w:rPr>
              <w:t>。</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（2）备份投标文件的份数：</w:t>
            </w:r>
            <w:r>
              <w:rPr>
                <w:rFonts w:hint="eastAsia" w:ascii="仿宋" w:hAnsi="仿宋" w:eastAsia="仿宋"/>
                <w:color w:val="000000" w:themeColor="text1"/>
                <w:sz w:val="24"/>
                <w:u w:val="single"/>
              </w:rPr>
              <w:t>1份</w:t>
            </w:r>
            <w:r>
              <w:rPr>
                <w:rFonts w:hint="eastAsia" w:ascii="仿宋" w:hAnsi="仿宋" w:eastAsia="仿宋"/>
                <w:color w:val="000000" w:themeColor="text1"/>
                <w:sz w:val="24"/>
              </w:rPr>
              <w:t>。</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（3）备份投标文件的密封包装、标识：</w:t>
            </w:r>
            <w:r>
              <w:rPr>
                <w:rFonts w:hint="eastAsia" w:ascii="仿宋" w:hAnsi="仿宋" w:eastAsia="仿宋"/>
                <w:color w:val="000000" w:themeColor="text1"/>
                <w:sz w:val="24"/>
              </w:rPr>
              <w:t>“备份投标文件”应当密封包装并在外包装上标注投标项目名称、投标单位名称并加盖公章。</w:t>
            </w:r>
            <w:r>
              <w:rPr>
                <w:rFonts w:hint="eastAsia" w:ascii="仿宋" w:hAnsi="仿宋" w:eastAsia="仿宋"/>
                <w:b/>
                <w:color w:val="000000" w:themeColor="text1"/>
                <w:sz w:val="24"/>
                <w:u w:val="single"/>
              </w:rPr>
              <w:t>“备份投标文件”没有密封包装或标识或盖章的视为未递交</w:t>
            </w:r>
            <w:r>
              <w:rPr>
                <w:rFonts w:hint="eastAsia" w:ascii="仿宋" w:hAnsi="仿宋" w:eastAsia="仿宋"/>
                <w:b/>
                <w:color w:val="000000" w:themeColor="text1"/>
                <w:sz w:val="24"/>
              </w:rPr>
              <w:t>。</w:t>
            </w:r>
          </w:p>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（4）备份投标文件的递交与接收：</w:t>
            </w:r>
            <w:r>
              <w:rPr>
                <w:rFonts w:hint="eastAsia" w:ascii="仿宋" w:hAnsi="仿宋" w:eastAsia="仿宋"/>
                <w:b/>
                <w:color w:val="000000" w:themeColor="text1"/>
                <w:sz w:val="24"/>
                <w:u w:val="single"/>
              </w:rPr>
              <w:t>投标截止时间前以邮寄等方式送达至采购代理机构</w:t>
            </w:r>
            <w:r>
              <w:rPr>
                <w:rFonts w:hint="eastAsia" w:ascii="仿宋" w:hAnsi="仿宋" w:eastAsia="仿宋"/>
                <w:color w:val="000000" w:themeColor="text1"/>
                <w:sz w:val="24"/>
                <w:u w:val="single"/>
              </w:rPr>
              <w:t>（地址：杭州市文晖路42号现代置业大厦西楼1801室，接收人：张柳霞，电话：0571-85830297）</w:t>
            </w:r>
            <w:r>
              <w:rPr>
                <w:rFonts w:hint="eastAsia" w:ascii="仿宋" w:hAnsi="仿宋" w:eastAsia="仿宋"/>
                <w:color w:val="000000" w:themeColor="text1"/>
                <w:sz w:val="24"/>
              </w:rPr>
              <w:t>，送达时间以采购代理机构工作人员实际签收时间为准，</w:t>
            </w:r>
            <w:r>
              <w:rPr>
                <w:rFonts w:hint="eastAsia" w:ascii="仿宋" w:hAnsi="仿宋" w:eastAsia="仿宋"/>
                <w:b/>
                <w:color w:val="000000" w:themeColor="text1"/>
                <w:sz w:val="24"/>
                <w:u w:val="single"/>
              </w:rPr>
              <w:t>“备份投标文件”逾期送达的视为未递交</w:t>
            </w:r>
            <w:r>
              <w:rPr>
                <w:rFonts w:hint="eastAsia" w:ascii="仿宋" w:hAnsi="仿宋" w:eastAsia="仿宋"/>
                <w:color w:val="000000" w:themeColor="text1"/>
                <w:sz w:val="24"/>
              </w:rPr>
              <w:t>。采用邮寄方式送达的，建议供应商提前办理。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4.8.1</w:t>
            </w:r>
          </w:p>
        </w:tc>
        <w:tc>
          <w:tcPr>
            <w:tcW w:w="2640"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投标样品</w:t>
            </w:r>
          </w:p>
        </w:tc>
        <w:tc>
          <w:tcPr>
            <w:tcW w:w="6067" w:type="dxa"/>
            <w:vAlign w:val="center"/>
          </w:tcPr>
          <w:p>
            <w:pPr>
              <w:spacing w:line="276" w:lineRule="auto"/>
              <w:rPr>
                <w:rFonts w:ascii="仿宋" w:hAnsi="仿宋" w:eastAsia="仿宋"/>
                <w:b/>
                <w:color w:val="000000" w:themeColor="text1"/>
                <w:sz w:val="24"/>
              </w:rPr>
            </w:pPr>
            <w:r>
              <w:rPr>
                <w:rFonts w:hint="eastAsia" w:ascii="仿宋" w:hAnsi="仿宋" w:eastAsia="仿宋"/>
                <w:b/>
                <w:color w:val="000000" w:themeColor="text1"/>
                <w:sz w:val="24"/>
              </w:rPr>
              <w:t>无需样品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5.1.1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投标截止时间</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rPr>
              <w:t>见《第一章 公开招标采购公告》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5.2.1</w:t>
            </w:r>
          </w:p>
        </w:tc>
        <w:tc>
          <w:tcPr>
            <w:tcW w:w="2640" w:type="dxa"/>
            <w:vAlign w:val="center"/>
          </w:tcPr>
          <w:p>
            <w:pPr>
              <w:spacing w:line="276" w:lineRule="auto"/>
              <w:jc w:val="center"/>
              <w:rPr>
                <w:rFonts w:ascii="仿宋" w:hAnsi="仿宋" w:eastAsia="仿宋"/>
                <w:color w:val="000000" w:themeColor="text1"/>
                <w:sz w:val="24"/>
              </w:rPr>
            </w:pPr>
            <w:r>
              <w:rPr>
                <w:rFonts w:hint="eastAsia" w:ascii="仿宋" w:hAnsi="仿宋" w:eastAsia="仿宋"/>
                <w:color w:val="000000" w:themeColor="text1"/>
                <w:sz w:val="24"/>
              </w:rPr>
              <w:t>投标地点</w:t>
            </w:r>
          </w:p>
          <w:p>
            <w:pPr>
              <w:spacing w:line="276" w:lineRule="auto"/>
              <w:jc w:val="center"/>
              <w:rPr>
                <w:rFonts w:ascii="仿宋" w:hAnsi="仿宋" w:eastAsia="仿宋" w:cs="Arial"/>
                <w:color w:val="000000" w:themeColor="text1"/>
                <w:sz w:val="24"/>
              </w:rPr>
            </w:pPr>
            <w:r>
              <w:rPr>
                <w:rFonts w:hint="eastAsia" w:ascii="仿宋" w:hAnsi="仿宋" w:eastAsia="仿宋"/>
                <w:color w:val="000000" w:themeColor="text1"/>
                <w:sz w:val="24"/>
              </w:rPr>
              <w:t>（投标文件递交地点）</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rPr>
              <w:t>政府采购云平台</w:t>
            </w:r>
            <w:r>
              <w:rPr>
                <w:rFonts w:hint="eastAsia" w:ascii="仿宋" w:hAnsi="仿宋" w:eastAsia="仿宋" w:cs="Arial"/>
                <w:color w:val="000000" w:themeColor="text1"/>
                <w:sz w:val="24"/>
              </w:rPr>
              <w:t>，网址：</w:t>
            </w:r>
            <w:r>
              <w:fldChar w:fldCharType="begin"/>
            </w:r>
            <w:r>
              <w:instrText xml:space="preserve"> HYPERLINK "http://www.zcygov.cn" </w:instrText>
            </w:r>
            <w:r>
              <w:fldChar w:fldCharType="separate"/>
            </w:r>
            <w:r>
              <w:rPr>
                <w:rFonts w:ascii="仿宋" w:hAnsi="仿宋" w:eastAsia="仿宋" w:cs="Arial"/>
                <w:color w:val="000000" w:themeColor="text1"/>
                <w:sz w:val="24"/>
              </w:rPr>
              <w:t>www.zcygov.cn</w:t>
            </w:r>
            <w:r>
              <w:rPr>
                <w:rFonts w:ascii="仿宋" w:hAnsi="仿宋" w:eastAsia="仿宋" w:cs="Arial"/>
                <w:color w:val="000000" w:themeColor="text1"/>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5.3.1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投标文件的传输递交</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olor w:val="000000" w:themeColor="text1"/>
                <w:sz w:val="24"/>
              </w:rPr>
              <w:t>（1）</w:t>
            </w:r>
            <w:r>
              <w:rPr>
                <w:rFonts w:hint="eastAsia" w:ascii="仿宋" w:hAnsi="仿宋" w:eastAsia="仿宋" w:cs="Arial"/>
                <w:b/>
                <w:color w:val="000000" w:themeColor="text1"/>
                <w:sz w:val="24"/>
                <w:u w:val="single"/>
              </w:rPr>
              <w:t>供应商应当在投标截止时间前完成投标文件的传输递交。投标截止时间前未完成传输的，视为撤回投标文件；投标截止时间以后递交的投标文件，“政府采购云平台”将予以拒收</w:t>
            </w:r>
            <w:r>
              <w:rPr>
                <w:rFonts w:hint="eastAsia" w:ascii="仿宋" w:hAnsi="仿宋" w:eastAsia="仿宋" w:cs="Arial"/>
                <w:b/>
                <w:color w:val="000000" w:themeColor="text1"/>
                <w:sz w:val="24"/>
              </w:rPr>
              <w:t>。</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（2）投标文件成功传输递交后，供应商可自行打印投标文件接收回执。</w:t>
            </w:r>
          </w:p>
          <w:p>
            <w:pPr>
              <w:spacing w:line="276" w:lineRule="auto"/>
              <w:rPr>
                <w:rFonts w:ascii="仿宋" w:hAnsi="仿宋" w:eastAsia="仿宋"/>
                <w:color w:val="000000" w:themeColor="text1"/>
                <w:sz w:val="24"/>
              </w:rPr>
            </w:pPr>
            <w:r>
              <w:rPr>
                <w:rFonts w:hint="eastAsia" w:ascii="仿宋" w:hAnsi="仿宋" w:eastAsia="仿宋"/>
                <w:color w:val="000000" w:themeColor="text1"/>
                <w:sz w:val="24"/>
              </w:rPr>
              <w:t>（3）投标截止时间前，除供应商补充、修改或者撤回投标文件外，任何单位和个人不得解密或提取投标文件。</w:t>
            </w:r>
          </w:p>
          <w:p>
            <w:pPr>
              <w:spacing w:line="276" w:lineRule="auto"/>
              <w:rPr>
                <w:rFonts w:ascii="仿宋" w:hAnsi="仿宋" w:eastAsia="仿宋" w:cs="Arial"/>
                <w:color w:val="000000" w:themeColor="text1"/>
                <w:sz w:val="24"/>
              </w:rPr>
            </w:pPr>
            <w:r>
              <w:rPr>
                <w:rFonts w:hint="eastAsia" w:ascii="仿宋" w:hAnsi="仿宋" w:eastAsia="仿宋"/>
                <w:b/>
                <w:color w:val="000000" w:themeColor="text1"/>
                <w:sz w:val="24"/>
              </w:rPr>
              <w:t>提示：</w:t>
            </w:r>
            <w:r>
              <w:rPr>
                <w:rFonts w:hint="eastAsia" w:ascii="仿宋" w:hAnsi="仿宋" w:eastAsia="仿宋"/>
                <w:b/>
                <w:color w:val="000000" w:themeColor="text1"/>
                <w:sz w:val="24"/>
                <w:u w:val="single"/>
              </w:rPr>
              <w:t>供应商传输递交的“投标文件”应是通过“政采云电子交易客户端”，并按采购文件和“政府采购云平台”要求编制并加密的电子加密投标文件</w:t>
            </w:r>
            <w:r>
              <w:rPr>
                <w:rFonts w:hint="eastAsia" w:ascii="仿宋" w:hAnsi="仿宋" w:eastAsia="仿宋"/>
                <w:b/>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6.1.1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开标时间</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同投标截止时间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6.1.2</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开标地点</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rPr>
              <w:t>政府采购云平台</w:t>
            </w:r>
            <w:r>
              <w:rPr>
                <w:rFonts w:hint="eastAsia" w:ascii="仿宋" w:hAnsi="仿宋" w:eastAsia="仿宋" w:cs="Arial"/>
                <w:color w:val="000000" w:themeColor="text1"/>
                <w:sz w:val="24"/>
              </w:rPr>
              <w:t>，网址：</w:t>
            </w:r>
            <w:r>
              <w:fldChar w:fldCharType="begin"/>
            </w:r>
            <w:r>
              <w:instrText xml:space="preserve"> HYPERLINK "http://www.zcygov.cn" </w:instrText>
            </w:r>
            <w:r>
              <w:fldChar w:fldCharType="separate"/>
            </w:r>
            <w:r>
              <w:rPr>
                <w:rFonts w:ascii="仿宋" w:hAnsi="仿宋" w:eastAsia="仿宋" w:cs="Arial"/>
                <w:color w:val="000000" w:themeColor="text1"/>
                <w:sz w:val="24"/>
              </w:rPr>
              <w:t>www.zcygov.cn</w:t>
            </w:r>
            <w:r>
              <w:rPr>
                <w:rFonts w:ascii="仿宋" w:hAnsi="仿宋" w:eastAsia="仿宋" w:cs="Arial"/>
                <w:color w:val="000000" w:themeColor="text1"/>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6.2.2</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开标</w:t>
            </w:r>
            <w:r>
              <w:rPr>
                <w:rFonts w:hint="eastAsia" w:ascii="仿宋" w:hAnsi="仿宋" w:eastAsia="仿宋" w:cs="Arial"/>
                <w:color w:val="000000" w:themeColor="text1"/>
                <w:sz w:val="24"/>
              </w:rPr>
              <w:t>邀请</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kern w:val="0"/>
                <w:sz w:val="24"/>
              </w:rPr>
              <w:t>本项目采用电子交易，采购组织机构将按照采购文件规定的开标时间通过“政府采购云平台，网址：</w:t>
            </w:r>
            <w:r>
              <w:fldChar w:fldCharType="begin"/>
            </w:r>
            <w:r>
              <w:instrText xml:space="preserve"> HYPERLINK "http://www.zcygov.cn" </w:instrText>
            </w:r>
            <w:r>
              <w:fldChar w:fldCharType="separate"/>
            </w:r>
            <w:r>
              <w:rPr>
                <w:rFonts w:ascii="仿宋" w:hAnsi="仿宋" w:eastAsia="仿宋"/>
                <w:b/>
                <w:color w:val="000000" w:themeColor="text1"/>
                <w:kern w:val="0"/>
                <w:sz w:val="24"/>
              </w:rPr>
              <w:t>www.zcygov.cn</w:t>
            </w:r>
            <w:r>
              <w:rPr>
                <w:rFonts w:ascii="仿宋" w:hAnsi="仿宋" w:eastAsia="仿宋"/>
                <w:b/>
                <w:color w:val="000000" w:themeColor="text1"/>
                <w:kern w:val="0"/>
                <w:sz w:val="24"/>
              </w:rPr>
              <w:fldChar w:fldCharType="end"/>
            </w:r>
            <w:r>
              <w:rPr>
                <w:rFonts w:hint="eastAsia" w:ascii="仿宋" w:hAnsi="仿宋" w:eastAsia="仿宋" w:cs="Arial"/>
                <w:b/>
                <w:color w:val="000000" w:themeColor="text1"/>
                <w:kern w:val="0"/>
                <w:sz w:val="24"/>
              </w:rPr>
              <w:t>”组织开标、开启投标文件，所有供应商均应当准时在线参加。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6.2.3</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投标文件开启顺序</w:t>
            </w:r>
          </w:p>
        </w:tc>
        <w:tc>
          <w:tcPr>
            <w:tcW w:w="6067" w:type="dxa"/>
            <w:vAlign w:val="center"/>
          </w:tcPr>
          <w:p>
            <w:pPr>
              <w:spacing w:line="276" w:lineRule="auto"/>
              <w:rPr>
                <w:rFonts w:ascii="仿宋" w:hAnsi="仿宋" w:eastAsia="仿宋" w:cs="Arial"/>
                <w:color w:val="000000" w:themeColor="text1"/>
                <w:kern w:val="0"/>
                <w:sz w:val="24"/>
              </w:rPr>
            </w:pPr>
            <w:r>
              <w:rPr>
                <w:rFonts w:hint="eastAsia" w:ascii="仿宋" w:hAnsi="仿宋" w:eastAsia="仿宋"/>
                <w:color w:val="000000" w:themeColor="text1"/>
                <w:kern w:val="0"/>
                <w:sz w:val="24"/>
              </w:rPr>
              <w:t>①资格文件-②商务技术文件-③报价文件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kern w:val="0"/>
                <w:sz w:val="24"/>
              </w:rPr>
              <w:t>6.3.1（1）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投标文件在线解密</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kern w:val="0"/>
                <w:sz w:val="24"/>
              </w:rPr>
              <w:t>开标后，采购代理机构在“政府采购云平台”发出投标文件【开始解密】通知，投标供应商应当登录“</w:t>
            </w:r>
            <w:r>
              <w:rPr>
                <w:rFonts w:hint="eastAsia" w:ascii="仿宋" w:hAnsi="仿宋" w:eastAsia="仿宋" w:cs="Arial"/>
                <w:b/>
                <w:color w:val="000000" w:themeColor="text1"/>
                <w:sz w:val="24"/>
              </w:rPr>
              <w:t>政府采购云平台</w:t>
            </w:r>
            <w:r>
              <w:rPr>
                <w:rFonts w:hint="eastAsia" w:ascii="仿宋" w:hAnsi="仿宋" w:eastAsia="仿宋" w:cs="Arial"/>
                <w:b/>
                <w:color w:val="000000" w:themeColor="text1"/>
                <w:kern w:val="0"/>
                <w:sz w:val="24"/>
              </w:rPr>
              <w:t>”并在规定的“在线解密时间期限（</w:t>
            </w:r>
            <w:r>
              <w:rPr>
                <w:rFonts w:hint="eastAsia" w:ascii="仿宋" w:hAnsi="仿宋" w:eastAsia="仿宋" w:cs="Arial"/>
                <w:b/>
                <w:color w:val="000000" w:themeColor="text1"/>
                <w:kern w:val="0"/>
                <w:sz w:val="24"/>
                <w:u w:val="single"/>
              </w:rPr>
              <w:t>30</w:t>
            </w:r>
            <w:r>
              <w:rPr>
                <w:rFonts w:hint="eastAsia" w:ascii="仿宋" w:hAnsi="仿宋" w:eastAsia="仿宋" w:cs="Arial"/>
                <w:b/>
                <w:color w:val="000000" w:themeColor="text1"/>
                <w:kern w:val="0"/>
                <w:sz w:val="24"/>
              </w:rPr>
              <w:t>分钟）”内自行完成投标文件的解密。</w:t>
            </w:r>
          </w:p>
          <w:p>
            <w:pPr>
              <w:spacing w:line="276"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备注:</w:t>
            </w:r>
            <w:r>
              <w:rPr>
                <w:rFonts w:hint="eastAsia" w:ascii="仿宋" w:hAnsi="仿宋" w:eastAsia="仿宋"/>
                <w:color w:val="000000" w:themeColor="text1"/>
                <w:sz w:val="24"/>
              </w:rPr>
              <w:t>投标截止时间前，除供应商补充、修改或者撤回投标文件外，任何单位和个人不得解密或提取投标文件。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6.3.1（2）</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投标文件在线解密</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异常情况处理办法</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供应商传输递交至“政府采购云平台”的电子加密“投标文件”无法按时解密时，按以下规定处理：</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（2）</w:t>
            </w:r>
            <w:r>
              <w:rPr>
                <w:rFonts w:hint="eastAsia" w:ascii="仿宋" w:hAnsi="仿宋" w:eastAsia="仿宋" w:cs="Arial"/>
                <w:b/>
                <w:color w:val="000000" w:themeColor="text1"/>
                <w:sz w:val="24"/>
                <w:u w:val="single"/>
              </w:rPr>
              <w:t>未按规定递交合格的《备份投标文件》的或递交的《备份投标文件》无法成功上传的，视为投标文件撤回</w:t>
            </w:r>
            <w:r>
              <w:rPr>
                <w:rFonts w:hint="eastAsia" w:ascii="仿宋" w:hAnsi="仿宋" w:eastAsia="仿宋" w:cs="Arial"/>
                <w:b/>
                <w:color w:val="000000" w:themeColor="text1"/>
                <w:sz w:val="24"/>
              </w:rPr>
              <w:t>。</w:t>
            </w:r>
          </w:p>
          <w:p>
            <w:pPr>
              <w:spacing w:line="276" w:lineRule="auto"/>
              <w:rPr>
                <w:rFonts w:ascii="仿宋" w:hAnsi="仿宋" w:eastAsia="仿宋" w:cs="Arial"/>
                <w:b/>
                <w:color w:val="000000" w:themeColor="text1"/>
                <w:kern w:val="0"/>
                <w:sz w:val="24"/>
              </w:rPr>
            </w:pPr>
            <w:r>
              <w:rPr>
                <w:rFonts w:hint="eastAsia" w:ascii="仿宋" w:hAnsi="仿宋" w:eastAsia="仿宋" w:cs="Arial"/>
                <w:color w:val="000000" w:themeColor="text1"/>
                <w:sz w:val="24"/>
              </w:rPr>
              <w:t>（3）《备份投标文件》上传成功后视为投标文件解密成功，供应商可以继续进入后续评审。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6.3.1（4）</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b/>
                <w:bCs/>
                <w:color w:val="000000" w:themeColor="text1"/>
                <w:sz w:val="24"/>
              </w:rPr>
              <w:t>《政府采购活动现场确认声明书》</w:t>
            </w:r>
            <w:r>
              <w:rPr>
                <w:rFonts w:hint="eastAsia" w:ascii="仿宋" w:hAnsi="仿宋" w:eastAsia="仿宋" w:cs="Arial"/>
                <w:b/>
                <w:bCs/>
                <w:color w:val="000000" w:themeColor="text1"/>
                <w:kern w:val="0"/>
                <w:sz w:val="24"/>
              </w:rPr>
              <w:t>的签署和提交</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b/>
                <w:color w:val="000000" w:themeColor="text1"/>
                <w:sz w:val="24"/>
              </w:rPr>
              <w:t>供应商应当在投标文件解密结束后，完成《政府采购活动现场确认声明书》的签署（盖章或签字，格式见第七章），并提交至采购组织机构指定邮箱（87631191@zjsct.cn）。</w:t>
            </w:r>
            <w:r>
              <w:rPr>
                <w:rFonts w:hint="eastAsia" w:ascii="仿宋" w:hAnsi="仿宋" w:eastAsia="仿宋"/>
                <w:b/>
                <w:color w:val="000000" w:themeColor="text1"/>
                <w:sz w:val="24"/>
                <w:u w:val="single"/>
              </w:rPr>
              <w:t>未按规定提交有效的《政府采购活动现场确认声明书》的投标无效</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7.4</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供应商</w:t>
            </w:r>
            <w:r>
              <w:rPr>
                <w:rFonts w:ascii="仿宋" w:hAnsi="仿宋" w:eastAsia="仿宋" w:cs="Arial"/>
                <w:color w:val="000000" w:themeColor="text1"/>
                <w:sz w:val="24"/>
              </w:rPr>
              <w:t>信用</w:t>
            </w:r>
            <w:r>
              <w:rPr>
                <w:rFonts w:hint="eastAsia" w:ascii="仿宋" w:hAnsi="仿宋" w:eastAsia="仿宋" w:cs="Arial"/>
                <w:color w:val="000000" w:themeColor="text1"/>
                <w:sz w:val="24"/>
              </w:rPr>
              <w:t>信息</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查询、存档与使用</w:t>
            </w:r>
          </w:p>
        </w:tc>
        <w:tc>
          <w:tcPr>
            <w:tcW w:w="6067" w:type="dxa"/>
            <w:vAlign w:val="center"/>
          </w:tcPr>
          <w:p>
            <w:pPr>
              <w:spacing w:line="276" w:lineRule="auto"/>
              <w:rPr>
                <w:rFonts w:ascii="仿宋" w:hAnsi="仿宋" w:eastAsia="仿宋" w:cs="Arial"/>
                <w:color w:val="000000" w:themeColor="text1"/>
                <w:sz w:val="24"/>
                <w:u w:val="single"/>
              </w:rPr>
            </w:pPr>
            <w:r>
              <w:rPr>
                <w:rFonts w:hint="eastAsia" w:ascii="仿宋" w:hAnsi="仿宋" w:eastAsia="仿宋" w:cs="Arial"/>
                <w:color w:val="000000" w:themeColor="text1"/>
                <w:sz w:val="24"/>
              </w:rPr>
              <w:t>（1）根据《</w:t>
            </w:r>
            <w:r>
              <w:rPr>
                <w:rFonts w:ascii="仿宋" w:hAnsi="仿宋" w:eastAsia="仿宋" w:cs="Arial"/>
                <w:color w:val="000000" w:themeColor="text1"/>
                <w:sz w:val="24"/>
              </w:rPr>
              <w:t>财政部关于在政府采购活动中查询及使用信用记录</w:t>
            </w:r>
            <w:r>
              <w:rPr>
                <w:rFonts w:hint="eastAsia" w:ascii="仿宋" w:hAnsi="仿宋" w:eastAsia="仿宋" w:cs="Arial"/>
                <w:color w:val="000000" w:themeColor="text1"/>
                <w:sz w:val="24"/>
              </w:rPr>
              <w:t>的通知》（</w:t>
            </w:r>
            <w:r>
              <w:rPr>
                <w:rFonts w:ascii="仿宋" w:hAnsi="仿宋" w:eastAsia="仿宋" w:cs="Arial"/>
                <w:color w:val="000000" w:themeColor="text1"/>
                <w:sz w:val="24"/>
              </w:rPr>
              <w:t>财库〔2016〕125号</w:t>
            </w:r>
            <w:r>
              <w:rPr>
                <w:rFonts w:hint="eastAsia" w:ascii="仿宋" w:hAnsi="仿宋" w:eastAsia="仿宋" w:cs="Arial"/>
                <w:color w:val="000000" w:themeColor="text1"/>
                <w:sz w:val="24"/>
              </w:rPr>
              <w:t>）相关规定，采购组织机构将统一通过</w:t>
            </w:r>
            <w:r>
              <w:rPr>
                <w:rFonts w:ascii="仿宋" w:hAnsi="仿宋" w:eastAsia="仿宋" w:cs="Arial"/>
                <w:color w:val="000000" w:themeColor="text1"/>
                <w:sz w:val="24"/>
              </w:rPr>
              <w:t>“信用中国”网站（www.creditchina.gov.cn）、中国政府采购网（www.ccgp.gov.cn）等渠道查询</w:t>
            </w:r>
            <w:r>
              <w:rPr>
                <w:rFonts w:hint="eastAsia" w:ascii="仿宋" w:hAnsi="仿宋" w:eastAsia="仿宋" w:cs="Arial"/>
                <w:color w:val="000000" w:themeColor="text1"/>
                <w:sz w:val="24"/>
              </w:rPr>
              <w:t>供应商</w:t>
            </w:r>
            <w:r>
              <w:rPr>
                <w:rFonts w:ascii="仿宋" w:hAnsi="仿宋" w:eastAsia="仿宋" w:cs="Arial"/>
                <w:color w:val="000000" w:themeColor="text1"/>
                <w:sz w:val="24"/>
              </w:rPr>
              <w:t>信用记录</w:t>
            </w:r>
            <w:r>
              <w:rPr>
                <w:rFonts w:hint="eastAsia" w:ascii="仿宋" w:hAnsi="仿宋" w:eastAsia="仿宋" w:cs="Arial"/>
                <w:color w:val="000000" w:themeColor="text1"/>
                <w:sz w:val="24"/>
              </w:rPr>
              <w:t>，</w:t>
            </w:r>
            <w:r>
              <w:rPr>
                <w:rFonts w:ascii="仿宋" w:hAnsi="仿宋" w:eastAsia="仿宋" w:cs="Arial"/>
                <w:color w:val="000000" w:themeColor="text1"/>
                <w:sz w:val="24"/>
              </w:rPr>
              <w:t>对供应商信用记录进行甄别</w:t>
            </w:r>
            <w:r>
              <w:rPr>
                <w:rFonts w:hint="eastAsia" w:ascii="仿宋" w:hAnsi="仿宋" w:eastAsia="仿宋" w:cs="Arial"/>
                <w:color w:val="000000" w:themeColor="text1"/>
                <w:sz w:val="24"/>
              </w:rPr>
              <w:t>。</w:t>
            </w:r>
            <w:r>
              <w:rPr>
                <w:rFonts w:hint="eastAsia" w:ascii="仿宋" w:hAnsi="仿宋" w:eastAsia="仿宋" w:cs="Arial"/>
                <w:b/>
                <w:color w:val="000000" w:themeColor="text1"/>
                <w:sz w:val="24"/>
                <w:u w:val="single"/>
              </w:rPr>
              <w:t>凡是</w:t>
            </w:r>
            <w:r>
              <w:rPr>
                <w:rFonts w:ascii="仿宋" w:hAnsi="仿宋" w:eastAsia="仿宋" w:cs="Arial"/>
                <w:b/>
                <w:color w:val="000000" w:themeColor="text1"/>
                <w:sz w:val="24"/>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themeColor="text1"/>
                <w:sz w:val="24"/>
                <w:u w:val="single"/>
              </w:rPr>
              <w:t>一律拒绝其参加本次政府采购活动</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（2）</w:t>
            </w:r>
            <w:r>
              <w:rPr>
                <w:rFonts w:hint="eastAsia" w:ascii="仿宋" w:hAnsi="仿宋" w:eastAsia="仿宋" w:cs="Arial"/>
                <w:b/>
                <w:color w:val="000000" w:themeColor="text1"/>
                <w:sz w:val="24"/>
              </w:rPr>
              <w:t>查询工作在资格审查时由采购组织机构统一进行，查询结果打印后留存备案</w:t>
            </w:r>
            <w:r>
              <w:rPr>
                <w:rFonts w:hint="eastAsia" w:ascii="仿宋" w:hAnsi="仿宋" w:eastAsia="仿宋" w:cs="Arial"/>
                <w:color w:val="000000" w:themeColor="text1"/>
                <w:sz w:val="24"/>
              </w:rPr>
              <w:t>。</w:t>
            </w:r>
          </w:p>
          <w:p>
            <w:pPr>
              <w:spacing w:line="276" w:lineRule="auto"/>
              <w:rPr>
                <w:rFonts w:ascii="仿宋" w:hAnsi="仿宋" w:eastAsia="仿宋" w:cs="Arial"/>
                <w:b/>
                <w:color w:val="000000" w:themeColor="text1"/>
                <w:sz w:val="24"/>
              </w:rPr>
            </w:pPr>
            <w:r>
              <w:rPr>
                <w:rFonts w:hint="eastAsia" w:ascii="仿宋" w:hAnsi="仿宋" w:eastAsia="仿宋" w:cs="Arial"/>
                <w:color w:val="000000" w:themeColor="text1"/>
                <w:sz w:val="24"/>
              </w:rPr>
              <w:t>（3）</w:t>
            </w:r>
            <w:r>
              <w:rPr>
                <w:rFonts w:hint="eastAsia" w:ascii="仿宋" w:hAnsi="仿宋" w:eastAsia="仿宋" w:cs="Arial"/>
                <w:b/>
                <w:color w:val="000000" w:themeColor="text1"/>
                <w:sz w:val="24"/>
              </w:rPr>
              <w:t>以联合体形式参加采购活动的，应当对所有联合体成员进行信用记录查询，联合体成员存在不良信用记录的，视同联合体存在不良信用记录。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8.7.1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评审</w:t>
            </w:r>
            <w:r>
              <w:rPr>
                <w:rFonts w:hint="eastAsia" w:ascii="仿宋" w:hAnsi="仿宋" w:eastAsia="仿宋" w:cs="Arial"/>
                <w:color w:val="000000" w:themeColor="text1"/>
                <w:sz w:val="24"/>
              </w:rPr>
              <w:t>方法和标准</w:t>
            </w:r>
          </w:p>
        </w:tc>
        <w:tc>
          <w:tcPr>
            <w:tcW w:w="6067" w:type="dxa"/>
            <w:vAlign w:val="center"/>
          </w:tcPr>
          <w:p>
            <w:pPr>
              <w:spacing w:line="276" w:lineRule="auto"/>
              <w:rPr>
                <w:rFonts w:ascii="仿宋" w:hAnsi="仿宋" w:eastAsia="仿宋" w:cs="Arial"/>
                <w:color w:val="000000" w:themeColor="text1"/>
                <w:sz w:val="24"/>
              </w:rPr>
            </w:pPr>
            <w:r>
              <w:rPr>
                <w:rFonts w:ascii="仿宋" w:hAnsi="仿宋" w:eastAsia="仿宋" w:cs="Arial"/>
                <w:b/>
                <w:color w:val="000000" w:themeColor="text1"/>
                <w:sz w:val="24"/>
                <w:u w:val="single"/>
              </w:rPr>
              <w:t>综合评分法</w:t>
            </w:r>
            <w:r>
              <w:rPr>
                <w:rFonts w:ascii="仿宋" w:hAnsi="仿宋" w:eastAsia="仿宋" w:cs="Arial"/>
                <w:color w:val="000000" w:themeColor="text1"/>
                <w:sz w:val="24"/>
              </w:rPr>
              <w:t>，详见采购文件《第四章 评审方法和标准》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9.1.1</w:t>
            </w:r>
          </w:p>
        </w:tc>
        <w:tc>
          <w:tcPr>
            <w:tcW w:w="2640" w:type="dxa"/>
            <w:vAlign w:val="center"/>
          </w:tcPr>
          <w:p>
            <w:pPr>
              <w:spacing w:line="276" w:lineRule="auto"/>
              <w:jc w:val="center"/>
              <w:rPr>
                <w:rFonts w:ascii="仿宋" w:hAnsi="仿宋" w:eastAsia="仿宋" w:cs="Arial"/>
                <w:color w:val="000000" w:themeColor="text1"/>
                <w:kern w:val="0"/>
                <w:sz w:val="24"/>
              </w:rPr>
            </w:pPr>
            <w:r>
              <w:rPr>
                <w:rFonts w:ascii="仿宋" w:hAnsi="仿宋" w:eastAsia="仿宋" w:cs="Arial"/>
                <w:color w:val="000000" w:themeColor="text1"/>
                <w:kern w:val="0"/>
                <w:sz w:val="24"/>
              </w:rPr>
              <w:t>确定中标供应商</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color w:val="000000" w:themeColor="text1"/>
                <w:sz w:val="24"/>
              </w:rPr>
              <w:t>采购结果确认</w:t>
            </w:r>
            <w:r>
              <w:rPr>
                <w:rFonts w:hint="eastAsia" w:ascii="仿宋" w:hAnsi="仿宋" w:eastAsia="仿宋" w:cs="Arial"/>
                <w:color w:val="000000" w:themeColor="text1"/>
                <w:kern w:val="0"/>
                <w:sz w:val="24"/>
              </w:rPr>
              <w:t>）</w:t>
            </w:r>
          </w:p>
        </w:tc>
        <w:tc>
          <w:tcPr>
            <w:tcW w:w="6067" w:type="dxa"/>
            <w:vAlign w:val="center"/>
          </w:tcPr>
          <w:p>
            <w:pPr>
              <w:spacing w:line="276" w:lineRule="auto"/>
              <w:rPr>
                <w:rFonts w:ascii="仿宋" w:hAnsi="仿宋" w:eastAsia="仿宋" w:cs="Arial"/>
                <w:b/>
                <w:color w:val="000000" w:themeColor="text1"/>
                <w:sz w:val="24"/>
                <w:u w:val="single"/>
              </w:rPr>
            </w:pPr>
            <w:r>
              <w:rPr>
                <w:rFonts w:ascii="仿宋" w:hAnsi="仿宋" w:eastAsia="仿宋" w:cs="Arial"/>
                <w:b/>
                <w:color w:val="000000" w:themeColor="text1"/>
                <w:kern w:val="0"/>
                <w:sz w:val="24"/>
              </w:rPr>
              <w:t>本项目由</w:t>
            </w:r>
            <w:r>
              <w:rPr>
                <w:rFonts w:hint="eastAsia" w:ascii="仿宋" w:hAnsi="仿宋" w:eastAsia="仿宋" w:cs="Arial"/>
                <w:b/>
                <w:color w:val="000000" w:themeColor="text1"/>
                <w:kern w:val="0"/>
                <w:sz w:val="24"/>
              </w:rPr>
              <w:t>采购</w:t>
            </w:r>
            <w:r>
              <w:rPr>
                <w:rFonts w:ascii="仿宋" w:hAnsi="仿宋" w:eastAsia="仿宋" w:cs="Arial"/>
                <w:b/>
                <w:color w:val="000000" w:themeColor="text1"/>
                <w:kern w:val="0"/>
                <w:sz w:val="24"/>
              </w:rPr>
              <w:t>人根据评标委员会提交的《评审报告》</w:t>
            </w:r>
            <w:r>
              <w:rPr>
                <w:rFonts w:hint="eastAsia" w:ascii="仿宋" w:hAnsi="仿宋" w:eastAsia="仿宋" w:cs="Arial"/>
                <w:b/>
                <w:color w:val="000000" w:themeColor="text1"/>
                <w:kern w:val="0"/>
                <w:sz w:val="24"/>
              </w:rPr>
              <w:t>，通过“政府采购云平台”</w:t>
            </w:r>
            <w:r>
              <w:rPr>
                <w:rFonts w:ascii="仿宋" w:hAnsi="仿宋" w:eastAsia="仿宋" w:cs="Arial"/>
                <w:b/>
                <w:color w:val="000000" w:themeColor="text1"/>
                <w:kern w:val="0"/>
                <w:sz w:val="24"/>
              </w:rPr>
              <w:t>依法</w:t>
            </w:r>
            <w:r>
              <w:rPr>
                <w:rFonts w:hint="eastAsia" w:ascii="仿宋" w:hAnsi="仿宋" w:eastAsia="仿宋" w:cs="Arial"/>
                <w:b/>
                <w:color w:val="000000" w:themeColor="text1"/>
                <w:kern w:val="0"/>
                <w:sz w:val="24"/>
              </w:rPr>
              <w:t>确认采购结果、</w:t>
            </w:r>
            <w:r>
              <w:rPr>
                <w:rFonts w:ascii="仿宋" w:hAnsi="仿宋" w:eastAsia="仿宋" w:cs="Arial"/>
                <w:b/>
                <w:color w:val="000000" w:themeColor="text1"/>
                <w:kern w:val="0"/>
                <w:sz w:val="24"/>
              </w:rPr>
              <w:t>确定中标供应商。</w:t>
            </w:r>
            <w:r>
              <w:rPr>
                <w:rFonts w:hint="eastAsia" w:ascii="仿宋" w:hAnsi="仿宋" w:eastAsia="仿宋" w:cs="Arial"/>
                <w:color w:val="000000" w:themeColor="text1"/>
                <w:kern w:val="0"/>
                <w:sz w:val="24"/>
              </w:rPr>
              <w:t>具体流程见本章第9.1.1款规定。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9.2.1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结果公告及《中标通知书》签发</w:t>
            </w:r>
          </w:p>
        </w:tc>
        <w:tc>
          <w:tcPr>
            <w:tcW w:w="6067" w:type="dxa"/>
            <w:vAlign w:val="center"/>
          </w:tcPr>
          <w:p>
            <w:pPr>
              <w:spacing w:line="276" w:lineRule="auto"/>
              <w:rPr>
                <w:rFonts w:ascii="仿宋" w:hAnsi="仿宋" w:eastAsia="仿宋" w:cs="Arial"/>
                <w:color w:val="000000" w:themeColor="text1"/>
                <w:sz w:val="24"/>
              </w:rPr>
            </w:pPr>
            <w:r>
              <w:rPr>
                <w:rFonts w:ascii="仿宋" w:hAnsi="仿宋" w:eastAsia="仿宋" w:cs="Arial"/>
                <w:color w:val="000000" w:themeColor="text1"/>
                <w:sz w:val="24"/>
              </w:rPr>
              <w:t>采购结果经采购人确认后2个工作日内，采购代理机构将在“浙江政府采购网”公告采购结果，同时向中标</w:t>
            </w:r>
            <w:r>
              <w:rPr>
                <w:rFonts w:hint="eastAsia" w:ascii="仿宋" w:hAnsi="仿宋" w:eastAsia="仿宋" w:cs="Arial"/>
                <w:color w:val="000000" w:themeColor="text1"/>
                <w:sz w:val="24"/>
              </w:rPr>
              <w:t>供应商发出</w:t>
            </w:r>
            <w:r>
              <w:rPr>
                <w:rFonts w:ascii="仿宋" w:hAnsi="仿宋" w:eastAsia="仿宋" w:cs="Arial"/>
                <w:color w:val="000000" w:themeColor="text1"/>
                <w:sz w:val="24"/>
              </w:rPr>
              <w:t>《中标通知书》。</w:t>
            </w:r>
            <w:r>
              <w:rPr>
                <w:rFonts w:hint="eastAsia" w:ascii="仿宋" w:hAnsi="仿宋" w:eastAsia="仿宋" w:cs="Arial"/>
                <w:color w:val="000000" w:themeColor="text1"/>
                <w:sz w:val="24"/>
              </w:rPr>
              <w:t>中标公告期限为1个工作日。</w:t>
            </w:r>
          </w:p>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sz w:val="24"/>
              </w:rPr>
              <w:t>备注：中标供应商领取《中标通知书》时应提交装订成册的纸质版《投标文件》2套。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10.1.2</w:t>
            </w:r>
          </w:p>
        </w:tc>
        <w:tc>
          <w:tcPr>
            <w:tcW w:w="2640" w:type="dxa"/>
            <w:vAlign w:val="center"/>
          </w:tcPr>
          <w:p>
            <w:pPr>
              <w:spacing w:line="276" w:lineRule="auto"/>
              <w:jc w:val="center"/>
              <w:rPr>
                <w:rFonts w:ascii="仿宋" w:hAnsi="仿宋" w:eastAsia="仿宋" w:cs="Arial"/>
                <w:b/>
                <w:color w:val="000000" w:themeColor="text1"/>
                <w:sz w:val="24"/>
              </w:rPr>
            </w:pPr>
            <w:r>
              <w:rPr>
                <w:rFonts w:ascii="仿宋" w:hAnsi="仿宋" w:eastAsia="仿宋" w:cs="Arial"/>
                <w:b/>
                <w:color w:val="000000" w:themeColor="text1"/>
                <w:sz w:val="24"/>
              </w:rPr>
              <w:t>采购代理服务费</w:t>
            </w:r>
          </w:p>
          <w:p>
            <w:pPr>
              <w:spacing w:line="276" w:lineRule="auto"/>
              <w:jc w:val="center"/>
              <w:rPr>
                <w:rFonts w:ascii="仿宋" w:hAnsi="仿宋" w:eastAsia="仿宋" w:cs="Arial"/>
                <w:color w:val="000000" w:themeColor="text1"/>
                <w:sz w:val="24"/>
              </w:rPr>
            </w:pPr>
            <w:r>
              <w:rPr>
                <w:rFonts w:hint="eastAsia" w:ascii="仿宋" w:hAnsi="仿宋" w:eastAsia="仿宋" w:cs="Arial"/>
                <w:b/>
                <w:color w:val="000000" w:themeColor="text1"/>
                <w:sz w:val="24"/>
              </w:rPr>
              <w:t>收取标准或金额</w:t>
            </w:r>
          </w:p>
        </w:tc>
        <w:tc>
          <w:tcPr>
            <w:tcW w:w="6067" w:type="dxa"/>
            <w:vAlign w:val="center"/>
          </w:tcPr>
          <w:p>
            <w:pPr>
              <w:spacing w:line="276" w:lineRule="auto"/>
              <w:rPr>
                <w:rFonts w:hint="eastAsia" w:ascii="仿宋" w:hAnsi="仿宋" w:eastAsia="仿宋" w:cs="Arial"/>
                <w:b/>
                <w:color w:val="000000" w:themeColor="text1"/>
                <w:sz w:val="24"/>
              </w:rPr>
            </w:pPr>
            <w:r>
              <w:rPr>
                <w:rFonts w:hint="eastAsia" w:ascii="仿宋" w:hAnsi="仿宋" w:eastAsia="仿宋" w:cs="Arial"/>
                <w:b/>
                <w:color w:val="000000" w:themeColor="text1"/>
                <w:sz w:val="24"/>
              </w:rPr>
              <w:t>采购代理服务费金额：</w:t>
            </w:r>
          </w:p>
          <w:p>
            <w:pPr>
              <w:spacing w:line="276" w:lineRule="auto"/>
              <w:rPr>
                <w:rFonts w:ascii="仿宋" w:hAnsi="仿宋" w:eastAsia="仿宋" w:cs="Arial"/>
                <w:b/>
                <w:color w:val="000000" w:themeColor="text1"/>
                <w:sz w:val="24"/>
                <w:highlight w:val="none"/>
              </w:rPr>
            </w:pPr>
            <w:r>
              <w:rPr>
                <w:rFonts w:hint="eastAsia" w:ascii="仿宋" w:hAnsi="仿宋" w:eastAsia="仿宋" w:cs="Arial"/>
                <w:b/>
                <w:color w:val="000000"/>
                <w:sz w:val="24"/>
                <w:highlight w:val="none"/>
                <w:lang w:val="en-US" w:eastAsia="zh-CN"/>
              </w:rPr>
              <w:t>标项1：</w:t>
            </w:r>
            <w:r>
              <w:rPr>
                <w:rFonts w:hint="eastAsia" w:ascii="仿宋" w:hAnsi="仿宋" w:eastAsia="仿宋" w:cs="Arial"/>
                <w:b/>
                <w:color w:val="000000"/>
                <w:sz w:val="24"/>
                <w:highlight w:val="none"/>
                <w:u w:val="single"/>
                <w:lang w:val="en-US" w:eastAsia="zh-CN"/>
              </w:rPr>
              <w:t>12450</w:t>
            </w:r>
            <w:r>
              <w:rPr>
                <w:rFonts w:hint="eastAsia" w:ascii="仿宋" w:hAnsi="仿宋" w:eastAsia="仿宋" w:cs="Arial"/>
                <w:b/>
                <w:color w:val="000000"/>
                <w:sz w:val="24"/>
                <w:highlight w:val="none"/>
              </w:rPr>
              <w:t>元</w:t>
            </w:r>
            <w:r>
              <w:rPr>
                <w:rFonts w:hint="eastAsia" w:ascii="仿宋" w:hAnsi="仿宋" w:eastAsia="仿宋" w:cs="Arial"/>
                <w:b/>
                <w:color w:val="000000"/>
                <w:sz w:val="24"/>
                <w:highlight w:val="none"/>
                <w:lang w:eastAsia="zh-CN"/>
              </w:rPr>
              <w:t>；</w:t>
            </w:r>
            <w:r>
              <w:rPr>
                <w:rFonts w:hint="eastAsia" w:ascii="仿宋" w:hAnsi="仿宋" w:eastAsia="仿宋" w:cs="Arial"/>
                <w:b/>
                <w:color w:val="000000"/>
                <w:sz w:val="24"/>
                <w:highlight w:val="none"/>
                <w:lang w:val="en-US" w:eastAsia="zh-CN"/>
              </w:rPr>
              <w:t>标项2：</w:t>
            </w:r>
            <w:r>
              <w:rPr>
                <w:rFonts w:hint="eastAsia" w:ascii="仿宋" w:hAnsi="仿宋" w:eastAsia="仿宋" w:cs="Arial"/>
                <w:b/>
                <w:color w:val="000000"/>
                <w:sz w:val="24"/>
                <w:highlight w:val="none"/>
                <w:u w:val="single"/>
                <w:lang w:val="en-US" w:eastAsia="zh-CN"/>
              </w:rPr>
              <w:t>15640</w:t>
            </w:r>
            <w:r>
              <w:rPr>
                <w:rFonts w:hint="eastAsia" w:ascii="仿宋" w:hAnsi="仿宋" w:eastAsia="仿宋" w:cs="Arial"/>
                <w:b/>
                <w:color w:val="000000"/>
                <w:sz w:val="24"/>
                <w:highlight w:val="none"/>
              </w:rPr>
              <w:t>元</w:t>
            </w:r>
            <w:r>
              <w:rPr>
                <w:rFonts w:hint="eastAsia" w:ascii="仿宋" w:hAnsi="仿宋" w:eastAsia="仿宋" w:cs="Arial"/>
                <w:b/>
                <w:color w:val="000000"/>
                <w:sz w:val="24"/>
                <w:highlight w:val="none"/>
                <w:lang w:eastAsia="zh-CN"/>
              </w:rPr>
              <w:t>；</w:t>
            </w:r>
            <w:r>
              <w:rPr>
                <w:rFonts w:hint="eastAsia" w:ascii="仿宋" w:hAnsi="仿宋" w:eastAsia="仿宋" w:cs="Arial"/>
                <w:b/>
                <w:color w:val="000000"/>
                <w:sz w:val="24"/>
                <w:highlight w:val="none"/>
                <w:lang w:val="en-US" w:eastAsia="zh-CN"/>
              </w:rPr>
              <w:t>标项3：</w:t>
            </w:r>
            <w:r>
              <w:rPr>
                <w:rFonts w:hint="eastAsia" w:ascii="仿宋" w:hAnsi="仿宋" w:eastAsia="仿宋" w:cs="Arial"/>
                <w:b/>
                <w:color w:val="000000"/>
                <w:sz w:val="24"/>
                <w:highlight w:val="none"/>
                <w:u w:val="single"/>
                <w:lang w:val="en-US" w:eastAsia="zh-CN"/>
              </w:rPr>
              <w:t>2550</w:t>
            </w:r>
            <w:r>
              <w:rPr>
                <w:rFonts w:hint="eastAsia" w:ascii="仿宋" w:hAnsi="仿宋" w:eastAsia="仿宋" w:cs="Arial"/>
                <w:b/>
                <w:color w:val="000000"/>
                <w:sz w:val="24"/>
                <w:highlight w:val="none"/>
              </w:rPr>
              <w:t>元</w:t>
            </w:r>
            <w:r>
              <w:rPr>
                <w:rFonts w:hint="eastAsia" w:ascii="仿宋" w:hAnsi="仿宋" w:eastAsia="仿宋" w:cs="Arial"/>
                <w:b/>
                <w:color w:val="000000"/>
                <w:sz w:val="24"/>
                <w:highlight w:val="none"/>
                <w:lang w:eastAsia="zh-CN"/>
              </w:rPr>
              <w:t>；</w:t>
            </w:r>
            <w:r>
              <w:rPr>
                <w:rFonts w:hint="eastAsia" w:ascii="仿宋" w:hAnsi="仿宋" w:eastAsia="仿宋" w:cs="Arial"/>
                <w:b/>
                <w:color w:val="000000" w:themeColor="text1"/>
                <w:sz w:val="24"/>
                <w:highlight w:val="none"/>
              </w:rPr>
              <w:t>收取账户：</w:t>
            </w:r>
          </w:p>
          <w:p>
            <w:pPr>
              <w:spacing w:line="276" w:lineRule="auto"/>
              <w:rPr>
                <w:rFonts w:ascii="仿宋" w:hAnsi="仿宋" w:eastAsia="仿宋" w:cs="Arial"/>
                <w:color w:val="000000" w:themeColor="text1"/>
                <w:sz w:val="24"/>
              </w:rPr>
            </w:pPr>
            <w:r>
              <w:rPr>
                <w:rFonts w:ascii="仿宋" w:hAnsi="仿宋" w:eastAsia="仿宋" w:cs="Arial"/>
                <w:color w:val="000000" w:themeColor="text1"/>
                <w:sz w:val="24"/>
              </w:rPr>
              <w:t>户  名：浙江省成套招标代理有限公司</w:t>
            </w:r>
          </w:p>
          <w:p>
            <w:pPr>
              <w:spacing w:line="276" w:lineRule="auto"/>
              <w:rPr>
                <w:rFonts w:ascii="仿宋" w:hAnsi="仿宋" w:eastAsia="仿宋" w:cs="Arial"/>
                <w:color w:val="000000" w:themeColor="text1"/>
                <w:sz w:val="24"/>
              </w:rPr>
            </w:pPr>
            <w:r>
              <w:rPr>
                <w:rFonts w:ascii="仿宋" w:hAnsi="仿宋" w:eastAsia="仿宋" w:cs="Arial"/>
                <w:color w:val="000000" w:themeColor="text1"/>
                <w:sz w:val="24"/>
              </w:rPr>
              <w:t>帐  号：7331 6101 8260 0126 385</w:t>
            </w:r>
          </w:p>
          <w:p>
            <w:pPr>
              <w:spacing w:line="276" w:lineRule="auto"/>
              <w:rPr>
                <w:rFonts w:ascii="仿宋" w:hAnsi="仿宋" w:eastAsia="仿宋" w:cs="Arial"/>
                <w:color w:val="000000" w:themeColor="text1"/>
                <w:sz w:val="24"/>
              </w:rPr>
            </w:pPr>
            <w:r>
              <w:rPr>
                <w:rFonts w:ascii="仿宋" w:hAnsi="仿宋" w:eastAsia="仿宋" w:cs="Arial"/>
                <w:color w:val="000000" w:themeColor="text1"/>
                <w:sz w:val="24"/>
              </w:rPr>
              <w:t>开户行：中信银行杭州西湖支行</w:t>
            </w:r>
          </w:p>
          <w:p>
            <w:pPr>
              <w:spacing w:line="276" w:lineRule="auto"/>
              <w:rPr>
                <w:rFonts w:ascii="仿宋" w:hAnsi="仿宋" w:eastAsia="仿宋" w:cs="Arial"/>
                <w:color w:val="000000" w:themeColor="text1"/>
                <w:sz w:val="24"/>
              </w:rPr>
            </w:pPr>
            <w:r>
              <w:rPr>
                <w:rFonts w:hint="eastAsia" w:ascii="仿宋" w:hAnsi="仿宋" w:eastAsia="仿宋" w:cs="Arial"/>
                <w:b/>
                <w:color w:val="000000" w:themeColor="text1"/>
                <w:kern w:val="0"/>
                <w:sz w:val="24"/>
              </w:rPr>
              <w:t>采购代理服务费缴纳凭证将作为采购人合同付款和验收的前提条件，中标供应商未按采购文件规定和投标承诺缴纳采购代理服务费的，合同款不予支付、合同验收不予通过。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11.1.1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合同签订</w:t>
            </w:r>
            <w:r>
              <w:rPr>
                <w:rFonts w:hint="eastAsia" w:ascii="仿宋" w:hAnsi="仿宋" w:eastAsia="仿宋" w:cs="Arial"/>
                <w:color w:val="000000" w:themeColor="text1"/>
                <w:sz w:val="24"/>
              </w:rPr>
              <w:t>时间期限</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w:t>
            </w:r>
            <w:r>
              <w:rPr>
                <w:rFonts w:ascii="仿宋" w:hAnsi="仿宋" w:eastAsia="仿宋" w:cs="Arial"/>
                <w:color w:val="000000" w:themeColor="text1"/>
                <w:sz w:val="24"/>
              </w:rPr>
              <w:t>中标通知书</w:t>
            </w:r>
            <w:r>
              <w:rPr>
                <w:rFonts w:hint="eastAsia" w:ascii="仿宋" w:hAnsi="仿宋" w:eastAsia="仿宋" w:cs="Arial"/>
                <w:color w:val="000000" w:themeColor="text1"/>
                <w:sz w:val="24"/>
              </w:rPr>
              <w:t>》</w:t>
            </w:r>
            <w:r>
              <w:rPr>
                <w:rFonts w:ascii="仿宋" w:hAnsi="仿宋" w:eastAsia="仿宋" w:cs="Arial"/>
                <w:color w:val="000000" w:themeColor="text1"/>
                <w:sz w:val="24"/>
              </w:rPr>
              <w:t>发出后</w:t>
            </w:r>
            <w:r>
              <w:rPr>
                <w:rFonts w:hint="eastAsia" w:ascii="仿宋" w:hAnsi="仿宋" w:eastAsia="仿宋" w:cs="Arial"/>
                <w:color w:val="000000" w:themeColor="text1"/>
                <w:sz w:val="24"/>
              </w:rPr>
              <w:t>30</w:t>
            </w:r>
            <w:r>
              <w:rPr>
                <w:rFonts w:ascii="仿宋" w:hAnsi="仿宋" w:eastAsia="仿宋" w:cs="Arial"/>
                <w:color w:val="000000" w:themeColor="text1"/>
                <w:sz w:val="24"/>
              </w:rPr>
              <w:t>天内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11.2.1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履约保证金</w:t>
            </w:r>
          </w:p>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金额、形式、有效期</w:t>
            </w:r>
          </w:p>
        </w:tc>
        <w:tc>
          <w:tcPr>
            <w:tcW w:w="6067" w:type="dxa"/>
            <w:vAlign w:val="center"/>
          </w:tcPr>
          <w:p>
            <w:pPr>
              <w:spacing w:line="276" w:lineRule="auto"/>
              <w:rPr>
                <w:rFonts w:ascii="仿宋" w:hAnsi="仿宋" w:eastAsia="仿宋" w:cs="Arial"/>
                <w:b/>
                <w:color w:val="auto"/>
                <w:sz w:val="24"/>
              </w:rPr>
            </w:pPr>
            <w:r>
              <w:rPr>
                <w:rFonts w:hint="eastAsia" w:ascii="仿宋" w:hAnsi="仿宋" w:eastAsia="仿宋" w:cs="Arial"/>
                <w:b/>
                <w:color w:val="auto"/>
                <w:sz w:val="24"/>
              </w:rPr>
              <w:t>履约保证金金额：</w:t>
            </w:r>
            <w:r>
              <w:rPr>
                <w:rFonts w:hint="eastAsia" w:ascii="仿宋" w:hAnsi="仿宋" w:eastAsia="仿宋" w:cs="Arial"/>
                <w:b/>
                <w:color w:val="auto"/>
                <w:sz w:val="24"/>
                <w:u w:val="single"/>
                <w:lang w:val="en-US" w:eastAsia="zh-CN"/>
              </w:rPr>
              <w:t>预算金额的1%</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履约保证金缴纳形式：支票</w:t>
            </w:r>
            <w:r>
              <w:rPr>
                <w:rFonts w:ascii="仿宋" w:hAnsi="仿宋" w:eastAsia="仿宋" w:cs="Arial"/>
                <w:color w:val="000000" w:themeColor="text1"/>
                <w:sz w:val="24"/>
              </w:rPr>
              <w:t>/</w:t>
            </w:r>
            <w:r>
              <w:rPr>
                <w:rFonts w:hint="eastAsia" w:ascii="仿宋" w:hAnsi="仿宋" w:eastAsia="仿宋" w:cs="Arial"/>
                <w:color w:val="000000" w:themeColor="text1"/>
                <w:sz w:val="24"/>
              </w:rPr>
              <w:t>汇票</w:t>
            </w:r>
            <w:r>
              <w:rPr>
                <w:rFonts w:ascii="仿宋" w:hAnsi="仿宋" w:eastAsia="仿宋" w:cs="Arial"/>
                <w:color w:val="000000" w:themeColor="text1"/>
                <w:sz w:val="24"/>
              </w:rPr>
              <w:t>/</w:t>
            </w:r>
            <w:r>
              <w:rPr>
                <w:rFonts w:hint="eastAsia" w:ascii="仿宋" w:hAnsi="仿宋" w:eastAsia="仿宋" w:cs="Arial"/>
                <w:color w:val="000000" w:themeColor="text1"/>
                <w:sz w:val="24"/>
              </w:rPr>
              <w:t>电汇/保函等非现金形式</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履约保证金接收人：采购人</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履约保证金有效期限：合同履行完毕前有效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12.1.1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中小企业信用融资</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w:t>
            </w:r>
            <w:r>
              <w:rPr>
                <w:rFonts w:hint="eastAsia"/>
              </w:rPr>
              <w:fldChar w:fldCharType="begin"/>
            </w:r>
            <w:r>
              <w:instrText xml:space="preserve"> HYPERLINK "http://zfcg.czt.zj.gov.cn/" </w:instrText>
            </w:r>
            <w:r>
              <w:rPr>
                <w:rFonts w:hint="eastAsia"/>
              </w:rPr>
              <w:fldChar w:fldCharType="separate"/>
            </w:r>
            <w:r>
              <w:rPr>
                <w:rFonts w:hint="eastAsia" w:ascii="仿宋" w:hAnsi="仿宋" w:eastAsia="仿宋" w:cs="Arial"/>
                <w:color w:val="000000"/>
                <w:sz w:val="24"/>
              </w:rPr>
              <w:t>http://zfcg.czt.zj.gov.cn/</w:t>
            </w:r>
            <w:r>
              <w:rPr>
                <w:rFonts w:hint="eastAsia" w:ascii="仿宋" w:hAnsi="仿宋" w:eastAsia="仿宋" w:cs="Arial"/>
                <w:color w:val="000000"/>
                <w:sz w:val="24"/>
              </w:rPr>
              <w:fldChar w:fldCharType="end"/>
            </w:r>
            <w:r>
              <w:rPr>
                <w:rFonts w:hint="eastAsia" w:ascii="仿宋" w:hAnsi="仿宋" w:eastAsia="仿宋" w:cs="Arial"/>
                <w:color w:val="000000"/>
                <w:sz w:val="24"/>
              </w:rPr>
              <w:t>）中小企业信用融资栏目了解相关信息。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12.2.1</w:t>
            </w:r>
          </w:p>
        </w:tc>
        <w:tc>
          <w:tcPr>
            <w:tcW w:w="2640" w:type="dxa"/>
            <w:vAlign w:val="center"/>
          </w:tcPr>
          <w:p>
            <w:pPr>
              <w:spacing w:line="276" w:lineRule="auto"/>
              <w:jc w:val="center"/>
              <w:rPr>
                <w:rFonts w:ascii="仿宋" w:hAnsi="仿宋" w:eastAsia="仿宋" w:cs="Arial"/>
                <w:color w:val="000000" w:themeColor="text1"/>
                <w:sz w:val="24"/>
              </w:rPr>
            </w:pPr>
            <w:r>
              <w:rPr>
                <w:rFonts w:ascii="仿宋" w:hAnsi="仿宋" w:eastAsia="仿宋" w:cs="Arial"/>
                <w:color w:val="000000" w:themeColor="text1"/>
                <w:sz w:val="24"/>
              </w:rPr>
              <w:t>重要提醒</w:t>
            </w:r>
          </w:p>
        </w:tc>
        <w:tc>
          <w:tcPr>
            <w:tcW w:w="6067" w:type="dxa"/>
            <w:vAlign w:val="center"/>
          </w:tcPr>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（1）</w:t>
            </w:r>
            <w:r>
              <w:rPr>
                <w:rFonts w:hint="eastAsia" w:ascii="仿宋" w:hAnsi="仿宋" w:eastAsia="仿宋" w:cs="Arial"/>
                <w:b/>
                <w:color w:val="000000" w:themeColor="text1"/>
                <w:sz w:val="24"/>
                <w:u w:val="single"/>
              </w:rPr>
              <w:t>供应商应仔细对照投标须知条款阅读本表，如本表与须知内容就同一事项规定不一致的，以本表规定为准</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（2）</w:t>
            </w:r>
            <w:r>
              <w:rPr>
                <w:rFonts w:ascii="仿宋" w:hAnsi="仿宋" w:eastAsia="仿宋" w:cs="Arial"/>
                <w:b/>
                <w:color w:val="000000" w:themeColor="text1"/>
                <w:sz w:val="24"/>
                <w:u w:val="single"/>
              </w:rPr>
              <w:t>供应商在编制投标文件时</w:t>
            </w:r>
            <w:r>
              <w:rPr>
                <w:rFonts w:hint="eastAsia" w:ascii="仿宋" w:hAnsi="仿宋" w:eastAsia="仿宋" w:cs="Arial"/>
                <w:b/>
                <w:color w:val="000000" w:themeColor="text1"/>
                <w:sz w:val="24"/>
                <w:u w:val="single"/>
              </w:rPr>
              <w:t>应当</w:t>
            </w:r>
            <w:r>
              <w:rPr>
                <w:rFonts w:ascii="仿宋" w:hAnsi="仿宋" w:eastAsia="仿宋" w:cs="Arial"/>
                <w:b/>
                <w:color w:val="000000" w:themeColor="text1"/>
                <w:sz w:val="24"/>
                <w:u w:val="single"/>
              </w:rPr>
              <w:t>作出符合客观事实的真实响应，</w:t>
            </w:r>
            <w:r>
              <w:rPr>
                <w:rFonts w:hint="eastAsia" w:ascii="仿宋" w:hAnsi="仿宋" w:eastAsia="仿宋" w:cs="Arial"/>
                <w:b/>
                <w:color w:val="000000" w:themeColor="text1"/>
                <w:sz w:val="24"/>
                <w:u w:val="single"/>
              </w:rPr>
              <w:t>采购人不接受</w:t>
            </w:r>
            <w:r>
              <w:rPr>
                <w:rFonts w:ascii="仿宋" w:hAnsi="仿宋" w:eastAsia="仿宋" w:cs="Arial"/>
                <w:b/>
                <w:color w:val="000000" w:themeColor="text1"/>
                <w:sz w:val="24"/>
                <w:u w:val="single"/>
              </w:rPr>
              <w:t>任何</w:t>
            </w:r>
            <w:r>
              <w:rPr>
                <w:rFonts w:hint="eastAsia" w:ascii="仿宋" w:hAnsi="仿宋" w:eastAsia="仿宋" w:cs="Arial"/>
                <w:b/>
                <w:color w:val="000000" w:themeColor="text1"/>
                <w:sz w:val="24"/>
                <w:u w:val="single"/>
              </w:rPr>
              <w:t>不符客观事实</w:t>
            </w:r>
            <w:r>
              <w:rPr>
                <w:rFonts w:ascii="仿宋" w:hAnsi="仿宋" w:eastAsia="仿宋" w:cs="Arial"/>
                <w:b/>
                <w:color w:val="000000" w:themeColor="text1"/>
                <w:sz w:val="24"/>
                <w:u w:val="single"/>
              </w:rPr>
              <w:t>的“响应”或者“应标”</w:t>
            </w:r>
            <w:r>
              <w:rPr>
                <w:rFonts w:hint="eastAsia" w:ascii="仿宋" w:hAnsi="仿宋" w:eastAsia="仿宋" w:cs="Arial"/>
                <w:b/>
                <w:color w:val="000000" w:themeColor="text1"/>
                <w:sz w:val="24"/>
                <w:u w:val="single"/>
              </w:rPr>
              <w:t>，情节严重的可视为</w:t>
            </w:r>
            <w:r>
              <w:rPr>
                <w:rFonts w:ascii="仿宋" w:hAnsi="仿宋" w:eastAsia="仿宋" w:cs="Arial"/>
                <w:b/>
                <w:color w:val="000000" w:themeColor="text1"/>
                <w:sz w:val="24"/>
                <w:u w:val="single"/>
              </w:rPr>
              <w:t>“提供虚假材料”行为，并</w:t>
            </w:r>
            <w:r>
              <w:rPr>
                <w:rFonts w:hint="eastAsia" w:ascii="仿宋" w:hAnsi="仿宋" w:eastAsia="仿宋" w:cs="Arial"/>
                <w:b/>
                <w:color w:val="000000" w:themeColor="text1"/>
                <w:sz w:val="24"/>
                <w:u w:val="single"/>
              </w:rPr>
              <w:t>参</w:t>
            </w:r>
            <w:r>
              <w:rPr>
                <w:rFonts w:ascii="仿宋" w:hAnsi="仿宋" w:eastAsia="仿宋" w:cs="Arial"/>
                <w:b/>
                <w:color w:val="000000" w:themeColor="text1"/>
                <w:sz w:val="24"/>
                <w:u w:val="single"/>
              </w:rPr>
              <w:t>照“提供虚假材料”进行处理</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（3）</w:t>
            </w:r>
            <w:r>
              <w:rPr>
                <w:rFonts w:hint="eastAsia" w:ascii="仿宋" w:hAnsi="仿宋" w:eastAsia="仿宋" w:cs="Arial"/>
                <w:b/>
                <w:color w:val="000000" w:themeColor="text1"/>
                <w:sz w:val="24"/>
                <w:u w:val="single"/>
              </w:rPr>
              <w:t>采购文件中</w:t>
            </w:r>
            <w:r>
              <w:rPr>
                <w:rFonts w:ascii="仿宋" w:hAnsi="仿宋" w:eastAsia="仿宋" w:cs="Arial"/>
                <w:b/>
                <w:color w:val="000000" w:themeColor="text1"/>
                <w:sz w:val="24"/>
                <w:u w:val="single"/>
              </w:rPr>
              <w:t>标注“▲”的</w:t>
            </w:r>
            <w:r>
              <w:rPr>
                <w:rFonts w:hint="eastAsia" w:ascii="仿宋" w:hAnsi="仿宋" w:eastAsia="仿宋" w:cs="Arial"/>
                <w:b/>
                <w:color w:val="000000" w:themeColor="text1"/>
                <w:sz w:val="24"/>
                <w:u w:val="single"/>
              </w:rPr>
              <w:t>技术或商务</w:t>
            </w:r>
            <w:r>
              <w:rPr>
                <w:rFonts w:ascii="仿宋" w:hAnsi="仿宋" w:eastAsia="仿宋" w:cs="Arial"/>
                <w:b/>
                <w:color w:val="000000" w:themeColor="text1"/>
                <w:sz w:val="24"/>
                <w:u w:val="single"/>
              </w:rPr>
              <w:t>条款</w:t>
            </w:r>
            <w:r>
              <w:rPr>
                <w:rFonts w:hint="eastAsia" w:ascii="仿宋" w:hAnsi="仿宋" w:eastAsia="仿宋" w:cs="Arial"/>
                <w:b/>
                <w:color w:val="000000" w:themeColor="text1"/>
                <w:sz w:val="24"/>
                <w:u w:val="single"/>
              </w:rPr>
              <w:t>均</w:t>
            </w:r>
            <w:r>
              <w:rPr>
                <w:rFonts w:ascii="仿宋" w:hAnsi="仿宋" w:eastAsia="仿宋" w:cs="Arial"/>
                <w:b/>
                <w:color w:val="000000" w:themeColor="text1"/>
                <w:sz w:val="24"/>
                <w:u w:val="single"/>
              </w:rPr>
              <w:t>为实质性</w:t>
            </w:r>
            <w:r>
              <w:rPr>
                <w:rFonts w:hint="eastAsia" w:ascii="仿宋" w:hAnsi="仿宋" w:eastAsia="仿宋" w:cs="Arial"/>
                <w:b/>
                <w:color w:val="000000" w:themeColor="text1"/>
                <w:sz w:val="24"/>
                <w:u w:val="single"/>
              </w:rPr>
              <w:t>要求</w:t>
            </w:r>
            <w:r>
              <w:rPr>
                <w:rFonts w:ascii="仿宋" w:hAnsi="仿宋" w:eastAsia="仿宋" w:cs="Arial"/>
                <w:b/>
                <w:color w:val="000000" w:themeColor="text1"/>
                <w:sz w:val="24"/>
                <w:u w:val="single"/>
              </w:rPr>
              <w:t>条款，</w:t>
            </w:r>
            <w:r>
              <w:rPr>
                <w:rFonts w:hint="eastAsia" w:ascii="仿宋" w:hAnsi="仿宋" w:eastAsia="仿宋" w:cs="Arial"/>
                <w:b/>
                <w:color w:val="000000" w:themeColor="text1"/>
                <w:sz w:val="24"/>
                <w:u w:val="single"/>
              </w:rPr>
              <w:t>不满足</w:t>
            </w:r>
            <w:r>
              <w:rPr>
                <w:rFonts w:ascii="仿宋" w:hAnsi="仿宋" w:eastAsia="仿宋" w:cs="Arial"/>
                <w:b/>
                <w:color w:val="000000" w:themeColor="text1"/>
                <w:sz w:val="24"/>
                <w:u w:val="single"/>
              </w:rPr>
              <w:t>实质性</w:t>
            </w:r>
            <w:r>
              <w:rPr>
                <w:rFonts w:hint="eastAsia" w:ascii="仿宋" w:hAnsi="仿宋" w:eastAsia="仿宋" w:cs="Arial"/>
                <w:b/>
                <w:color w:val="000000" w:themeColor="text1"/>
                <w:sz w:val="24"/>
                <w:u w:val="single"/>
              </w:rPr>
              <w:t>要求</w:t>
            </w:r>
            <w:r>
              <w:rPr>
                <w:rFonts w:ascii="仿宋" w:hAnsi="仿宋" w:eastAsia="仿宋" w:cs="Arial"/>
                <w:b/>
                <w:color w:val="000000" w:themeColor="text1"/>
                <w:sz w:val="24"/>
                <w:u w:val="single"/>
              </w:rPr>
              <w:t>条款</w:t>
            </w:r>
            <w:r>
              <w:rPr>
                <w:rFonts w:hint="eastAsia" w:ascii="仿宋" w:hAnsi="仿宋" w:eastAsia="仿宋" w:cs="Arial"/>
                <w:b/>
                <w:color w:val="000000" w:themeColor="text1"/>
                <w:sz w:val="24"/>
                <w:u w:val="single"/>
              </w:rPr>
              <w:t>的</w:t>
            </w:r>
            <w:r>
              <w:rPr>
                <w:rFonts w:ascii="仿宋" w:hAnsi="仿宋" w:eastAsia="仿宋" w:cs="Arial"/>
                <w:b/>
                <w:color w:val="000000" w:themeColor="text1"/>
                <w:sz w:val="24"/>
                <w:u w:val="single"/>
              </w:rPr>
              <w:t>投标无效</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（4）采购文件中所有</w:t>
            </w:r>
            <w:r>
              <w:rPr>
                <w:rFonts w:ascii="仿宋" w:hAnsi="仿宋" w:eastAsia="仿宋" w:cs="Arial"/>
                <w:color w:val="000000" w:themeColor="text1"/>
                <w:sz w:val="24"/>
              </w:rPr>
              <w:t>加粗及加下划线的条款着重提请各供应商注意，请各供应商认真查看采购文件中的每一个条款及要求，因误读、漏读、错读采购文件内容而造成的一切后果，由供应商自行承担，采购组织机构概不负责</w:t>
            </w:r>
            <w:r>
              <w:rPr>
                <w:rFonts w:hint="eastAsia" w:ascii="仿宋" w:hAnsi="仿宋" w:eastAsia="仿宋" w:cs="Arial"/>
                <w:color w:val="000000" w:themeColor="text1"/>
                <w:sz w:val="24"/>
              </w:rPr>
              <w:t>。</w:t>
            </w:r>
          </w:p>
          <w:p>
            <w:pPr>
              <w:spacing w:line="276" w:lineRule="auto"/>
              <w:rPr>
                <w:rFonts w:ascii="仿宋" w:hAnsi="仿宋" w:eastAsia="仿宋" w:cs="Arial"/>
                <w:color w:val="000000" w:themeColor="text1"/>
                <w:sz w:val="24"/>
              </w:rPr>
            </w:pPr>
            <w:r>
              <w:rPr>
                <w:rFonts w:hint="eastAsia" w:ascii="仿宋" w:hAnsi="仿宋" w:eastAsia="仿宋" w:cs="Arial"/>
                <w:color w:val="000000" w:themeColor="text1"/>
                <w:sz w:val="24"/>
              </w:rPr>
              <w:t>（5）本项目仅提供电子版采购文件（不收取采购文件工本费），公告的电子版</w:t>
            </w:r>
            <w:r>
              <w:rPr>
                <w:rFonts w:ascii="仿宋" w:hAnsi="仿宋" w:eastAsia="仿宋" w:cs="Arial"/>
                <w:color w:val="000000" w:themeColor="text1"/>
                <w:sz w:val="24"/>
              </w:rPr>
              <w:t>采购文件与</w:t>
            </w:r>
            <w:r>
              <w:rPr>
                <w:rFonts w:hint="eastAsia" w:ascii="仿宋" w:hAnsi="仿宋" w:eastAsia="仿宋" w:cs="Arial"/>
                <w:color w:val="000000" w:themeColor="text1"/>
                <w:sz w:val="24"/>
              </w:rPr>
              <w:t>签章的</w:t>
            </w:r>
            <w:r>
              <w:rPr>
                <w:rFonts w:ascii="仿宋" w:hAnsi="仿宋" w:eastAsia="仿宋" w:cs="Arial"/>
                <w:color w:val="000000" w:themeColor="text1"/>
                <w:sz w:val="24"/>
              </w:rPr>
              <w:t>纸质版</w:t>
            </w:r>
            <w:r>
              <w:rPr>
                <w:rFonts w:hint="eastAsia" w:ascii="仿宋" w:hAnsi="仿宋" w:eastAsia="仿宋" w:cs="Arial"/>
                <w:color w:val="000000" w:themeColor="text1"/>
                <w:sz w:val="24"/>
              </w:rPr>
              <w:t>采购文件</w:t>
            </w:r>
            <w:r>
              <w:rPr>
                <w:rFonts w:ascii="仿宋" w:hAnsi="仿宋" w:eastAsia="仿宋" w:cs="Arial"/>
                <w:color w:val="000000" w:themeColor="text1"/>
                <w:sz w:val="24"/>
              </w:rPr>
              <w:t>具有同等效力</w:t>
            </w:r>
            <w:r>
              <w:rPr>
                <w:rFonts w:hint="eastAsia" w:ascii="仿宋" w:hAnsi="仿宋" w:eastAsia="仿宋" w:cs="Arial"/>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93"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12.3.1</w:t>
            </w:r>
          </w:p>
        </w:tc>
        <w:tc>
          <w:tcPr>
            <w:tcW w:w="2640" w:type="dxa"/>
            <w:vAlign w:val="center"/>
          </w:tcPr>
          <w:p>
            <w:pPr>
              <w:spacing w:line="276" w:lineRule="auto"/>
              <w:jc w:val="center"/>
              <w:rPr>
                <w:rFonts w:ascii="仿宋" w:hAnsi="仿宋" w:eastAsia="仿宋" w:cs="Arial"/>
                <w:color w:val="000000" w:themeColor="text1"/>
                <w:sz w:val="24"/>
              </w:rPr>
            </w:pPr>
            <w:r>
              <w:rPr>
                <w:rFonts w:hint="eastAsia" w:ascii="仿宋" w:hAnsi="仿宋" w:eastAsia="仿宋" w:cs="Arial"/>
                <w:color w:val="000000" w:themeColor="text1"/>
                <w:sz w:val="24"/>
              </w:rPr>
              <w:t>采购文件</w:t>
            </w:r>
            <w:r>
              <w:rPr>
                <w:rFonts w:ascii="仿宋" w:hAnsi="仿宋" w:eastAsia="仿宋" w:cs="Arial"/>
                <w:color w:val="000000" w:themeColor="text1"/>
                <w:sz w:val="24"/>
              </w:rPr>
              <w:t>解释</w:t>
            </w:r>
            <w:r>
              <w:rPr>
                <w:rFonts w:hint="eastAsia" w:ascii="仿宋" w:hAnsi="仿宋" w:eastAsia="仿宋" w:cs="Arial"/>
                <w:color w:val="000000" w:themeColor="text1"/>
                <w:sz w:val="24"/>
              </w:rPr>
              <w:t>权</w:t>
            </w:r>
          </w:p>
        </w:tc>
        <w:tc>
          <w:tcPr>
            <w:tcW w:w="6067" w:type="dxa"/>
            <w:vAlign w:val="center"/>
          </w:tcPr>
          <w:p>
            <w:pPr>
              <w:spacing w:line="276" w:lineRule="auto"/>
              <w:rPr>
                <w:rFonts w:ascii="仿宋" w:hAnsi="仿宋" w:eastAsia="仿宋" w:cs="Arial"/>
                <w:b/>
                <w:color w:val="000000" w:themeColor="text1"/>
                <w:sz w:val="24"/>
              </w:rPr>
            </w:pPr>
            <w:r>
              <w:rPr>
                <w:rFonts w:hint="eastAsia" w:ascii="仿宋" w:hAnsi="仿宋" w:eastAsia="仿宋" w:cs="Arial"/>
                <w:b/>
                <w:color w:val="000000" w:themeColor="text1"/>
                <w:sz w:val="24"/>
              </w:rPr>
              <w:t>本文件</w:t>
            </w:r>
            <w:r>
              <w:rPr>
                <w:rFonts w:ascii="仿宋" w:hAnsi="仿宋" w:eastAsia="仿宋" w:cs="Arial"/>
                <w:b/>
                <w:color w:val="000000" w:themeColor="text1"/>
                <w:sz w:val="24"/>
              </w:rPr>
              <w:t>的解释权属于</w:t>
            </w:r>
            <w:r>
              <w:rPr>
                <w:rFonts w:hint="eastAsia" w:ascii="仿宋" w:hAnsi="仿宋" w:eastAsia="仿宋" w:cs="Arial"/>
                <w:b/>
                <w:color w:val="000000" w:themeColor="text1"/>
                <w:sz w:val="24"/>
              </w:rPr>
              <w:t>浙江省成套招标代理有限公司</w:t>
            </w:r>
            <w:r>
              <w:rPr>
                <w:rFonts w:ascii="仿宋" w:hAnsi="仿宋" w:eastAsia="仿宋" w:cs="Arial"/>
                <w:b/>
                <w:color w:val="000000" w:themeColor="text1"/>
                <w:sz w:val="24"/>
              </w:rPr>
              <w:t>所有。</w:t>
            </w:r>
          </w:p>
        </w:tc>
      </w:tr>
    </w:tbl>
    <w:p>
      <w:pPr>
        <w:pStyle w:val="2"/>
        <w:rPr>
          <w:color w:val="000000" w:themeColor="text1"/>
        </w:rPr>
      </w:pPr>
      <w:bookmarkStart w:id="25" w:name="_Toc424164154"/>
      <w:bookmarkStart w:id="26" w:name="_Toc15624"/>
      <w:bookmarkStart w:id="27" w:name="_Toc440162786"/>
      <w:bookmarkStart w:id="28" w:name="_Toc7883"/>
      <w:r>
        <w:rPr>
          <w:rFonts w:hint="eastAsia"/>
          <w:color w:val="000000" w:themeColor="text1"/>
        </w:rPr>
        <w:t>一、总则</w:t>
      </w:r>
      <w:bookmarkEnd w:id="25"/>
      <w:bookmarkEnd w:id="26"/>
      <w:bookmarkEnd w:id="27"/>
      <w:bookmarkEnd w:id="28"/>
    </w:p>
    <w:p>
      <w:pPr>
        <w:pStyle w:val="4"/>
        <w:ind w:firstLine="150"/>
        <w:rPr>
          <w:color w:val="000000" w:themeColor="text1"/>
        </w:rPr>
      </w:pPr>
      <w:r>
        <w:rPr>
          <w:rFonts w:hint="eastAsia"/>
          <w:color w:val="000000" w:themeColor="text1"/>
        </w:rPr>
        <w:t>1.1 实施依据及适用范围</w:t>
      </w:r>
    </w:p>
    <w:p>
      <w:pPr>
        <w:pStyle w:val="6"/>
        <w:ind w:firstLine="426"/>
        <w:rPr>
          <w:color w:val="000000" w:themeColor="text1"/>
        </w:rPr>
      </w:pPr>
      <w:r>
        <w:rPr>
          <w:b/>
          <w:color w:val="000000" w:themeColor="text1"/>
          <w:kern w:val="0"/>
        </w:rPr>
        <w:t>1.1</w:t>
      </w:r>
      <w:r>
        <w:rPr>
          <w:rFonts w:hint="eastAsia"/>
          <w:b/>
          <w:color w:val="000000" w:themeColor="text1"/>
          <w:kern w:val="0"/>
        </w:rPr>
        <w:t>.1实施依据：</w:t>
      </w:r>
      <w:r>
        <w:rPr>
          <w:color w:val="000000" w:themeColor="text1"/>
          <w:kern w:val="0"/>
        </w:rPr>
        <w:t>本次</w:t>
      </w:r>
      <w:r>
        <w:rPr>
          <w:rFonts w:hint="eastAsia"/>
          <w:color w:val="000000" w:themeColor="text1"/>
          <w:kern w:val="0"/>
        </w:rPr>
        <w:t>采购工作</w:t>
      </w:r>
      <w:r>
        <w:rPr>
          <w:color w:val="000000" w:themeColor="text1"/>
          <w:kern w:val="0"/>
        </w:rPr>
        <w:t>按照《中华人民共和国政府采购法》</w:t>
      </w:r>
      <w:r>
        <w:rPr>
          <w:rFonts w:hint="eastAsia"/>
          <w:color w:val="000000" w:themeColor="text1"/>
          <w:kern w:val="0"/>
        </w:rPr>
        <w:t>、《中华人民共和国政府采购法实施条例》、《政府采购货物和服务招标投标管理办法》、《浙江省政府采购项目电子交易管理暂行办法》</w:t>
      </w:r>
      <w:r>
        <w:rPr>
          <w:color w:val="000000" w:themeColor="text1"/>
          <w:kern w:val="0"/>
        </w:rPr>
        <w:t>等</w:t>
      </w:r>
      <w:r>
        <w:rPr>
          <w:rFonts w:hint="eastAsia"/>
          <w:color w:val="000000" w:themeColor="text1"/>
          <w:kern w:val="0"/>
        </w:rPr>
        <w:t>政府采购</w:t>
      </w:r>
      <w:r>
        <w:rPr>
          <w:color w:val="000000" w:themeColor="text1"/>
          <w:kern w:val="0"/>
        </w:rPr>
        <w:t>有关法律、法规、规章、文件的规定组织和实施</w:t>
      </w:r>
      <w:r>
        <w:rPr>
          <w:rFonts w:hint="eastAsia"/>
          <w:color w:val="000000" w:themeColor="text1"/>
          <w:kern w:val="0"/>
        </w:rPr>
        <w:t>。</w:t>
      </w:r>
    </w:p>
    <w:p>
      <w:pPr>
        <w:pStyle w:val="6"/>
        <w:spacing w:after="240"/>
        <w:ind w:firstLine="426"/>
        <w:rPr>
          <w:color w:val="000000" w:themeColor="text1"/>
          <w:kern w:val="0"/>
        </w:rPr>
      </w:pPr>
      <w:r>
        <w:rPr>
          <w:rFonts w:hint="eastAsia"/>
          <w:b/>
          <w:color w:val="000000" w:themeColor="text1"/>
          <w:kern w:val="0"/>
        </w:rPr>
        <w:t>1.</w:t>
      </w:r>
      <w:r>
        <w:rPr>
          <w:b/>
          <w:color w:val="000000" w:themeColor="text1"/>
          <w:kern w:val="0"/>
        </w:rPr>
        <w:t>1.2</w:t>
      </w:r>
      <w:r>
        <w:rPr>
          <w:rFonts w:hint="eastAsia"/>
          <w:b/>
          <w:color w:val="000000" w:themeColor="text1"/>
          <w:kern w:val="0"/>
        </w:rPr>
        <w:t>适用范围：</w:t>
      </w:r>
      <w:r>
        <w:rPr>
          <w:color w:val="000000" w:themeColor="text1"/>
          <w:kern w:val="0"/>
        </w:rPr>
        <w:t>本采购文件适用于</w:t>
      </w:r>
      <w:r>
        <w:rPr>
          <w:rFonts w:hint="eastAsia"/>
          <w:b/>
          <w:color w:val="000000" w:themeColor="text1"/>
          <w:kern w:val="0"/>
          <w:u w:val="single"/>
          <w:lang w:eastAsia="zh-CN"/>
        </w:rPr>
        <w:t>浙江省卫生健康综合保障中心2024年度食堂食材配送服务采购项目</w:t>
      </w:r>
      <w:r>
        <w:rPr>
          <w:rFonts w:hint="eastAsia"/>
          <w:b/>
          <w:color w:val="000000" w:themeColor="text1"/>
          <w:kern w:val="0"/>
          <w:u w:val="single"/>
        </w:rPr>
        <w:t>（项目编号：）</w:t>
      </w:r>
      <w:r>
        <w:rPr>
          <w:color w:val="000000" w:themeColor="text1"/>
          <w:kern w:val="0"/>
        </w:rPr>
        <w:t>的招标、</w:t>
      </w:r>
      <w:r>
        <w:rPr>
          <w:rFonts w:hint="eastAsia"/>
          <w:color w:val="000000" w:themeColor="text1"/>
          <w:kern w:val="0"/>
        </w:rPr>
        <w:t>投标、</w:t>
      </w:r>
      <w:r>
        <w:rPr>
          <w:color w:val="000000" w:themeColor="text1"/>
          <w:kern w:val="0"/>
        </w:rPr>
        <w:t>评标、定标、验收、合同履约、付款等（法律、法规另有规定的，从其规定）。</w:t>
      </w:r>
    </w:p>
    <w:p>
      <w:pPr>
        <w:pStyle w:val="4"/>
        <w:ind w:firstLine="150"/>
        <w:rPr>
          <w:color w:val="000000" w:themeColor="text1"/>
        </w:rPr>
      </w:pPr>
      <w:r>
        <w:rPr>
          <w:rFonts w:hint="eastAsia"/>
          <w:color w:val="000000" w:themeColor="text1"/>
        </w:rPr>
        <w:t>1.2 项目基本信息</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sz w:val="24"/>
          <w:szCs w:val="20"/>
        </w:rPr>
        <w:t>1.2.1项目名称：</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sz w:val="24"/>
          <w:szCs w:val="20"/>
        </w:rPr>
        <w:t>1.2.2项目编号：</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sz w:val="24"/>
          <w:szCs w:val="20"/>
        </w:rPr>
        <w:t>1.2.3采购内容：</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sz w:val="24"/>
          <w:szCs w:val="20"/>
        </w:rPr>
        <w:t>1.2.4采购预算、最高限价：</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color w:val="000000" w:themeColor="text1"/>
          <w:kern w:val="0"/>
          <w:sz w:val="24"/>
          <w:szCs w:val="20"/>
        </w:rPr>
      </w:pPr>
      <w:r>
        <w:rPr>
          <w:rFonts w:hint="eastAsia" w:ascii="仿宋" w:hAnsi="仿宋" w:eastAsia="仿宋"/>
          <w:b/>
          <w:color w:val="000000" w:themeColor="text1"/>
          <w:sz w:val="24"/>
          <w:szCs w:val="20"/>
        </w:rPr>
        <w:t>1.2.5资金落实情况：</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color w:val="000000" w:themeColor="text1"/>
          <w:kern w:val="0"/>
          <w:sz w:val="24"/>
          <w:szCs w:val="20"/>
        </w:rPr>
      </w:pPr>
      <w:r>
        <w:rPr>
          <w:rFonts w:hint="eastAsia" w:ascii="仿宋" w:hAnsi="仿宋" w:eastAsia="仿宋"/>
          <w:b/>
          <w:color w:val="000000" w:themeColor="text1"/>
          <w:kern w:val="0"/>
          <w:sz w:val="24"/>
          <w:szCs w:val="20"/>
        </w:rPr>
        <w:t>1.2.6项目类型：</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kern w:val="0"/>
          <w:sz w:val="24"/>
          <w:szCs w:val="20"/>
        </w:rPr>
        <w:t>1.2.7</w:t>
      </w:r>
      <w:r>
        <w:rPr>
          <w:rFonts w:hint="eastAsia" w:ascii="仿宋" w:hAnsi="仿宋" w:eastAsia="仿宋" w:cs="Arial"/>
          <w:b/>
          <w:color w:val="000000" w:themeColor="text1"/>
          <w:sz w:val="24"/>
        </w:rPr>
        <w:t>采购标的所属行业</w:t>
      </w:r>
      <w:r>
        <w:rPr>
          <w:rFonts w:hint="eastAsia" w:ascii="仿宋" w:hAnsi="仿宋" w:eastAsia="仿宋"/>
          <w:b/>
          <w:color w:val="000000" w:themeColor="text1"/>
          <w:kern w:val="0"/>
          <w:sz w:val="24"/>
          <w:szCs w:val="20"/>
        </w:rPr>
        <w:t>：</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color w:val="000000" w:themeColor="text1"/>
          <w:kern w:val="0"/>
          <w:sz w:val="24"/>
          <w:szCs w:val="20"/>
        </w:rPr>
      </w:pPr>
      <w:r>
        <w:rPr>
          <w:rFonts w:hint="eastAsia" w:ascii="仿宋" w:hAnsi="仿宋" w:eastAsia="仿宋"/>
          <w:b/>
          <w:color w:val="000000" w:themeColor="text1"/>
          <w:sz w:val="24"/>
          <w:szCs w:val="20"/>
        </w:rPr>
        <w:t>1.2.8采购人：</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kern w:val="0"/>
          <w:sz w:val="24"/>
          <w:szCs w:val="20"/>
        </w:rPr>
        <w:t>1.2.9使用单位（需求单位）：</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b/>
          <w:color w:val="000000" w:themeColor="text1"/>
          <w:sz w:val="24"/>
          <w:szCs w:val="20"/>
        </w:rPr>
      </w:pPr>
      <w:r>
        <w:rPr>
          <w:rFonts w:hint="eastAsia" w:ascii="仿宋" w:hAnsi="仿宋" w:eastAsia="仿宋"/>
          <w:b/>
          <w:color w:val="000000" w:themeColor="text1"/>
          <w:sz w:val="24"/>
          <w:szCs w:val="20"/>
        </w:rPr>
        <w:t>1.2.10采购代理机构：</w:t>
      </w:r>
      <w:r>
        <w:rPr>
          <w:rFonts w:hint="eastAsia" w:ascii="仿宋" w:hAnsi="仿宋" w:eastAsia="仿宋"/>
          <w:color w:val="000000" w:themeColor="text1"/>
          <w:kern w:val="0"/>
          <w:sz w:val="24"/>
          <w:szCs w:val="20"/>
        </w:rPr>
        <w:t>见《投标须知前附表》</w:t>
      </w:r>
    </w:p>
    <w:p>
      <w:pPr>
        <w:spacing w:line="360" w:lineRule="auto"/>
        <w:ind w:firstLine="426" w:firstLineChars="177"/>
        <w:rPr>
          <w:rFonts w:ascii="仿宋" w:hAnsi="仿宋" w:eastAsia="仿宋"/>
          <w:color w:val="000000" w:themeColor="text1"/>
          <w:kern w:val="0"/>
          <w:sz w:val="24"/>
          <w:szCs w:val="20"/>
        </w:rPr>
      </w:pPr>
      <w:r>
        <w:rPr>
          <w:rFonts w:hint="eastAsia" w:ascii="仿宋" w:hAnsi="仿宋" w:eastAsia="仿宋"/>
          <w:b/>
          <w:color w:val="000000" w:themeColor="text1"/>
          <w:sz w:val="24"/>
          <w:szCs w:val="20"/>
        </w:rPr>
        <w:t>1.2.11交易方式：</w:t>
      </w:r>
      <w:r>
        <w:rPr>
          <w:rFonts w:hint="eastAsia" w:ascii="仿宋" w:hAnsi="仿宋" w:eastAsia="仿宋"/>
          <w:color w:val="000000" w:themeColor="text1"/>
          <w:kern w:val="0"/>
          <w:sz w:val="24"/>
          <w:szCs w:val="20"/>
        </w:rPr>
        <w:t>见《投标须知前附表》</w:t>
      </w:r>
    </w:p>
    <w:p>
      <w:pPr>
        <w:pStyle w:val="6"/>
        <w:spacing w:after="240"/>
        <w:ind w:firstLine="426"/>
        <w:rPr>
          <w:rFonts w:cs="Arial"/>
          <w:color w:val="000000" w:themeColor="text1"/>
          <w:kern w:val="0"/>
        </w:rPr>
      </w:pPr>
      <w:r>
        <w:rPr>
          <w:rFonts w:hint="eastAsia"/>
          <w:b/>
          <w:color w:val="000000" w:themeColor="text1"/>
          <w:szCs w:val="24"/>
        </w:rPr>
        <w:t>1.2.12电子交易平台：</w:t>
      </w:r>
      <w:r>
        <w:rPr>
          <w:rFonts w:hint="eastAsia"/>
          <w:color w:val="000000" w:themeColor="text1"/>
          <w:kern w:val="0"/>
          <w:szCs w:val="24"/>
        </w:rPr>
        <w:t>见《投标须知前附表》</w:t>
      </w:r>
    </w:p>
    <w:p>
      <w:pPr>
        <w:pStyle w:val="4"/>
        <w:ind w:firstLine="150"/>
        <w:rPr>
          <w:color w:val="000000" w:themeColor="text1"/>
        </w:rPr>
      </w:pPr>
      <w:r>
        <w:rPr>
          <w:rFonts w:hint="eastAsia"/>
          <w:color w:val="000000" w:themeColor="text1"/>
        </w:rPr>
        <w:t>1.3 采购</w:t>
      </w:r>
      <w:r>
        <w:rPr>
          <w:color w:val="000000" w:themeColor="text1"/>
        </w:rPr>
        <w:t>方式</w:t>
      </w:r>
      <w:r>
        <w:rPr>
          <w:rFonts w:hint="eastAsia"/>
          <w:color w:val="000000" w:themeColor="text1"/>
        </w:rPr>
        <w:t>和采购组织类型</w:t>
      </w:r>
    </w:p>
    <w:p>
      <w:pPr>
        <w:pStyle w:val="6"/>
        <w:ind w:firstLine="426"/>
        <w:rPr>
          <w:color w:val="000000" w:themeColor="text1"/>
          <w:kern w:val="0"/>
        </w:rPr>
      </w:pPr>
      <w:r>
        <w:rPr>
          <w:rFonts w:hint="eastAsia"/>
          <w:b/>
          <w:color w:val="000000" w:themeColor="text1"/>
          <w:kern w:val="0"/>
        </w:rPr>
        <w:t>1.3</w:t>
      </w:r>
      <w:r>
        <w:rPr>
          <w:b/>
          <w:color w:val="000000" w:themeColor="text1"/>
          <w:kern w:val="0"/>
        </w:rPr>
        <w:t>.1</w:t>
      </w:r>
      <w:r>
        <w:rPr>
          <w:rFonts w:hint="eastAsia"/>
          <w:b/>
          <w:color w:val="000000" w:themeColor="text1"/>
          <w:kern w:val="0"/>
        </w:rPr>
        <w:t>采购方式：</w:t>
      </w:r>
      <w:r>
        <w:rPr>
          <w:rFonts w:hint="eastAsia"/>
          <w:color w:val="000000" w:themeColor="text1"/>
          <w:kern w:val="0"/>
        </w:rPr>
        <w:t>见《投标须知前附表》</w:t>
      </w:r>
    </w:p>
    <w:p>
      <w:pPr>
        <w:pStyle w:val="6"/>
        <w:spacing w:after="240"/>
        <w:ind w:firstLine="426"/>
        <w:rPr>
          <w:color w:val="000000" w:themeColor="text1"/>
          <w:kern w:val="0"/>
        </w:rPr>
      </w:pPr>
      <w:r>
        <w:rPr>
          <w:rFonts w:hint="eastAsia"/>
          <w:b/>
          <w:color w:val="000000" w:themeColor="text1"/>
          <w:kern w:val="0"/>
        </w:rPr>
        <w:t>1.3.2采购组织类型：</w:t>
      </w:r>
      <w:r>
        <w:rPr>
          <w:rFonts w:cs="Arial"/>
          <w:color w:val="000000" w:themeColor="text1"/>
        </w:rPr>
        <w:t>分散采购-分散委托中介</w:t>
      </w:r>
    </w:p>
    <w:p>
      <w:pPr>
        <w:pStyle w:val="4"/>
        <w:ind w:firstLine="150"/>
        <w:rPr>
          <w:color w:val="000000" w:themeColor="text1"/>
        </w:rPr>
      </w:pPr>
      <w:r>
        <w:rPr>
          <w:rFonts w:hint="eastAsia"/>
          <w:color w:val="000000" w:themeColor="text1"/>
        </w:rPr>
        <w:t>1.4 申请人的资格要求</w:t>
      </w:r>
    </w:p>
    <w:p>
      <w:pPr>
        <w:pStyle w:val="6"/>
        <w:spacing w:after="240"/>
        <w:ind w:firstLine="426"/>
        <w:rPr>
          <w:color w:val="000000" w:themeColor="text1"/>
        </w:rPr>
      </w:pPr>
      <w:r>
        <w:rPr>
          <w:rFonts w:hint="eastAsia"/>
          <w:b/>
          <w:color w:val="000000" w:themeColor="text1"/>
        </w:rPr>
        <w:t>1.4.1申请人的资格要求（合格投标供应商的资格要求）：</w:t>
      </w:r>
      <w:r>
        <w:rPr>
          <w:rFonts w:hint="eastAsia"/>
          <w:color w:val="000000" w:themeColor="text1"/>
          <w:kern w:val="0"/>
        </w:rPr>
        <w:t>见《投标须知前附表》。</w:t>
      </w:r>
    </w:p>
    <w:p>
      <w:pPr>
        <w:pStyle w:val="4"/>
        <w:ind w:firstLine="150"/>
        <w:rPr>
          <w:color w:val="000000" w:themeColor="text1"/>
        </w:rPr>
      </w:pPr>
      <w:r>
        <w:rPr>
          <w:rFonts w:hint="eastAsia"/>
          <w:color w:val="000000" w:themeColor="text1"/>
        </w:rPr>
        <w:t xml:space="preserve">1.5 </w:t>
      </w:r>
      <w:r>
        <w:rPr>
          <w:color w:val="000000" w:themeColor="text1"/>
        </w:rPr>
        <w:t>定义</w:t>
      </w:r>
    </w:p>
    <w:p>
      <w:pPr>
        <w:pStyle w:val="6"/>
        <w:ind w:firstLine="426"/>
        <w:rPr>
          <w:color w:val="000000" w:themeColor="text1"/>
          <w:kern w:val="0"/>
        </w:rPr>
      </w:pPr>
      <w:r>
        <w:rPr>
          <w:rFonts w:hint="eastAsia"/>
          <w:b/>
          <w:color w:val="000000" w:themeColor="text1"/>
          <w:kern w:val="0"/>
        </w:rPr>
        <w:t>1.5</w:t>
      </w:r>
      <w:r>
        <w:rPr>
          <w:b/>
          <w:color w:val="000000" w:themeColor="text1"/>
          <w:kern w:val="0"/>
        </w:rPr>
        <w:t>.1</w:t>
      </w:r>
      <w:r>
        <w:rPr>
          <w:rFonts w:hint="eastAsia"/>
          <w:b/>
          <w:color w:val="000000" w:themeColor="text1"/>
          <w:kern w:val="0"/>
        </w:rPr>
        <w:t>“</w:t>
      </w:r>
      <w:r>
        <w:rPr>
          <w:b/>
          <w:color w:val="000000" w:themeColor="text1"/>
          <w:kern w:val="0"/>
        </w:rPr>
        <w:t>采购人</w:t>
      </w:r>
      <w:r>
        <w:rPr>
          <w:rFonts w:hint="eastAsia"/>
          <w:b/>
          <w:color w:val="000000" w:themeColor="text1"/>
          <w:kern w:val="0"/>
        </w:rPr>
        <w:t>”：</w:t>
      </w:r>
      <w:r>
        <w:rPr>
          <w:color w:val="000000" w:themeColor="text1"/>
        </w:rPr>
        <w:t>是</w:t>
      </w:r>
      <w:r>
        <w:rPr>
          <w:color w:val="000000" w:themeColor="text1"/>
          <w:kern w:val="0"/>
        </w:rPr>
        <w:t>指依法进行政府采购的国家机关、事业单位、团体组织</w:t>
      </w:r>
      <w:r>
        <w:rPr>
          <w:rFonts w:hint="eastAsia"/>
          <w:color w:val="000000" w:themeColor="text1"/>
          <w:kern w:val="0"/>
        </w:rPr>
        <w:t>，即政府采购</w:t>
      </w:r>
      <w:r>
        <w:rPr>
          <w:color w:val="000000" w:themeColor="text1"/>
          <w:kern w:val="0"/>
        </w:rPr>
        <w:t>合同</w:t>
      </w:r>
      <w:r>
        <w:rPr>
          <w:rFonts w:hint="eastAsia"/>
          <w:color w:val="000000" w:themeColor="text1"/>
          <w:kern w:val="0"/>
        </w:rPr>
        <w:t>中</w:t>
      </w:r>
      <w:r>
        <w:rPr>
          <w:color w:val="000000" w:themeColor="text1"/>
          <w:kern w:val="0"/>
        </w:rPr>
        <w:t>的</w:t>
      </w:r>
      <w:r>
        <w:rPr>
          <w:rFonts w:hint="eastAsia"/>
          <w:color w:val="000000" w:themeColor="text1"/>
          <w:kern w:val="0"/>
        </w:rPr>
        <w:t>“甲方”</w:t>
      </w:r>
      <w:r>
        <w:rPr>
          <w:rFonts w:hint="eastAsia"/>
          <w:b/>
          <w:color w:val="000000" w:themeColor="text1"/>
          <w:kern w:val="0"/>
        </w:rPr>
        <w:t>（本项目的采购人是指“</w:t>
      </w:r>
      <w:r>
        <w:rPr>
          <w:rFonts w:hint="eastAsia"/>
          <w:b/>
          <w:color w:val="000000" w:themeColor="text1"/>
          <w:u w:val="single"/>
          <w:lang w:eastAsia="zh-CN"/>
        </w:rPr>
        <w:t>浙江省卫生健康综合保障中心</w:t>
      </w:r>
      <w:r>
        <w:rPr>
          <w:rFonts w:hint="eastAsia"/>
          <w:b/>
          <w:color w:val="000000" w:themeColor="text1"/>
          <w:kern w:val="0"/>
        </w:rPr>
        <w:t>”）</w:t>
      </w:r>
      <w:r>
        <w:rPr>
          <w:rFonts w:hint="eastAsia"/>
          <w:color w:val="000000" w:themeColor="text1"/>
          <w:kern w:val="0"/>
        </w:rPr>
        <w:t>。</w:t>
      </w:r>
    </w:p>
    <w:p>
      <w:pPr>
        <w:pStyle w:val="6"/>
        <w:ind w:firstLine="426"/>
        <w:rPr>
          <w:rFonts w:cs="Arial"/>
          <w:color w:val="000000" w:themeColor="text1"/>
          <w:kern w:val="0"/>
        </w:rPr>
      </w:pPr>
      <w:r>
        <w:rPr>
          <w:rFonts w:hint="eastAsia" w:cs="Arial"/>
          <w:b/>
          <w:color w:val="000000" w:themeColor="text1"/>
          <w:kern w:val="0"/>
        </w:rPr>
        <w:t>1.5.2“采购代理机构/招标代理机构”：</w:t>
      </w:r>
      <w:r>
        <w:rPr>
          <w:rFonts w:hint="eastAsia" w:cs="Arial"/>
          <w:color w:val="000000" w:themeColor="text1"/>
          <w:kern w:val="0"/>
        </w:rPr>
        <w:t>均</w:t>
      </w:r>
      <w:r>
        <w:rPr>
          <w:rFonts w:cs="Arial"/>
          <w:color w:val="000000" w:themeColor="text1"/>
        </w:rPr>
        <w:t>是</w:t>
      </w:r>
      <w:r>
        <w:rPr>
          <w:rFonts w:hint="eastAsia" w:cs="Arial"/>
          <w:color w:val="000000" w:themeColor="text1"/>
          <w:kern w:val="0"/>
        </w:rPr>
        <w:t>指受采购人委托，在委托的范围内办理采购事宜的机构</w:t>
      </w:r>
      <w:r>
        <w:rPr>
          <w:rFonts w:hint="eastAsia" w:cs="Arial"/>
          <w:b/>
          <w:color w:val="000000" w:themeColor="text1"/>
          <w:kern w:val="0"/>
        </w:rPr>
        <w:t>（本项目的采购代理机构是指“</w:t>
      </w:r>
      <w:r>
        <w:rPr>
          <w:rFonts w:hint="eastAsia" w:cs="Arial"/>
          <w:b/>
          <w:color w:val="000000" w:themeColor="text1"/>
          <w:kern w:val="0"/>
          <w:u w:val="single"/>
        </w:rPr>
        <w:t>浙江省成套招标代理有限公司</w:t>
      </w:r>
      <w:r>
        <w:rPr>
          <w:rFonts w:hint="eastAsia" w:cs="Arial"/>
          <w:b/>
          <w:color w:val="000000" w:themeColor="text1"/>
          <w:kern w:val="0"/>
        </w:rPr>
        <w:t>”）</w:t>
      </w:r>
      <w:r>
        <w:rPr>
          <w:rFonts w:hint="eastAsia" w:cs="Arial"/>
          <w:color w:val="000000" w:themeColor="text1"/>
          <w:kern w:val="0"/>
        </w:rPr>
        <w:t>。</w:t>
      </w:r>
    </w:p>
    <w:p>
      <w:pPr>
        <w:pStyle w:val="6"/>
        <w:ind w:firstLine="426"/>
        <w:rPr>
          <w:rFonts w:cs="Arial"/>
          <w:b/>
          <w:color w:val="000000" w:themeColor="text1"/>
          <w:kern w:val="0"/>
        </w:rPr>
      </w:pPr>
      <w:r>
        <w:rPr>
          <w:rFonts w:hint="eastAsia" w:cs="Arial"/>
          <w:b/>
          <w:color w:val="000000" w:themeColor="text1"/>
          <w:kern w:val="0"/>
        </w:rPr>
        <w:t>1.5</w:t>
      </w:r>
      <w:r>
        <w:rPr>
          <w:rFonts w:cs="Arial"/>
          <w:b/>
          <w:color w:val="000000" w:themeColor="text1"/>
          <w:kern w:val="0"/>
        </w:rPr>
        <w:t>.</w:t>
      </w:r>
      <w:r>
        <w:rPr>
          <w:rFonts w:hint="eastAsia" w:cs="Arial"/>
          <w:b/>
          <w:color w:val="000000" w:themeColor="text1"/>
          <w:kern w:val="0"/>
        </w:rPr>
        <w:t>3“采购组织机构”：</w:t>
      </w:r>
      <w:r>
        <w:rPr>
          <w:rFonts w:cs="Arial"/>
          <w:color w:val="000000" w:themeColor="text1"/>
        </w:rPr>
        <w:t>是</w:t>
      </w:r>
      <w:r>
        <w:rPr>
          <w:rFonts w:cs="Arial"/>
          <w:color w:val="000000" w:themeColor="text1"/>
          <w:kern w:val="0"/>
        </w:rPr>
        <w:t>指</w:t>
      </w:r>
      <w:r>
        <w:rPr>
          <w:rFonts w:hint="eastAsia" w:cs="Arial"/>
          <w:color w:val="000000" w:themeColor="text1"/>
          <w:kern w:val="0"/>
        </w:rPr>
        <w:t>采购人或受采购人委托组织本次采购活动的机构（</w:t>
      </w:r>
      <w:r>
        <w:rPr>
          <w:rFonts w:hint="eastAsia" w:cs="Arial"/>
          <w:b/>
          <w:color w:val="000000" w:themeColor="text1"/>
          <w:kern w:val="0"/>
        </w:rPr>
        <w:t>本项目的采购组织机构是指“</w:t>
      </w:r>
      <w:r>
        <w:rPr>
          <w:rFonts w:hint="eastAsia" w:cs="Arial"/>
          <w:b/>
          <w:color w:val="000000" w:themeColor="text1"/>
          <w:kern w:val="0"/>
          <w:u w:val="single"/>
        </w:rPr>
        <w:t>浙江省成套招标代理有限公司</w:t>
      </w:r>
      <w:r>
        <w:rPr>
          <w:rFonts w:hint="eastAsia" w:cs="Arial"/>
          <w:b/>
          <w:color w:val="000000" w:themeColor="text1"/>
          <w:kern w:val="0"/>
        </w:rPr>
        <w:t>”</w:t>
      </w:r>
      <w:r>
        <w:rPr>
          <w:rFonts w:hint="eastAsia" w:cs="Arial"/>
          <w:color w:val="000000" w:themeColor="text1"/>
          <w:kern w:val="0"/>
        </w:rPr>
        <w:t>）。</w:t>
      </w:r>
    </w:p>
    <w:p>
      <w:pPr>
        <w:pStyle w:val="6"/>
        <w:ind w:firstLine="426"/>
        <w:rPr>
          <w:rFonts w:cs="Arial"/>
          <w:color w:val="000000" w:themeColor="text1"/>
          <w:kern w:val="0"/>
        </w:rPr>
      </w:pPr>
      <w:r>
        <w:rPr>
          <w:rFonts w:hint="eastAsia" w:cs="Arial"/>
          <w:b/>
          <w:color w:val="000000" w:themeColor="text1"/>
          <w:kern w:val="0"/>
        </w:rPr>
        <w:t>1.5</w:t>
      </w:r>
      <w:r>
        <w:rPr>
          <w:rFonts w:cs="Arial"/>
          <w:b/>
          <w:color w:val="000000" w:themeColor="text1"/>
          <w:kern w:val="0"/>
        </w:rPr>
        <w:t>.</w:t>
      </w:r>
      <w:r>
        <w:rPr>
          <w:rFonts w:hint="eastAsia" w:cs="Arial"/>
          <w:b/>
          <w:color w:val="000000" w:themeColor="text1"/>
          <w:kern w:val="0"/>
        </w:rPr>
        <w:t>4“</w:t>
      </w:r>
      <w:r>
        <w:rPr>
          <w:rFonts w:cs="Arial"/>
          <w:b/>
          <w:color w:val="000000" w:themeColor="text1"/>
          <w:kern w:val="0"/>
        </w:rPr>
        <w:t>投标供应商</w:t>
      </w:r>
      <w:r>
        <w:rPr>
          <w:rFonts w:hint="eastAsia" w:cs="Arial"/>
          <w:b/>
          <w:color w:val="000000" w:themeColor="text1"/>
          <w:kern w:val="0"/>
        </w:rPr>
        <w:t>/供应商/投标单位”：</w:t>
      </w:r>
      <w:r>
        <w:rPr>
          <w:rFonts w:hint="eastAsia" w:cs="Arial"/>
          <w:color w:val="000000" w:themeColor="text1"/>
          <w:kern w:val="0"/>
        </w:rPr>
        <w:t>均</w:t>
      </w:r>
      <w:r>
        <w:rPr>
          <w:rFonts w:cs="Arial"/>
          <w:color w:val="000000" w:themeColor="text1"/>
        </w:rPr>
        <w:t>是</w:t>
      </w:r>
      <w:r>
        <w:rPr>
          <w:rFonts w:cs="Arial"/>
          <w:color w:val="000000" w:themeColor="text1"/>
          <w:kern w:val="0"/>
        </w:rPr>
        <w:t>指</w:t>
      </w:r>
      <w:r>
        <w:rPr>
          <w:rFonts w:hint="eastAsia" w:cs="Arial"/>
          <w:color w:val="000000" w:themeColor="text1"/>
          <w:kern w:val="0"/>
        </w:rPr>
        <w:t>响应招标、参加投标竞争的法人、其他组织或者自然人。</w:t>
      </w:r>
    </w:p>
    <w:p>
      <w:pPr>
        <w:pStyle w:val="6"/>
        <w:ind w:firstLine="426"/>
        <w:rPr>
          <w:rFonts w:cs="Arial"/>
          <w:color w:val="000000" w:themeColor="text1"/>
        </w:rPr>
      </w:pPr>
      <w:r>
        <w:rPr>
          <w:rFonts w:hint="eastAsia" w:cs="Arial"/>
          <w:b/>
          <w:color w:val="000000" w:themeColor="text1"/>
          <w:kern w:val="0"/>
        </w:rPr>
        <w:t>1.5</w:t>
      </w:r>
      <w:r>
        <w:rPr>
          <w:rFonts w:cs="Arial"/>
          <w:b/>
          <w:color w:val="000000" w:themeColor="text1"/>
          <w:kern w:val="0"/>
        </w:rPr>
        <w:t>.</w:t>
      </w:r>
      <w:r>
        <w:rPr>
          <w:rFonts w:hint="eastAsia" w:cs="Arial"/>
          <w:b/>
          <w:color w:val="000000" w:themeColor="text1"/>
          <w:kern w:val="0"/>
        </w:rPr>
        <w:t>5“</w:t>
      </w:r>
      <w:r>
        <w:rPr>
          <w:rFonts w:cs="Arial"/>
          <w:b/>
          <w:color w:val="000000" w:themeColor="text1"/>
          <w:kern w:val="0"/>
        </w:rPr>
        <w:t>投标供应商代表</w:t>
      </w:r>
      <w:r>
        <w:rPr>
          <w:rFonts w:hint="eastAsia" w:cs="Arial"/>
          <w:b/>
          <w:color w:val="000000" w:themeColor="text1"/>
          <w:kern w:val="0"/>
        </w:rPr>
        <w:t>/供应商代表/投标单位代表”：</w:t>
      </w:r>
      <w:r>
        <w:rPr>
          <w:rFonts w:hint="eastAsia" w:cs="Arial"/>
          <w:color w:val="000000" w:themeColor="text1"/>
          <w:kern w:val="0"/>
        </w:rPr>
        <w:t>均</w:t>
      </w:r>
      <w:r>
        <w:rPr>
          <w:rFonts w:cs="Arial"/>
          <w:color w:val="000000" w:themeColor="text1"/>
        </w:rPr>
        <w:t>是指参加本项目投标活动的投标供应商</w:t>
      </w:r>
      <w:r>
        <w:rPr>
          <w:rFonts w:hint="eastAsia" w:cs="Arial"/>
          <w:color w:val="000000" w:themeColor="text1"/>
        </w:rPr>
        <w:t>的</w:t>
      </w:r>
      <w:r>
        <w:rPr>
          <w:rFonts w:cs="Arial"/>
          <w:color w:val="000000" w:themeColor="text1"/>
        </w:rPr>
        <w:t>法</w:t>
      </w:r>
      <w:r>
        <w:rPr>
          <w:rFonts w:hint="eastAsia" w:cs="Arial"/>
          <w:color w:val="000000" w:themeColor="text1"/>
        </w:rPr>
        <w:t>定代表</w:t>
      </w:r>
      <w:r>
        <w:rPr>
          <w:rFonts w:cs="Arial"/>
          <w:color w:val="000000" w:themeColor="text1"/>
        </w:rPr>
        <w:t>人或法</w:t>
      </w:r>
      <w:r>
        <w:rPr>
          <w:rFonts w:hint="eastAsia" w:cs="Arial"/>
          <w:color w:val="000000" w:themeColor="text1"/>
        </w:rPr>
        <w:t>定代表</w:t>
      </w:r>
      <w:r>
        <w:rPr>
          <w:rFonts w:cs="Arial"/>
          <w:color w:val="000000" w:themeColor="text1"/>
        </w:rPr>
        <w:t>人授权代表</w:t>
      </w:r>
      <w:r>
        <w:rPr>
          <w:rFonts w:hint="eastAsia" w:cs="Arial"/>
          <w:color w:val="000000" w:themeColor="text1"/>
        </w:rPr>
        <w:t>。</w:t>
      </w:r>
    </w:p>
    <w:p>
      <w:pPr>
        <w:pStyle w:val="6"/>
        <w:ind w:firstLine="426"/>
        <w:rPr>
          <w:rFonts w:cs="Arial"/>
          <w:color w:val="000000" w:themeColor="text1"/>
        </w:rPr>
      </w:pPr>
      <w:r>
        <w:rPr>
          <w:rFonts w:hint="eastAsia" w:cs="Arial"/>
          <w:b/>
          <w:color w:val="000000" w:themeColor="text1"/>
          <w:kern w:val="0"/>
        </w:rPr>
        <w:t>1.5.6“</w:t>
      </w:r>
      <w:r>
        <w:rPr>
          <w:rFonts w:hint="eastAsia" w:cs="Arial"/>
          <w:b/>
          <w:color w:val="000000" w:themeColor="text1"/>
        </w:rPr>
        <w:t>投标联合体</w:t>
      </w:r>
      <w:r>
        <w:rPr>
          <w:rFonts w:hint="eastAsia" w:cs="Arial"/>
          <w:b/>
          <w:color w:val="000000" w:themeColor="text1"/>
          <w:kern w:val="0"/>
        </w:rPr>
        <w:t>”</w:t>
      </w:r>
      <w:r>
        <w:rPr>
          <w:rFonts w:hint="eastAsia" w:cs="Arial"/>
          <w:b/>
          <w:color w:val="000000" w:themeColor="text1"/>
        </w:rPr>
        <w:t>：</w:t>
      </w:r>
      <w:r>
        <w:rPr>
          <w:rFonts w:cs="Arial"/>
          <w:color w:val="000000" w:themeColor="text1"/>
        </w:rPr>
        <w:t>是指两个</w:t>
      </w:r>
      <w:r>
        <w:rPr>
          <w:rFonts w:hint="eastAsia" w:cs="Arial"/>
          <w:color w:val="000000" w:themeColor="text1"/>
        </w:rPr>
        <w:t>或</w:t>
      </w:r>
      <w:r>
        <w:rPr>
          <w:rFonts w:cs="Arial"/>
          <w:color w:val="000000" w:themeColor="text1"/>
        </w:rPr>
        <w:t>以上供应商组成联合体，以一个投标供应商的身份参加投标</w:t>
      </w:r>
      <w:r>
        <w:rPr>
          <w:rFonts w:hint="eastAsia" w:cs="Arial"/>
          <w:color w:val="000000" w:themeColor="text1"/>
        </w:rPr>
        <w:t>。</w:t>
      </w:r>
    </w:p>
    <w:p>
      <w:pPr>
        <w:pStyle w:val="6"/>
        <w:ind w:firstLine="426"/>
        <w:rPr>
          <w:rFonts w:cs="Arial"/>
          <w:color w:val="000000" w:themeColor="text1"/>
        </w:rPr>
      </w:pPr>
      <w:r>
        <w:rPr>
          <w:rFonts w:hint="eastAsia" w:cs="Arial"/>
          <w:b/>
          <w:color w:val="000000" w:themeColor="text1"/>
          <w:kern w:val="0"/>
        </w:rPr>
        <w:t>1.5.7“中标供应商/中标供应商/中标单位”：</w:t>
      </w:r>
      <w:r>
        <w:rPr>
          <w:rFonts w:hint="eastAsia" w:cs="Arial"/>
          <w:color w:val="000000" w:themeColor="text1"/>
          <w:kern w:val="0"/>
        </w:rPr>
        <w:t>均</w:t>
      </w:r>
      <w:r>
        <w:rPr>
          <w:rFonts w:cs="Arial"/>
          <w:color w:val="000000" w:themeColor="text1"/>
          <w:kern w:val="0"/>
        </w:rPr>
        <w:t>是指</w:t>
      </w:r>
      <w:r>
        <w:rPr>
          <w:rFonts w:hint="eastAsia" w:cs="Arial"/>
          <w:color w:val="000000" w:themeColor="text1"/>
          <w:kern w:val="0"/>
        </w:rPr>
        <w:t>经评标委员会推荐并经采购人确认的中标成交单位，</w:t>
      </w:r>
      <w:r>
        <w:rPr>
          <w:rFonts w:hint="eastAsia" w:cs="Arial"/>
          <w:b/>
          <w:color w:val="000000" w:themeColor="text1"/>
          <w:kern w:val="0"/>
        </w:rPr>
        <w:t>即政府采购</w:t>
      </w:r>
      <w:r>
        <w:rPr>
          <w:rFonts w:cs="Arial"/>
          <w:b/>
          <w:color w:val="000000" w:themeColor="text1"/>
          <w:kern w:val="0"/>
        </w:rPr>
        <w:t>合同</w:t>
      </w:r>
      <w:r>
        <w:rPr>
          <w:rFonts w:hint="eastAsia" w:cs="Arial"/>
          <w:b/>
          <w:color w:val="000000" w:themeColor="text1"/>
          <w:kern w:val="0"/>
        </w:rPr>
        <w:t>中</w:t>
      </w:r>
      <w:r>
        <w:rPr>
          <w:rFonts w:cs="Arial"/>
          <w:b/>
          <w:color w:val="000000" w:themeColor="text1"/>
          <w:kern w:val="0"/>
        </w:rPr>
        <w:t>的</w:t>
      </w:r>
      <w:r>
        <w:rPr>
          <w:rFonts w:hint="eastAsia" w:cs="Arial"/>
          <w:b/>
          <w:color w:val="000000" w:themeColor="text1"/>
          <w:kern w:val="0"/>
        </w:rPr>
        <w:t>“乙方”</w:t>
      </w:r>
      <w:r>
        <w:rPr>
          <w:rFonts w:hint="eastAsia" w:cs="Arial"/>
          <w:color w:val="000000" w:themeColor="text1"/>
          <w:kern w:val="0"/>
        </w:rPr>
        <w:t>。</w:t>
      </w:r>
    </w:p>
    <w:p>
      <w:pPr>
        <w:pStyle w:val="6"/>
        <w:ind w:firstLine="426"/>
        <w:rPr>
          <w:rFonts w:cs="Arial"/>
          <w:b/>
          <w:color w:val="000000" w:themeColor="text1"/>
          <w:kern w:val="0"/>
        </w:rPr>
      </w:pPr>
      <w:r>
        <w:rPr>
          <w:rFonts w:hint="eastAsia" w:cs="Arial"/>
          <w:b/>
          <w:color w:val="000000" w:themeColor="text1"/>
          <w:kern w:val="0"/>
        </w:rPr>
        <w:t>1.5.8“</w:t>
      </w:r>
      <w:r>
        <w:rPr>
          <w:rFonts w:cs="Arial"/>
          <w:b/>
          <w:color w:val="000000" w:themeColor="text1"/>
          <w:kern w:val="0"/>
        </w:rPr>
        <w:t>同级政府采购监督管理部门</w:t>
      </w:r>
      <w:r>
        <w:rPr>
          <w:rFonts w:hint="eastAsia" w:cs="Arial"/>
          <w:b/>
          <w:color w:val="000000" w:themeColor="text1"/>
          <w:kern w:val="0"/>
        </w:rPr>
        <w:t>”</w:t>
      </w:r>
      <w:r>
        <w:rPr>
          <w:rFonts w:cs="Arial"/>
          <w:b/>
          <w:color w:val="000000" w:themeColor="text1"/>
          <w:kern w:val="0"/>
        </w:rPr>
        <w:t>：</w:t>
      </w:r>
      <w:r>
        <w:rPr>
          <w:rFonts w:hint="eastAsia" w:cs="Arial"/>
          <w:b/>
          <w:color w:val="000000" w:themeColor="text1"/>
          <w:kern w:val="0"/>
        </w:rPr>
        <w:t>是指“</w:t>
      </w:r>
      <w:r>
        <w:rPr>
          <w:rFonts w:hint="eastAsia" w:cs="Arial"/>
          <w:b/>
          <w:color w:val="000000" w:themeColor="text1"/>
          <w:kern w:val="0"/>
          <w:u w:val="single"/>
          <w:lang w:eastAsia="zh-CN"/>
        </w:rPr>
        <w:t>浙江省财政厅政府采购监管处、浙江省政府采购行政裁决服务中心（杭州）</w:t>
      </w:r>
      <w:r>
        <w:rPr>
          <w:rFonts w:hint="eastAsia" w:cs="Arial"/>
          <w:b/>
          <w:color w:val="000000" w:themeColor="text1"/>
          <w:kern w:val="0"/>
        </w:rPr>
        <w:t>”。</w:t>
      </w:r>
    </w:p>
    <w:p>
      <w:pPr>
        <w:pStyle w:val="6"/>
        <w:ind w:firstLine="426"/>
        <w:rPr>
          <w:rFonts w:cs="Arial"/>
          <w:color w:val="000000" w:themeColor="text1"/>
          <w:kern w:val="0"/>
        </w:rPr>
      </w:pPr>
      <w:r>
        <w:rPr>
          <w:rFonts w:hint="eastAsia" w:cs="Arial"/>
          <w:b/>
          <w:color w:val="000000" w:themeColor="text1"/>
          <w:kern w:val="0"/>
        </w:rPr>
        <w:t>1.5.9“</w:t>
      </w:r>
      <w:r>
        <w:rPr>
          <w:rFonts w:cs="Arial"/>
          <w:b/>
          <w:color w:val="000000" w:themeColor="text1"/>
          <w:kern w:val="0"/>
        </w:rPr>
        <w:t>中小企业（含中型、小型、微型）</w:t>
      </w:r>
      <w:r>
        <w:rPr>
          <w:rFonts w:hint="eastAsia" w:cs="Arial"/>
          <w:b/>
          <w:color w:val="000000" w:themeColor="text1"/>
          <w:kern w:val="0"/>
        </w:rPr>
        <w:t>”</w:t>
      </w:r>
      <w:r>
        <w:rPr>
          <w:rFonts w:cs="Arial"/>
          <w:b/>
          <w:color w:val="000000" w:themeColor="text1"/>
          <w:kern w:val="0"/>
        </w:rPr>
        <w:t>：</w:t>
      </w:r>
      <w:r>
        <w:rPr>
          <w:rFonts w:hint="eastAsia" w:cs="Arial"/>
          <w:color w:val="000000" w:themeColor="text1"/>
          <w:kern w:val="0"/>
        </w:rPr>
        <w:t>是指在中华人民共和国境内依法设立，依据国务院批准的中小企业划分标准（</w:t>
      </w:r>
      <w:r>
        <w:rPr>
          <w:rFonts w:cs="Arial"/>
          <w:color w:val="000000" w:themeColor="text1"/>
          <w:kern w:val="0"/>
        </w:rPr>
        <w:t>工信部联企业[2011]300号</w:t>
      </w:r>
      <w:r>
        <w:rPr>
          <w:rFonts w:hint="eastAsia" w:cs="Arial"/>
          <w:color w:val="000000" w:themeColor="text1"/>
          <w:kern w:val="0"/>
        </w:rPr>
        <w:t>）确定的中型企业、小型企业和微型企业（与大企业的负责人为同一人，或者与大企业存在直接控股、管理关系的除外）。</w:t>
      </w:r>
      <w:r>
        <w:rPr>
          <w:rFonts w:hint="eastAsia" w:cs="Arial"/>
          <w:b/>
          <w:color w:val="000000" w:themeColor="text1"/>
          <w:kern w:val="0"/>
        </w:rPr>
        <w:t>符合中小企业划分标准（</w:t>
      </w:r>
      <w:r>
        <w:rPr>
          <w:rFonts w:cs="Arial"/>
          <w:b/>
          <w:color w:val="000000" w:themeColor="text1"/>
          <w:kern w:val="0"/>
        </w:rPr>
        <w:t>工信部联企业[2011]300号</w:t>
      </w:r>
      <w:r>
        <w:rPr>
          <w:rFonts w:hint="eastAsia" w:cs="Arial"/>
          <w:b/>
          <w:color w:val="000000" w:themeColor="text1"/>
          <w:kern w:val="0"/>
        </w:rPr>
        <w:t>）的个体工商户在政府采购活动中视同中小企业。</w:t>
      </w:r>
    </w:p>
    <w:p>
      <w:pPr>
        <w:pStyle w:val="6"/>
        <w:ind w:firstLine="426"/>
        <w:rPr>
          <w:rFonts w:cs="Arial"/>
          <w:color w:val="000000" w:themeColor="text1"/>
          <w:kern w:val="0"/>
        </w:rPr>
      </w:pPr>
      <w:r>
        <w:rPr>
          <w:rFonts w:hint="eastAsia" w:cs="Arial"/>
          <w:b/>
          <w:color w:val="000000" w:themeColor="text1"/>
          <w:kern w:val="0"/>
        </w:rPr>
        <w:t>1.5.10“</w:t>
      </w:r>
      <w:r>
        <w:rPr>
          <w:rFonts w:cs="Arial"/>
          <w:b/>
          <w:color w:val="000000" w:themeColor="text1"/>
          <w:kern w:val="0"/>
        </w:rPr>
        <w:t>监狱企业</w:t>
      </w:r>
      <w:r>
        <w:rPr>
          <w:rFonts w:hint="eastAsia" w:cs="Arial"/>
          <w:b/>
          <w:color w:val="000000" w:themeColor="text1"/>
          <w:kern w:val="0"/>
        </w:rPr>
        <w:t>”</w:t>
      </w:r>
      <w:r>
        <w:rPr>
          <w:rFonts w:cs="Arial"/>
          <w:b/>
          <w:color w:val="000000" w:themeColor="text1"/>
          <w:kern w:val="0"/>
        </w:rPr>
        <w:t>：</w:t>
      </w:r>
      <w:r>
        <w:rPr>
          <w:rFonts w:cs="Arial"/>
          <w:color w:val="000000" w:themeColor="text1"/>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Arial"/>
          <w:color w:val="000000" w:themeColor="text1"/>
          <w:kern w:val="0"/>
        </w:rPr>
        <w:t>。</w:t>
      </w:r>
      <w:r>
        <w:rPr>
          <w:rFonts w:cs="Arial"/>
          <w:b/>
          <w:color w:val="000000" w:themeColor="text1"/>
          <w:kern w:val="0"/>
        </w:rPr>
        <w:t>在政府采购活动中，监狱企业视同小型、微型企业</w:t>
      </w:r>
      <w:r>
        <w:rPr>
          <w:rFonts w:hint="eastAsia" w:cs="Arial"/>
          <w:b/>
          <w:color w:val="000000" w:themeColor="text1"/>
          <w:kern w:val="0"/>
        </w:rPr>
        <w:t>。</w:t>
      </w:r>
    </w:p>
    <w:p>
      <w:pPr>
        <w:pStyle w:val="6"/>
        <w:ind w:firstLine="426"/>
        <w:rPr>
          <w:rFonts w:cs="Arial"/>
          <w:color w:val="000000" w:themeColor="text1"/>
        </w:rPr>
      </w:pPr>
      <w:r>
        <w:rPr>
          <w:rFonts w:hint="eastAsia" w:cs="Arial"/>
          <w:b/>
          <w:color w:val="000000" w:themeColor="text1"/>
          <w:kern w:val="0"/>
        </w:rPr>
        <w:t>1.5.11“</w:t>
      </w:r>
      <w:r>
        <w:rPr>
          <w:rFonts w:cs="Arial"/>
          <w:b/>
          <w:color w:val="000000" w:themeColor="text1"/>
          <w:kern w:val="0"/>
        </w:rPr>
        <w:t>残疾人福利性单位</w:t>
      </w:r>
      <w:r>
        <w:rPr>
          <w:rFonts w:hint="eastAsia" w:cs="Arial"/>
          <w:b/>
          <w:color w:val="000000" w:themeColor="text1"/>
          <w:kern w:val="0"/>
        </w:rPr>
        <w:t>”</w:t>
      </w:r>
      <w:r>
        <w:rPr>
          <w:rFonts w:cs="Arial"/>
          <w:b/>
          <w:color w:val="000000" w:themeColor="text1"/>
          <w:kern w:val="0"/>
        </w:rPr>
        <w:t>：</w:t>
      </w:r>
      <w:r>
        <w:rPr>
          <w:rFonts w:cs="Arial"/>
          <w:color w:val="000000" w:themeColor="text1"/>
          <w:kern w:val="0"/>
        </w:rPr>
        <w:t>是指符合《财政部 民政部 中国残疾人联合会关于促进残疾人就业政府采购政策的通知》（财库〔2017〕141号）的规定单位</w:t>
      </w:r>
      <w:r>
        <w:rPr>
          <w:rFonts w:hint="eastAsia" w:cs="Arial"/>
          <w:color w:val="000000" w:themeColor="text1"/>
          <w:kern w:val="0"/>
        </w:rPr>
        <w:t>。</w:t>
      </w:r>
      <w:r>
        <w:rPr>
          <w:rFonts w:cs="Arial"/>
          <w:b/>
          <w:color w:val="000000" w:themeColor="text1"/>
          <w:kern w:val="0"/>
        </w:rPr>
        <w:t>在政府采购活动中，残疾人福利性单位视同小型、微型企业</w:t>
      </w:r>
      <w:r>
        <w:rPr>
          <w:rFonts w:hint="eastAsia" w:cs="Arial"/>
          <w:b/>
          <w:color w:val="000000" w:themeColor="text1"/>
          <w:kern w:val="0"/>
        </w:rPr>
        <w:t>。</w:t>
      </w:r>
    </w:p>
    <w:p>
      <w:pPr>
        <w:pStyle w:val="6"/>
        <w:ind w:firstLine="426"/>
        <w:rPr>
          <w:rFonts w:cs="Arial"/>
          <w:color w:val="000000" w:themeColor="text1"/>
          <w:kern w:val="0"/>
        </w:rPr>
      </w:pPr>
      <w:r>
        <w:rPr>
          <w:rFonts w:hint="eastAsia" w:cs="Arial"/>
          <w:b/>
          <w:color w:val="000000" w:themeColor="text1"/>
          <w:kern w:val="0"/>
        </w:rPr>
        <w:t>1.5</w:t>
      </w:r>
      <w:r>
        <w:rPr>
          <w:rFonts w:cs="Arial"/>
          <w:b/>
          <w:color w:val="000000" w:themeColor="text1"/>
          <w:kern w:val="0"/>
        </w:rPr>
        <w:t>.</w:t>
      </w:r>
      <w:r>
        <w:rPr>
          <w:rFonts w:hint="eastAsia" w:cs="Arial"/>
          <w:b/>
          <w:color w:val="000000" w:themeColor="text1"/>
          <w:kern w:val="0"/>
        </w:rPr>
        <w:t>12“</w:t>
      </w:r>
      <w:r>
        <w:rPr>
          <w:rFonts w:cs="Arial"/>
          <w:b/>
          <w:color w:val="000000" w:themeColor="text1"/>
          <w:kern w:val="0"/>
        </w:rPr>
        <w:t>项目</w:t>
      </w:r>
      <w:r>
        <w:rPr>
          <w:rFonts w:hint="eastAsia" w:cs="Arial"/>
          <w:b/>
          <w:color w:val="000000" w:themeColor="text1"/>
          <w:kern w:val="0"/>
        </w:rPr>
        <w:t>”：</w:t>
      </w:r>
      <w:r>
        <w:rPr>
          <w:rFonts w:cs="Arial"/>
          <w:color w:val="000000" w:themeColor="text1"/>
          <w:kern w:val="0"/>
        </w:rPr>
        <w:t>是指投标供应商按采购文件规定向采购人提供的</w:t>
      </w:r>
      <w:r>
        <w:rPr>
          <w:rFonts w:hint="eastAsia" w:cs="Arial"/>
          <w:color w:val="000000" w:themeColor="text1"/>
          <w:kern w:val="0"/>
        </w:rPr>
        <w:t>货物或</w:t>
      </w:r>
      <w:r>
        <w:rPr>
          <w:rFonts w:cs="Arial"/>
          <w:color w:val="000000" w:themeColor="text1"/>
          <w:kern w:val="0"/>
        </w:rPr>
        <w:t>服务</w:t>
      </w:r>
      <w:r>
        <w:rPr>
          <w:rFonts w:hint="eastAsia" w:cs="Arial"/>
          <w:color w:val="000000" w:themeColor="text1"/>
          <w:kern w:val="0"/>
        </w:rPr>
        <w:t>或工程。</w:t>
      </w:r>
    </w:p>
    <w:p>
      <w:pPr>
        <w:pStyle w:val="6"/>
        <w:ind w:firstLine="426"/>
        <w:rPr>
          <w:rFonts w:cs="Arial"/>
          <w:color w:val="000000" w:themeColor="text1"/>
          <w:kern w:val="0"/>
        </w:rPr>
      </w:pPr>
      <w:r>
        <w:rPr>
          <w:rFonts w:hint="eastAsia" w:cs="Arial"/>
          <w:b/>
          <w:color w:val="000000" w:themeColor="text1"/>
          <w:kern w:val="0"/>
        </w:rPr>
        <w:t>1.5</w:t>
      </w:r>
      <w:r>
        <w:rPr>
          <w:rFonts w:cs="Arial"/>
          <w:b/>
          <w:color w:val="000000" w:themeColor="text1"/>
          <w:kern w:val="0"/>
        </w:rPr>
        <w:t>.</w:t>
      </w:r>
      <w:r>
        <w:rPr>
          <w:rFonts w:hint="eastAsia" w:cs="Arial"/>
          <w:b/>
          <w:color w:val="000000" w:themeColor="text1"/>
          <w:kern w:val="0"/>
        </w:rPr>
        <w:t>13“</w:t>
      </w:r>
      <w:r>
        <w:rPr>
          <w:rFonts w:cs="Arial"/>
          <w:b/>
          <w:color w:val="000000" w:themeColor="text1"/>
          <w:kern w:val="0"/>
        </w:rPr>
        <w:t>书面形式</w:t>
      </w:r>
      <w:r>
        <w:rPr>
          <w:rFonts w:hint="eastAsia" w:cs="Arial"/>
          <w:b/>
          <w:color w:val="000000" w:themeColor="text1"/>
          <w:kern w:val="0"/>
        </w:rPr>
        <w:t>”：</w:t>
      </w:r>
      <w:r>
        <w:rPr>
          <w:rFonts w:cs="Arial"/>
          <w:color w:val="000000" w:themeColor="text1"/>
          <w:kern w:val="0"/>
        </w:rPr>
        <w:t>是指加盖有单位公章的信函、传真、电子扫描件等</w:t>
      </w:r>
      <w:r>
        <w:rPr>
          <w:rFonts w:hint="eastAsia" w:cs="Arial"/>
          <w:color w:val="000000" w:themeColor="text1"/>
          <w:kern w:val="0"/>
        </w:rPr>
        <w:t>。</w:t>
      </w:r>
    </w:p>
    <w:p>
      <w:pPr>
        <w:pStyle w:val="6"/>
        <w:ind w:firstLine="426"/>
        <w:rPr>
          <w:rFonts w:cs="Arial"/>
          <w:color w:val="000000" w:themeColor="text1"/>
          <w:kern w:val="0"/>
        </w:rPr>
      </w:pPr>
      <w:r>
        <w:rPr>
          <w:rFonts w:hint="eastAsia" w:cs="Arial"/>
          <w:b/>
          <w:color w:val="000000" w:themeColor="text1"/>
          <w:kern w:val="0"/>
        </w:rPr>
        <w:t>1.5.14“个人有效身份证明”：</w:t>
      </w:r>
      <w:r>
        <w:rPr>
          <w:rFonts w:cs="Arial"/>
          <w:color w:val="000000" w:themeColor="text1"/>
          <w:kern w:val="0"/>
        </w:rPr>
        <w:t>是指</w:t>
      </w:r>
      <w:r>
        <w:rPr>
          <w:rFonts w:hint="eastAsia" w:cs="Arial"/>
          <w:color w:val="000000" w:themeColor="text1"/>
          <w:kern w:val="0"/>
        </w:rPr>
        <w:t>有效的居民身份证、临时居民身份证、护照、驾驶证等，有期限规定的证件在有效期内方为有效。</w:t>
      </w:r>
    </w:p>
    <w:p>
      <w:pPr>
        <w:pStyle w:val="6"/>
        <w:ind w:firstLine="426"/>
        <w:rPr>
          <w:rFonts w:cs="Arial"/>
          <w:color w:val="000000" w:themeColor="text1"/>
          <w:kern w:val="0"/>
        </w:rPr>
      </w:pPr>
      <w:r>
        <w:rPr>
          <w:rFonts w:hint="eastAsia" w:cs="Arial"/>
          <w:b/>
          <w:color w:val="000000" w:themeColor="text1"/>
          <w:kern w:val="0"/>
        </w:rPr>
        <w:t>1.5.15“制造商”：</w:t>
      </w:r>
      <w:r>
        <w:rPr>
          <w:rFonts w:cs="Arial"/>
          <w:color w:val="000000" w:themeColor="text1"/>
          <w:kern w:val="0"/>
        </w:rPr>
        <w:t>是指</w:t>
      </w:r>
      <w:r>
        <w:rPr>
          <w:rFonts w:hint="eastAsia" w:cs="Arial"/>
          <w:color w:val="000000" w:themeColor="text1"/>
          <w:kern w:val="0"/>
        </w:rPr>
        <w:t>拥有投标产品自主知识产权的单位。</w:t>
      </w:r>
    </w:p>
    <w:p>
      <w:pPr>
        <w:pStyle w:val="6"/>
        <w:ind w:firstLine="426"/>
        <w:rPr>
          <w:rFonts w:cs="Arial"/>
          <w:color w:val="000000" w:themeColor="text1"/>
          <w:kern w:val="0"/>
        </w:rPr>
      </w:pPr>
      <w:r>
        <w:rPr>
          <w:rFonts w:hint="eastAsia" w:cs="Arial"/>
          <w:b/>
          <w:color w:val="000000" w:themeColor="text1"/>
          <w:kern w:val="0"/>
        </w:rPr>
        <w:t>1.5.16“采购文件/招标文件/公开招标采购文件”：</w:t>
      </w:r>
      <w:r>
        <w:rPr>
          <w:rFonts w:hint="eastAsia" w:cs="Arial"/>
          <w:color w:val="000000" w:themeColor="text1"/>
          <w:kern w:val="0"/>
        </w:rPr>
        <w:t>均</w:t>
      </w:r>
      <w:r>
        <w:rPr>
          <w:rFonts w:cs="Arial"/>
          <w:color w:val="000000" w:themeColor="text1"/>
          <w:kern w:val="0"/>
        </w:rPr>
        <w:t>指</w:t>
      </w:r>
      <w:r>
        <w:rPr>
          <w:rFonts w:hint="eastAsia" w:cs="Arial"/>
          <w:color w:val="000000" w:themeColor="text1"/>
          <w:kern w:val="0"/>
        </w:rPr>
        <w:t>本文件。</w:t>
      </w:r>
    </w:p>
    <w:p>
      <w:pPr>
        <w:pStyle w:val="6"/>
        <w:ind w:firstLine="426"/>
        <w:rPr>
          <w:rFonts w:cs="Arial"/>
          <w:color w:val="000000" w:themeColor="text1"/>
          <w:kern w:val="0"/>
        </w:rPr>
      </w:pPr>
      <w:r>
        <w:rPr>
          <w:rFonts w:hint="eastAsia" w:cs="Arial"/>
          <w:b/>
          <w:color w:val="000000" w:themeColor="text1"/>
          <w:kern w:val="0"/>
        </w:rPr>
        <w:t>1.5.17“进口产品”：</w:t>
      </w:r>
      <w:r>
        <w:rPr>
          <w:rFonts w:cs="Arial"/>
          <w:color w:val="000000" w:themeColor="text1"/>
          <w:kern w:val="0"/>
        </w:rPr>
        <w:t>是指</w:t>
      </w:r>
      <w:r>
        <w:rPr>
          <w:rFonts w:hint="eastAsia" w:cs="Arial"/>
          <w:color w:val="000000" w:themeColor="text1"/>
          <w:kern w:val="0"/>
        </w:rPr>
        <w:t>通过中国海关报关验放进入中国境内且产自关境外的产品。</w:t>
      </w:r>
    </w:p>
    <w:p>
      <w:pPr>
        <w:pStyle w:val="6"/>
        <w:ind w:firstLine="426"/>
        <w:rPr>
          <w:rFonts w:cs="Arial"/>
          <w:b/>
          <w:color w:val="000000" w:themeColor="text1"/>
          <w:kern w:val="0"/>
        </w:rPr>
      </w:pPr>
      <w:r>
        <w:rPr>
          <w:rFonts w:hint="eastAsia" w:cs="Arial"/>
          <w:b/>
          <w:color w:val="000000" w:themeColor="text1"/>
          <w:kern w:val="0"/>
        </w:rPr>
        <w:t>1.5.18“实质性条款（或要求）”：</w:t>
      </w:r>
      <w:r>
        <w:rPr>
          <w:rFonts w:cs="Arial"/>
          <w:b/>
          <w:color w:val="000000" w:themeColor="text1"/>
          <w:kern w:val="0"/>
          <w:u w:val="single"/>
        </w:rPr>
        <w:t>是指</w:t>
      </w:r>
      <w:r>
        <w:rPr>
          <w:rFonts w:hint="eastAsia" w:cs="Arial"/>
          <w:b/>
          <w:color w:val="000000" w:themeColor="text1"/>
          <w:kern w:val="0"/>
          <w:u w:val="single"/>
        </w:rPr>
        <w:t>本文件《第二章 招标采购需求》中标注“▲”号的技术或商务条款（或要求），供应商投标时应对所有“实质性条款（或要求）”作出实质性响应，且不得出现负偏离，否则投标无效</w:t>
      </w:r>
      <w:r>
        <w:rPr>
          <w:rFonts w:hint="eastAsia" w:cs="Arial"/>
          <w:b/>
          <w:color w:val="000000" w:themeColor="text1"/>
          <w:kern w:val="0"/>
        </w:rPr>
        <w:t>。</w:t>
      </w:r>
    </w:p>
    <w:p>
      <w:pPr>
        <w:pStyle w:val="6"/>
        <w:ind w:firstLine="426"/>
        <w:rPr>
          <w:color w:val="000000" w:themeColor="text1"/>
        </w:rPr>
      </w:pPr>
      <w:r>
        <w:rPr>
          <w:rFonts w:hint="eastAsia"/>
          <w:b/>
          <w:color w:val="000000" w:themeColor="text1"/>
        </w:rPr>
        <w:t>1.5.19“</w:t>
      </w:r>
      <w:r>
        <w:rPr>
          <w:b/>
          <w:color w:val="000000" w:themeColor="text1"/>
        </w:rPr>
        <w:t>重大偏离</w:t>
      </w:r>
      <w:r>
        <w:rPr>
          <w:rFonts w:hint="eastAsia"/>
          <w:b/>
          <w:color w:val="000000" w:themeColor="text1"/>
        </w:rPr>
        <w:t>”</w:t>
      </w:r>
      <w:r>
        <w:rPr>
          <w:b/>
          <w:color w:val="000000" w:themeColor="text1"/>
        </w:rPr>
        <w:t>或</w:t>
      </w:r>
      <w:r>
        <w:rPr>
          <w:rFonts w:hint="eastAsia"/>
          <w:b/>
          <w:color w:val="000000" w:themeColor="text1"/>
        </w:rPr>
        <w:t>“</w:t>
      </w:r>
      <w:r>
        <w:rPr>
          <w:b/>
          <w:color w:val="000000" w:themeColor="text1"/>
        </w:rPr>
        <w:t>保留</w:t>
      </w:r>
      <w:r>
        <w:rPr>
          <w:rFonts w:hint="eastAsia"/>
          <w:b/>
          <w:color w:val="000000" w:themeColor="text1"/>
        </w:rPr>
        <w:t>”：</w:t>
      </w:r>
      <w:r>
        <w:rPr>
          <w:color w:val="000000" w:themeColor="text1"/>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pPr>
        <w:pStyle w:val="6"/>
        <w:spacing w:after="240"/>
        <w:ind w:firstLine="426"/>
        <w:rPr>
          <w:rFonts w:cs="Arial"/>
          <w:color w:val="000000" w:themeColor="text1"/>
          <w:kern w:val="0"/>
        </w:rPr>
      </w:pPr>
      <w:r>
        <w:rPr>
          <w:rFonts w:hint="eastAsia"/>
          <w:b/>
          <w:color w:val="000000" w:themeColor="text1"/>
        </w:rPr>
        <w:t>1.5.20“</w:t>
      </w:r>
      <w:r>
        <w:rPr>
          <w:b/>
          <w:color w:val="000000" w:themeColor="text1"/>
        </w:rPr>
        <w:t>细微偏离</w:t>
      </w:r>
      <w:r>
        <w:rPr>
          <w:rFonts w:hint="eastAsia"/>
          <w:b/>
          <w:color w:val="000000" w:themeColor="text1"/>
        </w:rPr>
        <w:t>”</w:t>
      </w:r>
      <w:r>
        <w:rPr>
          <w:rFonts w:hint="eastAsia"/>
          <w:color w:val="000000" w:themeColor="text1"/>
        </w:rPr>
        <w:t>：</w:t>
      </w:r>
      <w:r>
        <w:rPr>
          <w:color w:val="000000" w:themeColor="text1"/>
        </w:rPr>
        <w:t>是指投标文件对采购文件的非实质性内容存在不完全响应或不响应。</w:t>
      </w:r>
    </w:p>
    <w:p>
      <w:pPr>
        <w:pStyle w:val="4"/>
        <w:ind w:firstLine="150"/>
        <w:rPr>
          <w:color w:val="000000" w:themeColor="text1"/>
        </w:rPr>
      </w:pPr>
      <w:r>
        <w:rPr>
          <w:rFonts w:hint="eastAsia"/>
          <w:color w:val="000000" w:themeColor="text1"/>
        </w:rPr>
        <w:t xml:space="preserve">1.6 </w:t>
      </w:r>
      <w:r>
        <w:rPr>
          <w:color w:val="000000" w:themeColor="text1"/>
        </w:rPr>
        <w:t>投标委托</w:t>
      </w:r>
    </w:p>
    <w:p>
      <w:pPr>
        <w:pStyle w:val="6"/>
        <w:ind w:firstLine="426"/>
        <w:rPr>
          <w:b/>
          <w:color w:val="000000" w:themeColor="text1"/>
          <w:kern w:val="0"/>
          <w:u w:val="single"/>
        </w:rPr>
      </w:pPr>
      <w:r>
        <w:rPr>
          <w:rFonts w:hint="eastAsia"/>
          <w:b/>
          <w:color w:val="000000" w:themeColor="text1"/>
          <w:kern w:val="0"/>
        </w:rPr>
        <w:t>1.6.1</w:t>
      </w:r>
      <w:r>
        <w:rPr>
          <w:b/>
          <w:color w:val="000000" w:themeColor="text1"/>
          <w:kern w:val="0"/>
          <w:u w:val="single"/>
        </w:rPr>
        <w:t>投标供应商</w:t>
      </w:r>
      <w:r>
        <w:rPr>
          <w:rFonts w:hint="eastAsia"/>
          <w:b/>
          <w:color w:val="000000" w:themeColor="text1"/>
          <w:kern w:val="0"/>
          <w:u w:val="single"/>
        </w:rPr>
        <w:t>授权其单位正式职工全权代表其处理与本次投标有关的事项、签署相关文件的，应当出具完整、有效</w:t>
      </w:r>
      <w:r>
        <w:rPr>
          <w:b/>
          <w:color w:val="000000" w:themeColor="text1"/>
          <w:kern w:val="0"/>
          <w:u w:val="single"/>
        </w:rPr>
        <w:t>的</w:t>
      </w:r>
      <w:r>
        <w:rPr>
          <w:rFonts w:hint="eastAsia"/>
          <w:b/>
          <w:color w:val="000000" w:themeColor="text1"/>
          <w:kern w:val="0"/>
          <w:u w:val="single"/>
        </w:rPr>
        <w:t>《法人（或单位）</w:t>
      </w:r>
      <w:r>
        <w:rPr>
          <w:b/>
          <w:color w:val="000000" w:themeColor="text1"/>
          <w:kern w:val="0"/>
          <w:u w:val="single"/>
        </w:rPr>
        <w:t>授权委托书</w:t>
      </w:r>
      <w:r>
        <w:rPr>
          <w:rFonts w:hint="eastAsia"/>
          <w:b/>
          <w:color w:val="000000" w:themeColor="text1"/>
          <w:kern w:val="0"/>
          <w:u w:val="single"/>
        </w:rPr>
        <w:t>》</w:t>
      </w:r>
      <w:r>
        <w:rPr>
          <w:b/>
          <w:color w:val="000000" w:themeColor="text1"/>
          <w:kern w:val="0"/>
          <w:u w:val="single"/>
        </w:rPr>
        <w:t>（</w:t>
      </w:r>
      <w:r>
        <w:rPr>
          <w:rFonts w:hint="eastAsia"/>
          <w:b/>
          <w:color w:val="000000" w:themeColor="text1"/>
          <w:kern w:val="0"/>
          <w:u w:val="single"/>
        </w:rPr>
        <w:t>后附证明材料，格式见第六章投标文件格式</w:t>
      </w:r>
      <w:r>
        <w:rPr>
          <w:b/>
          <w:color w:val="000000" w:themeColor="text1"/>
          <w:kern w:val="0"/>
          <w:u w:val="single"/>
        </w:rPr>
        <w:t>）</w:t>
      </w:r>
      <w:r>
        <w:rPr>
          <w:rFonts w:hint="eastAsia"/>
          <w:b/>
          <w:color w:val="000000" w:themeColor="text1"/>
          <w:kern w:val="0"/>
        </w:rPr>
        <w:t>；</w:t>
      </w:r>
    </w:p>
    <w:p>
      <w:pPr>
        <w:pStyle w:val="6"/>
        <w:spacing w:after="240"/>
        <w:ind w:firstLine="426"/>
        <w:rPr>
          <w:b/>
          <w:color w:val="000000" w:themeColor="text1"/>
        </w:rPr>
      </w:pPr>
      <w:r>
        <w:rPr>
          <w:rFonts w:hint="eastAsia"/>
          <w:b/>
          <w:color w:val="000000" w:themeColor="text1"/>
          <w:kern w:val="0"/>
        </w:rPr>
        <w:t>1.6.2</w:t>
      </w:r>
      <w:r>
        <w:rPr>
          <w:rFonts w:hint="eastAsia"/>
          <w:b/>
          <w:color w:val="000000" w:themeColor="text1"/>
          <w:kern w:val="0"/>
          <w:u w:val="single"/>
        </w:rPr>
        <w:t>《法人（或单位）</w:t>
      </w:r>
      <w:r>
        <w:rPr>
          <w:b/>
          <w:color w:val="000000" w:themeColor="text1"/>
          <w:kern w:val="0"/>
          <w:u w:val="single"/>
        </w:rPr>
        <w:t>授权委托书</w:t>
      </w:r>
      <w:r>
        <w:rPr>
          <w:rFonts w:hint="eastAsia"/>
          <w:b/>
          <w:color w:val="000000" w:themeColor="text1"/>
          <w:kern w:val="0"/>
          <w:u w:val="single"/>
        </w:rPr>
        <w:t>》</w:t>
      </w:r>
      <w:r>
        <w:rPr>
          <w:rFonts w:hint="eastAsia"/>
          <w:b/>
          <w:color w:val="000000" w:themeColor="text1"/>
          <w:u w:val="single"/>
        </w:rPr>
        <w:t>应当按照采购文件提供的格式填写，同时加盖</w:t>
      </w:r>
      <w:r>
        <w:rPr>
          <w:rFonts w:hint="eastAsia"/>
          <w:b/>
          <w:color w:val="000000" w:themeColor="text1"/>
          <w:kern w:val="0"/>
          <w:u w:val="single"/>
          <w:lang w:eastAsia="zh-CN"/>
        </w:rPr>
        <w:t>投标人电子签名或公章</w:t>
      </w:r>
      <w:r>
        <w:rPr>
          <w:rFonts w:hint="eastAsia"/>
          <w:b/>
          <w:color w:val="000000" w:themeColor="text1"/>
          <w:u w:val="single"/>
        </w:rPr>
        <w:t>、标明授权有效时限并提供相关证明材料，否则视为无效授权（等同未提供）</w:t>
      </w:r>
      <w:r>
        <w:rPr>
          <w:rFonts w:hint="eastAsia"/>
          <w:b/>
          <w:color w:val="000000" w:themeColor="text1"/>
        </w:rPr>
        <w:t>。</w:t>
      </w:r>
    </w:p>
    <w:p>
      <w:pPr>
        <w:pStyle w:val="4"/>
        <w:ind w:firstLine="150"/>
        <w:rPr>
          <w:color w:val="000000" w:themeColor="text1"/>
        </w:rPr>
      </w:pPr>
      <w:r>
        <w:rPr>
          <w:rFonts w:hint="eastAsia"/>
          <w:color w:val="000000" w:themeColor="text1"/>
        </w:rPr>
        <w:t xml:space="preserve">1.7 </w:t>
      </w:r>
      <w:r>
        <w:rPr>
          <w:color w:val="000000" w:themeColor="text1"/>
        </w:rPr>
        <w:t>联合体投标</w:t>
      </w:r>
    </w:p>
    <w:p>
      <w:pPr>
        <w:pStyle w:val="6"/>
        <w:ind w:firstLine="422" w:firstLineChars="175"/>
        <w:rPr>
          <w:b/>
          <w:color w:val="000000" w:themeColor="text1"/>
          <w:kern w:val="0"/>
        </w:rPr>
      </w:pPr>
      <w:r>
        <w:rPr>
          <w:rFonts w:hint="eastAsia"/>
          <w:b/>
          <w:color w:val="000000" w:themeColor="text1"/>
          <w:kern w:val="0"/>
        </w:rPr>
        <w:t>1.7.1是否接受联合体投标：</w:t>
      </w:r>
      <w:r>
        <w:rPr>
          <w:rFonts w:hint="eastAsia"/>
          <w:b/>
          <w:i/>
          <w:color w:val="000000"/>
          <w:kern w:val="0"/>
          <w:szCs w:val="24"/>
          <w:u w:val="single"/>
        </w:rPr>
        <w:t>见《公开招标采购公告》</w:t>
      </w:r>
      <w:r>
        <w:rPr>
          <w:rFonts w:hint="eastAsia"/>
          <w:b/>
          <w:color w:val="000000" w:themeColor="text1"/>
          <w:kern w:val="0"/>
        </w:rPr>
        <w:t>。</w:t>
      </w:r>
    </w:p>
    <w:p>
      <w:pPr>
        <w:pStyle w:val="6"/>
        <w:ind w:firstLine="422" w:firstLineChars="175"/>
        <w:rPr>
          <w:b/>
          <w:color w:val="000000"/>
          <w:kern w:val="0"/>
        </w:rPr>
      </w:pPr>
      <w:r>
        <w:rPr>
          <w:rFonts w:hint="eastAsia"/>
          <w:b/>
          <w:color w:val="000000"/>
          <w:kern w:val="0"/>
        </w:rPr>
        <w:t>1.7.2</w:t>
      </w:r>
      <w:r>
        <w:rPr>
          <w:b/>
          <w:color w:val="000000"/>
          <w:kern w:val="0"/>
        </w:rPr>
        <w:t>接受联合体投标的，</w:t>
      </w:r>
      <w:r>
        <w:rPr>
          <w:rFonts w:hint="eastAsia"/>
          <w:b/>
          <w:color w:val="000000"/>
          <w:kern w:val="0"/>
        </w:rPr>
        <w:t>组成联合体的各方</w:t>
      </w:r>
      <w:r>
        <w:rPr>
          <w:b/>
          <w:color w:val="000000"/>
          <w:kern w:val="0"/>
        </w:rPr>
        <w:t>应遵守以下规定：</w:t>
      </w:r>
    </w:p>
    <w:p>
      <w:pPr>
        <w:pStyle w:val="6"/>
        <w:ind w:firstLine="420" w:firstLineChars="175"/>
        <w:rPr>
          <w:b/>
          <w:color w:val="000000"/>
          <w:kern w:val="0"/>
        </w:rPr>
      </w:pPr>
      <w:r>
        <w:rPr>
          <w:rFonts w:hint="eastAsia"/>
          <w:color w:val="000000"/>
          <w:kern w:val="0"/>
        </w:rPr>
        <w:t>（1）</w:t>
      </w:r>
      <w:r>
        <w:rPr>
          <w:color w:val="000000"/>
          <w:kern w:val="0"/>
        </w:rPr>
        <w:t>两个以上的自然人、法人或者其他组织可以组成一个联合体，以一个供应商的身份共同参加政府采购</w:t>
      </w:r>
      <w:r>
        <w:rPr>
          <w:rFonts w:hint="eastAsia"/>
          <w:color w:val="000000"/>
          <w:kern w:val="0"/>
        </w:rPr>
        <w:t>。</w:t>
      </w:r>
      <w:r>
        <w:rPr>
          <w:rFonts w:hint="eastAsia"/>
          <w:b/>
          <w:color w:val="000000"/>
          <w:kern w:val="0"/>
        </w:rPr>
        <w:t>以联合体形式参加政府采购的，参加联合体的各方均应当符合公开招标采购公告中有关“申请人的资格要求”的第1条规定的基本资格</w:t>
      </w:r>
      <w:r>
        <w:rPr>
          <w:rFonts w:hint="eastAsia"/>
          <w:color w:val="000000" w:themeColor="text1"/>
          <w:kern w:val="0"/>
        </w:rPr>
        <w:t>（投标时各方均应提供资格证明材料），</w:t>
      </w:r>
      <w:r>
        <w:rPr>
          <w:rFonts w:hint="eastAsia"/>
          <w:b/>
          <w:color w:val="000000"/>
          <w:kern w:val="0"/>
        </w:rPr>
        <w:t>并应当在投标文件中向采购人提交《联合协议》，载明联合体各方承担的工作和义务。</w:t>
      </w:r>
      <w:r>
        <w:rPr>
          <w:rFonts w:hint="eastAsia"/>
          <w:b/>
          <w:color w:val="000000"/>
          <w:kern w:val="0"/>
          <w:u w:val="single"/>
        </w:rPr>
        <w:t>未提交有效的《联合协议》的联合体无效</w:t>
      </w:r>
      <w:r>
        <w:rPr>
          <w:rFonts w:hint="eastAsia"/>
          <w:b/>
          <w:color w:val="000000"/>
          <w:kern w:val="0"/>
        </w:rPr>
        <w:t>；</w:t>
      </w:r>
    </w:p>
    <w:p>
      <w:pPr>
        <w:pStyle w:val="6"/>
        <w:ind w:firstLine="420" w:firstLineChars="175"/>
        <w:rPr>
          <w:color w:val="000000" w:themeColor="text1"/>
          <w:kern w:val="0"/>
        </w:rPr>
      </w:pPr>
      <w:r>
        <w:rPr>
          <w:rFonts w:hint="eastAsia"/>
          <w:color w:val="000000" w:themeColor="text1"/>
          <w:kern w:val="0"/>
        </w:rPr>
        <w:t>（2）</w:t>
      </w:r>
      <w:r>
        <w:rPr>
          <w:color w:val="000000" w:themeColor="text1"/>
          <w:kern w:val="0"/>
        </w:rPr>
        <w:t>联合体各方</w:t>
      </w:r>
      <w:r>
        <w:rPr>
          <w:rFonts w:hint="eastAsia"/>
          <w:color w:val="000000" w:themeColor="text1"/>
          <w:kern w:val="0"/>
        </w:rPr>
        <w:t>应当</w:t>
      </w:r>
      <w:r>
        <w:rPr>
          <w:color w:val="000000" w:themeColor="text1"/>
          <w:kern w:val="0"/>
        </w:rPr>
        <w:t>共同与采购人签订采购合同，就采购合同约定的事项对采购人承担连带责任</w:t>
      </w:r>
      <w:r>
        <w:rPr>
          <w:rFonts w:hint="eastAsia"/>
          <w:color w:val="000000" w:themeColor="text1"/>
          <w:kern w:val="0"/>
        </w:rPr>
        <w:t>；</w:t>
      </w:r>
    </w:p>
    <w:p>
      <w:pPr>
        <w:pStyle w:val="6"/>
        <w:ind w:firstLine="420" w:firstLineChars="175"/>
        <w:rPr>
          <w:color w:val="000000" w:themeColor="text1"/>
          <w:kern w:val="0"/>
        </w:rPr>
      </w:pPr>
      <w:r>
        <w:rPr>
          <w:rFonts w:hint="eastAsia"/>
          <w:color w:val="000000" w:themeColor="text1"/>
          <w:kern w:val="0"/>
        </w:rPr>
        <w:t>（3）</w:t>
      </w:r>
      <w:r>
        <w:rPr>
          <w:color w:val="000000" w:themeColor="text1"/>
          <w:kern w:val="0"/>
        </w:rPr>
        <w:t>联合体中有同类资质的供应商按照联合体分工承担相同工作的，按照资质等级较低的供应商确定资质等级</w:t>
      </w:r>
      <w:r>
        <w:rPr>
          <w:rFonts w:hint="eastAsia"/>
          <w:color w:val="000000" w:themeColor="text1"/>
          <w:kern w:val="0"/>
        </w:rPr>
        <w:t>；以联合体形式参加政府采购活动的，联合体各方不得再单独参加或者与其他供应商另外组成联合体参加同一合同项下的政府采购活动；</w:t>
      </w:r>
      <w:r>
        <w:rPr>
          <w:color w:val="000000"/>
          <w:szCs w:val="28"/>
        </w:rPr>
        <w:t>以联合体形式参加政府采购活动，联合体各方均为中小企业的，联合体视同中小企业。其中，联合体各方均为小微企业的，联合体视同小微企业。</w:t>
      </w:r>
    </w:p>
    <w:p>
      <w:pPr>
        <w:pStyle w:val="6"/>
        <w:ind w:firstLine="420" w:firstLineChars="175"/>
        <w:rPr>
          <w:color w:val="000000" w:themeColor="text1"/>
          <w:kern w:val="0"/>
        </w:rPr>
      </w:pPr>
      <w:r>
        <w:rPr>
          <w:rFonts w:hint="eastAsia"/>
          <w:color w:val="000000" w:themeColor="text1"/>
          <w:kern w:val="0"/>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pPr>
        <w:pStyle w:val="6"/>
        <w:ind w:firstLine="420" w:firstLineChars="175"/>
        <w:rPr>
          <w:b/>
          <w:color w:val="000000" w:themeColor="text1"/>
          <w:kern w:val="0"/>
        </w:rPr>
      </w:pPr>
      <w:r>
        <w:rPr>
          <w:rFonts w:hint="eastAsia"/>
          <w:color w:val="000000" w:themeColor="text1"/>
          <w:kern w:val="0"/>
        </w:rPr>
        <w:t>（5）联合体形式参加政府采购的，履约保证金、采购代理服务费可由牵头人（主办方）一方缴纳，也可以由联合体各方按联合投标协议书约定共同缴纳。</w:t>
      </w:r>
    </w:p>
    <w:p>
      <w:pPr>
        <w:pStyle w:val="4"/>
        <w:ind w:firstLine="150"/>
        <w:rPr>
          <w:color w:val="000000" w:themeColor="text1"/>
        </w:rPr>
      </w:pPr>
      <w:r>
        <w:rPr>
          <w:rFonts w:hint="eastAsia"/>
          <w:color w:val="000000" w:themeColor="text1"/>
        </w:rPr>
        <w:t xml:space="preserve">1.8 </w:t>
      </w:r>
      <w:r>
        <w:rPr>
          <w:color w:val="000000" w:themeColor="text1"/>
        </w:rPr>
        <w:t>投标费用</w:t>
      </w:r>
    </w:p>
    <w:p>
      <w:pPr>
        <w:pStyle w:val="6"/>
        <w:rPr>
          <w:color w:val="000000" w:themeColor="text1"/>
          <w:kern w:val="0"/>
        </w:rPr>
      </w:pPr>
      <w:r>
        <w:rPr>
          <w:rFonts w:hint="eastAsia"/>
          <w:color w:val="000000" w:themeColor="text1"/>
          <w:kern w:val="0"/>
        </w:rPr>
        <w:t>1.8.1</w:t>
      </w:r>
      <w:r>
        <w:rPr>
          <w:color w:val="000000" w:themeColor="text1"/>
          <w:kern w:val="0"/>
        </w:rPr>
        <w:t>不论投标结果如何，投标供应商均应自行承担所有与投标有关的全部费用</w:t>
      </w:r>
      <w:r>
        <w:rPr>
          <w:rFonts w:hint="eastAsia"/>
          <w:color w:val="000000" w:themeColor="text1"/>
          <w:kern w:val="0"/>
        </w:rPr>
        <w:t>，采购组织机构概不负责。</w:t>
      </w:r>
    </w:p>
    <w:p>
      <w:pPr>
        <w:pStyle w:val="6"/>
        <w:spacing w:after="240"/>
        <w:rPr>
          <w:color w:val="000000" w:themeColor="text1"/>
          <w:kern w:val="0"/>
        </w:rPr>
      </w:pPr>
      <w:r>
        <w:rPr>
          <w:rFonts w:hint="eastAsia"/>
          <w:color w:val="000000" w:themeColor="text1"/>
          <w:kern w:val="0"/>
        </w:rPr>
        <w:t>1.8.2</w:t>
      </w:r>
      <w:r>
        <w:rPr>
          <w:color w:val="000000" w:themeColor="text1"/>
          <w:kern w:val="0"/>
        </w:rPr>
        <w:t>合同实施过程中，</w:t>
      </w:r>
      <w:r>
        <w:rPr>
          <w:rFonts w:hint="eastAsia"/>
          <w:color w:val="000000" w:themeColor="text1"/>
          <w:kern w:val="0"/>
        </w:rPr>
        <w:t>中标供应商</w:t>
      </w:r>
      <w:r>
        <w:rPr>
          <w:color w:val="000000" w:themeColor="text1"/>
          <w:kern w:val="0"/>
        </w:rPr>
        <w:t>须与采购人积极配合。</w:t>
      </w:r>
      <w:r>
        <w:rPr>
          <w:rFonts w:hint="eastAsia"/>
          <w:color w:val="000000" w:themeColor="text1"/>
          <w:kern w:val="0"/>
        </w:rPr>
        <w:t>中标供应商</w:t>
      </w:r>
      <w:r>
        <w:rPr>
          <w:color w:val="000000" w:themeColor="text1"/>
          <w:kern w:val="0"/>
        </w:rPr>
        <w:t>自行承担本次采购活动中所发生的全部费用。</w:t>
      </w:r>
    </w:p>
    <w:p>
      <w:pPr>
        <w:pStyle w:val="4"/>
        <w:ind w:firstLine="150"/>
        <w:rPr>
          <w:color w:val="000000" w:themeColor="text1"/>
        </w:rPr>
      </w:pPr>
      <w:r>
        <w:rPr>
          <w:rFonts w:hint="eastAsia"/>
          <w:color w:val="000000" w:themeColor="text1"/>
        </w:rPr>
        <w:t xml:space="preserve">1.9 </w:t>
      </w:r>
      <w:r>
        <w:rPr>
          <w:color w:val="000000" w:themeColor="text1"/>
        </w:rPr>
        <w:t>语言</w:t>
      </w:r>
      <w:r>
        <w:rPr>
          <w:rFonts w:hint="eastAsia"/>
          <w:color w:val="000000" w:themeColor="text1"/>
        </w:rPr>
        <w:t>文字</w:t>
      </w:r>
      <w:r>
        <w:rPr>
          <w:color w:val="000000" w:themeColor="text1"/>
        </w:rPr>
        <w:t>及计量</w:t>
      </w:r>
      <w:r>
        <w:rPr>
          <w:rFonts w:hint="eastAsia"/>
          <w:color w:val="000000" w:themeColor="text1"/>
        </w:rPr>
        <w:t>单位</w:t>
      </w:r>
    </w:p>
    <w:p>
      <w:pPr>
        <w:pStyle w:val="6"/>
        <w:ind w:firstLine="426"/>
        <w:rPr>
          <w:color w:val="000000" w:themeColor="text1"/>
          <w:kern w:val="0"/>
        </w:rPr>
      </w:pPr>
      <w:r>
        <w:rPr>
          <w:rFonts w:hint="eastAsia"/>
          <w:b/>
          <w:color w:val="000000" w:themeColor="text1"/>
          <w:kern w:val="0"/>
        </w:rPr>
        <w:t>1.9</w:t>
      </w:r>
      <w:r>
        <w:rPr>
          <w:b/>
          <w:color w:val="000000" w:themeColor="text1"/>
          <w:kern w:val="0"/>
        </w:rPr>
        <w:t>.1</w:t>
      </w:r>
      <w:r>
        <w:rPr>
          <w:rFonts w:hint="eastAsia"/>
          <w:b/>
          <w:color w:val="000000" w:themeColor="text1"/>
          <w:kern w:val="0"/>
        </w:rPr>
        <w:t>语言文字：</w:t>
      </w:r>
      <w:r>
        <w:rPr>
          <w:rFonts w:hint="eastAsia"/>
          <w:color w:val="000000" w:themeColor="text1"/>
          <w:kern w:val="0"/>
        </w:rPr>
        <w:t>除专业术语、</w:t>
      </w:r>
      <w:r>
        <w:rPr>
          <w:color w:val="000000" w:themeColor="text1"/>
          <w:kern w:val="0"/>
        </w:rPr>
        <w:t>签名、盖章、名称等特殊情形外</w:t>
      </w:r>
      <w:r>
        <w:rPr>
          <w:rFonts w:hint="eastAsia"/>
          <w:color w:val="000000" w:themeColor="text1"/>
          <w:kern w:val="0"/>
        </w:rPr>
        <w:t>，与本次采购工作有关的所有材料、来往函电语言均应使用中文</w:t>
      </w:r>
      <w:r>
        <w:rPr>
          <w:color w:val="000000" w:themeColor="text1"/>
          <w:kern w:val="0"/>
        </w:rPr>
        <w:t>，</w:t>
      </w:r>
      <w:r>
        <w:rPr>
          <w:rFonts w:hint="eastAsia"/>
          <w:color w:val="000000" w:themeColor="text1"/>
          <w:kern w:val="0"/>
        </w:rPr>
        <w:t>专业术语、名称应附有中文注释。</w:t>
      </w:r>
      <w:r>
        <w:rPr>
          <w:rFonts w:hint="eastAsia"/>
          <w:b/>
          <w:color w:val="000000" w:themeColor="text1"/>
          <w:kern w:val="0"/>
        </w:rPr>
        <w:t>仅</w:t>
      </w:r>
      <w:r>
        <w:rPr>
          <w:b/>
          <w:color w:val="000000" w:themeColor="text1"/>
          <w:kern w:val="0"/>
        </w:rPr>
        <w:t>以中文以外的文字表述的</w:t>
      </w:r>
      <w:r>
        <w:rPr>
          <w:rFonts w:hint="eastAsia"/>
          <w:b/>
          <w:color w:val="000000" w:themeColor="text1"/>
          <w:kern w:val="0"/>
        </w:rPr>
        <w:t>材料</w:t>
      </w:r>
      <w:r>
        <w:rPr>
          <w:b/>
          <w:color w:val="000000" w:themeColor="text1"/>
          <w:kern w:val="0"/>
        </w:rPr>
        <w:t>视同未提供</w:t>
      </w:r>
      <w:r>
        <w:rPr>
          <w:rFonts w:hint="eastAsia"/>
          <w:b/>
          <w:color w:val="000000" w:themeColor="text1"/>
          <w:kern w:val="0"/>
        </w:rPr>
        <w:t>。</w:t>
      </w:r>
    </w:p>
    <w:p>
      <w:pPr>
        <w:pStyle w:val="6"/>
        <w:spacing w:after="240"/>
        <w:ind w:firstLine="426"/>
        <w:rPr>
          <w:b/>
          <w:color w:val="000000" w:themeColor="text1"/>
          <w:kern w:val="0"/>
        </w:rPr>
      </w:pPr>
      <w:r>
        <w:rPr>
          <w:rFonts w:hint="eastAsia"/>
          <w:b/>
          <w:color w:val="000000" w:themeColor="text1"/>
          <w:kern w:val="0"/>
        </w:rPr>
        <w:t>1.9</w:t>
      </w:r>
      <w:r>
        <w:rPr>
          <w:b/>
          <w:color w:val="000000" w:themeColor="text1"/>
          <w:kern w:val="0"/>
        </w:rPr>
        <w:t>.2计量单位</w:t>
      </w:r>
      <w:r>
        <w:rPr>
          <w:rFonts w:hint="eastAsia"/>
          <w:b/>
          <w:color w:val="000000" w:themeColor="text1"/>
          <w:kern w:val="0"/>
        </w:rPr>
        <w:t>：</w:t>
      </w:r>
      <w:r>
        <w:rPr>
          <w:color w:val="000000" w:themeColor="text1"/>
          <w:kern w:val="0"/>
        </w:rPr>
        <w:t>采购文件已有明确规定的，使用采购文件规定的计量单位；</w:t>
      </w:r>
      <w:r>
        <w:rPr>
          <w:b/>
          <w:color w:val="000000" w:themeColor="text1"/>
          <w:kern w:val="0"/>
        </w:rPr>
        <w:t>采购文件没有规定的，应采用中华人民共和国法定计量单位，否则视同未响应。</w:t>
      </w:r>
    </w:p>
    <w:p>
      <w:pPr>
        <w:pStyle w:val="4"/>
        <w:ind w:firstLine="150"/>
        <w:rPr>
          <w:color w:val="000000" w:themeColor="text1"/>
        </w:rPr>
      </w:pPr>
      <w:r>
        <w:rPr>
          <w:rFonts w:hint="eastAsia"/>
          <w:color w:val="000000" w:themeColor="text1"/>
        </w:rPr>
        <w:t>1.10 现场勘查</w:t>
      </w:r>
    </w:p>
    <w:p>
      <w:pPr>
        <w:pStyle w:val="6"/>
        <w:ind w:firstLine="426"/>
        <w:rPr>
          <w:b/>
          <w:color w:val="000000" w:themeColor="text1"/>
          <w:kern w:val="0"/>
        </w:rPr>
      </w:pPr>
      <w:r>
        <w:rPr>
          <w:rFonts w:hint="eastAsia"/>
          <w:b/>
          <w:color w:val="000000" w:themeColor="text1"/>
          <w:kern w:val="0"/>
        </w:rPr>
        <w:t>1.10.1现场勘查时间、地点、联系人：</w:t>
      </w:r>
      <w:r>
        <w:rPr>
          <w:rFonts w:hint="eastAsia"/>
          <w:b/>
          <w:color w:val="000000" w:themeColor="text1"/>
          <w:kern w:val="0"/>
          <w:u w:val="single"/>
        </w:rPr>
        <w:t>见《投标须知前附表》</w:t>
      </w:r>
      <w:r>
        <w:rPr>
          <w:rFonts w:hint="eastAsia"/>
          <w:b/>
          <w:color w:val="000000" w:themeColor="text1"/>
          <w:kern w:val="0"/>
        </w:rPr>
        <w:t>。</w:t>
      </w:r>
    </w:p>
    <w:p>
      <w:pPr>
        <w:pStyle w:val="6"/>
        <w:rPr>
          <w:color w:val="000000" w:themeColor="text1"/>
          <w:kern w:val="0"/>
        </w:rPr>
      </w:pPr>
      <w:r>
        <w:rPr>
          <w:rFonts w:hint="eastAsia"/>
          <w:color w:val="000000" w:themeColor="text1"/>
          <w:kern w:val="0"/>
        </w:rPr>
        <w:t>1.10.2《投标须知前附表》</w:t>
      </w:r>
      <w:r>
        <w:rPr>
          <w:color w:val="000000" w:themeColor="text1"/>
          <w:kern w:val="0"/>
        </w:rPr>
        <w:t>规定组织</w:t>
      </w:r>
      <w:r>
        <w:rPr>
          <w:rFonts w:hint="eastAsia"/>
          <w:color w:val="000000" w:themeColor="text1"/>
          <w:kern w:val="0"/>
        </w:rPr>
        <w:t>统一现场勘查</w:t>
      </w:r>
      <w:r>
        <w:rPr>
          <w:color w:val="000000" w:themeColor="text1"/>
          <w:kern w:val="0"/>
        </w:rPr>
        <w:t>的，采购人</w:t>
      </w:r>
      <w:r>
        <w:rPr>
          <w:rFonts w:hint="eastAsia"/>
          <w:color w:val="000000" w:themeColor="text1"/>
          <w:kern w:val="0"/>
        </w:rPr>
        <w:t>将按《投标须知前附表》规定的时间、地点统一组织供应商进行现场勘查，此外其他任何时间</w:t>
      </w:r>
      <w:r>
        <w:rPr>
          <w:color w:val="000000" w:themeColor="text1"/>
          <w:kern w:val="0"/>
        </w:rPr>
        <w:t>采购人</w:t>
      </w:r>
      <w:r>
        <w:rPr>
          <w:rFonts w:hint="eastAsia"/>
          <w:color w:val="000000" w:themeColor="text1"/>
          <w:kern w:val="0"/>
        </w:rPr>
        <w:t>不再组织供应商进行现场勘查工作（特殊情形除外）。</w:t>
      </w:r>
    </w:p>
    <w:p>
      <w:pPr>
        <w:pStyle w:val="6"/>
        <w:rPr>
          <w:color w:val="000000" w:themeColor="text1"/>
          <w:kern w:val="0"/>
        </w:rPr>
      </w:pPr>
      <w:r>
        <w:rPr>
          <w:rFonts w:hint="eastAsia"/>
          <w:color w:val="000000" w:themeColor="text1"/>
          <w:kern w:val="0"/>
        </w:rPr>
        <w:t>1.10.3供应商应自行前往规定的地点参加现场勘查，因参加现场勘查而</w:t>
      </w:r>
      <w:r>
        <w:rPr>
          <w:color w:val="000000" w:themeColor="text1"/>
          <w:kern w:val="0"/>
        </w:rPr>
        <w:t>发生的</w:t>
      </w:r>
      <w:r>
        <w:rPr>
          <w:rFonts w:hint="eastAsia"/>
          <w:color w:val="000000" w:themeColor="text1"/>
          <w:kern w:val="0"/>
        </w:rPr>
        <w:t>所有</w:t>
      </w:r>
      <w:r>
        <w:rPr>
          <w:color w:val="000000" w:themeColor="text1"/>
          <w:kern w:val="0"/>
        </w:rPr>
        <w:t>费用</w:t>
      </w:r>
      <w:r>
        <w:rPr>
          <w:rFonts w:hint="eastAsia"/>
          <w:color w:val="000000" w:themeColor="text1"/>
          <w:kern w:val="0"/>
        </w:rPr>
        <w:t>由供应商自行承担。</w:t>
      </w:r>
    </w:p>
    <w:p>
      <w:pPr>
        <w:pStyle w:val="6"/>
        <w:rPr>
          <w:color w:val="000000" w:themeColor="text1"/>
          <w:kern w:val="0"/>
        </w:rPr>
      </w:pPr>
      <w:r>
        <w:rPr>
          <w:rFonts w:hint="eastAsia"/>
          <w:color w:val="000000" w:themeColor="text1"/>
          <w:kern w:val="0"/>
        </w:rPr>
        <w:t>1.10.4现场勘查过程中，供应商应注意勘查安全，</w:t>
      </w:r>
      <w:r>
        <w:rPr>
          <w:color w:val="000000" w:themeColor="text1"/>
          <w:kern w:val="0"/>
        </w:rPr>
        <w:t>除采购人的原因外，</w:t>
      </w:r>
      <w:r>
        <w:rPr>
          <w:rFonts w:hint="eastAsia"/>
          <w:color w:val="000000" w:themeColor="text1"/>
          <w:kern w:val="0"/>
        </w:rPr>
        <w:t>供应商</w:t>
      </w:r>
      <w:r>
        <w:rPr>
          <w:color w:val="000000" w:themeColor="text1"/>
          <w:kern w:val="0"/>
        </w:rPr>
        <w:t>在踏勘现场中所发生的人员伤亡和财产损失</w:t>
      </w:r>
      <w:r>
        <w:rPr>
          <w:rFonts w:hint="eastAsia"/>
          <w:color w:val="000000" w:themeColor="text1"/>
          <w:kern w:val="0"/>
        </w:rPr>
        <w:t>由供应商自行承担。</w:t>
      </w:r>
    </w:p>
    <w:p>
      <w:pPr>
        <w:pStyle w:val="6"/>
        <w:spacing w:after="240"/>
        <w:rPr>
          <w:color w:val="000000" w:themeColor="text1"/>
          <w:kern w:val="0"/>
        </w:rPr>
      </w:pPr>
      <w:r>
        <w:rPr>
          <w:rFonts w:hint="eastAsia"/>
          <w:color w:val="000000" w:themeColor="text1"/>
          <w:kern w:val="0"/>
        </w:rPr>
        <w:t>1.10.5</w:t>
      </w:r>
      <w:r>
        <w:rPr>
          <w:color w:val="000000" w:themeColor="text1"/>
          <w:kern w:val="0"/>
        </w:rPr>
        <w:t>采购人在现场</w:t>
      </w:r>
      <w:r>
        <w:rPr>
          <w:rFonts w:hint="eastAsia"/>
          <w:color w:val="000000" w:themeColor="text1"/>
          <w:kern w:val="0"/>
        </w:rPr>
        <w:t>勘查</w:t>
      </w:r>
      <w:r>
        <w:rPr>
          <w:color w:val="000000" w:themeColor="text1"/>
          <w:kern w:val="0"/>
        </w:rPr>
        <w:t>中介绍的场地和相关的周边环境情况，</w:t>
      </w:r>
      <w:r>
        <w:rPr>
          <w:rFonts w:hint="eastAsia"/>
          <w:color w:val="000000" w:themeColor="text1"/>
          <w:kern w:val="0"/>
        </w:rPr>
        <w:t>仅</w:t>
      </w:r>
      <w:r>
        <w:rPr>
          <w:color w:val="000000" w:themeColor="text1"/>
          <w:kern w:val="0"/>
        </w:rPr>
        <w:t>供</w:t>
      </w:r>
      <w:r>
        <w:rPr>
          <w:rFonts w:hint="eastAsia"/>
          <w:color w:val="000000" w:themeColor="text1"/>
          <w:kern w:val="0"/>
        </w:rPr>
        <w:t>供应商</w:t>
      </w:r>
      <w:r>
        <w:rPr>
          <w:color w:val="000000" w:themeColor="text1"/>
          <w:kern w:val="0"/>
        </w:rPr>
        <w:t>在编制投标文件时参考，采购人不对</w:t>
      </w:r>
      <w:r>
        <w:rPr>
          <w:rFonts w:hint="eastAsia"/>
          <w:color w:val="000000" w:themeColor="text1"/>
          <w:kern w:val="0"/>
        </w:rPr>
        <w:t>供应商</w:t>
      </w:r>
      <w:r>
        <w:rPr>
          <w:color w:val="000000" w:themeColor="text1"/>
          <w:kern w:val="0"/>
        </w:rPr>
        <w:t>据此作出的判断和决策负责。</w:t>
      </w:r>
    </w:p>
    <w:p>
      <w:pPr>
        <w:pStyle w:val="4"/>
        <w:ind w:firstLine="150"/>
        <w:rPr>
          <w:color w:val="000000" w:themeColor="text1"/>
        </w:rPr>
      </w:pPr>
      <w:r>
        <w:rPr>
          <w:rFonts w:hint="eastAsia"/>
          <w:color w:val="000000" w:themeColor="text1"/>
        </w:rPr>
        <w:t>1.11 标前答疑会</w:t>
      </w:r>
    </w:p>
    <w:p>
      <w:pPr>
        <w:pStyle w:val="6"/>
        <w:ind w:firstLine="426"/>
        <w:rPr>
          <w:b/>
          <w:color w:val="000000" w:themeColor="text1"/>
        </w:rPr>
      </w:pPr>
      <w:r>
        <w:rPr>
          <w:rFonts w:hint="eastAsia"/>
          <w:b/>
          <w:color w:val="000000" w:themeColor="text1"/>
        </w:rPr>
        <w:t>1.11.1标前答疑会时间、地点：</w:t>
      </w:r>
      <w:r>
        <w:rPr>
          <w:rFonts w:hint="eastAsia"/>
          <w:b/>
          <w:color w:val="000000" w:themeColor="text1"/>
          <w:kern w:val="0"/>
          <w:u w:val="single"/>
        </w:rPr>
        <w:t>见《投标须知前附表》</w:t>
      </w:r>
      <w:r>
        <w:rPr>
          <w:rFonts w:hint="eastAsia"/>
          <w:b/>
          <w:color w:val="000000" w:themeColor="text1"/>
        </w:rPr>
        <w:t>。</w:t>
      </w:r>
    </w:p>
    <w:p>
      <w:pPr>
        <w:pStyle w:val="6"/>
        <w:rPr>
          <w:color w:val="000000" w:themeColor="text1"/>
        </w:rPr>
      </w:pPr>
      <w:r>
        <w:rPr>
          <w:rFonts w:hint="eastAsia"/>
          <w:color w:val="000000" w:themeColor="text1"/>
        </w:rPr>
        <w:t>1.11</w:t>
      </w:r>
      <w:r>
        <w:rPr>
          <w:color w:val="000000" w:themeColor="text1"/>
        </w:rPr>
        <w:t>.</w:t>
      </w:r>
      <w:r>
        <w:rPr>
          <w:rFonts w:hint="eastAsia"/>
          <w:color w:val="000000" w:themeColor="text1"/>
        </w:rPr>
        <w:t>2</w:t>
      </w:r>
      <w:r>
        <w:rPr>
          <w:color w:val="000000" w:themeColor="text1"/>
        </w:rPr>
        <w:t>前附表规定召开</w:t>
      </w:r>
      <w:r>
        <w:rPr>
          <w:rFonts w:hint="eastAsia"/>
          <w:color w:val="000000" w:themeColor="text1"/>
        </w:rPr>
        <w:t>标前</w:t>
      </w:r>
      <w:r>
        <w:rPr>
          <w:color w:val="000000" w:themeColor="text1"/>
        </w:rPr>
        <w:t>答疑会的，采购</w:t>
      </w:r>
      <w:r>
        <w:rPr>
          <w:rFonts w:hint="eastAsia"/>
          <w:color w:val="000000" w:themeColor="text1"/>
        </w:rPr>
        <w:t>组织机构</w:t>
      </w:r>
      <w:r>
        <w:rPr>
          <w:color w:val="000000" w:themeColor="text1"/>
        </w:rPr>
        <w:t>按</w:t>
      </w:r>
      <w:r>
        <w:rPr>
          <w:rFonts w:hint="eastAsia"/>
          <w:color w:val="000000" w:themeColor="text1"/>
        </w:rPr>
        <w:t>《投标须知前附表》</w:t>
      </w:r>
      <w:r>
        <w:rPr>
          <w:color w:val="000000" w:themeColor="text1"/>
        </w:rPr>
        <w:t>规定的时间和地点召开</w:t>
      </w:r>
      <w:r>
        <w:rPr>
          <w:rFonts w:hint="eastAsia"/>
          <w:color w:val="000000" w:themeColor="text1"/>
        </w:rPr>
        <w:t>标前</w:t>
      </w:r>
      <w:r>
        <w:rPr>
          <w:color w:val="000000" w:themeColor="text1"/>
        </w:rPr>
        <w:t>答疑会，澄清</w:t>
      </w:r>
      <w:r>
        <w:rPr>
          <w:rFonts w:hint="eastAsia"/>
          <w:color w:val="000000" w:themeColor="text1"/>
        </w:rPr>
        <w:t>供应商</w:t>
      </w:r>
      <w:r>
        <w:rPr>
          <w:color w:val="000000" w:themeColor="text1"/>
        </w:rPr>
        <w:t>提出的问题</w:t>
      </w:r>
      <w:r>
        <w:rPr>
          <w:rFonts w:hint="eastAsia"/>
          <w:color w:val="000000" w:themeColor="text1"/>
        </w:rPr>
        <w:t>。</w:t>
      </w:r>
    </w:p>
    <w:p>
      <w:pPr>
        <w:pStyle w:val="6"/>
        <w:rPr>
          <w:color w:val="000000" w:themeColor="text1"/>
        </w:rPr>
      </w:pPr>
      <w:r>
        <w:rPr>
          <w:rFonts w:hint="eastAsia"/>
          <w:color w:val="000000" w:themeColor="text1"/>
        </w:rPr>
        <w:t>1.11</w:t>
      </w:r>
      <w:r>
        <w:rPr>
          <w:color w:val="000000" w:themeColor="text1"/>
        </w:rPr>
        <w:t>.</w:t>
      </w:r>
      <w:r>
        <w:rPr>
          <w:rFonts w:hint="eastAsia"/>
          <w:color w:val="000000" w:themeColor="text1"/>
        </w:rPr>
        <w:t>3供应商</w:t>
      </w:r>
      <w:r>
        <w:rPr>
          <w:color w:val="000000" w:themeColor="text1"/>
        </w:rPr>
        <w:t>应在答疑会时间的</w:t>
      </w:r>
      <w:r>
        <w:rPr>
          <w:rFonts w:hint="eastAsia"/>
          <w:color w:val="000000" w:themeColor="text1"/>
        </w:rPr>
        <w:t>2日前</w:t>
      </w:r>
      <w:r>
        <w:rPr>
          <w:color w:val="000000" w:themeColor="text1"/>
        </w:rPr>
        <w:t>，以书面形式将</w:t>
      </w:r>
      <w:r>
        <w:rPr>
          <w:rFonts w:hint="eastAsia"/>
          <w:color w:val="000000" w:themeColor="text1"/>
        </w:rPr>
        <w:t>需要</w:t>
      </w:r>
      <w:r>
        <w:rPr>
          <w:color w:val="000000" w:themeColor="text1"/>
        </w:rPr>
        <w:t>提出的问题送达采购</w:t>
      </w:r>
      <w:r>
        <w:rPr>
          <w:rFonts w:hint="eastAsia"/>
          <w:color w:val="000000" w:themeColor="text1"/>
        </w:rPr>
        <w:t>组织机构</w:t>
      </w:r>
      <w:r>
        <w:rPr>
          <w:color w:val="000000" w:themeColor="text1"/>
        </w:rPr>
        <w:t>，以便采购</w:t>
      </w:r>
      <w:r>
        <w:rPr>
          <w:rFonts w:hint="eastAsia"/>
          <w:color w:val="000000" w:themeColor="text1"/>
        </w:rPr>
        <w:t>组织机构</w:t>
      </w:r>
      <w:r>
        <w:rPr>
          <w:color w:val="000000" w:themeColor="text1"/>
        </w:rPr>
        <w:t>在会议期间澄清</w:t>
      </w:r>
      <w:r>
        <w:rPr>
          <w:rFonts w:hint="eastAsia"/>
          <w:color w:val="000000" w:themeColor="text1"/>
        </w:rPr>
        <w:t>。</w:t>
      </w:r>
    </w:p>
    <w:p>
      <w:pPr>
        <w:pStyle w:val="6"/>
        <w:spacing w:after="240"/>
        <w:rPr>
          <w:color w:val="000000" w:themeColor="text1"/>
        </w:rPr>
      </w:pPr>
      <w:r>
        <w:rPr>
          <w:rFonts w:hint="eastAsia"/>
          <w:color w:val="000000" w:themeColor="text1"/>
        </w:rPr>
        <w:t>1.11</w:t>
      </w:r>
      <w:r>
        <w:rPr>
          <w:color w:val="000000" w:themeColor="text1"/>
        </w:rPr>
        <w:t>.</w:t>
      </w:r>
      <w:r>
        <w:rPr>
          <w:rFonts w:hint="eastAsia"/>
          <w:color w:val="000000" w:themeColor="text1"/>
        </w:rPr>
        <w:t>4不召开标前答疑会或标前</w:t>
      </w:r>
      <w:r>
        <w:rPr>
          <w:color w:val="000000" w:themeColor="text1"/>
        </w:rPr>
        <w:t>答疑会</w:t>
      </w:r>
      <w:r>
        <w:rPr>
          <w:rFonts w:hint="eastAsia"/>
          <w:color w:val="000000" w:themeColor="text1"/>
        </w:rPr>
        <w:t>完成后的其他时间</w:t>
      </w:r>
      <w:r>
        <w:rPr>
          <w:color w:val="000000" w:themeColor="text1"/>
        </w:rPr>
        <w:t>，采购</w:t>
      </w:r>
      <w:r>
        <w:rPr>
          <w:rFonts w:hint="eastAsia"/>
          <w:color w:val="000000" w:themeColor="text1"/>
        </w:rPr>
        <w:t>组织机构将</w:t>
      </w:r>
      <w:r>
        <w:rPr>
          <w:color w:val="000000" w:themeColor="text1"/>
        </w:rPr>
        <w:t>按本章</w:t>
      </w:r>
      <w:r>
        <w:rPr>
          <w:rFonts w:hint="eastAsia"/>
          <w:color w:val="000000" w:themeColor="text1"/>
        </w:rPr>
        <w:t>第3.2款“采购文件的提疑”、第3.3款“采购文件的澄清、修改（更正）”相关</w:t>
      </w:r>
      <w:r>
        <w:rPr>
          <w:color w:val="000000" w:themeColor="text1"/>
        </w:rPr>
        <w:t>规定对</w:t>
      </w:r>
      <w:r>
        <w:rPr>
          <w:rFonts w:hint="eastAsia"/>
          <w:color w:val="000000" w:themeColor="text1"/>
        </w:rPr>
        <w:t>供应商</w:t>
      </w:r>
      <w:r>
        <w:rPr>
          <w:color w:val="000000" w:themeColor="text1"/>
        </w:rPr>
        <w:t>所提问题进行澄清答复</w:t>
      </w:r>
      <w:r>
        <w:rPr>
          <w:rFonts w:hint="eastAsia"/>
          <w:color w:val="000000" w:themeColor="text1"/>
        </w:rPr>
        <w:t>。</w:t>
      </w:r>
    </w:p>
    <w:p>
      <w:pPr>
        <w:pStyle w:val="4"/>
        <w:ind w:firstLine="150"/>
        <w:rPr>
          <w:color w:val="000000" w:themeColor="text1"/>
        </w:rPr>
      </w:pPr>
      <w:r>
        <w:rPr>
          <w:rFonts w:hint="eastAsia"/>
          <w:color w:val="000000" w:themeColor="text1"/>
        </w:rPr>
        <w:t xml:space="preserve">1.12 </w:t>
      </w:r>
      <w:r>
        <w:rPr>
          <w:color w:val="000000" w:themeColor="text1"/>
        </w:rPr>
        <w:t>关联</w:t>
      </w:r>
      <w:r>
        <w:rPr>
          <w:rFonts w:hint="eastAsia"/>
          <w:color w:val="000000" w:themeColor="text1"/>
        </w:rPr>
        <w:t>供应商参加同一合同项下采购活动的限制</w:t>
      </w:r>
    </w:p>
    <w:p>
      <w:pPr>
        <w:pStyle w:val="6"/>
        <w:ind w:firstLine="426"/>
        <w:rPr>
          <w:b/>
          <w:color w:val="000000" w:themeColor="text1"/>
          <w:kern w:val="0"/>
        </w:rPr>
      </w:pPr>
      <w:r>
        <w:rPr>
          <w:b/>
          <w:color w:val="000000" w:themeColor="text1"/>
          <w:kern w:val="0"/>
        </w:rPr>
        <w:t>本采购文件所称</w:t>
      </w:r>
      <w:r>
        <w:rPr>
          <w:rFonts w:hint="eastAsia"/>
          <w:b/>
          <w:color w:val="000000" w:themeColor="text1"/>
          <w:kern w:val="0"/>
        </w:rPr>
        <w:t>“</w:t>
      </w:r>
      <w:r>
        <w:rPr>
          <w:b/>
          <w:color w:val="000000" w:themeColor="text1"/>
          <w:kern w:val="0"/>
        </w:rPr>
        <w:t>关联企业</w:t>
      </w:r>
      <w:r>
        <w:rPr>
          <w:rFonts w:hint="eastAsia"/>
          <w:b/>
          <w:color w:val="000000" w:themeColor="text1"/>
          <w:kern w:val="0"/>
        </w:rPr>
        <w:t>”</w:t>
      </w:r>
      <w:r>
        <w:rPr>
          <w:b/>
          <w:color w:val="000000" w:themeColor="text1"/>
          <w:kern w:val="0"/>
        </w:rPr>
        <w:t>，是指存在关联关系的企业；</w:t>
      </w:r>
      <w:r>
        <w:rPr>
          <w:rFonts w:hint="eastAsia"/>
          <w:b/>
          <w:color w:val="000000" w:themeColor="text1"/>
          <w:kern w:val="0"/>
        </w:rPr>
        <w:t>“</w:t>
      </w:r>
      <w:r>
        <w:rPr>
          <w:b/>
          <w:color w:val="000000" w:themeColor="text1"/>
          <w:kern w:val="0"/>
        </w:rPr>
        <w:t>关联关系</w:t>
      </w:r>
      <w:r>
        <w:rPr>
          <w:rFonts w:hint="eastAsia"/>
          <w:b/>
          <w:color w:val="000000" w:themeColor="text1"/>
          <w:kern w:val="0"/>
        </w:rPr>
        <w:t>”</w:t>
      </w:r>
      <w:r>
        <w:rPr>
          <w:b/>
          <w:color w:val="000000" w:themeColor="text1"/>
          <w:kern w:val="0"/>
        </w:rPr>
        <w:t>的界定适用《中华人民共和国公司法》</w:t>
      </w:r>
      <w:r>
        <w:rPr>
          <w:rFonts w:hint="eastAsia"/>
          <w:b/>
          <w:color w:val="000000" w:themeColor="text1"/>
          <w:kern w:val="0"/>
        </w:rPr>
        <w:t>相关</w:t>
      </w:r>
      <w:r>
        <w:rPr>
          <w:b/>
          <w:color w:val="000000" w:themeColor="text1"/>
          <w:kern w:val="0"/>
        </w:rPr>
        <w:t>规定。</w:t>
      </w:r>
    </w:p>
    <w:p>
      <w:pPr>
        <w:pStyle w:val="6"/>
        <w:ind w:firstLine="426"/>
        <w:rPr>
          <w:b/>
          <w:color w:val="000000" w:themeColor="text1"/>
          <w:kern w:val="0"/>
        </w:rPr>
      </w:pPr>
      <w:r>
        <w:rPr>
          <w:rFonts w:hint="eastAsia"/>
          <w:b/>
          <w:color w:val="000000" w:themeColor="text1"/>
          <w:kern w:val="0"/>
        </w:rPr>
        <w:t>1.12</w:t>
      </w:r>
      <w:r>
        <w:rPr>
          <w:b/>
          <w:color w:val="000000" w:themeColor="text1"/>
          <w:kern w:val="0"/>
        </w:rPr>
        <w:t>.1</w:t>
      </w:r>
      <w:r>
        <w:rPr>
          <w:rFonts w:hint="eastAsia"/>
          <w:b/>
          <w:color w:val="000000" w:themeColor="text1"/>
          <w:kern w:val="0"/>
          <w:u w:val="single"/>
        </w:rPr>
        <w:t>单位负责人为同一人或者存在直接控股、管理关系的不同供应商，不得同时参加同一合同项下的政府采购活动，否则相关供应商的资格均作“不合格”处理</w:t>
      </w:r>
      <w:r>
        <w:rPr>
          <w:rFonts w:hint="eastAsia"/>
          <w:b/>
          <w:color w:val="000000" w:themeColor="text1"/>
          <w:kern w:val="0"/>
        </w:rPr>
        <w:t>。</w:t>
      </w:r>
    </w:p>
    <w:p>
      <w:pPr>
        <w:pStyle w:val="6"/>
        <w:ind w:firstLine="426"/>
        <w:rPr>
          <w:b/>
          <w:color w:val="000000" w:themeColor="text1"/>
          <w:kern w:val="0"/>
        </w:rPr>
      </w:pPr>
      <w:r>
        <w:rPr>
          <w:rFonts w:hint="eastAsia"/>
          <w:b/>
          <w:color w:val="000000" w:themeColor="text1"/>
          <w:kern w:val="0"/>
        </w:rPr>
        <w:t>1.12.2</w:t>
      </w:r>
      <w:r>
        <w:rPr>
          <w:rFonts w:hint="eastAsia"/>
          <w:b/>
          <w:color w:val="000000" w:themeColor="text1"/>
          <w:kern w:val="0"/>
          <w:u w:val="single"/>
        </w:rPr>
        <w:t>存在以下利害关系的不同供应商，不得同时参加同一合同项下的政府采购活动，否则相关供应商的投标均作无效处理</w:t>
      </w:r>
      <w:r>
        <w:rPr>
          <w:rFonts w:hint="eastAsia"/>
          <w:b/>
          <w:color w:val="000000" w:themeColor="text1"/>
          <w:kern w:val="0"/>
        </w:rPr>
        <w:t>：</w:t>
      </w:r>
    </w:p>
    <w:p>
      <w:pPr>
        <w:pStyle w:val="6"/>
        <w:rPr>
          <w:color w:val="000000" w:themeColor="text1"/>
          <w:kern w:val="0"/>
        </w:rPr>
      </w:pPr>
      <w:r>
        <w:rPr>
          <w:rFonts w:hint="eastAsia"/>
          <w:color w:val="000000" w:themeColor="text1"/>
          <w:kern w:val="0"/>
        </w:rPr>
        <w:t>（1）法定代表人或负责人或实际控制人是夫妻关系；</w:t>
      </w:r>
    </w:p>
    <w:p>
      <w:pPr>
        <w:pStyle w:val="6"/>
        <w:rPr>
          <w:color w:val="000000" w:themeColor="text1"/>
          <w:kern w:val="0"/>
        </w:rPr>
      </w:pPr>
      <w:r>
        <w:rPr>
          <w:rFonts w:hint="eastAsia"/>
          <w:color w:val="000000" w:themeColor="text1"/>
          <w:kern w:val="0"/>
        </w:rPr>
        <w:t>（2）法定代表人或负责人或实际控制人是直系血亲关系；</w:t>
      </w:r>
    </w:p>
    <w:p>
      <w:pPr>
        <w:pStyle w:val="6"/>
        <w:rPr>
          <w:color w:val="000000" w:themeColor="text1"/>
          <w:kern w:val="0"/>
        </w:rPr>
      </w:pPr>
      <w:r>
        <w:rPr>
          <w:rFonts w:hint="eastAsia"/>
          <w:color w:val="000000" w:themeColor="text1"/>
          <w:kern w:val="0"/>
        </w:rPr>
        <w:t>（3）法定代表人或负责人或实际控制人存在三代以内旁系血亲关系；</w:t>
      </w:r>
    </w:p>
    <w:p>
      <w:pPr>
        <w:pStyle w:val="6"/>
        <w:rPr>
          <w:color w:val="000000" w:themeColor="text1"/>
          <w:kern w:val="0"/>
        </w:rPr>
      </w:pPr>
      <w:r>
        <w:rPr>
          <w:rFonts w:hint="eastAsia"/>
          <w:color w:val="000000" w:themeColor="text1"/>
          <w:kern w:val="0"/>
        </w:rPr>
        <w:t>（4）法定代表人或负责人或实际控制人存在近姻亲关系；</w:t>
      </w:r>
    </w:p>
    <w:p>
      <w:pPr>
        <w:pStyle w:val="6"/>
        <w:rPr>
          <w:color w:val="000000" w:themeColor="text1"/>
          <w:kern w:val="0"/>
        </w:rPr>
      </w:pPr>
      <w:r>
        <w:rPr>
          <w:rFonts w:hint="eastAsia"/>
          <w:color w:val="000000" w:themeColor="text1"/>
          <w:kern w:val="0"/>
        </w:rPr>
        <w:t>（5）法定代表人或负责人或实际控制人存在股份控制或实际控制关系；</w:t>
      </w:r>
    </w:p>
    <w:p>
      <w:pPr>
        <w:pStyle w:val="6"/>
        <w:rPr>
          <w:color w:val="000000" w:themeColor="text1"/>
          <w:kern w:val="0"/>
        </w:rPr>
      </w:pPr>
      <w:r>
        <w:rPr>
          <w:rFonts w:hint="eastAsia"/>
          <w:color w:val="000000" w:themeColor="text1"/>
          <w:kern w:val="0"/>
        </w:rPr>
        <w:t>（6）存在共同直接或间接投资设立子公司、联营企业和合营企业情况；</w:t>
      </w:r>
    </w:p>
    <w:p>
      <w:pPr>
        <w:pStyle w:val="6"/>
        <w:rPr>
          <w:color w:val="000000" w:themeColor="text1"/>
          <w:kern w:val="0"/>
        </w:rPr>
      </w:pPr>
      <w:r>
        <w:rPr>
          <w:rFonts w:hint="eastAsia"/>
          <w:color w:val="000000" w:themeColor="text1"/>
          <w:kern w:val="0"/>
        </w:rPr>
        <w:t>（7）存在分级代理或代销关系、同一生产制造商关系、管理关系、重要业务（占主营业务收入50%以上）或重要财务往来关系（如融资）等其他实质性控制关系。</w:t>
      </w:r>
    </w:p>
    <w:p>
      <w:pPr>
        <w:pStyle w:val="6"/>
        <w:ind w:firstLine="426"/>
        <w:rPr>
          <w:b/>
          <w:color w:val="000000" w:themeColor="text1"/>
          <w:kern w:val="0"/>
        </w:rPr>
      </w:pPr>
      <w:r>
        <w:rPr>
          <w:rFonts w:hint="eastAsia"/>
          <w:b/>
          <w:color w:val="000000" w:themeColor="text1"/>
          <w:kern w:val="0"/>
        </w:rPr>
        <w:t>1.12.3</w:t>
      </w:r>
      <w:r>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除单一来源采购项目外，为采购项目提供整体设计、规范编制或者项目管理、监理、检测等服务的供应商，不得再参加该采购项目的其他采购活动，否则相关供应商的投标均作无效处理</w:t>
      </w:r>
      <w:r>
        <w:rPr>
          <w:rFonts w:hint="eastAsia"/>
          <w:b/>
          <w:color w:val="000000" w:themeColor="text1"/>
          <w:kern w:val="0"/>
        </w:rPr>
        <w:t>。</w:t>
      </w:r>
    </w:p>
    <w:p>
      <w:pPr>
        <w:pStyle w:val="6"/>
        <w:ind w:firstLine="426"/>
        <w:rPr>
          <w:b/>
          <w:color w:val="000000" w:themeColor="text1"/>
          <w:kern w:val="0"/>
        </w:rPr>
      </w:pPr>
      <w:r>
        <w:rPr>
          <w:rFonts w:hint="eastAsia"/>
          <w:b/>
          <w:color w:val="000000" w:themeColor="text1"/>
          <w:kern w:val="0"/>
        </w:rPr>
        <w:t>1.12</w:t>
      </w:r>
      <w:r>
        <w:rPr>
          <w:b/>
          <w:color w:val="000000" w:themeColor="text1"/>
          <w:kern w:val="0"/>
        </w:rPr>
        <w:t>.</w:t>
      </w:r>
      <w:r>
        <w:rPr>
          <w:rFonts w:hint="eastAsia"/>
          <w:b/>
          <w:color w:val="000000" w:themeColor="text1"/>
          <w:kern w:val="0"/>
        </w:rPr>
        <w:t>4</w:t>
      </w:r>
      <w:r>
        <w:rPr>
          <w:rFonts w:hint="eastAsia"/>
          <w:b/>
          <w:color w:val="000000" w:themeColor="text1"/>
          <w:kern w:val="0"/>
          <w:u w:val="single"/>
        </w:rPr>
        <w:t>（综合评分法、单一产品采购项目适用）提供相同品牌产品且通过资格审查、符合性审查的不同投标供应商参加同一合同项下投标的，按一家投标供应商计算</w:t>
      </w:r>
      <w:r>
        <w:rPr>
          <w:rFonts w:hint="eastAsia"/>
          <w:b/>
          <w:color w:val="000000" w:themeColor="text1"/>
          <w:kern w:val="0"/>
        </w:rPr>
        <w:t>，</w:t>
      </w:r>
      <w:r>
        <w:rPr>
          <w:rFonts w:hint="eastAsia"/>
          <w:b/>
          <w:color w:val="000000" w:themeColor="text1"/>
          <w:kern w:val="0"/>
          <w:u w:val="single"/>
        </w:rPr>
        <w:t>评审后综合得分最高的同品牌投标供应商获得中标供应商推荐资格</w:t>
      </w:r>
      <w:r>
        <w:rPr>
          <w:rFonts w:hint="eastAsia"/>
          <w:b/>
          <w:color w:val="000000" w:themeColor="text1"/>
          <w:kern w:val="0"/>
        </w:rPr>
        <w:t>；综合得分相同时，投标报价最低的投标供应商获得中标供应商推荐资格；综合得分和投标报价均相同时，商务技术分最高的投标供应商获得中标供应商推荐资格；综合得分、投标报价、商务技术分</w:t>
      </w:r>
      <w:r>
        <w:rPr>
          <w:b/>
          <w:color w:val="000000" w:themeColor="text1"/>
          <w:kern w:val="0"/>
        </w:rPr>
        <w:t>均相同时，由评标委员会</w:t>
      </w:r>
      <w:r>
        <w:rPr>
          <w:rFonts w:hint="eastAsia"/>
          <w:b/>
          <w:color w:val="000000" w:themeColor="text1"/>
          <w:kern w:val="0"/>
        </w:rPr>
        <w:t>按少数服从多数的原则，</w:t>
      </w:r>
      <w:r>
        <w:rPr>
          <w:b/>
          <w:color w:val="000000" w:themeColor="text1"/>
          <w:kern w:val="0"/>
        </w:rPr>
        <w:t>集体决定</w:t>
      </w:r>
      <w:r>
        <w:rPr>
          <w:rFonts w:hint="eastAsia"/>
          <w:b/>
          <w:color w:val="000000" w:themeColor="text1"/>
          <w:kern w:val="0"/>
        </w:rPr>
        <w:t>；其他同品牌投标供应商不作为中标候选供应商。</w:t>
      </w:r>
    </w:p>
    <w:p>
      <w:pPr>
        <w:pStyle w:val="6"/>
        <w:spacing w:after="240"/>
        <w:ind w:firstLine="426"/>
        <w:rPr>
          <w:b/>
          <w:color w:val="000000" w:themeColor="text1"/>
          <w:kern w:val="0"/>
        </w:rPr>
      </w:pPr>
      <w:r>
        <w:rPr>
          <w:rFonts w:hint="eastAsia"/>
          <w:b/>
          <w:color w:val="000000" w:themeColor="text1"/>
          <w:kern w:val="0"/>
        </w:rPr>
        <w:t>1.12</w:t>
      </w:r>
      <w:r>
        <w:rPr>
          <w:b/>
          <w:color w:val="000000" w:themeColor="text1"/>
          <w:kern w:val="0"/>
        </w:rPr>
        <w:t>.</w:t>
      </w:r>
      <w:r>
        <w:rPr>
          <w:rFonts w:hint="eastAsia"/>
          <w:b/>
          <w:color w:val="000000" w:themeColor="text1"/>
          <w:kern w:val="0"/>
        </w:rPr>
        <w:t>5</w:t>
      </w:r>
      <w:r>
        <w:rPr>
          <w:rFonts w:hint="eastAsia"/>
          <w:b/>
          <w:color w:val="000000" w:themeColor="text1"/>
          <w:kern w:val="0"/>
          <w:u w:val="single"/>
        </w:rPr>
        <w:t>（综合评分法、非单一产品采购项目适用）通过资格审查、符合性审查的不同投标供应商参加同一合同项下投标时，提供的核心产品品牌均相同的，按照第1.12.4款处理</w:t>
      </w:r>
      <w:r>
        <w:rPr>
          <w:rFonts w:hint="eastAsia"/>
          <w:b/>
          <w:color w:val="000000" w:themeColor="text1"/>
          <w:kern w:val="0"/>
        </w:rPr>
        <w:t>；本项目核心产品内容见《投标须知前附表》。</w:t>
      </w:r>
    </w:p>
    <w:p>
      <w:pPr>
        <w:pStyle w:val="4"/>
        <w:ind w:firstLine="150"/>
        <w:rPr>
          <w:color w:val="000000" w:themeColor="text1"/>
        </w:rPr>
      </w:pPr>
      <w:r>
        <w:rPr>
          <w:rFonts w:hint="eastAsia"/>
          <w:color w:val="000000" w:themeColor="text1"/>
        </w:rPr>
        <w:t>1.13 特殊供应商参加采购活动的规定</w:t>
      </w:r>
    </w:p>
    <w:p>
      <w:pPr>
        <w:pStyle w:val="6"/>
        <w:spacing w:after="240"/>
        <w:ind w:firstLine="426"/>
        <w:rPr>
          <w:rFonts w:ascii="Calibri" w:hAnsi="Calibri"/>
          <w:b/>
          <w:color w:val="000000" w:themeColor="text1"/>
        </w:rPr>
      </w:pPr>
      <w:r>
        <w:rPr>
          <w:rFonts w:hint="eastAsia" w:cs="Arial"/>
          <w:b/>
          <w:color w:val="000000" w:themeColor="text1"/>
        </w:rPr>
        <w:t>根据《关于规范政府采购供应商资格设定及资格审查的通知（浙财采监【2013】24号）》第六条的规定，</w:t>
      </w:r>
      <w:r>
        <w:rPr>
          <w:b/>
          <w:color w:val="000000" w:themeColor="text1"/>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b/>
          <w:color w:val="000000" w:themeColor="text1"/>
          <w:kern w:val="0"/>
        </w:rPr>
        <w:t>本次</w:t>
      </w:r>
      <w:r>
        <w:rPr>
          <w:b/>
          <w:color w:val="000000" w:themeColor="text1"/>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b/>
          <w:color w:val="000000" w:themeColor="text1"/>
          <w:kern w:val="0"/>
        </w:rPr>
        <w:t>。</w:t>
      </w:r>
    </w:p>
    <w:p>
      <w:pPr>
        <w:pStyle w:val="4"/>
        <w:ind w:firstLine="150"/>
        <w:rPr>
          <w:color w:val="000000" w:themeColor="text1"/>
        </w:rPr>
      </w:pPr>
      <w:r>
        <w:rPr>
          <w:rFonts w:hint="eastAsia"/>
          <w:color w:val="000000" w:themeColor="text1"/>
        </w:rPr>
        <w:t xml:space="preserve">1.14 </w:t>
      </w:r>
      <w:r>
        <w:rPr>
          <w:color w:val="000000" w:themeColor="text1"/>
        </w:rPr>
        <w:t>分包</w:t>
      </w:r>
      <w:r>
        <w:rPr>
          <w:rFonts w:hint="eastAsia"/>
          <w:color w:val="000000" w:themeColor="text1"/>
          <w:lang w:val="en-US" w:eastAsia="zh-CN"/>
        </w:rPr>
        <w:t>、转包</w:t>
      </w:r>
    </w:p>
    <w:p>
      <w:pPr>
        <w:pStyle w:val="6"/>
        <w:ind w:firstLine="426"/>
        <w:rPr>
          <w:b/>
          <w:color w:val="000000" w:themeColor="text1"/>
          <w:kern w:val="0"/>
        </w:rPr>
      </w:pPr>
      <w:r>
        <w:rPr>
          <w:rFonts w:hint="eastAsia"/>
          <w:b/>
          <w:color w:val="000000" w:themeColor="text1"/>
          <w:kern w:val="0"/>
        </w:rPr>
        <w:t>1.14.1是否允许分包：</w:t>
      </w:r>
      <w:r>
        <w:rPr>
          <w:rFonts w:hint="eastAsia"/>
          <w:b/>
          <w:color w:val="000000" w:themeColor="text1"/>
          <w:kern w:val="0"/>
          <w:u w:val="single"/>
        </w:rPr>
        <w:t>见《投标须知前附表》</w:t>
      </w:r>
      <w:r>
        <w:rPr>
          <w:rFonts w:hint="eastAsia"/>
          <w:b/>
          <w:color w:val="000000" w:themeColor="text1"/>
          <w:kern w:val="0"/>
        </w:rPr>
        <w:t>。</w:t>
      </w:r>
    </w:p>
    <w:p>
      <w:pPr>
        <w:pStyle w:val="6"/>
        <w:rPr>
          <w:color w:val="000000" w:themeColor="text1"/>
          <w:kern w:val="0"/>
        </w:rPr>
      </w:pPr>
      <w:r>
        <w:rPr>
          <w:rFonts w:hint="eastAsia"/>
          <w:color w:val="000000" w:themeColor="text1"/>
          <w:kern w:val="0"/>
        </w:rPr>
        <w:t>1.14.2</w:t>
      </w:r>
      <w:r>
        <w:rPr>
          <w:rFonts w:hint="eastAsia"/>
          <w:color w:val="000000" w:themeColor="text1"/>
          <w:kern w:val="0"/>
          <w:szCs w:val="24"/>
        </w:rPr>
        <w:t>《投标须知前附表》中声明允许分包的，投标供应商可以根据采购文件的规定和采购项目的实际情况进行分包。</w:t>
      </w:r>
      <w:r>
        <w:rPr>
          <w:rFonts w:hint="eastAsia"/>
          <w:b/>
          <w:color w:val="000000" w:themeColor="text1"/>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Pr>
          <w:rFonts w:hint="eastAsia"/>
          <w:b/>
          <w:color w:val="000000" w:themeColor="text1"/>
          <w:kern w:val="0"/>
          <w:szCs w:val="24"/>
        </w:rPr>
        <w:t>。</w:t>
      </w:r>
      <w:r>
        <w:rPr>
          <w:color w:val="000000" w:themeColor="text1"/>
          <w:kern w:val="0"/>
          <w:szCs w:val="24"/>
        </w:rPr>
        <w:t>政府采购合同分包履行的，中标、成交供应商就采购项目和分包项目向采购人负责，分包供应商</w:t>
      </w:r>
      <w:r>
        <w:rPr>
          <w:rFonts w:hint="eastAsia"/>
          <w:color w:val="000000" w:themeColor="text1"/>
          <w:kern w:val="0"/>
        </w:rPr>
        <w:t>就分包项目承担责任。</w:t>
      </w:r>
    </w:p>
    <w:p>
      <w:pPr>
        <w:pStyle w:val="6"/>
        <w:rPr>
          <w:rFonts w:hint="eastAsia"/>
          <w:color w:val="000000" w:themeColor="text1"/>
          <w:kern w:val="0"/>
        </w:rPr>
      </w:pPr>
      <w:r>
        <w:rPr>
          <w:rFonts w:hint="eastAsia"/>
          <w:color w:val="000000" w:themeColor="text1"/>
          <w:kern w:val="0"/>
        </w:rPr>
        <w:t>1.14.3中小企业享受扶持政策获得政府采购合同的，小微企业不得将合同分包给大中型企业，中型企业不得将合同分包给大型企业。</w:t>
      </w:r>
    </w:p>
    <w:p>
      <w:pPr>
        <w:pStyle w:val="6"/>
        <w:rPr>
          <w:rFonts w:hint="default" w:eastAsia="仿宋"/>
          <w:color w:val="000000" w:themeColor="text1"/>
          <w:kern w:val="0"/>
          <w:lang w:val="en-US" w:eastAsia="zh-CN"/>
        </w:rPr>
      </w:pPr>
      <w:r>
        <w:rPr>
          <w:rFonts w:hint="eastAsia"/>
          <w:b/>
          <w:bCs/>
          <w:color w:val="000000" w:themeColor="text1"/>
          <w:kern w:val="0"/>
          <w:lang w:val="en-US" w:eastAsia="zh-CN"/>
        </w:rPr>
        <w:t>1.14.4</w:t>
      </w:r>
      <w:r>
        <w:rPr>
          <w:rFonts w:hint="eastAsia"/>
          <w:b/>
          <w:color w:val="000000" w:themeColor="text1"/>
          <w:kern w:val="0"/>
        </w:rPr>
        <w:t>是否允许</w:t>
      </w:r>
      <w:r>
        <w:rPr>
          <w:rFonts w:hint="eastAsia"/>
          <w:b/>
          <w:color w:val="000000" w:themeColor="text1"/>
          <w:kern w:val="0"/>
          <w:lang w:val="en-US" w:eastAsia="zh-CN"/>
        </w:rPr>
        <w:t>转</w:t>
      </w:r>
      <w:r>
        <w:rPr>
          <w:rFonts w:hint="eastAsia"/>
          <w:b/>
          <w:color w:val="000000" w:themeColor="text1"/>
          <w:kern w:val="0"/>
        </w:rPr>
        <w:t>包：</w:t>
      </w:r>
      <w:r>
        <w:rPr>
          <w:rFonts w:hint="eastAsia"/>
          <w:b/>
          <w:color w:val="000000" w:themeColor="text1"/>
          <w:kern w:val="0"/>
          <w:u w:val="single"/>
        </w:rPr>
        <w:t>见《投标须知前附表》</w:t>
      </w:r>
      <w:r>
        <w:rPr>
          <w:rFonts w:hint="eastAsia"/>
          <w:b/>
          <w:color w:val="000000" w:themeColor="text1"/>
          <w:kern w:val="0"/>
        </w:rPr>
        <w:t>。</w:t>
      </w:r>
    </w:p>
    <w:p>
      <w:pPr>
        <w:pStyle w:val="4"/>
        <w:ind w:firstLine="150"/>
        <w:rPr>
          <w:color w:val="000000" w:themeColor="text1"/>
        </w:rPr>
      </w:pPr>
      <w:r>
        <w:rPr>
          <w:rFonts w:hint="eastAsia"/>
          <w:color w:val="000000" w:themeColor="text1"/>
        </w:rPr>
        <w:t>1.15 供应商询问、</w:t>
      </w:r>
      <w:r>
        <w:rPr>
          <w:color w:val="000000" w:themeColor="text1"/>
        </w:rPr>
        <w:t>质疑和投诉</w:t>
      </w:r>
    </w:p>
    <w:p>
      <w:pPr>
        <w:pStyle w:val="6"/>
        <w:ind w:firstLine="426"/>
        <w:rPr>
          <w:color w:val="000000" w:themeColor="text1"/>
          <w:kern w:val="0"/>
        </w:rPr>
      </w:pPr>
      <w:r>
        <w:rPr>
          <w:rFonts w:hint="eastAsia"/>
          <w:b/>
          <w:color w:val="000000" w:themeColor="text1"/>
          <w:kern w:val="0"/>
        </w:rPr>
        <w:t>1.15.1询问：</w:t>
      </w:r>
      <w:r>
        <w:rPr>
          <w:rFonts w:hint="eastAsia"/>
          <w:color w:val="000000" w:themeColor="text1"/>
          <w:kern w:val="0"/>
        </w:rPr>
        <w:t>在采购活动中供应商可以就某一事项向采购组织机构发出“询问”，采购组织机构将在收到供应商“询问”后三个工作日内予以答复，但规定不予答复的内容除外。</w:t>
      </w:r>
    </w:p>
    <w:p>
      <w:pPr>
        <w:pStyle w:val="6"/>
        <w:ind w:firstLine="426"/>
        <w:rPr>
          <w:color w:val="000000" w:themeColor="text1"/>
          <w:kern w:val="0"/>
        </w:rPr>
      </w:pPr>
      <w:r>
        <w:rPr>
          <w:rFonts w:hint="eastAsia"/>
          <w:b/>
          <w:color w:val="000000" w:themeColor="text1"/>
          <w:kern w:val="0"/>
        </w:rPr>
        <w:t>1.</w:t>
      </w:r>
      <w:r>
        <w:rPr>
          <w:b/>
          <w:color w:val="000000" w:themeColor="text1"/>
          <w:kern w:val="0"/>
        </w:rPr>
        <w:t>1</w:t>
      </w:r>
      <w:r>
        <w:rPr>
          <w:rFonts w:hint="eastAsia"/>
          <w:b/>
          <w:color w:val="000000" w:themeColor="text1"/>
          <w:kern w:val="0"/>
        </w:rPr>
        <w:t>5</w:t>
      </w:r>
      <w:r>
        <w:rPr>
          <w:b/>
          <w:color w:val="000000" w:themeColor="text1"/>
          <w:kern w:val="0"/>
        </w:rPr>
        <w:t>.</w:t>
      </w:r>
      <w:r>
        <w:rPr>
          <w:rFonts w:hint="eastAsia"/>
          <w:b/>
          <w:color w:val="000000" w:themeColor="text1"/>
          <w:kern w:val="0"/>
        </w:rPr>
        <w:t>2质疑：</w:t>
      </w:r>
      <w:r>
        <w:rPr>
          <w:color w:val="000000" w:themeColor="text1"/>
          <w:kern w:val="0"/>
        </w:rPr>
        <w:t>供应商认为</w:t>
      </w:r>
      <w:r>
        <w:rPr>
          <w:rFonts w:hint="eastAsia"/>
          <w:color w:val="000000" w:themeColor="text1"/>
          <w:kern w:val="0"/>
        </w:rPr>
        <w:t>采购</w:t>
      </w:r>
      <w:r>
        <w:rPr>
          <w:color w:val="000000" w:themeColor="text1"/>
          <w:kern w:val="0"/>
        </w:rPr>
        <w:t>文件、</w:t>
      </w:r>
      <w:r>
        <w:rPr>
          <w:rFonts w:hint="eastAsia"/>
          <w:color w:val="000000" w:themeColor="text1"/>
          <w:kern w:val="0"/>
        </w:rPr>
        <w:t>采购</w:t>
      </w:r>
      <w:r>
        <w:rPr>
          <w:color w:val="000000" w:themeColor="text1"/>
          <w:kern w:val="0"/>
        </w:rPr>
        <w:t>过程和</w:t>
      </w:r>
      <w:r>
        <w:rPr>
          <w:rFonts w:hint="eastAsia"/>
          <w:color w:val="000000" w:themeColor="text1"/>
          <w:kern w:val="0"/>
        </w:rPr>
        <w:t>采购</w:t>
      </w:r>
      <w:r>
        <w:rPr>
          <w:color w:val="000000" w:themeColor="text1"/>
          <w:kern w:val="0"/>
        </w:rPr>
        <w:t>结果使自己的合法权益受到损害的，应当在知道或者应知其权益受到损害之日起七个工作日内，以书面形式一次性向采购人、采购代理机构提出质疑。</w:t>
      </w:r>
    </w:p>
    <w:p>
      <w:pPr>
        <w:pStyle w:val="6"/>
        <w:ind w:firstLine="426"/>
        <w:rPr>
          <w:b/>
          <w:color w:val="000000" w:themeColor="text1"/>
          <w:kern w:val="0"/>
        </w:rPr>
      </w:pPr>
      <w:r>
        <w:rPr>
          <w:rFonts w:hint="eastAsia"/>
          <w:b/>
          <w:color w:val="000000" w:themeColor="text1"/>
          <w:kern w:val="0"/>
        </w:rPr>
        <w:t>1.</w:t>
      </w:r>
      <w:r>
        <w:rPr>
          <w:b/>
          <w:color w:val="000000" w:themeColor="text1"/>
          <w:kern w:val="0"/>
        </w:rPr>
        <w:t>1</w:t>
      </w:r>
      <w:r>
        <w:rPr>
          <w:rFonts w:hint="eastAsia"/>
          <w:b/>
          <w:color w:val="000000" w:themeColor="text1"/>
          <w:kern w:val="0"/>
        </w:rPr>
        <w:t>5</w:t>
      </w:r>
      <w:r>
        <w:rPr>
          <w:b/>
          <w:color w:val="000000" w:themeColor="text1"/>
          <w:kern w:val="0"/>
        </w:rPr>
        <w:t>.</w:t>
      </w:r>
      <w:r>
        <w:rPr>
          <w:rFonts w:hint="eastAsia"/>
          <w:b/>
          <w:color w:val="000000" w:themeColor="text1"/>
          <w:kern w:val="0"/>
        </w:rPr>
        <w:t>2</w:t>
      </w:r>
      <w:r>
        <w:rPr>
          <w:b/>
          <w:color w:val="000000" w:themeColor="text1"/>
          <w:kern w:val="0"/>
        </w:rPr>
        <w:t>.1</w:t>
      </w:r>
      <w:r>
        <w:rPr>
          <w:rFonts w:hint="eastAsia"/>
          <w:b/>
          <w:color w:val="000000" w:themeColor="text1"/>
          <w:kern w:val="0"/>
          <w:u w:val="single"/>
        </w:rPr>
        <w:t>上述所指“供应商应知其权益受到损害之日”，是指</w:t>
      </w:r>
      <w:r>
        <w:rPr>
          <w:rFonts w:hint="eastAsia"/>
          <w:b/>
          <w:color w:val="000000" w:themeColor="text1"/>
          <w:kern w:val="0"/>
        </w:rPr>
        <w:t>：</w:t>
      </w:r>
    </w:p>
    <w:p>
      <w:pPr>
        <w:pStyle w:val="6"/>
        <w:rPr>
          <w:color w:val="000000" w:themeColor="text1"/>
          <w:kern w:val="0"/>
        </w:rPr>
      </w:pPr>
      <w:r>
        <w:rPr>
          <w:rFonts w:hint="eastAsia"/>
          <w:color w:val="000000" w:themeColor="text1"/>
          <w:kern w:val="0"/>
        </w:rPr>
        <w:t>（1）对</w:t>
      </w:r>
      <w:r>
        <w:rPr>
          <w:color w:val="000000" w:themeColor="text1"/>
        </w:rPr>
        <w:t>采购文件</w:t>
      </w:r>
      <w:r>
        <w:rPr>
          <w:rFonts w:hint="eastAsia"/>
          <w:color w:val="000000" w:themeColor="text1"/>
          <w:kern w:val="0"/>
        </w:rPr>
        <w:t>提出质疑的，</w:t>
      </w:r>
      <w:r>
        <w:rPr>
          <w:rFonts w:hint="eastAsia"/>
          <w:color w:val="000000" w:themeColor="text1"/>
        </w:rPr>
        <w:t>为获取</w:t>
      </w:r>
      <w:r>
        <w:rPr>
          <w:color w:val="000000" w:themeColor="text1"/>
        </w:rPr>
        <w:t>采购文件之日</w:t>
      </w:r>
      <w:r>
        <w:rPr>
          <w:rFonts w:hint="eastAsia"/>
          <w:color w:val="000000" w:themeColor="text1"/>
        </w:rPr>
        <w:t>或者</w:t>
      </w:r>
      <w:r>
        <w:rPr>
          <w:color w:val="000000" w:themeColor="text1"/>
        </w:rPr>
        <w:t>采购文件</w:t>
      </w:r>
      <w:r>
        <w:rPr>
          <w:rFonts w:hint="eastAsia"/>
          <w:color w:val="000000" w:themeColor="text1"/>
        </w:rPr>
        <w:t>公告期限届满之日（</w:t>
      </w:r>
      <w:r>
        <w:rPr>
          <w:color w:val="000000" w:themeColor="text1"/>
        </w:rPr>
        <w:t>采购文件</w:t>
      </w:r>
      <w:r>
        <w:rPr>
          <w:rFonts w:hint="eastAsia"/>
          <w:color w:val="000000" w:themeColor="text1"/>
        </w:rPr>
        <w:t>公告期限届满后获取采购文件的，以</w:t>
      </w:r>
      <w:r>
        <w:rPr>
          <w:color w:val="000000" w:themeColor="text1"/>
        </w:rPr>
        <w:t>采购文件</w:t>
      </w:r>
      <w:r>
        <w:rPr>
          <w:rFonts w:hint="eastAsia"/>
          <w:color w:val="000000" w:themeColor="text1"/>
        </w:rPr>
        <w:t>公告期限届满之日为准）</w:t>
      </w:r>
      <w:r>
        <w:rPr>
          <w:rFonts w:hint="eastAsia"/>
          <w:color w:val="000000" w:themeColor="text1"/>
          <w:kern w:val="0"/>
        </w:rPr>
        <w:t>；</w:t>
      </w:r>
    </w:p>
    <w:p>
      <w:pPr>
        <w:pStyle w:val="6"/>
        <w:rPr>
          <w:color w:val="000000" w:themeColor="text1"/>
          <w:kern w:val="0"/>
        </w:rPr>
      </w:pPr>
      <w:r>
        <w:rPr>
          <w:rFonts w:hint="eastAsia"/>
          <w:color w:val="000000" w:themeColor="text1"/>
          <w:kern w:val="0"/>
        </w:rPr>
        <w:t>（2）对采购过程提出质疑的，为各采购程序环节结束之日；</w:t>
      </w:r>
    </w:p>
    <w:p>
      <w:pPr>
        <w:pStyle w:val="6"/>
        <w:rPr>
          <w:color w:val="000000" w:themeColor="text1"/>
          <w:kern w:val="0"/>
        </w:rPr>
      </w:pPr>
      <w:r>
        <w:rPr>
          <w:rFonts w:hint="eastAsia"/>
          <w:color w:val="000000" w:themeColor="text1"/>
          <w:kern w:val="0"/>
        </w:rPr>
        <w:t>（3）对中标或者成交结果提出质疑的，为中标或者成交结果公告期限届满之日。</w:t>
      </w:r>
    </w:p>
    <w:p>
      <w:pPr>
        <w:pStyle w:val="6"/>
        <w:ind w:firstLine="426"/>
        <w:rPr>
          <w:b/>
          <w:color w:val="000000" w:themeColor="text1"/>
        </w:rPr>
      </w:pPr>
      <w:r>
        <w:rPr>
          <w:rFonts w:hint="eastAsia"/>
          <w:b/>
          <w:color w:val="000000" w:themeColor="text1"/>
        </w:rPr>
        <w:t>1.</w:t>
      </w:r>
      <w:r>
        <w:rPr>
          <w:b/>
          <w:color w:val="000000" w:themeColor="text1"/>
        </w:rPr>
        <w:t>1</w:t>
      </w:r>
      <w:r>
        <w:rPr>
          <w:rFonts w:hint="eastAsia"/>
          <w:b/>
          <w:color w:val="000000" w:themeColor="text1"/>
        </w:rPr>
        <w:t>5</w:t>
      </w:r>
      <w:r>
        <w:rPr>
          <w:b/>
          <w:color w:val="000000" w:themeColor="text1"/>
        </w:rPr>
        <w:t>.</w:t>
      </w:r>
      <w:r>
        <w:rPr>
          <w:rFonts w:hint="eastAsia"/>
          <w:b/>
          <w:color w:val="000000" w:themeColor="text1"/>
        </w:rPr>
        <w:t>2</w:t>
      </w:r>
      <w:r>
        <w:rPr>
          <w:b/>
          <w:color w:val="000000" w:themeColor="text1"/>
        </w:rPr>
        <w:t>.2</w:t>
      </w:r>
      <w:r>
        <w:rPr>
          <w:b/>
          <w:color w:val="000000" w:themeColor="text1"/>
          <w:szCs w:val="28"/>
        </w:rPr>
        <w:t>供应商提出质疑应当提交质疑函和必要的证明材料。</w:t>
      </w:r>
      <w:r>
        <w:rPr>
          <w:color w:val="000000" w:themeColor="text1"/>
          <w:szCs w:val="28"/>
        </w:rPr>
        <w:t>质疑函应当包括下列内容：</w:t>
      </w:r>
    </w:p>
    <w:p>
      <w:pPr>
        <w:pStyle w:val="6"/>
        <w:rPr>
          <w:color w:val="000000" w:themeColor="text1"/>
          <w:szCs w:val="28"/>
        </w:rPr>
      </w:pPr>
      <w:r>
        <w:rPr>
          <w:color w:val="000000" w:themeColor="text1"/>
          <w:szCs w:val="28"/>
        </w:rPr>
        <w:t>（</w:t>
      </w:r>
      <w:r>
        <w:rPr>
          <w:rFonts w:hint="eastAsia"/>
          <w:color w:val="000000" w:themeColor="text1"/>
          <w:szCs w:val="28"/>
        </w:rPr>
        <w:t>1</w:t>
      </w:r>
      <w:r>
        <w:rPr>
          <w:color w:val="000000" w:themeColor="text1"/>
          <w:szCs w:val="28"/>
        </w:rPr>
        <w:t>）供应商的姓名或者名称、地址、邮编、联系人及联系电话；</w:t>
      </w:r>
    </w:p>
    <w:p>
      <w:pPr>
        <w:pStyle w:val="6"/>
        <w:rPr>
          <w:color w:val="000000" w:themeColor="text1"/>
          <w:szCs w:val="28"/>
        </w:rPr>
      </w:pPr>
      <w:r>
        <w:rPr>
          <w:color w:val="000000" w:themeColor="text1"/>
          <w:szCs w:val="28"/>
        </w:rPr>
        <w:t>（</w:t>
      </w:r>
      <w:r>
        <w:rPr>
          <w:rFonts w:hint="eastAsia"/>
          <w:color w:val="000000" w:themeColor="text1"/>
          <w:szCs w:val="28"/>
        </w:rPr>
        <w:t>2</w:t>
      </w:r>
      <w:r>
        <w:rPr>
          <w:color w:val="000000" w:themeColor="text1"/>
          <w:szCs w:val="28"/>
        </w:rPr>
        <w:t>）质疑项目的名称、编号；</w:t>
      </w:r>
    </w:p>
    <w:p>
      <w:pPr>
        <w:pStyle w:val="6"/>
        <w:rPr>
          <w:color w:val="000000" w:themeColor="text1"/>
          <w:szCs w:val="28"/>
        </w:rPr>
      </w:pPr>
      <w:r>
        <w:rPr>
          <w:color w:val="000000" w:themeColor="text1"/>
          <w:szCs w:val="28"/>
        </w:rPr>
        <w:t>（</w:t>
      </w:r>
      <w:r>
        <w:rPr>
          <w:rFonts w:hint="eastAsia"/>
          <w:color w:val="000000" w:themeColor="text1"/>
          <w:szCs w:val="28"/>
        </w:rPr>
        <w:t>3</w:t>
      </w:r>
      <w:r>
        <w:rPr>
          <w:color w:val="000000" w:themeColor="text1"/>
          <w:szCs w:val="28"/>
        </w:rPr>
        <w:t>）具体、明确的质疑事项和与质疑事项相关的请求；</w:t>
      </w:r>
    </w:p>
    <w:p>
      <w:pPr>
        <w:pStyle w:val="6"/>
        <w:rPr>
          <w:color w:val="000000" w:themeColor="text1"/>
          <w:szCs w:val="28"/>
        </w:rPr>
      </w:pPr>
      <w:r>
        <w:rPr>
          <w:color w:val="000000" w:themeColor="text1"/>
          <w:szCs w:val="28"/>
        </w:rPr>
        <w:t>（</w:t>
      </w:r>
      <w:r>
        <w:rPr>
          <w:rFonts w:hint="eastAsia"/>
          <w:color w:val="000000" w:themeColor="text1"/>
          <w:szCs w:val="28"/>
        </w:rPr>
        <w:t>4</w:t>
      </w:r>
      <w:r>
        <w:rPr>
          <w:color w:val="000000" w:themeColor="text1"/>
          <w:szCs w:val="28"/>
        </w:rPr>
        <w:t>）事实依据；</w:t>
      </w:r>
    </w:p>
    <w:p>
      <w:pPr>
        <w:pStyle w:val="6"/>
        <w:rPr>
          <w:color w:val="000000" w:themeColor="text1"/>
          <w:szCs w:val="28"/>
        </w:rPr>
      </w:pPr>
      <w:r>
        <w:rPr>
          <w:color w:val="000000" w:themeColor="text1"/>
          <w:szCs w:val="28"/>
        </w:rPr>
        <w:t>（</w:t>
      </w:r>
      <w:r>
        <w:rPr>
          <w:rFonts w:hint="eastAsia"/>
          <w:color w:val="000000" w:themeColor="text1"/>
          <w:szCs w:val="28"/>
        </w:rPr>
        <w:t>5</w:t>
      </w:r>
      <w:r>
        <w:rPr>
          <w:color w:val="000000" w:themeColor="text1"/>
          <w:szCs w:val="28"/>
        </w:rPr>
        <w:t>）必要的法律依据；</w:t>
      </w:r>
    </w:p>
    <w:p>
      <w:pPr>
        <w:pStyle w:val="6"/>
        <w:rPr>
          <w:color w:val="000000" w:themeColor="text1"/>
          <w:szCs w:val="28"/>
        </w:rPr>
      </w:pPr>
      <w:r>
        <w:rPr>
          <w:color w:val="000000" w:themeColor="text1"/>
          <w:szCs w:val="28"/>
        </w:rPr>
        <w:t>（</w:t>
      </w:r>
      <w:r>
        <w:rPr>
          <w:rFonts w:hint="eastAsia"/>
          <w:color w:val="000000" w:themeColor="text1"/>
          <w:szCs w:val="28"/>
        </w:rPr>
        <w:t>6</w:t>
      </w:r>
      <w:r>
        <w:rPr>
          <w:color w:val="000000" w:themeColor="text1"/>
          <w:szCs w:val="28"/>
        </w:rPr>
        <w:t>）提出质疑的日期。</w:t>
      </w:r>
    </w:p>
    <w:p>
      <w:pPr>
        <w:pStyle w:val="6"/>
        <w:ind w:firstLine="426"/>
        <w:rPr>
          <w:b/>
          <w:color w:val="000000" w:themeColor="text1"/>
          <w:kern w:val="0"/>
        </w:rPr>
      </w:pPr>
      <w:r>
        <w:rPr>
          <w:b/>
          <w:color w:val="000000" w:themeColor="text1"/>
          <w:szCs w:val="28"/>
          <w:u w:val="single"/>
        </w:rPr>
        <w:t>供应商为自然人的，应当由本人签字</w:t>
      </w:r>
      <w:r>
        <w:rPr>
          <w:rFonts w:hint="eastAsia"/>
          <w:b/>
          <w:color w:val="000000" w:themeColor="text1"/>
          <w:szCs w:val="28"/>
          <w:u w:val="single"/>
        </w:rPr>
        <w:t>并附上身份证明</w:t>
      </w:r>
      <w:r>
        <w:rPr>
          <w:b/>
          <w:color w:val="000000" w:themeColor="text1"/>
          <w:szCs w:val="28"/>
          <w:u w:val="single"/>
        </w:rPr>
        <w:t>；供应商为法人或者其他组织的，应当由法定代表人或者其授权代表签字或者盖章，并加盖公章</w:t>
      </w:r>
      <w:r>
        <w:rPr>
          <w:b/>
          <w:color w:val="000000" w:themeColor="text1"/>
          <w:szCs w:val="28"/>
        </w:rPr>
        <w:t>。</w:t>
      </w:r>
    </w:p>
    <w:p>
      <w:pPr>
        <w:pStyle w:val="6"/>
        <w:rPr>
          <w:color w:val="000000" w:themeColor="text1"/>
          <w:kern w:val="0"/>
        </w:rPr>
      </w:pPr>
      <w:r>
        <w:rPr>
          <w:rFonts w:hint="eastAsia"/>
          <w:color w:val="000000" w:themeColor="text1"/>
          <w:kern w:val="0"/>
        </w:rPr>
        <w:t>1.</w:t>
      </w:r>
      <w:r>
        <w:rPr>
          <w:color w:val="000000" w:themeColor="text1"/>
          <w:kern w:val="0"/>
        </w:rPr>
        <w:t>1</w:t>
      </w:r>
      <w:r>
        <w:rPr>
          <w:rFonts w:hint="eastAsia"/>
          <w:color w:val="000000" w:themeColor="text1"/>
          <w:kern w:val="0"/>
        </w:rPr>
        <w:t>5</w:t>
      </w:r>
      <w:r>
        <w:rPr>
          <w:color w:val="000000" w:themeColor="text1"/>
          <w:kern w:val="0"/>
        </w:rPr>
        <w:t>.2</w:t>
      </w:r>
      <w:r>
        <w:rPr>
          <w:rFonts w:hint="eastAsia"/>
          <w:color w:val="000000" w:themeColor="text1"/>
          <w:kern w:val="0"/>
        </w:rPr>
        <w:t>.3</w:t>
      </w:r>
      <w:r>
        <w:rPr>
          <w:color w:val="000000" w:themeColor="text1"/>
          <w:kern w:val="0"/>
        </w:rPr>
        <w:t>供应商认可采购</w:t>
      </w:r>
      <w:r>
        <w:rPr>
          <w:rFonts w:hint="eastAsia"/>
          <w:color w:val="000000" w:themeColor="text1"/>
          <w:kern w:val="0"/>
        </w:rPr>
        <w:t>组织机构</w:t>
      </w:r>
      <w:r>
        <w:rPr>
          <w:color w:val="000000" w:themeColor="text1"/>
          <w:kern w:val="0"/>
        </w:rPr>
        <w:t>在质疑答复程序中启用的调查和</w:t>
      </w:r>
      <w:r>
        <w:rPr>
          <w:rFonts w:hint="eastAsia"/>
          <w:color w:val="000000" w:themeColor="text1"/>
          <w:kern w:val="0"/>
        </w:rPr>
        <w:t>重新评审</w:t>
      </w:r>
      <w:r>
        <w:rPr>
          <w:color w:val="000000" w:themeColor="text1"/>
          <w:kern w:val="0"/>
        </w:rPr>
        <w:t>等程序，在该程序操作过程未明显违反法律禁止性规定时，不得再提出异议</w:t>
      </w:r>
      <w:r>
        <w:rPr>
          <w:rFonts w:hint="eastAsia"/>
          <w:color w:val="000000" w:themeColor="text1"/>
          <w:kern w:val="0"/>
        </w:rPr>
        <w:t>。</w:t>
      </w:r>
    </w:p>
    <w:p>
      <w:pPr>
        <w:pStyle w:val="6"/>
        <w:rPr>
          <w:b/>
          <w:color w:val="000000" w:themeColor="text1"/>
          <w:kern w:val="0"/>
        </w:rPr>
      </w:pPr>
      <w:r>
        <w:rPr>
          <w:rFonts w:hint="eastAsia"/>
          <w:color w:val="000000" w:themeColor="text1"/>
          <w:kern w:val="0"/>
        </w:rPr>
        <w:t>1.</w:t>
      </w:r>
      <w:r>
        <w:rPr>
          <w:color w:val="000000" w:themeColor="text1"/>
          <w:kern w:val="0"/>
        </w:rPr>
        <w:t>1</w:t>
      </w:r>
      <w:r>
        <w:rPr>
          <w:rFonts w:hint="eastAsia"/>
          <w:color w:val="000000" w:themeColor="text1"/>
          <w:kern w:val="0"/>
        </w:rPr>
        <w:t>5</w:t>
      </w:r>
      <w:r>
        <w:rPr>
          <w:color w:val="000000" w:themeColor="text1"/>
          <w:kern w:val="0"/>
        </w:rPr>
        <w:t>.</w:t>
      </w:r>
      <w:r>
        <w:rPr>
          <w:rFonts w:hint="eastAsia"/>
          <w:color w:val="000000" w:themeColor="text1"/>
          <w:kern w:val="0"/>
        </w:rPr>
        <w:t>2.4</w:t>
      </w:r>
      <w:r>
        <w:rPr>
          <w:color w:val="000000" w:themeColor="text1"/>
          <w:kern w:val="0"/>
        </w:rPr>
        <w:t>质疑、投诉应当采用书面形式</w:t>
      </w:r>
      <w:r>
        <w:rPr>
          <w:rFonts w:hint="eastAsia"/>
          <w:color w:val="000000" w:themeColor="text1"/>
          <w:kern w:val="0"/>
        </w:rPr>
        <w:t>（原件一式三份），经法定代表人或其授权代表签署后</w:t>
      </w:r>
      <w:r>
        <w:rPr>
          <w:color w:val="000000" w:themeColor="text1"/>
          <w:kern w:val="0"/>
        </w:rPr>
        <w:t>加盖单位公章，质疑书、投诉书均应明确阐述采购文件、招标过程和中标结果中使自己合法权益受到损害的实质性内容，</w:t>
      </w:r>
      <w:r>
        <w:rPr>
          <w:rFonts w:hint="eastAsia"/>
          <w:color w:val="000000" w:themeColor="text1"/>
          <w:kern w:val="0"/>
        </w:rPr>
        <w:t>供应商提出的质疑、投诉应当有明确的诉求（即通过质疑所要达到的具体目标）和必要的证明材料（</w:t>
      </w:r>
      <w:r>
        <w:rPr>
          <w:rFonts w:hint="eastAsia"/>
          <w:color w:val="000000" w:themeColor="text1"/>
          <w:kern w:val="0"/>
          <w:u w:val="single"/>
        </w:rPr>
        <w:t>即通过合法手段获得的能够证明供应商的诉求成立的必要材料</w:t>
      </w:r>
      <w:r>
        <w:rPr>
          <w:rFonts w:hint="eastAsia"/>
          <w:color w:val="000000" w:themeColor="text1"/>
          <w:kern w:val="0"/>
        </w:rPr>
        <w:t>）。</w:t>
      </w:r>
    </w:p>
    <w:p>
      <w:pPr>
        <w:pStyle w:val="6"/>
        <w:ind w:firstLine="426"/>
        <w:rPr>
          <w:color w:val="000000" w:themeColor="text1"/>
          <w:kern w:val="0"/>
        </w:rPr>
      </w:pPr>
      <w:r>
        <w:rPr>
          <w:rFonts w:hint="eastAsia"/>
          <w:b/>
          <w:color w:val="000000" w:themeColor="text1"/>
          <w:kern w:val="0"/>
        </w:rPr>
        <w:t>1.15.3投诉：</w:t>
      </w:r>
      <w:r>
        <w:rPr>
          <w:color w:val="000000" w:themeColor="text1"/>
          <w:kern w:val="0"/>
        </w:rPr>
        <w:t>供应商对</w:t>
      </w:r>
      <w:r>
        <w:rPr>
          <w:rFonts w:hint="eastAsia"/>
          <w:color w:val="000000" w:themeColor="text1"/>
          <w:kern w:val="0"/>
        </w:rPr>
        <w:t>采购人、采购代理机构</w:t>
      </w:r>
      <w:r>
        <w:rPr>
          <w:color w:val="000000" w:themeColor="text1"/>
          <w:kern w:val="0"/>
        </w:rPr>
        <w:t>的质疑答复不满意或者</w:t>
      </w:r>
      <w:r>
        <w:rPr>
          <w:rFonts w:hint="eastAsia"/>
          <w:color w:val="000000" w:themeColor="text1"/>
          <w:kern w:val="0"/>
        </w:rPr>
        <w:t>采购人、采购代理机构未在规定时间内作出答复的，可以在答复期满后十五个工作日内向同级采购监管部门投诉。</w:t>
      </w:r>
    </w:p>
    <w:p>
      <w:pPr>
        <w:pStyle w:val="6"/>
        <w:rPr>
          <w:color w:val="000000" w:themeColor="text1"/>
          <w:kern w:val="0"/>
        </w:rPr>
      </w:pPr>
      <w:r>
        <w:rPr>
          <w:rFonts w:hint="eastAsia"/>
          <w:color w:val="000000" w:themeColor="text1"/>
          <w:kern w:val="0"/>
        </w:rPr>
        <w:t>1.15.4以联合体形式参加政府采购活动的，其投诉应当由组成联合体的所有供应商共同提出</w:t>
      </w:r>
    </w:p>
    <w:p>
      <w:pPr>
        <w:pStyle w:val="4"/>
        <w:ind w:firstLine="150"/>
        <w:rPr>
          <w:color w:val="000000" w:themeColor="text1"/>
        </w:rPr>
      </w:pPr>
      <w:r>
        <w:rPr>
          <w:rFonts w:hint="eastAsia"/>
          <w:color w:val="000000" w:themeColor="text1"/>
        </w:rPr>
        <w:t>1.16 其他</w:t>
      </w:r>
      <w:r>
        <w:rPr>
          <w:color w:val="000000" w:themeColor="text1"/>
        </w:rPr>
        <w:t>说明</w:t>
      </w:r>
    </w:p>
    <w:p>
      <w:pPr>
        <w:pStyle w:val="6"/>
        <w:ind w:firstLine="426"/>
        <w:rPr>
          <w:b/>
          <w:color w:val="000000" w:themeColor="text1"/>
          <w:kern w:val="0"/>
        </w:rPr>
      </w:pPr>
      <w:r>
        <w:rPr>
          <w:rFonts w:hint="eastAsia"/>
          <w:b/>
          <w:color w:val="000000" w:themeColor="text1"/>
          <w:kern w:val="0"/>
        </w:rPr>
        <w:t>1.16</w:t>
      </w:r>
      <w:r>
        <w:rPr>
          <w:b/>
          <w:color w:val="000000" w:themeColor="text1"/>
          <w:kern w:val="0"/>
        </w:rPr>
        <w:t>.1</w:t>
      </w:r>
      <w:r>
        <w:rPr>
          <w:b/>
          <w:color w:val="000000" w:themeColor="text1"/>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Pr>
          <w:rFonts w:hint="eastAsia"/>
          <w:b/>
          <w:color w:val="000000" w:themeColor="text1"/>
          <w:kern w:val="0"/>
        </w:rPr>
        <w:t>。</w:t>
      </w:r>
    </w:p>
    <w:p>
      <w:pPr>
        <w:pStyle w:val="6"/>
        <w:rPr>
          <w:color w:val="000000" w:themeColor="text1"/>
          <w:kern w:val="0"/>
        </w:rPr>
      </w:pPr>
      <w:r>
        <w:rPr>
          <w:rFonts w:hint="eastAsia"/>
          <w:color w:val="000000" w:themeColor="text1"/>
          <w:kern w:val="0"/>
        </w:rPr>
        <w:t>1.16</w:t>
      </w:r>
      <w:r>
        <w:rPr>
          <w:color w:val="000000" w:themeColor="text1"/>
          <w:kern w:val="0"/>
        </w:rPr>
        <w:t>.2投标供应商投标所使用的资格、信誉、荣誉、投标供应商业绩与企业认证必须为本法人所拥有。投标供应商投标所使用的项目实施人员可以为其控股公司的工作人员。在组织资格性审查</w:t>
      </w:r>
      <w:r>
        <w:rPr>
          <w:rFonts w:hint="eastAsia"/>
          <w:color w:val="000000" w:themeColor="text1"/>
          <w:kern w:val="0"/>
        </w:rPr>
        <w:t>、</w:t>
      </w:r>
      <w:r>
        <w:rPr>
          <w:color w:val="000000" w:themeColor="text1"/>
          <w:kern w:val="0"/>
        </w:rPr>
        <w:t>商务或技术评审时，属于投标供应商母公司（总机构）或者同一</w:t>
      </w:r>
      <w:r>
        <w:rPr>
          <w:rFonts w:hint="eastAsia"/>
          <w:color w:val="000000" w:themeColor="text1"/>
          <w:kern w:val="0"/>
        </w:rPr>
        <w:t>母公司</w:t>
      </w:r>
      <w:r>
        <w:rPr>
          <w:color w:val="000000" w:themeColor="text1"/>
          <w:kern w:val="0"/>
        </w:rPr>
        <w:t>下属的其他子公司（同一总机构下属的其他分支机构）的人员、业绩、荣誉、知识产权、项目案例等，</w:t>
      </w:r>
      <w:r>
        <w:rPr>
          <w:rFonts w:hint="eastAsia"/>
          <w:color w:val="000000" w:themeColor="text1"/>
          <w:kern w:val="0"/>
        </w:rPr>
        <w:t>不得</w:t>
      </w:r>
      <w:r>
        <w:rPr>
          <w:color w:val="000000" w:themeColor="text1"/>
          <w:kern w:val="0"/>
        </w:rPr>
        <w:t>作为该投标供应商的资信文件予以确认或审查通过</w:t>
      </w:r>
      <w:r>
        <w:rPr>
          <w:rFonts w:hint="eastAsia"/>
          <w:color w:val="000000" w:themeColor="text1"/>
          <w:kern w:val="0"/>
        </w:rPr>
        <w:t>。</w:t>
      </w:r>
    </w:p>
    <w:p>
      <w:pPr>
        <w:pStyle w:val="6"/>
        <w:ind w:firstLine="426"/>
        <w:rPr>
          <w:b/>
          <w:color w:val="000000" w:themeColor="text1"/>
          <w:kern w:val="0"/>
        </w:rPr>
      </w:pPr>
      <w:r>
        <w:rPr>
          <w:rFonts w:hint="eastAsia"/>
          <w:b/>
          <w:color w:val="000000" w:themeColor="text1"/>
          <w:kern w:val="0"/>
        </w:rPr>
        <w:t>1.16</w:t>
      </w:r>
      <w:r>
        <w:rPr>
          <w:b/>
          <w:color w:val="000000" w:themeColor="text1"/>
          <w:kern w:val="0"/>
        </w:rPr>
        <w:t>.</w:t>
      </w:r>
      <w:r>
        <w:rPr>
          <w:rFonts w:hint="eastAsia"/>
          <w:b/>
          <w:color w:val="000000" w:themeColor="text1"/>
          <w:kern w:val="0"/>
        </w:rPr>
        <w:t>3</w:t>
      </w:r>
      <w:r>
        <w:rPr>
          <w:b/>
          <w:color w:val="000000" w:themeColor="text1"/>
          <w:kern w:val="0"/>
          <w:u w:val="single"/>
        </w:rPr>
        <w:t>投标供应商在投标活动中提供任何虚假材料或从事其他违法活动的，其投标无效，并报监管部门查处；中标后发现的，</w:t>
      </w:r>
      <w:r>
        <w:rPr>
          <w:rFonts w:hint="eastAsia"/>
          <w:b/>
          <w:color w:val="000000" w:themeColor="text1"/>
          <w:kern w:val="0"/>
          <w:u w:val="single"/>
        </w:rPr>
        <w:t>中标无效，并</w:t>
      </w:r>
      <w:r>
        <w:rPr>
          <w:b/>
          <w:color w:val="000000" w:themeColor="text1"/>
          <w:kern w:val="0"/>
          <w:u w:val="single"/>
        </w:rPr>
        <w:t>须依照</w:t>
      </w:r>
      <w:r>
        <w:rPr>
          <w:rFonts w:hint="eastAsia"/>
          <w:b/>
          <w:color w:val="000000" w:themeColor="text1"/>
          <w:kern w:val="0"/>
          <w:u w:val="single"/>
        </w:rPr>
        <w:t>相关</w:t>
      </w:r>
      <w:r>
        <w:rPr>
          <w:b/>
          <w:color w:val="000000" w:themeColor="text1"/>
          <w:kern w:val="0"/>
          <w:u w:val="single"/>
        </w:rPr>
        <w:t>规定双倍赔偿给采购人。且民事赔偿并不免除违法投标供应商的行政与刑事责任</w:t>
      </w:r>
      <w:r>
        <w:rPr>
          <w:rFonts w:hint="eastAsia"/>
          <w:b/>
          <w:color w:val="000000" w:themeColor="text1"/>
          <w:kern w:val="0"/>
        </w:rPr>
        <w:t>。</w:t>
      </w:r>
    </w:p>
    <w:p>
      <w:pPr>
        <w:pStyle w:val="6"/>
        <w:rPr>
          <w:color w:val="000000" w:themeColor="text1"/>
          <w:kern w:val="0"/>
        </w:rPr>
      </w:pPr>
      <w:r>
        <w:rPr>
          <w:rFonts w:hint="eastAsia"/>
          <w:color w:val="000000" w:themeColor="text1"/>
          <w:kern w:val="0"/>
        </w:rPr>
        <w:t>1.16</w:t>
      </w:r>
      <w:r>
        <w:rPr>
          <w:color w:val="000000" w:themeColor="text1"/>
          <w:kern w:val="0"/>
        </w:rPr>
        <w:t>.</w:t>
      </w:r>
      <w:r>
        <w:rPr>
          <w:rFonts w:hint="eastAsia"/>
          <w:color w:val="000000" w:themeColor="text1"/>
          <w:kern w:val="0"/>
        </w:rPr>
        <w:t>4</w:t>
      </w:r>
      <w:r>
        <w:rPr>
          <w:color w:val="000000" w:themeColor="text1"/>
          <w:kern w:val="0"/>
        </w:rPr>
        <w:t>投标供应商应仔细阅读采购文件的所有内容，按照采购文件的要求提交《投标文件》。</w:t>
      </w:r>
      <w:r>
        <w:rPr>
          <w:b/>
          <w:color w:val="000000" w:themeColor="text1"/>
          <w:kern w:val="0"/>
          <w:u w:val="single"/>
        </w:rPr>
        <w:t>《投标文件》应对采购文件的要求作出实质性响应，并对所提供的全部资料的真实性承担法律责任</w:t>
      </w:r>
      <w:r>
        <w:rPr>
          <w:rFonts w:hint="eastAsia"/>
          <w:b/>
          <w:color w:val="000000" w:themeColor="text1"/>
          <w:kern w:val="0"/>
        </w:rPr>
        <w:t>。</w:t>
      </w:r>
    </w:p>
    <w:p>
      <w:pPr>
        <w:pStyle w:val="6"/>
        <w:rPr>
          <w:color w:val="000000" w:themeColor="text1"/>
          <w:kern w:val="0"/>
        </w:rPr>
      </w:pPr>
      <w:r>
        <w:rPr>
          <w:rFonts w:hint="eastAsia"/>
          <w:color w:val="000000" w:themeColor="text1"/>
          <w:kern w:val="0"/>
        </w:rPr>
        <w:t>1.16.5采购文件所涉及的产品品牌或型号为建议性要求或档次选择要求或为代替部分技术指标描述，投标供应商可以自行选择其他品牌型号的产品参加投标，但所投产品应当具有相等或更优于采购文件要求的指标、性能、档次，否则，评标委员会将对其作出不利的评审。</w:t>
      </w:r>
    </w:p>
    <w:p>
      <w:pPr>
        <w:pStyle w:val="2"/>
        <w:rPr>
          <w:color w:val="000000" w:themeColor="text1"/>
        </w:rPr>
      </w:pPr>
      <w:bookmarkStart w:id="29" w:name="_Toc9566"/>
      <w:bookmarkStart w:id="30" w:name="_Toc31883"/>
      <w:r>
        <w:rPr>
          <w:rFonts w:hint="eastAsia"/>
          <w:color w:val="000000" w:themeColor="text1"/>
        </w:rPr>
        <w:t>二、落实的政府采购政策</w:t>
      </w:r>
      <w:bookmarkEnd w:id="29"/>
      <w:bookmarkEnd w:id="30"/>
    </w:p>
    <w:p>
      <w:pPr>
        <w:pStyle w:val="4"/>
        <w:ind w:firstLine="150"/>
        <w:rPr>
          <w:color w:val="000000" w:themeColor="text1"/>
        </w:rPr>
      </w:pPr>
      <w:r>
        <w:rPr>
          <w:rFonts w:hint="eastAsia"/>
          <w:color w:val="000000" w:themeColor="text1"/>
        </w:rPr>
        <w:t>2.1 支持中小企业发展</w:t>
      </w:r>
    </w:p>
    <w:p>
      <w:pPr>
        <w:spacing w:line="360" w:lineRule="auto"/>
        <w:ind w:firstLine="426" w:firstLineChars="177"/>
        <w:rPr>
          <w:rFonts w:ascii="仿宋" w:hAnsi="仿宋" w:eastAsia="仿宋"/>
          <w:color w:val="000000"/>
          <w:sz w:val="24"/>
        </w:rPr>
      </w:pPr>
      <w:r>
        <w:rPr>
          <w:rFonts w:hint="eastAsia" w:ascii="仿宋" w:hAnsi="仿宋" w:eastAsia="仿宋"/>
          <w:b/>
          <w:bCs/>
          <w:color w:val="000000"/>
          <w:sz w:val="24"/>
        </w:rPr>
        <w:t>2.1.1是否专门面向中小企业采购：</w:t>
      </w:r>
      <w:r>
        <w:rPr>
          <w:rFonts w:hint="eastAsia" w:ascii="仿宋" w:hAnsi="仿宋" w:eastAsia="仿宋"/>
          <w:color w:val="000000"/>
          <w:sz w:val="24"/>
          <w:u w:val="single"/>
        </w:rPr>
        <w:t>见《投标须知前附表》</w:t>
      </w:r>
      <w:r>
        <w:rPr>
          <w:rFonts w:hint="eastAsia" w:ascii="仿宋" w:hAnsi="仿宋" w:eastAsia="仿宋"/>
          <w:color w:val="000000"/>
          <w:sz w:val="24"/>
        </w:rPr>
        <w:t>。</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2.1.2中小企业，系指在中华人民共和国境内依法设立，依据国务院批准的中小企业划分标准确定的中型企业、小型企业和微型企业，但与大企业的负责人为同一人，或者与大企业存在直接控股、管理关系的除外。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6" w:firstLineChars="177"/>
        <w:rPr>
          <w:rFonts w:ascii="仿宋" w:hAnsi="仿宋" w:eastAsia="仿宋"/>
          <w:b/>
          <w:bCs/>
          <w:color w:val="000000"/>
          <w:sz w:val="24"/>
        </w:rPr>
      </w:pPr>
      <w:r>
        <w:rPr>
          <w:rFonts w:hint="eastAsia" w:ascii="仿宋" w:hAnsi="仿宋" w:eastAsia="仿宋"/>
          <w:b/>
          <w:bCs/>
          <w:color w:val="000000"/>
          <w:sz w:val="24"/>
        </w:rPr>
        <w:t>符合中小企业划分标准的个体工商户，在政府采购活动中视同中小企业。</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3在政府采购活动中，投标供应商提供的货物、工程或者服务符合下列情形的，享受中小企业扶持政策：</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（1）</w:t>
      </w:r>
      <w:r>
        <w:rPr>
          <w:rFonts w:ascii="仿宋" w:hAnsi="仿宋" w:eastAsia="仿宋"/>
          <w:color w:val="000000" w:themeColor="text1"/>
          <w:sz w:val="24"/>
        </w:rPr>
        <w:t>在货物采购项目中，货物</w:t>
      </w:r>
      <w:r>
        <w:rPr>
          <w:rFonts w:hint="eastAsia" w:ascii="仿宋" w:hAnsi="仿宋" w:eastAsia="仿宋"/>
          <w:color w:val="000000" w:themeColor="text1"/>
          <w:sz w:val="24"/>
        </w:rPr>
        <w:t>全部</w:t>
      </w:r>
      <w:r>
        <w:rPr>
          <w:rFonts w:ascii="仿宋" w:hAnsi="仿宋" w:eastAsia="仿宋"/>
          <w:color w:val="000000" w:themeColor="text1"/>
          <w:sz w:val="24"/>
        </w:rPr>
        <w:t>由中小企业制造，即货物</w:t>
      </w:r>
      <w:r>
        <w:rPr>
          <w:rFonts w:hint="eastAsia" w:ascii="仿宋" w:hAnsi="仿宋" w:eastAsia="仿宋"/>
          <w:color w:val="000000" w:themeColor="text1"/>
          <w:sz w:val="24"/>
        </w:rPr>
        <w:t>全部</w:t>
      </w:r>
      <w:r>
        <w:rPr>
          <w:rFonts w:ascii="仿宋" w:hAnsi="仿宋" w:eastAsia="仿宋"/>
          <w:color w:val="000000" w:themeColor="text1"/>
          <w:sz w:val="24"/>
        </w:rPr>
        <w:t>由中小企业生产且使用该中小企业商号或者注册商标；</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在工程采购项目中，工程</w:t>
      </w:r>
      <w:r>
        <w:rPr>
          <w:rFonts w:hint="eastAsia" w:ascii="仿宋" w:hAnsi="仿宋" w:eastAsia="仿宋"/>
          <w:color w:val="000000" w:themeColor="text1"/>
          <w:sz w:val="24"/>
        </w:rPr>
        <w:t>全部</w:t>
      </w:r>
      <w:r>
        <w:rPr>
          <w:rFonts w:ascii="仿宋" w:hAnsi="仿宋" w:eastAsia="仿宋"/>
          <w:color w:val="000000" w:themeColor="text1"/>
          <w:sz w:val="24"/>
        </w:rPr>
        <w:t>由中小企业承建，即工程施工单位为</w:t>
      </w:r>
      <w:r>
        <w:rPr>
          <w:rFonts w:hint="eastAsia" w:ascii="仿宋" w:hAnsi="仿宋" w:eastAsia="仿宋"/>
          <w:color w:val="000000" w:themeColor="text1"/>
          <w:sz w:val="24"/>
        </w:rPr>
        <w:t>全部</w:t>
      </w:r>
      <w:r>
        <w:rPr>
          <w:rFonts w:ascii="仿宋" w:hAnsi="仿宋" w:eastAsia="仿宋"/>
          <w:color w:val="000000" w:themeColor="text1"/>
          <w:sz w:val="24"/>
        </w:rPr>
        <w:t>中小企业；</w:t>
      </w:r>
    </w:p>
    <w:p>
      <w:pPr>
        <w:spacing w:line="360" w:lineRule="auto"/>
        <w:ind w:firstLine="424" w:firstLineChars="177"/>
        <w:rPr>
          <w:rFonts w:ascii="仿宋" w:hAnsi="仿宋" w:eastAsia="仿宋"/>
          <w:color w:val="000000" w:themeColor="text1"/>
          <w:sz w:val="24"/>
        </w:rPr>
      </w:pPr>
      <w:r>
        <w:rPr>
          <w:rFonts w:hint="eastAsia" w:ascii="仿宋" w:hAnsi="仿宋" w:eastAsia="仿宋"/>
          <w:color w:val="000000" w:themeColor="text1"/>
          <w:sz w:val="24"/>
        </w:rPr>
        <w:t>（3）</w:t>
      </w:r>
      <w:r>
        <w:rPr>
          <w:rFonts w:ascii="仿宋" w:hAnsi="仿宋" w:eastAsia="仿宋"/>
          <w:color w:val="000000" w:themeColor="text1"/>
          <w:sz w:val="24"/>
        </w:rPr>
        <w:t>在服务采购项目中，服务</w:t>
      </w:r>
      <w:r>
        <w:rPr>
          <w:rFonts w:hint="eastAsia" w:ascii="仿宋" w:hAnsi="仿宋" w:eastAsia="仿宋"/>
          <w:color w:val="000000" w:themeColor="text1"/>
          <w:sz w:val="24"/>
        </w:rPr>
        <w:t>全部</w:t>
      </w:r>
      <w:r>
        <w:rPr>
          <w:rFonts w:ascii="仿宋" w:hAnsi="仿宋" w:eastAsia="仿宋"/>
          <w:color w:val="000000" w:themeColor="text1"/>
          <w:sz w:val="24"/>
        </w:rPr>
        <w:t>由中小企业承接，即提供服务的人员</w:t>
      </w:r>
      <w:r>
        <w:rPr>
          <w:rFonts w:hint="eastAsia" w:ascii="仿宋" w:hAnsi="仿宋" w:eastAsia="仿宋"/>
          <w:color w:val="000000" w:themeColor="text1"/>
          <w:sz w:val="24"/>
        </w:rPr>
        <w:t>全部</w:t>
      </w:r>
      <w:r>
        <w:rPr>
          <w:rFonts w:ascii="仿宋" w:hAnsi="仿宋" w:eastAsia="仿宋"/>
          <w:color w:val="000000" w:themeColor="text1"/>
          <w:sz w:val="24"/>
        </w:rPr>
        <w:t>为中小企业依照《中华人民共和国劳动合同法》订立劳动合同的从业人员。</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在货物采购项目中，投标供应商提供的货物既有中小企业制造货物，也有大型企业制造货物的，不享受中小企业扶持政策。</w:t>
      </w:r>
    </w:p>
    <w:p>
      <w:pPr>
        <w:spacing w:line="360" w:lineRule="auto"/>
        <w:ind w:firstLine="426" w:firstLineChars="177"/>
        <w:rPr>
          <w:rFonts w:ascii="仿宋" w:hAnsi="仿宋" w:eastAsia="仿宋"/>
          <w:b/>
          <w:color w:val="000000"/>
          <w:sz w:val="24"/>
        </w:rPr>
      </w:pPr>
      <w:r>
        <w:rPr>
          <w:rFonts w:hint="eastAsia" w:ascii="仿宋" w:hAnsi="仿宋" w:eastAsia="仿宋"/>
          <w:b/>
          <w:color w:val="000000"/>
          <w:sz w:val="24"/>
        </w:rPr>
        <w:t>以联合体形式参加政府采购活动，联合体各方均为中小企业的，联合体视同中小企业。其中，联合体各方均为小微企业的，联合体视同小微企业。</w:t>
      </w:r>
    </w:p>
    <w:p>
      <w:pPr>
        <w:spacing w:line="360" w:lineRule="auto"/>
        <w:ind w:firstLine="426" w:firstLineChars="177"/>
        <w:rPr>
          <w:rFonts w:ascii="仿宋" w:hAnsi="仿宋" w:eastAsia="仿宋"/>
          <w:color w:val="000000"/>
          <w:sz w:val="24"/>
        </w:rPr>
      </w:pPr>
      <w:r>
        <w:rPr>
          <w:rFonts w:hint="eastAsia" w:ascii="仿宋" w:hAnsi="仿宋" w:eastAsia="仿宋"/>
          <w:b/>
          <w:color w:val="000000"/>
          <w:sz w:val="24"/>
        </w:rPr>
        <w:t>2</w:t>
      </w:r>
      <w:r>
        <w:rPr>
          <w:rFonts w:ascii="仿宋" w:hAnsi="仿宋" w:eastAsia="仿宋"/>
          <w:b/>
          <w:color w:val="000000"/>
          <w:sz w:val="24"/>
        </w:rPr>
        <w:t>.</w:t>
      </w:r>
      <w:r>
        <w:rPr>
          <w:rFonts w:hint="eastAsia" w:ascii="仿宋" w:hAnsi="仿宋" w:eastAsia="仿宋"/>
          <w:b/>
          <w:color w:val="000000"/>
          <w:sz w:val="24"/>
        </w:rPr>
        <w:t>1</w:t>
      </w:r>
      <w:r>
        <w:rPr>
          <w:rFonts w:ascii="仿宋" w:hAnsi="仿宋" w:eastAsia="仿宋"/>
          <w:b/>
          <w:color w:val="000000"/>
          <w:sz w:val="24"/>
        </w:rPr>
        <w:t>.</w:t>
      </w:r>
      <w:r>
        <w:rPr>
          <w:rFonts w:hint="eastAsia" w:ascii="仿宋" w:hAnsi="仿宋" w:eastAsia="仿宋"/>
          <w:b/>
          <w:color w:val="000000"/>
          <w:sz w:val="24"/>
        </w:rPr>
        <w:t>4对于未预留份额专门面向中小企业的政府采购货物或服务项目，以及预留份额政府采购货物或服务项目中的非预留部分标项，对小型和微型企业的投标报价给予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w:t>
      </w:r>
      <w:r>
        <w:rPr>
          <w:rFonts w:hint="eastAsia" w:ascii="仿宋" w:hAnsi="仿宋" w:eastAsia="仿宋"/>
          <w:b/>
          <w:sz w:val="24"/>
          <w:u w:val="single"/>
          <w:lang w:val="en-US" w:eastAsia="zh-CN"/>
        </w:rPr>
        <w:t>1</w:t>
      </w:r>
      <w:r>
        <w:rPr>
          <w:rFonts w:ascii="仿宋" w:hAnsi="仿宋" w:eastAsia="仿宋"/>
          <w:b/>
          <w:sz w:val="24"/>
          <w:u w:val="single"/>
        </w:rPr>
        <w:t>0%</w:t>
      </w:r>
      <w:r>
        <w:rPr>
          <w:rFonts w:hint="eastAsia" w:ascii="仿宋" w:hAnsi="仿宋" w:eastAsia="仿宋"/>
          <w:b/>
          <w:sz w:val="24"/>
        </w:rPr>
        <w:t>】</w:t>
      </w:r>
      <w:r>
        <w:rPr>
          <w:rFonts w:ascii="仿宋" w:hAnsi="仿宋" w:eastAsia="仿宋"/>
          <w:b/>
          <w:sz w:val="24"/>
        </w:rPr>
        <w:t>的扣除，用扣除后的价格参与评审。</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w:t>
      </w:r>
      <w:r>
        <w:rPr>
          <w:rFonts w:ascii="仿宋" w:hAnsi="仿宋" w:eastAsia="仿宋"/>
          <w:b/>
          <w:sz w:val="24"/>
        </w:rPr>
        <w:t>对于联合协议或者分包意向协议约定小微企业的合同份额占到合同总金额</w:t>
      </w:r>
      <w:r>
        <w:rPr>
          <w:rFonts w:hint="eastAsia" w:ascii="仿宋" w:hAnsi="仿宋" w:eastAsia="仿宋"/>
          <w:b/>
          <w:sz w:val="24"/>
        </w:rPr>
        <w:t>【</w:t>
      </w:r>
      <w:r>
        <w:rPr>
          <w:rFonts w:ascii="仿宋" w:hAnsi="仿宋" w:eastAsia="仿宋"/>
          <w:b/>
          <w:sz w:val="24"/>
          <w:u w:val="single"/>
        </w:rPr>
        <w:t>30%</w:t>
      </w:r>
      <w:r>
        <w:rPr>
          <w:rFonts w:hint="eastAsia" w:ascii="仿宋" w:hAnsi="仿宋" w:eastAsia="仿宋"/>
          <w:b/>
          <w:sz w:val="24"/>
        </w:rPr>
        <w:t>】</w:t>
      </w:r>
      <w:r>
        <w:rPr>
          <w:rFonts w:ascii="仿宋" w:hAnsi="仿宋" w:eastAsia="仿宋"/>
          <w:b/>
          <w:sz w:val="24"/>
        </w:rPr>
        <w:t>以上的，对联合体或者大中型企业的报价给予</w:t>
      </w:r>
      <w:r>
        <w:rPr>
          <w:rFonts w:hint="eastAsia" w:ascii="仿宋" w:hAnsi="仿宋" w:eastAsia="仿宋"/>
          <w:b/>
          <w:sz w:val="24"/>
          <w:u w:val="single"/>
          <w:lang w:val="en-US" w:eastAsia="zh-CN"/>
        </w:rPr>
        <w:t>6</w:t>
      </w:r>
      <w:r>
        <w:rPr>
          <w:rFonts w:ascii="仿宋" w:hAnsi="仿宋" w:eastAsia="仿宋"/>
          <w:b/>
          <w:sz w:val="24"/>
          <w:u w:val="single"/>
        </w:rPr>
        <w:t>%</w:t>
      </w:r>
      <w:r>
        <w:rPr>
          <w:rFonts w:hint="eastAsia" w:ascii="仿宋" w:hAnsi="仿宋" w:eastAsia="仿宋"/>
          <w:b/>
          <w:sz w:val="24"/>
        </w:rPr>
        <w:t>】</w:t>
      </w:r>
      <w:r>
        <w:rPr>
          <w:rFonts w:ascii="仿宋" w:hAnsi="仿宋" w:eastAsia="仿宋"/>
          <w:b/>
          <w:sz w:val="24"/>
        </w:rPr>
        <w:t>的</w:t>
      </w:r>
      <w:r>
        <w:rPr>
          <w:rFonts w:ascii="仿宋" w:hAnsi="仿宋" w:eastAsia="仿宋"/>
          <w:b/>
          <w:color w:val="000000"/>
          <w:sz w:val="24"/>
        </w:rPr>
        <w:t>扣除，用扣除后的价格参加评审。</w:t>
      </w:r>
      <w:r>
        <w:rPr>
          <w:rFonts w:ascii="仿宋" w:hAnsi="仿宋" w:eastAsia="仿宋"/>
          <w:color w:val="000000"/>
          <w:sz w:val="24"/>
        </w:rPr>
        <w:t>组成联合体或者接受分包的小微企业与联合体内其他企业、分包企业之间存在直接控股、管理关系的，不享受价格扣除优惠政策。</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5</w:t>
      </w:r>
      <w:r>
        <w:rPr>
          <w:rFonts w:ascii="仿宋" w:hAnsi="仿宋" w:eastAsia="仿宋"/>
          <w:color w:val="000000"/>
          <w:sz w:val="24"/>
        </w:rPr>
        <w:t>符合《关于促进残疾人就业政府采购政策的通知》（财库〔2017〕141号）规定的条件并提供《残疾人福利性单位声明函》（</w:t>
      </w:r>
      <w:r>
        <w:rPr>
          <w:rFonts w:hint="eastAsia" w:ascii="仿宋" w:hAnsi="仿宋" w:eastAsia="仿宋"/>
          <w:color w:val="000000"/>
          <w:sz w:val="24"/>
        </w:rPr>
        <w:t>第七章</w:t>
      </w:r>
      <w:r>
        <w:rPr>
          <w:rFonts w:ascii="仿宋" w:hAnsi="仿宋" w:eastAsia="仿宋"/>
          <w:color w:val="000000"/>
          <w:sz w:val="24"/>
        </w:rPr>
        <w:t>附件</w:t>
      </w:r>
      <w:r>
        <w:rPr>
          <w:rFonts w:hint="eastAsia" w:ascii="仿宋" w:hAnsi="仿宋" w:eastAsia="仿宋"/>
          <w:color w:val="000000"/>
          <w:sz w:val="24"/>
        </w:rPr>
        <w:t>4</w:t>
      </w:r>
      <w:r>
        <w:rPr>
          <w:rFonts w:ascii="仿宋" w:hAnsi="仿宋" w:eastAsia="仿宋"/>
          <w:color w:val="000000"/>
          <w:sz w:val="24"/>
        </w:rPr>
        <w:t>）的残疾人福利性单位视同小型、微型企业；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6</w:t>
      </w:r>
      <w:r>
        <w:rPr>
          <w:rFonts w:ascii="仿宋" w:hAnsi="仿宋" w:eastAsia="仿宋"/>
          <w:color w:val="000000"/>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4" w:firstLineChars="177"/>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7可享受中小企业扶持政策的投标供应商应按照采购文件格式要求提供《中小企业声明函》，投标供应商提供的《中小企业声明函》与实际情况不符的，不享受中小企业扶持政策。声明内容不实的，属于提供虚假材料谋取中标、成交的，依法承担法律责任。</w:t>
      </w:r>
    </w:p>
    <w:p>
      <w:pPr>
        <w:spacing w:after="240" w:line="360" w:lineRule="auto"/>
        <w:ind w:firstLine="424" w:firstLineChars="177"/>
        <w:rPr>
          <w:rFonts w:ascii="仿宋" w:hAnsi="仿宋" w:eastAsia="仿宋"/>
          <w:color w:val="C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8</w:t>
      </w:r>
      <w:r>
        <w:rPr>
          <w:rFonts w:ascii="仿宋" w:hAnsi="仿宋" w:eastAsia="仿宋"/>
          <w:color w:val="000000"/>
          <w:sz w:val="24"/>
        </w:rPr>
        <w:t>中小企业享受扶持政策获得政府采购合同的，小微企业不得将合同分包给大中型企业，中型企业不得将合同分包给大型企业</w:t>
      </w:r>
      <w:r>
        <w:rPr>
          <w:rFonts w:hint="eastAsia" w:ascii="仿宋" w:hAnsi="仿宋" w:eastAsia="仿宋"/>
          <w:color w:val="000000"/>
          <w:sz w:val="24"/>
        </w:rPr>
        <w:t>。</w:t>
      </w:r>
    </w:p>
    <w:p>
      <w:pPr>
        <w:pStyle w:val="4"/>
        <w:ind w:firstLine="150"/>
        <w:rPr>
          <w:color w:val="000000" w:themeColor="text1"/>
        </w:rPr>
      </w:pPr>
      <w:r>
        <w:rPr>
          <w:rFonts w:hint="eastAsia"/>
          <w:color w:val="000000" w:themeColor="text1"/>
        </w:rPr>
        <w:t>2.2 支持绿色发展</w:t>
      </w:r>
    </w:p>
    <w:p>
      <w:pPr>
        <w:spacing w:line="360" w:lineRule="auto"/>
        <w:ind w:firstLine="424" w:firstLineChars="177"/>
        <w:rPr>
          <w:rFonts w:ascii="仿宋" w:hAnsi="仿宋" w:eastAsia="仿宋"/>
          <w:b/>
          <w:sz w:val="24"/>
        </w:rPr>
      </w:pPr>
      <w:r>
        <w:rPr>
          <w:rFonts w:hint="eastAsia" w:ascii="仿宋" w:hAnsi="仿宋" w:eastAsia="仿宋"/>
          <w:sz w:val="24"/>
        </w:rPr>
        <w:t>2</w:t>
      </w:r>
      <w:r>
        <w:rPr>
          <w:rFonts w:ascii="仿宋" w:hAnsi="仿宋" w:eastAsia="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采购文件要求提供相关产品认证证书。</w:t>
      </w:r>
      <w:r>
        <w:rPr>
          <w:rFonts w:hint="eastAsia" w:ascii="仿宋" w:hAnsi="仿宋" w:eastAsia="仿宋"/>
          <w:b/>
          <w:sz w:val="24"/>
          <w:u w:val="single"/>
        </w:rPr>
        <w:t>采购人拟采购的产品属于政府强制采购的节能产品品目清单范围的，投标供应商未按采购文件要求提供国家确定的认证机构出具的、处于有效期之内的节能产品认证证书的，投标无效</w:t>
      </w:r>
      <w:r>
        <w:rPr>
          <w:rFonts w:hint="eastAsia" w:ascii="仿宋" w:hAnsi="仿宋" w:eastAsia="仿宋"/>
          <w:b/>
          <w:sz w:val="24"/>
        </w:rPr>
        <w:t>。</w:t>
      </w:r>
    </w:p>
    <w:p>
      <w:pPr>
        <w:spacing w:line="360" w:lineRule="auto"/>
        <w:jc w:val="center"/>
        <w:rPr>
          <w:rFonts w:ascii="仿宋" w:hAnsi="仿宋" w:eastAsia="仿宋"/>
          <w:b/>
          <w:sz w:val="24"/>
        </w:rPr>
      </w:pPr>
      <w:r>
        <w:rPr>
          <w:rFonts w:hint="eastAsia" w:ascii="仿宋" w:hAnsi="仿宋" w:eastAsia="仿宋"/>
          <w:b/>
          <w:color w:val="000000"/>
          <w:sz w:val="24"/>
        </w:rPr>
        <w:t>附:《节能产品政府采购品目清单（强制采购部分）》（如遇调整，按最新清单执行）</w:t>
      </w:r>
    </w:p>
    <w:tbl>
      <w:tblPr>
        <w:tblStyle w:val="58"/>
        <w:tblW w:w="9781" w:type="dxa"/>
        <w:tblInd w:w="-176"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3"/>
        <w:gridCol w:w="2693"/>
        <w:gridCol w:w="609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993" w:type="dxa"/>
            <w:shd w:val="clear" w:color="auto" w:fill="DAEEF3"/>
            <w:vAlign w:val="center"/>
          </w:tcPr>
          <w:p>
            <w:pPr>
              <w:adjustRightInd w:val="0"/>
              <w:snapToGrid w:val="0"/>
              <w:spacing w:line="276" w:lineRule="auto"/>
              <w:jc w:val="center"/>
              <w:rPr>
                <w:rFonts w:ascii="仿宋" w:hAnsi="仿宋" w:eastAsia="仿宋"/>
                <w:b/>
                <w:color w:val="000000" w:themeColor="text1"/>
                <w:w w:val="80"/>
                <w:sz w:val="24"/>
              </w:rPr>
            </w:pPr>
            <w:r>
              <w:rPr>
                <w:rFonts w:hint="eastAsia" w:ascii="仿宋" w:hAnsi="仿宋" w:eastAsia="仿宋"/>
                <w:b/>
                <w:color w:val="000000" w:themeColor="text1"/>
                <w:w w:val="80"/>
                <w:sz w:val="24"/>
              </w:rPr>
              <w:t>品目清单序号</w:t>
            </w:r>
          </w:p>
        </w:tc>
        <w:tc>
          <w:tcPr>
            <w:tcW w:w="8788" w:type="dxa"/>
            <w:gridSpan w:val="2"/>
            <w:shd w:val="clear" w:color="auto" w:fill="DAEEF3"/>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产品名称（以</w:t>
            </w:r>
            <w:r>
              <w:rPr>
                <w:rFonts w:ascii="仿宋" w:hAnsi="仿宋" w:eastAsia="仿宋"/>
                <w:b/>
                <w:color w:val="000000" w:themeColor="text1"/>
                <w:sz w:val="24"/>
              </w:rPr>
              <w:t>“</w:t>
            </w:r>
            <w:r>
              <w:rPr>
                <w:rFonts w:hint="eastAsia" w:ascii="仿宋" w:hAnsi="仿宋" w:eastAsia="仿宋"/>
                <w:b/>
                <w:color w:val="000000" w:themeColor="text1"/>
                <w:sz w:val="24"/>
              </w:rPr>
              <w:t>★</w:t>
            </w:r>
            <w:r>
              <w:rPr>
                <w:rFonts w:ascii="仿宋" w:hAnsi="仿宋" w:eastAsia="仿宋"/>
                <w:b/>
                <w:color w:val="000000" w:themeColor="text1"/>
                <w:sz w:val="24"/>
              </w:rPr>
              <w:t>”</w:t>
            </w:r>
            <w:r>
              <w:rPr>
                <w:rFonts w:hint="eastAsia" w:ascii="仿宋" w:hAnsi="仿宋" w:eastAsia="仿宋"/>
                <w:b/>
                <w:color w:val="000000" w:themeColor="text1"/>
                <w:sz w:val="24"/>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w:t>
            </w:r>
          </w:p>
        </w:tc>
        <w:tc>
          <w:tcPr>
            <w:tcW w:w="269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A020101计算机设备</w:t>
            </w:r>
          </w:p>
        </w:tc>
        <w:tc>
          <w:tcPr>
            <w:tcW w:w="6095"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A02010104台式计算机</w:t>
            </w:r>
            <w:r>
              <w:rPr>
                <w:rFonts w:hint="eastAsia" w:ascii="仿宋" w:hAnsi="仿宋" w:eastAsia="仿宋"/>
                <w:color w:val="000000" w:themeColor="text1"/>
                <w:sz w:val="24"/>
              </w:rPr>
              <w:t>；</w:t>
            </w:r>
          </w:p>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A02010105便携式计算机</w:t>
            </w:r>
            <w:r>
              <w:rPr>
                <w:rFonts w:hint="eastAsia" w:ascii="仿宋" w:hAnsi="仿宋" w:eastAsia="仿宋"/>
                <w:color w:val="000000" w:themeColor="text1"/>
                <w:sz w:val="24"/>
              </w:rPr>
              <w:t>；</w:t>
            </w:r>
          </w:p>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A02010107平板式微型计算机</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w:t>
            </w:r>
          </w:p>
        </w:tc>
        <w:tc>
          <w:tcPr>
            <w:tcW w:w="269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A020106输入输出设备</w:t>
            </w:r>
          </w:p>
        </w:tc>
        <w:tc>
          <w:tcPr>
            <w:tcW w:w="6095"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A0201060102激光打印机</w:t>
            </w:r>
            <w:r>
              <w:rPr>
                <w:rFonts w:hint="eastAsia" w:ascii="仿宋" w:hAnsi="仿宋" w:eastAsia="仿宋"/>
                <w:color w:val="000000" w:themeColor="text1"/>
                <w:sz w:val="24"/>
              </w:rPr>
              <w:t>；</w:t>
            </w:r>
          </w:p>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A0201060104针式打印机</w:t>
            </w:r>
            <w:r>
              <w:rPr>
                <w:rFonts w:hint="eastAsia" w:ascii="仿宋" w:hAnsi="仿宋" w:eastAsia="仿宋"/>
                <w:color w:val="000000" w:themeColor="text1"/>
                <w:sz w:val="24"/>
              </w:rPr>
              <w:t>；</w:t>
            </w:r>
          </w:p>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A0201060401液晶显示器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6</w:t>
            </w:r>
          </w:p>
        </w:tc>
        <w:tc>
          <w:tcPr>
            <w:tcW w:w="2693"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A020523制冷空调设备</w:t>
            </w:r>
          </w:p>
        </w:tc>
        <w:tc>
          <w:tcPr>
            <w:tcW w:w="6095"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A02052301制冷压缩机：</w:t>
            </w:r>
            <w:r>
              <w:rPr>
                <w:rFonts w:hint="eastAsia" w:ascii="仿宋" w:hAnsi="仿宋" w:eastAsia="仿宋"/>
                <w:color w:val="000000" w:themeColor="text1"/>
                <w:sz w:val="24"/>
              </w:rPr>
              <w:t>冷水机组、水源热泵机组、溴化锂吸收式冷水机组；</w:t>
            </w:r>
          </w:p>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A02052305空调机组:</w:t>
            </w:r>
            <w:r>
              <w:rPr>
                <w:rFonts w:hint="eastAsia" w:ascii="仿宋" w:hAnsi="仿宋" w:eastAsia="仿宋"/>
                <w:color w:val="000000" w:themeColor="text1"/>
                <w:sz w:val="24"/>
              </w:rPr>
              <w:t>多联式空调（热泵）机组(制冷量&gt;14000W)）、单元式空气调节机(制冷量&gt;14000W)；</w:t>
            </w:r>
          </w:p>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A02052309专用制冷、空调设备：</w:t>
            </w:r>
            <w:r>
              <w:rPr>
                <w:rFonts w:hint="eastAsia" w:ascii="仿宋" w:hAnsi="仿宋" w:eastAsia="仿宋"/>
                <w:color w:val="000000" w:themeColor="text1"/>
                <w:sz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9</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★A020609镇流器</w:t>
            </w:r>
          </w:p>
        </w:tc>
        <w:tc>
          <w:tcPr>
            <w:tcW w:w="6095"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管型荧光灯镇流器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10</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A020618生活用电器</w:t>
            </w:r>
          </w:p>
        </w:tc>
        <w:tc>
          <w:tcPr>
            <w:tcW w:w="6095" w:type="dxa"/>
            <w:vAlign w:val="center"/>
          </w:tcPr>
          <w:p>
            <w:pPr>
              <w:adjustRightInd w:val="0"/>
              <w:snapToGrid w:val="0"/>
              <w:spacing w:line="276" w:lineRule="auto"/>
              <w:rPr>
                <w:rFonts w:ascii="仿宋" w:hAnsi="仿宋" w:eastAsia="仿宋"/>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A0206180203空调机：</w:t>
            </w:r>
            <w:r>
              <w:rPr>
                <w:rFonts w:hint="eastAsia" w:ascii="仿宋" w:hAnsi="仿宋" w:eastAsia="仿宋"/>
                <w:color w:val="000000" w:themeColor="text1"/>
                <w:sz w:val="24"/>
              </w:rPr>
              <w:t>房间空气调节器、多联式空调（热泵）机组（制冷量≤14000W）、单元式空气调节机(制冷量≤14000W)）；</w:t>
            </w:r>
          </w:p>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A02061808热水器：★</w:t>
            </w:r>
            <w:r>
              <w:rPr>
                <w:rFonts w:hint="eastAsia" w:ascii="仿宋" w:hAnsi="仿宋" w:eastAsia="仿宋"/>
                <w:b/>
                <w:color w:val="000000" w:themeColor="text1"/>
                <w:sz w:val="24"/>
              </w:rPr>
              <w:t>电热水器</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A020619照明设备</w:t>
            </w:r>
          </w:p>
        </w:tc>
        <w:tc>
          <w:tcPr>
            <w:tcW w:w="6095"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w:t>
            </w:r>
            <w:r>
              <w:rPr>
                <w:rFonts w:hint="eastAsia" w:ascii="仿宋" w:hAnsi="仿宋" w:eastAsia="仿宋"/>
                <w:b/>
                <w:color w:val="000000" w:themeColor="text1"/>
                <w:sz w:val="24"/>
              </w:rPr>
              <w:t>普通照明用双端荧光灯</w:t>
            </w:r>
            <w:r>
              <w:rPr>
                <w:rFonts w:hint="eastAsia" w:ascii="仿宋" w:hAnsi="仿宋" w:eastAsia="仿宋"/>
                <w:color w:val="000000" w:themeColor="text1"/>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★A020910电视设备</w:t>
            </w:r>
          </w:p>
        </w:tc>
        <w:tc>
          <w:tcPr>
            <w:tcW w:w="6095"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13</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★A020911视频设备</w:t>
            </w:r>
          </w:p>
        </w:tc>
        <w:tc>
          <w:tcPr>
            <w:tcW w:w="6095"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15</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★A060805便器</w:t>
            </w:r>
          </w:p>
        </w:tc>
        <w:tc>
          <w:tcPr>
            <w:tcW w:w="6095"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993" w:type="dxa"/>
            <w:vAlign w:val="center"/>
          </w:tcPr>
          <w:p>
            <w:pPr>
              <w:adjustRightInd w:val="0"/>
              <w:snapToGrid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16</w:t>
            </w:r>
          </w:p>
        </w:tc>
        <w:tc>
          <w:tcPr>
            <w:tcW w:w="2693"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b/>
                <w:color w:val="000000" w:themeColor="text1"/>
                <w:sz w:val="24"/>
              </w:rPr>
              <w:t>★A060806 水嘴</w:t>
            </w:r>
          </w:p>
        </w:tc>
        <w:tc>
          <w:tcPr>
            <w:tcW w:w="6095" w:type="dxa"/>
            <w:vAlign w:val="center"/>
          </w:tcPr>
          <w:p>
            <w:pPr>
              <w:adjustRightInd w:val="0"/>
              <w:snapToGrid w:val="0"/>
              <w:spacing w:line="276" w:lineRule="auto"/>
              <w:rPr>
                <w:rFonts w:ascii="仿宋" w:hAnsi="仿宋" w:eastAsia="仿宋"/>
                <w:b/>
                <w:color w:val="000000" w:themeColor="text1"/>
                <w:sz w:val="24"/>
              </w:rPr>
            </w:pPr>
            <w:r>
              <w:rPr>
                <w:rFonts w:hint="eastAsia" w:ascii="仿宋" w:hAnsi="仿宋" w:eastAsia="仿宋"/>
                <w:color w:val="000000" w:themeColor="text1"/>
                <w:sz w:val="24"/>
              </w:rPr>
              <w:t>水嘴。</w:t>
            </w:r>
          </w:p>
        </w:tc>
      </w:tr>
    </w:tbl>
    <w:p>
      <w:pPr>
        <w:spacing w:line="360" w:lineRule="auto"/>
        <w:ind w:firstLine="424" w:firstLineChars="177"/>
        <w:rPr>
          <w:rFonts w:ascii="仿宋" w:hAnsi="仿宋" w:eastAsia="仿宋"/>
          <w:sz w:val="24"/>
        </w:rPr>
      </w:pPr>
      <w:bookmarkStart w:id="31" w:name="_Toc424164155"/>
      <w:bookmarkStart w:id="32" w:name="_Toc440162787"/>
      <w:r>
        <w:rPr>
          <w:rFonts w:hint="eastAsia" w:ascii="仿宋" w:hAnsi="仿宋" w:eastAsia="仿宋"/>
          <w:sz w:val="24"/>
        </w:rPr>
        <w:t>2</w:t>
      </w:r>
      <w:r>
        <w:rPr>
          <w:rFonts w:ascii="仿宋" w:hAnsi="仿宋" w:eastAsia="仿宋"/>
          <w:sz w:val="24"/>
        </w:rPr>
        <w:t>.2.2</w:t>
      </w:r>
      <w:r>
        <w:rPr>
          <w:rFonts w:hint="eastAsia" w:ascii="仿宋" w:hAnsi="仿宋" w:eastAsia="仿宋"/>
          <w:sz w:val="24"/>
        </w:rPr>
        <w:t>修缮、装修类项目采购建材的，采购人应将绿色建筑和绿色建材性能、指标等作为实质性条件纳入采购文件和合同。</w:t>
      </w:r>
    </w:p>
    <w:p>
      <w:pPr>
        <w:pStyle w:val="6"/>
        <w:spacing w:after="240"/>
        <w:rPr>
          <w:rFonts w:ascii="Calibri" w:hAnsi="Calibri" w:eastAsia="宋体"/>
        </w:rPr>
      </w:pPr>
      <w:r>
        <w:rPr>
          <w:rFonts w:hint="eastAsia"/>
        </w:rPr>
        <w:t>2</w:t>
      </w:r>
      <w:r>
        <w:t>.2.3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
        <w:ind w:firstLine="150"/>
      </w:pPr>
      <w:r>
        <w:rPr>
          <w:rFonts w:hint="eastAsia"/>
        </w:rPr>
        <w:t>2.3 进口产品采购管理</w:t>
      </w:r>
    </w:p>
    <w:p>
      <w:pPr>
        <w:pStyle w:val="6"/>
        <w:ind w:firstLine="426"/>
        <w:rPr>
          <w:b/>
          <w:color w:val="000000"/>
          <w:kern w:val="0"/>
        </w:rPr>
      </w:pPr>
      <w:r>
        <w:rPr>
          <w:rFonts w:hint="eastAsia"/>
          <w:b/>
          <w:color w:val="000000"/>
          <w:kern w:val="0"/>
        </w:rPr>
        <w:t>2.3.1是否允许采购进口产品：</w:t>
      </w:r>
      <w:r>
        <w:rPr>
          <w:rFonts w:hint="eastAsia"/>
          <w:b/>
          <w:i/>
          <w:color w:val="000000"/>
          <w:kern w:val="0"/>
          <w:szCs w:val="24"/>
          <w:u w:val="single"/>
        </w:rPr>
        <w:t>见《投标须知前附表》</w:t>
      </w:r>
      <w:r>
        <w:rPr>
          <w:rFonts w:hint="eastAsia"/>
          <w:b/>
          <w:color w:val="000000"/>
          <w:kern w:val="0"/>
        </w:rPr>
        <w:t>。</w:t>
      </w:r>
    </w:p>
    <w:p>
      <w:pPr>
        <w:pStyle w:val="6"/>
        <w:spacing w:after="240"/>
        <w:ind w:firstLine="426"/>
        <w:rPr>
          <w:b/>
          <w:color w:val="000000"/>
          <w:kern w:val="0"/>
        </w:rPr>
      </w:pPr>
      <w:r>
        <w:rPr>
          <w:rFonts w:hint="eastAsia"/>
          <w:b/>
          <w:color w:val="000000"/>
          <w:kern w:val="0"/>
        </w:rPr>
        <w:t>2.3.2《投标须知前附表》已明确说明允许采购进口产品的，允许进口产品参加投标</w:t>
      </w:r>
      <w:r>
        <w:rPr>
          <w:rFonts w:hint="eastAsia"/>
          <w:color w:val="000000"/>
          <w:kern w:val="0"/>
        </w:rPr>
        <w:t>（但如果因信息不对称等原因，仍有满足需求的国内产品要求参与采购竞争的，采购人、采购代理机构不会对其加以限制，仍将按照公平竞争原则实施采购）,</w:t>
      </w:r>
      <w:r>
        <w:rPr>
          <w:rFonts w:hint="eastAsia"/>
          <w:b/>
          <w:color w:val="000000"/>
          <w:kern w:val="0"/>
        </w:rPr>
        <w:t>没有明确说明允许采购进口产品的，一律拒绝进口产品参加投标。</w:t>
      </w:r>
    </w:p>
    <w:p>
      <w:pPr>
        <w:pStyle w:val="4"/>
        <w:ind w:firstLine="150"/>
      </w:pPr>
      <w:r>
        <w:rPr>
          <w:rFonts w:hint="eastAsia"/>
        </w:rPr>
        <w:t>2.4 支持创新发展</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.4.1采购人优先采购被认定</w:t>
      </w:r>
      <w:r>
        <w:rPr>
          <w:rFonts w:hint="eastAsia" w:ascii="仿宋" w:hAnsi="仿宋" w:eastAsia="仿宋"/>
          <w:sz w:val="24"/>
        </w:rPr>
        <w:t>为首台套产品和“制造精品”的自主创新产品。</w:t>
      </w:r>
    </w:p>
    <w:p>
      <w:pPr>
        <w:spacing w:after="240" w:line="360" w:lineRule="auto"/>
        <w:ind w:firstLine="480" w:firstLineChars="200"/>
        <w:rPr>
          <w:rFonts w:ascii="仿宋" w:hAnsi="仿宋" w:eastAsia="仿宋"/>
          <w:b/>
          <w:sz w:val="24"/>
        </w:rPr>
      </w:pPr>
      <w:r>
        <w:rPr>
          <w:rFonts w:hint="eastAsia" w:ascii="仿宋" w:hAnsi="仿宋" w:eastAsia="仿宋"/>
          <w:sz w:val="24"/>
        </w:rPr>
        <w:t>2</w:t>
      </w:r>
      <w:r>
        <w:rPr>
          <w:rFonts w:ascii="仿宋" w:hAnsi="仿宋" w:eastAsia="仿宋"/>
          <w:sz w:val="24"/>
        </w:rPr>
        <w:t>.4.2首台套产品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pStyle w:val="4"/>
        <w:ind w:firstLine="150"/>
        <w:rPr>
          <w:color w:val="000000" w:themeColor="text1"/>
        </w:rPr>
      </w:pPr>
      <w:r>
        <w:rPr>
          <w:rFonts w:hint="eastAsia"/>
          <w:color w:val="000000" w:themeColor="text1"/>
        </w:rPr>
        <w:t>2</w:t>
      </w:r>
      <w:r>
        <w:rPr>
          <w:color w:val="000000" w:themeColor="text1"/>
        </w:rPr>
        <w:t>.5</w:t>
      </w:r>
      <w:r>
        <w:rPr>
          <w:rFonts w:hint="eastAsia"/>
          <w:color w:val="000000" w:themeColor="text1"/>
        </w:rPr>
        <w:t xml:space="preserve"> </w:t>
      </w:r>
      <w:r>
        <w:rPr>
          <w:color w:val="000000" w:themeColor="text1"/>
        </w:rPr>
        <w:t>中小企业信用融资</w:t>
      </w:r>
    </w:p>
    <w:p>
      <w:pPr>
        <w:spacing w:after="240" w:line="360" w:lineRule="auto"/>
        <w:ind w:firstLine="424" w:firstLineChars="177"/>
        <w:rPr>
          <w:color w:val="000000" w:themeColor="text1"/>
          <w:kern w:val="0"/>
        </w:rPr>
      </w:pPr>
      <w:r>
        <w:rPr>
          <w:rFonts w:ascii="仿宋" w:hAnsi="仿宋" w:eastAsia="仿宋"/>
          <w:color w:val="000000" w:themeColor="text1"/>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000000" w:themeColor="text1"/>
          <w:sz w:val="24"/>
        </w:rPr>
        <w:t>登录</w:t>
      </w:r>
      <w:r>
        <w:rPr>
          <w:rFonts w:ascii="仿宋" w:hAnsi="仿宋" w:eastAsia="仿宋"/>
          <w:color w:val="000000" w:themeColor="text1"/>
          <w:sz w:val="24"/>
        </w:rPr>
        <w:t>杭州市政府采购网“中小企业信用融资”模块，查看信用融资政策文件及各相关银行服务方案。</w:t>
      </w:r>
    </w:p>
    <w:p>
      <w:pPr>
        <w:pStyle w:val="2"/>
        <w:rPr>
          <w:color w:val="000000" w:themeColor="text1"/>
        </w:rPr>
      </w:pPr>
      <w:bookmarkStart w:id="33" w:name="_Toc10647"/>
      <w:bookmarkStart w:id="34" w:name="_Toc4222"/>
      <w:r>
        <w:rPr>
          <w:rFonts w:hint="eastAsia"/>
          <w:color w:val="000000" w:themeColor="text1"/>
        </w:rPr>
        <w:t>三、采购文件</w:t>
      </w:r>
      <w:bookmarkEnd w:id="31"/>
      <w:bookmarkEnd w:id="32"/>
      <w:bookmarkEnd w:id="33"/>
      <w:bookmarkEnd w:id="34"/>
    </w:p>
    <w:p>
      <w:pPr>
        <w:pStyle w:val="4"/>
        <w:ind w:firstLine="150"/>
        <w:rPr>
          <w:color w:val="000000" w:themeColor="text1"/>
        </w:rPr>
      </w:pPr>
      <w:r>
        <w:rPr>
          <w:rFonts w:hint="eastAsia"/>
          <w:color w:val="000000" w:themeColor="text1"/>
        </w:rPr>
        <w:t xml:space="preserve">3.1 </w:t>
      </w:r>
      <w:r>
        <w:rPr>
          <w:color w:val="000000" w:themeColor="text1"/>
        </w:rPr>
        <w:t>采购文件的</w:t>
      </w:r>
      <w:r>
        <w:rPr>
          <w:rFonts w:hint="eastAsia"/>
          <w:color w:val="000000" w:themeColor="text1"/>
        </w:rPr>
        <w:t>组成</w:t>
      </w:r>
    </w:p>
    <w:p>
      <w:pPr>
        <w:pStyle w:val="6"/>
        <w:ind w:left="425" w:firstLine="0" w:firstLineChars="0"/>
        <w:rPr>
          <w:color w:val="000000" w:themeColor="text1"/>
          <w:kern w:val="0"/>
        </w:rPr>
      </w:pPr>
      <w:r>
        <w:rPr>
          <w:rFonts w:hint="eastAsia"/>
          <w:color w:val="000000" w:themeColor="text1"/>
          <w:kern w:val="0"/>
        </w:rPr>
        <w:t xml:space="preserve">第一章 </w:t>
      </w:r>
      <w:r>
        <w:rPr>
          <w:color w:val="000000" w:themeColor="text1"/>
          <w:kern w:val="0"/>
        </w:rPr>
        <w:t>公开招标采购公告</w:t>
      </w:r>
      <w:r>
        <w:rPr>
          <w:rFonts w:hint="eastAsia"/>
          <w:color w:val="000000" w:themeColor="text1"/>
          <w:kern w:val="0"/>
        </w:rPr>
        <w:t>；</w:t>
      </w:r>
    </w:p>
    <w:p>
      <w:pPr>
        <w:pStyle w:val="6"/>
        <w:ind w:left="425" w:firstLine="0" w:firstLineChars="0"/>
        <w:rPr>
          <w:color w:val="000000" w:themeColor="text1"/>
          <w:kern w:val="0"/>
        </w:rPr>
      </w:pPr>
      <w:r>
        <w:rPr>
          <w:rFonts w:hint="eastAsia"/>
          <w:color w:val="000000" w:themeColor="text1"/>
          <w:kern w:val="0"/>
        </w:rPr>
        <w:t xml:space="preserve">第二章 </w:t>
      </w:r>
      <w:r>
        <w:rPr>
          <w:color w:val="000000" w:themeColor="text1"/>
          <w:kern w:val="0"/>
        </w:rPr>
        <w:t>招标</w:t>
      </w:r>
      <w:r>
        <w:rPr>
          <w:rFonts w:hint="eastAsia"/>
          <w:color w:val="000000" w:themeColor="text1"/>
          <w:kern w:val="0"/>
        </w:rPr>
        <w:t>采购</w:t>
      </w:r>
      <w:r>
        <w:rPr>
          <w:color w:val="000000" w:themeColor="text1"/>
          <w:kern w:val="0"/>
        </w:rPr>
        <w:t>需求</w:t>
      </w:r>
      <w:r>
        <w:rPr>
          <w:rFonts w:hint="eastAsia"/>
          <w:color w:val="000000" w:themeColor="text1"/>
          <w:kern w:val="0"/>
        </w:rPr>
        <w:t>；</w:t>
      </w:r>
    </w:p>
    <w:p>
      <w:pPr>
        <w:pStyle w:val="6"/>
        <w:ind w:left="425" w:firstLine="0" w:firstLineChars="0"/>
        <w:rPr>
          <w:color w:val="000000" w:themeColor="text1"/>
          <w:kern w:val="0"/>
        </w:rPr>
      </w:pPr>
      <w:r>
        <w:rPr>
          <w:rFonts w:hint="eastAsia"/>
          <w:color w:val="000000" w:themeColor="text1"/>
          <w:kern w:val="0"/>
        </w:rPr>
        <w:t xml:space="preserve">第三章 </w:t>
      </w:r>
      <w:r>
        <w:rPr>
          <w:color w:val="000000" w:themeColor="text1"/>
          <w:kern w:val="0"/>
        </w:rPr>
        <w:t>投标须知</w:t>
      </w:r>
      <w:r>
        <w:rPr>
          <w:rFonts w:hint="eastAsia"/>
          <w:color w:val="000000" w:themeColor="text1"/>
          <w:kern w:val="0"/>
        </w:rPr>
        <w:t>；</w:t>
      </w:r>
    </w:p>
    <w:p>
      <w:pPr>
        <w:pStyle w:val="6"/>
        <w:ind w:left="425" w:firstLine="0" w:firstLineChars="0"/>
        <w:rPr>
          <w:color w:val="000000" w:themeColor="text1"/>
          <w:kern w:val="0"/>
        </w:rPr>
      </w:pPr>
      <w:r>
        <w:rPr>
          <w:rFonts w:hint="eastAsia"/>
          <w:color w:val="000000" w:themeColor="text1"/>
          <w:kern w:val="0"/>
        </w:rPr>
        <w:t xml:space="preserve">第四章 </w:t>
      </w:r>
      <w:r>
        <w:rPr>
          <w:color w:val="000000" w:themeColor="text1"/>
          <w:kern w:val="0"/>
        </w:rPr>
        <w:t>评审方法和标准</w:t>
      </w:r>
      <w:r>
        <w:rPr>
          <w:rFonts w:hint="eastAsia"/>
          <w:color w:val="000000" w:themeColor="text1"/>
          <w:kern w:val="0"/>
        </w:rPr>
        <w:t>；</w:t>
      </w:r>
    </w:p>
    <w:p>
      <w:pPr>
        <w:pStyle w:val="6"/>
        <w:ind w:left="425" w:firstLine="0" w:firstLineChars="0"/>
        <w:rPr>
          <w:color w:val="000000" w:themeColor="text1"/>
          <w:kern w:val="0"/>
        </w:rPr>
      </w:pPr>
      <w:r>
        <w:rPr>
          <w:rFonts w:hint="eastAsia"/>
          <w:color w:val="000000" w:themeColor="text1"/>
          <w:kern w:val="0"/>
        </w:rPr>
        <w:t xml:space="preserve">第五章 </w:t>
      </w:r>
      <w:r>
        <w:rPr>
          <w:color w:val="000000" w:themeColor="text1"/>
          <w:kern w:val="0"/>
        </w:rPr>
        <w:t>合同主要条款</w:t>
      </w:r>
      <w:r>
        <w:rPr>
          <w:rFonts w:hint="eastAsia"/>
          <w:color w:val="000000" w:themeColor="text1"/>
          <w:kern w:val="0"/>
        </w:rPr>
        <w:t>；</w:t>
      </w:r>
    </w:p>
    <w:p>
      <w:pPr>
        <w:pStyle w:val="6"/>
        <w:ind w:left="425" w:firstLine="0" w:firstLineChars="0"/>
        <w:rPr>
          <w:color w:val="000000" w:themeColor="text1"/>
          <w:kern w:val="0"/>
        </w:rPr>
      </w:pPr>
      <w:r>
        <w:rPr>
          <w:rFonts w:hint="eastAsia"/>
          <w:color w:val="000000" w:themeColor="text1"/>
          <w:kern w:val="0"/>
        </w:rPr>
        <w:t xml:space="preserve">第六章 </w:t>
      </w:r>
      <w:r>
        <w:rPr>
          <w:color w:val="000000" w:themeColor="text1"/>
          <w:kern w:val="0"/>
        </w:rPr>
        <w:t>投标文件</w:t>
      </w:r>
      <w:r>
        <w:rPr>
          <w:rFonts w:hint="eastAsia"/>
          <w:color w:val="000000" w:themeColor="text1"/>
          <w:kern w:val="0"/>
        </w:rPr>
        <w:t>的</w:t>
      </w:r>
      <w:r>
        <w:rPr>
          <w:color w:val="000000" w:themeColor="text1"/>
          <w:kern w:val="0"/>
        </w:rPr>
        <w:t>格式</w:t>
      </w:r>
      <w:r>
        <w:rPr>
          <w:rFonts w:hint="eastAsia"/>
          <w:color w:val="000000" w:themeColor="text1"/>
          <w:kern w:val="0"/>
        </w:rPr>
        <w:t>；</w:t>
      </w:r>
    </w:p>
    <w:p>
      <w:pPr>
        <w:pStyle w:val="6"/>
        <w:ind w:left="425" w:firstLine="0" w:firstLineChars="0"/>
        <w:rPr>
          <w:color w:val="000000" w:themeColor="text1"/>
          <w:kern w:val="0"/>
        </w:rPr>
      </w:pPr>
      <w:r>
        <w:rPr>
          <w:rFonts w:hint="eastAsia"/>
          <w:color w:val="000000" w:themeColor="text1"/>
          <w:kern w:val="0"/>
        </w:rPr>
        <w:t>第七章 附件（如有）；</w:t>
      </w:r>
    </w:p>
    <w:p>
      <w:pPr>
        <w:pStyle w:val="6"/>
        <w:spacing w:after="240"/>
        <w:ind w:left="425" w:firstLine="0" w:firstLineChars="0"/>
        <w:rPr>
          <w:color w:val="000000" w:themeColor="text1"/>
          <w:kern w:val="0"/>
        </w:rPr>
      </w:pPr>
      <w:r>
        <w:rPr>
          <w:rFonts w:hint="eastAsia"/>
          <w:color w:val="000000" w:themeColor="text1"/>
          <w:kern w:val="0"/>
        </w:rPr>
        <w:t>采购文件的澄清、修改文件（如有，另册）。</w:t>
      </w:r>
    </w:p>
    <w:p>
      <w:pPr>
        <w:pStyle w:val="4"/>
        <w:ind w:firstLine="150"/>
        <w:rPr>
          <w:color w:val="000000" w:themeColor="text1"/>
        </w:rPr>
      </w:pPr>
      <w:r>
        <w:rPr>
          <w:rFonts w:hint="eastAsia"/>
          <w:color w:val="000000" w:themeColor="text1"/>
        </w:rPr>
        <w:t xml:space="preserve">3.2 </w:t>
      </w:r>
      <w:r>
        <w:rPr>
          <w:color w:val="000000" w:themeColor="text1"/>
        </w:rPr>
        <w:t>采购文件的</w:t>
      </w:r>
      <w:r>
        <w:rPr>
          <w:rFonts w:hint="eastAsia"/>
          <w:color w:val="000000" w:themeColor="text1"/>
        </w:rPr>
        <w:t>提疑</w:t>
      </w:r>
    </w:p>
    <w:p>
      <w:pPr>
        <w:pStyle w:val="6"/>
        <w:ind w:firstLine="426"/>
        <w:rPr>
          <w:b/>
          <w:color w:val="000000" w:themeColor="text1"/>
          <w:kern w:val="0"/>
        </w:rPr>
      </w:pPr>
      <w:r>
        <w:rPr>
          <w:rFonts w:hint="eastAsia"/>
          <w:b/>
          <w:color w:val="000000" w:themeColor="text1"/>
          <w:kern w:val="0"/>
        </w:rPr>
        <w:t>3.2.1采购文件提疑截止时间：</w:t>
      </w:r>
      <w:r>
        <w:rPr>
          <w:rFonts w:hint="eastAsia"/>
          <w:b/>
          <w:color w:val="000000" w:themeColor="text1"/>
          <w:kern w:val="0"/>
          <w:u w:val="single"/>
        </w:rPr>
        <w:t>见《投标须知前附表》</w:t>
      </w:r>
      <w:r>
        <w:rPr>
          <w:rFonts w:hint="eastAsia"/>
          <w:b/>
          <w:color w:val="000000" w:themeColor="text1"/>
          <w:kern w:val="0"/>
        </w:rPr>
        <w:t>。</w:t>
      </w:r>
    </w:p>
    <w:p>
      <w:pPr>
        <w:pStyle w:val="6"/>
        <w:ind w:firstLine="426"/>
        <w:rPr>
          <w:color w:val="000000" w:themeColor="text1"/>
          <w:kern w:val="0"/>
        </w:rPr>
      </w:pPr>
      <w:r>
        <w:rPr>
          <w:rFonts w:hint="eastAsia"/>
          <w:b/>
          <w:color w:val="000000" w:themeColor="text1"/>
          <w:kern w:val="0"/>
        </w:rPr>
        <w:t>3.2</w:t>
      </w:r>
      <w:r>
        <w:rPr>
          <w:b/>
          <w:color w:val="000000" w:themeColor="text1"/>
          <w:kern w:val="0"/>
        </w:rPr>
        <w:t>.</w:t>
      </w:r>
      <w:r>
        <w:rPr>
          <w:rFonts w:hint="eastAsia"/>
          <w:b/>
          <w:color w:val="000000" w:themeColor="text1"/>
          <w:kern w:val="0"/>
        </w:rPr>
        <w:t>2</w:t>
      </w:r>
      <w:r>
        <w:rPr>
          <w:b/>
          <w:color w:val="000000" w:themeColor="text1"/>
          <w:kern w:val="0"/>
          <w:u w:val="single"/>
        </w:rPr>
        <w:t>供应商应认真阅读</w:t>
      </w:r>
      <w:r>
        <w:rPr>
          <w:rFonts w:hint="eastAsia"/>
          <w:b/>
          <w:color w:val="000000" w:themeColor="text1"/>
          <w:kern w:val="0"/>
          <w:u w:val="single"/>
        </w:rPr>
        <w:t>通过“政府采购云平台”登记后获取的</w:t>
      </w:r>
      <w:r>
        <w:rPr>
          <w:b/>
          <w:color w:val="000000" w:themeColor="text1"/>
          <w:kern w:val="0"/>
          <w:u w:val="single"/>
        </w:rPr>
        <w:t>采购文件，</w:t>
      </w:r>
      <w:r>
        <w:rPr>
          <w:rFonts w:hint="eastAsia"/>
          <w:b/>
          <w:color w:val="000000" w:themeColor="text1"/>
          <w:kern w:val="0"/>
          <w:u w:val="single"/>
        </w:rPr>
        <w:t>如</w:t>
      </w:r>
      <w:r>
        <w:rPr>
          <w:b/>
          <w:color w:val="000000" w:themeColor="text1"/>
          <w:kern w:val="0"/>
          <w:u w:val="single"/>
        </w:rPr>
        <w:t>发现</w:t>
      </w:r>
      <w:r>
        <w:rPr>
          <w:rFonts w:hint="eastAsia"/>
          <w:b/>
          <w:color w:val="000000" w:themeColor="text1"/>
          <w:kern w:val="0"/>
          <w:u w:val="single"/>
        </w:rPr>
        <w:t>采购文件</w:t>
      </w:r>
      <w:r>
        <w:rPr>
          <w:b/>
          <w:color w:val="000000" w:themeColor="text1"/>
          <w:kern w:val="0"/>
          <w:u w:val="single"/>
        </w:rPr>
        <w:t>中有</w:t>
      </w:r>
      <w:r>
        <w:rPr>
          <w:rFonts w:hint="eastAsia"/>
          <w:b/>
          <w:color w:val="000000" w:themeColor="text1"/>
          <w:kern w:val="0"/>
          <w:u w:val="single"/>
        </w:rPr>
        <w:t>前后不一致或不清楚或有误的内容</w:t>
      </w:r>
      <w:r>
        <w:rPr>
          <w:b/>
          <w:color w:val="000000" w:themeColor="text1"/>
          <w:kern w:val="0"/>
          <w:u w:val="single"/>
        </w:rPr>
        <w:t>，</w:t>
      </w:r>
      <w:r>
        <w:rPr>
          <w:rFonts w:hint="eastAsia"/>
          <w:b/>
          <w:color w:val="000000" w:themeColor="text1"/>
          <w:kern w:val="0"/>
          <w:u w:val="single"/>
        </w:rPr>
        <w:t>应在“采购文件提疑截止时间”</w:t>
      </w:r>
      <w:r>
        <w:rPr>
          <w:b/>
          <w:color w:val="000000" w:themeColor="text1"/>
          <w:kern w:val="0"/>
          <w:u w:val="single"/>
        </w:rPr>
        <w:t>前</w:t>
      </w:r>
      <w:r>
        <w:rPr>
          <w:rFonts w:hint="eastAsia"/>
          <w:b/>
          <w:color w:val="000000" w:themeColor="text1"/>
          <w:kern w:val="0"/>
          <w:u w:val="single"/>
        </w:rPr>
        <w:t>一次性</w:t>
      </w:r>
      <w:r>
        <w:rPr>
          <w:b/>
          <w:color w:val="000000" w:themeColor="text1"/>
          <w:kern w:val="0"/>
          <w:u w:val="single"/>
        </w:rPr>
        <w:t>以书面形式向</w:t>
      </w:r>
      <w:r>
        <w:rPr>
          <w:rFonts w:hint="eastAsia"/>
          <w:b/>
          <w:color w:val="000000" w:themeColor="text1"/>
          <w:kern w:val="0"/>
          <w:u w:val="single"/>
        </w:rPr>
        <w:t>采购组织机构提出，否则造成的一切后果由供应商自行承担</w:t>
      </w:r>
      <w:r>
        <w:rPr>
          <w:rFonts w:hint="eastAsia"/>
          <w:b/>
          <w:color w:val="000000" w:themeColor="text1"/>
          <w:kern w:val="0"/>
        </w:rPr>
        <w:t>。</w:t>
      </w:r>
    </w:p>
    <w:p>
      <w:pPr>
        <w:pStyle w:val="6"/>
        <w:spacing w:after="240"/>
        <w:rPr>
          <w:color w:val="000000" w:themeColor="text1"/>
          <w:kern w:val="0"/>
        </w:rPr>
      </w:pPr>
      <w:r>
        <w:rPr>
          <w:rFonts w:hint="eastAsia"/>
          <w:color w:val="000000" w:themeColor="text1"/>
          <w:kern w:val="0"/>
        </w:rPr>
        <w:t>3.2</w:t>
      </w:r>
      <w:r>
        <w:rPr>
          <w:color w:val="000000" w:themeColor="text1"/>
          <w:kern w:val="0"/>
        </w:rPr>
        <w:t>.</w:t>
      </w:r>
      <w:r>
        <w:rPr>
          <w:rFonts w:hint="eastAsia"/>
          <w:color w:val="000000" w:themeColor="text1"/>
          <w:kern w:val="0"/>
        </w:rPr>
        <w:t>3采购组织机构将在收到供应商递交的《疑问函》后三个工作日内以书面形式</w:t>
      </w:r>
      <w:r>
        <w:rPr>
          <w:color w:val="000000" w:themeColor="text1"/>
          <w:kern w:val="0"/>
        </w:rPr>
        <w:t>答复供应商</w:t>
      </w:r>
      <w:r>
        <w:rPr>
          <w:rFonts w:hint="eastAsia"/>
          <w:color w:val="000000" w:themeColor="text1"/>
          <w:kern w:val="0"/>
        </w:rPr>
        <w:t>提出</w:t>
      </w:r>
      <w:r>
        <w:rPr>
          <w:color w:val="000000" w:themeColor="text1"/>
          <w:kern w:val="0"/>
        </w:rPr>
        <w:t>的问题，并将不包含问题来源的答复通知所有</w:t>
      </w:r>
      <w:r>
        <w:rPr>
          <w:rFonts w:hint="eastAsia"/>
          <w:color w:val="000000" w:themeColor="text1"/>
          <w:kern w:val="0"/>
        </w:rPr>
        <w:t>已登记获取</w:t>
      </w:r>
      <w:r>
        <w:rPr>
          <w:color w:val="000000" w:themeColor="text1"/>
          <w:kern w:val="0"/>
        </w:rPr>
        <w:t>采购文件的</w:t>
      </w:r>
      <w:r>
        <w:rPr>
          <w:rFonts w:hint="eastAsia"/>
          <w:color w:val="000000" w:themeColor="text1"/>
          <w:kern w:val="0"/>
        </w:rPr>
        <w:t>供应商</w:t>
      </w:r>
      <w:r>
        <w:rPr>
          <w:color w:val="000000" w:themeColor="text1"/>
          <w:kern w:val="0"/>
        </w:rPr>
        <w:t>。</w:t>
      </w:r>
    </w:p>
    <w:p>
      <w:pPr>
        <w:pStyle w:val="4"/>
        <w:ind w:firstLine="150"/>
        <w:rPr>
          <w:color w:val="000000" w:themeColor="text1"/>
        </w:rPr>
      </w:pPr>
      <w:r>
        <w:rPr>
          <w:rFonts w:hint="eastAsia"/>
          <w:color w:val="000000" w:themeColor="text1"/>
        </w:rPr>
        <w:t>3.3 采购文件的澄清、修改（更正）</w:t>
      </w:r>
    </w:p>
    <w:p>
      <w:pPr>
        <w:pStyle w:val="6"/>
        <w:ind w:firstLine="424" w:firstLineChars="176"/>
        <w:rPr>
          <w:b/>
          <w:color w:val="000000" w:themeColor="text1"/>
          <w:kern w:val="0"/>
        </w:rPr>
      </w:pPr>
      <w:r>
        <w:rPr>
          <w:rFonts w:hint="eastAsia"/>
          <w:b/>
          <w:color w:val="000000" w:themeColor="text1"/>
          <w:kern w:val="0"/>
        </w:rPr>
        <w:t>3.3.1采购人或者采购代理机构</w:t>
      </w:r>
      <w:r>
        <w:rPr>
          <w:b/>
          <w:color w:val="000000" w:themeColor="text1"/>
          <w:kern w:val="0"/>
        </w:rPr>
        <w:t>可以</w:t>
      </w:r>
      <w:r>
        <w:rPr>
          <w:rFonts w:hint="eastAsia"/>
          <w:b/>
          <w:color w:val="000000" w:themeColor="text1"/>
          <w:kern w:val="0"/>
        </w:rPr>
        <w:t>对已发出的采购文件进行必要的澄清或者修改，澄清或修改将在原公告发布媒体上发布澄清或更正公告</w:t>
      </w:r>
      <w:r>
        <w:rPr>
          <w:b/>
          <w:color w:val="000000" w:themeColor="text1"/>
          <w:kern w:val="0"/>
        </w:rPr>
        <w:t>，并以</w:t>
      </w:r>
      <w:r>
        <w:rPr>
          <w:rFonts w:hint="eastAsia"/>
          <w:b/>
          <w:color w:val="000000" w:themeColor="text1"/>
          <w:kern w:val="0"/>
        </w:rPr>
        <w:t>传真或邮件（原文扫描件）或网上公告等形式告知所有已登记获取采购文件的供应商。</w:t>
      </w:r>
    </w:p>
    <w:p>
      <w:pPr>
        <w:pStyle w:val="6"/>
        <w:ind w:firstLine="424" w:firstLineChars="176"/>
        <w:rPr>
          <w:color w:val="000000" w:themeColor="text1"/>
          <w:kern w:val="0"/>
        </w:rPr>
      </w:pPr>
      <w:r>
        <w:rPr>
          <w:rFonts w:hint="eastAsia"/>
          <w:b/>
          <w:color w:val="000000" w:themeColor="text1"/>
          <w:kern w:val="0"/>
        </w:rPr>
        <w:t>3.3.2采购文件的澄清或者修改内容为采购文件的组成部分，对所有参加本次采购活动的供应商均有约束力；</w:t>
      </w:r>
      <w:r>
        <w:rPr>
          <w:color w:val="000000" w:themeColor="text1"/>
          <w:kern w:val="0"/>
        </w:rPr>
        <w:t>当</w:t>
      </w:r>
      <w:r>
        <w:rPr>
          <w:rFonts w:hint="eastAsia"/>
          <w:color w:val="000000" w:themeColor="text1"/>
          <w:kern w:val="0"/>
        </w:rPr>
        <w:t>原</w:t>
      </w:r>
      <w:r>
        <w:rPr>
          <w:color w:val="000000" w:themeColor="text1"/>
          <w:kern w:val="0"/>
        </w:rPr>
        <w:t>采购文件</w:t>
      </w:r>
      <w:r>
        <w:rPr>
          <w:rFonts w:hint="eastAsia"/>
          <w:color w:val="000000" w:themeColor="text1"/>
          <w:kern w:val="0"/>
        </w:rPr>
        <w:t>与澄清、修改的内容</w:t>
      </w:r>
      <w:r>
        <w:rPr>
          <w:color w:val="000000" w:themeColor="text1"/>
          <w:kern w:val="0"/>
        </w:rPr>
        <w:t>就同一</w:t>
      </w:r>
      <w:r>
        <w:rPr>
          <w:rFonts w:hint="eastAsia"/>
          <w:color w:val="000000" w:themeColor="text1"/>
          <w:kern w:val="0"/>
        </w:rPr>
        <w:t>事项</w:t>
      </w:r>
      <w:r>
        <w:rPr>
          <w:color w:val="000000" w:themeColor="text1"/>
          <w:kern w:val="0"/>
        </w:rPr>
        <w:t>的表述不一致时，以最后发出的文件为准</w:t>
      </w:r>
      <w:r>
        <w:rPr>
          <w:rFonts w:hint="eastAsia"/>
          <w:color w:val="000000" w:themeColor="text1"/>
          <w:kern w:val="0"/>
        </w:rPr>
        <w:t>。</w:t>
      </w:r>
    </w:p>
    <w:p>
      <w:pPr>
        <w:pStyle w:val="6"/>
        <w:ind w:firstLine="422" w:firstLineChars="176"/>
        <w:rPr>
          <w:color w:val="000000" w:themeColor="text1"/>
          <w:kern w:val="0"/>
        </w:rPr>
      </w:pPr>
      <w:r>
        <w:rPr>
          <w:rFonts w:hint="eastAsia"/>
          <w:color w:val="000000" w:themeColor="text1"/>
          <w:kern w:val="0"/>
        </w:rPr>
        <w:t>3.3.3采购文件的澄清、修改的内容影响到供应商投标文件编制的，采购人或采购代理机构将按相关规定顺延投标截止时间及开标时间，使之满足政府采购相关规定。</w:t>
      </w:r>
    </w:p>
    <w:p>
      <w:pPr>
        <w:spacing w:line="360" w:lineRule="auto"/>
        <w:ind w:firstLine="424" w:firstLineChars="176"/>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3.3.4供应商收到采购组织机构发出的澄清、修改（更正）</w:t>
      </w:r>
      <w:r>
        <w:rPr>
          <w:rFonts w:ascii="仿宋" w:hAnsi="仿宋" w:eastAsia="仿宋" w:cs="Arial"/>
          <w:b/>
          <w:color w:val="000000" w:themeColor="text1"/>
          <w:kern w:val="0"/>
          <w:sz w:val="24"/>
          <w:szCs w:val="22"/>
        </w:rPr>
        <w:t>文件</w:t>
      </w:r>
      <w:r>
        <w:rPr>
          <w:rFonts w:hint="eastAsia" w:ascii="仿宋" w:hAnsi="仿宋" w:eastAsia="仿宋" w:cs="Arial"/>
          <w:b/>
          <w:color w:val="000000" w:themeColor="text1"/>
          <w:kern w:val="0"/>
          <w:sz w:val="24"/>
          <w:szCs w:val="22"/>
        </w:rPr>
        <w:t>后，应在24小时内向采购组织机构提交的书面回执。</w:t>
      </w:r>
    </w:p>
    <w:p>
      <w:pPr>
        <w:pStyle w:val="6"/>
        <w:ind w:firstLine="422" w:firstLineChars="176"/>
        <w:rPr>
          <w:color w:val="000000" w:themeColor="text1"/>
          <w:kern w:val="0"/>
        </w:rPr>
      </w:pPr>
      <w:r>
        <w:rPr>
          <w:rFonts w:hint="eastAsia"/>
          <w:color w:val="000000" w:themeColor="text1"/>
          <w:kern w:val="0"/>
        </w:rPr>
        <w:t>3.3.5供应商对收到的澄清、修改（更正）</w:t>
      </w:r>
      <w:r>
        <w:rPr>
          <w:color w:val="000000" w:themeColor="text1"/>
          <w:kern w:val="0"/>
        </w:rPr>
        <w:t>文件</w:t>
      </w:r>
      <w:r>
        <w:rPr>
          <w:rFonts w:hint="eastAsia"/>
          <w:color w:val="000000" w:themeColor="text1"/>
          <w:kern w:val="0"/>
        </w:rPr>
        <w:t>内容有疑问的，应当同时在书面回执中加注说明并与采购人或采购代理机构确认，疑问内容应加盖单位公章、写明日期。</w:t>
      </w:r>
    </w:p>
    <w:p>
      <w:pPr>
        <w:pStyle w:val="6"/>
        <w:spacing w:after="240"/>
        <w:ind w:firstLine="422" w:firstLineChars="176"/>
        <w:rPr>
          <w:color w:val="000000" w:themeColor="text1"/>
          <w:kern w:val="0"/>
        </w:rPr>
      </w:pPr>
      <w:r>
        <w:rPr>
          <w:rFonts w:hint="eastAsia"/>
          <w:color w:val="000000" w:themeColor="text1"/>
          <w:kern w:val="0"/>
        </w:rPr>
        <w:t>3.3.6任何口头形式的答复、说明均不属于采购文件的组成部分。</w:t>
      </w:r>
    </w:p>
    <w:p>
      <w:pPr>
        <w:pStyle w:val="4"/>
        <w:ind w:firstLine="150"/>
        <w:rPr>
          <w:color w:val="000000" w:themeColor="text1"/>
        </w:rPr>
      </w:pPr>
      <w:r>
        <w:rPr>
          <w:rFonts w:hint="eastAsia"/>
          <w:color w:val="000000" w:themeColor="text1"/>
        </w:rPr>
        <w:t>3.4 采购文件的质疑</w:t>
      </w:r>
    </w:p>
    <w:p>
      <w:pPr>
        <w:pStyle w:val="6"/>
        <w:ind w:firstLine="426"/>
        <w:rPr>
          <w:color w:val="000000" w:themeColor="text1"/>
          <w:kern w:val="0"/>
          <w:szCs w:val="22"/>
        </w:rPr>
      </w:pPr>
      <w:r>
        <w:rPr>
          <w:b/>
          <w:color w:val="000000" w:themeColor="text1"/>
          <w:kern w:val="0"/>
          <w:u w:val="single"/>
        </w:rPr>
        <w:t>供应商认为</w:t>
      </w:r>
      <w:r>
        <w:rPr>
          <w:rFonts w:hint="eastAsia"/>
          <w:b/>
          <w:color w:val="000000" w:themeColor="text1"/>
          <w:kern w:val="0"/>
          <w:u w:val="single"/>
        </w:rPr>
        <w:t>采购文件</w:t>
      </w:r>
      <w:r>
        <w:rPr>
          <w:b/>
          <w:color w:val="000000" w:themeColor="text1"/>
          <w:kern w:val="0"/>
          <w:u w:val="single"/>
        </w:rPr>
        <w:t>使自己的合法权益受到损害的，应当</w:t>
      </w:r>
      <w:r>
        <w:rPr>
          <w:rFonts w:hint="eastAsia"/>
          <w:b/>
          <w:color w:val="000000" w:themeColor="text1"/>
          <w:kern w:val="0"/>
          <w:u w:val="single"/>
        </w:rPr>
        <w:t>按照本章第1.16.2款规定</w:t>
      </w:r>
      <w:r>
        <w:rPr>
          <w:b/>
          <w:color w:val="000000" w:themeColor="text1"/>
          <w:kern w:val="0"/>
          <w:u w:val="single"/>
        </w:rPr>
        <w:t>，以书面形式一次性向采购人、采购代理机构提出质疑。</w:t>
      </w:r>
      <w:r>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
        <w:rPr>
          <w:color w:val="000000" w:themeColor="text1"/>
        </w:rPr>
      </w:pPr>
      <w:bookmarkStart w:id="35" w:name="_Toc440162788"/>
      <w:bookmarkStart w:id="36" w:name="_Toc424164156"/>
      <w:bookmarkStart w:id="37" w:name="_Toc19963"/>
      <w:bookmarkStart w:id="38" w:name="_Toc12586"/>
      <w:r>
        <w:rPr>
          <w:rFonts w:hint="eastAsia"/>
          <w:color w:val="000000" w:themeColor="text1"/>
        </w:rPr>
        <w:t>四、投标文件</w:t>
      </w:r>
      <w:bookmarkEnd w:id="35"/>
      <w:bookmarkEnd w:id="36"/>
      <w:bookmarkEnd w:id="37"/>
      <w:bookmarkEnd w:id="38"/>
    </w:p>
    <w:p>
      <w:pPr>
        <w:pStyle w:val="4"/>
        <w:ind w:firstLine="150"/>
        <w:rPr>
          <w:color w:val="000000" w:themeColor="text1"/>
        </w:rPr>
      </w:pPr>
      <w:r>
        <w:rPr>
          <w:rFonts w:hint="eastAsia"/>
          <w:color w:val="000000" w:themeColor="text1"/>
        </w:rPr>
        <w:t>4.1 投标文件的形式</w:t>
      </w:r>
    </w:p>
    <w:p>
      <w:pPr>
        <w:pStyle w:val="6"/>
        <w:spacing w:after="240"/>
        <w:ind w:firstLine="426"/>
        <w:rPr>
          <w:rFonts w:ascii="Calibri" w:hAnsi="Calibri" w:eastAsia="宋体"/>
          <w:color w:val="000000" w:themeColor="text1"/>
        </w:rPr>
      </w:pPr>
      <w:r>
        <w:rPr>
          <w:rFonts w:hint="eastAsia" w:cs="Arial"/>
          <w:b/>
          <w:color w:val="000000" w:themeColor="text1"/>
        </w:rPr>
        <w:t>4.1.1投标文件的形式：</w:t>
      </w:r>
      <w:r>
        <w:rPr>
          <w:rFonts w:hint="eastAsia" w:cs="Arial"/>
          <w:b/>
          <w:color w:val="000000" w:themeColor="text1"/>
          <w:u w:val="single"/>
        </w:rPr>
        <w:t>电子加密的投标文件</w:t>
      </w:r>
      <w:r>
        <w:rPr>
          <w:rFonts w:hint="eastAsia" w:cs="Arial"/>
          <w:color w:val="000000" w:themeColor="text1"/>
        </w:rPr>
        <w:t>（是指通过“政采云电子交易客户端”完成投标文件编制后生成并加密的数据电文形式的投标文件，</w:t>
      </w:r>
      <w:r>
        <w:rPr>
          <w:rFonts w:hint="eastAsia" w:cs="Arial"/>
          <w:b/>
          <w:color w:val="000000" w:themeColor="text1"/>
        </w:rPr>
        <w:t>文件格式“.jmbs”</w:t>
      </w:r>
      <w:r>
        <w:rPr>
          <w:rFonts w:hint="eastAsia" w:cs="Arial"/>
          <w:color w:val="000000" w:themeColor="text1"/>
        </w:rPr>
        <w:t>）</w:t>
      </w:r>
      <w:r>
        <w:rPr>
          <w:rFonts w:hint="eastAsia"/>
          <w:color w:val="000000" w:themeColor="text1"/>
        </w:rPr>
        <w:t>。</w:t>
      </w:r>
    </w:p>
    <w:p>
      <w:pPr>
        <w:pStyle w:val="4"/>
        <w:ind w:firstLine="150"/>
        <w:rPr>
          <w:color w:val="000000" w:themeColor="text1"/>
        </w:rPr>
      </w:pPr>
      <w:r>
        <w:rPr>
          <w:rFonts w:hint="eastAsia"/>
          <w:color w:val="000000" w:themeColor="text1"/>
        </w:rPr>
        <w:t xml:space="preserve">4.2 </w:t>
      </w:r>
      <w:r>
        <w:rPr>
          <w:color w:val="000000" w:themeColor="text1"/>
        </w:rPr>
        <w:t>投标文件的组成</w:t>
      </w:r>
    </w:p>
    <w:p>
      <w:pPr>
        <w:pStyle w:val="6"/>
        <w:ind w:firstLine="426"/>
        <w:rPr>
          <w:b/>
          <w:color w:val="000000" w:themeColor="text1"/>
          <w:kern w:val="0"/>
          <w:szCs w:val="22"/>
        </w:rPr>
      </w:pPr>
      <w:r>
        <w:rPr>
          <w:rFonts w:hint="eastAsia"/>
          <w:b/>
          <w:color w:val="000000" w:themeColor="text1"/>
          <w:kern w:val="0"/>
          <w:szCs w:val="22"/>
        </w:rPr>
        <w:t>4.2.1投标文件组成部分：</w:t>
      </w:r>
      <w:r>
        <w:rPr>
          <w:rFonts w:cs="Arial"/>
          <w:b/>
          <w:color w:val="000000" w:themeColor="text1"/>
          <w:u w:val="single"/>
        </w:rPr>
        <w:t>完整的《投标文件》由</w:t>
      </w:r>
      <w:r>
        <w:rPr>
          <w:rFonts w:hint="eastAsia" w:cs="Arial"/>
          <w:b/>
          <w:color w:val="000000" w:themeColor="text1"/>
          <w:u w:val="single"/>
        </w:rPr>
        <w:t>资格文件、</w:t>
      </w:r>
      <w:r>
        <w:rPr>
          <w:rFonts w:cs="Arial"/>
          <w:b/>
          <w:color w:val="000000" w:themeColor="text1"/>
          <w:u w:val="single"/>
        </w:rPr>
        <w:t>商务技术文件和报价文件</w:t>
      </w:r>
      <w:r>
        <w:rPr>
          <w:rFonts w:hint="eastAsia" w:cs="Arial"/>
          <w:b/>
          <w:color w:val="000000" w:themeColor="text1"/>
          <w:u w:val="single"/>
        </w:rPr>
        <w:t>三</w:t>
      </w:r>
      <w:r>
        <w:rPr>
          <w:rFonts w:cs="Arial"/>
          <w:b/>
          <w:color w:val="000000" w:themeColor="text1"/>
          <w:u w:val="single"/>
        </w:rPr>
        <w:t>个部分组成</w:t>
      </w:r>
      <w:r>
        <w:rPr>
          <w:rFonts w:hint="eastAsia" w:cs="Arial"/>
          <w:b/>
          <w:color w:val="000000" w:themeColor="text1"/>
          <w:kern w:val="0"/>
          <w:szCs w:val="22"/>
        </w:rPr>
        <w:t>（以下统称“投标文件”）。</w:t>
      </w:r>
    </w:p>
    <w:p>
      <w:pPr>
        <w:pStyle w:val="6"/>
        <w:spacing w:after="240"/>
        <w:ind w:firstLine="426"/>
        <w:rPr>
          <w:b/>
          <w:color w:val="000000" w:themeColor="text1"/>
          <w:kern w:val="0"/>
        </w:rPr>
      </w:pPr>
      <w:r>
        <w:rPr>
          <w:rFonts w:hint="eastAsia"/>
          <w:b/>
          <w:color w:val="000000" w:themeColor="text1"/>
          <w:kern w:val="0"/>
        </w:rPr>
        <w:t>4.2.2</w:t>
      </w:r>
      <w:r>
        <w:rPr>
          <w:rFonts w:hint="eastAsia"/>
          <w:b/>
          <w:color w:val="000000" w:themeColor="text1"/>
          <w:kern w:val="0"/>
          <w:u w:val="single"/>
        </w:rPr>
        <w:t>投标文件内容组成表（投标供应商应按以下清单提供相关资料，否则一切风险和责任由投标供应商自行承担）</w:t>
      </w:r>
      <w:r>
        <w:rPr>
          <w:rFonts w:hint="eastAsia"/>
          <w:b/>
          <w:color w:val="000000" w:themeColor="text1"/>
          <w:kern w:val="0"/>
        </w:rPr>
        <w:t>：</w:t>
      </w:r>
    </w:p>
    <w:p>
      <w:pPr>
        <w:pStyle w:val="5"/>
        <w:numPr>
          <w:ilvl w:val="0"/>
          <w:numId w:val="5"/>
        </w:numPr>
      </w:pPr>
      <w:r>
        <w:rPr>
          <w:rFonts w:hint="eastAsia"/>
        </w:rPr>
        <w:t>《资格文件》</w:t>
      </w:r>
    </w:p>
    <w:p>
      <w:r>
        <w:rPr>
          <w:rFonts w:hint="eastAsia"/>
        </w:rPr>
        <w:br w:type="page"/>
      </w:r>
    </w:p>
    <w:tbl>
      <w:tblPr>
        <w:tblStyle w:val="58"/>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51" w:type="dxa"/>
            <w:shd w:val="clear" w:color="auto" w:fill="FDE9D9"/>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序号</w:t>
            </w:r>
          </w:p>
        </w:tc>
        <w:tc>
          <w:tcPr>
            <w:tcW w:w="8647" w:type="dxa"/>
            <w:shd w:val="clear" w:color="auto" w:fill="FDE9D9"/>
            <w:vAlign w:val="center"/>
          </w:tcPr>
          <w:p>
            <w:pPr>
              <w:spacing w:line="276" w:lineRule="auto"/>
              <w:jc w:val="center"/>
              <w:rPr>
                <w:rFonts w:ascii="仿宋" w:hAnsi="仿宋" w:eastAsia="仿宋"/>
                <w:b/>
                <w:color w:val="000000" w:themeColor="text1"/>
                <w:sz w:val="24"/>
              </w:rPr>
            </w:pPr>
            <w:r>
              <w:rPr>
                <w:rFonts w:hint="eastAsia" w:ascii="微软雅黑" w:hAnsi="微软雅黑" w:eastAsia="微软雅黑" w:cs="Arial"/>
                <w:b/>
                <w:color w:val="000000" w:themeColor="text1"/>
                <w:kern w:val="0"/>
                <w:sz w:val="28"/>
                <w:szCs w:val="32"/>
              </w:rPr>
              <w:t>第一部分《资格文件》组成内容及要求【依序编制】</w:t>
            </w:r>
          </w:p>
        </w:tc>
        <w:tc>
          <w:tcPr>
            <w:tcW w:w="717" w:type="dxa"/>
            <w:shd w:val="clear" w:color="auto" w:fill="FDE9D9"/>
            <w:vAlign w:val="center"/>
          </w:tcPr>
          <w:p>
            <w:pPr>
              <w:spacing w:line="276" w:lineRule="auto"/>
              <w:jc w:val="center"/>
              <w:rPr>
                <w:rFonts w:ascii="微软雅黑" w:hAnsi="微软雅黑" w:eastAsia="微软雅黑" w:cs="Arial"/>
                <w:b/>
                <w:color w:val="000000" w:themeColor="text1"/>
                <w:kern w:val="0"/>
                <w:sz w:val="28"/>
                <w:szCs w:val="32"/>
              </w:rPr>
            </w:pPr>
            <w:r>
              <w:rPr>
                <w:rFonts w:hint="eastAsia" w:ascii="仿宋" w:hAnsi="仿宋" w:eastAsia="仿宋" w:cs="仿宋"/>
                <w:b/>
                <w:color w:val="000000" w:themeColor="text1"/>
                <w:kern w:val="0"/>
                <w:sz w:val="24"/>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9364" w:type="dxa"/>
            <w:gridSpan w:val="2"/>
            <w:shd w:val="clear" w:color="auto" w:fill="FFFF00"/>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符合“申请人的资格要求”第1条规定的证明文件：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pPr>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（1）</w:t>
            </w:r>
          </w:p>
        </w:tc>
        <w:tc>
          <w:tcPr>
            <w:tcW w:w="8647" w:type="dxa"/>
            <w:shd w:val="clear" w:color="auto" w:fill="FFFFFF" w:themeFill="background1"/>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资格</w:t>
            </w:r>
            <w:r>
              <w:rPr>
                <w:rFonts w:hint="eastAsia" w:ascii="仿宋" w:hAnsi="仿宋" w:eastAsia="仿宋"/>
                <w:b/>
                <w:color w:val="000000" w:themeColor="text1"/>
                <w:kern w:val="0"/>
                <w:sz w:val="24"/>
                <w:szCs w:val="28"/>
                <w:u w:val="single"/>
              </w:rPr>
              <w:t>承诺书</w:t>
            </w:r>
            <w:r>
              <w:rPr>
                <w:rFonts w:hint="eastAsia" w:ascii="仿宋" w:hAnsi="仿宋" w:eastAsia="仿宋"/>
                <w:color w:val="000000" w:themeColor="text1"/>
                <w:sz w:val="24"/>
              </w:rPr>
              <w:t>（格式见第六章）</w:t>
            </w:r>
          </w:p>
        </w:tc>
        <w:tc>
          <w:tcPr>
            <w:tcW w:w="717" w:type="dxa"/>
            <w:shd w:val="clear" w:color="auto" w:fill="FFFFFF" w:themeFill="background1"/>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tcPr>
          <w:p>
            <w:pPr>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（2）</w:t>
            </w:r>
          </w:p>
        </w:tc>
        <w:tc>
          <w:tcPr>
            <w:tcW w:w="8647" w:type="dxa"/>
            <w:shd w:val="clear" w:color="auto" w:fill="FFFFFF" w:themeFill="background1"/>
            <w:vAlign w:val="center"/>
          </w:tcPr>
          <w:p>
            <w:pPr>
              <w:spacing w:line="276" w:lineRule="auto"/>
              <w:jc w:val="left"/>
              <w:rPr>
                <w:rFonts w:ascii="仿宋" w:hAnsi="仿宋" w:eastAsia="仿宋"/>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b/>
                <w:color w:val="000000" w:themeColor="text1"/>
                <w:sz w:val="24"/>
                <w:u w:val="single"/>
              </w:rPr>
              <w:t>营业执照（或事业单位法人证书或执业许可证或自然人有效身份证明）</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lang w:eastAsia="zh-CN"/>
              </w:rPr>
              <w:t>投标人电子签名或公章</w:t>
            </w:r>
            <w:r>
              <w:rPr>
                <w:rFonts w:hint="eastAsia" w:ascii="仿宋" w:hAnsi="仿宋" w:eastAsia="仿宋"/>
                <w:color w:val="000000" w:themeColor="text1"/>
                <w:sz w:val="24"/>
              </w:rPr>
              <w:t>）</w:t>
            </w:r>
          </w:p>
          <w:p>
            <w:pPr>
              <w:spacing w:line="276" w:lineRule="auto"/>
              <w:jc w:val="left"/>
              <w:rPr>
                <w:rFonts w:ascii="仿宋" w:hAnsi="仿宋" w:eastAsia="仿宋"/>
                <w:b/>
                <w:color w:val="000000" w:themeColor="text1"/>
                <w:sz w:val="24"/>
              </w:rPr>
            </w:pPr>
            <w:r>
              <w:rPr>
                <w:rFonts w:hint="eastAsia" w:ascii="仿宋" w:hAnsi="仿宋" w:eastAsia="仿宋"/>
                <w:b/>
                <w:color w:val="000000" w:themeColor="text1"/>
                <w:sz w:val="24"/>
              </w:rPr>
              <w:t>提示和说明：</w:t>
            </w:r>
          </w:p>
          <w:p>
            <w:pPr>
              <w:spacing w:line="276" w:lineRule="auto"/>
              <w:ind w:firstLine="316" w:firstLineChars="132"/>
              <w:jc w:val="left"/>
              <w:rPr>
                <w:rFonts w:ascii="仿宋" w:hAnsi="仿宋" w:eastAsia="仿宋"/>
                <w:color w:val="000000" w:themeColor="text1"/>
                <w:sz w:val="24"/>
              </w:rPr>
            </w:pPr>
            <w:r>
              <w:rPr>
                <w:rFonts w:hint="eastAsia" w:ascii="仿宋" w:hAnsi="仿宋" w:eastAsia="仿宋"/>
                <w:color w:val="000000" w:themeColor="text1"/>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276" w:lineRule="auto"/>
              <w:ind w:firstLine="314" w:firstLineChars="131"/>
              <w:jc w:val="left"/>
              <w:rPr>
                <w:rFonts w:ascii="仿宋" w:hAnsi="仿宋" w:eastAsia="仿宋" w:cs="Arial"/>
                <w:color w:val="000000" w:themeColor="text1"/>
                <w:kern w:val="0"/>
                <w:sz w:val="24"/>
              </w:rPr>
            </w:pPr>
            <w:r>
              <w:rPr>
                <w:rFonts w:hint="eastAsia" w:ascii="仿宋" w:hAnsi="仿宋" w:eastAsia="仿宋"/>
                <w:color w:val="000000" w:themeColor="text1"/>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w:t>
            </w:r>
            <w:r>
              <w:rPr>
                <w:rFonts w:hint="eastAsia" w:ascii="仿宋" w:hAnsi="仿宋" w:eastAsia="仿宋"/>
                <w:color w:val="000000" w:themeColor="text1"/>
                <w:sz w:val="24"/>
                <w:lang w:eastAsia="zh-CN"/>
              </w:rPr>
              <w:t>投标人电子签名或公章</w:t>
            </w:r>
            <w:r>
              <w:rPr>
                <w:rFonts w:hint="eastAsia" w:ascii="仿宋" w:hAnsi="仿宋" w:eastAsia="仿宋"/>
                <w:color w:val="000000" w:themeColor="text1"/>
                <w:sz w:val="24"/>
              </w:rPr>
              <w:t>），以证明其具备实际承担责任的能力和法定的缔结合同能力。</w:t>
            </w:r>
          </w:p>
        </w:tc>
        <w:tc>
          <w:tcPr>
            <w:tcW w:w="717" w:type="dxa"/>
            <w:shd w:val="clear" w:color="auto" w:fill="FFFFFF" w:themeFill="background1"/>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9364" w:type="dxa"/>
            <w:gridSpan w:val="2"/>
            <w:shd w:val="clear" w:color="auto" w:fill="auto"/>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w w:val="90"/>
                <w:kern w:val="0"/>
                <w:sz w:val="24"/>
              </w:rPr>
              <w:t>符合“申请人的资格要求”第2条“</w:t>
            </w:r>
            <w:r>
              <w:rPr>
                <w:rFonts w:hint="eastAsia" w:ascii="仿宋" w:hAnsi="仿宋" w:eastAsia="仿宋" w:cs="Arial"/>
                <w:b/>
                <w:color w:val="000000" w:themeColor="text1"/>
                <w:w w:val="90"/>
                <w:sz w:val="24"/>
              </w:rPr>
              <w:t>落实政府采购政策需满足的资格要求</w:t>
            </w:r>
            <w:r>
              <w:rPr>
                <w:rFonts w:hint="eastAsia" w:ascii="仿宋" w:hAnsi="仿宋" w:eastAsia="仿宋" w:cs="Arial"/>
                <w:b/>
                <w:color w:val="000000" w:themeColor="text1"/>
                <w:w w:val="90"/>
                <w:kern w:val="0"/>
                <w:sz w:val="24"/>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（1）</w:t>
            </w:r>
          </w:p>
        </w:tc>
        <w:tc>
          <w:tcPr>
            <w:tcW w:w="8647" w:type="dxa"/>
            <w:shd w:val="clear" w:color="auto" w:fill="auto"/>
            <w:vAlign w:val="center"/>
          </w:tcPr>
          <w:p>
            <w:pPr>
              <w:spacing w:line="276" w:lineRule="auto"/>
              <w:jc w:val="left"/>
              <w:rPr>
                <w:rFonts w:ascii="仿宋" w:hAnsi="仿宋" w:eastAsia="仿宋"/>
                <w:color w:val="000000" w:themeColor="text1"/>
                <w:sz w:val="24"/>
              </w:rPr>
            </w:pPr>
            <w:r>
              <w:rPr>
                <w:rFonts w:hint="eastAsia" w:ascii="仿宋" w:hAnsi="仿宋" w:eastAsia="仿宋"/>
                <w:b/>
                <w:bCs/>
                <w:color w:val="000000" w:themeColor="text1"/>
                <w:sz w:val="24"/>
              </w:rPr>
              <w:t>▲</w:t>
            </w:r>
            <w:r>
              <w:rPr>
                <w:rFonts w:hint="eastAsia" w:ascii="仿宋" w:hAnsi="仿宋" w:eastAsia="仿宋"/>
                <w:b/>
                <w:bCs/>
                <w:color w:val="000000" w:themeColor="text1"/>
                <w:sz w:val="24"/>
                <w:u w:val="single"/>
              </w:rPr>
              <w:t>《中小企业声明函》</w:t>
            </w:r>
            <w:r>
              <w:rPr>
                <w:rFonts w:hint="eastAsia" w:ascii="仿宋" w:hAnsi="仿宋" w:eastAsia="仿宋"/>
                <w:color w:val="000000" w:themeColor="text1"/>
                <w:sz w:val="24"/>
              </w:rPr>
              <w:t>（格式见第六章）</w:t>
            </w:r>
          </w:p>
          <w:p>
            <w:pPr>
              <w:spacing w:line="276" w:lineRule="auto"/>
              <w:jc w:val="left"/>
              <w:rPr>
                <w:rFonts w:ascii="仿宋" w:hAnsi="仿宋" w:eastAsia="仿宋"/>
                <w:color w:val="000000" w:themeColor="text1"/>
                <w:sz w:val="24"/>
              </w:rPr>
            </w:pPr>
            <w:r>
              <w:rPr>
                <w:rFonts w:hint="eastAsia" w:ascii="仿宋" w:hAnsi="仿宋" w:eastAsia="仿宋"/>
                <w:i/>
                <w:iCs/>
                <w:color w:val="000000" w:themeColor="text1"/>
                <w:sz w:val="24"/>
              </w:rPr>
              <w:t>『编制说明』：本项目中小企业划分标准按照《关于印发中小企业划型标准规定的通知》（工信部联企业[2011]300号）执行，划分标准对应行业详见投标须知前附表及《中小企业声明函》格式内所示。符合要求的个体工商户在政府采购活动中视同中小企业；符合要求的监狱企业和残疾人福利性单位视同为小微企业（《残疾人福利性单位声明函》</w:t>
            </w:r>
          </w:p>
        </w:tc>
        <w:tc>
          <w:tcPr>
            <w:tcW w:w="717" w:type="dxa"/>
            <w:shd w:val="clear" w:color="auto" w:fill="auto"/>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1-3</w:t>
            </w:r>
          </w:p>
        </w:tc>
        <w:tc>
          <w:tcPr>
            <w:tcW w:w="9364" w:type="dxa"/>
            <w:gridSpan w:val="2"/>
            <w:shd w:val="clear" w:color="auto" w:fill="FFFF00"/>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符合“申请人的资格要求”第3条“本项目的特定资格要求”的证明文件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pPr>
              <w:spacing w:line="276" w:lineRule="auto"/>
              <w:jc w:val="center"/>
              <w:rPr>
                <w:rFonts w:hint="default" w:ascii="仿宋" w:hAnsi="仿宋" w:eastAsia="仿宋" w:cs="Arial"/>
                <w:b/>
                <w:color w:val="000000" w:themeColor="text1"/>
                <w:kern w:val="0"/>
                <w:sz w:val="24"/>
                <w:lang w:val="en-US" w:eastAsia="zh-CN"/>
              </w:rPr>
            </w:pPr>
            <w:r>
              <w:rPr>
                <w:rFonts w:hint="eastAsia" w:ascii="仿宋" w:hAnsi="仿宋" w:eastAsia="仿宋"/>
                <w:color w:val="000000" w:themeColor="text1"/>
                <w:sz w:val="24"/>
              </w:rPr>
              <w:t>（1）</w:t>
            </w:r>
          </w:p>
        </w:tc>
        <w:tc>
          <w:tcPr>
            <w:tcW w:w="8647" w:type="dxa"/>
            <w:shd w:val="clear" w:color="auto" w:fill="FFFFFF" w:themeFill="background1"/>
            <w:vAlign w:val="center"/>
          </w:tcPr>
          <w:p>
            <w:pPr>
              <w:spacing w:line="276" w:lineRule="auto"/>
              <w:jc w:val="left"/>
              <w:rPr>
                <w:rFonts w:ascii="仿宋" w:hAnsi="仿宋" w:eastAsia="仿宋"/>
                <w:color w:val="000000" w:themeColor="text1"/>
                <w:sz w:val="24"/>
              </w:rPr>
            </w:pPr>
            <w:r>
              <w:rPr>
                <w:rFonts w:hint="eastAsia" w:ascii="仿宋" w:hAnsi="仿宋" w:eastAsia="仿宋" w:cs="Arial"/>
                <w:b/>
                <w:color w:val="000000" w:themeColor="text1"/>
                <w:sz w:val="24"/>
              </w:rPr>
              <w:t>具有有效的《食品经营许可证》或《食品流通许可证》或《食品生产许可证》</w:t>
            </w:r>
          </w:p>
        </w:tc>
        <w:tc>
          <w:tcPr>
            <w:tcW w:w="717" w:type="dxa"/>
            <w:shd w:val="clear" w:color="auto" w:fill="FFFFFF" w:themeFill="background1"/>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备注</w:t>
            </w:r>
          </w:p>
        </w:tc>
        <w:tc>
          <w:tcPr>
            <w:tcW w:w="9364" w:type="dxa"/>
            <w:gridSpan w:val="2"/>
            <w:shd w:val="clear" w:color="auto" w:fill="E5DFEC"/>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sz w:val="24"/>
              </w:rPr>
              <w:t>以上</w:t>
            </w:r>
            <w:r>
              <w:rPr>
                <w:rFonts w:hint="eastAsia" w:ascii="仿宋" w:hAnsi="仿宋" w:eastAsia="仿宋" w:cs="Arial"/>
                <w:b/>
                <w:color w:val="000000" w:themeColor="text1"/>
                <w:kern w:val="0"/>
                <w:sz w:val="24"/>
              </w:rPr>
              <w:t>资格证明文件未提供的，作“资格审查不合格”处理，不得进入后续评标程序。</w:t>
            </w:r>
          </w:p>
        </w:tc>
      </w:tr>
    </w:tbl>
    <w:p>
      <w:pPr>
        <w:pStyle w:val="5"/>
      </w:pPr>
      <w:r>
        <w:rPr>
          <w:rFonts w:hint="eastAsia"/>
        </w:rPr>
        <w:t>（2）《商务技术文件》</w:t>
      </w:r>
    </w:p>
    <w:tbl>
      <w:tblPr>
        <w:tblStyle w:val="58"/>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2267"/>
        <w:gridCol w:w="6380"/>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gridSpan w:val="2"/>
            <w:tcBorders>
              <w:top w:val="thinThickSmallGap" w:color="0070C0" w:sz="12" w:space="0"/>
              <w:bottom w:val="single" w:color="0070C0" w:sz="6" w:space="0"/>
            </w:tcBorders>
            <w:shd w:val="clear" w:color="auto" w:fill="DAEEF3" w:themeFill="accent5" w:themeFillTint="33"/>
            <w:vAlign w:val="center"/>
          </w:tcPr>
          <w:p>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第二部分《商务技术文件》组成内容及要求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717"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2-1</w:t>
            </w:r>
          </w:p>
        </w:tc>
        <w:tc>
          <w:tcPr>
            <w:tcW w:w="8647" w:type="dxa"/>
            <w:gridSpan w:val="2"/>
            <w:tcBorders>
              <w:top w:val="single" w:color="0070C0" w:sz="6" w:space="0"/>
            </w:tcBorders>
            <w:shd w:val="clear" w:color="auto" w:fill="FFFF00"/>
            <w:vAlign w:val="center"/>
          </w:tcPr>
          <w:p>
            <w:pPr>
              <w:spacing w:line="276" w:lineRule="auto"/>
              <w:jc w:val="left"/>
              <w:rPr>
                <w:rFonts w:ascii="仿宋" w:hAnsi="仿宋" w:eastAsia="仿宋"/>
                <w:b/>
                <w:color w:val="000000" w:themeColor="text1"/>
                <w:sz w:val="24"/>
              </w:rPr>
            </w:pPr>
            <w:r>
              <w:rPr>
                <w:rFonts w:hint="eastAsia" w:ascii="仿宋" w:hAnsi="仿宋" w:eastAsia="仿宋" w:cs="Arial"/>
                <w:b/>
                <w:color w:val="000000" w:themeColor="text1"/>
                <w:kern w:val="0"/>
                <w:sz w:val="24"/>
              </w:rPr>
              <w:t>《商务技术文件》封面</w:t>
            </w:r>
            <w:r>
              <w:rPr>
                <w:rFonts w:hint="eastAsia" w:ascii="仿宋" w:hAnsi="仿宋" w:eastAsia="仿宋"/>
                <w:color w:val="000000" w:themeColor="text1"/>
                <w:sz w:val="24"/>
              </w:rPr>
              <w:t>（格式见第六章）</w:t>
            </w:r>
          </w:p>
        </w:tc>
        <w:tc>
          <w:tcPr>
            <w:tcW w:w="717"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2-2</w:t>
            </w:r>
          </w:p>
        </w:tc>
        <w:tc>
          <w:tcPr>
            <w:tcW w:w="8647" w:type="dxa"/>
            <w:gridSpan w:val="2"/>
            <w:shd w:val="clear" w:color="auto" w:fill="FFFF00"/>
            <w:vAlign w:val="center"/>
          </w:tcPr>
          <w:p>
            <w:pPr>
              <w:spacing w:line="276" w:lineRule="auto"/>
              <w:jc w:val="left"/>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关于《投标文件》所有内容真实、有效的承诺函</w:t>
            </w:r>
            <w:r>
              <w:rPr>
                <w:rFonts w:hint="eastAsia" w:ascii="仿宋" w:hAnsi="仿宋" w:eastAsia="仿宋"/>
                <w:color w:val="000000" w:themeColor="text1"/>
                <w:sz w:val="24"/>
              </w:rPr>
              <w:t>（格式见第六章）</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2-3</w:t>
            </w:r>
          </w:p>
        </w:tc>
        <w:tc>
          <w:tcPr>
            <w:tcW w:w="8647" w:type="dxa"/>
            <w:gridSpan w:val="2"/>
            <w:shd w:val="clear" w:color="auto" w:fill="FFFF00"/>
            <w:vAlign w:val="center"/>
          </w:tcPr>
          <w:p>
            <w:pPr>
              <w:spacing w:line="276" w:lineRule="auto"/>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ascii="仿宋" w:hAnsi="仿宋" w:eastAsia="仿宋" w:cs="Arial"/>
                <w:b/>
                <w:color w:val="000000" w:themeColor="text1"/>
                <w:kern w:val="0"/>
                <w:sz w:val="24"/>
              </w:rPr>
              <w:t>投标函</w:t>
            </w:r>
            <w:r>
              <w:rPr>
                <w:rFonts w:hint="eastAsia" w:ascii="仿宋" w:hAnsi="仿宋" w:eastAsia="仿宋"/>
                <w:color w:val="000000" w:themeColor="text1"/>
                <w:sz w:val="24"/>
              </w:rPr>
              <w:t>（格式见第六章）</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2-4</w:t>
            </w:r>
          </w:p>
        </w:tc>
        <w:tc>
          <w:tcPr>
            <w:tcW w:w="8647" w:type="dxa"/>
            <w:gridSpan w:val="2"/>
            <w:shd w:val="clear" w:color="auto" w:fill="FFFF00"/>
            <w:vAlign w:val="center"/>
          </w:tcPr>
          <w:p>
            <w:pPr>
              <w:spacing w:line="276" w:lineRule="auto"/>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《法人（或单位）</w:t>
            </w:r>
            <w:r>
              <w:rPr>
                <w:rFonts w:ascii="仿宋" w:hAnsi="仿宋" w:eastAsia="仿宋" w:cs="Arial"/>
                <w:b/>
                <w:color w:val="000000" w:themeColor="text1"/>
                <w:kern w:val="0"/>
                <w:sz w:val="24"/>
              </w:rPr>
              <w:t>授权委托书</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（投标供应商授权其单位正式职工全权代表其处理投标事项或签署相关文件时须提供</w:t>
            </w:r>
            <w:r>
              <w:rPr>
                <w:rFonts w:hint="eastAsia" w:ascii="仿宋" w:hAnsi="仿宋" w:eastAsia="仿宋"/>
                <w:color w:val="000000" w:themeColor="text1"/>
                <w:sz w:val="24"/>
              </w:rPr>
              <w:t>，格式见第六章</w:t>
            </w:r>
            <w:r>
              <w:rPr>
                <w:rFonts w:hint="eastAsia" w:ascii="仿宋" w:hAnsi="仿宋" w:eastAsia="仿宋" w:cs="Arial"/>
                <w:color w:val="000000" w:themeColor="text1"/>
                <w:kern w:val="0"/>
                <w:sz w:val="24"/>
              </w:rPr>
              <w:t>）</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restart"/>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2-5</w:t>
            </w:r>
          </w:p>
        </w:tc>
        <w:tc>
          <w:tcPr>
            <w:tcW w:w="2267" w:type="dxa"/>
            <w:vMerge w:val="restart"/>
            <w:vAlign w:val="center"/>
          </w:tcPr>
          <w:p>
            <w:pPr>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投标供应商履约能力评价材料</w:t>
            </w:r>
            <w:r>
              <w:rPr>
                <w:rFonts w:hint="eastAsia" w:ascii="仿宋" w:hAnsi="仿宋" w:eastAsia="仿宋"/>
                <w:color w:val="000000" w:themeColor="text1"/>
                <w:sz w:val="24"/>
              </w:rPr>
              <w:t>（对照评分要求提供）</w:t>
            </w:r>
          </w:p>
        </w:tc>
        <w:tc>
          <w:tcPr>
            <w:tcW w:w="6380" w:type="dxa"/>
            <w:vAlign w:val="center"/>
          </w:tcPr>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（1）履约能力评价证明材料（对照评分要求提供）</w:t>
            </w:r>
          </w:p>
        </w:tc>
        <w:tc>
          <w:tcPr>
            <w:tcW w:w="717" w:type="dxa"/>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Merge w:val="continue"/>
            <w:vAlign w:val="center"/>
          </w:tcPr>
          <w:p>
            <w:pPr>
              <w:spacing w:line="276" w:lineRule="auto"/>
              <w:jc w:val="center"/>
              <w:rPr>
                <w:rFonts w:ascii="仿宋" w:hAnsi="仿宋" w:eastAsia="仿宋"/>
                <w:color w:val="000000" w:themeColor="text1"/>
                <w:sz w:val="24"/>
              </w:rPr>
            </w:pPr>
          </w:p>
        </w:tc>
        <w:tc>
          <w:tcPr>
            <w:tcW w:w="2267" w:type="dxa"/>
            <w:vMerge w:val="continue"/>
            <w:vAlign w:val="center"/>
          </w:tcPr>
          <w:p>
            <w:pPr>
              <w:spacing w:line="276" w:lineRule="auto"/>
              <w:jc w:val="center"/>
              <w:rPr>
                <w:rFonts w:ascii="仿宋" w:hAnsi="仿宋" w:eastAsia="仿宋" w:cs="Arial"/>
                <w:color w:val="000000" w:themeColor="text1"/>
                <w:kern w:val="0"/>
                <w:sz w:val="24"/>
              </w:rPr>
            </w:pPr>
          </w:p>
        </w:tc>
        <w:tc>
          <w:tcPr>
            <w:tcW w:w="6380" w:type="dxa"/>
            <w:vAlign w:val="center"/>
          </w:tcPr>
          <w:p>
            <w:pPr>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（2）业绩汇总表及证明材料（格式见第六章）</w:t>
            </w:r>
          </w:p>
        </w:tc>
        <w:tc>
          <w:tcPr>
            <w:tcW w:w="717" w:type="dxa"/>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2-6</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lang w:eastAsia="zh-CN"/>
              </w:rPr>
              <w:t>技术（</w:t>
            </w:r>
            <w:r>
              <w:rPr>
                <w:rFonts w:hint="eastAsia" w:ascii="仿宋" w:hAnsi="仿宋" w:eastAsia="仿宋" w:cs="Arial"/>
                <w:b/>
                <w:color w:val="000000" w:themeColor="text1"/>
                <w:kern w:val="0"/>
                <w:sz w:val="24"/>
                <w:lang w:val="en-US" w:eastAsia="zh-CN"/>
              </w:rPr>
              <w:t>服务）、商务</w:t>
            </w:r>
            <w:r>
              <w:rPr>
                <w:rFonts w:hint="eastAsia" w:ascii="仿宋" w:hAnsi="仿宋" w:eastAsia="仿宋" w:cs="Arial"/>
                <w:b/>
                <w:color w:val="000000" w:themeColor="text1"/>
                <w:kern w:val="0"/>
                <w:sz w:val="24"/>
                <w:lang w:eastAsia="zh-CN"/>
              </w:rPr>
              <w:t>偏离表</w:t>
            </w:r>
            <w:r>
              <w:rPr>
                <w:rFonts w:hint="eastAsia" w:ascii="仿宋" w:hAnsi="仿宋" w:eastAsia="仿宋"/>
                <w:color w:val="000000" w:themeColor="text1"/>
                <w:sz w:val="24"/>
              </w:rPr>
              <w:t>（格式见第六章）</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hint="eastAsia"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2-7</w:t>
            </w:r>
          </w:p>
        </w:tc>
        <w:tc>
          <w:tcPr>
            <w:tcW w:w="8647" w:type="dxa"/>
            <w:gridSpan w:val="2"/>
            <w:shd w:val="clear" w:color="auto" w:fill="auto"/>
            <w:vAlign w:val="center"/>
          </w:tcPr>
          <w:p>
            <w:pPr>
              <w:spacing w:line="276" w:lineRule="auto"/>
              <w:jc w:val="left"/>
              <w:rPr>
                <w:rFonts w:hint="eastAsia" w:ascii="仿宋" w:hAnsi="仿宋" w:eastAsia="仿宋" w:cs="Arial"/>
                <w:b/>
                <w:color w:val="000000" w:themeColor="text1"/>
                <w:kern w:val="0"/>
                <w:sz w:val="24"/>
                <w:szCs w:val="24"/>
                <w:lang w:val="en-US" w:eastAsia="zh-CN" w:bidi="ar-SA"/>
              </w:rPr>
            </w:pPr>
            <w:r>
              <w:rPr>
                <w:rFonts w:hint="eastAsia" w:ascii="仿宋" w:hAnsi="仿宋" w:eastAsia="仿宋" w:cs="Arial"/>
                <w:b/>
                <w:color w:val="000000" w:themeColor="text1"/>
                <w:kern w:val="0"/>
                <w:sz w:val="24"/>
              </w:rPr>
              <w:t>技术服务实施方案（依据评分细则但不仅限于）</w:t>
            </w:r>
          </w:p>
        </w:tc>
        <w:tc>
          <w:tcPr>
            <w:tcW w:w="717" w:type="dxa"/>
            <w:shd w:val="clear" w:color="auto" w:fill="auto"/>
            <w:vAlign w:val="center"/>
          </w:tcPr>
          <w:p>
            <w:pPr>
              <w:spacing w:line="276" w:lineRule="auto"/>
              <w:jc w:val="center"/>
              <w:rPr>
                <w:rFonts w:hint="eastAsia" w:ascii="仿宋" w:hAnsi="仿宋" w:eastAsia="仿宋" w:cs="Arial"/>
                <w:color w:val="000000" w:themeColor="text1"/>
                <w:kern w:val="0"/>
                <w:sz w:val="24"/>
                <w:szCs w:val="24"/>
                <w:lang w:val="en-US" w:eastAsia="zh-CN" w:bidi="ar-SA"/>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2-8</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拟派项目团队人员情况</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2-9</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关于对采购文件中有关条款的拒绝声明（如有，格式见第六章）</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auto"/>
            <w:vAlign w:val="center"/>
          </w:tcPr>
          <w:p>
            <w:pPr>
              <w:spacing w:line="276" w:lineRule="auto"/>
              <w:jc w:val="center"/>
              <w:rPr>
                <w:rFonts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2-10</w:t>
            </w:r>
          </w:p>
        </w:tc>
        <w:tc>
          <w:tcPr>
            <w:tcW w:w="8647" w:type="dxa"/>
            <w:gridSpan w:val="2"/>
            <w:shd w:val="clear" w:color="auto" w:fill="auto"/>
            <w:vAlign w:val="center"/>
          </w:tcPr>
          <w:p>
            <w:pPr>
              <w:spacing w:line="276" w:lineRule="auto"/>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其他</w:t>
            </w:r>
            <w:r>
              <w:rPr>
                <w:rFonts w:hint="eastAsia" w:ascii="仿宋" w:hAnsi="仿宋" w:eastAsia="仿宋" w:cs="Arial"/>
                <w:b/>
                <w:color w:val="000000" w:themeColor="text1"/>
                <w:kern w:val="0"/>
                <w:sz w:val="24"/>
              </w:rPr>
              <w:t>与商务技术有关的资料</w:t>
            </w:r>
            <w:r>
              <w:rPr>
                <w:rFonts w:ascii="仿宋" w:hAnsi="仿宋" w:eastAsia="仿宋" w:cs="Arial"/>
                <w:b/>
                <w:color w:val="000000" w:themeColor="text1"/>
                <w:kern w:val="0"/>
                <w:sz w:val="24"/>
              </w:rPr>
              <w:t>或说明</w:t>
            </w:r>
            <w:r>
              <w:rPr>
                <w:rFonts w:hint="eastAsia" w:ascii="仿宋" w:hAnsi="仿宋" w:eastAsia="仿宋" w:cs="Arial"/>
                <w:b/>
                <w:color w:val="000000" w:themeColor="text1"/>
                <w:kern w:val="0"/>
                <w:sz w:val="24"/>
              </w:rPr>
              <w:t>（如有，格式见第六章）</w:t>
            </w:r>
          </w:p>
        </w:tc>
        <w:tc>
          <w:tcPr>
            <w:tcW w:w="717" w:type="dxa"/>
            <w:shd w:val="clear" w:color="auto" w:fill="auto"/>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364" w:type="dxa"/>
            <w:gridSpan w:val="3"/>
            <w:shd w:val="clear" w:color="auto" w:fill="E5DFEC"/>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”的内容为必须提供的内容，未提供或提供不齐全的投标无效。</w:t>
            </w:r>
          </w:p>
        </w:tc>
      </w:tr>
    </w:tbl>
    <w:p>
      <w:pPr>
        <w:pStyle w:val="5"/>
      </w:pPr>
      <w:r>
        <w:rPr>
          <w:rFonts w:hint="eastAsia"/>
        </w:rPr>
        <w:t>（3）《报价文件》</w:t>
      </w:r>
    </w:p>
    <w:tbl>
      <w:tblPr>
        <w:tblStyle w:val="58"/>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647" w:type="dxa"/>
            <w:tcBorders>
              <w:top w:val="thinThickSmallGap" w:color="0070C0" w:sz="12" w:space="0"/>
              <w:bottom w:val="single" w:color="0070C0" w:sz="6" w:space="0"/>
            </w:tcBorders>
            <w:shd w:val="clear" w:color="auto" w:fill="DAEEF3" w:themeFill="accent5" w:themeFillTint="33"/>
            <w:vAlign w:val="center"/>
          </w:tcPr>
          <w:p>
            <w:pPr>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第三部分《报价文件》组成内容及要求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717" w:type="dxa"/>
            <w:tcBorders>
              <w:top w:val="thinThickSmallGap" w:color="0070C0" w:sz="12" w:space="0"/>
              <w:bottom w:val="single" w:color="0070C0" w:sz="6" w:space="0"/>
            </w:tcBorders>
            <w:shd w:val="clear" w:color="auto" w:fill="DAEEF3" w:themeFill="accent5" w:themeFillTint="33"/>
            <w:vAlign w:val="center"/>
          </w:tcPr>
          <w:p>
            <w:pPr>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3-1</w:t>
            </w:r>
          </w:p>
        </w:tc>
        <w:tc>
          <w:tcPr>
            <w:tcW w:w="8647" w:type="dxa"/>
            <w:tcBorders>
              <w:top w:val="single" w:color="0070C0" w:sz="6" w:space="0"/>
            </w:tcBorders>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《报价文件》封面</w:t>
            </w:r>
            <w:r>
              <w:rPr>
                <w:rFonts w:hint="eastAsia" w:ascii="仿宋" w:hAnsi="仿宋" w:eastAsia="仿宋" w:cs="Arial"/>
                <w:color w:val="000000" w:themeColor="text1"/>
                <w:kern w:val="0"/>
                <w:sz w:val="24"/>
              </w:rPr>
              <w:t>（格式见第六章）</w:t>
            </w:r>
          </w:p>
        </w:tc>
        <w:tc>
          <w:tcPr>
            <w:tcW w:w="717" w:type="dxa"/>
            <w:tcBorders>
              <w:top w:val="single" w:color="0070C0" w:sz="6" w:space="0"/>
            </w:tcBorders>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3-2</w:t>
            </w:r>
          </w:p>
        </w:tc>
        <w:tc>
          <w:tcPr>
            <w:tcW w:w="8647" w:type="dxa"/>
            <w:shd w:val="clear" w:color="auto" w:fill="FFFF00"/>
            <w:vAlign w:val="center"/>
          </w:tcPr>
          <w:p>
            <w:pPr>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ascii="仿宋" w:hAnsi="仿宋" w:eastAsia="仿宋" w:cs="Arial"/>
                <w:b/>
                <w:color w:val="000000" w:themeColor="text1"/>
                <w:kern w:val="0"/>
                <w:sz w:val="24"/>
              </w:rPr>
              <w:t>开标一览表</w:t>
            </w:r>
            <w:r>
              <w:rPr>
                <w:rFonts w:hint="eastAsia" w:ascii="仿宋" w:hAnsi="仿宋" w:eastAsia="仿宋" w:cs="Arial"/>
                <w:color w:val="000000" w:themeColor="text1"/>
                <w:kern w:val="0"/>
                <w:sz w:val="24"/>
              </w:rPr>
              <w:t>（格式见第六章）</w:t>
            </w:r>
          </w:p>
        </w:tc>
        <w:tc>
          <w:tcPr>
            <w:tcW w:w="717" w:type="dxa"/>
            <w:shd w:val="clear" w:color="auto" w:fill="FFFF00"/>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b/>
                <w:color w:val="000000" w:themeColor="text1"/>
                <w:sz w:val="24"/>
                <w:lang w:eastAsia="zh-CN"/>
              </w:rPr>
            </w:pPr>
            <w:r>
              <w:rPr>
                <w:rFonts w:hint="eastAsia" w:ascii="仿宋" w:hAnsi="仿宋" w:eastAsia="仿宋"/>
                <w:b/>
                <w:color w:val="000000" w:themeColor="text1"/>
                <w:sz w:val="24"/>
              </w:rPr>
              <w:t>3-</w:t>
            </w:r>
            <w:r>
              <w:rPr>
                <w:rFonts w:hint="eastAsia" w:ascii="仿宋" w:hAnsi="仿宋" w:eastAsia="仿宋"/>
                <w:b/>
                <w:color w:val="000000" w:themeColor="text1"/>
                <w:sz w:val="24"/>
                <w:lang w:val="en-US" w:eastAsia="zh-CN"/>
              </w:rPr>
              <w:t>3</w:t>
            </w:r>
          </w:p>
        </w:tc>
        <w:tc>
          <w:tcPr>
            <w:tcW w:w="8647" w:type="dxa"/>
            <w:vAlign w:val="center"/>
          </w:tcPr>
          <w:p>
            <w:pPr>
              <w:spacing w:line="276" w:lineRule="auto"/>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其他</w:t>
            </w:r>
            <w:r>
              <w:rPr>
                <w:rFonts w:hint="eastAsia" w:ascii="仿宋" w:hAnsi="仿宋" w:eastAsia="仿宋" w:cs="Arial"/>
                <w:b/>
                <w:color w:val="000000" w:themeColor="text1"/>
                <w:kern w:val="0"/>
                <w:sz w:val="24"/>
              </w:rPr>
              <w:t>与报价有关的资料或说明（如有，格式见第六章）</w:t>
            </w:r>
          </w:p>
        </w:tc>
        <w:tc>
          <w:tcPr>
            <w:tcW w:w="717" w:type="dxa"/>
            <w:vAlign w:val="center"/>
          </w:tcPr>
          <w:p>
            <w:pPr>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364" w:type="dxa"/>
            <w:gridSpan w:val="2"/>
            <w:shd w:val="clear" w:color="auto" w:fill="E5DFEC"/>
            <w:vAlign w:val="center"/>
          </w:tcPr>
          <w:p>
            <w:pPr>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”的内容为必须提供的内容，未提供或提供不齐全的投标无效。</w:t>
            </w:r>
          </w:p>
        </w:tc>
      </w:tr>
    </w:tbl>
    <w:p>
      <w:pPr>
        <w:pStyle w:val="4"/>
        <w:ind w:firstLine="150"/>
        <w:rPr>
          <w:color w:val="000000" w:themeColor="text1"/>
        </w:rPr>
      </w:pPr>
      <w:r>
        <w:rPr>
          <w:rFonts w:hint="eastAsia"/>
          <w:color w:val="000000" w:themeColor="text1"/>
        </w:rPr>
        <w:t>4.3 投标文件的编制</w:t>
      </w:r>
    </w:p>
    <w:p>
      <w:pPr>
        <w:spacing w:line="360" w:lineRule="auto"/>
        <w:ind w:firstLine="422" w:firstLineChars="175"/>
        <w:rPr>
          <w:rFonts w:ascii="仿宋" w:hAnsi="仿宋" w:eastAsia="仿宋" w:cs="Arial"/>
          <w:b/>
          <w:color w:val="000000" w:themeColor="text1"/>
          <w:sz w:val="24"/>
        </w:rPr>
      </w:pPr>
      <w:r>
        <w:rPr>
          <w:rFonts w:hint="eastAsia" w:ascii="仿宋" w:hAnsi="仿宋" w:eastAsia="仿宋" w:cs="Arial"/>
          <w:b/>
          <w:color w:val="000000" w:themeColor="text1"/>
          <w:kern w:val="0"/>
          <w:sz w:val="24"/>
        </w:rPr>
        <w:t>4.3.1</w:t>
      </w:r>
      <w:r>
        <w:rPr>
          <w:rFonts w:hint="eastAsia" w:ascii="仿宋" w:hAnsi="仿宋" w:eastAsia="仿宋" w:cs="Arial"/>
          <w:b/>
          <w:color w:val="000000" w:themeColor="text1"/>
          <w:sz w:val="24"/>
        </w:rPr>
        <w:t>依据《浙江省政府采购项目电子交易管理暂行办法》，本项目通过“政府采购云平台”（网址：</w:t>
      </w:r>
      <w:r>
        <w:fldChar w:fldCharType="begin"/>
      </w:r>
      <w:r>
        <w:instrText xml:space="preserve"> HYPERLINK "http://www.zcygov.cn" </w:instrText>
      </w:r>
      <w:r>
        <w:fldChar w:fldCharType="separate"/>
      </w:r>
      <w:r>
        <w:rPr>
          <w:rStyle w:val="71"/>
          <w:rFonts w:ascii="仿宋" w:hAnsi="仿宋" w:eastAsia="仿宋" w:cs="Arial"/>
          <w:b/>
          <w:color w:val="000000" w:themeColor="text1"/>
          <w:sz w:val="24"/>
          <w:u w:val="none"/>
        </w:rPr>
        <w:t>www.zcygov.cn</w:t>
      </w:r>
      <w:r>
        <w:rPr>
          <w:rStyle w:val="71"/>
          <w:rFonts w:ascii="仿宋" w:hAnsi="仿宋" w:eastAsia="仿宋" w:cs="Arial"/>
          <w:b/>
          <w:color w:val="000000" w:themeColor="text1"/>
          <w:sz w:val="24"/>
          <w:u w:val="none"/>
        </w:rPr>
        <w:fldChar w:fldCharType="end"/>
      </w:r>
      <w:r>
        <w:rPr>
          <w:rFonts w:hint="eastAsia" w:ascii="仿宋" w:hAnsi="仿宋" w:eastAsia="仿宋" w:cs="Arial"/>
          <w:b/>
          <w:color w:val="000000" w:themeColor="text1"/>
          <w:sz w:val="24"/>
        </w:rPr>
        <w:t>）实行电子交易（在线投标响应）。供应商参加本项目电子交易应当安装“政采云电子交易客户端”，并按照本采购文件和“政府采购云平台”的要求编制并加密投标文件。</w:t>
      </w:r>
      <w:r>
        <w:rPr>
          <w:rFonts w:hint="eastAsia" w:ascii="仿宋" w:hAnsi="仿宋" w:eastAsia="仿宋" w:cs="Arial"/>
          <w:b/>
          <w:color w:val="000000" w:themeColor="text1"/>
          <w:sz w:val="24"/>
          <w:u w:val="single"/>
        </w:rPr>
        <w:t>供应商未按规定加密的投标文件，“政府采购云平台”将予以拒收</w:t>
      </w:r>
      <w:r>
        <w:rPr>
          <w:rFonts w:hint="eastAsia" w:ascii="仿宋" w:hAnsi="仿宋" w:eastAsia="仿宋" w:cs="Arial"/>
          <w:b/>
          <w:color w:val="000000" w:themeColor="text1"/>
          <w:sz w:val="24"/>
        </w:rPr>
        <w:t>。</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4.3.2供应商应当按照</w:t>
      </w:r>
      <w:r>
        <w:rPr>
          <w:rFonts w:ascii="仿宋" w:hAnsi="仿宋" w:eastAsia="仿宋" w:cs="Arial"/>
          <w:b/>
          <w:color w:val="000000" w:themeColor="text1"/>
          <w:kern w:val="0"/>
          <w:sz w:val="24"/>
        </w:rPr>
        <w:t>本章</w:t>
      </w:r>
      <w:r>
        <w:rPr>
          <w:rFonts w:hint="eastAsia" w:ascii="仿宋" w:hAnsi="仿宋" w:eastAsia="仿宋" w:cs="Arial"/>
          <w:b/>
          <w:color w:val="000000" w:themeColor="text1"/>
          <w:kern w:val="0"/>
          <w:sz w:val="24"/>
        </w:rPr>
        <w:t>第4.2.2款“</w:t>
      </w:r>
      <w:r>
        <w:rPr>
          <w:rFonts w:hint="eastAsia" w:ascii="仿宋" w:hAnsi="仿宋" w:eastAsia="仿宋" w:cs="Arial"/>
          <w:b/>
          <w:color w:val="000000" w:themeColor="text1"/>
          <w:kern w:val="0"/>
          <w:sz w:val="24"/>
          <w:szCs w:val="22"/>
        </w:rPr>
        <w:t>投标文件内容组成表</w:t>
      </w:r>
      <w:r>
        <w:rPr>
          <w:rFonts w:hint="eastAsia" w:ascii="仿宋" w:hAnsi="仿宋" w:eastAsia="仿宋" w:cs="Arial"/>
          <w:b/>
          <w:color w:val="000000" w:themeColor="text1"/>
          <w:kern w:val="0"/>
          <w:sz w:val="24"/>
        </w:rPr>
        <w:t>”规定的内容及顺序在“政采云电子交易客户端”编制投标文件。</w:t>
      </w:r>
      <w:r>
        <w:rPr>
          <w:rFonts w:hint="eastAsia" w:ascii="仿宋" w:hAnsi="仿宋" w:eastAsia="仿宋" w:cs="Arial"/>
          <w:b/>
          <w:color w:val="000000" w:themeColor="text1"/>
          <w:kern w:val="0"/>
          <w:sz w:val="24"/>
          <w:u w:val="single"/>
        </w:rPr>
        <w:t>其中《资格文件》和《商务技术文件》中不得出现本项目投标报价，否则投标无效。</w:t>
      </w:r>
    </w:p>
    <w:p>
      <w:pPr>
        <w:spacing w:line="360" w:lineRule="auto"/>
        <w:ind w:firstLine="422" w:firstLineChars="175"/>
        <w:rPr>
          <w:rFonts w:ascii="仿宋" w:hAnsi="仿宋" w:eastAsia="仿宋"/>
          <w:b/>
          <w:color w:val="000000" w:themeColor="text1"/>
          <w:sz w:val="24"/>
        </w:rPr>
      </w:pPr>
      <w:r>
        <w:rPr>
          <w:rFonts w:hint="eastAsia" w:ascii="仿宋" w:hAnsi="仿宋" w:eastAsia="仿宋" w:cs="Arial"/>
          <w:b/>
          <w:color w:val="000000" w:themeColor="text1"/>
          <w:kern w:val="0"/>
          <w:sz w:val="24"/>
        </w:rPr>
        <w:t>4.3.3</w:t>
      </w:r>
      <w:r>
        <w:rPr>
          <w:rFonts w:hint="eastAsia" w:ascii="仿宋" w:hAnsi="仿宋" w:eastAsia="仿宋"/>
          <w:b/>
          <w:color w:val="000000" w:themeColor="text1"/>
          <w:sz w:val="24"/>
        </w:rPr>
        <w:t>本文件《第六章 投标文件格式》中有</w:t>
      </w:r>
      <w:r>
        <w:rPr>
          <w:rFonts w:ascii="仿宋" w:hAnsi="仿宋" w:eastAsia="仿宋"/>
          <w:b/>
          <w:color w:val="000000" w:themeColor="text1"/>
          <w:sz w:val="24"/>
        </w:rPr>
        <w:t>提供格式的，</w:t>
      </w:r>
      <w:r>
        <w:rPr>
          <w:rFonts w:hint="eastAsia" w:ascii="仿宋" w:hAnsi="仿宋" w:eastAsia="仿宋"/>
          <w:b/>
          <w:color w:val="000000" w:themeColor="text1"/>
          <w:sz w:val="24"/>
        </w:rPr>
        <w:t>供应商应按</w:t>
      </w:r>
      <w:r>
        <w:rPr>
          <w:rFonts w:ascii="仿宋" w:hAnsi="仿宋" w:eastAsia="仿宋"/>
          <w:b/>
          <w:color w:val="000000" w:themeColor="text1"/>
          <w:sz w:val="24"/>
        </w:rPr>
        <w:t>照格式</w:t>
      </w:r>
      <w:r>
        <w:rPr>
          <w:rFonts w:hint="eastAsia" w:ascii="仿宋" w:hAnsi="仿宋" w:eastAsia="仿宋"/>
          <w:b/>
          <w:color w:val="000000" w:themeColor="text1"/>
          <w:sz w:val="24"/>
        </w:rPr>
        <w:t>进行编制（格式中要求提供相关证明材料的还需后附相关证明材料），并按格式要求在指定位置根据要求进行签章，否则视为未提供；本文件《第六章投标文件格式》</w:t>
      </w:r>
      <w:r>
        <w:rPr>
          <w:rFonts w:ascii="仿宋" w:hAnsi="仿宋" w:eastAsia="仿宋"/>
          <w:b/>
          <w:color w:val="000000" w:themeColor="text1"/>
          <w:sz w:val="24"/>
        </w:rPr>
        <w:t>未提供格式的，请</w:t>
      </w:r>
      <w:r>
        <w:rPr>
          <w:rFonts w:hint="eastAsia" w:ascii="仿宋" w:hAnsi="仿宋" w:eastAsia="仿宋"/>
          <w:b/>
          <w:color w:val="000000" w:themeColor="text1"/>
          <w:sz w:val="24"/>
        </w:rPr>
        <w:t>供应商自</w:t>
      </w:r>
      <w:r>
        <w:rPr>
          <w:rFonts w:ascii="仿宋" w:hAnsi="仿宋" w:eastAsia="仿宋"/>
          <w:b/>
          <w:color w:val="000000" w:themeColor="text1"/>
          <w:sz w:val="24"/>
        </w:rPr>
        <w:t>行拟定格式</w:t>
      </w:r>
      <w:r>
        <w:rPr>
          <w:rFonts w:hint="eastAsia" w:ascii="仿宋" w:hAnsi="仿宋" w:eastAsia="仿宋"/>
          <w:b/>
          <w:color w:val="000000" w:themeColor="text1"/>
          <w:sz w:val="24"/>
        </w:rPr>
        <w:t>，并加盖单位公章，否则视为未提供。</w:t>
      </w:r>
    </w:p>
    <w:p>
      <w:pPr>
        <w:spacing w:line="360" w:lineRule="auto"/>
        <w:ind w:firstLine="422" w:firstLineChars="175"/>
        <w:rPr>
          <w:rFonts w:ascii="仿宋" w:hAnsi="仿宋" w:eastAsia="仿宋"/>
          <w:color w:val="000000" w:themeColor="text1"/>
          <w:sz w:val="24"/>
        </w:rPr>
      </w:pPr>
      <w:r>
        <w:rPr>
          <w:rFonts w:hint="eastAsia" w:ascii="仿宋" w:hAnsi="仿宋" w:eastAsia="仿宋"/>
          <w:b/>
          <w:color w:val="000000" w:themeColor="text1"/>
          <w:sz w:val="24"/>
        </w:rPr>
        <w:t>4.3.4</w:t>
      </w:r>
      <w:r>
        <w:rPr>
          <w:rFonts w:ascii="仿宋" w:hAnsi="仿宋" w:eastAsia="仿宋" w:cs="Arial"/>
          <w:b/>
          <w:color w:val="000000" w:themeColor="text1"/>
          <w:kern w:val="0"/>
          <w:sz w:val="24"/>
        </w:rPr>
        <w:t>本章</w:t>
      </w:r>
      <w:r>
        <w:rPr>
          <w:rFonts w:hint="eastAsia" w:ascii="仿宋" w:hAnsi="仿宋" w:eastAsia="仿宋" w:cs="Arial"/>
          <w:b/>
          <w:color w:val="000000" w:themeColor="text1"/>
          <w:kern w:val="0"/>
          <w:sz w:val="24"/>
        </w:rPr>
        <w:t>第4.2.2款“</w:t>
      </w:r>
      <w:r>
        <w:rPr>
          <w:rFonts w:hint="eastAsia" w:ascii="仿宋" w:hAnsi="仿宋" w:eastAsia="仿宋" w:cs="Arial"/>
          <w:b/>
          <w:color w:val="000000" w:themeColor="text1"/>
          <w:kern w:val="0"/>
          <w:sz w:val="24"/>
          <w:szCs w:val="22"/>
        </w:rPr>
        <w:t>投标文件内容组成表</w:t>
      </w:r>
      <w:r>
        <w:rPr>
          <w:rFonts w:hint="eastAsia" w:ascii="仿宋" w:hAnsi="仿宋" w:eastAsia="仿宋" w:cs="Arial"/>
          <w:b/>
          <w:color w:val="000000" w:themeColor="text1"/>
          <w:kern w:val="0"/>
          <w:sz w:val="24"/>
        </w:rPr>
        <w:t>”内容中约定</w:t>
      </w:r>
      <w:r>
        <w:rPr>
          <w:rFonts w:hint="eastAsia" w:ascii="仿宋" w:hAnsi="仿宋" w:eastAsia="仿宋"/>
          <w:b/>
          <w:color w:val="000000" w:themeColor="text1"/>
          <w:sz w:val="24"/>
        </w:rPr>
        <w:t>可以提供复印件（或复制件）的相关证明材料必须加盖供应商公章，否则视为未提供</w:t>
      </w:r>
      <w:r>
        <w:rPr>
          <w:rFonts w:hint="eastAsia" w:ascii="仿宋" w:hAnsi="仿宋" w:eastAsia="仿宋"/>
          <w:color w:val="000000" w:themeColor="text1"/>
          <w:sz w:val="24"/>
        </w:rPr>
        <w:t>（例如：各类资格资质证书、业绩材料、许可材料、荣誉证书、产品注册登记材料、产品检测材料、验收材料等）。</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b/>
          <w:color w:val="000000" w:themeColor="text1"/>
          <w:sz w:val="24"/>
        </w:rPr>
        <w:t>4.3.5</w:t>
      </w:r>
      <w:r>
        <w:rPr>
          <w:rFonts w:ascii="仿宋" w:hAnsi="仿宋" w:eastAsia="仿宋" w:cs="Arial"/>
          <w:b/>
          <w:color w:val="000000" w:themeColor="text1"/>
          <w:kern w:val="0"/>
          <w:sz w:val="24"/>
          <w:u w:val="single"/>
        </w:rPr>
        <w:t>本</w:t>
      </w:r>
      <w:r>
        <w:rPr>
          <w:rFonts w:hint="eastAsia" w:ascii="仿宋" w:hAnsi="仿宋" w:eastAsia="仿宋" w:cs="Arial"/>
          <w:b/>
          <w:color w:val="000000" w:themeColor="text1"/>
          <w:kern w:val="0"/>
          <w:sz w:val="24"/>
          <w:u w:val="single"/>
        </w:rPr>
        <w:t>章第4.2.2款“</w:t>
      </w:r>
      <w:r>
        <w:rPr>
          <w:rFonts w:hint="eastAsia" w:ascii="仿宋" w:hAnsi="仿宋" w:eastAsia="仿宋" w:cs="Arial"/>
          <w:b/>
          <w:color w:val="000000" w:themeColor="text1"/>
          <w:kern w:val="0"/>
          <w:sz w:val="24"/>
          <w:szCs w:val="22"/>
          <w:u w:val="single"/>
        </w:rPr>
        <w:t>投标文件内容组成表</w:t>
      </w:r>
      <w:r>
        <w:rPr>
          <w:rFonts w:hint="eastAsia" w:ascii="仿宋" w:hAnsi="仿宋" w:eastAsia="仿宋" w:cs="Arial"/>
          <w:b/>
          <w:color w:val="000000" w:themeColor="text1"/>
          <w:kern w:val="0"/>
          <w:sz w:val="24"/>
          <w:u w:val="single"/>
        </w:rPr>
        <w:t>”内容中标注“▲”的内容为必须提供的内容，未提供的投标无效</w:t>
      </w:r>
      <w:r>
        <w:rPr>
          <w:rFonts w:hint="eastAsia" w:ascii="仿宋" w:hAnsi="仿宋" w:eastAsia="仿宋" w:cs="Arial"/>
          <w:b/>
          <w:color w:val="000000" w:themeColor="text1"/>
          <w:kern w:val="0"/>
          <w:sz w:val="24"/>
        </w:rPr>
        <w:t>。</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4.3.6</w:t>
      </w:r>
      <w:r>
        <w:rPr>
          <w:rFonts w:ascii="仿宋" w:hAnsi="仿宋" w:eastAsia="仿宋" w:cs="Arial"/>
          <w:color w:val="000000" w:themeColor="text1"/>
          <w:kern w:val="0"/>
          <w:sz w:val="24"/>
        </w:rPr>
        <w:t>《投标文件》内容不完整、编排混乱导致《投标文件》被误读、漏读或者查找不到相关内容的，是投标供应商的责任。</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4.3.7《</w:t>
      </w:r>
      <w:r>
        <w:rPr>
          <w:rFonts w:ascii="仿宋" w:hAnsi="仿宋" w:eastAsia="仿宋" w:cs="Arial"/>
          <w:color w:val="000000" w:themeColor="text1"/>
          <w:kern w:val="0"/>
          <w:sz w:val="24"/>
        </w:rPr>
        <w:t>投标文件</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因字迹潦草或表达不清所引起的后果由投标供应商负责。</w:t>
      </w:r>
    </w:p>
    <w:p>
      <w:pPr>
        <w:spacing w:after="240"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4.3.8</w:t>
      </w:r>
      <w:r>
        <w:rPr>
          <w:rFonts w:ascii="仿宋" w:hAnsi="仿宋" w:eastAsia="仿宋" w:cs="Arial"/>
          <w:color w:val="000000" w:themeColor="text1"/>
          <w:kern w:val="0"/>
          <w:sz w:val="24"/>
          <w:szCs w:val="22"/>
        </w:rPr>
        <w:t>投标供应商没有按照</w:t>
      </w:r>
      <w:r>
        <w:rPr>
          <w:rFonts w:ascii="仿宋" w:hAnsi="仿宋" w:eastAsia="仿宋" w:cs="Arial"/>
          <w:color w:val="000000" w:themeColor="text1"/>
          <w:kern w:val="0"/>
          <w:sz w:val="24"/>
        </w:rPr>
        <w:t>本章</w:t>
      </w:r>
      <w:r>
        <w:rPr>
          <w:rFonts w:hint="eastAsia" w:ascii="仿宋" w:hAnsi="仿宋" w:eastAsia="仿宋" w:cs="Arial"/>
          <w:color w:val="000000" w:themeColor="text1"/>
          <w:kern w:val="0"/>
          <w:sz w:val="24"/>
        </w:rPr>
        <w:t>第4.2.2款“</w:t>
      </w:r>
      <w:r>
        <w:rPr>
          <w:rFonts w:hint="eastAsia" w:ascii="仿宋" w:hAnsi="仿宋" w:eastAsia="仿宋" w:cs="Arial"/>
          <w:color w:val="000000" w:themeColor="text1"/>
          <w:kern w:val="0"/>
          <w:sz w:val="24"/>
          <w:szCs w:val="22"/>
        </w:rPr>
        <w:t>投标文件内容组成表</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szCs w:val="22"/>
        </w:rPr>
        <w:t>要求提供全部资料，</w:t>
      </w:r>
      <w:r>
        <w:rPr>
          <w:rFonts w:hint="eastAsia" w:ascii="仿宋" w:hAnsi="仿宋" w:eastAsia="仿宋" w:cs="Arial"/>
          <w:color w:val="000000" w:themeColor="text1"/>
          <w:kern w:val="0"/>
          <w:sz w:val="24"/>
          <w:szCs w:val="22"/>
        </w:rPr>
        <w:t>或者没有仔细阅读采购文件，</w:t>
      </w:r>
      <w:r>
        <w:rPr>
          <w:rFonts w:ascii="仿宋" w:hAnsi="仿宋" w:eastAsia="仿宋" w:cs="Arial"/>
          <w:color w:val="000000" w:themeColor="text1"/>
          <w:kern w:val="0"/>
          <w:sz w:val="24"/>
          <w:szCs w:val="22"/>
        </w:rPr>
        <w:t>或者没有对采购文件在各方面的要求作出实质性响应是投标供应商的风险</w:t>
      </w:r>
      <w:r>
        <w:rPr>
          <w:rFonts w:hint="eastAsia" w:ascii="仿宋" w:hAnsi="仿宋" w:eastAsia="仿宋" w:cs="Arial"/>
          <w:color w:val="000000" w:themeColor="text1"/>
          <w:kern w:val="0"/>
          <w:sz w:val="24"/>
          <w:szCs w:val="22"/>
        </w:rPr>
        <w:t>，由此造成的一切后果由投标供应商自行承担。</w:t>
      </w:r>
    </w:p>
    <w:p>
      <w:pPr>
        <w:pStyle w:val="4"/>
        <w:ind w:firstLine="150"/>
        <w:rPr>
          <w:color w:val="000000" w:themeColor="text1"/>
        </w:rPr>
      </w:pPr>
      <w:r>
        <w:rPr>
          <w:rFonts w:hint="eastAsia"/>
          <w:color w:val="000000" w:themeColor="text1"/>
        </w:rPr>
        <w:t>4.4 投标文件的签章</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4.4.1投标文件的签章形式：</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sz w:val="24"/>
        </w:rPr>
        <w:t>。</w:t>
      </w:r>
    </w:p>
    <w:p>
      <w:pPr>
        <w:spacing w:after="240" w:line="360" w:lineRule="auto"/>
        <w:ind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rPr>
        <w:t>4.4.2《</w:t>
      </w:r>
      <w:r>
        <w:rPr>
          <w:rFonts w:ascii="仿宋" w:hAnsi="仿宋" w:eastAsia="仿宋" w:cs="Arial"/>
          <w:b/>
          <w:color w:val="000000" w:themeColor="text1"/>
          <w:kern w:val="0"/>
          <w:sz w:val="24"/>
        </w:rPr>
        <w:t>投标文件</w:t>
      </w:r>
      <w:r>
        <w:rPr>
          <w:rFonts w:hint="eastAsia" w:ascii="仿宋" w:hAnsi="仿宋" w:eastAsia="仿宋" w:cs="Arial"/>
          <w:b/>
          <w:color w:val="000000" w:themeColor="text1"/>
          <w:kern w:val="0"/>
          <w:sz w:val="24"/>
        </w:rPr>
        <w:t>》内容应按</w:t>
      </w:r>
      <w:r>
        <w:rPr>
          <w:rFonts w:hint="eastAsia" w:ascii="仿宋" w:hAnsi="仿宋" w:eastAsia="仿宋" w:cs="Arial"/>
          <w:b/>
          <w:color w:val="000000" w:themeColor="text1"/>
          <w:sz w:val="24"/>
        </w:rPr>
        <w:t>《第三章 投标须知》规定和</w:t>
      </w:r>
      <w:r>
        <w:rPr>
          <w:rFonts w:hint="eastAsia" w:ascii="仿宋" w:hAnsi="仿宋" w:eastAsia="仿宋" w:cs="Arial"/>
          <w:b/>
          <w:color w:val="000000" w:themeColor="text1"/>
          <w:kern w:val="0"/>
          <w:sz w:val="24"/>
        </w:rPr>
        <w:t>《第六章 投标文件格式》</w:t>
      </w:r>
      <w:r>
        <w:rPr>
          <w:rFonts w:hint="eastAsia" w:ascii="仿宋" w:hAnsi="仿宋" w:eastAsia="仿宋" w:cs="Arial"/>
          <w:b/>
          <w:color w:val="000000" w:themeColor="text1"/>
          <w:sz w:val="24"/>
        </w:rPr>
        <w:t>标注的要求进行盖章、签署</w:t>
      </w:r>
      <w:r>
        <w:rPr>
          <w:rFonts w:hint="eastAsia" w:ascii="仿宋" w:hAnsi="仿宋" w:eastAsia="仿宋" w:cs="Arial"/>
          <w:b/>
          <w:color w:val="000000" w:themeColor="text1"/>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pPr>
        <w:pStyle w:val="4"/>
        <w:ind w:firstLine="150"/>
        <w:rPr>
          <w:color w:val="000000" w:themeColor="text1"/>
        </w:rPr>
      </w:pPr>
      <w:r>
        <w:rPr>
          <w:rFonts w:hint="eastAsia"/>
          <w:color w:val="000000" w:themeColor="text1"/>
        </w:rPr>
        <w:t xml:space="preserve">4.5 </w:t>
      </w:r>
      <w:r>
        <w:rPr>
          <w:color w:val="000000" w:themeColor="text1"/>
        </w:rPr>
        <w:t>投标报价</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4.5</w:t>
      </w:r>
      <w:r>
        <w:rPr>
          <w:rFonts w:ascii="仿宋" w:hAnsi="仿宋" w:eastAsia="仿宋" w:cs="Arial"/>
          <w:b/>
          <w:color w:val="000000" w:themeColor="text1"/>
          <w:kern w:val="0"/>
          <w:sz w:val="24"/>
        </w:rPr>
        <w:t>.1投标报价应按</w:t>
      </w:r>
      <w:r>
        <w:rPr>
          <w:rFonts w:hint="eastAsia" w:ascii="仿宋" w:hAnsi="仿宋" w:eastAsia="仿宋" w:cs="Arial"/>
          <w:b/>
          <w:color w:val="000000" w:themeColor="text1"/>
          <w:kern w:val="0"/>
          <w:sz w:val="24"/>
        </w:rPr>
        <w:t>《第六章 投标文件格式》</w:t>
      </w:r>
      <w:r>
        <w:rPr>
          <w:rFonts w:ascii="仿宋" w:hAnsi="仿宋" w:eastAsia="仿宋" w:cs="Arial"/>
          <w:b/>
          <w:color w:val="000000" w:themeColor="text1"/>
          <w:kern w:val="0"/>
          <w:sz w:val="24"/>
        </w:rPr>
        <w:t>中</w:t>
      </w:r>
      <w:r>
        <w:rPr>
          <w:rFonts w:hint="eastAsia" w:ascii="仿宋" w:hAnsi="仿宋" w:eastAsia="仿宋" w:cs="Arial"/>
          <w:b/>
          <w:color w:val="000000" w:themeColor="text1"/>
          <w:kern w:val="0"/>
          <w:sz w:val="24"/>
        </w:rPr>
        <w:t>提供的</w:t>
      </w:r>
      <w:r>
        <w:rPr>
          <w:rFonts w:ascii="仿宋" w:hAnsi="仿宋" w:eastAsia="仿宋" w:cs="Arial"/>
          <w:b/>
          <w:color w:val="000000" w:themeColor="text1"/>
          <w:kern w:val="0"/>
          <w:sz w:val="24"/>
        </w:rPr>
        <w:t>相关</w:t>
      </w:r>
      <w:r>
        <w:rPr>
          <w:rFonts w:hint="eastAsia" w:ascii="仿宋" w:hAnsi="仿宋" w:eastAsia="仿宋" w:cs="Arial"/>
          <w:b/>
          <w:color w:val="000000" w:themeColor="text1"/>
          <w:kern w:val="0"/>
          <w:sz w:val="24"/>
        </w:rPr>
        <w:t>报价</w:t>
      </w:r>
      <w:r>
        <w:rPr>
          <w:rFonts w:ascii="仿宋" w:hAnsi="仿宋" w:eastAsia="仿宋" w:cs="Arial"/>
          <w:b/>
          <w:color w:val="000000" w:themeColor="text1"/>
          <w:kern w:val="0"/>
          <w:sz w:val="24"/>
        </w:rPr>
        <w:t>格式填写</w:t>
      </w:r>
      <w:r>
        <w:rPr>
          <w:rFonts w:hint="eastAsia"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sz w:val="24"/>
        </w:rPr>
        <w:t>4.5.2本项目合同形式：</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4.5.3本项目投标报价涵盖范围：</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sz w:val="24"/>
        </w:rPr>
        <w:t>。</w:t>
      </w:r>
    </w:p>
    <w:p>
      <w:pPr>
        <w:spacing w:line="360" w:lineRule="auto"/>
        <w:ind w:firstLine="424" w:firstLineChars="176"/>
        <w:rPr>
          <w:rFonts w:ascii="仿宋" w:hAnsi="仿宋" w:eastAsia="仿宋" w:cs="Arial"/>
          <w:b/>
          <w:color w:val="000000" w:themeColor="text1"/>
          <w:kern w:val="0"/>
          <w:sz w:val="24"/>
          <w:u w:val="single"/>
        </w:rPr>
      </w:pPr>
      <w:r>
        <w:rPr>
          <w:rFonts w:hint="eastAsia" w:ascii="仿宋" w:hAnsi="仿宋" w:eastAsia="仿宋" w:cs="Arial"/>
          <w:b/>
          <w:color w:val="000000" w:themeColor="text1"/>
          <w:kern w:val="0"/>
          <w:sz w:val="24"/>
          <w:u w:val="single"/>
        </w:rPr>
        <w:t>4.5</w:t>
      </w:r>
      <w:r>
        <w:rPr>
          <w:rFonts w:ascii="仿宋" w:hAnsi="仿宋" w:eastAsia="仿宋" w:cs="Arial"/>
          <w:b/>
          <w:color w:val="000000" w:themeColor="text1"/>
          <w:kern w:val="0"/>
          <w:sz w:val="24"/>
          <w:u w:val="single"/>
        </w:rPr>
        <w:t>.</w:t>
      </w:r>
      <w:r>
        <w:rPr>
          <w:rFonts w:hint="eastAsia" w:ascii="仿宋" w:hAnsi="仿宋" w:eastAsia="仿宋" w:cs="Arial"/>
          <w:b/>
          <w:color w:val="000000" w:themeColor="text1"/>
          <w:kern w:val="0"/>
          <w:sz w:val="24"/>
          <w:u w:val="single"/>
        </w:rPr>
        <w:t>4</w:t>
      </w:r>
      <w:r>
        <w:rPr>
          <w:rFonts w:ascii="仿宋" w:hAnsi="仿宋" w:eastAsia="仿宋" w:cs="Arial"/>
          <w:b/>
          <w:color w:val="000000" w:themeColor="text1"/>
          <w:kern w:val="0"/>
          <w:sz w:val="24"/>
          <w:u w:val="single"/>
        </w:rPr>
        <w:t>《投标文件》</w:t>
      </w:r>
      <w:r>
        <w:rPr>
          <w:rFonts w:hint="eastAsia" w:ascii="仿宋" w:hAnsi="仿宋" w:eastAsia="仿宋" w:cs="Arial"/>
          <w:b/>
          <w:color w:val="000000" w:themeColor="text1"/>
          <w:kern w:val="0"/>
          <w:sz w:val="24"/>
          <w:u w:val="single"/>
        </w:rPr>
        <w:t>针对每个标项</w:t>
      </w:r>
      <w:r>
        <w:rPr>
          <w:rFonts w:ascii="仿宋" w:hAnsi="仿宋" w:eastAsia="仿宋" w:cs="Arial"/>
          <w:b/>
          <w:color w:val="000000" w:themeColor="text1"/>
          <w:kern w:val="0"/>
          <w:sz w:val="24"/>
          <w:u w:val="single"/>
        </w:rPr>
        <w:t>只允许有一个报价，不接受有选择报价</w:t>
      </w:r>
      <w:r>
        <w:rPr>
          <w:rFonts w:hint="eastAsia" w:ascii="仿宋" w:hAnsi="仿宋" w:eastAsia="仿宋" w:cs="Arial"/>
          <w:b/>
          <w:color w:val="000000" w:themeColor="text1"/>
          <w:kern w:val="0"/>
          <w:sz w:val="24"/>
          <w:u w:val="single"/>
        </w:rPr>
        <w:t>的投标（作无效标处理）</w:t>
      </w:r>
      <w:r>
        <w:rPr>
          <w:rFonts w:hint="eastAsia" w:ascii="仿宋" w:hAnsi="仿宋" w:eastAsia="仿宋" w:cs="Arial"/>
          <w:b/>
          <w:color w:val="000000" w:themeColor="text1"/>
          <w:kern w:val="0"/>
          <w:sz w:val="24"/>
        </w:rPr>
        <w:t>。</w:t>
      </w:r>
    </w:p>
    <w:p>
      <w:pPr>
        <w:spacing w:after="240" w:line="360" w:lineRule="auto"/>
        <w:ind w:firstLine="422" w:firstLineChars="176"/>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4.5</w:t>
      </w:r>
      <w:r>
        <w:rPr>
          <w:rFonts w:ascii="仿宋" w:hAnsi="仿宋" w:eastAsia="仿宋" w:cs="Arial"/>
          <w:color w:val="000000" w:themeColor="text1"/>
          <w:kern w:val="0"/>
          <w:sz w:val="24"/>
        </w:rPr>
        <w:t>.</w:t>
      </w:r>
      <w:r>
        <w:rPr>
          <w:rFonts w:hint="eastAsia" w:ascii="仿宋" w:hAnsi="仿宋" w:eastAsia="仿宋" w:cs="Arial"/>
          <w:color w:val="000000" w:themeColor="text1"/>
          <w:kern w:val="0"/>
          <w:sz w:val="24"/>
        </w:rPr>
        <w:t>5</w:t>
      </w:r>
      <w:r>
        <w:rPr>
          <w:rFonts w:ascii="仿宋" w:hAnsi="仿宋" w:eastAsia="仿宋" w:cs="Arial"/>
          <w:color w:val="000000" w:themeColor="text1"/>
          <w:kern w:val="0"/>
          <w:sz w:val="24"/>
        </w:rPr>
        <w:t>最低报价不是中标的保证，</w:t>
      </w:r>
      <w:r>
        <w:rPr>
          <w:rFonts w:hint="eastAsia" w:ascii="仿宋" w:hAnsi="仿宋" w:eastAsia="仿宋" w:cs="Arial"/>
          <w:color w:val="000000" w:themeColor="text1"/>
          <w:kern w:val="0"/>
          <w:sz w:val="24"/>
        </w:rPr>
        <w:t>采购人及采购代理机构</w:t>
      </w:r>
      <w:r>
        <w:rPr>
          <w:rFonts w:ascii="仿宋" w:hAnsi="仿宋" w:eastAsia="仿宋" w:cs="Arial"/>
          <w:color w:val="000000" w:themeColor="text1"/>
          <w:kern w:val="0"/>
          <w:sz w:val="24"/>
        </w:rPr>
        <w:t>不作任何落标解释。</w:t>
      </w:r>
    </w:p>
    <w:p>
      <w:pPr>
        <w:pStyle w:val="4"/>
        <w:ind w:firstLine="150"/>
        <w:rPr>
          <w:color w:val="000000" w:themeColor="text1"/>
        </w:rPr>
      </w:pPr>
      <w:r>
        <w:rPr>
          <w:rFonts w:hint="eastAsia"/>
          <w:color w:val="000000" w:themeColor="text1"/>
        </w:rPr>
        <w:t xml:space="preserve">4.6 </w:t>
      </w:r>
      <w:r>
        <w:rPr>
          <w:color w:val="000000" w:themeColor="text1"/>
        </w:rPr>
        <w:t>投标文件的有效期</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4.6</w:t>
      </w:r>
      <w:r>
        <w:rPr>
          <w:rFonts w:ascii="仿宋" w:hAnsi="仿宋" w:eastAsia="仿宋" w:cs="Arial"/>
          <w:b/>
          <w:color w:val="000000" w:themeColor="text1"/>
          <w:kern w:val="0"/>
          <w:sz w:val="24"/>
        </w:rPr>
        <w:t>.1</w:t>
      </w:r>
      <w:r>
        <w:rPr>
          <w:rFonts w:hint="eastAsia" w:ascii="仿宋" w:hAnsi="仿宋" w:eastAsia="仿宋" w:cs="Arial"/>
          <w:b/>
          <w:color w:val="000000" w:themeColor="text1"/>
          <w:kern w:val="0"/>
          <w:sz w:val="24"/>
        </w:rPr>
        <w:t>《投标文件》有效期：</w:t>
      </w:r>
      <w:r>
        <w:rPr>
          <w:rFonts w:hint="eastAsia" w:ascii="仿宋" w:hAnsi="仿宋" w:eastAsia="仿宋" w:cs="Arial"/>
          <w:b/>
          <w:color w:val="000000" w:themeColor="text1"/>
          <w:kern w:val="0"/>
          <w:sz w:val="24"/>
          <w:u w:val="single"/>
        </w:rPr>
        <w:t>见《投标须知前附表》</w:t>
      </w:r>
      <w:r>
        <w:rPr>
          <w:rFonts w:hint="eastAsia" w:ascii="仿宋" w:hAnsi="仿宋" w:eastAsia="仿宋" w:cs="Arial"/>
          <w:b/>
          <w:color w:val="000000" w:themeColor="text1"/>
          <w:kern w:val="0"/>
          <w:sz w:val="24"/>
        </w:rPr>
        <w:t>，《投标文件》</w:t>
      </w:r>
      <w:r>
        <w:rPr>
          <w:rFonts w:ascii="仿宋" w:hAnsi="仿宋" w:eastAsia="仿宋" w:cs="Arial"/>
          <w:b/>
          <w:color w:val="000000" w:themeColor="text1"/>
          <w:kern w:val="0"/>
          <w:sz w:val="24"/>
        </w:rPr>
        <w:t>有效期</w:t>
      </w:r>
      <w:r>
        <w:rPr>
          <w:rFonts w:hint="eastAsia" w:ascii="仿宋" w:hAnsi="仿宋" w:eastAsia="仿宋" w:cs="Arial"/>
          <w:b/>
          <w:color w:val="000000" w:themeColor="text1"/>
          <w:kern w:val="0"/>
          <w:sz w:val="24"/>
        </w:rPr>
        <w:t>少</w:t>
      </w:r>
      <w:r>
        <w:rPr>
          <w:rFonts w:ascii="仿宋" w:hAnsi="仿宋" w:eastAsia="仿宋" w:cs="Arial"/>
          <w:b/>
          <w:color w:val="000000" w:themeColor="text1"/>
          <w:kern w:val="0"/>
          <w:sz w:val="24"/>
        </w:rPr>
        <w:t>于这个规定期限的投标将</w:t>
      </w:r>
      <w:r>
        <w:rPr>
          <w:rFonts w:hint="eastAsia" w:ascii="仿宋" w:hAnsi="仿宋" w:eastAsia="仿宋" w:cs="Arial"/>
          <w:b/>
          <w:color w:val="000000" w:themeColor="text1"/>
          <w:kern w:val="0"/>
          <w:sz w:val="24"/>
        </w:rPr>
        <w:t>作无效标处理。</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4.6</w:t>
      </w:r>
      <w:r>
        <w:rPr>
          <w:rFonts w:ascii="仿宋" w:hAnsi="仿宋" w:eastAsia="仿宋" w:cs="Arial"/>
          <w:color w:val="000000" w:themeColor="text1"/>
          <w:kern w:val="0"/>
          <w:sz w:val="24"/>
        </w:rPr>
        <w:t>.2在特殊情况下，</w:t>
      </w:r>
      <w:r>
        <w:rPr>
          <w:rFonts w:hint="eastAsia" w:ascii="仿宋" w:hAnsi="仿宋" w:eastAsia="仿宋" w:cs="Arial"/>
          <w:color w:val="000000" w:themeColor="text1"/>
          <w:kern w:val="0"/>
          <w:sz w:val="24"/>
        </w:rPr>
        <w:t>采购</w:t>
      </w:r>
      <w:r>
        <w:rPr>
          <w:rFonts w:ascii="仿宋" w:hAnsi="仿宋" w:eastAsia="仿宋" w:cs="Arial"/>
          <w:color w:val="000000" w:themeColor="text1"/>
          <w:kern w:val="0"/>
          <w:sz w:val="24"/>
        </w:rPr>
        <w:t>人可与投标供应商协商延长《投标文件》的有效期，</w:t>
      </w:r>
      <w:r>
        <w:rPr>
          <w:rFonts w:hint="eastAsia" w:ascii="仿宋" w:hAnsi="仿宋" w:eastAsia="仿宋" w:cs="Arial"/>
          <w:color w:val="000000" w:themeColor="text1"/>
          <w:kern w:val="0"/>
          <w:sz w:val="24"/>
        </w:rPr>
        <w:t>协商过程</w:t>
      </w:r>
      <w:r>
        <w:rPr>
          <w:rFonts w:ascii="仿宋" w:hAnsi="仿宋" w:eastAsia="仿宋" w:cs="Arial"/>
          <w:color w:val="000000" w:themeColor="text1"/>
          <w:kern w:val="0"/>
          <w:sz w:val="24"/>
        </w:rPr>
        <w:t>以书面形式进行</w:t>
      </w:r>
      <w:r>
        <w:rPr>
          <w:rFonts w:hint="eastAsia" w:ascii="仿宋" w:hAnsi="仿宋" w:eastAsia="仿宋" w:cs="Arial"/>
          <w:color w:val="000000" w:themeColor="text1"/>
          <w:kern w:val="0"/>
          <w:sz w:val="24"/>
        </w:rPr>
        <w:t>。</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4.6</w:t>
      </w:r>
      <w:r>
        <w:rPr>
          <w:rFonts w:ascii="仿宋" w:hAnsi="仿宋" w:eastAsia="仿宋" w:cs="Arial"/>
          <w:color w:val="000000" w:themeColor="text1"/>
          <w:kern w:val="0"/>
          <w:sz w:val="24"/>
        </w:rPr>
        <w:t>.3投标供应商可拒绝接受延期要求</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同意延长有效期的投标供应商不能修改《投标文件》</w:t>
      </w:r>
      <w:r>
        <w:rPr>
          <w:rFonts w:hint="eastAsia" w:ascii="仿宋" w:hAnsi="仿宋" w:eastAsia="仿宋" w:cs="Arial"/>
          <w:color w:val="000000" w:themeColor="text1"/>
          <w:kern w:val="0"/>
          <w:sz w:val="24"/>
        </w:rPr>
        <w:t>。</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4.6</w:t>
      </w:r>
      <w:r>
        <w:rPr>
          <w:rFonts w:ascii="仿宋" w:hAnsi="仿宋" w:eastAsia="仿宋" w:cs="Arial"/>
          <w:color w:val="000000" w:themeColor="text1"/>
          <w:kern w:val="0"/>
          <w:sz w:val="24"/>
        </w:rPr>
        <w:t>.4中标供应商</w:t>
      </w:r>
      <w:r>
        <w:rPr>
          <w:rFonts w:hint="eastAsia" w:ascii="仿宋" w:hAnsi="仿宋" w:eastAsia="仿宋" w:cs="Arial"/>
          <w:color w:val="000000" w:themeColor="text1"/>
          <w:kern w:val="0"/>
          <w:sz w:val="24"/>
        </w:rPr>
        <w:t>的</w:t>
      </w:r>
      <w:r>
        <w:rPr>
          <w:rFonts w:ascii="仿宋" w:hAnsi="仿宋" w:eastAsia="仿宋" w:cs="Arial"/>
          <w:color w:val="000000" w:themeColor="text1"/>
          <w:kern w:val="0"/>
          <w:sz w:val="24"/>
        </w:rPr>
        <w:t>《投标文件》</w:t>
      </w:r>
      <w:r>
        <w:rPr>
          <w:rFonts w:hint="eastAsia" w:ascii="仿宋" w:hAnsi="仿宋" w:eastAsia="仿宋" w:cs="Arial"/>
          <w:color w:val="000000" w:themeColor="text1"/>
          <w:kern w:val="0"/>
          <w:sz w:val="24"/>
        </w:rPr>
        <w:t>作为合同组成部分，其有效期自动延长至</w:t>
      </w:r>
      <w:r>
        <w:rPr>
          <w:rFonts w:ascii="仿宋" w:hAnsi="仿宋" w:eastAsia="仿宋" w:cs="Arial"/>
          <w:color w:val="000000" w:themeColor="text1"/>
          <w:kern w:val="0"/>
          <w:sz w:val="24"/>
        </w:rPr>
        <w:t>合同履行完毕止</w:t>
      </w:r>
      <w:r>
        <w:rPr>
          <w:rFonts w:hint="eastAsia" w:ascii="仿宋" w:hAnsi="仿宋" w:eastAsia="仿宋" w:cs="Arial"/>
          <w:color w:val="000000" w:themeColor="text1"/>
          <w:kern w:val="0"/>
          <w:sz w:val="24"/>
        </w:rPr>
        <w:t>。</w:t>
      </w:r>
    </w:p>
    <w:p>
      <w:pPr>
        <w:spacing w:after="240" w:line="360" w:lineRule="auto"/>
        <w:ind w:firstLine="422" w:firstLineChars="175"/>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4.6.5投标供应商在《投标文件》有效期内强行撤回（撤销）其投标文件的，须</w:t>
      </w:r>
      <w:r>
        <w:rPr>
          <w:rFonts w:hint="eastAsia" w:ascii="仿宋" w:hAnsi="仿宋" w:eastAsia="仿宋"/>
          <w:b/>
          <w:color w:val="000000" w:themeColor="text1"/>
          <w:sz w:val="24"/>
        </w:rPr>
        <w:t>按采购预算金额的</w:t>
      </w:r>
      <w:r>
        <w:rPr>
          <w:rFonts w:ascii="仿宋" w:hAnsi="仿宋" w:eastAsia="仿宋"/>
          <w:b/>
          <w:color w:val="000000" w:themeColor="text1"/>
          <w:sz w:val="24"/>
          <w:u w:val="single"/>
        </w:rPr>
        <w:t>2</w:t>
      </w:r>
      <w:r>
        <w:rPr>
          <w:rFonts w:hint="eastAsia" w:ascii="仿宋" w:hAnsi="仿宋" w:eastAsia="仿宋"/>
          <w:b/>
          <w:color w:val="000000" w:themeColor="text1"/>
          <w:sz w:val="24"/>
        </w:rPr>
        <w:t>%进行赔偿（赔偿金额不足叁万的按叁万计），以弥补因其</w:t>
      </w:r>
      <w:r>
        <w:rPr>
          <w:rFonts w:hint="eastAsia" w:ascii="仿宋" w:hAnsi="仿宋" w:eastAsia="仿宋" w:cs="Arial"/>
          <w:b/>
          <w:color w:val="000000" w:themeColor="text1"/>
          <w:kern w:val="0"/>
          <w:sz w:val="24"/>
        </w:rPr>
        <w:t>撤回（撤销）</w:t>
      </w:r>
      <w:r>
        <w:rPr>
          <w:rFonts w:hint="eastAsia" w:ascii="仿宋" w:hAnsi="仿宋" w:eastAsia="仿宋"/>
          <w:b/>
          <w:color w:val="000000" w:themeColor="text1"/>
          <w:sz w:val="24"/>
        </w:rPr>
        <w:t>投标文件给采购人、采购代理机构造成的损失，同时采购组织机构将视情对其失信行为上报至同级政府采购监督管理部门依法处理。</w:t>
      </w:r>
    </w:p>
    <w:p>
      <w:pPr>
        <w:pStyle w:val="4"/>
        <w:ind w:firstLine="150"/>
        <w:rPr>
          <w:color w:val="000000" w:themeColor="text1"/>
        </w:rPr>
      </w:pPr>
      <w:r>
        <w:rPr>
          <w:rFonts w:hint="eastAsia"/>
          <w:color w:val="000000" w:themeColor="text1"/>
        </w:rPr>
        <w:t>4.7 备份投标文件</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4.7.1备份投标文件的约定：</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kern w:val="0"/>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4.7.2备份投标文件的编制：</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kern w:val="0"/>
          <w:sz w:val="24"/>
        </w:rPr>
        <w:t>。</w:t>
      </w:r>
    </w:p>
    <w:p>
      <w:pPr>
        <w:spacing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sz w:val="24"/>
        </w:rPr>
        <w:t>4.7.3备份投标文件的存储、份数、密封包装、标识、递交与接收</w:t>
      </w:r>
    </w:p>
    <w:p>
      <w:pPr>
        <w:spacing w:line="360" w:lineRule="auto"/>
        <w:ind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（1）存储：</w:t>
      </w:r>
      <w:r>
        <w:rPr>
          <w:rFonts w:hint="eastAsia" w:ascii="仿宋" w:hAnsi="仿宋" w:eastAsia="仿宋"/>
          <w:b/>
          <w:color w:val="000000" w:themeColor="text1"/>
          <w:kern w:val="0"/>
          <w:sz w:val="24"/>
          <w:u w:val="single"/>
        </w:rPr>
        <w:t>见《投标须知前附表》</w:t>
      </w:r>
      <w:r>
        <w:rPr>
          <w:rFonts w:hint="eastAsia" w:ascii="仿宋" w:hAnsi="仿宋" w:eastAsia="仿宋" w:cs="Arial"/>
          <w:color w:val="000000" w:themeColor="text1"/>
          <w:sz w:val="24"/>
        </w:rPr>
        <w:t>。</w:t>
      </w:r>
    </w:p>
    <w:p>
      <w:pPr>
        <w:spacing w:line="360" w:lineRule="auto"/>
        <w:ind w:firstLine="424" w:firstLineChars="176"/>
        <w:rPr>
          <w:rFonts w:ascii="仿宋" w:hAnsi="仿宋" w:eastAsia="仿宋" w:cs="Arial"/>
          <w:color w:val="000000" w:themeColor="text1"/>
          <w:sz w:val="24"/>
        </w:rPr>
      </w:pPr>
      <w:r>
        <w:rPr>
          <w:rFonts w:hint="eastAsia" w:ascii="仿宋" w:hAnsi="仿宋" w:eastAsia="仿宋" w:cs="Arial"/>
          <w:b/>
          <w:color w:val="000000" w:themeColor="text1"/>
          <w:sz w:val="24"/>
        </w:rPr>
        <w:t>（2）份数：</w:t>
      </w:r>
      <w:r>
        <w:rPr>
          <w:rFonts w:hint="eastAsia" w:ascii="仿宋" w:hAnsi="仿宋" w:eastAsia="仿宋"/>
          <w:b/>
          <w:color w:val="000000" w:themeColor="text1"/>
          <w:kern w:val="0"/>
          <w:sz w:val="24"/>
          <w:u w:val="single"/>
        </w:rPr>
        <w:t>见《投标须知前附表》</w:t>
      </w:r>
      <w:r>
        <w:rPr>
          <w:rFonts w:hint="eastAsia" w:ascii="仿宋" w:hAnsi="仿宋" w:eastAsia="仿宋" w:cs="Arial"/>
          <w:color w:val="000000" w:themeColor="text1"/>
          <w:sz w:val="24"/>
        </w:rPr>
        <w:t>。</w:t>
      </w:r>
    </w:p>
    <w:p>
      <w:pPr>
        <w:spacing w:line="360" w:lineRule="auto"/>
        <w:ind w:firstLine="424" w:firstLineChars="176"/>
        <w:rPr>
          <w:rFonts w:ascii="仿宋" w:hAnsi="仿宋" w:eastAsia="仿宋"/>
          <w:b/>
          <w:color w:val="000000" w:themeColor="text1"/>
          <w:sz w:val="24"/>
        </w:rPr>
      </w:pPr>
      <w:r>
        <w:rPr>
          <w:rFonts w:hint="eastAsia" w:ascii="仿宋" w:hAnsi="仿宋" w:eastAsia="仿宋" w:cs="Arial"/>
          <w:b/>
          <w:color w:val="000000" w:themeColor="text1"/>
          <w:sz w:val="24"/>
        </w:rPr>
        <w:t>（3）密封包装、标识：</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sz w:val="24"/>
          <w:u w:val="single"/>
        </w:rPr>
        <w:t>备份投标文件没有密封包装或</w:t>
      </w:r>
      <w:r>
        <w:rPr>
          <w:rFonts w:hint="eastAsia" w:ascii="仿宋" w:hAnsi="仿宋" w:eastAsia="仿宋" w:cs="Arial"/>
          <w:b/>
          <w:color w:val="000000" w:themeColor="text1"/>
          <w:sz w:val="24"/>
          <w:u w:val="single"/>
        </w:rPr>
        <w:t>标识或盖章</w:t>
      </w:r>
      <w:r>
        <w:rPr>
          <w:rFonts w:hint="eastAsia" w:ascii="仿宋" w:hAnsi="仿宋" w:eastAsia="仿宋"/>
          <w:b/>
          <w:color w:val="000000" w:themeColor="text1"/>
          <w:sz w:val="24"/>
          <w:u w:val="single"/>
        </w:rPr>
        <w:t>的</w:t>
      </w:r>
      <w:r>
        <w:rPr>
          <w:rFonts w:hint="eastAsia" w:ascii="仿宋" w:hAnsi="仿宋" w:eastAsia="仿宋" w:cs="Arial"/>
          <w:b/>
          <w:color w:val="000000" w:themeColor="text1"/>
          <w:sz w:val="24"/>
          <w:u w:val="single"/>
        </w:rPr>
        <w:t>视为未递交</w:t>
      </w:r>
      <w:r>
        <w:rPr>
          <w:rFonts w:hint="eastAsia" w:ascii="仿宋" w:hAnsi="仿宋" w:eastAsia="仿宋"/>
          <w:b/>
          <w:color w:val="000000" w:themeColor="text1"/>
          <w:sz w:val="24"/>
        </w:rPr>
        <w:t>。</w:t>
      </w:r>
    </w:p>
    <w:p>
      <w:pPr>
        <w:spacing w:line="360" w:lineRule="auto"/>
        <w:ind w:firstLine="424" w:firstLineChars="176"/>
        <w:rPr>
          <w:rFonts w:ascii="仿宋" w:hAnsi="仿宋" w:eastAsia="仿宋"/>
          <w:color w:val="000000" w:themeColor="text1"/>
          <w:sz w:val="24"/>
        </w:rPr>
      </w:pPr>
      <w:r>
        <w:rPr>
          <w:rFonts w:hint="eastAsia" w:ascii="仿宋" w:hAnsi="仿宋" w:eastAsia="仿宋"/>
          <w:b/>
          <w:color w:val="000000" w:themeColor="text1"/>
          <w:sz w:val="24"/>
        </w:rPr>
        <w:t>（4）</w:t>
      </w:r>
      <w:r>
        <w:rPr>
          <w:rFonts w:hint="eastAsia" w:ascii="仿宋" w:hAnsi="仿宋" w:eastAsia="仿宋" w:cs="Arial"/>
          <w:b/>
          <w:color w:val="000000" w:themeColor="text1"/>
          <w:sz w:val="24"/>
        </w:rPr>
        <w:t>递交与接收：</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sz w:val="24"/>
          <w:u w:val="single"/>
        </w:rPr>
        <w:t>备份投标文件逾期送达的视为未递交</w:t>
      </w:r>
      <w:r>
        <w:rPr>
          <w:rFonts w:hint="eastAsia" w:ascii="仿宋" w:hAnsi="仿宋" w:eastAsia="仿宋" w:cs="Arial"/>
          <w:b/>
          <w:color w:val="000000" w:themeColor="text1"/>
          <w:sz w:val="24"/>
        </w:rPr>
        <w:t>。</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4.7.4备份投标文件的使用与失效</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合格的备份投标文件在电子加密“投标文件”解密异常时拆封、使用，电子加密“投标文件”正常解密的备份投标文件自动失效，不再拆封、使用。</w:t>
      </w:r>
      <w:r>
        <w:rPr>
          <w:rFonts w:hint="eastAsia" w:ascii="仿宋" w:hAnsi="仿宋" w:eastAsia="仿宋"/>
          <w:b/>
          <w:color w:val="000000" w:themeColor="text1"/>
          <w:sz w:val="24"/>
        </w:rPr>
        <w:t>“投标文件解密异常情况处理”办法见《投标须知前附表》。</w:t>
      </w:r>
    </w:p>
    <w:p>
      <w:pPr>
        <w:spacing w:after="240"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4.7.5“备份投标文件”与电子加密的“投标文件”同时生成，不属于投标备选（替代）方案。</w:t>
      </w:r>
    </w:p>
    <w:p>
      <w:pPr>
        <w:pStyle w:val="4"/>
        <w:ind w:firstLine="150"/>
        <w:rPr>
          <w:color w:val="000000" w:themeColor="text1"/>
        </w:rPr>
      </w:pPr>
      <w:r>
        <w:rPr>
          <w:rFonts w:hint="eastAsia"/>
          <w:color w:val="000000" w:themeColor="text1"/>
        </w:rPr>
        <w:t>4.8 投标样品</w:t>
      </w:r>
    </w:p>
    <w:p>
      <w:pPr>
        <w:pStyle w:val="6"/>
        <w:ind w:firstLine="426"/>
        <w:rPr>
          <w:b/>
          <w:color w:val="000000" w:themeColor="text1"/>
        </w:rPr>
      </w:pPr>
      <w:r>
        <w:rPr>
          <w:rFonts w:hint="eastAsia"/>
          <w:b/>
          <w:color w:val="000000" w:themeColor="text1"/>
        </w:rPr>
        <w:t>4.8.1投标样品名称、数量、制作标准、检测报告：</w:t>
      </w:r>
      <w:r>
        <w:rPr>
          <w:rFonts w:hint="eastAsia"/>
          <w:b/>
          <w:color w:val="000000" w:themeColor="text1"/>
          <w:kern w:val="0"/>
          <w:u w:val="single"/>
        </w:rPr>
        <w:t>见《投标须知前附表》</w:t>
      </w:r>
      <w:r>
        <w:rPr>
          <w:rFonts w:hint="eastAsia"/>
          <w:b/>
          <w:color w:val="000000" w:themeColor="text1"/>
        </w:rPr>
        <w:t>。</w:t>
      </w:r>
    </w:p>
    <w:p>
      <w:pPr>
        <w:pStyle w:val="6"/>
        <w:ind w:firstLine="426"/>
        <w:rPr>
          <w:b/>
          <w:color w:val="000000" w:themeColor="text1"/>
        </w:rPr>
      </w:pPr>
      <w:r>
        <w:rPr>
          <w:rFonts w:hint="eastAsia"/>
          <w:b/>
          <w:color w:val="000000" w:themeColor="text1"/>
        </w:rPr>
        <w:t>4.8.2《投标须知前附表》规定提交投标样品的，补充说明如下：</w:t>
      </w:r>
    </w:p>
    <w:p>
      <w:pPr>
        <w:spacing w:line="360" w:lineRule="auto"/>
        <w:ind w:firstLine="424" w:firstLineChars="176"/>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（1）样品用途：</w:t>
      </w:r>
      <w:r>
        <w:rPr>
          <w:rFonts w:hint="eastAsia" w:ascii="仿宋" w:hAnsi="仿宋" w:eastAsia="仿宋"/>
          <w:b/>
          <w:color w:val="000000" w:themeColor="text1"/>
          <w:sz w:val="24"/>
        </w:rPr>
        <w:t>更加直观、准确的评价各供应商所投产品技术指标、功能与采购需求的符合性；</w:t>
      </w:r>
    </w:p>
    <w:p>
      <w:pPr>
        <w:spacing w:line="360" w:lineRule="auto"/>
        <w:ind w:firstLine="424" w:firstLineChars="176"/>
        <w:rPr>
          <w:rFonts w:ascii="仿宋" w:hAnsi="仿宋" w:eastAsia="仿宋" w:cs="Arial"/>
          <w:color w:val="000000" w:themeColor="text1"/>
          <w:sz w:val="24"/>
          <w:szCs w:val="22"/>
        </w:rPr>
      </w:pPr>
      <w:r>
        <w:rPr>
          <w:rFonts w:hint="eastAsia" w:ascii="仿宋" w:hAnsi="仿宋" w:eastAsia="仿宋" w:cs="Arial"/>
          <w:b/>
          <w:color w:val="000000" w:themeColor="text1"/>
          <w:sz w:val="24"/>
          <w:szCs w:val="22"/>
        </w:rPr>
        <w:t>（2）</w:t>
      </w:r>
      <w:r>
        <w:rPr>
          <w:rFonts w:ascii="仿宋" w:hAnsi="仿宋" w:eastAsia="仿宋" w:cs="Arial"/>
          <w:b/>
          <w:color w:val="000000" w:themeColor="text1"/>
          <w:sz w:val="24"/>
          <w:szCs w:val="22"/>
        </w:rPr>
        <w:t>投标样品的</w:t>
      </w:r>
      <w:r>
        <w:rPr>
          <w:rFonts w:hint="eastAsia" w:ascii="仿宋" w:hAnsi="仿宋" w:eastAsia="仿宋" w:cs="Arial"/>
          <w:b/>
          <w:color w:val="000000" w:themeColor="text1"/>
          <w:sz w:val="24"/>
          <w:szCs w:val="22"/>
        </w:rPr>
        <w:t>递交</w:t>
      </w:r>
      <w:r>
        <w:rPr>
          <w:rFonts w:ascii="仿宋" w:hAnsi="仿宋" w:eastAsia="仿宋" w:cs="Arial"/>
          <w:b/>
          <w:color w:val="000000" w:themeColor="text1"/>
          <w:sz w:val="24"/>
          <w:szCs w:val="22"/>
        </w:rPr>
        <w:t>：</w:t>
      </w:r>
      <w:r>
        <w:rPr>
          <w:rFonts w:ascii="仿宋" w:hAnsi="仿宋" w:eastAsia="仿宋" w:cs="Arial"/>
          <w:color w:val="000000" w:themeColor="text1"/>
          <w:sz w:val="24"/>
          <w:szCs w:val="22"/>
        </w:rPr>
        <w:t>投标截止时间前</w:t>
      </w:r>
      <w:r>
        <w:rPr>
          <w:rFonts w:hint="eastAsia" w:ascii="仿宋" w:hAnsi="仿宋" w:eastAsia="仿宋" w:cs="Arial"/>
          <w:color w:val="000000" w:themeColor="text1"/>
          <w:sz w:val="24"/>
          <w:szCs w:val="22"/>
        </w:rPr>
        <w:t>递交至</w:t>
      </w:r>
      <w:r>
        <w:rPr>
          <w:rFonts w:hint="eastAsia" w:ascii="仿宋" w:hAnsi="仿宋" w:eastAsia="仿宋" w:cs="Arial"/>
          <w:b/>
          <w:color w:val="000000" w:themeColor="text1"/>
          <w:sz w:val="24"/>
          <w:szCs w:val="22"/>
          <w:u w:val="single"/>
        </w:rPr>
        <w:t>杭州市文晖路42号现代置业大厦西楼17楼开标室</w:t>
      </w:r>
      <w:r>
        <w:rPr>
          <w:rFonts w:hint="eastAsia" w:ascii="仿宋" w:hAnsi="仿宋" w:eastAsia="仿宋" w:cs="Arial"/>
          <w:color w:val="000000" w:themeColor="text1"/>
          <w:sz w:val="24"/>
          <w:szCs w:val="22"/>
        </w:rPr>
        <w:t>，逾期递交的投标样品将被拒收，联系人：张柳霞18958055955</w:t>
      </w:r>
      <w:r>
        <w:rPr>
          <w:rFonts w:ascii="仿宋" w:hAnsi="仿宋" w:eastAsia="仿宋" w:cs="Arial"/>
          <w:color w:val="000000" w:themeColor="text1"/>
          <w:sz w:val="24"/>
          <w:szCs w:val="22"/>
        </w:rPr>
        <w:t>；</w:t>
      </w:r>
    </w:p>
    <w:p>
      <w:pPr>
        <w:spacing w:line="360" w:lineRule="auto"/>
        <w:ind w:firstLine="424" w:firstLineChars="176"/>
        <w:rPr>
          <w:rFonts w:ascii="仿宋" w:hAnsi="仿宋" w:eastAsia="仿宋" w:cs="Arial"/>
          <w:color w:val="000000" w:themeColor="text1"/>
          <w:sz w:val="24"/>
          <w:szCs w:val="22"/>
        </w:rPr>
      </w:pPr>
      <w:r>
        <w:rPr>
          <w:rFonts w:hint="eastAsia" w:ascii="仿宋" w:hAnsi="仿宋" w:eastAsia="仿宋" w:cs="Arial"/>
          <w:b/>
          <w:color w:val="000000" w:themeColor="text1"/>
          <w:sz w:val="24"/>
          <w:szCs w:val="22"/>
        </w:rPr>
        <w:t>（3）</w:t>
      </w:r>
      <w:r>
        <w:rPr>
          <w:rFonts w:ascii="仿宋" w:hAnsi="仿宋" w:eastAsia="仿宋" w:cs="Arial"/>
          <w:b/>
          <w:color w:val="000000" w:themeColor="text1"/>
          <w:sz w:val="24"/>
          <w:szCs w:val="22"/>
        </w:rPr>
        <w:t>投标样品的标识：</w:t>
      </w:r>
      <w:r>
        <w:rPr>
          <w:rFonts w:ascii="仿宋" w:hAnsi="仿宋" w:eastAsia="仿宋" w:cs="Arial"/>
          <w:color w:val="000000" w:themeColor="text1"/>
          <w:sz w:val="24"/>
          <w:szCs w:val="22"/>
        </w:rPr>
        <w:t>投标</w:t>
      </w:r>
      <w:r>
        <w:rPr>
          <w:rFonts w:hint="eastAsia" w:ascii="仿宋" w:hAnsi="仿宋" w:eastAsia="仿宋" w:cs="Arial"/>
          <w:color w:val="000000" w:themeColor="text1"/>
          <w:sz w:val="24"/>
          <w:szCs w:val="22"/>
        </w:rPr>
        <w:t>供应商</w:t>
      </w:r>
      <w:r>
        <w:rPr>
          <w:rFonts w:ascii="仿宋" w:hAnsi="仿宋" w:eastAsia="仿宋" w:cs="Arial"/>
          <w:color w:val="000000" w:themeColor="text1"/>
          <w:sz w:val="24"/>
          <w:szCs w:val="22"/>
        </w:rPr>
        <w:t>应在投标样品上标注投标</w:t>
      </w:r>
      <w:r>
        <w:rPr>
          <w:rFonts w:hint="eastAsia" w:ascii="仿宋" w:hAnsi="仿宋" w:eastAsia="仿宋" w:cs="Arial"/>
          <w:color w:val="000000" w:themeColor="text1"/>
          <w:sz w:val="24"/>
          <w:szCs w:val="22"/>
        </w:rPr>
        <w:t>供应商</w:t>
      </w:r>
      <w:r>
        <w:rPr>
          <w:rFonts w:ascii="仿宋" w:hAnsi="仿宋" w:eastAsia="仿宋" w:cs="Arial"/>
          <w:color w:val="000000" w:themeColor="text1"/>
          <w:sz w:val="24"/>
          <w:szCs w:val="22"/>
        </w:rPr>
        <w:t>名称、</w:t>
      </w:r>
      <w:r>
        <w:rPr>
          <w:rFonts w:hint="eastAsia" w:ascii="仿宋" w:hAnsi="仿宋" w:eastAsia="仿宋" w:cs="Arial"/>
          <w:color w:val="000000" w:themeColor="text1"/>
          <w:sz w:val="24"/>
          <w:szCs w:val="22"/>
        </w:rPr>
        <w:t>产品</w:t>
      </w:r>
      <w:r>
        <w:rPr>
          <w:rFonts w:ascii="仿宋" w:hAnsi="仿宋" w:eastAsia="仿宋" w:cs="Arial"/>
          <w:color w:val="000000" w:themeColor="text1"/>
          <w:sz w:val="24"/>
          <w:szCs w:val="22"/>
        </w:rPr>
        <w:t>规格型号等信息</w:t>
      </w:r>
      <w:r>
        <w:rPr>
          <w:rFonts w:hint="eastAsia" w:ascii="仿宋" w:hAnsi="仿宋" w:eastAsia="仿宋" w:cs="Arial"/>
          <w:color w:val="000000" w:themeColor="text1"/>
          <w:sz w:val="24"/>
          <w:szCs w:val="22"/>
        </w:rPr>
        <w:t>，否则因此导致漏评、错评而产生的后果由投标供应商自行负责。</w:t>
      </w:r>
      <w:r>
        <w:rPr>
          <w:rFonts w:ascii="仿宋" w:hAnsi="仿宋" w:eastAsia="仿宋" w:cs="Arial"/>
          <w:color w:val="000000" w:themeColor="text1"/>
          <w:sz w:val="24"/>
          <w:szCs w:val="22"/>
        </w:rPr>
        <w:t>投标</w:t>
      </w:r>
      <w:r>
        <w:rPr>
          <w:rFonts w:hint="eastAsia" w:ascii="仿宋" w:hAnsi="仿宋" w:eastAsia="仿宋" w:cs="Arial"/>
          <w:color w:val="000000" w:themeColor="text1"/>
          <w:sz w:val="24"/>
          <w:szCs w:val="22"/>
        </w:rPr>
        <w:t>供应商应将投标样品妥善包装，否则一切损失由投标供应商自行承担。</w:t>
      </w:r>
    </w:p>
    <w:p>
      <w:pPr>
        <w:pStyle w:val="6"/>
        <w:ind w:firstLine="426"/>
        <w:rPr>
          <w:b/>
          <w:color w:val="000000" w:themeColor="text1"/>
        </w:rPr>
      </w:pPr>
      <w:r>
        <w:rPr>
          <w:rFonts w:hint="eastAsia" w:cs="Arial"/>
          <w:b/>
          <w:color w:val="000000" w:themeColor="text1"/>
          <w:szCs w:val="22"/>
        </w:rPr>
        <w:t>（4）</w:t>
      </w:r>
      <w:r>
        <w:rPr>
          <w:rFonts w:hint="eastAsia"/>
          <w:b/>
          <w:color w:val="000000" w:themeColor="text1"/>
        </w:rPr>
        <w:t>中标供应商的投标样品由采购人封存，作为合同验收的依据之一，未中标的供应商的投标样品在评审结束后24小时内由各供应商自行取回，否则采购组织机构有权自行处理。</w:t>
      </w:r>
    </w:p>
    <w:p>
      <w:pPr>
        <w:pStyle w:val="2"/>
        <w:rPr>
          <w:color w:val="000000" w:themeColor="text1"/>
        </w:rPr>
      </w:pPr>
      <w:bookmarkStart w:id="39" w:name="_Toc8932"/>
      <w:bookmarkStart w:id="40" w:name="_Toc32173"/>
      <w:r>
        <w:rPr>
          <w:rFonts w:hint="eastAsia"/>
          <w:color w:val="000000" w:themeColor="text1"/>
        </w:rPr>
        <w:t>五、投标</w:t>
      </w:r>
      <w:bookmarkEnd w:id="39"/>
      <w:bookmarkEnd w:id="40"/>
    </w:p>
    <w:p>
      <w:pPr>
        <w:pStyle w:val="4"/>
        <w:ind w:firstLine="150"/>
        <w:rPr>
          <w:color w:val="000000" w:themeColor="text1"/>
        </w:rPr>
      </w:pPr>
      <w:r>
        <w:rPr>
          <w:rFonts w:hint="eastAsia"/>
          <w:color w:val="000000" w:themeColor="text1"/>
        </w:rPr>
        <w:t>5.1 投标截止时间</w:t>
      </w:r>
    </w:p>
    <w:p>
      <w:pPr>
        <w:spacing w:after="240"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5.1.1投标截止时间：</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sz w:val="24"/>
        </w:rPr>
        <w:t>。</w:t>
      </w:r>
    </w:p>
    <w:p>
      <w:pPr>
        <w:pStyle w:val="4"/>
        <w:ind w:firstLine="150"/>
        <w:rPr>
          <w:color w:val="000000" w:themeColor="text1"/>
        </w:rPr>
      </w:pPr>
      <w:r>
        <w:rPr>
          <w:rFonts w:hint="eastAsia"/>
          <w:color w:val="000000" w:themeColor="text1"/>
        </w:rPr>
        <w:t>5.2 投标地点</w:t>
      </w:r>
    </w:p>
    <w:p>
      <w:pPr>
        <w:spacing w:after="240" w:line="360" w:lineRule="auto"/>
        <w:ind w:firstLine="426" w:firstLineChars="177"/>
        <w:rPr>
          <w:color w:val="000000" w:themeColor="text1"/>
        </w:rPr>
      </w:pPr>
      <w:r>
        <w:rPr>
          <w:rFonts w:hint="eastAsia" w:ascii="仿宋" w:hAnsi="仿宋" w:eastAsia="仿宋"/>
          <w:b/>
          <w:color w:val="000000" w:themeColor="text1"/>
          <w:sz w:val="24"/>
        </w:rPr>
        <w:t>5.2.1投标地点（投标文件递交地点）：</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sz w:val="24"/>
        </w:rPr>
        <w:t>。</w:t>
      </w:r>
    </w:p>
    <w:p>
      <w:pPr>
        <w:pStyle w:val="4"/>
        <w:ind w:firstLine="150"/>
        <w:rPr>
          <w:color w:val="000000" w:themeColor="text1"/>
        </w:rPr>
      </w:pPr>
      <w:r>
        <w:rPr>
          <w:rFonts w:hint="eastAsia"/>
          <w:color w:val="000000" w:themeColor="text1"/>
        </w:rPr>
        <w:t>5.3 投标文件的传输递交</w:t>
      </w:r>
    </w:p>
    <w:p>
      <w:pPr>
        <w:spacing w:after="240" w:line="360" w:lineRule="auto"/>
        <w:ind w:firstLine="424" w:firstLineChars="176"/>
        <w:rPr>
          <w:rFonts w:ascii="仿宋" w:hAnsi="仿宋" w:eastAsia="仿宋" w:cs="Arial"/>
          <w:b/>
          <w:color w:val="000000" w:themeColor="text1"/>
          <w:sz w:val="24"/>
        </w:rPr>
      </w:pPr>
      <w:r>
        <w:rPr>
          <w:rFonts w:hint="eastAsia" w:ascii="仿宋" w:hAnsi="仿宋" w:eastAsia="仿宋" w:cs="Arial"/>
          <w:b/>
          <w:color w:val="000000" w:themeColor="text1"/>
          <w:kern w:val="0"/>
          <w:sz w:val="24"/>
        </w:rPr>
        <w:t>5.3.1电子加密“投标文件”的传输递交：</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sz w:val="24"/>
        </w:rPr>
        <w:t>。</w:t>
      </w:r>
    </w:p>
    <w:p>
      <w:pPr>
        <w:pStyle w:val="4"/>
        <w:ind w:firstLine="150"/>
        <w:rPr>
          <w:color w:val="000000" w:themeColor="text1"/>
        </w:rPr>
      </w:pPr>
      <w:r>
        <w:rPr>
          <w:rFonts w:hint="eastAsia"/>
          <w:color w:val="000000" w:themeColor="text1"/>
        </w:rPr>
        <w:t>5.4 投标文件的补充、修改或撤回</w:t>
      </w:r>
    </w:p>
    <w:p>
      <w:pPr>
        <w:spacing w:line="360" w:lineRule="auto"/>
        <w:ind w:firstLine="426" w:firstLineChars="177"/>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Pr>
          <w:rFonts w:hint="eastAsia" w:ascii="仿宋" w:hAnsi="仿宋" w:eastAsia="仿宋" w:cs="Arial"/>
          <w:b/>
          <w:color w:val="000000" w:themeColor="text1"/>
          <w:kern w:val="0"/>
          <w:sz w:val="24"/>
          <w:u w:val="single"/>
        </w:rPr>
        <w:t>投标截止时间后传输递交的投标文件，“政府采购云平台”将予以拒收</w:t>
      </w:r>
      <w:r>
        <w:rPr>
          <w:rFonts w:hint="eastAsia" w:ascii="仿宋" w:hAnsi="仿宋" w:eastAsia="仿宋" w:cs="Arial"/>
          <w:b/>
          <w:color w:val="000000" w:themeColor="text1"/>
          <w:kern w:val="0"/>
          <w:sz w:val="24"/>
        </w:rPr>
        <w:t>。</w:t>
      </w:r>
    </w:p>
    <w:p>
      <w:pPr>
        <w:spacing w:after="240"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5.4.2</w:t>
      </w:r>
      <w:r>
        <w:rPr>
          <w:rFonts w:ascii="仿宋" w:hAnsi="仿宋" w:eastAsia="仿宋" w:cs="Arial"/>
          <w:b/>
          <w:color w:val="000000" w:themeColor="text1"/>
          <w:kern w:val="0"/>
          <w:sz w:val="24"/>
        </w:rPr>
        <w:t>投标截止时间后，供应商不得</w:t>
      </w:r>
      <w:r>
        <w:rPr>
          <w:rFonts w:hint="eastAsia" w:ascii="仿宋" w:hAnsi="仿宋" w:eastAsia="仿宋" w:cs="Arial"/>
          <w:b/>
          <w:color w:val="000000" w:themeColor="text1"/>
          <w:kern w:val="0"/>
          <w:sz w:val="24"/>
        </w:rPr>
        <w:t>对投标文件进行补充、修改或撤回。</w:t>
      </w:r>
    </w:p>
    <w:p>
      <w:pPr>
        <w:pStyle w:val="4"/>
        <w:ind w:firstLine="150"/>
        <w:rPr>
          <w:color w:val="000000" w:themeColor="text1"/>
        </w:rPr>
      </w:pPr>
      <w:r>
        <w:rPr>
          <w:rFonts w:hint="eastAsia"/>
          <w:color w:val="000000" w:themeColor="text1"/>
        </w:rPr>
        <w:t>5.5 投标文件的备选方案</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5.5.1</w:t>
      </w:r>
      <w:r>
        <w:rPr>
          <w:rFonts w:hint="eastAsia" w:ascii="仿宋" w:hAnsi="仿宋" w:eastAsia="仿宋"/>
          <w:b/>
          <w:color w:val="000000" w:themeColor="text1"/>
          <w:sz w:val="24"/>
          <w:u w:val="single"/>
        </w:rPr>
        <w:t>投标供应商不得递交任何的</w:t>
      </w:r>
      <w:r>
        <w:rPr>
          <w:rFonts w:ascii="仿宋" w:hAnsi="仿宋" w:eastAsia="仿宋" w:cs="Arial"/>
          <w:b/>
          <w:color w:val="000000" w:themeColor="text1"/>
          <w:kern w:val="0"/>
          <w:sz w:val="24"/>
          <w:u w:val="single"/>
        </w:rPr>
        <w:t>投标备选（替代）方案</w:t>
      </w:r>
      <w:r>
        <w:rPr>
          <w:rFonts w:hint="eastAsia" w:ascii="仿宋" w:hAnsi="仿宋" w:eastAsia="仿宋"/>
          <w:b/>
          <w:color w:val="000000" w:themeColor="text1"/>
          <w:sz w:val="24"/>
          <w:u w:val="single"/>
        </w:rPr>
        <w:t>，否则作无效标处理</w:t>
      </w:r>
      <w:r>
        <w:rPr>
          <w:rFonts w:hint="eastAsia" w:ascii="仿宋" w:hAnsi="仿宋" w:eastAsia="仿宋"/>
          <w:b/>
          <w:color w:val="000000" w:themeColor="text1"/>
          <w:sz w:val="24"/>
        </w:rPr>
        <w:t>。</w:t>
      </w:r>
    </w:p>
    <w:p>
      <w:pPr>
        <w:spacing w:after="240"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5.5.2与“电子加密投标文件”同时生成的“备份投标文件”不是投标备选（替代）方案。</w:t>
      </w:r>
    </w:p>
    <w:p>
      <w:pPr>
        <w:pStyle w:val="4"/>
        <w:ind w:firstLine="150"/>
        <w:rPr>
          <w:color w:val="000000" w:themeColor="text1"/>
        </w:rPr>
      </w:pPr>
      <w:r>
        <w:rPr>
          <w:rFonts w:hint="eastAsia"/>
          <w:color w:val="000000" w:themeColor="text1"/>
        </w:rPr>
        <w:t>5.6 投标供应商不足法定数量的处理</w:t>
      </w:r>
    </w:p>
    <w:p>
      <w:pPr>
        <w:pStyle w:val="194"/>
        <w:spacing w:line="360" w:lineRule="auto"/>
        <w:ind w:firstLine="424" w:firstLineChars="176"/>
        <w:rPr>
          <w:rFonts w:cs="Arial"/>
          <w:color w:val="000000" w:themeColor="text1"/>
        </w:rPr>
      </w:pPr>
      <w:r>
        <w:rPr>
          <w:rFonts w:hint="eastAsia" w:ascii="仿宋" w:hAnsi="仿宋" w:eastAsia="仿宋" w:cs="Arial"/>
          <w:b/>
          <w:color w:val="000000" w:themeColor="text1"/>
          <w:kern w:val="0"/>
          <w:sz w:val="24"/>
          <w:szCs w:val="22"/>
        </w:rPr>
        <w:t>5.6.1公开招标数额标准以上的采购项目，到投标截止时间止，若某个标项成功解密（备份投标文件成功上传的视为成功解密）《投标文件》的供应商少于三家的，</w:t>
      </w:r>
      <w:r>
        <w:rPr>
          <w:rFonts w:ascii="仿宋" w:hAnsi="仿宋" w:eastAsia="仿宋" w:cs="Arial"/>
          <w:b/>
          <w:color w:val="000000" w:themeColor="text1"/>
          <w:kern w:val="0"/>
          <w:sz w:val="24"/>
          <w:szCs w:val="22"/>
        </w:rPr>
        <w:t>除采购任务取消情形外，采购人可选择以下方式之一处理：</w:t>
      </w:r>
    </w:p>
    <w:p>
      <w:pPr>
        <w:pStyle w:val="194"/>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（1）不再进行开标，</w:t>
      </w:r>
      <w:r>
        <w:rPr>
          <w:rFonts w:ascii="仿宋" w:hAnsi="仿宋" w:eastAsia="仿宋" w:cs="Arial"/>
          <w:color w:val="000000" w:themeColor="text1"/>
          <w:kern w:val="0"/>
          <w:sz w:val="24"/>
          <w:szCs w:val="22"/>
        </w:rPr>
        <w:t>将本标项作废标处理，重新组织采购；</w:t>
      </w:r>
    </w:p>
    <w:p>
      <w:pPr>
        <w:spacing w:after="240" w:line="360" w:lineRule="auto"/>
        <w:ind w:firstLine="422" w:firstLineChars="176"/>
        <w:rPr>
          <w:rFonts w:ascii="仿宋" w:hAnsi="仿宋" w:eastAsia="仿宋"/>
          <w:color w:val="000000" w:themeColor="text1"/>
          <w:sz w:val="24"/>
        </w:rPr>
      </w:pPr>
      <w:r>
        <w:rPr>
          <w:rFonts w:hint="eastAsia" w:ascii="仿宋" w:hAnsi="仿宋" w:eastAsia="仿宋" w:cs="Arial"/>
          <w:color w:val="000000" w:themeColor="text1"/>
          <w:kern w:val="0"/>
          <w:sz w:val="24"/>
          <w:szCs w:val="22"/>
        </w:rPr>
        <w:t>（2）</w:t>
      </w:r>
      <w:r>
        <w:rPr>
          <w:rFonts w:ascii="仿宋" w:hAnsi="仿宋" w:eastAsia="仿宋" w:cs="Arial"/>
          <w:color w:val="000000" w:themeColor="text1"/>
          <w:kern w:val="0"/>
          <w:sz w:val="24"/>
          <w:szCs w:val="22"/>
        </w:rPr>
        <w:t>按同级政府采购监督管理部门的审批意见采用其他采购方式组织采购</w:t>
      </w:r>
      <w:r>
        <w:rPr>
          <w:rFonts w:hint="eastAsia" w:ascii="仿宋" w:hAnsi="仿宋" w:eastAsia="仿宋" w:cs="Arial"/>
          <w:color w:val="000000" w:themeColor="text1"/>
          <w:kern w:val="0"/>
          <w:sz w:val="24"/>
          <w:szCs w:val="22"/>
        </w:rPr>
        <w:t>。</w:t>
      </w:r>
    </w:p>
    <w:p>
      <w:pPr>
        <w:pStyle w:val="2"/>
        <w:rPr>
          <w:color w:val="000000" w:themeColor="text1"/>
        </w:rPr>
      </w:pPr>
      <w:bookmarkStart w:id="41" w:name="_Toc20092"/>
      <w:bookmarkStart w:id="42" w:name="_Toc20446"/>
      <w:r>
        <w:rPr>
          <w:rFonts w:hint="eastAsia"/>
          <w:color w:val="000000" w:themeColor="text1"/>
        </w:rPr>
        <w:t>六、开标</w:t>
      </w:r>
      <w:bookmarkEnd w:id="41"/>
      <w:bookmarkEnd w:id="42"/>
    </w:p>
    <w:p>
      <w:pPr>
        <w:pStyle w:val="4"/>
        <w:ind w:firstLine="150"/>
        <w:rPr>
          <w:color w:val="000000" w:themeColor="text1"/>
        </w:rPr>
      </w:pPr>
      <w:r>
        <w:rPr>
          <w:rFonts w:hint="eastAsia"/>
          <w:color w:val="000000" w:themeColor="text1"/>
        </w:rPr>
        <w:t>6.1 开标时间、地点</w:t>
      </w:r>
    </w:p>
    <w:p>
      <w:pPr>
        <w:spacing w:line="360" w:lineRule="auto"/>
        <w:ind w:firstLine="426" w:firstLineChars="177"/>
        <w:rPr>
          <w:rFonts w:ascii="仿宋" w:hAnsi="仿宋" w:eastAsia="仿宋"/>
          <w:b/>
          <w:color w:val="000000" w:themeColor="text1"/>
          <w:sz w:val="24"/>
        </w:rPr>
      </w:pPr>
      <w:r>
        <w:rPr>
          <w:rFonts w:hint="eastAsia" w:ascii="仿宋" w:hAnsi="仿宋" w:eastAsia="仿宋"/>
          <w:b/>
          <w:color w:val="000000" w:themeColor="text1"/>
          <w:sz w:val="24"/>
        </w:rPr>
        <w:t>6.1.1开标时间：</w:t>
      </w:r>
      <w:r>
        <w:rPr>
          <w:rFonts w:hint="eastAsia" w:ascii="仿宋" w:hAnsi="仿宋" w:eastAsia="仿宋"/>
          <w:color w:val="000000" w:themeColor="text1"/>
          <w:kern w:val="0"/>
          <w:sz w:val="24"/>
        </w:rPr>
        <w:t>见《投标须知前附表》</w:t>
      </w:r>
      <w:r>
        <w:rPr>
          <w:rFonts w:hint="eastAsia" w:ascii="仿宋" w:hAnsi="仿宋" w:eastAsia="仿宋"/>
          <w:color w:val="000000" w:themeColor="text1"/>
          <w:sz w:val="24"/>
        </w:rPr>
        <w:t>。</w:t>
      </w:r>
    </w:p>
    <w:p>
      <w:pPr>
        <w:spacing w:after="240"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6.1.2开标地点：</w:t>
      </w:r>
      <w:r>
        <w:rPr>
          <w:rFonts w:hint="eastAsia" w:ascii="仿宋" w:hAnsi="仿宋" w:eastAsia="仿宋"/>
          <w:color w:val="000000" w:themeColor="text1"/>
          <w:kern w:val="0"/>
          <w:sz w:val="24"/>
        </w:rPr>
        <w:t>见《投标须知前附表》</w:t>
      </w:r>
      <w:r>
        <w:rPr>
          <w:rFonts w:hint="eastAsia" w:ascii="仿宋" w:hAnsi="仿宋" w:eastAsia="仿宋"/>
          <w:color w:val="000000" w:themeColor="text1"/>
          <w:sz w:val="24"/>
        </w:rPr>
        <w:t>。</w:t>
      </w:r>
    </w:p>
    <w:p>
      <w:pPr>
        <w:pStyle w:val="4"/>
        <w:ind w:firstLine="150"/>
        <w:rPr>
          <w:color w:val="000000" w:themeColor="text1"/>
        </w:rPr>
      </w:pPr>
      <w:r>
        <w:rPr>
          <w:rFonts w:hint="eastAsia"/>
          <w:color w:val="000000" w:themeColor="text1"/>
        </w:rPr>
        <w:t xml:space="preserve">6.2 </w:t>
      </w:r>
      <w:r>
        <w:rPr>
          <w:color w:val="000000" w:themeColor="text1"/>
        </w:rPr>
        <w:t>开标</w:t>
      </w:r>
      <w:r>
        <w:rPr>
          <w:rFonts w:hint="eastAsia"/>
          <w:color w:val="000000" w:themeColor="text1"/>
        </w:rPr>
        <w:t>组织与邀请</w:t>
      </w:r>
    </w:p>
    <w:p>
      <w:pPr>
        <w:spacing w:line="360" w:lineRule="auto"/>
        <w:ind w:firstLine="424" w:firstLineChars="176"/>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6.2.1开标组织：</w:t>
      </w:r>
      <w:r>
        <w:rPr>
          <w:rFonts w:hint="eastAsia" w:ascii="仿宋" w:hAnsi="仿宋" w:eastAsia="仿宋" w:cs="Arial"/>
          <w:color w:val="000000" w:themeColor="text1"/>
          <w:kern w:val="0"/>
          <w:sz w:val="24"/>
          <w:szCs w:val="22"/>
        </w:rPr>
        <w:t>本项目开标现场活动由采购代理机构组织实施，准备工作由采购代理机构负责落实，开标过程由采购代理机构负责记录，开标现场由采购代理机构人员主持。</w:t>
      </w:r>
    </w:p>
    <w:p>
      <w:pPr>
        <w:spacing w:line="360" w:lineRule="auto"/>
        <w:ind w:firstLine="424" w:firstLineChars="176"/>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6.2.2开标邀请：</w:t>
      </w:r>
      <w:r>
        <w:rPr>
          <w:rFonts w:hint="eastAsia" w:ascii="仿宋" w:hAnsi="仿宋" w:eastAsia="仿宋" w:cs="Arial"/>
          <w:color w:val="000000" w:themeColor="text1"/>
          <w:kern w:val="0"/>
          <w:sz w:val="24"/>
          <w:szCs w:val="22"/>
        </w:rPr>
        <w:t>本项目采用电子交易，采购代理机构将按照采购文件规定的开标时间在“政府采购云平台，网址：</w:t>
      </w:r>
      <w:r>
        <w:fldChar w:fldCharType="begin"/>
      </w:r>
      <w:r>
        <w:instrText xml:space="preserve"> HYPERLINK "http://www.zcygov.cn" </w:instrText>
      </w:r>
      <w:r>
        <w:fldChar w:fldCharType="separate"/>
      </w:r>
      <w:r>
        <w:rPr>
          <w:color w:val="000000" w:themeColor="text1"/>
          <w:kern w:val="0"/>
          <w:szCs w:val="22"/>
        </w:rPr>
        <w:t>www.zcygov.cn</w:t>
      </w:r>
      <w:r>
        <w:rPr>
          <w:color w:val="000000" w:themeColor="text1"/>
          <w:kern w:val="0"/>
          <w:szCs w:val="22"/>
        </w:rPr>
        <w:fldChar w:fldCharType="end"/>
      </w:r>
      <w:r>
        <w:rPr>
          <w:rFonts w:hint="eastAsia" w:ascii="仿宋" w:hAnsi="仿宋" w:eastAsia="仿宋" w:cs="Arial"/>
          <w:color w:val="000000" w:themeColor="text1"/>
          <w:kern w:val="0"/>
          <w:sz w:val="24"/>
          <w:szCs w:val="22"/>
        </w:rPr>
        <w:t>”组织开标、开启投标文件，所有供应商均应当准时在线参加。</w:t>
      </w:r>
    </w:p>
    <w:p>
      <w:pPr>
        <w:spacing w:line="360" w:lineRule="auto"/>
        <w:ind w:firstLine="424" w:firstLineChars="176"/>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6.2.3投标文件开启顺序：</w:t>
      </w:r>
      <w:r>
        <w:rPr>
          <w:rFonts w:hint="eastAsia" w:ascii="仿宋" w:hAnsi="仿宋" w:eastAsia="仿宋"/>
          <w:color w:val="000000" w:themeColor="text1"/>
          <w:kern w:val="0"/>
          <w:sz w:val="24"/>
        </w:rPr>
        <w:t>见《投标须知前附表》</w:t>
      </w:r>
      <w:r>
        <w:rPr>
          <w:rFonts w:hint="eastAsia" w:ascii="仿宋" w:hAnsi="仿宋" w:eastAsia="仿宋" w:cs="Arial"/>
          <w:color w:val="000000" w:themeColor="text1"/>
          <w:kern w:val="0"/>
          <w:sz w:val="24"/>
          <w:szCs w:val="22"/>
        </w:rPr>
        <w:t>。</w:t>
      </w:r>
    </w:p>
    <w:p>
      <w:pPr>
        <w:spacing w:line="360" w:lineRule="auto"/>
        <w:ind w:firstLine="424" w:firstLineChars="176"/>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000000" w:themeColor="text1"/>
          <w:kern w:val="0"/>
          <w:sz w:val="24"/>
          <w:szCs w:val="22"/>
        </w:rPr>
        <w:t>。</w:t>
      </w:r>
    </w:p>
    <w:p>
      <w:pPr>
        <w:pStyle w:val="4"/>
        <w:ind w:firstLine="150"/>
        <w:rPr>
          <w:color w:val="000000" w:themeColor="text1"/>
        </w:rPr>
      </w:pPr>
      <w:r>
        <w:rPr>
          <w:rFonts w:hint="eastAsia"/>
          <w:color w:val="000000" w:themeColor="text1"/>
        </w:rPr>
        <w:t xml:space="preserve">6.3 </w:t>
      </w:r>
      <w:r>
        <w:rPr>
          <w:color w:val="000000" w:themeColor="text1"/>
        </w:rPr>
        <w:t>开标</w:t>
      </w:r>
      <w:r>
        <w:rPr>
          <w:rFonts w:hint="eastAsia"/>
          <w:color w:val="000000" w:themeColor="text1"/>
        </w:rPr>
        <w:t>流程</w:t>
      </w:r>
    </w:p>
    <w:p>
      <w:pPr>
        <w:spacing w:line="360" w:lineRule="auto"/>
        <w:ind w:firstLine="424" w:firstLineChars="176"/>
        <w:jc w:val="left"/>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6.3.1本项目由采购代理机构通过“政府采购云平台”按以下流程顺序组织实施开标：</w:t>
      </w:r>
    </w:p>
    <w:p>
      <w:pPr>
        <w:spacing w:line="360" w:lineRule="auto"/>
        <w:ind w:firstLine="424" w:firstLineChars="176"/>
        <w:jc w:val="left"/>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（1）投标文件在线解密</w:t>
      </w:r>
      <w:r>
        <w:rPr>
          <w:rFonts w:hint="eastAsia" w:ascii="仿宋" w:hAnsi="仿宋" w:eastAsia="仿宋" w:cs="Arial"/>
          <w:color w:val="000000" w:themeColor="text1"/>
          <w:kern w:val="0"/>
          <w:sz w:val="24"/>
          <w:szCs w:val="22"/>
        </w:rPr>
        <w:t>（解密说明见《投标须知前附表》）；</w:t>
      </w:r>
    </w:p>
    <w:p>
      <w:pPr>
        <w:spacing w:line="360" w:lineRule="auto"/>
        <w:ind w:firstLine="424" w:firstLineChars="176"/>
        <w:jc w:val="left"/>
        <w:rPr>
          <w:rFonts w:ascii="仿宋" w:hAnsi="仿宋" w:eastAsia="仿宋"/>
          <w:b/>
          <w:color w:val="000000" w:themeColor="text1"/>
          <w:kern w:val="0"/>
          <w:sz w:val="24"/>
        </w:rPr>
      </w:pPr>
      <w:r>
        <w:rPr>
          <w:rFonts w:hint="eastAsia" w:ascii="仿宋" w:hAnsi="仿宋" w:eastAsia="仿宋" w:cs="Arial"/>
          <w:b/>
          <w:color w:val="000000" w:themeColor="text1"/>
          <w:kern w:val="0"/>
          <w:sz w:val="24"/>
          <w:szCs w:val="22"/>
        </w:rPr>
        <w:t>（2）</w:t>
      </w:r>
      <w:r>
        <w:rPr>
          <w:rFonts w:hint="eastAsia" w:ascii="仿宋" w:hAnsi="仿宋" w:eastAsia="仿宋"/>
          <w:b/>
          <w:color w:val="000000" w:themeColor="text1"/>
          <w:kern w:val="0"/>
          <w:sz w:val="24"/>
        </w:rPr>
        <w:t>投标文件在线解密异常情况处理</w:t>
      </w:r>
      <w:r>
        <w:rPr>
          <w:rFonts w:hint="eastAsia" w:ascii="仿宋" w:hAnsi="仿宋" w:eastAsia="仿宋"/>
          <w:color w:val="000000" w:themeColor="text1"/>
          <w:kern w:val="0"/>
          <w:sz w:val="24"/>
        </w:rPr>
        <w:t>（如需，处理办法见</w:t>
      </w:r>
      <w:r>
        <w:rPr>
          <w:rFonts w:hint="eastAsia" w:ascii="仿宋" w:hAnsi="仿宋" w:eastAsia="仿宋" w:cs="Arial"/>
          <w:color w:val="000000" w:themeColor="text1"/>
          <w:kern w:val="0"/>
          <w:sz w:val="24"/>
          <w:szCs w:val="22"/>
        </w:rPr>
        <w:t>《投标须知前附表》</w:t>
      </w:r>
      <w:r>
        <w:rPr>
          <w:rFonts w:hint="eastAsia" w:ascii="仿宋" w:hAnsi="仿宋" w:eastAsia="仿宋"/>
          <w:color w:val="000000" w:themeColor="text1"/>
          <w:kern w:val="0"/>
          <w:sz w:val="24"/>
        </w:rPr>
        <w:t>）；</w:t>
      </w:r>
    </w:p>
    <w:p>
      <w:pPr>
        <w:spacing w:line="360" w:lineRule="auto"/>
        <w:ind w:firstLine="424" w:firstLineChars="176"/>
        <w:jc w:val="left"/>
        <w:rPr>
          <w:rFonts w:ascii="仿宋" w:hAnsi="仿宋" w:eastAsia="仿宋" w:cs="Arial"/>
          <w:color w:val="000000" w:themeColor="text1"/>
          <w:kern w:val="0"/>
          <w:sz w:val="24"/>
          <w:szCs w:val="22"/>
        </w:rPr>
      </w:pPr>
      <w:r>
        <w:rPr>
          <w:rFonts w:hint="eastAsia" w:ascii="仿宋" w:hAnsi="仿宋" w:eastAsia="仿宋"/>
          <w:b/>
          <w:color w:val="000000" w:themeColor="text1"/>
          <w:kern w:val="0"/>
          <w:sz w:val="24"/>
        </w:rPr>
        <w:t>（3）公布投标文件解密情况</w:t>
      </w:r>
      <w:r>
        <w:rPr>
          <w:rFonts w:hint="eastAsia" w:ascii="仿宋" w:hAnsi="仿宋" w:eastAsia="仿宋"/>
          <w:color w:val="000000" w:themeColor="text1"/>
          <w:kern w:val="0"/>
          <w:sz w:val="24"/>
        </w:rPr>
        <w:t>（包括成功解密投标文件的供应商名单等信息）；</w:t>
      </w:r>
    </w:p>
    <w:p>
      <w:pPr>
        <w:spacing w:line="360" w:lineRule="auto"/>
        <w:ind w:firstLine="424" w:firstLineChars="176"/>
        <w:jc w:val="left"/>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（4）组织投标供应商签署和提交《政府采购活动现场确认声明书》</w:t>
      </w:r>
      <w:r>
        <w:rPr>
          <w:rFonts w:hint="eastAsia" w:ascii="仿宋" w:hAnsi="仿宋" w:eastAsia="仿宋" w:cs="Arial"/>
          <w:color w:val="000000" w:themeColor="text1"/>
          <w:kern w:val="0"/>
          <w:sz w:val="24"/>
          <w:szCs w:val="22"/>
        </w:rPr>
        <w:t>（规定见《投标须知前附表》）；</w:t>
      </w:r>
    </w:p>
    <w:p>
      <w:pPr>
        <w:spacing w:line="360" w:lineRule="auto"/>
        <w:ind w:firstLine="424" w:firstLineChars="176"/>
        <w:jc w:val="left"/>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（5）开启所有已成功解密投标文件的投标供应商的《资格文件》，进行资格审查。资格审查结束后，公布投标供应商资格审查结果，告知不合格名称及理由</w:t>
      </w:r>
      <w:r>
        <w:rPr>
          <w:rFonts w:hint="eastAsia" w:ascii="仿宋" w:hAnsi="仿宋" w:eastAsia="仿宋" w:cs="Arial"/>
          <w:color w:val="000000" w:themeColor="text1"/>
          <w:kern w:val="0"/>
          <w:sz w:val="24"/>
          <w:szCs w:val="22"/>
        </w:rPr>
        <w:t>；</w:t>
      </w:r>
    </w:p>
    <w:p>
      <w:pPr>
        <w:spacing w:line="360" w:lineRule="auto"/>
        <w:ind w:firstLine="424" w:firstLineChars="176"/>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szCs w:val="22"/>
        </w:rPr>
        <w:t>（6）开启所有资格审查合格的投标供应商的《商务技术文件》，进入符合性审查和商务技术部分评审</w:t>
      </w:r>
      <w:r>
        <w:rPr>
          <w:rFonts w:hint="eastAsia" w:ascii="仿宋" w:hAnsi="仿宋" w:eastAsia="仿宋" w:cs="Arial"/>
          <w:color w:val="000000" w:themeColor="text1"/>
          <w:kern w:val="0"/>
          <w:sz w:val="24"/>
          <w:szCs w:val="22"/>
        </w:rPr>
        <w:t>；</w:t>
      </w:r>
    </w:p>
    <w:p>
      <w:pPr>
        <w:spacing w:line="360" w:lineRule="auto"/>
        <w:ind w:firstLine="424" w:firstLineChars="176"/>
        <w:jc w:val="left"/>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（7）符合性审查和商务技术评审结束后，公布经评审的无效标供应商名称及理由</w:t>
      </w:r>
      <w:r>
        <w:rPr>
          <w:rFonts w:ascii="仿宋" w:hAnsi="仿宋" w:eastAsia="仿宋" w:cs="Arial"/>
          <w:b/>
          <w:color w:val="000000" w:themeColor="text1"/>
          <w:kern w:val="0"/>
          <w:sz w:val="24"/>
          <w:szCs w:val="22"/>
        </w:rPr>
        <w:t>；公布经评审</w:t>
      </w:r>
      <w:r>
        <w:rPr>
          <w:rFonts w:hint="eastAsia" w:ascii="仿宋" w:hAnsi="仿宋" w:eastAsia="仿宋" w:cs="Arial"/>
          <w:b/>
          <w:color w:val="000000" w:themeColor="text1"/>
          <w:kern w:val="0"/>
          <w:sz w:val="24"/>
          <w:szCs w:val="22"/>
        </w:rPr>
        <w:t>的有效</w:t>
      </w:r>
      <w:r>
        <w:rPr>
          <w:rFonts w:ascii="仿宋" w:hAnsi="仿宋" w:eastAsia="仿宋" w:cs="Arial"/>
          <w:b/>
          <w:color w:val="000000" w:themeColor="text1"/>
          <w:kern w:val="0"/>
          <w:sz w:val="24"/>
          <w:szCs w:val="22"/>
        </w:rPr>
        <w:t>供应商名单，同时公布</w:t>
      </w:r>
      <w:r>
        <w:rPr>
          <w:rFonts w:hint="eastAsia" w:ascii="仿宋" w:hAnsi="仿宋" w:eastAsia="仿宋" w:cs="Arial"/>
          <w:b/>
          <w:color w:val="000000" w:themeColor="text1"/>
          <w:kern w:val="0"/>
          <w:sz w:val="24"/>
          <w:szCs w:val="22"/>
        </w:rPr>
        <w:t>其</w:t>
      </w:r>
      <w:r>
        <w:rPr>
          <w:rFonts w:ascii="仿宋" w:hAnsi="仿宋" w:eastAsia="仿宋" w:cs="Arial"/>
          <w:b/>
          <w:color w:val="000000" w:themeColor="text1"/>
          <w:kern w:val="0"/>
          <w:sz w:val="24"/>
          <w:szCs w:val="22"/>
        </w:rPr>
        <w:t>商务技术得分情况</w:t>
      </w:r>
      <w:r>
        <w:rPr>
          <w:rFonts w:hint="eastAsia" w:ascii="仿宋" w:hAnsi="仿宋" w:eastAsia="仿宋" w:cs="Arial"/>
          <w:b/>
          <w:color w:val="000000" w:themeColor="text1"/>
          <w:kern w:val="0"/>
          <w:sz w:val="24"/>
          <w:szCs w:val="22"/>
        </w:rPr>
        <w:t>；</w:t>
      </w:r>
    </w:p>
    <w:p>
      <w:pPr>
        <w:spacing w:line="360" w:lineRule="auto"/>
        <w:ind w:firstLine="424" w:firstLineChars="176"/>
        <w:jc w:val="left"/>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（8）开启有效投标供应商的《报价文件》，公布开标一览表有关内容，制作开标记录表，</w:t>
      </w:r>
      <w:r>
        <w:rPr>
          <w:rFonts w:ascii="仿宋" w:hAnsi="仿宋" w:eastAsia="仿宋" w:cs="Arial"/>
          <w:b/>
          <w:color w:val="000000" w:themeColor="text1"/>
          <w:kern w:val="0"/>
          <w:sz w:val="24"/>
          <w:szCs w:val="22"/>
        </w:rPr>
        <w:t>由供应商代表</w:t>
      </w:r>
      <w:r>
        <w:rPr>
          <w:rFonts w:hint="eastAsia" w:ascii="仿宋" w:hAnsi="仿宋" w:eastAsia="仿宋" w:cs="Arial"/>
          <w:b/>
          <w:color w:val="000000" w:themeColor="text1"/>
          <w:kern w:val="0"/>
          <w:sz w:val="24"/>
          <w:szCs w:val="22"/>
        </w:rPr>
        <w:t>及相关人员进行确认（通过“政府采购云平台在线确认”</w:t>
      </w:r>
      <w:r>
        <w:rPr>
          <w:rFonts w:ascii="仿宋" w:hAnsi="仿宋" w:eastAsia="仿宋" w:cs="Arial"/>
          <w:b/>
          <w:color w:val="000000" w:themeColor="text1"/>
          <w:kern w:val="0"/>
          <w:sz w:val="24"/>
          <w:szCs w:val="22"/>
        </w:rPr>
        <w:t>）</w:t>
      </w:r>
      <w:r>
        <w:rPr>
          <w:rFonts w:hint="eastAsia" w:ascii="仿宋" w:hAnsi="仿宋" w:eastAsia="仿宋" w:cs="Arial"/>
          <w:color w:val="000000" w:themeColor="text1"/>
          <w:kern w:val="0"/>
          <w:sz w:val="24"/>
          <w:szCs w:val="22"/>
        </w:rPr>
        <w:t>，</w:t>
      </w:r>
      <w:r>
        <w:rPr>
          <w:rFonts w:hint="eastAsia" w:ascii="仿宋" w:hAnsi="仿宋" w:eastAsia="仿宋" w:cs="Arial"/>
          <w:b/>
          <w:color w:val="000000" w:themeColor="text1"/>
          <w:kern w:val="0"/>
          <w:sz w:val="24"/>
          <w:szCs w:val="22"/>
        </w:rPr>
        <w:t>供应商</w:t>
      </w:r>
      <w:r>
        <w:rPr>
          <w:rFonts w:ascii="仿宋" w:hAnsi="仿宋" w:eastAsia="仿宋" w:cs="Arial"/>
          <w:b/>
          <w:color w:val="000000" w:themeColor="text1"/>
          <w:kern w:val="0"/>
          <w:sz w:val="24"/>
          <w:szCs w:val="22"/>
        </w:rPr>
        <w:t>不予确认的应说明理由，否则视为无异议</w:t>
      </w:r>
      <w:r>
        <w:rPr>
          <w:rFonts w:hint="eastAsia" w:ascii="仿宋" w:hAnsi="仿宋" w:eastAsia="仿宋" w:cs="Arial"/>
          <w:color w:val="000000" w:themeColor="text1"/>
          <w:kern w:val="0"/>
          <w:sz w:val="24"/>
          <w:szCs w:val="22"/>
        </w:rPr>
        <w:t>；</w:t>
      </w:r>
    </w:p>
    <w:p>
      <w:pPr>
        <w:spacing w:line="360" w:lineRule="auto"/>
        <w:ind w:firstLine="424" w:firstLineChars="176"/>
        <w:jc w:val="left"/>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（9）公布报价文件无效供应商名称及理由，公布有效投标供应商的报价得分；</w:t>
      </w:r>
    </w:p>
    <w:p>
      <w:pPr>
        <w:spacing w:line="360" w:lineRule="auto"/>
        <w:ind w:firstLine="424" w:firstLineChars="176"/>
        <w:jc w:val="left"/>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（10）公布评审结果、中标候选供应商名单及采购人最终确定中标或成交供应商名单的时间和公告方式等。</w:t>
      </w:r>
    </w:p>
    <w:p>
      <w:pPr>
        <w:spacing w:line="360" w:lineRule="auto"/>
        <w:ind w:firstLine="424" w:firstLineChars="176"/>
        <w:jc w:val="left"/>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6.3.2开标过程特殊情况说明</w:t>
      </w:r>
    </w:p>
    <w:p>
      <w:pPr>
        <w:spacing w:line="360" w:lineRule="auto"/>
        <w:ind w:firstLine="422" w:firstLineChars="176"/>
        <w:jc w:val="left"/>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（1）如遇“政府采购云平台”电子化开标或评审程序调整的，按调整后程序执行。</w:t>
      </w:r>
    </w:p>
    <w:p>
      <w:pPr>
        <w:spacing w:after="240" w:line="360" w:lineRule="auto"/>
        <w:ind w:firstLine="422" w:firstLineChars="176"/>
        <w:jc w:val="left"/>
        <w:rPr>
          <w:rFonts w:ascii="Arial" w:hAnsi="新宋体" w:eastAsia="新宋体" w:cs="Arial"/>
          <w:color w:val="000000" w:themeColor="text1"/>
          <w:kern w:val="0"/>
          <w:sz w:val="22"/>
          <w:szCs w:val="22"/>
        </w:rPr>
      </w:pPr>
      <w:r>
        <w:rPr>
          <w:rFonts w:hint="eastAsia" w:ascii="仿宋" w:hAnsi="仿宋" w:eastAsia="仿宋" w:cs="Arial"/>
          <w:color w:val="000000" w:themeColor="text1"/>
          <w:kern w:val="0"/>
          <w:sz w:val="24"/>
          <w:szCs w:val="22"/>
        </w:rPr>
        <w:t>（2）开标过程中需要相关当事人进行签字或盖章确认的材料将通过“政府采购云平台”进行，若因“政府采购云平台”技术问题无法进行签字或盖章确认的，采购代理机构将通过邮件、传真等形式组织确认。</w:t>
      </w:r>
    </w:p>
    <w:p>
      <w:pPr>
        <w:pStyle w:val="2"/>
        <w:rPr>
          <w:color w:val="000000" w:themeColor="text1"/>
        </w:rPr>
      </w:pPr>
      <w:bookmarkStart w:id="43" w:name="_Toc12289"/>
      <w:bookmarkStart w:id="44" w:name="_Toc13109"/>
      <w:r>
        <w:rPr>
          <w:rFonts w:hint="eastAsia"/>
          <w:color w:val="000000" w:themeColor="text1"/>
        </w:rPr>
        <w:t>七、投标供应商资格审查</w:t>
      </w:r>
      <w:bookmarkEnd w:id="43"/>
      <w:bookmarkEnd w:id="44"/>
    </w:p>
    <w:p>
      <w:pPr>
        <w:spacing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rPr>
        <w:t>7.1</w:t>
      </w:r>
      <w:r>
        <w:rPr>
          <w:rFonts w:hint="eastAsia" w:ascii="仿宋" w:hAnsi="仿宋" w:eastAsia="仿宋" w:cs="Arial"/>
          <w:b/>
          <w:color w:val="000000" w:themeColor="text1"/>
          <w:kern w:val="0"/>
          <w:sz w:val="24"/>
          <w:szCs w:val="22"/>
        </w:rPr>
        <w:t>开标（标书信息开启）后，采购人或采购代理机构首先依法对投标供应商的资格文件进行审查，审查各投标供应商的资格符合情况。</w:t>
      </w:r>
      <w:r>
        <w:rPr>
          <w:rFonts w:ascii="仿宋" w:hAnsi="仿宋" w:eastAsia="仿宋"/>
          <w:color w:val="000000" w:themeColor="text1"/>
          <w:sz w:val="24"/>
        </w:rPr>
        <w:t>采购人或采购代理机构</w:t>
      </w:r>
      <w:r>
        <w:rPr>
          <w:rFonts w:hint="eastAsia" w:ascii="仿宋" w:hAnsi="仿宋" w:eastAsia="仿宋"/>
          <w:color w:val="000000" w:themeColor="text1"/>
          <w:sz w:val="24"/>
        </w:rPr>
        <w:t>仅</w:t>
      </w:r>
      <w:r>
        <w:rPr>
          <w:rFonts w:ascii="仿宋" w:hAnsi="仿宋" w:eastAsia="仿宋"/>
          <w:color w:val="000000" w:themeColor="text1"/>
          <w:sz w:val="24"/>
        </w:rPr>
        <w:t>对投标</w:t>
      </w:r>
      <w:r>
        <w:rPr>
          <w:rFonts w:hint="eastAsia" w:ascii="仿宋" w:hAnsi="仿宋" w:eastAsia="仿宋"/>
          <w:color w:val="000000" w:themeColor="text1"/>
          <w:sz w:val="24"/>
        </w:rPr>
        <w:t>供应商</w:t>
      </w:r>
      <w:r>
        <w:rPr>
          <w:rFonts w:ascii="仿宋" w:hAnsi="仿宋" w:eastAsia="仿宋"/>
          <w:color w:val="000000" w:themeColor="text1"/>
          <w:sz w:val="24"/>
        </w:rPr>
        <w:t>所</w:t>
      </w:r>
      <w:r>
        <w:rPr>
          <w:rFonts w:hint="eastAsia" w:ascii="仿宋" w:hAnsi="仿宋" w:eastAsia="仿宋"/>
          <w:color w:val="000000" w:themeColor="text1"/>
          <w:sz w:val="24"/>
        </w:rPr>
        <w:t>提交</w:t>
      </w:r>
      <w:r>
        <w:rPr>
          <w:rFonts w:ascii="仿宋" w:hAnsi="仿宋" w:eastAsia="仿宋"/>
          <w:color w:val="000000" w:themeColor="text1"/>
          <w:sz w:val="24"/>
        </w:rPr>
        <w:t>的资格证明材料</w:t>
      </w:r>
      <w:r>
        <w:rPr>
          <w:rFonts w:hint="eastAsia" w:ascii="仿宋" w:hAnsi="仿宋" w:eastAsia="仿宋"/>
          <w:color w:val="000000" w:themeColor="text1"/>
          <w:sz w:val="24"/>
        </w:rPr>
        <w:t>内容</w:t>
      </w:r>
      <w:r>
        <w:rPr>
          <w:rFonts w:ascii="仿宋" w:hAnsi="仿宋" w:eastAsia="仿宋"/>
          <w:color w:val="000000" w:themeColor="text1"/>
          <w:sz w:val="24"/>
        </w:rPr>
        <w:t>负审核的责任</w:t>
      </w:r>
      <w:r>
        <w:rPr>
          <w:rFonts w:hint="eastAsia" w:ascii="仿宋" w:hAnsi="仿宋" w:eastAsia="仿宋"/>
          <w:color w:val="000000" w:themeColor="text1"/>
          <w:sz w:val="24"/>
        </w:rPr>
        <w:t>，不对</w:t>
      </w:r>
      <w:r>
        <w:rPr>
          <w:rFonts w:ascii="仿宋" w:hAnsi="仿宋" w:eastAsia="仿宋"/>
          <w:color w:val="000000" w:themeColor="text1"/>
          <w:sz w:val="24"/>
        </w:rPr>
        <w:t>资格证明材料</w:t>
      </w:r>
      <w:r>
        <w:rPr>
          <w:rFonts w:hint="eastAsia" w:ascii="仿宋" w:hAnsi="仿宋" w:eastAsia="仿宋"/>
          <w:color w:val="000000" w:themeColor="text1"/>
          <w:sz w:val="24"/>
        </w:rPr>
        <w:t>的真实性负责</w:t>
      </w:r>
      <w:r>
        <w:rPr>
          <w:rFonts w:ascii="仿宋" w:hAnsi="仿宋" w:eastAsia="仿宋"/>
          <w:color w:val="000000" w:themeColor="text1"/>
          <w:sz w:val="24"/>
        </w:rPr>
        <w:t>。如发现投标</w:t>
      </w:r>
      <w:r>
        <w:rPr>
          <w:rFonts w:hint="eastAsia" w:ascii="仿宋" w:hAnsi="仿宋" w:eastAsia="仿宋"/>
          <w:color w:val="000000" w:themeColor="text1"/>
          <w:sz w:val="24"/>
        </w:rPr>
        <w:t>供应商</w:t>
      </w:r>
      <w:r>
        <w:rPr>
          <w:rFonts w:ascii="仿宋" w:hAnsi="仿宋" w:eastAsia="仿宋"/>
          <w:color w:val="000000" w:themeColor="text1"/>
          <w:sz w:val="24"/>
        </w:rPr>
        <w:t>所提</w:t>
      </w:r>
      <w:r>
        <w:rPr>
          <w:rFonts w:hint="eastAsia" w:ascii="仿宋" w:hAnsi="仿宋" w:eastAsia="仿宋"/>
          <w:color w:val="000000" w:themeColor="text1"/>
          <w:sz w:val="24"/>
        </w:rPr>
        <w:t>交</w:t>
      </w:r>
      <w:r>
        <w:rPr>
          <w:rFonts w:ascii="仿宋" w:hAnsi="仿宋" w:eastAsia="仿宋"/>
          <w:color w:val="000000" w:themeColor="text1"/>
          <w:sz w:val="24"/>
        </w:rPr>
        <w:t>的资格证明材料</w:t>
      </w:r>
      <w:r>
        <w:rPr>
          <w:rFonts w:hint="eastAsia" w:ascii="仿宋" w:hAnsi="仿宋" w:eastAsia="仿宋"/>
          <w:color w:val="000000" w:themeColor="text1"/>
          <w:sz w:val="24"/>
        </w:rPr>
        <w:t>存在弄虚作假或其他与事实不符的情形</w:t>
      </w:r>
      <w:r>
        <w:rPr>
          <w:rFonts w:ascii="仿宋" w:hAnsi="仿宋" w:eastAsia="仿宋"/>
          <w:color w:val="000000" w:themeColor="text1"/>
          <w:sz w:val="24"/>
        </w:rPr>
        <w:t>，采购人可</w:t>
      </w:r>
      <w:r>
        <w:rPr>
          <w:rFonts w:hint="eastAsia" w:ascii="仿宋" w:hAnsi="仿宋" w:eastAsia="仿宋"/>
          <w:color w:val="000000" w:themeColor="text1"/>
          <w:sz w:val="24"/>
        </w:rPr>
        <w:t>依法</w:t>
      </w:r>
      <w:r>
        <w:rPr>
          <w:rFonts w:ascii="仿宋" w:hAnsi="仿宋" w:eastAsia="仿宋"/>
          <w:color w:val="000000" w:themeColor="text1"/>
          <w:sz w:val="24"/>
        </w:rPr>
        <w:t>取消</w:t>
      </w:r>
      <w:r>
        <w:rPr>
          <w:rFonts w:hint="eastAsia" w:ascii="仿宋" w:hAnsi="仿宋" w:eastAsia="仿宋"/>
          <w:color w:val="000000" w:themeColor="text1"/>
          <w:sz w:val="24"/>
        </w:rPr>
        <w:t>其</w:t>
      </w:r>
      <w:r>
        <w:rPr>
          <w:rFonts w:ascii="仿宋" w:hAnsi="仿宋" w:eastAsia="仿宋"/>
          <w:color w:val="000000" w:themeColor="text1"/>
          <w:sz w:val="24"/>
        </w:rPr>
        <w:t>中标资格并追究投标</w:t>
      </w:r>
      <w:r>
        <w:rPr>
          <w:rFonts w:hint="eastAsia" w:ascii="仿宋" w:hAnsi="仿宋" w:eastAsia="仿宋"/>
          <w:color w:val="000000" w:themeColor="text1"/>
          <w:sz w:val="24"/>
        </w:rPr>
        <w:t>供应商</w:t>
      </w:r>
      <w:r>
        <w:rPr>
          <w:rFonts w:ascii="仿宋" w:hAnsi="仿宋" w:eastAsia="仿宋"/>
          <w:color w:val="000000" w:themeColor="text1"/>
          <w:sz w:val="24"/>
        </w:rPr>
        <w:t>的法律责任。</w:t>
      </w:r>
    </w:p>
    <w:p>
      <w:pPr>
        <w:spacing w:line="360" w:lineRule="auto"/>
        <w:ind w:firstLine="426" w:firstLineChars="177"/>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7.2</w:t>
      </w:r>
      <w:r>
        <w:rPr>
          <w:rFonts w:hint="eastAsia" w:ascii="仿宋" w:hAnsi="仿宋" w:eastAsia="仿宋" w:cs="Arial"/>
          <w:b/>
          <w:color w:val="000000" w:themeColor="text1"/>
          <w:kern w:val="0"/>
          <w:sz w:val="24"/>
          <w:u w:val="single"/>
        </w:rPr>
        <w:t>投标供应商提交的资格文件内的资格证明材料无法证明其符合采购文件规定的“投标供应商资格要求（申请人的资格要求）”的，采购人或采购代理机构将对其作“资格审查不合格”处理，并不再将其商务技术文件、报价文件提交评标委员会进行后续评审</w:t>
      </w:r>
      <w:r>
        <w:rPr>
          <w:rFonts w:hint="eastAsia" w:ascii="仿宋" w:hAnsi="仿宋" w:eastAsia="仿宋" w:cs="Arial"/>
          <w:b/>
          <w:color w:val="000000" w:themeColor="text1"/>
          <w:kern w:val="0"/>
          <w:sz w:val="24"/>
        </w:rPr>
        <w:t>。</w:t>
      </w:r>
    </w:p>
    <w:p>
      <w:pPr>
        <w:spacing w:line="360" w:lineRule="auto"/>
        <w:ind w:firstLine="426" w:firstLineChars="177"/>
        <w:rPr>
          <w:rFonts w:ascii="仿宋" w:hAnsi="仿宋" w:eastAsia="仿宋" w:cs="Arial"/>
          <w:b/>
          <w:color w:val="000000" w:themeColor="text1"/>
          <w:kern w:val="0"/>
          <w:sz w:val="24"/>
          <w:u w:val="single"/>
        </w:rPr>
      </w:pPr>
      <w:r>
        <w:rPr>
          <w:rFonts w:hint="eastAsia" w:ascii="仿宋" w:hAnsi="仿宋" w:eastAsia="仿宋" w:cs="Arial"/>
          <w:b/>
          <w:color w:val="000000" w:themeColor="text1"/>
          <w:kern w:val="0"/>
          <w:sz w:val="24"/>
        </w:rPr>
        <w:t>7.3</w:t>
      </w:r>
      <w:r>
        <w:rPr>
          <w:rFonts w:hint="eastAsia" w:ascii="仿宋" w:hAnsi="仿宋" w:eastAsia="仿宋" w:cs="Arial"/>
          <w:b/>
          <w:color w:val="000000" w:themeColor="text1"/>
          <w:kern w:val="0"/>
          <w:sz w:val="24"/>
          <w:u w:val="single"/>
        </w:rPr>
        <w:t>单位负责人为同一人或者存在直接控股、管理关系的不同供应商，不得同时参加同一合同项下的政府采购活动，否则相关供应商的资格均作“不合格”处理。</w:t>
      </w:r>
    </w:p>
    <w:p>
      <w:pPr>
        <w:spacing w:line="360" w:lineRule="auto"/>
        <w:ind w:firstLine="426" w:firstLineChars="177"/>
        <w:rPr>
          <w:rFonts w:ascii="仿宋" w:hAnsi="仿宋" w:eastAsia="仿宋" w:cs="Arial"/>
          <w:b/>
          <w:color w:val="000000" w:themeColor="text1"/>
          <w:sz w:val="24"/>
        </w:rPr>
      </w:pPr>
      <w:r>
        <w:rPr>
          <w:rFonts w:hint="eastAsia" w:ascii="仿宋" w:hAnsi="仿宋" w:eastAsia="仿宋" w:cs="Arial"/>
          <w:b/>
          <w:color w:val="000000" w:themeColor="text1"/>
          <w:kern w:val="0"/>
          <w:sz w:val="24"/>
        </w:rPr>
        <w:t>7.4供应商</w:t>
      </w:r>
      <w:r>
        <w:rPr>
          <w:rFonts w:ascii="仿宋" w:hAnsi="仿宋" w:eastAsia="仿宋" w:cs="Arial"/>
          <w:b/>
          <w:color w:val="000000" w:themeColor="text1"/>
          <w:sz w:val="24"/>
        </w:rPr>
        <w:t>信用记录</w:t>
      </w:r>
      <w:r>
        <w:rPr>
          <w:rFonts w:hint="eastAsia" w:ascii="仿宋" w:hAnsi="仿宋" w:eastAsia="仿宋" w:cs="Arial"/>
          <w:b/>
          <w:color w:val="000000" w:themeColor="text1"/>
          <w:sz w:val="24"/>
        </w:rPr>
        <w:t>查询与使用：</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sz w:val="24"/>
        </w:rPr>
        <w:t>。</w:t>
      </w:r>
    </w:p>
    <w:p>
      <w:pPr>
        <w:pStyle w:val="194"/>
        <w:spacing w:line="360" w:lineRule="auto"/>
        <w:ind w:firstLine="424" w:firstLineChars="176"/>
        <w:rPr>
          <w:rFonts w:cs="Arial"/>
          <w:color w:val="000000" w:themeColor="text1"/>
        </w:rPr>
      </w:pPr>
      <w:r>
        <w:rPr>
          <w:rFonts w:hint="eastAsia" w:ascii="仿宋" w:hAnsi="仿宋" w:eastAsia="仿宋"/>
          <w:b/>
          <w:color w:val="000000" w:themeColor="text1"/>
          <w:sz w:val="24"/>
        </w:rPr>
        <w:t>7</w:t>
      </w:r>
      <w:r>
        <w:rPr>
          <w:rFonts w:hint="eastAsia" w:ascii="仿宋" w:hAnsi="仿宋" w:eastAsia="仿宋" w:cs="Arial"/>
          <w:b/>
          <w:color w:val="000000" w:themeColor="text1"/>
          <w:kern w:val="0"/>
          <w:sz w:val="24"/>
        </w:rPr>
        <w:t>.5资格审查合格的投标供应商不足三家的，项目不再进行评审。</w:t>
      </w:r>
      <w:r>
        <w:rPr>
          <w:rFonts w:ascii="仿宋" w:hAnsi="仿宋" w:eastAsia="仿宋" w:cs="Arial"/>
          <w:b/>
          <w:color w:val="000000" w:themeColor="text1"/>
          <w:kern w:val="0"/>
          <w:sz w:val="24"/>
          <w:szCs w:val="22"/>
        </w:rPr>
        <w:t>除采购任务取消情形外，采购人可选择以下方式之一处理：</w:t>
      </w:r>
    </w:p>
    <w:p>
      <w:pPr>
        <w:pStyle w:val="194"/>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w:t>
      </w:r>
      <w:r>
        <w:rPr>
          <w:rFonts w:ascii="仿宋" w:hAnsi="仿宋" w:eastAsia="仿宋" w:cs="Arial"/>
          <w:color w:val="000000" w:themeColor="text1"/>
          <w:kern w:val="0"/>
          <w:sz w:val="24"/>
          <w:szCs w:val="22"/>
        </w:rPr>
        <w:t>将本标项作废标处理，重新组织采购；</w:t>
      </w:r>
    </w:p>
    <w:p>
      <w:pPr>
        <w:spacing w:after="240" w:line="360" w:lineRule="auto"/>
        <w:ind w:firstLine="424" w:firstLineChars="177"/>
        <w:rPr>
          <w:rFonts w:ascii="仿宋" w:hAnsi="仿宋" w:eastAsia="仿宋" w:cs="Arial"/>
          <w:b/>
          <w:color w:val="000000" w:themeColor="text1"/>
          <w:kern w:val="0"/>
          <w:sz w:val="24"/>
        </w:rPr>
      </w:pPr>
      <w:r>
        <w:rPr>
          <w:rFonts w:hint="eastAsia" w:ascii="仿宋" w:hAnsi="仿宋" w:eastAsia="仿宋" w:cs="Arial"/>
          <w:color w:val="000000" w:themeColor="text1"/>
          <w:kern w:val="0"/>
          <w:sz w:val="24"/>
          <w:szCs w:val="22"/>
        </w:rPr>
        <w:t>（2）</w:t>
      </w:r>
      <w:r>
        <w:rPr>
          <w:rFonts w:ascii="仿宋" w:hAnsi="仿宋" w:eastAsia="仿宋" w:cs="Arial"/>
          <w:color w:val="000000" w:themeColor="text1"/>
          <w:kern w:val="0"/>
          <w:sz w:val="24"/>
          <w:szCs w:val="22"/>
        </w:rPr>
        <w:t>按同级政府采购监督管理部门的审批意见采用其他采购方式组织采购</w:t>
      </w:r>
      <w:r>
        <w:rPr>
          <w:rFonts w:hint="eastAsia" w:ascii="仿宋" w:hAnsi="仿宋" w:eastAsia="仿宋" w:cs="Arial"/>
          <w:color w:val="000000" w:themeColor="text1"/>
          <w:kern w:val="0"/>
          <w:sz w:val="24"/>
          <w:szCs w:val="22"/>
        </w:rPr>
        <w:t>。</w:t>
      </w:r>
    </w:p>
    <w:p>
      <w:pPr>
        <w:pStyle w:val="2"/>
        <w:rPr>
          <w:color w:val="000000" w:themeColor="text1"/>
        </w:rPr>
      </w:pPr>
      <w:bookmarkStart w:id="45" w:name="_Toc23506"/>
      <w:bookmarkStart w:id="46" w:name="_Toc20746"/>
      <w:r>
        <w:rPr>
          <w:rFonts w:hint="eastAsia"/>
          <w:color w:val="000000" w:themeColor="text1"/>
        </w:rPr>
        <w:t>八、评审</w:t>
      </w:r>
      <w:bookmarkEnd w:id="45"/>
      <w:bookmarkEnd w:id="46"/>
    </w:p>
    <w:p>
      <w:pPr>
        <w:pStyle w:val="4"/>
        <w:ind w:firstLine="150"/>
        <w:rPr>
          <w:color w:val="000000" w:themeColor="text1"/>
        </w:rPr>
      </w:pPr>
      <w:r>
        <w:rPr>
          <w:rFonts w:hint="eastAsia"/>
          <w:color w:val="000000" w:themeColor="text1"/>
        </w:rPr>
        <w:t>8.1 评审工作的组织</w:t>
      </w:r>
    </w:p>
    <w:p>
      <w:pPr>
        <w:spacing w:after="240"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采购人或采购代理机构负责组织本项目的评审工作，并依据《政府采购货物和服务招标投标管理办法（财政部第87号令）》第四十五条的相关规定履行职责。</w:t>
      </w:r>
    </w:p>
    <w:p>
      <w:pPr>
        <w:pStyle w:val="4"/>
        <w:ind w:firstLine="150"/>
        <w:rPr>
          <w:color w:val="000000" w:themeColor="text1"/>
        </w:rPr>
      </w:pPr>
      <w:r>
        <w:rPr>
          <w:rFonts w:hint="eastAsia"/>
          <w:color w:val="000000" w:themeColor="text1"/>
        </w:rPr>
        <w:t>8.2 评标委员会的组建</w:t>
      </w:r>
    </w:p>
    <w:p>
      <w:pPr>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8.2.1评标委员会由采购人或采购代理机构依法组建，成员由采购人代表和评审专家组成，成员人数</w:t>
      </w:r>
      <w:r>
        <w:rPr>
          <w:rFonts w:ascii="仿宋" w:hAnsi="仿宋" w:eastAsia="仿宋" w:cs="Arial"/>
          <w:color w:val="000000" w:themeColor="text1"/>
          <w:kern w:val="0"/>
          <w:sz w:val="24"/>
          <w:szCs w:val="22"/>
        </w:rPr>
        <w:t>为</w:t>
      </w:r>
      <w:r>
        <w:rPr>
          <w:rFonts w:hint="eastAsia" w:ascii="仿宋" w:hAnsi="仿宋" w:eastAsia="仿宋" w:cs="Arial"/>
          <w:color w:val="000000" w:themeColor="text1"/>
          <w:kern w:val="0"/>
          <w:sz w:val="24"/>
          <w:szCs w:val="22"/>
        </w:rPr>
        <w:t>五</w:t>
      </w:r>
      <w:r>
        <w:rPr>
          <w:rFonts w:ascii="仿宋" w:hAnsi="仿宋" w:eastAsia="仿宋" w:cs="Arial"/>
          <w:color w:val="000000" w:themeColor="text1"/>
          <w:kern w:val="0"/>
          <w:sz w:val="24"/>
          <w:szCs w:val="22"/>
        </w:rPr>
        <w:t>人</w:t>
      </w:r>
      <w:r>
        <w:rPr>
          <w:rFonts w:hint="eastAsia" w:ascii="仿宋" w:hAnsi="仿宋" w:eastAsia="仿宋" w:cs="Arial"/>
          <w:color w:val="000000" w:themeColor="text1"/>
          <w:kern w:val="0"/>
          <w:sz w:val="24"/>
          <w:szCs w:val="22"/>
        </w:rPr>
        <w:t>或以上单数，其中评审专家不少于成员总数的三分之二。</w:t>
      </w:r>
    </w:p>
    <w:p>
      <w:pPr>
        <w:spacing w:after="240"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8.2.2评审专家从省级或以上财政部门设立的政府采购评审专家库中通过随机方式抽取产生。评标委员会成员名单在采购结果公告前保密。</w:t>
      </w:r>
    </w:p>
    <w:p>
      <w:pPr>
        <w:pStyle w:val="4"/>
        <w:ind w:firstLine="150"/>
        <w:rPr>
          <w:color w:val="000000" w:themeColor="text1"/>
        </w:rPr>
      </w:pPr>
      <w:r>
        <w:rPr>
          <w:rFonts w:hint="eastAsia"/>
          <w:color w:val="000000" w:themeColor="text1"/>
        </w:rPr>
        <w:t>8.3 评标委员会的职责</w:t>
      </w:r>
    </w:p>
    <w:p>
      <w:pPr>
        <w:spacing w:line="360" w:lineRule="auto"/>
        <w:ind w:firstLine="424" w:firstLineChars="176"/>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8.3.1评标委员会负责具体评审事务，并独立履行下列职责：</w:t>
      </w:r>
    </w:p>
    <w:p>
      <w:pPr>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（1）审查、评价投标文件是否符合采购文件的商务、技术等实质性要求；</w:t>
      </w:r>
    </w:p>
    <w:p>
      <w:pPr>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（2）要求投标供应商对投标文件有关事项作出澄清或者说明；</w:t>
      </w:r>
    </w:p>
    <w:p>
      <w:pPr>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（3）对投标文件进行评价；</w:t>
      </w:r>
    </w:p>
    <w:p>
      <w:pPr>
        <w:spacing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（4）确定中标候选供应商名单，以及根据采购人委托直接确定中标供应商；</w:t>
      </w:r>
    </w:p>
    <w:p>
      <w:pPr>
        <w:spacing w:after="240" w:line="360" w:lineRule="auto"/>
        <w:ind w:firstLine="422" w:firstLineChars="176"/>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（5）向采购人、采购代理机构或者有关部门报告评审中发现的违法行为。</w:t>
      </w:r>
    </w:p>
    <w:p>
      <w:pPr>
        <w:pStyle w:val="4"/>
        <w:ind w:firstLine="150"/>
        <w:rPr>
          <w:color w:val="000000" w:themeColor="text1"/>
        </w:rPr>
      </w:pPr>
      <w:r>
        <w:rPr>
          <w:rFonts w:hint="eastAsia"/>
          <w:color w:val="000000" w:themeColor="text1"/>
        </w:rPr>
        <w:t>8.4 评审原则</w:t>
      </w:r>
    </w:p>
    <w:p>
      <w:pPr>
        <w:spacing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8.4.1评审原则：</w:t>
      </w:r>
      <w:r>
        <w:rPr>
          <w:rFonts w:hint="eastAsia" w:ascii="仿宋" w:hAnsi="仿宋" w:eastAsia="仿宋" w:cs="Arial"/>
          <w:color w:val="000000" w:themeColor="text1"/>
          <w:kern w:val="0"/>
          <w:sz w:val="24"/>
          <w:szCs w:val="22"/>
        </w:rPr>
        <w:t>评标委员会</w:t>
      </w:r>
      <w:r>
        <w:rPr>
          <w:rFonts w:hint="eastAsia" w:ascii="仿宋" w:hAnsi="仿宋" w:eastAsia="仿宋" w:cs="Arial"/>
          <w:color w:val="000000" w:themeColor="text1"/>
          <w:sz w:val="24"/>
        </w:rPr>
        <w:t>按照客观、公正、审慎、</w:t>
      </w:r>
      <w:r>
        <w:rPr>
          <w:rFonts w:ascii="仿宋" w:hAnsi="仿宋" w:eastAsia="仿宋" w:cs="Arial"/>
          <w:color w:val="000000" w:themeColor="text1"/>
          <w:sz w:val="24"/>
        </w:rPr>
        <w:t>择优的</w:t>
      </w:r>
      <w:r>
        <w:rPr>
          <w:rFonts w:hint="eastAsia" w:ascii="仿宋" w:hAnsi="仿宋" w:eastAsia="仿宋" w:cs="Arial"/>
          <w:color w:val="000000" w:themeColor="text1"/>
          <w:sz w:val="24"/>
        </w:rPr>
        <w:t>原则，根据采购文件规定的评审程序、评审方法和评审标准进行独立评审。</w:t>
      </w:r>
    </w:p>
    <w:p>
      <w:pPr>
        <w:spacing w:after="240" w:line="360" w:lineRule="auto"/>
        <w:ind w:firstLine="424" w:firstLineChars="177"/>
        <w:rPr>
          <w:rFonts w:ascii="仿宋" w:hAnsi="仿宋" w:eastAsia="仿宋" w:cs="Arial"/>
          <w:color w:val="000000" w:themeColor="text1"/>
          <w:sz w:val="24"/>
        </w:rPr>
      </w:pPr>
      <w:r>
        <w:rPr>
          <w:rFonts w:hint="eastAsia" w:ascii="仿宋" w:hAnsi="仿宋" w:eastAsia="仿宋" w:cs="Arial"/>
          <w:color w:val="000000" w:themeColor="text1"/>
          <w:sz w:val="24"/>
        </w:rPr>
        <w:t>8.4.2评审工作将依据</w:t>
      </w:r>
      <w:r>
        <w:rPr>
          <w:rFonts w:ascii="仿宋" w:hAnsi="仿宋" w:eastAsia="仿宋" w:cs="Arial"/>
          <w:color w:val="000000" w:themeColor="text1"/>
          <w:kern w:val="0"/>
          <w:sz w:val="24"/>
          <w:szCs w:val="22"/>
        </w:rPr>
        <w:t>采购文件</w:t>
      </w:r>
      <w:r>
        <w:rPr>
          <w:rFonts w:hint="eastAsia" w:ascii="仿宋" w:hAnsi="仿宋" w:eastAsia="仿宋" w:cs="Arial"/>
          <w:color w:val="000000" w:themeColor="text1"/>
          <w:kern w:val="0"/>
          <w:sz w:val="24"/>
          <w:szCs w:val="22"/>
        </w:rPr>
        <w:t>、</w:t>
      </w:r>
      <w:r>
        <w:rPr>
          <w:rFonts w:ascii="仿宋" w:hAnsi="仿宋" w:eastAsia="仿宋" w:cs="Arial"/>
          <w:color w:val="000000" w:themeColor="text1"/>
          <w:kern w:val="0"/>
          <w:sz w:val="24"/>
          <w:szCs w:val="22"/>
        </w:rPr>
        <w:t>投标文件</w:t>
      </w:r>
      <w:r>
        <w:rPr>
          <w:rFonts w:hint="eastAsia" w:ascii="仿宋" w:hAnsi="仿宋" w:eastAsia="仿宋" w:cs="Arial"/>
          <w:color w:val="000000" w:themeColor="text1"/>
          <w:kern w:val="0"/>
          <w:sz w:val="24"/>
          <w:szCs w:val="22"/>
        </w:rPr>
        <w:t>及采购文件中事先已列明的内容进行（如方案讲解、演示、样品等）。</w:t>
      </w:r>
    </w:p>
    <w:p>
      <w:pPr>
        <w:pStyle w:val="4"/>
        <w:ind w:firstLine="150"/>
        <w:rPr>
          <w:color w:val="000000" w:themeColor="text1"/>
        </w:rPr>
      </w:pPr>
      <w:r>
        <w:rPr>
          <w:rFonts w:hint="eastAsia"/>
          <w:color w:val="000000" w:themeColor="text1"/>
        </w:rPr>
        <w:t>8.5 评审意见的争议处理</w:t>
      </w:r>
    </w:p>
    <w:p>
      <w:pPr>
        <w:spacing w:after="240" w:line="360" w:lineRule="auto"/>
        <w:ind w:firstLine="426" w:firstLineChars="177"/>
        <w:rPr>
          <w:rFonts w:ascii="仿宋" w:hAnsi="仿宋" w:eastAsia="仿宋" w:cs="Arial"/>
          <w:color w:val="000000" w:themeColor="text1"/>
          <w:sz w:val="24"/>
        </w:rPr>
      </w:pPr>
      <w:r>
        <w:rPr>
          <w:rFonts w:hint="eastAsia" w:ascii="仿宋" w:hAnsi="仿宋" w:eastAsia="仿宋" w:cs="Arial"/>
          <w:b/>
          <w:color w:val="000000" w:themeColor="text1"/>
          <w:sz w:val="24"/>
        </w:rPr>
        <w:t>评标委员会</w:t>
      </w:r>
      <w:r>
        <w:rPr>
          <w:rFonts w:ascii="仿宋" w:hAnsi="仿宋" w:eastAsia="仿宋" w:cs="Arial"/>
          <w:b/>
          <w:color w:val="000000" w:themeColor="text1"/>
          <w:sz w:val="24"/>
        </w:rPr>
        <w:t>成员对需要共同认定的事项存在争议的，按照少数服从多数的原则作出结论。</w:t>
      </w:r>
      <w:r>
        <w:rPr>
          <w:rFonts w:ascii="仿宋" w:hAnsi="仿宋" w:eastAsia="仿宋" w:cs="Arial"/>
          <w:color w:val="000000" w:themeColor="text1"/>
          <w:sz w:val="24"/>
        </w:rPr>
        <w:t>持不同意见的</w:t>
      </w:r>
      <w:r>
        <w:rPr>
          <w:rFonts w:hint="eastAsia" w:ascii="仿宋" w:hAnsi="仿宋" w:eastAsia="仿宋" w:cs="Arial"/>
          <w:color w:val="000000" w:themeColor="text1"/>
          <w:sz w:val="24"/>
        </w:rPr>
        <w:t>评标委员会</w:t>
      </w:r>
      <w:r>
        <w:rPr>
          <w:rFonts w:ascii="仿宋" w:hAnsi="仿宋" w:eastAsia="仿宋" w:cs="Arial"/>
          <w:color w:val="000000" w:themeColor="text1"/>
          <w:sz w:val="24"/>
        </w:rPr>
        <w:t>成员应当在评标报告上签署不同意见及理由，否则视为同意评标报告。</w:t>
      </w:r>
    </w:p>
    <w:p>
      <w:pPr>
        <w:pStyle w:val="4"/>
        <w:ind w:firstLine="150"/>
        <w:rPr>
          <w:color w:val="000000" w:themeColor="text1"/>
        </w:rPr>
      </w:pPr>
      <w:r>
        <w:rPr>
          <w:rFonts w:hint="eastAsia"/>
          <w:color w:val="000000" w:themeColor="text1"/>
        </w:rPr>
        <w:t>8.6 评委纪律</w:t>
      </w:r>
    </w:p>
    <w:p>
      <w:pPr>
        <w:spacing w:after="240" w:line="360" w:lineRule="auto"/>
        <w:ind w:firstLine="424" w:firstLineChars="177"/>
        <w:rPr>
          <w:color w:val="000000" w:themeColor="text1"/>
        </w:rPr>
      </w:pPr>
      <w:r>
        <w:rPr>
          <w:rFonts w:hint="eastAsia" w:ascii="仿宋" w:hAnsi="仿宋" w:eastAsia="仿宋" w:cs="Arial"/>
          <w:color w:val="000000" w:themeColor="text1"/>
          <w:sz w:val="24"/>
        </w:rPr>
        <w:t>评标委员会成员</w:t>
      </w:r>
      <w:r>
        <w:rPr>
          <w:rFonts w:ascii="仿宋" w:hAnsi="仿宋" w:eastAsia="仿宋" w:cs="Arial"/>
          <w:color w:val="000000" w:themeColor="text1"/>
          <w:sz w:val="24"/>
        </w:rPr>
        <w:t>必须严格遵守保密规定，不得泄露评</w:t>
      </w:r>
      <w:r>
        <w:rPr>
          <w:rFonts w:hint="eastAsia" w:ascii="仿宋" w:hAnsi="仿宋" w:eastAsia="仿宋" w:cs="Arial"/>
          <w:color w:val="000000" w:themeColor="text1"/>
          <w:sz w:val="24"/>
        </w:rPr>
        <w:t>审</w:t>
      </w:r>
      <w:r>
        <w:rPr>
          <w:rFonts w:ascii="仿宋" w:hAnsi="仿宋" w:eastAsia="仿宋" w:cs="Arial"/>
          <w:color w:val="000000" w:themeColor="text1"/>
          <w:sz w:val="24"/>
        </w:rPr>
        <w:t>的有关情况</w:t>
      </w:r>
      <w:r>
        <w:rPr>
          <w:rFonts w:hint="eastAsia" w:ascii="仿宋" w:hAnsi="仿宋" w:eastAsia="仿宋" w:cs="Arial"/>
          <w:color w:val="000000" w:themeColor="text1"/>
          <w:kern w:val="0"/>
          <w:sz w:val="24"/>
          <w:szCs w:val="22"/>
        </w:rPr>
        <w:t>，</w:t>
      </w:r>
      <w:r>
        <w:rPr>
          <w:rFonts w:ascii="仿宋" w:hAnsi="仿宋" w:eastAsia="仿宋" w:cs="Arial"/>
          <w:color w:val="000000" w:themeColor="text1"/>
          <w:kern w:val="0"/>
          <w:sz w:val="24"/>
          <w:szCs w:val="22"/>
        </w:rPr>
        <w:t>任何单位和个人不得干扰、影响评标的正常进行</w:t>
      </w:r>
      <w:r>
        <w:rPr>
          <w:rFonts w:hint="eastAsia" w:ascii="仿宋" w:hAnsi="仿宋" w:eastAsia="仿宋" w:cs="Arial"/>
          <w:color w:val="000000" w:themeColor="text1"/>
          <w:kern w:val="0"/>
          <w:sz w:val="24"/>
          <w:szCs w:val="22"/>
        </w:rPr>
        <w:t>，</w:t>
      </w:r>
      <w:r>
        <w:rPr>
          <w:rFonts w:ascii="仿宋" w:hAnsi="仿宋" w:eastAsia="仿宋" w:cs="Arial"/>
          <w:color w:val="000000" w:themeColor="text1"/>
          <w:kern w:val="0"/>
          <w:sz w:val="24"/>
          <w:szCs w:val="22"/>
        </w:rPr>
        <w:t>评标委员会</w:t>
      </w:r>
      <w:r>
        <w:rPr>
          <w:rFonts w:hint="eastAsia" w:ascii="仿宋" w:hAnsi="仿宋" w:eastAsia="仿宋" w:cs="Arial"/>
          <w:color w:val="000000" w:themeColor="text1"/>
          <w:kern w:val="0"/>
          <w:sz w:val="24"/>
          <w:szCs w:val="22"/>
        </w:rPr>
        <w:t>成员</w:t>
      </w:r>
      <w:r>
        <w:rPr>
          <w:rFonts w:ascii="仿宋" w:hAnsi="仿宋" w:eastAsia="仿宋" w:cs="Arial"/>
          <w:color w:val="000000" w:themeColor="text1"/>
          <w:kern w:val="0"/>
          <w:sz w:val="24"/>
          <w:szCs w:val="22"/>
        </w:rPr>
        <w:t>不得私下与投标供应商接触</w:t>
      </w:r>
      <w:r>
        <w:rPr>
          <w:rFonts w:hint="eastAsia" w:ascii="仿宋" w:hAnsi="仿宋" w:eastAsia="仿宋" w:cs="Arial"/>
          <w:color w:val="000000" w:themeColor="text1"/>
          <w:kern w:val="0"/>
          <w:sz w:val="24"/>
          <w:szCs w:val="22"/>
        </w:rPr>
        <w:t>，不得出现浙江省政府采购活动现场组织管理办法中规定的其他禁止行为。</w:t>
      </w:r>
    </w:p>
    <w:p>
      <w:pPr>
        <w:pStyle w:val="4"/>
        <w:ind w:firstLine="150"/>
        <w:rPr>
          <w:color w:val="000000" w:themeColor="text1"/>
        </w:rPr>
      </w:pPr>
      <w:r>
        <w:rPr>
          <w:rFonts w:hint="eastAsia"/>
          <w:color w:val="000000" w:themeColor="text1"/>
        </w:rPr>
        <w:t>8.7 评审方法和标准</w:t>
      </w:r>
    </w:p>
    <w:p>
      <w:pPr>
        <w:spacing w:line="360" w:lineRule="auto"/>
        <w:ind w:firstLine="426" w:firstLineChars="177"/>
        <w:rPr>
          <w:rFonts w:ascii="仿宋" w:hAnsi="仿宋" w:eastAsia="仿宋"/>
          <w:b/>
          <w:color w:val="000000" w:themeColor="text1"/>
          <w:kern w:val="0"/>
          <w:sz w:val="24"/>
        </w:rPr>
      </w:pPr>
      <w:r>
        <w:rPr>
          <w:rFonts w:hint="eastAsia" w:ascii="仿宋" w:hAnsi="仿宋" w:eastAsia="仿宋"/>
          <w:b/>
          <w:color w:val="000000" w:themeColor="text1"/>
          <w:kern w:val="0"/>
          <w:sz w:val="24"/>
        </w:rPr>
        <w:t>8.7.1评审方法和标准：</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kern w:val="0"/>
          <w:sz w:val="24"/>
        </w:rPr>
        <w:t>。</w:t>
      </w:r>
    </w:p>
    <w:p>
      <w:pPr>
        <w:spacing w:after="240" w:line="360" w:lineRule="auto"/>
        <w:ind w:firstLine="426" w:firstLineChars="177"/>
        <w:rPr>
          <w:rFonts w:ascii="仿宋" w:hAnsi="仿宋" w:eastAsia="仿宋"/>
          <w:color w:val="000000" w:themeColor="text1"/>
          <w:kern w:val="0"/>
        </w:rPr>
      </w:pPr>
      <w:r>
        <w:rPr>
          <w:rFonts w:hint="eastAsia" w:ascii="仿宋" w:hAnsi="仿宋" w:eastAsia="仿宋"/>
          <w:b/>
          <w:color w:val="000000" w:themeColor="text1"/>
          <w:kern w:val="0"/>
          <w:sz w:val="24"/>
        </w:rPr>
        <w:t>8.7.2评标委员会将按照采购文件中规定的评审方法和标准，对符合性审查合格的投标文件进行商务和技术评估，综合评价。</w:t>
      </w:r>
      <w:r>
        <w:rPr>
          <w:rFonts w:hint="eastAsia" w:ascii="仿宋" w:hAnsi="仿宋" w:eastAsia="仿宋"/>
          <w:color w:val="000000" w:themeColor="text1"/>
          <w:kern w:val="0"/>
          <w:sz w:val="24"/>
        </w:rPr>
        <w:t>详细评审方法和标准见本采购文件第四章《评审方法和标准》</w:t>
      </w:r>
      <w:r>
        <w:rPr>
          <w:rFonts w:hint="eastAsia" w:ascii="仿宋" w:hAnsi="仿宋" w:eastAsia="仿宋"/>
          <w:color w:val="000000" w:themeColor="text1"/>
          <w:kern w:val="0"/>
        </w:rPr>
        <w:t>。</w:t>
      </w:r>
    </w:p>
    <w:p>
      <w:pPr>
        <w:pStyle w:val="4"/>
        <w:ind w:firstLine="150"/>
        <w:rPr>
          <w:color w:val="000000" w:themeColor="text1"/>
        </w:rPr>
      </w:pPr>
      <w:r>
        <w:rPr>
          <w:rFonts w:hint="eastAsia"/>
          <w:color w:val="000000" w:themeColor="text1"/>
        </w:rPr>
        <w:t>8.8 评标结果</w:t>
      </w:r>
    </w:p>
    <w:p>
      <w:pPr>
        <w:spacing w:line="360" w:lineRule="auto"/>
        <w:ind w:firstLine="420" w:firstLineChars="175"/>
        <w:rPr>
          <w:rFonts w:ascii="仿宋" w:hAnsi="仿宋" w:eastAsia="仿宋" w:cs="Arial"/>
          <w:color w:val="000000" w:themeColor="text1"/>
          <w:sz w:val="24"/>
          <w:szCs w:val="22"/>
        </w:rPr>
      </w:pPr>
      <w:r>
        <w:rPr>
          <w:rFonts w:hint="eastAsia" w:ascii="仿宋" w:hAnsi="仿宋" w:eastAsia="仿宋" w:cs="Arial"/>
          <w:color w:val="000000" w:themeColor="text1"/>
          <w:sz w:val="24"/>
          <w:szCs w:val="22"/>
        </w:rPr>
        <w:t>8.8.1评标结果按评审后得分由高到底顺序排列。得分相同的，按投标报价由低到高顺序排列。得分且投标报价相同的并列。</w:t>
      </w:r>
    </w:p>
    <w:p>
      <w:pPr>
        <w:spacing w:line="360" w:lineRule="auto"/>
        <w:ind w:firstLine="422" w:firstLineChars="175"/>
        <w:rPr>
          <w:rFonts w:ascii="仿宋" w:hAnsi="仿宋" w:eastAsia="仿宋" w:cs="Arial"/>
          <w:color w:val="000000" w:themeColor="text1"/>
          <w:sz w:val="24"/>
          <w:szCs w:val="22"/>
        </w:rPr>
      </w:pPr>
      <w:r>
        <w:rPr>
          <w:rFonts w:hint="eastAsia" w:ascii="仿宋" w:hAnsi="仿宋" w:eastAsia="仿宋" w:cs="Arial"/>
          <w:b/>
          <w:color w:val="000000" w:themeColor="text1"/>
          <w:sz w:val="24"/>
          <w:szCs w:val="22"/>
        </w:rPr>
        <w:t>8.8.2评标委员会将向采购人推荐投标文件满足采购文件全部实质性要求且按照</w:t>
      </w:r>
      <w:r>
        <w:rPr>
          <w:rFonts w:hint="eastAsia" w:ascii="仿宋" w:hAnsi="仿宋" w:eastAsia="仿宋" w:cs="Arial"/>
          <w:b/>
          <w:color w:val="000000" w:themeColor="text1"/>
          <w:sz w:val="24"/>
          <w:szCs w:val="22"/>
          <w:lang w:val="en-US" w:eastAsia="zh-CN"/>
        </w:rPr>
        <w:t>每个标项</w:t>
      </w:r>
      <w:r>
        <w:rPr>
          <w:rFonts w:hint="eastAsia" w:ascii="仿宋" w:hAnsi="仿宋" w:eastAsia="仿宋" w:cs="Arial"/>
          <w:b/>
          <w:color w:val="000000" w:themeColor="text1"/>
          <w:sz w:val="24"/>
          <w:szCs w:val="22"/>
        </w:rPr>
        <w:t>评审因素的量化指标评审得分排列第一的</w:t>
      </w:r>
      <w:r>
        <w:rPr>
          <w:rFonts w:ascii="仿宋" w:hAnsi="仿宋" w:eastAsia="仿宋" w:cs="Arial"/>
          <w:b/>
          <w:color w:val="000000" w:themeColor="text1"/>
          <w:sz w:val="24"/>
          <w:szCs w:val="22"/>
        </w:rPr>
        <w:t>投标供应商</w:t>
      </w:r>
      <w:r>
        <w:rPr>
          <w:rFonts w:hint="eastAsia" w:ascii="仿宋" w:hAnsi="仿宋" w:eastAsia="仿宋" w:cs="Arial"/>
          <w:b/>
          <w:color w:val="000000" w:themeColor="text1"/>
          <w:sz w:val="24"/>
          <w:szCs w:val="22"/>
        </w:rPr>
        <w:t>为中标候选供应商。</w:t>
      </w:r>
    </w:p>
    <w:p>
      <w:pPr>
        <w:pStyle w:val="2"/>
        <w:rPr>
          <w:color w:val="000000" w:themeColor="text1"/>
        </w:rPr>
      </w:pPr>
      <w:bookmarkStart w:id="47" w:name="_Toc440162791"/>
      <w:bookmarkStart w:id="48" w:name="_Toc424164159"/>
      <w:bookmarkStart w:id="49" w:name="_Toc12127"/>
      <w:bookmarkStart w:id="50" w:name="_Toc24382"/>
      <w:r>
        <w:rPr>
          <w:rFonts w:hint="eastAsia"/>
          <w:color w:val="000000" w:themeColor="text1"/>
        </w:rPr>
        <w:t>九、</w:t>
      </w:r>
      <w:bookmarkEnd w:id="47"/>
      <w:bookmarkEnd w:id="48"/>
      <w:r>
        <w:rPr>
          <w:rFonts w:hint="eastAsia"/>
          <w:color w:val="000000" w:themeColor="text1"/>
        </w:rPr>
        <w:t>采购结果确认与公告</w:t>
      </w:r>
      <w:bookmarkEnd w:id="49"/>
      <w:bookmarkEnd w:id="50"/>
    </w:p>
    <w:p>
      <w:pPr>
        <w:pStyle w:val="4"/>
        <w:ind w:firstLine="150"/>
        <w:rPr>
          <w:color w:val="000000" w:themeColor="text1"/>
        </w:rPr>
      </w:pPr>
      <w:r>
        <w:rPr>
          <w:rFonts w:hint="eastAsia"/>
          <w:color w:val="000000" w:themeColor="text1"/>
        </w:rPr>
        <w:t>9.1 采购结果确认（确定中标供应商）</w:t>
      </w:r>
    </w:p>
    <w:p>
      <w:pPr>
        <w:spacing w:line="360" w:lineRule="auto"/>
        <w:ind w:firstLine="422" w:firstLineChars="175"/>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9.1</w:t>
      </w:r>
      <w:r>
        <w:rPr>
          <w:rFonts w:ascii="仿宋" w:hAnsi="仿宋" w:eastAsia="仿宋" w:cs="Arial"/>
          <w:b/>
          <w:color w:val="000000" w:themeColor="text1"/>
          <w:kern w:val="0"/>
          <w:sz w:val="24"/>
          <w:szCs w:val="22"/>
        </w:rPr>
        <w:t>.1</w:t>
      </w:r>
      <w:r>
        <w:rPr>
          <w:rFonts w:hint="eastAsia" w:ascii="仿宋" w:hAnsi="仿宋" w:eastAsia="仿宋" w:cs="Arial"/>
          <w:b/>
          <w:color w:val="000000" w:themeColor="text1"/>
          <w:kern w:val="0"/>
          <w:sz w:val="24"/>
          <w:szCs w:val="22"/>
        </w:rPr>
        <w:t>采购结果确认（确定中标供应商）：</w:t>
      </w:r>
      <w:r>
        <w:rPr>
          <w:rFonts w:ascii="仿宋" w:hAnsi="仿宋" w:eastAsia="仿宋" w:cs="Arial"/>
          <w:b/>
          <w:color w:val="000000" w:themeColor="text1"/>
          <w:kern w:val="0"/>
          <w:sz w:val="24"/>
          <w:szCs w:val="22"/>
        </w:rPr>
        <w:t>本项目由</w:t>
      </w:r>
      <w:r>
        <w:rPr>
          <w:rFonts w:hint="eastAsia" w:ascii="仿宋" w:hAnsi="仿宋" w:eastAsia="仿宋" w:cs="Arial"/>
          <w:b/>
          <w:color w:val="000000" w:themeColor="text1"/>
          <w:kern w:val="0"/>
          <w:sz w:val="24"/>
          <w:szCs w:val="22"/>
        </w:rPr>
        <w:t>采购</w:t>
      </w:r>
      <w:r>
        <w:rPr>
          <w:rFonts w:ascii="仿宋" w:hAnsi="仿宋" w:eastAsia="仿宋" w:cs="Arial"/>
          <w:b/>
          <w:color w:val="000000" w:themeColor="text1"/>
          <w:kern w:val="0"/>
          <w:sz w:val="24"/>
          <w:szCs w:val="22"/>
        </w:rPr>
        <w:t>人根据评标委员会提交的《评标报告》</w:t>
      </w:r>
      <w:r>
        <w:rPr>
          <w:rFonts w:hint="eastAsia" w:ascii="仿宋" w:hAnsi="仿宋" w:eastAsia="仿宋" w:cs="Arial"/>
          <w:b/>
          <w:color w:val="000000" w:themeColor="text1"/>
          <w:kern w:val="0"/>
          <w:sz w:val="24"/>
          <w:szCs w:val="22"/>
        </w:rPr>
        <w:t>，通过“政府采购云平台”</w:t>
      </w:r>
      <w:r>
        <w:rPr>
          <w:rFonts w:ascii="仿宋" w:hAnsi="仿宋" w:eastAsia="仿宋" w:cs="Arial"/>
          <w:b/>
          <w:color w:val="000000" w:themeColor="text1"/>
          <w:kern w:val="0"/>
          <w:sz w:val="24"/>
          <w:szCs w:val="22"/>
        </w:rPr>
        <w:t>依法</w:t>
      </w:r>
      <w:r>
        <w:rPr>
          <w:rFonts w:hint="eastAsia" w:ascii="仿宋" w:hAnsi="仿宋" w:eastAsia="仿宋" w:cs="Arial"/>
          <w:b/>
          <w:color w:val="000000" w:themeColor="text1"/>
          <w:kern w:val="0"/>
          <w:sz w:val="24"/>
          <w:szCs w:val="22"/>
        </w:rPr>
        <w:t>确认采购结果、</w:t>
      </w:r>
      <w:r>
        <w:rPr>
          <w:rFonts w:ascii="仿宋" w:hAnsi="仿宋" w:eastAsia="仿宋" w:cs="Arial"/>
          <w:b/>
          <w:color w:val="000000" w:themeColor="text1"/>
          <w:kern w:val="0"/>
          <w:sz w:val="24"/>
          <w:szCs w:val="22"/>
        </w:rPr>
        <w:t>确定中标供应商。</w:t>
      </w:r>
      <w:r>
        <w:rPr>
          <w:rFonts w:hint="eastAsia" w:ascii="仿宋" w:hAnsi="仿宋" w:eastAsia="仿宋" w:cs="Arial"/>
          <w:b/>
          <w:color w:val="000000" w:themeColor="text1"/>
          <w:kern w:val="0"/>
          <w:sz w:val="24"/>
          <w:szCs w:val="22"/>
        </w:rPr>
        <w:t>具体流程如下：</w:t>
      </w:r>
    </w:p>
    <w:p>
      <w:pPr>
        <w:spacing w:line="360" w:lineRule="auto"/>
        <w:ind w:firstLine="420" w:firstLineChars="175"/>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（1）采购代理机构将在评审结束后</w:t>
      </w:r>
      <w:r>
        <w:rPr>
          <w:rFonts w:ascii="仿宋" w:hAnsi="仿宋" w:eastAsia="仿宋" w:cs="Arial"/>
          <w:color w:val="000000" w:themeColor="text1"/>
          <w:kern w:val="0"/>
          <w:sz w:val="24"/>
          <w:szCs w:val="22"/>
        </w:rPr>
        <w:t>2</w:t>
      </w:r>
      <w:r>
        <w:rPr>
          <w:rFonts w:hint="eastAsia" w:ascii="仿宋" w:hAnsi="仿宋" w:eastAsia="仿宋" w:cs="Arial"/>
          <w:color w:val="000000" w:themeColor="text1"/>
          <w:kern w:val="0"/>
          <w:sz w:val="24"/>
          <w:szCs w:val="22"/>
        </w:rPr>
        <w:t>个工作日内将评标报告送采购人。</w:t>
      </w:r>
    </w:p>
    <w:p>
      <w:pPr>
        <w:spacing w:line="360" w:lineRule="auto"/>
        <w:ind w:firstLine="420" w:firstLineChars="175"/>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（2）采购人将在收到评标报告之日起</w:t>
      </w:r>
      <w:r>
        <w:rPr>
          <w:rFonts w:ascii="仿宋" w:hAnsi="仿宋" w:eastAsia="仿宋" w:cs="Arial"/>
          <w:color w:val="000000" w:themeColor="text1"/>
          <w:kern w:val="0"/>
          <w:sz w:val="24"/>
          <w:szCs w:val="22"/>
        </w:rPr>
        <w:t>5</w:t>
      </w:r>
      <w:r>
        <w:rPr>
          <w:rFonts w:hint="eastAsia" w:ascii="仿宋" w:hAnsi="仿宋" w:eastAsia="仿宋" w:cs="Arial"/>
          <w:color w:val="000000" w:themeColor="text1"/>
          <w:kern w:val="0"/>
          <w:sz w:val="24"/>
          <w:szCs w:val="22"/>
        </w:rPr>
        <w:t>个工作日内，在评标报告确定的中标候选供应商名单中按顺序确定中标供应商。</w:t>
      </w:r>
      <w:r>
        <w:rPr>
          <w:rFonts w:hint="eastAsia" w:ascii="仿宋" w:hAnsi="仿宋" w:eastAsia="仿宋" w:cs="Arial"/>
          <w:b/>
          <w:color w:val="000000" w:themeColor="text1"/>
          <w:kern w:val="0"/>
          <w:sz w:val="24"/>
          <w:szCs w:val="22"/>
        </w:rPr>
        <w:t>中标候选供应商并列的，采购人将采取随机抽取的方式确定中标供应商。</w:t>
      </w:r>
    </w:p>
    <w:p>
      <w:pPr>
        <w:spacing w:after="240" w:line="360" w:lineRule="auto"/>
        <w:ind w:firstLine="422" w:firstLineChars="175"/>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9.1</w:t>
      </w:r>
      <w:r>
        <w:rPr>
          <w:rFonts w:ascii="仿宋" w:hAnsi="仿宋" w:eastAsia="仿宋" w:cs="Arial"/>
          <w:b/>
          <w:color w:val="000000" w:themeColor="text1"/>
          <w:kern w:val="0"/>
          <w:sz w:val="24"/>
          <w:szCs w:val="22"/>
        </w:rPr>
        <w:t>.2</w:t>
      </w:r>
      <w:r>
        <w:rPr>
          <w:rFonts w:hint="eastAsia" w:ascii="仿宋" w:hAnsi="仿宋" w:eastAsia="仿宋" w:cs="Arial"/>
          <w:b/>
          <w:color w:val="000000" w:themeColor="text1"/>
          <w:kern w:val="0"/>
          <w:sz w:val="24"/>
          <w:szCs w:val="22"/>
        </w:rPr>
        <w:t>采购人、</w:t>
      </w:r>
      <w:r>
        <w:rPr>
          <w:rFonts w:ascii="仿宋" w:hAnsi="仿宋" w:eastAsia="仿宋" w:cs="Arial"/>
          <w:b/>
          <w:color w:val="000000" w:themeColor="text1"/>
          <w:kern w:val="0"/>
          <w:sz w:val="24"/>
          <w:szCs w:val="22"/>
        </w:rPr>
        <w:t>采购</w:t>
      </w:r>
      <w:r>
        <w:rPr>
          <w:rFonts w:hint="eastAsia" w:ascii="仿宋" w:hAnsi="仿宋" w:eastAsia="仿宋" w:cs="Arial"/>
          <w:b/>
          <w:color w:val="000000" w:themeColor="text1"/>
          <w:kern w:val="0"/>
          <w:sz w:val="24"/>
          <w:szCs w:val="22"/>
        </w:rPr>
        <w:t>代理</w:t>
      </w:r>
      <w:r>
        <w:rPr>
          <w:rFonts w:ascii="仿宋" w:hAnsi="仿宋" w:eastAsia="仿宋" w:cs="Arial"/>
          <w:b/>
          <w:color w:val="000000" w:themeColor="text1"/>
          <w:kern w:val="0"/>
          <w:sz w:val="24"/>
          <w:szCs w:val="22"/>
        </w:rPr>
        <w:t>机构不对</w:t>
      </w:r>
      <w:r>
        <w:rPr>
          <w:rFonts w:hint="eastAsia" w:ascii="仿宋" w:hAnsi="仿宋" w:eastAsia="仿宋" w:cs="Arial"/>
          <w:b/>
          <w:color w:val="000000" w:themeColor="text1"/>
          <w:kern w:val="0"/>
          <w:sz w:val="24"/>
          <w:szCs w:val="22"/>
        </w:rPr>
        <w:t>评标委员会职责内的事务</w:t>
      </w:r>
      <w:r>
        <w:rPr>
          <w:rFonts w:ascii="仿宋" w:hAnsi="仿宋" w:eastAsia="仿宋" w:cs="Arial"/>
          <w:b/>
          <w:color w:val="000000" w:themeColor="text1"/>
          <w:kern w:val="0"/>
          <w:sz w:val="24"/>
          <w:szCs w:val="22"/>
        </w:rPr>
        <w:t>做任何解释。</w:t>
      </w:r>
    </w:p>
    <w:p>
      <w:pPr>
        <w:pStyle w:val="4"/>
        <w:ind w:firstLine="150"/>
        <w:rPr>
          <w:color w:val="000000" w:themeColor="text1"/>
        </w:rPr>
      </w:pPr>
      <w:r>
        <w:rPr>
          <w:rFonts w:hint="eastAsia"/>
          <w:color w:val="000000" w:themeColor="text1"/>
        </w:rPr>
        <w:t>9.2 采购结果公告和中标通知书签发</w:t>
      </w:r>
    </w:p>
    <w:p>
      <w:pPr>
        <w:spacing w:line="360" w:lineRule="auto"/>
        <w:ind w:firstLine="422" w:firstLineChars="175"/>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9.2.1采购结果公告及《中标通知书》签发：</w:t>
      </w:r>
      <w:r>
        <w:rPr>
          <w:rFonts w:hint="eastAsia" w:ascii="仿宋" w:hAnsi="仿宋" w:eastAsia="仿宋"/>
          <w:b/>
          <w:color w:val="000000" w:themeColor="text1"/>
          <w:kern w:val="0"/>
          <w:sz w:val="24"/>
          <w:u w:val="single"/>
        </w:rPr>
        <w:t>见《投标须知前附表》</w:t>
      </w:r>
      <w:r>
        <w:rPr>
          <w:rFonts w:hint="eastAsia" w:ascii="仿宋" w:hAnsi="仿宋" w:eastAsia="仿宋"/>
          <w:b/>
          <w:color w:val="000000" w:themeColor="text1"/>
          <w:kern w:val="0"/>
          <w:sz w:val="24"/>
        </w:rPr>
        <w:t>。</w:t>
      </w:r>
    </w:p>
    <w:p>
      <w:pPr>
        <w:spacing w:line="360" w:lineRule="auto"/>
        <w:ind w:firstLine="422" w:firstLineChars="175"/>
        <w:rPr>
          <w:rFonts w:ascii="仿宋" w:hAnsi="仿宋" w:eastAsia="仿宋" w:cs="Arial"/>
          <w:color w:val="000000" w:themeColor="text1"/>
          <w:kern w:val="0"/>
          <w:sz w:val="24"/>
          <w:szCs w:val="22"/>
        </w:rPr>
      </w:pPr>
      <w:r>
        <w:rPr>
          <w:rFonts w:hint="eastAsia" w:ascii="仿宋" w:hAnsi="仿宋" w:eastAsia="仿宋"/>
          <w:b/>
          <w:color w:val="000000" w:themeColor="text1"/>
          <w:kern w:val="0"/>
          <w:sz w:val="24"/>
        </w:rPr>
        <w:t>9.2.2中标公告期限为1个工作日。</w:t>
      </w:r>
    </w:p>
    <w:p>
      <w:pPr>
        <w:spacing w:after="240" w:line="360" w:lineRule="auto"/>
        <w:ind w:firstLine="420" w:firstLineChars="175"/>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9.2.3中标通知书发出后，中标供应商无正当理由不得放弃中标。</w:t>
      </w:r>
    </w:p>
    <w:p>
      <w:pPr>
        <w:pStyle w:val="4"/>
        <w:ind w:firstLine="150"/>
        <w:rPr>
          <w:color w:val="000000" w:themeColor="text1"/>
        </w:rPr>
      </w:pPr>
      <w:r>
        <w:rPr>
          <w:rFonts w:hint="eastAsia"/>
          <w:color w:val="000000" w:themeColor="text1"/>
        </w:rPr>
        <w:t>9.3 采购过程、采购结果的质疑</w:t>
      </w:r>
    </w:p>
    <w:p>
      <w:pPr>
        <w:spacing w:after="240" w:line="360" w:lineRule="auto"/>
        <w:ind w:firstLine="426" w:firstLineChars="177"/>
        <w:rPr>
          <w:rFonts w:ascii="仿宋" w:hAnsi="仿宋" w:eastAsia="仿宋" w:cs="Arial"/>
          <w:color w:val="000000" w:themeColor="text1"/>
          <w:sz w:val="24"/>
        </w:rPr>
      </w:pPr>
      <w:r>
        <w:rPr>
          <w:rFonts w:ascii="仿宋" w:hAnsi="仿宋" w:eastAsia="仿宋" w:cs="Arial"/>
          <w:b/>
          <w:color w:val="000000" w:themeColor="text1"/>
          <w:kern w:val="0"/>
          <w:sz w:val="24"/>
          <w:u w:val="single"/>
        </w:rPr>
        <w:t>投标供应商认为</w:t>
      </w:r>
      <w:r>
        <w:rPr>
          <w:rFonts w:hint="eastAsia" w:ascii="仿宋" w:hAnsi="仿宋" w:eastAsia="仿宋" w:cs="Arial"/>
          <w:b/>
          <w:color w:val="000000" w:themeColor="text1"/>
          <w:kern w:val="0"/>
          <w:sz w:val="24"/>
          <w:u w:val="single"/>
        </w:rPr>
        <w:t>采购</w:t>
      </w:r>
      <w:r>
        <w:rPr>
          <w:rFonts w:ascii="仿宋" w:hAnsi="仿宋" w:eastAsia="仿宋" w:cs="Arial"/>
          <w:b/>
          <w:color w:val="000000" w:themeColor="text1"/>
          <w:kern w:val="0"/>
          <w:sz w:val="24"/>
          <w:u w:val="single"/>
        </w:rPr>
        <w:t>过程</w:t>
      </w:r>
      <w:r>
        <w:rPr>
          <w:rFonts w:hint="eastAsia" w:ascii="仿宋" w:hAnsi="仿宋" w:eastAsia="仿宋" w:cs="Arial"/>
          <w:b/>
          <w:color w:val="000000" w:themeColor="text1"/>
          <w:kern w:val="0"/>
          <w:sz w:val="24"/>
          <w:u w:val="single"/>
        </w:rPr>
        <w:t>、采购</w:t>
      </w:r>
      <w:r>
        <w:rPr>
          <w:rFonts w:ascii="仿宋" w:hAnsi="仿宋" w:eastAsia="仿宋" w:cs="Arial"/>
          <w:b/>
          <w:color w:val="000000" w:themeColor="text1"/>
          <w:kern w:val="0"/>
          <w:sz w:val="24"/>
          <w:u w:val="single"/>
        </w:rPr>
        <w:t>结果使自己的合法权益受到损害的，应当</w:t>
      </w:r>
      <w:r>
        <w:rPr>
          <w:rFonts w:hint="eastAsia" w:ascii="仿宋" w:hAnsi="仿宋" w:eastAsia="仿宋" w:cs="Arial"/>
          <w:b/>
          <w:color w:val="000000" w:themeColor="text1"/>
          <w:kern w:val="0"/>
          <w:sz w:val="24"/>
          <w:u w:val="single"/>
        </w:rPr>
        <w:t>按照本章第1.16.2款规定</w:t>
      </w:r>
      <w:r>
        <w:rPr>
          <w:rFonts w:ascii="仿宋" w:hAnsi="仿宋" w:eastAsia="仿宋" w:cs="Arial"/>
          <w:b/>
          <w:color w:val="000000" w:themeColor="text1"/>
          <w:kern w:val="0"/>
          <w:sz w:val="24"/>
          <w:u w:val="single"/>
        </w:rPr>
        <w:t>，以书面形式一次性向采购人、采购代理机构提出质疑。</w:t>
      </w:r>
      <w:r>
        <w:rPr>
          <w:rFonts w:hint="eastAsia" w:ascii="仿宋" w:hAnsi="仿宋" w:eastAsia="仿宋" w:cs="Arial"/>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
        <w:rPr>
          <w:color w:val="000000" w:themeColor="text1"/>
        </w:rPr>
      </w:pPr>
      <w:bookmarkStart w:id="51" w:name="_Toc15531"/>
      <w:bookmarkStart w:id="52" w:name="_Toc23163"/>
      <w:r>
        <w:rPr>
          <w:rFonts w:hint="eastAsia"/>
          <w:color w:val="000000" w:themeColor="text1"/>
        </w:rPr>
        <w:t>十、采购</w:t>
      </w:r>
      <w:r>
        <w:rPr>
          <w:color w:val="000000" w:themeColor="text1"/>
        </w:rPr>
        <w:t>代理服务费</w:t>
      </w:r>
      <w:bookmarkEnd w:id="51"/>
      <w:bookmarkEnd w:id="52"/>
    </w:p>
    <w:p>
      <w:pPr>
        <w:spacing w:line="360" w:lineRule="auto"/>
        <w:ind w:right="42" w:rightChars="20"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sz w:val="24"/>
          <w:szCs w:val="22"/>
        </w:rPr>
        <w:t>10.1.1采购代理服务费的</w:t>
      </w:r>
      <w:r>
        <w:rPr>
          <w:rFonts w:hint="eastAsia" w:ascii="仿宋" w:hAnsi="仿宋" w:eastAsia="仿宋" w:cs="Arial"/>
          <w:b/>
          <w:color w:val="000000" w:themeColor="text1"/>
          <w:kern w:val="0"/>
          <w:sz w:val="24"/>
          <w:szCs w:val="22"/>
        </w:rPr>
        <w:t>支付方：</w:t>
      </w:r>
      <w:r>
        <w:rPr>
          <w:rFonts w:hint="eastAsia" w:ascii="仿宋" w:hAnsi="仿宋" w:eastAsia="仿宋" w:cs="Arial"/>
          <w:b/>
          <w:color w:val="000000" w:themeColor="text1"/>
          <w:kern w:val="0"/>
          <w:sz w:val="24"/>
          <w:szCs w:val="22"/>
          <w:u w:val="single"/>
        </w:rPr>
        <w:t>中标供应商</w:t>
      </w:r>
      <w:r>
        <w:rPr>
          <w:rFonts w:hint="eastAsia" w:ascii="仿宋" w:hAnsi="仿宋" w:eastAsia="仿宋" w:cs="Arial"/>
          <w:b/>
          <w:color w:val="000000" w:themeColor="text1"/>
          <w:kern w:val="0"/>
          <w:sz w:val="24"/>
          <w:szCs w:val="22"/>
        </w:rPr>
        <w:t>。</w:t>
      </w:r>
    </w:p>
    <w:p>
      <w:pPr>
        <w:spacing w:line="360" w:lineRule="auto"/>
        <w:ind w:right="42" w:rightChars="20" w:firstLine="426" w:firstLineChars="177"/>
        <w:rPr>
          <w:rFonts w:ascii="仿宋" w:hAnsi="仿宋" w:eastAsia="仿宋" w:cs="Arial"/>
          <w:b/>
          <w:color w:val="000000" w:themeColor="text1"/>
          <w:sz w:val="24"/>
          <w:szCs w:val="22"/>
        </w:rPr>
      </w:pPr>
      <w:r>
        <w:rPr>
          <w:rFonts w:hint="eastAsia" w:ascii="仿宋" w:hAnsi="仿宋" w:eastAsia="仿宋" w:cs="Arial"/>
          <w:b/>
          <w:color w:val="000000" w:themeColor="text1"/>
          <w:kern w:val="0"/>
          <w:sz w:val="24"/>
          <w:szCs w:val="22"/>
        </w:rPr>
        <w:t>10.1.2</w:t>
      </w:r>
      <w:r>
        <w:rPr>
          <w:rFonts w:hint="eastAsia" w:ascii="仿宋" w:hAnsi="仿宋" w:eastAsia="仿宋" w:cs="Arial"/>
          <w:b/>
          <w:color w:val="000000" w:themeColor="text1"/>
          <w:sz w:val="24"/>
          <w:szCs w:val="22"/>
        </w:rPr>
        <w:t>收取标准或金额：</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sz w:val="24"/>
          <w:szCs w:val="22"/>
        </w:rPr>
        <w:t>。</w:t>
      </w:r>
    </w:p>
    <w:p>
      <w:pPr>
        <w:spacing w:line="360" w:lineRule="auto"/>
        <w:ind w:right="42" w:rightChars="20" w:firstLine="426" w:firstLineChars="177"/>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10.1.3缴纳时间：</w:t>
      </w:r>
      <w:r>
        <w:rPr>
          <w:rFonts w:hint="eastAsia" w:ascii="仿宋" w:hAnsi="仿宋" w:eastAsia="仿宋" w:cs="Arial"/>
          <w:color w:val="000000" w:themeColor="text1"/>
          <w:kern w:val="0"/>
          <w:sz w:val="24"/>
          <w:szCs w:val="22"/>
          <w:u w:val="single"/>
        </w:rPr>
        <w:t>中标供应商确定后7日内，一次性缴纳</w:t>
      </w:r>
      <w:r>
        <w:rPr>
          <w:rFonts w:hint="eastAsia" w:ascii="仿宋" w:hAnsi="仿宋" w:eastAsia="仿宋" w:cs="Arial"/>
          <w:color w:val="000000" w:themeColor="text1"/>
          <w:kern w:val="0"/>
          <w:sz w:val="24"/>
          <w:szCs w:val="22"/>
        </w:rPr>
        <w:t>。</w:t>
      </w:r>
    </w:p>
    <w:p>
      <w:pPr>
        <w:spacing w:line="360" w:lineRule="auto"/>
        <w:ind w:right="42" w:rightChars="20" w:firstLine="426" w:firstLineChars="177"/>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10.1.4缴纳形式：</w:t>
      </w:r>
      <w:r>
        <w:rPr>
          <w:rFonts w:hint="eastAsia" w:ascii="仿宋" w:hAnsi="仿宋" w:eastAsia="仿宋" w:cs="Arial"/>
          <w:color w:val="000000" w:themeColor="text1"/>
          <w:kern w:val="0"/>
          <w:sz w:val="24"/>
          <w:szCs w:val="22"/>
          <w:u w:val="single"/>
        </w:rPr>
        <w:t>电汇、转账、支票、汇票（不接受现金）</w:t>
      </w:r>
      <w:r>
        <w:rPr>
          <w:rFonts w:hint="eastAsia" w:ascii="仿宋" w:hAnsi="仿宋" w:eastAsia="仿宋" w:cs="Arial"/>
          <w:color w:val="000000" w:themeColor="text1"/>
          <w:kern w:val="0"/>
          <w:sz w:val="24"/>
          <w:szCs w:val="22"/>
        </w:rPr>
        <w:t>。</w:t>
      </w:r>
    </w:p>
    <w:p>
      <w:pPr>
        <w:spacing w:line="360" w:lineRule="auto"/>
        <w:ind w:right="42" w:rightChars="20"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10.1.5特别说明：</w:t>
      </w:r>
    </w:p>
    <w:p>
      <w:pPr>
        <w:spacing w:line="360" w:lineRule="auto"/>
        <w:ind w:right="42" w:rightChars="20"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（1）本项目采购代理服务费由中标供应商支付，供应商在投标报价时应予以考虑；</w:t>
      </w:r>
    </w:p>
    <w:p>
      <w:pPr>
        <w:spacing w:line="360" w:lineRule="auto"/>
        <w:ind w:right="42" w:rightChars="20"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（2）采购代理服务费缴纳凭证将作为采购人合同付款和验收的前提条件，中标供应商未按上述规定和投标承诺缴纳采购代理服务费的，合同款不予支付、合同验收不予通过；</w:t>
      </w:r>
    </w:p>
    <w:p>
      <w:pPr>
        <w:spacing w:after="240" w:line="360" w:lineRule="auto"/>
        <w:ind w:firstLine="426" w:firstLineChars="177"/>
        <w:rPr>
          <w:rFonts w:ascii="Arial" w:hAnsi="Arial" w:eastAsia="新宋体" w:cs="Arial"/>
          <w:b/>
          <w:color w:val="000000" w:themeColor="text1"/>
          <w:kern w:val="0"/>
          <w:sz w:val="22"/>
          <w:szCs w:val="22"/>
        </w:rPr>
      </w:pPr>
      <w:r>
        <w:rPr>
          <w:rFonts w:hint="eastAsia" w:ascii="仿宋" w:hAnsi="仿宋" w:eastAsia="仿宋" w:cs="Arial"/>
          <w:b/>
          <w:color w:val="000000" w:themeColor="text1"/>
          <w:sz w:val="24"/>
          <w:szCs w:val="22"/>
        </w:rPr>
        <w:t>10.1.6</w:t>
      </w:r>
      <w:r>
        <w:rPr>
          <w:rFonts w:hint="eastAsia" w:ascii="仿宋" w:hAnsi="仿宋" w:eastAsia="仿宋" w:cs="Arial"/>
          <w:b/>
          <w:color w:val="000000" w:themeColor="text1"/>
          <w:sz w:val="24"/>
        </w:rPr>
        <w:t>中标供应商确定后，中标供应商拒绝签订合同的，或因自身原因被取消中标资格或放弃中标的，已收取的采购代理服务费不予退还，未支付的采购代理服务费从中标供应商的赔偿款中扣缴。</w:t>
      </w:r>
    </w:p>
    <w:p>
      <w:pPr>
        <w:pStyle w:val="2"/>
        <w:rPr>
          <w:color w:val="000000" w:themeColor="text1"/>
        </w:rPr>
      </w:pPr>
      <w:bookmarkStart w:id="53" w:name="_Toc424164160"/>
      <w:bookmarkStart w:id="54" w:name="_Toc440162792"/>
      <w:bookmarkStart w:id="55" w:name="_Toc5657"/>
      <w:bookmarkStart w:id="56" w:name="_Toc8297"/>
      <w:r>
        <w:rPr>
          <w:rFonts w:hint="eastAsia"/>
          <w:color w:val="000000" w:themeColor="text1"/>
        </w:rPr>
        <w:t>十一、</w:t>
      </w:r>
      <w:bookmarkEnd w:id="53"/>
      <w:bookmarkEnd w:id="54"/>
      <w:r>
        <w:rPr>
          <w:rFonts w:hint="eastAsia"/>
          <w:color w:val="000000" w:themeColor="text1"/>
        </w:rPr>
        <w:t>合同签订和履约担保</w:t>
      </w:r>
      <w:bookmarkEnd w:id="55"/>
      <w:bookmarkEnd w:id="56"/>
    </w:p>
    <w:p>
      <w:pPr>
        <w:pStyle w:val="4"/>
        <w:ind w:firstLine="150"/>
        <w:rPr>
          <w:color w:val="000000" w:themeColor="text1"/>
        </w:rPr>
      </w:pPr>
      <w:r>
        <w:rPr>
          <w:rFonts w:hint="eastAsia"/>
          <w:color w:val="000000" w:themeColor="text1"/>
        </w:rPr>
        <w:t>11.1 签订合同</w:t>
      </w:r>
    </w:p>
    <w:p>
      <w:pPr>
        <w:spacing w:line="360" w:lineRule="auto"/>
        <w:ind w:firstLine="424" w:firstLineChars="176"/>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11.1.1合同签订时间期限：</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kern w:val="0"/>
          <w:sz w:val="24"/>
          <w:szCs w:val="22"/>
        </w:rPr>
        <w:t>。</w:t>
      </w:r>
    </w:p>
    <w:p>
      <w:pPr>
        <w:spacing w:line="360" w:lineRule="auto"/>
        <w:ind w:firstLine="424" w:firstLineChars="176"/>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11.1.2</w:t>
      </w:r>
      <w:r>
        <w:rPr>
          <w:rFonts w:ascii="仿宋" w:hAnsi="仿宋" w:eastAsia="仿宋" w:cs="Arial"/>
          <w:b/>
          <w:color w:val="000000" w:themeColor="text1"/>
          <w:kern w:val="0"/>
          <w:sz w:val="24"/>
          <w:szCs w:val="22"/>
        </w:rPr>
        <w:t>中标供应商应</w:t>
      </w:r>
      <w:r>
        <w:rPr>
          <w:rFonts w:hint="eastAsia" w:ascii="仿宋" w:hAnsi="仿宋" w:eastAsia="仿宋" w:cs="Arial"/>
          <w:b/>
          <w:color w:val="000000" w:themeColor="text1"/>
          <w:kern w:val="0"/>
          <w:sz w:val="24"/>
          <w:szCs w:val="22"/>
        </w:rPr>
        <w:t>在《投标须知前附表》中规定的时间内，通过“政府采购云平台”</w:t>
      </w:r>
      <w:r>
        <w:rPr>
          <w:rFonts w:ascii="仿宋" w:hAnsi="仿宋" w:eastAsia="仿宋" w:cs="Arial"/>
          <w:b/>
          <w:color w:val="000000" w:themeColor="text1"/>
          <w:kern w:val="0"/>
          <w:sz w:val="24"/>
          <w:szCs w:val="22"/>
        </w:rPr>
        <w:t>与</w:t>
      </w:r>
      <w:r>
        <w:rPr>
          <w:rFonts w:hint="eastAsia" w:ascii="仿宋" w:hAnsi="仿宋" w:eastAsia="仿宋" w:cs="Arial"/>
          <w:b/>
          <w:color w:val="000000" w:themeColor="text1"/>
          <w:kern w:val="0"/>
          <w:sz w:val="24"/>
          <w:szCs w:val="22"/>
        </w:rPr>
        <w:t>采购人</w:t>
      </w:r>
      <w:r>
        <w:rPr>
          <w:rFonts w:ascii="仿宋" w:hAnsi="仿宋" w:eastAsia="仿宋" w:cs="Arial"/>
          <w:b/>
          <w:color w:val="000000" w:themeColor="text1"/>
          <w:kern w:val="0"/>
          <w:sz w:val="24"/>
          <w:szCs w:val="22"/>
        </w:rPr>
        <w:t>签订</w:t>
      </w:r>
      <w:r>
        <w:rPr>
          <w:rFonts w:hint="eastAsia" w:ascii="仿宋" w:hAnsi="仿宋" w:eastAsia="仿宋" w:cs="Arial"/>
          <w:b/>
          <w:color w:val="000000" w:themeColor="text1"/>
          <w:kern w:val="0"/>
          <w:sz w:val="24"/>
          <w:szCs w:val="22"/>
        </w:rPr>
        <w:t>政府采购</w:t>
      </w:r>
      <w:r>
        <w:rPr>
          <w:rFonts w:ascii="仿宋" w:hAnsi="仿宋" w:eastAsia="仿宋" w:cs="Arial"/>
          <w:b/>
          <w:color w:val="000000" w:themeColor="text1"/>
          <w:kern w:val="0"/>
          <w:sz w:val="24"/>
          <w:szCs w:val="22"/>
        </w:rPr>
        <w:t>合同。</w:t>
      </w:r>
      <w:r>
        <w:rPr>
          <w:rFonts w:hint="eastAsia" w:ascii="仿宋" w:hAnsi="仿宋" w:eastAsia="仿宋" w:cs="Arial"/>
          <w:color w:val="000000" w:themeColor="text1"/>
          <w:kern w:val="0"/>
          <w:sz w:val="24"/>
          <w:szCs w:val="22"/>
        </w:rPr>
        <w:t>所签订的合同不得对采购文件确定的事项和中标供应商投标文件作实质性修改。采购代理机构将</w:t>
      </w:r>
      <w:r>
        <w:rPr>
          <w:rFonts w:ascii="仿宋" w:hAnsi="仿宋" w:eastAsia="仿宋" w:cs="Arial"/>
          <w:color w:val="000000" w:themeColor="text1"/>
          <w:kern w:val="0"/>
          <w:sz w:val="24"/>
          <w:szCs w:val="22"/>
        </w:rPr>
        <w:t>根据</w:t>
      </w:r>
      <w:r>
        <w:rPr>
          <w:rFonts w:hint="eastAsia" w:ascii="仿宋" w:hAnsi="仿宋" w:eastAsia="仿宋" w:cs="Arial"/>
          <w:color w:val="000000" w:themeColor="text1"/>
          <w:kern w:val="0"/>
          <w:sz w:val="24"/>
          <w:szCs w:val="22"/>
        </w:rPr>
        <w:t>采购人的委托，</w:t>
      </w:r>
      <w:r>
        <w:rPr>
          <w:rFonts w:ascii="仿宋" w:hAnsi="仿宋" w:eastAsia="仿宋" w:cs="Arial"/>
          <w:color w:val="000000" w:themeColor="text1"/>
          <w:kern w:val="0"/>
          <w:sz w:val="24"/>
          <w:szCs w:val="22"/>
        </w:rPr>
        <w:t>对合同内容进行审查，如发现与采购结果和投标承诺内容不一致的，</w:t>
      </w:r>
      <w:r>
        <w:rPr>
          <w:rFonts w:hint="eastAsia" w:ascii="仿宋" w:hAnsi="仿宋" w:eastAsia="仿宋" w:cs="Arial"/>
          <w:color w:val="000000" w:themeColor="text1"/>
          <w:kern w:val="0"/>
          <w:sz w:val="24"/>
          <w:szCs w:val="22"/>
        </w:rPr>
        <w:t>将</w:t>
      </w:r>
      <w:r>
        <w:rPr>
          <w:rFonts w:ascii="仿宋" w:hAnsi="仿宋" w:eastAsia="仿宋" w:cs="Arial"/>
          <w:color w:val="000000" w:themeColor="text1"/>
          <w:kern w:val="0"/>
          <w:sz w:val="24"/>
          <w:szCs w:val="22"/>
        </w:rPr>
        <w:t>予以纠正。</w:t>
      </w:r>
    </w:p>
    <w:p>
      <w:pPr>
        <w:spacing w:line="360" w:lineRule="auto"/>
        <w:ind w:firstLine="424" w:firstLineChars="176"/>
        <w:rPr>
          <w:rFonts w:ascii="仿宋" w:hAnsi="仿宋" w:eastAsia="仿宋"/>
          <w:b/>
          <w:color w:val="000000" w:themeColor="text1"/>
          <w:sz w:val="24"/>
        </w:rPr>
      </w:pPr>
      <w:r>
        <w:rPr>
          <w:rFonts w:hint="eastAsia" w:ascii="仿宋" w:hAnsi="仿宋" w:eastAsia="仿宋" w:cs="Arial"/>
          <w:b/>
          <w:color w:val="000000" w:themeColor="text1"/>
          <w:sz w:val="24"/>
          <w:szCs w:val="22"/>
        </w:rPr>
        <w:t>11.1.3</w:t>
      </w:r>
      <w:r>
        <w:rPr>
          <w:rFonts w:ascii="仿宋" w:hAnsi="仿宋" w:eastAsia="仿宋" w:cs="Arial"/>
          <w:b/>
          <w:color w:val="000000" w:themeColor="text1"/>
          <w:kern w:val="0"/>
          <w:sz w:val="24"/>
          <w:szCs w:val="22"/>
        </w:rPr>
        <w:t>中标供应商</w:t>
      </w:r>
      <w:r>
        <w:rPr>
          <w:rFonts w:hint="eastAsia" w:ascii="仿宋" w:hAnsi="仿宋" w:eastAsia="仿宋" w:cs="Arial"/>
          <w:b/>
          <w:color w:val="000000" w:themeColor="text1"/>
          <w:sz w:val="24"/>
          <w:szCs w:val="22"/>
        </w:rPr>
        <w:t>拒绝与采购人签订合同的</w:t>
      </w:r>
      <w:r>
        <w:rPr>
          <w:rFonts w:ascii="仿宋" w:hAnsi="仿宋" w:eastAsia="仿宋" w:cs="Arial"/>
          <w:b/>
          <w:color w:val="000000" w:themeColor="text1"/>
          <w:kern w:val="0"/>
          <w:sz w:val="24"/>
          <w:szCs w:val="22"/>
        </w:rPr>
        <w:t>，</w:t>
      </w:r>
      <w:r>
        <w:rPr>
          <w:rFonts w:hint="eastAsia" w:ascii="仿宋" w:hAnsi="仿宋" w:eastAsia="仿宋"/>
          <w:b/>
          <w:color w:val="000000" w:themeColor="text1"/>
          <w:sz w:val="24"/>
        </w:rPr>
        <w:t>须按项目预算金额的</w:t>
      </w:r>
      <w:r>
        <w:rPr>
          <w:rFonts w:hint="eastAsia" w:ascii="仿宋" w:hAnsi="仿宋" w:eastAsia="仿宋"/>
          <w:b/>
          <w:color w:val="000000" w:themeColor="text1"/>
          <w:sz w:val="24"/>
          <w:u w:val="single"/>
        </w:rPr>
        <w:t>5</w:t>
      </w:r>
      <w:r>
        <w:rPr>
          <w:rFonts w:hint="eastAsia" w:ascii="仿宋" w:hAnsi="仿宋" w:eastAsia="仿宋"/>
          <w:b/>
          <w:color w:val="000000" w:themeColor="text1"/>
          <w:sz w:val="24"/>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11.1.4中标供应商拒绝与采购人签订合同的，采购人将重新开展政府采购活动。</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11.1.5如中标供应商为联合体的，由联合体成员各方法定代表人或其授权代表与采购人代表签订合同。</w:t>
      </w:r>
    </w:p>
    <w:p>
      <w:pPr>
        <w:pStyle w:val="4"/>
        <w:ind w:firstLine="150"/>
        <w:rPr>
          <w:color w:val="000000" w:themeColor="text1"/>
        </w:rPr>
      </w:pPr>
      <w:r>
        <w:rPr>
          <w:rFonts w:hint="eastAsia"/>
          <w:color w:val="000000" w:themeColor="text1"/>
        </w:rPr>
        <w:t xml:space="preserve">11.2 </w:t>
      </w:r>
      <w:r>
        <w:rPr>
          <w:color w:val="000000" w:themeColor="text1"/>
        </w:rPr>
        <w:t>履约</w:t>
      </w:r>
      <w:r>
        <w:rPr>
          <w:rFonts w:hint="eastAsia"/>
          <w:color w:val="000000" w:themeColor="text1"/>
        </w:rPr>
        <w:t>担保（履约保证金）</w:t>
      </w:r>
    </w:p>
    <w:p>
      <w:pPr>
        <w:spacing w:line="360" w:lineRule="auto"/>
        <w:ind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11.2.1履约担保提交要求：</w:t>
      </w:r>
      <w:r>
        <w:rPr>
          <w:rFonts w:hint="eastAsia" w:ascii="仿宋" w:hAnsi="仿宋" w:eastAsia="仿宋"/>
          <w:b/>
          <w:color w:val="000000" w:themeColor="text1"/>
          <w:kern w:val="0"/>
          <w:sz w:val="24"/>
          <w:u w:val="single"/>
        </w:rPr>
        <w:t>见《投标须知前附表》</w:t>
      </w:r>
      <w:r>
        <w:rPr>
          <w:rFonts w:hint="eastAsia" w:ascii="仿宋" w:hAnsi="仿宋" w:eastAsia="仿宋" w:cs="Arial"/>
          <w:b/>
          <w:color w:val="000000" w:themeColor="text1"/>
          <w:kern w:val="0"/>
          <w:sz w:val="24"/>
          <w:szCs w:val="22"/>
        </w:rPr>
        <w:t>，</w:t>
      </w:r>
      <w:r>
        <w:rPr>
          <w:rFonts w:ascii="仿宋" w:hAnsi="仿宋" w:eastAsia="仿宋" w:cs="Arial"/>
          <w:b/>
          <w:color w:val="000000" w:themeColor="text1"/>
          <w:kern w:val="0"/>
          <w:sz w:val="24"/>
          <w:szCs w:val="22"/>
        </w:rPr>
        <w:t>中标供应商</w:t>
      </w:r>
      <w:r>
        <w:rPr>
          <w:rFonts w:hint="eastAsia" w:ascii="仿宋" w:hAnsi="仿宋" w:eastAsia="仿宋" w:cs="Arial"/>
          <w:b/>
          <w:color w:val="000000" w:themeColor="text1"/>
          <w:kern w:val="0"/>
          <w:sz w:val="24"/>
          <w:szCs w:val="22"/>
        </w:rPr>
        <w:t>应提交而未提交</w:t>
      </w:r>
      <w:r>
        <w:rPr>
          <w:rFonts w:ascii="仿宋" w:hAnsi="仿宋" w:eastAsia="仿宋" w:cs="Arial"/>
          <w:b/>
          <w:color w:val="000000" w:themeColor="text1"/>
          <w:kern w:val="0"/>
          <w:sz w:val="24"/>
          <w:szCs w:val="22"/>
        </w:rPr>
        <w:t>履约</w:t>
      </w:r>
      <w:r>
        <w:rPr>
          <w:rFonts w:hint="eastAsia" w:ascii="仿宋" w:hAnsi="仿宋" w:eastAsia="仿宋" w:cs="Arial"/>
          <w:b/>
          <w:color w:val="000000" w:themeColor="text1"/>
          <w:kern w:val="0"/>
          <w:sz w:val="24"/>
          <w:szCs w:val="22"/>
        </w:rPr>
        <w:t>担保的</w:t>
      </w:r>
      <w:r>
        <w:rPr>
          <w:rFonts w:ascii="仿宋" w:hAnsi="仿宋" w:eastAsia="仿宋" w:cs="Arial"/>
          <w:b/>
          <w:color w:val="000000" w:themeColor="text1"/>
          <w:kern w:val="0"/>
          <w:sz w:val="24"/>
          <w:szCs w:val="22"/>
        </w:rPr>
        <w:t>，</w:t>
      </w:r>
      <w:r>
        <w:rPr>
          <w:rFonts w:hint="eastAsia" w:ascii="仿宋" w:hAnsi="仿宋" w:eastAsia="仿宋" w:cs="Arial"/>
          <w:b/>
          <w:color w:val="000000" w:themeColor="text1"/>
          <w:kern w:val="0"/>
          <w:sz w:val="24"/>
          <w:szCs w:val="22"/>
        </w:rPr>
        <w:t>合同款不予支付、合同验收不予通过。</w:t>
      </w:r>
    </w:p>
    <w:p>
      <w:pPr>
        <w:spacing w:line="360" w:lineRule="auto"/>
        <w:ind w:firstLine="426" w:firstLineChars="177"/>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11.2.2采购合同签订后，中标供应商不按合同约定履约的</w:t>
      </w:r>
      <w:r>
        <w:rPr>
          <w:rFonts w:hint="eastAsia" w:ascii="仿宋" w:hAnsi="仿宋" w:eastAsia="仿宋" w:cs="仿宋"/>
          <w:b/>
          <w:color w:val="000000" w:themeColor="text1"/>
          <w:sz w:val="24"/>
          <w:szCs w:val="22"/>
        </w:rPr>
        <w:t>，</w:t>
      </w:r>
      <w:r>
        <w:rPr>
          <w:rFonts w:hint="eastAsia" w:ascii="仿宋" w:hAnsi="仿宋" w:eastAsia="仿宋" w:cs="Arial"/>
          <w:b/>
          <w:color w:val="000000" w:themeColor="text1"/>
          <w:kern w:val="0"/>
          <w:sz w:val="24"/>
          <w:szCs w:val="22"/>
        </w:rPr>
        <w:t>采购人可以解除采购合同，并对中标供应商已缴纳的履约保证金作“不予退还”处理；此外，中标供应商还须按以下约定向采购人支付违约金、承担违约责任：</w:t>
      </w:r>
    </w:p>
    <w:p>
      <w:pPr>
        <w:spacing w:line="360" w:lineRule="auto"/>
        <w:ind w:firstLine="422" w:firstLineChars="176"/>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（1）采购人已向</w:t>
      </w:r>
      <w:r>
        <w:rPr>
          <w:rFonts w:hint="eastAsia" w:ascii="仿宋" w:hAnsi="仿宋" w:eastAsia="仿宋" w:cs="Arial"/>
          <w:color w:val="000000" w:themeColor="text1"/>
          <w:kern w:val="0"/>
          <w:sz w:val="24"/>
          <w:szCs w:val="22"/>
        </w:rPr>
        <w:t>中标供应商</w:t>
      </w:r>
      <w:r>
        <w:rPr>
          <w:rFonts w:hint="eastAsia" w:ascii="仿宋" w:hAnsi="仿宋" w:eastAsia="仿宋" w:cs="Arial"/>
          <w:color w:val="000000" w:themeColor="text1"/>
          <w:kern w:val="0"/>
          <w:sz w:val="24"/>
        </w:rPr>
        <w:t>支付了合同款的，</w:t>
      </w:r>
      <w:r>
        <w:rPr>
          <w:rFonts w:hint="eastAsia" w:ascii="仿宋" w:hAnsi="仿宋" w:eastAsia="仿宋" w:cs="Arial"/>
          <w:color w:val="000000" w:themeColor="text1"/>
          <w:kern w:val="0"/>
          <w:sz w:val="24"/>
          <w:szCs w:val="22"/>
        </w:rPr>
        <w:t>中标供应商</w:t>
      </w:r>
      <w:r>
        <w:rPr>
          <w:rFonts w:hint="eastAsia" w:ascii="仿宋" w:hAnsi="仿宋" w:eastAsia="仿宋" w:cs="Arial"/>
          <w:color w:val="000000" w:themeColor="text1"/>
          <w:kern w:val="0"/>
          <w:sz w:val="24"/>
        </w:rPr>
        <w:t>须一次性退还采购人已支付的合同款，并向采购人支付等额的违约金；</w:t>
      </w:r>
    </w:p>
    <w:p>
      <w:pPr>
        <w:spacing w:line="360" w:lineRule="auto"/>
        <w:ind w:firstLine="424" w:firstLineChars="177"/>
        <w:rPr>
          <w:rFonts w:ascii="仿宋" w:hAnsi="仿宋" w:eastAsia="仿宋" w:cs="Arial"/>
          <w:b/>
          <w:color w:val="000000" w:themeColor="text1"/>
          <w:kern w:val="0"/>
          <w:sz w:val="24"/>
          <w:szCs w:val="22"/>
        </w:rPr>
      </w:pPr>
      <w:r>
        <w:rPr>
          <w:rFonts w:hint="eastAsia" w:ascii="仿宋" w:hAnsi="仿宋" w:eastAsia="仿宋" w:cs="Arial"/>
          <w:color w:val="000000" w:themeColor="text1"/>
          <w:kern w:val="0"/>
          <w:sz w:val="24"/>
        </w:rPr>
        <w:t>（2）采购人还未向</w:t>
      </w:r>
      <w:r>
        <w:rPr>
          <w:rFonts w:hint="eastAsia" w:ascii="仿宋" w:hAnsi="仿宋" w:eastAsia="仿宋" w:cs="Arial"/>
          <w:color w:val="000000" w:themeColor="text1"/>
          <w:kern w:val="0"/>
          <w:sz w:val="24"/>
          <w:szCs w:val="22"/>
        </w:rPr>
        <w:t>中标供应商</w:t>
      </w:r>
      <w:r>
        <w:rPr>
          <w:rFonts w:hint="eastAsia" w:ascii="仿宋" w:hAnsi="仿宋" w:eastAsia="仿宋" w:cs="Arial"/>
          <w:color w:val="000000" w:themeColor="text1"/>
          <w:kern w:val="0"/>
          <w:sz w:val="24"/>
        </w:rPr>
        <w:t>支付合同款的，</w:t>
      </w:r>
      <w:r>
        <w:rPr>
          <w:rFonts w:hint="eastAsia" w:ascii="仿宋" w:hAnsi="仿宋" w:eastAsia="仿宋" w:cs="Arial"/>
          <w:color w:val="000000" w:themeColor="text1"/>
          <w:kern w:val="0"/>
          <w:sz w:val="24"/>
          <w:szCs w:val="22"/>
        </w:rPr>
        <w:t>中标供应商</w:t>
      </w:r>
      <w:r>
        <w:rPr>
          <w:rFonts w:hint="eastAsia" w:ascii="仿宋" w:hAnsi="仿宋" w:eastAsia="仿宋" w:cs="Arial"/>
          <w:color w:val="000000" w:themeColor="text1"/>
          <w:kern w:val="0"/>
          <w:sz w:val="24"/>
        </w:rPr>
        <w:t>须一次性向采购人支付合同总额30%的违约金。</w:t>
      </w:r>
    </w:p>
    <w:p>
      <w:pPr>
        <w:spacing w:line="360" w:lineRule="auto"/>
        <w:ind w:firstLine="424" w:firstLineChars="177"/>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11.2.3中标供应商的违约金用于弥补采购人、采购代理机构的损失，以及支付</w:t>
      </w:r>
      <w:r>
        <w:rPr>
          <w:rFonts w:hint="eastAsia" w:ascii="仿宋" w:hAnsi="仿宋" w:eastAsia="仿宋"/>
          <w:color w:val="000000" w:themeColor="text1"/>
          <w:sz w:val="24"/>
        </w:rPr>
        <w:t>采购代理服务费、专家评审费等采购组织费用</w:t>
      </w:r>
      <w:r>
        <w:rPr>
          <w:rFonts w:hint="eastAsia" w:ascii="仿宋" w:hAnsi="仿宋" w:eastAsia="仿宋" w:cs="Arial"/>
          <w:color w:val="000000" w:themeColor="text1"/>
          <w:kern w:val="0"/>
          <w:sz w:val="24"/>
          <w:szCs w:val="22"/>
        </w:rPr>
        <w:t>。</w:t>
      </w:r>
    </w:p>
    <w:p>
      <w:pPr>
        <w:spacing w:line="360" w:lineRule="auto"/>
        <w:ind w:firstLine="424" w:firstLineChars="177"/>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11.2</w:t>
      </w:r>
      <w:r>
        <w:rPr>
          <w:rFonts w:ascii="仿宋" w:hAnsi="仿宋" w:eastAsia="仿宋" w:cs="Arial"/>
          <w:color w:val="000000" w:themeColor="text1"/>
          <w:kern w:val="0"/>
          <w:sz w:val="24"/>
          <w:szCs w:val="22"/>
        </w:rPr>
        <w:t>.</w:t>
      </w:r>
      <w:r>
        <w:rPr>
          <w:rFonts w:hint="eastAsia" w:ascii="仿宋" w:hAnsi="仿宋" w:eastAsia="仿宋" w:cs="Arial"/>
          <w:color w:val="000000" w:themeColor="text1"/>
          <w:kern w:val="0"/>
          <w:sz w:val="24"/>
          <w:szCs w:val="22"/>
        </w:rPr>
        <w:t>4</w:t>
      </w:r>
      <w:r>
        <w:rPr>
          <w:rFonts w:ascii="仿宋" w:hAnsi="仿宋" w:eastAsia="仿宋" w:cs="Arial"/>
          <w:color w:val="000000" w:themeColor="text1"/>
          <w:kern w:val="0"/>
          <w:sz w:val="24"/>
          <w:szCs w:val="22"/>
        </w:rPr>
        <w:t>履约保证金在中标供应商按</w:t>
      </w:r>
      <w:r>
        <w:rPr>
          <w:rFonts w:hint="eastAsia" w:ascii="仿宋" w:hAnsi="仿宋" w:eastAsia="仿宋" w:cs="Arial"/>
          <w:color w:val="000000" w:themeColor="text1"/>
          <w:kern w:val="0"/>
          <w:sz w:val="24"/>
          <w:szCs w:val="22"/>
        </w:rPr>
        <w:t>约定履约完毕后退还（具体退还方式以合同签订时约定为准）。</w:t>
      </w:r>
    </w:p>
    <w:p>
      <w:pPr>
        <w:spacing w:line="360" w:lineRule="auto"/>
        <w:ind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11.2</w:t>
      </w:r>
      <w:r>
        <w:rPr>
          <w:rFonts w:ascii="仿宋" w:hAnsi="仿宋" w:eastAsia="仿宋" w:cs="Arial"/>
          <w:b/>
          <w:color w:val="000000" w:themeColor="text1"/>
          <w:kern w:val="0"/>
          <w:sz w:val="24"/>
          <w:szCs w:val="22"/>
        </w:rPr>
        <w:t>.5</w:t>
      </w:r>
      <w:r>
        <w:rPr>
          <w:rFonts w:hint="eastAsia" w:ascii="仿宋" w:hAnsi="仿宋" w:eastAsia="仿宋" w:cs="Arial"/>
          <w:b/>
          <w:color w:val="000000" w:themeColor="text1"/>
          <w:kern w:val="0"/>
          <w:sz w:val="24"/>
          <w:szCs w:val="22"/>
        </w:rPr>
        <w:t>中标供应商不按合同履约的，采购人将对其行为上报至同级政府采购监督管理部门对其依法处理。</w:t>
      </w:r>
    </w:p>
    <w:p>
      <w:pPr>
        <w:pStyle w:val="2"/>
        <w:rPr>
          <w:color w:val="000000" w:themeColor="text1"/>
        </w:rPr>
      </w:pPr>
      <w:bookmarkStart w:id="57" w:name="_Toc31304"/>
      <w:bookmarkStart w:id="58" w:name="_Toc27677"/>
      <w:r>
        <w:rPr>
          <w:rFonts w:hint="eastAsia"/>
          <w:color w:val="000000" w:themeColor="text1"/>
        </w:rPr>
        <w:t>十二、其他事项说明</w:t>
      </w:r>
      <w:bookmarkEnd w:id="57"/>
      <w:bookmarkEnd w:id="58"/>
    </w:p>
    <w:p>
      <w:pPr>
        <w:pStyle w:val="4"/>
        <w:ind w:firstLine="150"/>
        <w:rPr>
          <w:color w:val="000000" w:themeColor="text1"/>
        </w:rPr>
      </w:pPr>
      <w:r>
        <w:rPr>
          <w:rFonts w:hint="eastAsia"/>
          <w:color w:val="000000" w:themeColor="text1"/>
        </w:rPr>
        <w:t xml:space="preserve">12.1 </w:t>
      </w:r>
      <w:r>
        <w:rPr>
          <w:color w:val="000000" w:themeColor="text1"/>
        </w:rPr>
        <w:t>中小企业信用融资</w:t>
      </w:r>
    </w:p>
    <w:p>
      <w:pPr>
        <w:pStyle w:val="6"/>
        <w:spacing w:after="240"/>
        <w:ind w:firstLine="426"/>
        <w:rPr>
          <w:b/>
          <w:color w:val="000000" w:themeColor="text1"/>
          <w:kern w:val="0"/>
        </w:rPr>
      </w:pPr>
      <w:r>
        <w:rPr>
          <w:rFonts w:hint="eastAsia"/>
          <w:b/>
          <w:color w:val="000000" w:themeColor="text1"/>
        </w:rPr>
        <w:t>12.1.1中小企业融资相关规定：</w:t>
      </w:r>
      <w:r>
        <w:rPr>
          <w:rFonts w:hint="eastAsia"/>
          <w:color w:val="000000" w:themeColor="text1"/>
          <w:kern w:val="0"/>
          <w:u w:val="single"/>
        </w:rPr>
        <w:t>见《投标须知前附表》</w:t>
      </w:r>
      <w:r>
        <w:rPr>
          <w:rFonts w:hint="eastAsia"/>
          <w:color w:val="000000" w:themeColor="text1"/>
          <w:kern w:val="0"/>
        </w:rPr>
        <w:t>。</w:t>
      </w:r>
    </w:p>
    <w:p>
      <w:pPr>
        <w:pStyle w:val="4"/>
        <w:ind w:firstLine="150"/>
        <w:rPr>
          <w:color w:val="000000" w:themeColor="text1"/>
        </w:rPr>
      </w:pPr>
      <w:r>
        <w:rPr>
          <w:rFonts w:hint="eastAsia"/>
          <w:color w:val="000000" w:themeColor="text1"/>
        </w:rPr>
        <w:t>12.2 重要提醒</w:t>
      </w:r>
    </w:p>
    <w:p>
      <w:pPr>
        <w:pStyle w:val="6"/>
        <w:spacing w:after="240"/>
        <w:ind w:firstLine="426"/>
        <w:rPr>
          <w:b/>
          <w:color w:val="000000" w:themeColor="text1"/>
          <w:kern w:val="0"/>
        </w:rPr>
      </w:pPr>
      <w:r>
        <w:rPr>
          <w:rFonts w:hint="eastAsia"/>
          <w:b/>
          <w:color w:val="000000" w:themeColor="text1"/>
        </w:rPr>
        <w:t>12.2.1投标重要提醒：</w:t>
      </w:r>
      <w:r>
        <w:rPr>
          <w:rFonts w:hint="eastAsia"/>
          <w:color w:val="000000" w:themeColor="text1"/>
          <w:kern w:val="0"/>
          <w:u w:val="single"/>
        </w:rPr>
        <w:t>见《投标须知前附表》</w:t>
      </w:r>
      <w:r>
        <w:rPr>
          <w:rFonts w:hint="eastAsia"/>
          <w:color w:val="000000" w:themeColor="text1"/>
          <w:kern w:val="0"/>
        </w:rPr>
        <w:t>。</w:t>
      </w:r>
    </w:p>
    <w:p>
      <w:pPr>
        <w:pStyle w:val="4"/>
        <w:ind w:firstLine="150"/>
        <w:rPr>
          <w:color w:val="000000" w:themeColor="text1"/>
        </w:rPr>
      </w:pPr>
      <w:r>
        <w:rPr>
          <w:rFonts w:hint="eastAsia"/>
          <w:color w:val="000000" w:themeColor="text1"/>
        </w:rPr>
        <w:t>12.3 采购文件解释权</w:t>
      </w:r>
    </w:p>
    <w:p>
      <w:pPr>
        <w:pStyle w:val="6"/>
        <w:spacing w:after="240"/>
        <w:ind w:firstLine="426"/>
        <w:rPr>
          <w:color w:val="000000" w:themeColor="text1"/>
          <w:kern w:val="0"/>
        </w:rPr>
      </w:pPr>
      <w:r>
        <w:rPr>
          <w:rFonts w:hint="eastAsia"/>
          <w:b/>
          <w:color w:val="000000" w:themeColor="text1"/>
          <w:kern w:val="0"/>
        </w:rPr>
        <w:t>12.3.1采购文件解释权：</w:t>
      </w:r>
      <w:r>
        <w:rPr>
          <w:rFonts w:hint="eastAsia"/>
          <w:color w:val="000000" w:themeColor="text1"/>
          <w:kern w:val="0"/>
          <w:u w:val="single"/>
        </w:rPr>
        <w:t>见《投标须知前附表》</w:t>
      </w:r>
      <w:r>
        <w:rPr>
          <w:rFonts w:hint="eastAsia"/>
          <w:color w:val="000000" w:themeColor="text1"/>
          <w:kern w:val="0"/>
        </w:rPr>
        <w:t>。</w:t>
      </w:r>
    </w:p>
    <w:p>
      <w:pPr>
        <w:pStyle w:val="6"/>
        <w:spacing w:after="240"/>
        <w:rPr>
          <w:color w:val="000000" w:themeColor="text1"/>
        </w:rPr>
      </w:pPr>
    </w:p>
    <w:p>
      <w:pPr>
        <w:spacing w:line="360" w:lineRule="auto"/>
        <w:ind w:right="42" w:rightChars="20" w:firstLine="422" w:firstLineChars="192"/>
        <w:rPr>
          <w:rFonts w:ascii="Arial" w:hAnsi="新宋体" w:eastAsia="新宋体" w:cs="Arial"/>
          <w:color w:val="000000" w:themeColor="text1"/>
          <w:sz w:val="22"/>
          <w:szCs w:val="22"/>
        </w:rPr>
        <w:sectPr>
          <w:headerReference r:id="rId19" w:type="first"/>
          <w:headerReference r:id="rId17" w:type="default"/>
          <w:headerReference r:id="rId18" w:type="even"/>
          <w:pgSz w:w="11906" w:h="16838"/>
          <w:pgMar w:top="1701" w:right="1416" w:bottom="1440" w:left="1560" w:header="709" w:footer="797" w:gutter="0"/>
          <w:pgBorders>
            <w:top w:val="none" w:sz="0" w:space="0"/>
            <w:left w:val="none" w:sz="0" w:space="0"/>
            <w:bottom w:val="none" w:sz="0" w:space="0"/>
            <w:right w:val="none" w:sz="0" w:space="0"/>
          </w:pgBorders>
          <w:pgNumType w:fmt="numberInDash"/>
          <w:cols w:space="720" w:num="1"/>
          <w:docGrid w:linePitch="312" w:charSpace="0"/>
        </w:sectPr>
      </w:pPr>
    </w:p>
    <w:p>
      <w:pPr>
        <w:pStyle w:val="54"/>
        <w:rPr>
          <w:rFonts w:ascii="Arial" w:hAnsi="Arial" w:eastAsia="新宋体" w:cs="Arial"/>
          <w:color w:val="000000" w:themeColor="text1"/>
          <w:sz w:val="22"/>
          <w:szCs w:val="22"/>
        </w:rPr>
      </w:pPr>
      <w:bookmarkStart w:id="59" w:name="_Toc440162793"/>
      <w:bookmarkStart w:id="60" w:name="_Toc424164161"/>
      <w:bookmarkStart w:id="61" w:name="_Toc9017"/>
      <w:r>
        <w:rPr>
          <w:rFonts w:hint="eastAsia"/>
          <w:color w:val="000000" w:themeColor="text1"/>
        </w:rPr>
        <w:t>第四章</w:t>
      </w:r>
      <w:r>
        <w:rPr>
          <w:color w:val="000000" w:themeColor="text1"/>
        </w:rPr>
        <w:t xml:space="preserve"> </w:t>
      </w:r>
      <w:bookmarkEnd w:id="59"/>
      <w:bookmarkEnd w:id="60"/>
      <w:r>
        <w:rPr>
          <w:rFonts w:hint="eastAsia"/>
          <w:color w:val="000000" w:themeColor="text1"/>
        </w:rPr>
        <w:t>评审方法和标准</w:t>
      </w:r>
      <w:bookmarkEnd w:id="61"/>
    </w:p>
    <w:p>
      <w:pPr>
        <w:pStyle w:val="6"/>
        <w:ind w:firstLine="426"/>
        <w:rPr>
          <w:b/>
          <w:color w:val="000000" w:themeColor="text1"/>
          <w:kern w:val="0"/>
        </w:rPr>
      </w:pPr>
      <w:r>
        <w:rPr>
          <w:b/>
          <w:color w:val="000000" w:themeColor="text1"/>
          <w:kern w:val="0"/>
        </w:rPr>
        <w:t>为公正、公平、科学地</w:t>
      </w:r>
      <w:r>
        <w:rPr>
          <w:rFonts w:hint="eastAsia"/>
          <w:b/>
          <w:color w:val="000000" w:themeColor="text1"/>
          <w:kern w:val="0"/>
        </w:rPr>
        <w:t>选择</w:t>
      </w:r>
      <w:r>
        <w:rPr>
          <w:b/>
          <w:color w:val="000000" w:themeColor="text1"/>
          <w:kern w:val="0"/>
        </w:rPr>
        <w:t>中标供应商，根据《中华人民共和国政府采购法》</w:t>
      </w:r>
      <w:r>
        <w:rPr>
          <w:rFonts w:hint="eastAsia"/>
          <w:b/>
          <w:color w:val="000000" w:themeColor="text1"/>
          <w:kern w:val="0"/>
        </w:rPr>
        <w:t>、《政府采购货物和服务招标投标管理办法》</w:t>
      </w:r>
      <w:r>
        <w:rPr>
          <w:b/>
          <w:color w:val="000000" w:themeColor="text1"/>
          <w:kern w:val="0"/>
        </w:rPr>
        <w:t>等有关法律法规的规定，并结合本项目的实际，制定本办法。</w:t>
      </w:r>
    </w:p>
    <w:p>
      <w:pPr>
        <w:pStyle w:val="6"/>
        <w:rPr>
          <w:rFonts w:ascii="Arial" w:hAnsi="Arial" w:eastAsia="新宋体"/>
          <w:color w:val="000000" w:themeColor="text1"/>
          <w:kern w:val="0"/>
          <w:sz w:val="22"/>
        </w:rPr>
      </w:pPr>
      <w:r>
        <w:rPr>
          <w:color w:val="000000" w:themeColor="text1"/>
          <w:kern w:val="0"/>
        </w:rPr>
        <w:t>本办法适用于</w:t>
      </w:r>
      <w:r>
        <w:rPr>
          <w:rFonts w:hint="eastAsia"/>
          <w:b/>
          <w:color w:val="000000" w:themeColor="text1"/>
          <w:kern w:val="0"/>
          <w:u w:val="single"/>
          <w:lang w:eastAsia="zh-CN"/>
        </w:rPr>
        <w:t>浙江省卫生健康综合保障中心2024年度食堂食材配送服务采购项目</w:t>
      </w:r>
      <w:r>
        <w:rPr>
          <w:rFonts w:hint="eastAsia"/>
          <w:b/>
          <w:color w:val="000000" w:themeColor="text1"/>
          <w:kern w:val="0"/>
          <w:u w:val="single"/>
        </w:rPr>
        <w:t>（项目编号：</w:t>
      </w:r>
      <w:r>
        <w:rPr>
          <w:rFonts w:hint="eastAsia"/>
          <w:b/>
          <w:color w:val="000000" w:themeColor="text1"/>
          <w:kern w:val="0"/>
          <w:u w:val="single"/>
          <w:lang w:eastAsia="zh-CN"/>
        </w:rPr>
        <w:t>CTZB-2023120107</w:t>
      </w:r>
      <w:r>
        <w:rPr>
          <w:rFonts w:hint="eastAsia"/>
          <w:b/>
          <w:color w:val="000000" w:themeColor="text1"/>
          <w:kern w:val="0"/>
          <w:u w:val="single"/>
        </w:rPr>
        <w:t>）</w:t>
      </w:r>
      <w:r>
        <w:rPr>
          <w:color w:val="000000" w:themeColor="text1"/>
          <w:kern w:val="0"/>
        </w:rPr>
        <w:t>的评审。</w:t>
      </w:r>
    </w:p>
    <w:p>
      <w:pPr>
        <w:pStyle w:val="2"/>
        <w:rPr>
          <w:color w:val="000000" w:themeColor="text1"/>
        </w:rPr>
      </w:pPr>
      <w:bookmarkStart w:id="62" w:name="_Toc5929"/>
      <w:bookmarkStart w:id="63" w:name="_Toc424164162"/>
      <w:bookmarkStart w:id="64" w:name="_Toc440162794"/>
      <w:r>
        <w:rPr>
          <w:rFonts w:hint="eastAsia"/>
          <w:color w:val="000000" w:themeColor="text1"/>
        </w:rPr>
        <w:t>一、评审方法</w:t>
      </w:r>
      <w:bookmarkEnd w:id="62"/>
    </w:p>
    <w:p>
      <w:pPr>
        <w:snapToGrid w:val="0"/>
        <w:spacing w:line="360" w:lineRule="auto"/>
        <w:ind w:firstLine="426" w:firstLineChars="177"/>
        <w:rPr>
          <w:rFonts w:ascii="仿宋" w:hAnsi="仿宋" w:eastAsia="仿宋" w:cs="Arial"/>
          <w:b/>
          <w:color w:val="000000" w:themeColor="text1"/>
          <w:sz w:val="24"/>
          <w:szCs w:val="22"/>
        </w:rPr>
      </w:pPr>
      <w:r>
        <w:rPr>
          <w:rFonts w:hint="eastAsia" w:ascii="仿宋" w:hAnsi="仿宋" w:eastAsia="仿宋" w:cs="Arial"/>
          <w:b/>
          <w:color w:val="000000" w:themeColor="text1"/>
          <w:kern w:val="0"/>
          <w:sz w:val="24"/>
          <w:szCs w:val="22"/>
        </w:rPr>
        <w:t>本项目采用</w:t>
      </w:r>
      <w:r>
        <w:rPr>
          <w:rFonts w:ascii="仿宋" w:hAnsi="仿宋" w:eastAsia="仿宋" w:cs="Arial"/>
          <w:b/>
          <w:color w:val="000000" w:themeColor="text1"/>
          <w:kern w:val="0"/>
          <w:sz w:val="24"/>
          <w:szCs w:val="22"/>
        </w:rPr>
        <w:t>综合评分法</w:t>
      </w:r>
      <w:r>
        <w:rPr>
          <w:rFonts w:hint="eastAsia" w:ascii="仿宋" w:hAnsi="仿宋" w:eastAsia="仿宋" w:cs="Arial"/>
          <w:b/>
          <w:color w:val="000000" w:themeColor="text1"/>
          <w:sz w:val="24"/>
          <w:szCs w:val="22"/>
        </w:rPr>
        <w:t>（满分100分，</w:t>
      </w:r>
      <w:r>
        <w:rPr>
          <w:rFonts w:ascii="仿宋" w:hAnsi="仿宋" w:eastAsia="仿宋" w:cs="Arial"/>
          <w:b/>
          <w:color w:val="000000" w:themeColor="text1"/>
          <w:sz w:val="24"/>
          <w:szCs w:val="22"/>
        </w:rPr>
        <w:t>其中</w:t>
      </w:r>
      <w:r>
        <w:rPr>
          <w:rFonts w:hint="eastAsia" w:ascii="仿宋" w:hAnsi="仿宋" w:eastAsia="仿宋" w:cs="Arial"/>
          <w:b/>
          <w:color w:val="000000" w:themeColor="text1"/>
          <w:sz w:val="24"/>
          <w:szCs w:val="22"/>
          <w:u w:val="single"/>
        </w:rPr>
        <w:t>商务技术</w:t>
      </w:r>
      <w:r>
        <w:rPr>
          <w:rFonts w:hint="eastAsia" w:ascii="仿宋" w:hAnsi="仿宋" w:eastAsia="仿宋" w:cs="Arial"/>
          <w:b/>
          <w:color w:val="000000" w:themeColor="text1"/>
          <w:sz w:val="24"/>
          <w:szCs w:val="22"/>
          <w:u w:val="single"/>
          <w:lang w:val="en-US" w:eastAsia="zh-CN"/>
        </w:rPr>
        <w:t>7</w:t>
      </w:r>
      <w:r>
        <w:rPr>
          <w:rFonts w:hint="eastAsia" w:ascii="仿宋" w:hAnsi="仿宋" w:eastAsia="仿宋" w:cs="Arial"/>
          <w:b/>
          <w:color w:val="000000" w:themeColor="text1"/>
          <w:sz w:val="24"/>
          <w:szCs w:val="22"/>
          <w:u w:val="single"/>
        </w:rPr>
        <w:t>0</w:t>
      </w:r>
      <w:r>
        <w:rPr>
          <w:rFonts w:ascii="仿宋" w:hAnsi="仿宋" w:eastAsia="仿宋" w:cs="Arial"/>
          <w:b/>
          <w:color w:val="000000" w:themeColor="text1"/>
          <w:sz w:val="24"/>
          <w:szCs w:val="22"/>
          <w:u w:val="single"/>
        </w:rPr>
        <w:t>分</w:t>
      </w:r>
      <w:r>
        <w:rPr>
          <w:rFonts w:hint="eastAsia" w:ascii="仿宋" w:hAnsi="仿宋" w:eastAsia="仿宋" w:cs="Arial"/>
          <w:b/>
          <w:color w:val="000000" w:themeColor="text1"/>
          <w:sz w:val="24"/>
          <w:szCs w:val="22"/>
          <w:u w:val="single"/>
        </w:rPr>
        <w:t>，报价</w:t>
      </w:r>
      <w:r>
        <w:rPr>
          <w:rFonts w:hint="eastAsia" w:ascii="仿宋" w:hAnsi="仿宋" w:eastAsia="仿宋" w:cs="Arial"/>
          <w:b/>
          <w:color w:val="000000" w:themeColor="text1"/>
          <w:sz w:val="24"/>
          <w:szCs w:val="22"/>
          <w:u w:val="single"/>
          <w:lang w:val="en-US" w:eastAsia="zh-CN"/>
        </w:rPr>
        <w:t>3</w:t>
      </w:r>
      <w:r>
        <w:rPr>
          <w:rFonts w:hint="eastAsia" w:ascii="仿宋" w:hAnsi="仿宋" w:eastAsia="仿宋" w:cs="Arial"/>
          <w:b/>
          <w:color w:val="000000" w:themeColor="text1"/>
          <w:sz w:val="24"/>
          <w:szCs w:val="22"/>
          <w:u w:val="single"/>
        </w:rPr>
        <w:t>0</w:t>
      </w:r>
      <w:r>
        <w:rPr>
          <w:rFonts w:ascii="仿宋" w:hAnsi="仿宋" w:eastAsia="仿宋" w:cs="Arial"/>
          <w:b/>
          <w:color w:val="000000" w:themeColor="text1"/>
          <w:sz w:val="24"/>
          <w:szCs w:val="22"/>
          <w:u w:val="single"/>
        </w:rPr>
        <w:t>分</w:t>
      </w:r>
      <w:r>
        <w:rPr>
          <w:rFonts w:hint="eastAsia" w:ascii="仿宋" w:hAnsi="仿宋" w:eastAsia="仿宋" w:cs="Arial"/>
          <w:b/>
          <w:color w:val="000000" w:themeColor="text1"/>
          <w:sz w:val="24"/>
          <w:szCs w:val="22"/>
        </w:rPr>
        <w:t>）。</w:t>
      </w:r>
    </w:p>
    <w:p>
      <w:pPr>
        <w:spacing w:after="240" w:line="360" w:lineRule="auto"/>
        <w:ind w:firstLine="422" w:firstLineChars="176"/>
        <w:rPr>
          <w:color w:val="000000" w:themeColor="text1"/>
        </w:rPr>
      </w:pPr>
      <w:r>
        <w:rPr>
          <w:rFonts w:hint="eastAsia" w:ascii="仿宋" w:hAnsi="仿宋" w:eastAsia="仿宋" w:cs="Arial"/>
          <w:color w:val="000000" w:themeColor="text1"/>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Pr>
          <w:rFonts w:ascii="仿宋" w:hAnsi="仿宋" w:eastAsia="仿宋" w:cs="Arial"/>
          <w:color w:val="000000" w:themeColor="text1"/>
          <w:kern w:val="0"/>
          <w:sz w:val="24"/>
          <w:szCs w:val="22"/>
        </w:rPr>
        <w:t>评分过程中采用四舍五入法，保留小数</w:t>
      </w:r>
      <w:r>
        <w:rPr>
          <w:rFonts w:hint="eastAsia" w:ascii="仿宋" w:hAnsi="仿宋" w:eastAsia="仿宋" w:cs="Arial"/>
          <w:color w:val="000000" w:themeColor="text1"/>
          <w:kern w:val="0"/>
          <w:sz w:val="24"/>
          <w:szCs w:val="22"/>
        </w:rPr>
        <w:t>二</w:t>
      </w:r>
      <w:r>
        <w:rPr>
          <w:rFonts w:ascii="仿宋" w:hAnsi="仿宋" w:eastAsia="仿宋" w:cs="Arial"/>
          <w:color w:val="000000" w:themeColor="text1"/>
          <w:kern w:val="0"/>
          <w:sz w:val="24"/>
          <w:szCs w:val="22"/>
        </w:rPr>
        <w:t>位。</w:t>
      </w:r>
      <w:r>
        <w:rPr>
          <w:rFonts w:ascii="仿宋" w:hAnsi="仿宋" w:eastAsia="仿宋" w:cs="Arial"/>
          <w:b/>
          <w:color w:val="000000" w:themeColor="text1"/>
          <w:sz w:val="24"/>
          <w:szCs w:val="22"/>
        </w:rPr>
        <w:t>综合得分</w:t>
      </w:r>
      <w:r>
        <w:rPr>
          <w:rFonts w:hint="eastAsia" w:ascii="仿宋" w:hAnsi="仿宋" w:eastAsia="仿宋" w:cs="Arial"/>
          <w:b/>
          <w:color w:val="000000" w:themeColor="text1"/>
          <w:sz w:val="24"/>
          <w:szCs w:val="22"/>
        </w:rPr>
        <w:t>=商务技术</w:t>
      </w:r>
      <w:r>
        <w:rPr>
          <w:rFonts w:ascii="仿宋" w:hAnsi="仿宋" w:eastAsia="仿宋" w:cs="Arial"/>
          <w:b/>
          <w:color w:val="000000" w:themeColor="text1"/>
          <w:sz w:val="24"/>
          <w:szCs w:val="22"/>
        </w:rPr>
        <w:t>得分</w:t>
      </w:r>
      <w:r>
        <w:rPr>
          <w:rFonts w:hint="eastAsia" w:ascii="仿宋" w:hAnsi="仿宋" w:eastAsia="仿宋" w:cs="Arial"/>
          <w:b/>
          <w:color w:val="000000" w:themeColor="text1"/>
          <w:sz w:val="24"/>
          <w:szCs w:val="22"/>
        </w:rPr>
        <w:t>+报价得分</w:t>
      </w:r>
    </w:p>
    <w:p>
      <w:pPr>
        <w:pStyle w:val="2"/>
        <w:rPr>
          <w:color w:val="000000" w:themeColor="text1"/>
        </w:rPr>
      </w:pPr>
      <w:bookmarkStart w:id="65" w:name="_Toc30652"/>
      <w:r>
        <w:rPr>
          <w:rFonts w:hint="eastAsia"/>
          <w:color w:val="000000" w:themeColor="text1"/>
        </w:rPr>
        <w:t>二、评审流程及内容</w:t>
      </w:r>
      <w:bookmarkEnd w:id="65"/>
    </w:p>
    <w:p>
      <w:pPr>
        <w:spacing w:after="240" w:line="360" w:lineRule="auto"/>
        <w:ind w:firstLine="424" w:firstLineChars="176"/>
        <w:rPr>
          <w:color w:val="000000" w:themeColor="text1"/>
        </w:rPr>
      </w:pPr>
      <w:r>
        <w:rPr>
          <w:rFonts w:hint="eastAsia" w:ascii="仿宋" w:hAnsi="仿宋" w:eastAsia="仿宋" w:cs="Arial"/>
          <w:b/>
          <w:color w:val="000000" w:themeColor="text1"/>
          <w:kern w:val="0"/>
          <w:sz w:val="24"/>
          <w:szCs w:val="22"/>
        </w:rPr>
        <w:t>本项目具体的评审事务由评标委员会负责，评审流程及内容如下：</w:t>
      </w:r>
    </w:p>
    <w:p>
      <w:pPr>
        <w:pStyle w:val="4"/>
        <w:ind w:firstLine="150"/>
        <w:rPr>
          <w:color w:val="000000" w:themeColor="text1"/>
        </w:rPr>
      </w:pPr>
      <w:r>
        <w:rPr>
          <w:rFonts w:hint="eastAsia"/>
          <w:color w:val="000000" w:themeColor="text1"/>
        </w:rPr>
        <w:t>2.1 评审前准备</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2.1.1由评审专家推选评审小组组长（评标委员会主任委员），采购人代表不得担任评审小组组长（评标委员会主任委员）。</w:t>
      </w:r>
    </w:p>
    <w:p>
      <w:pPr>
        <w:spacing w:after="240" w:line="360" w:lineRule="auto"/>
        <w:ind w:firstLine="424" w:firstLineChars="177"/>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pStyle w:val="4"/>
        <w:ind w:firstLine="150"/>
        <w:rPr>
          <w:color w:val="000000" w:themeColor="text1"/>
        </w:rPr>
      </w:pPr>
      <w:r>
        <w:rPr>
          <w:rFonts w:hint="eastAsia"/>
          <w:color w:val="000000" w:themeColor="text1"/>
        </w:rPr>
        <w:t>2.2 投标文件的初步审查、符合性审查</w:t>
      </w:r>
    </w:p>
    <w:p>
      <w:pPr>
        <w:spacing w:after="240" w:line="360" w:lineRule="auto"/>
        <w:ind w:firstLine="424" w:firstLineChars="176"/>
        <w:rPr>
          <w:rFonts w:ascii="仿宋" w:hAnsi="仿宋" w:eastAsia="仿宋"/>
          <w:color w:val="000000" w:themeColor="text1"/>
          <w:sz w:val="24"/>
        </w:rPr>
      </w:pPr>
      <w:r>
        <w:rPr>
          <w:rFonts w:hint="eastAsia" w:ascii="仿宋" w:hAnsi="仿宋" w:eastAsia="仿宋"/>
          <w:b/>
          <w:color w:val="000000" w:themeColor="text1"/>
          <w:sz w:val="24"/>
        </w:rPr>
        <w:t>2.2.1评标委员会首先对符合资格的投标供应商的投标文件进行符合性审查，以确定其是否满足采购文件的实质性要求。</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2.2.2《商务技术文件》存在</w:t>
      </w:r>
      <w:r>
        <w:rPr>
          <w:rFonts w:ascii="仿宋" w:hAnsi="仿宋" w:eastAsia="仿宋" w:cs="Arial"/>
          <w:b/>
          <w:color w:val="000000" w:themeColor="text1"/>
          <w:kern w:val="0"/>
          <w:sz w:val="24"/>
        </w:rPr>
        <w:t>下列情形之一的，</w:t>
      </w:r>
      <w:r>
        <w:rPr>
          <w:rFonts w:hint="eastAsia" w:ascii="仿宋" w:hAnsi="仿宋" w:eastAsia="仿宋" w:cs="Arial"/>
          <w:b/>
          <w:color w:val="000000" w:themeColor="text1"/>
          <w:kern w:val="0"/>
          <w:sz w:val="24"/>
        </w:rPr>
        <w:t>经评标委员会认定后作无效标处理</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w:t>
      </w:r>
      <w:r>
        <w:rPr>
          <w:rFonts w:hint="eastAsia" w:ascii="仿宋" w:hAnsi="仿宋" w:eastAsia="仿宋" w:cs="Arial"/>
          <w:b/>
          <w:color w:val="000000" w:themeColor="text1"/>
          <w:kern w:val="0"/>
          <w:sz w:val="24"/>
          <w:u w:val="single"/>
        </w:rPr>
        <w:t>投标文件没有对本采购文件作出实质性响应的，或不满足（不响应）本采购文件中</w:t>
      </w:r>
      <w:r>
        <w:rPr>
          <w:rFonts w:ascii="仿宋" w:hAnsi="仿宋" w:eastAsia="仿宋" w:cs="Arial"/>
          <w:b/>
          <w:color w:val="000000" w:themeColor="text1"/>
          <w:kern w:val="0"/>
          <w:sz w:val="24"/>
          <w:u w:val="single"/>
        </w:rPr>
        <w:t>标注“▲”的实质性</w:t>
      </w:r>
      <w:r>
        <w:rPr>
          <w:rFonts w:hint="eastAsia" w:ascii="仿宋" w:hAnsi="仿宋" w:eastAsia="仿宋" w:cs="Arial"/>
          <w:b/>
          <w:color w:val="000000" w:themeColor="text1"/>
          <w:kern w:val="0"/>
          <w:sz w:val="24"/>
          <w:u w:val="single"/>
        </w:rPr>
        <w:t>要求</w:t>
      </w:r>
      <w:r>
        <w:rPr>
          <w:rFonts w:ascii="仿宋" w:hAnsi="仿宋" w:eastAsia="仿宋" w:cs="Arial"/>
          <w:b/>
          <w:color w:val="000000" w:themeColor="text1"/>
          <w:kern w:val="0"/>
          <w:sz w:val="24"/>
          <w:u w:val="single"/>
        </w:rPr>
        <w:t>条款</w:t>
      </w:r>
      <w:r>
        <w:rPr>
          <w:rFonts w:hint="eastAsia" w:ascii="仿宋" w:hAnsi="仿宋" w:eastAsia="仿宋" w:cs="Arial"/>
          <w:b/>
          <w:color w:val="000000" w:themeColor="text1"/>
          <w:kern w:val="0"/>
          <w:sz w:val="24"/>
          <w:u w:val="single"/>
        </w:rPr>
        <w:t>的</w:t>
      </w:r>
      <w:r>
        <w:rPr>
          <w:rFonts w:hint="eastAsia" w:ascii="仿宋" w:hAnsi="仿宋" w:eastAsia="仿宋" w:cs="Arial"/>
          <w:b/>
          <w:color w:val="000000" w:themeColor="text1"/>
          <w:w w:val="90"/>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2</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投标</w:t>
      </w:r>
      <w:r>
        <w:rPr>
          <w:rFonts w:hint="eastAsia" w:ascii="仿宋" w:hAnsi="仿宋" w:eastAsia="仿宋" w:cs="Arial"/>
          <w:b/>
          <w:color w:val="000000" w:themeColor="text1"/>
          <w:kern w:val="0"/>
          <w:sz w:val="24"/>
          <w:u w:val="single"/>
        </w:rPr>
        <w:t>文件</w:t>
      </w:r>
      <w:r>
        <w:rPr>
          <w:rFonts w:ascii="仿宋" w:hAnsi="仿宋" w:eastAsia="仿宋" w:cs="Arial"/>
          <w:b/>
          <w:color w:val="000000" w:themeColor="text1"/>
          <w:kern w:val="0"/>
          <w:sz w:val="24"/>
          <w:u w:val="single"/>
        </w:rPr>
        <w:t>存在一个或一个以上备选（替代）投标方案的</w:t>
      </w:r>
      <w:r>
        <w:rPr>
          <w:rFonts w:hint="eastAsia"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（3）</w:t>
      </w:r>
      <w:r>
        <w:rPr>
          <w:rFonts w:hint="eastAsia" w:ascii="仿宋" w:hAnsi="仿宋" w:eastAsia="仿宋"/>
          <w:b/>
          <w:color w:val="000000" w:themeColor="text1"/>
          <w:sz w:val="24"/>
          <w:u w:val="single"/>
        </w:rPr>
        <w:t>仅提交“备份投标文件”的</w:t>
      </w:r>
      <w:r>
        <w:rPr>
          <w:rFonts w:hint="eastAsia"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hint="eastAsia" w:ascii="仿宋" w:hAnsi="仿宋" w:eastAsia="仿宋" w:cs="Arial"/>
          <w:b/>
          <w:color w:val="000000" w:themeColor="text1"/>
          <w:kern w:val="0"/>
          <w:sz w:val="24"/>
          <w:lang w:val="en-US" w:eastAsia="zh-CN"/>
        </w:rPr>
        <w:t>4</w:t>
      </w:r>
      <w:r>
        <w:rPr>
          <w:rFonts w:hint="eastAsia"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w:t>
      </w:r>
      <w:r>
        <w:rPr>
          <w:rFonts w:ascii="仿宋" w:hAnsi="仿宋" w:eastAsia="仿宋" w:cs="Arial"/>
          <w:b/>
          <w:color w:val="000000" w:themeColor="text1"/>
          <w:kern w:val="0"/>
          <w:sz w:val="24"/>
          <w:u w:val="single"/>
        </w:rPr>
        <w:t>未按</w:t>
      </w:r>
      <w:r>
        <w:rPr>
          <w:rFonts w:hint="eastAsia" w:ascii="仿宋" w:hAnsi="仿宋" w:eastAsia="仿宋" w:cs="Arial"/>
          <w:b/>
          <w:color w:val="000000" w:themeColor="text1"/>
          <w:kern w:val="0"/>
          <w:sz w:val="24"/>
          <w:u w:val="single"/>
        </w:rPr>
        <w:t>本采购文件《第三章投标须知》或《第六章投标文件格式》标注的要求进行盖章或签署</w:t>
      </w:r>
      <w:r>
        <w:rPr>
          <w:rFonts w:ascii="仿宋" w:hAnsi="仿宋" w:eastAsia="仿宋" w:cs="Arial"/>
          <w:b/>
          <w:color w:val="000000" w:themeColor="text1"/>
          <w:kern w:val="0"/>
          <w:sz w:val="24"/>
          <w:u w:val="single"/>
        </w:rPr>
        <w:t>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lang w:val="en-US" w:eastAsia="zh-CN"/>
        </w:rPr>
        <w:t>5</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投标文件组成内容不齐全，本采购文件规定必须提供而未提供的（属于资格审查范围的除外）</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lang w:val="en-US" w:eastAsia="zh-CN"/>
        </w:rPr>
        <w:t>6</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投标文件标注的响应或偏离情况与事实不符，或提供了虚假材料的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lang w:val="en-US" w:eastAsia="zh-CN"/>
        </w:rPr>
        <w:t>7</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w:t>
      </w:r>
      <w:r>
        <w:rPr>
          <w:rFonts w:ascii="仿宋" w:hAnsi="仿宋" w:eastAsia="仿宋" w:cs="Arial"/>
          <w:b/>
          <w:color w:val="000000" w:themeColor="text1"/>
          <w:kern w:val="0"/>
          <w:sz w:val="24"/>
          <w:u w:val="single"/>
        </w:rPr>
        <w:t>有效期</w:t>
      </w:r>
      <w:r>
        <w:rPr>
          <w:rFonts w:hint="eastAsia" w:ascii="仿宋" w:hAnsi="仿宋" w:eastAsia="仿宋" w:cs="Arial"/>
          <w:b/>
          <w:color w:val="000000" w:themeColor="text1"/>
          <w:kern w:val="0"/>
          <w:sz w:val="24"/>
          <w:u w:val="single"/>
        </w:rPr>
        <w:t>不符合本采购文件</w:t>
      </w:r>
      <w:r>
        <w:rPr>
          <w:rFonts w:ascii="仿宋" w:hAnsi="仿宋" w:eastAsia="仿宋" w:cs="Arial"/>
          <w:b/>
          <w:color w:val="000000" w:themeColor="text1"/>
          <w:kern w:val="0"/>
          <w:sz w:val="24"/>
          <w:u w:val="single"/>
        </w:rPr>
        <w:t>要求的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lang w:val="en-US" w:eastAsia="zh-CN"/>
        </w:rPr>
        <w:t>8</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不响应或擅自改变</w:t>
      </w:r>
      <w:r>
        <w:rPr>
          <w:rFonts w:hint="eastAsia" w:ascii="仿宋" w:hAnsi="仿宋" w:eastAsia="仿宋" w:cs="Arial"/>
          <w:b/>
          <w:color w:val="000000" w:themeColor="text1"/>
          <w:kern w:val="0"/>
          <w:sz w:val="24"/>
          <w:u w:val="single"/>
        </w:rPr>
        <w:t>本采购文件</w:t>
      </w:r>
      <w:r>
        <w:rPr>
          <w:rFonts w:ascii="仿宋" w:hAnsi="仿宋" w:eastAsia="仿宋" w:cs="Arial"/>
          <w:b/>
          <w:color w:val="000000" w:themeColor="text1"/>
          <w:kern w:val="0"/>
          <w:sz w:val="24"/>
          <w:u w:val="single"/>
        </w:rPr>
        <w:t>要求或投标文件</w:t>
      </w:r>
      <w:r>
        <w:rPr>
          <w:rFonts w:hint="eastAsia" w:ascii="仿宋" w:hAnsi="仿宋" w:eastAsia="仿宋" w:cs="Arial"/>
          <w:b/>
          <w:color w:val="000000" w:themeColor="text1"/>
          <w:kern w:val="0"/>
          <w:sz w:val="24"/>
          <w:u w:val="single"/>
        </w:rPr>
        <w:t>含</w:t>
      </w:r>
      <w:r>
        <w:rPr>
          <w:rFonts w:ascii="仿宋" w:hAnsi="仿宋" w:eastAsia="仿宋" w:cs="Arial"/>
          <w:b/>
          <w:color w:val="000000" w:themeColor="text1"/>
          <w:kern w:val="0"/>
          <w:sz w:val="24"/>
          <w:u w:val="single"/>
        </w:rPr>
        <w:t>有</w:t>
      </w:r>
      <w:r>
        <w:rPr>
          <w:rFonts w:hint="eastAsia" w:ascii="仿宋" w:hAnsi="仿宋" w:eastAsia="仿宋" w:cs="Arial"/>
          <w:b/>
          <w:color w:val="000000" w:themeColor="text1"/>
          <w:kern w:val="0"/>
          <w:sz w:val="24"/>
          <w:u w:val="single"/>
        </w:rPr>
        <w:t>采购</w:t>
      </w:r>
      <w:r>
        <w:rPr>
          <w:rFonts w:ascii="仿宋" w:hAnsi="仿宋" w:eastAsia="仿宋" w:cs="Arial"/>
          <w:b/>
          <w:color w:val="000000" w:themeColor="text1"/>
          <w:kern w:val="0"/>
          <w:sz w:val="24"/>
          <w:u w:val="single"/>
        </w:rPr>
        <w:t>人不能接受的附加条件的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hint="eastAsia" w:ascii="仿宋" w:hAnsi="仿宋" w:eastAsia="仿宋" w:cs="Arial"/>
          <w:b/>
          <w:color w:val="000000" w:themeColor="text1"/>
          <w:kern w:val="0"/>
          <w:sz w:val="24"/>
          <w:lang w:val="en-US" w:eastAsia="zh-CN"/>
        </w:rPr>
        <w:t>9</w:t>
      </w:r>
      <w:r>
        <w:rPr>
          <w:rFonts w:hint="eastAsia"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参加同一合同项下政府采购活动的不同供应商之间存在本采购文件第三章投标须知第1.13.2款规定的利害关系的</w:t>
      </w:r>
      <w:r>
        <w:rPr>
          <w:rFonts w:hint="eastAsia" w:ascii="仿宋" w:hAnsi="仿宋" w:eastAsia="仿宋" w:cs="Arial"/>
          <w:b/>
          <w:color w:val="000000" w:themeColor="text1"/>
          <w:kern w:val="0"/>
          <w:sz w:val="24"/>
        </w:rPr>
        <w:t>；</w:t>
      </w:r>
    </w:p>
    <w:p>
      <w:pPr>
        <w:spacing w:after="240" w:line="360" w:lineRule="auto"/>
        <w:ind w:firstLine="424" w:firstLineChars="176"/>
        <w:rPr>
          <w:rFonts w:ascii="仿宋" w:hAnsi="仿宋" w:eastAsia="仿宋" w:cs="Arial"/>
          <w:b/>
          <w:color w:val="000000" w:themeColor="text1"/>
          <w:kern w:val="0"/>
          <w:sz w:val="24"/>
          <w:u w:val="single"/>
        </w:rPr>
      </w:pPr>
      <w:r>
        <w:rPr>
          <w:rFonts w:hint="eastAsia" w:ascii="仿宋" w:hAnsi="仿宋" w:eastAsia="仿宋" w:cs="Arial"/>
          <w:b/>
          <w:color w:val="000000" w:themeColor="text1"/>
          <w:kern w:val="0"/>
          <w:sz w:val="24"/>
        </w:rPr>
        <w:t>（1</w:t>
      </w:r>
      <w:r>
        <w:rPr>
          <w:rFonts w:hint="eastAsia" w:ascii="仿宋" w:hAnsi="仿宋" w:eastAsia="仿宋" w:cs="Arial"/>
          <w:b/>
          <w:color w:val="000000" w:themeColor="text1"/>
          <w:kern w:val="0"/>
          <w:sz w:val="24"/>
          <w:lang w:val="en-US" w:eastAsia="zh-CN"/>
        </w:rPr>
        <w:t>0</w:t>
      </w:r>
      <w:r>
        <w:rPr>
          <w:rFonts w:hint="eastAsia"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存在法律、法规和采购文件规定的其他无效情形的</w:t>
      </w:r>
      <w:r>
        <w:rPr>
          <w:rFonts w:hint="eastAsia"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2.2.3《报价文件》存在</w:t>
      </w:r>
      <w:r>
        <w:rPr>
          <w:rFonts w:ascii="仿宋" w:hAnsi="仿宋" w:eastAsia="仿宋" w:cs="Arial"/>
          <w:b/>
          <w:color w:val="000000" w:themeColor="text1"/>
          <w:kern w:val="0"/>
          <w:sz w:val="24"/>
        </w:rPr>
        <w:t>下列情形之一的，</w:t>
      </w:r>
      <w:r>
        <w:rPr>
          <w:rFonts w:hint="eastAsia" w:ascii="仿宋" w:hAnsi="仿宋" w:eastAsia="仿宋" w:cs="Arial"/>
          <w:b/>
          <w:color w:val="000000" w:themeColor="text1"/>
          <w:kern w:val="0"/>
          <w:sz w:val="24"/>
        </w:rPr>
        <w:t>经评标委员会认定后作无效标处理</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w:t>
      </w:r>
      <w:r>
        <w:rPr>
          <w:rFonts w:hint="eastAsia" w:ascii="仿宋" w:hAnsi="仿宋" w:eastAsia="仿宋" w:cs="Arial"/>
          <w:b/>
          <w:color w:val="000000" w:themeColor="text1"/>
          <w:kern w:val="0"/>
          <w:sz w:val="24"/>
          <w:u w:val="single"/>
        </w:rPr>
        <w:t>投标文件没有对本采购文件作出实质性响应的，或不满足（不响应）本采购文件中</w:t>
      </w:r>
      <w:r>
        <w:rPr>
          <w:rFonts w:ascii="仿宋" w:hAnsi="仿宋" w:eastAsia="仿宋" w:cs="Arial"/>
          <w:b/>
          <w:color w:val="000000" w:themeColor="text1"/>
          <w:kern w:val="0"/>
          <w:sz w:val="24"/>
          <w:u w:val="single"/>
        </w:rPr>
        <w:t>标注“▲”的实质性</w:t>
      </w:r>
      <w:r>
        <w:rPr>
          <w:rFonts w:hint="eastAsia" w:ascii="仿宋" w:hAnsi="仿宋" w:eastAsia="仿宋" w:cs="Arial"/>
          <w:b/>
          <w:color w:val="000000" w:themeColor="text1"/>
          <w:kern w:val="0"/>
          <w:sz w:val="24"/>
          <w:u w:val="single"/>
        </w:rPr>
        <w:t>要求</w:t>
      </w:r>
      <w:r>
        <w:rPr>
          <w:rFonts w:ascii="仿宋" w:hAnsi="仿宋" w:eastAsia="仿宋" w:cs="Arial"/>
          <w:b/>
          <w:color w:val="000000" w:themeColor="text1"/>
          <w:kern w:val="0"/>
          <w:sz w:val="24"/>
          <w:u w:val="single"/>
        </w:rPr>
        <w:t>条款</w:t>
      </w:r>
      <w:r>
        <w:rPr>
          <w:rFonts w:hint="eastAsia" w:ascii="仿宋" w:hAnsi="仿宋" w:eastAsia="仿宋" w:cs="Arial"/>
          <w:b/>
          <w:color w:val="000000" w:themeColor="text1"/>
          <w:kern w:val="0"/>
          <w:sz w:val="24"/>
          <w:u w:val="single"/>
        </w:rPr>
        <w:t>的</w:t>
      </w:r>
      <w:r>
        <w:rPr>
          <w:rFonts w:hint="eastAsia" w:ascii="仿宋" w:hAnsi="仿宋" w:eastAsia="仿宋" w:cs="Arial"/>
          <w:b/>
          <w:color w:val="000000" w:themeColor="text1"/>
          <w:w w:val="90"/>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2</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投标</w:t>
      </w:r>
      <w:r>
        <w:rPr>
          <w:rFonts w:hint="eastAsia" w:ascii="仿宋" w:hAnsi="仿宋" w:eastAsia="仿宋" w:cs="Arial"/>
          <w:b/>
          <w:color w:val="000000" w:themeColor="text1"/>
          <w:kern w:val="0"/>
          <w:sz w:val="24"/>
          <w:u w:val="single"/>
        </w:rPr>
        <w:t>文件</w:t>
      </w:r>
      <w:r>
        <w:rPr>
          <w:rFonts w:ascii="仿宋" w:hAnsi="仿宋" w:eastAsia="仿宋" w:cs="Arial"/>
          <w:b/>
          <w:color w:val="000000" w:themeColor="text1"/>
          <w:kern w:val="0"/>
          <w:sz w:val="24"/>
          <w:u w:val="single"/>
        </w:rPr>
        <w:t>存在一个或一个以上备选（替代）投标方案的</w:t>
      </w:r>
      <w:r>
        <w:rPr>
          <w:rFonts w:hint="eastAsia"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3</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未按照采购文件标明的币种报价的</w:t>
      </w:r>
      <w:r>
        <w:rPr>
          <w:rFonts w:hint="eastAsia" w:ascii="仿宋" w:hAnsi="仿宋" w:eastAsia="仿宋" w:cs="Arial"/>
          <w:b/>
          <w:color w:val="000000" w:themeColor="text1"/>
          <w:kern w:val="0"/>
          <w:sz w:val="24"/>
          <w:u w:val="single"/>
        </w:rPr>
        <w:t>，或者投标报价涵盖的内容不符合采购文件要求的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4</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报价出现前后不一致时拒绝按照采购文件规定的错误修正原则进行</w:t>
      </w:r>
      <w:r>
        <w:rPr>
          <w:rFonts w:ascii="仿宋" w:hAnsi="仿宋" w:eastAsia="仿宋" w:cs="Arial"/>
          <w:b/>
          <w:color w:val="000000" w:themeColor="text1"/>
          <w:kern w:val="0"/>
          <w:sz w:val="24"/>
          <w:u w:val="single"/>
        </w:rPr>
        <w:t>修正的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5</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投标报价具有选择性，</w:t>
      </w:r>
      <w:r>
        <w:rPr>
          <w:rFonts w:hint="eastAsia" w:ascii="仿宋" w:hAnsi="仿宋" w:eastAsia="仿宋" w:cs="Arial"/>
          <w:b/>
          <w:color w:val="000000" w:themeColor="text1"/>
          <w:kern w:val="0"/>
          <w:sz w:val="24"/>
          <w:u w:val="single"/>
        </w:rPr>
        <w:t>开标记录载明的报价</w:t>
      </w:r>
      <w:r>
        <w:rPr>
          <w:rFonts w:ascii="仿宋" w:hAnsi="仿宋" w:eastAsia="仿宋" w:cs="Arial"/>
          <w:b/>
          <w:color w:val="000000" w:themeColor="text1"/>
          <w:kern w:val="0"/>
          <w:sz w:val="24"/>
          <w:u w:val="single"/>
        </w:rPr>
        <w:t>与《投标文件》承诺价格不一致</w:t>
      </w:r>
      <w:r>
        <w:rPr>
          <w:rFonts w:hint="eastAsia" w:ascii="仿宋" w:hAnsi="仿宋" w:eastAsia="仿宋" w:cs="Arial"/>
          <w:b/>
          <w:color w:val="000000" w:themeColor="text1"/>
          <w:kern w:val="0"/>
          <w:sz w:val="24"/>
          <w:u w:val="single"/>
        </w:rPr>
        <w:t>且拒绝按照采购文件规定的原则进行修订</w:t>
      </w:r>
      <w:r>
        <w:rPr>
          <w:rFonts w:ascii="仿宋" w:hAnsi="仿宋" w:eastAsia="仿宋" w:cs="Arial"/>
          <w:b/>
          <w:color w:val="000000" w:themeColor="text1"/>
          <w:kern w:val="0"/>
          <w:sz w:val="24"/>
          <w:u w:val="single"/>
        </w:rPr>
        <w:t>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u w:val="single"/>
        </w:rPr>
      </w:pPr>
      <w:r>
        <w:rPr>
          <w:rFonts w:hint="eastAsia" w:ascii="仿宋" w:hAnsi="仿宋" w:eastAsia="仿宋" w:cs="Arial"/>
          <w:b/>
          <w:color w:val="000000" w:themeColor="text1"/>
          <w:kern w:val="0"/>
          <w:sz w:val="24"/>
        </w:rPr>
        <w:t>（6）</w:t>
      </w:r>
      <w:r>
        <w:rPr>
          <w:rFonts w:hint="eastAsia" w:ascii="仿宋" w:hAnsi="仿宋" w:eastAsia="仿宋" w:cs="Arial"/>
          <w:b/>
          <w:color w:val="000000" w:themeColor="text1"/>
          <w:kern w:val="0"/>
          <w:sz w:val="24"/>
          <w:u w:val="single"/>
        </w:rPr>
        <w:t>报价超过采购文件中规定的预算金额或者最高限价的；</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（7）</w:t>
      </w:r>
      <w:r>
        <w:rPr>
          <w:rFonts w:hint="eastAsia" w:ascii="仿宋" w:hAnsi="仿宋" w:eastAsia="仿宋" w:cs="Arial"/>
          <w:b/>
          <w:color w:val="000000" w:themeColor="text1"/>
          <w:kern w:val="0"/>
          <w:sz w:val="24"/>
          <w:u w:val="single"/>
        </w:rPr>
        <w:t>投标文件</w:t>
      </w:r>
      <w:r>
        <w:rPr>
          <w:rFonts w:ascii="仿宋" w:hAnsi="仿宋" w:eastAsia="仿宋" w:cs="Arial"/>
          <w:b/>
          <w:color w:val="000000" w:themeColor="text1"/>
          <w:kern w:val="0"/>
          <w:sz w:val="24"/>
          <w:u w:val="single"/>
        </w:rPr>
        <w:t>未按</w:t>
      </w:r>
      <w:r>
        <w:rPr>
          <w:rFonts w:hint="eastAsia" w:ascii="仿宋" w:hAnsi="仿宋" w:eastAsia="仿宋" w:cs="Arial"/>
          <w:b/>
          <w:color w:val="000000" w:themeColor="text1"/>
          <w:kern w:val="0"/>
          <w:sz w:val="24"/>
          <w:u w:val="single"/>
        </w:rPr>
        <w:t>本采购文件《第三章投标须知》或《第六章投标文件格式》标注的要求进行盖章或签署</w:t>
      </w:r>
      <w:r>
        <w:rPr>
          <w:rFonts w:ascii="仿宋" w:hAnsi="仿宋" w:eastAsia="仿宋" w:cs="Arial"/>
          <w:b/>
          <w:color w:val="000000" w:themeColor="text1"/>
          <w:kern w:val="0"/>
          <w:sz w:val="24"/>
          <w:u w:val="single"/>
        </w:rPr>
        <w:t>的</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8</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u w:val="single"/>
        </w:rPr>
        <w:t>投标文件组成内容不齐全，本采购文件规定必须提供而未提供的（属于资格审查范围的除外）</w:t>
      </w:r>
      <w:r>
        <w:rPr>
          <w:rFonts w:ascii="仿宋" w:hAnsi="仿宋" w:eastAsia="仿宋" w:cs="Arial"/>
          <w:b/>
          <w:color w:val="000000" w:themeColor="text1"/>
          <w:kern w:val="0"/>
          <w:sz w:val="24"/>
        </w:rPr>
        <w:t>；</w:t>
      </w:r>
    </w:p>
    <w:p>
      <w:pPr>
        <w:spacing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u w:val="single"/>
        </w:rPr>
        <w:t>评标委员会认为投标供应商的报价明显低于其他通过符合性审查的投标供应商的报价有可能影响产品质量或者不能诚信履约时，</w:t>
      </w:r>
      <w:r>
        <w:rPr>
          <w:rFonts w:ascii="仿宋" w:hAnsi="仿宋" w:eastAsia="仿宋" w:cs="Arial"/>
          <w:b/>
          <w:color w:val="000000" w:themeColor="text1"/>
          <w:sz w:val="24"/>
          <w:szCs w:val="22"/>
          <w:u w:val="single"/>
        </w:rPr>
        <w:t>投标</w:t>
      </w:r>
      <w:r>
        <w:rPr>
          <w:rFonts w:hint="eastAsia" w:ascii="仿宋" w:hAnsi="仿宋" w:eastAsia="仿宋" w:cs="Arial"/>
          <w:b/>
          <w:color w:val="000000" w:themeColor="text1"/>
          <w:sz w:val="24"/>
          <w:szCs w:val="22"/>
          <w:u w:val="single"/>
        </w:rPr>
        <w:t>供应商</w:t>
      </w:r>
      <w:r>
        <w:rPr>
          <w:rFonts w:ascii="仿宋" w:hAnsi="仿宋" w:eastAsia="仿宋" w:cs="Arial"/>
          <w:b/>
          <w:color w:val="000000" w:themeColor="text1"/>
          <w:sz w:val="24"/>
          <w:szCs w:val="22"/>
          <w:u w:val="single"/>
        </w:rPr>
        <w:t>不能</w:t>
      </w:r>
      <w:r>
        <w:rPr>
          <w:rFonts w:hint="eastAsia" w:ascii="仿宋" w:hAnsi="仿宋" w:eastAsia="仿宋" w:cs="Arial"/>
          <w:b/>
          <w:color w:val="000000" w:themeColor="text1"/>
          <w:sz w:val="24"/>
          <w:szCs w:val="22"/>
          <w:u w:val="single"/>
        </w:rPr>
        <w:t>在规定的时间</w:t>
      </w:r>
      <w:r>
        <w:rPr>
          <w:rFonts w:ascii="仿宋" w:hAnsi="仿宋" w:eastAsia="仿宋" w:cs="Arial"/>
          <w:b/>
          <w:color w:val="000000" w:themeColor="text1"/>
          <w:sz w:val="24"/>
          <w:szCs w:val="22"/>
          <w:u w:val="single"/>
        </w:rPr>
        <w:t>证明其报价合理性的</w:t>
      </w:r>
      <w:r>
        <w:rPr>
          <w:rFonts w:hint="eastAsia" w:ascii="仿宋" w:hAnsi="仿宋" w:eastAsia="仿宋" w:cs="Arial"/>
          <w:b/>
          <w:color w:val="000000" w:themeColor="text1"/>
          <w:sz w:val="24"/>
          <w:szCs w:val="22"/>
          <w:u w:val="single"/>
        </w:rPr>
        <w:t>；</w:t>
      </w:r>
    </w:p>
    <w:p>
      <w:pPr>
        <w:spacing w:line="360" w:lineRule="auto"/>
        <w:ind w:firstLine="424" w:firstLineChars="176"/>
        <w:rPr>
          <w:rFonts w:ascii="仿宋" w:hAnsi="仿宋" w:eastAsia="仿宋" w:cs="Arial"/>
          <w:b/>
          <w:color w:val="000000" w:themeColor="text1"/>
          <w:kern w:val="0"/>
          <w:sz w:val="24"/>
        </w:rPr>
      </w:pP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10</w:t>
      </w:r>
      <w:r>
        <w:rPr>
          <w:rFonts w:ascii="仿宋" w:hAnsi="仿宋" w:eastAsia="仿宋" w:cs="Arial"/>
          <w:b/>
          <w:color w:val="000000" w:themeColor="text1"/>
          <w:kern w:val="0"/>
          <w:sz w:val="24"/>
        </w:rPr>
        <w:t>）</w:t>
      </w:r>
      <w:r>
        <w:rPr>
          <w:rFonts w:ascii="仿宋" w:hAnsi="仿宋" w:eastAsia="仿宋" w:cs="Arial"/>
          <w:b/>
          <w:color w:val="000000" w:themeColor="text1"/>
          <w:kern w:val="0"/>
          <w:sz w:val="24"/>
          <w:u w:val="single"/>
        </w:rPr>
        <w:t>不响应或擅自改变</w:t>
      </w:r>
      <w:r>
        <w:rPr>
          <w:rFonts w:hint="eastAsia" w:ascii="仿宋" w:hAnsi="仿宋" w:eastAsia="仿宋" w:cs="Arial"/>
          <w:b/>
          <w:color w:val="000000" w:themeColor="text1"/>
          <w:kern w:val="0"/>
          <w:sz w:val="24"/>
          <w:u w:val="single"/>
        </w:rPr>
        <w:t>本采购文件</w:t>
      </w:r>
      <w:r>
        <w:rPr>
          <w:rFonts w:ascii="仿宋" w:hAnsi="仿宋" w:eastAsia="仿宋" w:cs="Arial"/>
          <w:b/>
          <w:color w:val="000000" w:themeColor="text1"/>
          <w:kern w:val="0"/>
          <w:sz w:val="24"/>
          <w:u w:val="single"/>
        </w:rPr>
        <w:t>要求或投标文件</w:t>
      </w:r>
      <w:r>
        <w:rPr>
          <w:rFonts w:hint="eastAsia" w:ascii="仿宋" w:hAnsi="仿宋" w:eastAsia="仿宋" w:cs="Arial"/>
          <w:b/>
          <w:color w:val="000000" w:themeColor="text1"/>
          <w:kern w:val="0"/>
          <w:sz w:val="24"/>
          <w:u w:val="single"/>
        </w:rPr>
        <w:t>含</w:t>
      </w:r>
      <w:r>
        <w:rPr>
          <w:rFonts w:ascii="仿宋" w:hAnsi="仿宋" w:eastAsia="仿宋" w:cs="Arial"/>
          <w:b/>
          <w:color w:val="000000" w:themeColor="text1"/>
          <w:kern w:val="0"/>
          <w:sz w:val="24"/>
          <w:u w:val="single"/>
        </w:rPr>
        <w:t>有</w:t>
      </w:r>
      <w:r>
        <w:rPr>
          <w:rFonts w:hint="eastAsia" w:ascii="仿宋" w:hAnsi="仿宋" w:eastAsia="仿宋" w:cs="Arial"/>
          <w:b/>
          <w:color w:val="000000" w:themeColor="text1"/>
          <w:kern w:val="0"/>
          <w:sz w:val="24"/>
          <w:u w:val="single"/>
        </w:rPr>
        <w:t>采购</w:t>
      </w:r>
      <w:r>
        <w:rPr>
          <w:rFonts w:ascii="仿宋" w:hAnsi="仿宋" w:eastAsia="仿宋" w:cs="Arial"/>
          <w:b/>
          <w:color w:val="000000" w:themeColor="text1"/>
          <w:kern w:val="0"/>
          <w:sz w:val="24"/>
          <w:u w:val="single"/>
        </w:rPr>
        <w:t>人不能接受的附加条件的</w:t>
      </w:r>
      <w:r>
        <w:rPr>
          <w:rFonts w:ascii="仿宋" w:hAnsi="仿宋" w:eastAsia="仿宋" w:cs="Arial"/>
          <w:b/>
          <w:color w:val="000000" w:themeColor="text1"/>
          <w:kern w:val="0"/>
          <w:sz w:val="24"/>
        </w:rPr>
        <w:t>；</w:t>
      </w:r>
    </w:p>
    <w:p>
      <w:pPr>
        <w:spacing w:after="240" w:line="360" w:lineRule="auto"/>
        <w:ind w:firstLine="424" w:firstLineChars="176"/>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（11）</w:t>
      </w:r>
      <w:r>
        <w:rPr>
          <w:rFonts w:hint="eastAsia" w:ascii="仿宋" w:hAnsi="仿宋" w:eastAsia="仿宋" w:cs="Arial"/>
          <w:b/>
          <w:color w:val="000000" w:themeColor="text1"/>
          <w:kern w:val="0"/>
          <w:sz w:val="24"/>
          <w:u w:val="single"/>
        </w:rPr>
        <w:t>存在法律、法规和采购文件规定的其他无效情形的。</w:t>
      </w:r>
    </w:p>
    <w:p>
      <w:pPr>
        <w:pStyle w:val="4"/>
        <w:ind w:firstLine="150"/>
        <w:rPr>
          <w:color w:val="000000" w:themeColor="text1"/>
        </w:rPr>
      </w:pPr>
      <w:r>
        <w:rPr>
          <w:rFonts w:hint="eastAsia"/>
          <w:color w:val="000000" w:themeColor="text1"/>
        </w:rPr>
        <w:t>2.3 投标文件的澄清、说明或补正</w:t>
      </w:r>
    </w:p>
    <w:p>
      <w:pPr>
        <w:spacing w:line="360" w:lineRule="auto"/>
        <w:ind w:firstLine="424" w:firstLineChars="177"/>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2.3.1对于投标文件中含义不明确、同类问题表述不一致或者有明显文字和计算错误的内容，</w:t>
      </w:r>
      <w:r>
        <w:rPr>
          <w:rFonts w:hint="eastAsia" w:ascii="仿宋" w:hAnsi="仿宋" w:eastAsia="仿宋" w:cs="Arial"/>
          <w:b w:val="0"/>
          <w:bCs/>
          <w:color w:val="000000" w:themeColor="text1"/>
          <w:kern w:val="0"/>
          <w:sz w:val="24"/>
          <w:szCs w:val="22"/>
        </w:rPr>
        <w:t>评标委员会将通过“政府采购云平台”在线询标的方式</w:t>
      </w:r>
      <w:r>
        <w:rPr>
          <w:rFonts w:hint="eastAsia" w:ascii="仿宋" w:hAnsi="仿宋" w:eastAsia="仿宋" w:cs="Arial"/>
          <w:color w:val="000000" w:themeColor="text1"/>
          <w:kern w:val="0"/>
          <w:sz w:val="24"/>
          <w:szCs w:val="22"/>
        </w:rPr>
        <w:t>要求</w:t>
      </w:r>
      <w:r>
        <w:rPr>
          <w:rFonts w:ascii="仿宋" w:hAnsi="仿宋" w:eastAsia="仿宋" w:cs="Arial"/>
          <w:color w:val="000000" w:themeColor="text1"/>
          <w:kern w:val="0"/>
          <w:sz w:val="24"/>
          <w:szCs w:val="22"/>
        </w:rPr>
        <w:t>投标供应商</w:t>
      </w:r>
      <w:r>
        <w:rPr>
          <w:rFonts w:hint="eastAsia" w:ascii="仿宋" w:hAnsi="仿宋" w:eastAsia="仿宋" w:cs="Arial"/>
          <w:color w:val="000000" w:themeColor="text1"/>
          <w:kern w:val="0"/>
          <w:sz w:val="24"/>
          <w:szCs w:val="22"/>
        </w:rPr>
        <w:t>在规定的时间内作出必要的澄清、说明或者补正，投标供应商澄清、说明或补正时间为30分钟。</w:t>
      </w:r>
    </w:p>
    <w:p>
      <w:pPr>
        <w:spacing w:line="360" w:lineRule="auto"/>
        <w:ind w:firstLine="424" w:firstLineChars="177"/>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2.3.2</w:t>
      </w:r>
      <w:r>
        <w:rPr>
          <w:rFonts w:ascii="仿宋" w:hAnsi="仿宋" w:eastAsia="仿宋" w:cs="Arial"/>
          <w:color w:val="000000" w:themeColor="text1"/>
          <w:kern w:val="0"/>
          <w:sz w:val="24"/>
          <w:szCs w:val="22"/>
        </w:rPr>
        <w:t>投标供应商</w:t>
      </w:r>
      <w:r>
        <w:rPr>
          <w:rFonts w:hint="eastAsia" w:ascii="仿宋" w:hAnsi="仿宋" w:eastAsia="仿宋" w:cs="Arial"/>
          <w:color w:val="000000" w:themeColor="text1"/>
          <w:kern w:val="0"/>
          <w:sz w:val="24"/>
          <w:szCs w:val="22"/>
        </w:rPr>
        <w:t>的澄清、说明或者补正应当通过“政府采购云平台”在线答复的方式提交，并加盖公章，或者由法定代表人或其授权的代表签字。</w:t>
      </w:r>
      <w:r>
        <w:rPr>
          <w:rFonts w:ascii="仿宋" w:hAnsi="仿宋" w:eastAsia="仿宋" w:cs="Arial"/>
          <w:color w:val="000000" w:themeColor="text1"/>
          <w:kern w:val="0"/>
          <w:sz w:val="24"/>
          <w:szCs w:val="22"/>
        </w:rPr>
        <w:t>投标供应商</w:t>
      </w:r>
      <w:r>
        <w:rPr>
          <w:rFonts w:hint="eastAsia" w:ascii="仿宋" w:hAnsi="仿宋" w:eastAsia="仿宋" w:cs="Arial"/>
          <w:color w:val="000000" w:themeColor="text1"/>
          <w:kern w:val="0"/>
          <w:sz w:val="24"/>
          <w:szCs w:val="22"/>
        </w:rPr>
        <w:t>的澄清、说明或者补正不得超出投标文件的范围或者改变投标文件的实质性内容。</w:t>
      </w:r>
    </w:p>
    <w:p>
      <w:pPr>
        <w:spacing w:after="240" w:line="360" w:lineRule="auto"/>
        <w:ind w:firstLine="426" w:firstLineChars="177"/>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2.3.3上述询标、澄清、说明和补正工作如因客观原因无法通过“政府采购云平台”在线进行的，将采用书面（含邮件）形式进行。</w:t>
      </w:r>
    </w:p>
    <w:p>
      <w:pPr>
        <w:pStyle w:val="4"/>
        <w:ind w:firstLine="150"/>
        <w:rPr>
          <w:color w:val="000000" w:themeColor="text1"/>
        </w:rPr>
      </w:pPr>
      <w:r>
        <w:rPr>
          <w:rFonts w:hint="eastAsia"/>
          <w:color w:val="000000" w:themeColor="text1"/>
        </w:rPr>
        <w:t>2.4 投标文件的错误修正</w:t>
      </w:r>
    </w:p>
    <w:p>
      <w:pPr>
        <w:spacing w:line="360" w:lineRule="auto"/>
        <w:ind w:firstLine="422" w:firstLineChars="175"/>
        <w:rPr>
          <w:rFonts w:ascii="仿宋" w:hAnsi="仿宋" w:eastAsia="仿宋" w:cs="Arial"/>
          <w:b/>
          <w:color w:val="000000" w:themeColor="text1"/>
          <w:kern w:val="0"/>
          <w:sz w:val="24"/>
          <w:szCs w:val="22"/>
          <w:u w:val="single"/>
        </w:rPr>
      </w:pPr>
      <w:r>
        <w:rPr>
          <w:rFonts w:hint="eastAsia" w:ascii="仿宋" w:hAnsi="仿宋" w:eastAsia="仿宋" w:cs="Arial"/>
          <w:b/>
          <w:color w:val="000000" w:themeColor="text1"/>
          <w:kern w:val="0"/>
          <w:sz w:val="24"/>
        </w:rPr>
        <w:t>2.4.1</w:t>
      </w:r>
      <w:r>
        <w:rPr>
          <w:rFonts w:ascii="仿宋" w:hAnsi="仿宋" w:eastAsia="仿宋" w:cs="Arial"/>
          <w:b/>
          <w:color w:val="000000" w:themeColor="text1"/>
          <w:kern w:val="0"/>
          <w:sz w:val="24"/>
          <w:u w:val="single"/>
        </w:rPr>
        <w:t>《投标文件》</w:t>
      </w:r>
      <w:r>
        <w:rPr>
          <w:rFonts w:hint="eastAsia" w:ascii="仿宋" w:hAnsi="仿宋" w:eastAsia="仿宋" w:cs="Arial"/>
          <w:b/>
          <w:color w:val="000000" w:themeColor="text1"/>
          <w:kern w:val="0"/>
          <w:sz w:val="24"/>
          <w:u w:val="single"/>
        </w:rPr>
        <w:t>报价出现前后不一致的，按照下列规定修正</w:t>
      </w:r>
      <w:r>
        <w:rPr>
          <w:rFonts w:hint="eastAsia" w:ascii="仿宋" w:hAnsi="仿宋" w:eastAsia="仿宋" w:cs="Arial"/>
          <w:b/>
          <w:color w:val="000000" w:themeColor="text1"/>
          <w:kern w:val="0"/>
          <w:sz w:val="24"/>
        </w:rPr>
        <w:t>：</w:t>
      </w:r>
    </w:p>
    <w:p>
      <w:pPr>
        <w:spacing w:line="360" w:lineRule="auto"/>
        <w:ind w:firstLine="422" w:firstLineChars="175"/>
        <w:rPr>
          <w:rFonts w:ascii="仿宋" w:hAnsi="仿宋" w:eastAsia="仿宋" w:cs="Arial"/>
          <w:color w:val="000000" w:themeColor="text1"/>
          <w:kern w:val="0"/>
          <w:sz w:val="24"/>
          <w:szCs w:val="22"/>
        </w:rPr>
      </w:pPr>
      <w:r>
        <w:rPr>
          <w:rFonts w:ascii="仿宋" w:hAnsi="仿宋" w:eastAsia="仿宋" w:cs="Arial"/>
          <w:b/>
          <w:color w:val="000000" w:themeColor="text1"/>
          <w:kern w:val="0"/>
          <w:sz w:val="24"/>
          <w:szCs w:val="22"/>
        </w:rPr>
        <w:t>（1）《投标文件》</w:t>
      </w:r>
      <w:r>
        <w:rPr>
          <w:rFonts w:hint="eastAsia" w:ascii="仿宋" w:hAnsi="仿宋" w:eastAsia="仿宋" w:cs="Arial"/>
          <w:b/>
          <w:color w:val="000000" w:themeColor="text1"/>
          <w:kern w:val="0"/>
          <w:sz w:val="24"/>
          <w:szCs w:val="22"/>
        </w:rPr>
        <w:t>中</w:t>
      </w:r>
      <w:r>
        <w:rPr>
          <w:rFonts w:ascii="仿宋" w:hAnsi="仿宋" w:eastAsia="仿宋" w:cs="Arial"/>
          <w:b/>
          <w:color w:val="000000" w:themeColor="text1"/>
          <w:kern w:val="0"/>
          <w:sz w:val="24"/>
          <w:szCs w:val="22"/>
        </w:rPr>
        <w:t>开标一览表</w:t>
      </w:r>
      <w:r>
        <w:rPr>
          <w:rFonts w:hint="eastAsia" w:ascii="仿宋" w:hAnsi="仿宋" w:eastAsia="仿宋" w:cs="Arial"/>
          <w:b/>
          <w:color w:val="000000" w:themeColor="text1"/>
          <w:kern w:val="0"/>
          <w:sz w:val="24"/>
          <w:szCs w:val="22"/>
        </w:rPr>
        <w:t>内容</w:t>
      </w:r>
      <w:r>
        <w:rPr>
          <w:rFonts w:ascii="仿宋" w:hAnsi="仿宋" w:eastAsia="仿宋" w:cs="Arial"/>
          <w:b/>
          <w:color w:val="000000" w:themeColor="text1"/>
          <w:kern w:val="0"/>
          <w:sz w:val="24"/>
          <w:szCs w:val="22"/>
        </w:rPr>
        <w:t>与</w:t>
      </w:r>
      <w:r>
        <w:rPr>
          <w:rFonts w:hint="eastAsia" w:ascii="仿宋" w:hAnsi="仿宋" w:eastAsia="仿宋" w:cs="Arial"/>
          <w:b/>
          <w:color w:val="000000" w:themeColor="text1"/>
          <w:kern w:val="0"/>
          <w:sz w:val="24"/>
          <w:szCs w:val="22"/>
        </w:rPr>
        <w:t>投标文件中相应内容不一致的</w:t>
      </w:r>
      <w:r>
        <w:rPr>
          <w:rFonts w:ascii="仿宋" w:hAnsi="仿宋" w:eastAsia="仿宋" w:cs="Arial"/>
          <w:b/>
          <w:color w:val="000000" w:themeColor="text1"/>
          <w:kern w:val="0"/>
          <w:sz w:val="24"/>
          <w:szCs w:val="22"/>
        </w:rPr>
        <w:t>，以开标一览表为准</w:t>
      </w:r>
      <w:r>
        <w:rPr>
          <w:rFonts w:hint="eastAsia" w:ascii="仿宋" w:hAnsi="仿宋" w:eastAsia="仿宋" w:cs="Arial"/>
          <w:color w:val="000000" w:themeColor="text1"/>
          <w:kern w:val="0"/>
          <w:sz w:val="24"/>
          <w:szCs w:val="22"/>
        </w:rPr>
        <w:t>（</w:t>
      </w:r>
      <w:r>
        <w:rPr>
          <w:rFonts w:hint="eastAsia" w:ascii="仿宋" w:hAnsi="仿宋" w:eastAsia="仿宋" w:cs="Arial"/>
          <w:b/>
          <w:color w:val="000000" w:themeColor="text1"/>
          <w:kern w:val="0"/>
          <w:sz w:val="24"/>
          <w:szCs w:val="22"/>
        </w:rPr>
        <w:t>完工期/交货期/服务期/质保期除外</w:t>
      </w:r>
      <w:r>
        <w:rPr>
          <w:rFonts w:hint="eastAsia" w:ascii="仿宋" w:hAnsi="仿宋" w:eastAsia="仿宋" w:cs="Arial"/>
          <w:color w:val="000000" w:themeColor="text1"/>
          <w:kern w:val="0"/>
          <w:sz w:val="24"/>
          <w:szCs w:val="22"/>
        </w:rPr>
        <w:t>，开标一览表中所列的完工期/交货期/服务期/质保期与《商务技术文件》中商务响应表所列的对应内容不一致时，以《商务技术文件》中商务响应表所列内容为准进行修正）；</w:t>
      </w:r>
    </w:p>
    <w:p>
      <w:pPr>
        <w:spacing w:line="360" w:lineRule="auto"/>
        <w:ind w:firstLine="422" w:firstLineChars="175"/>
        <w:rPr>
          <w:rFonts w:ascii="仿宋" w:hAnsi="仿宋" w:eastAsia="仿宋" w:cs="Arial"/>
          <w:b/>
          <w:color w:val="000000" w:themeColor="text1"/>
          <w:kern w:val="0"/>
          <w:sz w:val="24"/>
          <w:szCs w:val="22"/>
        </w:rPr>
      </w:pPr>
      <w:r>
        <w:rPr>
          <w:rFonts w:ascii="仿宋" w:hAnsi="仿宋" w:eastAsia="仿宋" w:cs="Arial"/>
          <w:b/>
          <w:color w:val="000000" w:themeColor="text1"/>
          <w:kern w:val="0"/>
          <w:sz w:val="24"/>
          <w:szCs w:val="22"/>
        </w:rPr>
        <w:t>（2）大写金额和小写金额不一致的，以大写金额为准</w:t>
      </w:r>
      <w:r>
        <w:rPr>
          <w:rFonts w:hint="eastAsia" w:ascii="仿宋" w:hAnsi="仿宋" w:eastAsia="仿宋" w:cs="Arial"/>
          <w:b/>
          <w:color w:val="000000" w:themeColor="text1"/>
          <w:kern w:val="0"/>
          <w:sz w:val="24"/>
          <w:szCs w:val="22"/>
        </w:rPr>
        <w:t>；</w:t>
      </w:r>
    </w:p>
    <w:p>
      <w:pPr>
        <w:spacing w:line="360" w:lineRule="auto"/>
        <w:ind w:firstLine="422" w:firstLineChars="175"/>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（3）单价金额小数点或者百分比有明显错位的，应以</w:t>
      </w:r>
      <w:r>
        <w:rPr>
          <w:rFonts w:ascii="仿宋" w:hAnsi="仿宋" w:eastAsia="仿宋" w:cs="Arial"/>
          <w:b/>
          <w:color w:val="000000" w:themeColor="text1"/>
          <w:kern w:val="0"/>
          <w:sz w:val="24"/>
          <w:szCs w:val="22"/>
        </w:rPr>
        <w:t>开标一览表</w:t>
      </w:r>
      <w:r>
        <w:rPr>
          <w:rFonts w:hint="eastAsia" w:ascii="仿宋" w:hAnsi="仿宋" w:eastAsia="仿宋" w:cs="Arial"/>
          <w:b/>
          <w:color w:val="000000" w:themeColor="text1"/>
          <w:kern w:val="0"/>
          <w:sz w:val="24"/>
          <w:szCs w:val="22"/>
        </w:rPr>
        <w:t>（报价表）的总价为准，并修改单价；</w:t>
      </w:r>
    </w:p>
    <w:p>
      <w:pPr>
        <w:spacing w:line="360" w:lineRule="auto"/>
        <w:ind w:firstLine="422" w:firstLineChars="175"/>
        <w:rPr>
          <w:rFonts w:ascii="仿宋" w:hAnsi="仿宋" w:eastAsia="仿宋" w:cs="Arial"/>
          <w:color w:val="000000" w:themeColor="text1"/>
          <w:kern w:val="0"/>
          <w:sz w:val="24"/>
          <w:szCs w:val="22"/>
        </w:rPr>
      </w:pPr>
      <w:r>
        <w:rPr>
          <w:rFonts w:ascii="仿宋" w:hAnsi="仿宋" w:eastAsia="仿宋" w:cs="Arial"/>
          <w:b/>
          <w:color w:val="000000" w:themeColor="text1"/>
          <w:kern w:val="0"/>
          <w:sz w:val="24"/>
          <w:szCs w:val="22"/>
        </w:rPr>
        <w:t>（</w:t>
      </w:r>
      <w:r>
        <w:rPr>
          <w:rFonts w:hint="eastAsia" w:ascii="仿宋" w:hAnsi="仿宋" w:eastAsia="仿宋" w:cs="Arial"/>
          <w:b/>
          <w:color w:val="000000" w:themeColor="text1"/>
          <w:kern w:val="0"/>
          <w:sz w:val="24"/>
          <w:szCs w:val="22"/>
        </w:rPr>
        <w:t>4</w:t>
      </w:r>
      <w:r>
        <w:rPr>
          <w:rFonts w:ascii="仿宋" w:hAnsi="仿宋" w:eastAsia="仿宋" w:cs="Arial"/>
          <w:b/>
          <w:color w:val="000000" w:themeColor="text1"/>
          <w:kern w:val="0"/>
          <w:sz w:val="24"/>
          <w:szCs w:val="22"/>
        </w:rPr>
        <w:t>）总价金额与按单价汇总金额不一致的，以单价金额计算结果为准</w:t>
      </w:r>
      <w:r>
        <w:rPr>
          <w:rFonts w:hint="eastAsia" w:ascii="仿宋" w:hAnsi="仿宋" w:eastAsia="仿宋" w:cs="Arial"/>
          <w:b/>
          <w:color w:val="000000" w:themeColor="text1"/>
          <w:kern w:val="0"/>
          <w:sz w:val="24"/>
          <w:szCs w:val="22"/>
        </w:rPr>
        <w:t>。</w:t>
      </w:r>
    </w:p>
    <w:p>
      <w:pPr>
        <w:spacing w:line="360" w:lineRule="auto"/>
        <w:ind w:firstLine="422" w:firstLineChars="175"/>
        <w:rPr>
          <w:rFonts w:ascii="仿宋" w:hAnsi="仿宋" w:eastAsia="仿宋" w:cs="Arial"/>
          <w:b/>
          <w:color w:val="000000" w:themeColor="text1"/>
          <w:kern w:val="0"/>
          <w:sz w:val="24"/>
          <w:u w:val="single"/>
        </w:rPr>
      </w:pPr>
      <w:r>
        <w:rPr>
          <w:rFonts w:hint="eastAsia" w:ascii="仿宋" w:hAnsi="仿宋" w:eastAsia="仿宋" w:cs="Arial"/>
          <w:b/>
          <w:color w:val="000000" w:themeColor="text1"/>
          <w:kern w:val="0"/>
          <w:sz w:val="24"/>
          <w:u w:val="single"/>
        </w:rPr>
        <w:t>备注：同时出现两种以上不一致的，按照前款规定的顺序修正。修正后的报价按本章第2.3.2款的规定经投标供应商确认后产生约束力，投标供应商不确认的，其投标无效。</w:t>
      </w:r>
    </w:p>
    <w:p>
      <w:pPr>
        <w:spacing w:line="360" w:lineRule="auto"/>
        <w:ind w:firstLine="422" w:firstLineChars="175"/>
        <w:rPr>
          <w:rFonts w:ascii="仿宋" w:hAnsi="仿宋" w:eastAsia="仿宋" w:cs="Arial"/>
          <w:b/>
          <w:color w:val="000000" w:themeColor="text1"/>
          <w:kern w:val="0"/>
          <w:sz w:val="24"/>
          <w:szCs w:val="22"/>
          <w:u w:val="single"/>
        </w:rPr>
      </w:pPr>
      <w:r>
        <w:rPr>
          <w:rFonts w:hint="eastAsia" w:ascii="仿宋" w:hAnsi="仿宋" w:eastAsia="仿宋" w:cs="Arial"/>
          <w:b/>
          <w:color w:val="000000" w:themeColor="text1"/>
          <w:kern w:val="0"/>
          <w:sz w:val="24"/>
        </w:rPr>
        <w:t>2.4.2</w:t>
      </w:r>
      <w:r>
        <w:rPr>
          <w:rFonts w:hint="eastAsia" w:ascii="仿宋" w:hAnsi="仿宋" w:eastAsia="仿宋" w:cs="Arial"/>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rPr>
        <w:t>。</w:t>
      </w:r>
    </w:p>
    <w:p>
      <w:pPr>
        <w:spacing w:line="360" w:lineRule="auto"/>
        <w:ind w:firstLine="422" w:firstLineChars="175"/>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2.4.3</w:t>
      </w:r>
      <w:r>
        <w:rPr>
          <w:rFonts w:ascii="仿宋" w:hAnsi="仿宋" w:eastAsia="仿宋" w:cs="Arial"/>
          <w:b/>
          <w:color w:val="000000" w:themeColor="text1"/>
          <w:kern w:val="0"/>
          <w:sz w:val="24"/>
          <w:szCs w:val="22"/>
        </w:rPr>
        <w:t>对不同文字文本《投标文件》的解释发生异议的，以中文文本为准。</w:t>
      </w:r>
    </w:p>
    <w:p>
      <w:pPr>
        <w:spacing w:after="240" w:line="360" w:lineRule="auto"/>
        <w:ind w:firstLine="422" w:firstLineChars="175"/>
        <w:rPr>
          <w:rFonts w:ascii="仿宋" w:hAnsi="仿宋" w:eastAsia="仿宋" w:cs="Arial"/>
          <w:color w:val="000000" w:themeColor="text1"/>
          <w:kern w:val="0"/>
          <w:sz w:val="24"/>
          <w:szCs w:val="22"/>
        </w:rPr>
      </w:pPr>
      <w:r>
        <w:rPr>
          <w:rFonts w:hint="eastAsia" w:ascii="仿宋" w:hAnsi="仿宋" w:eastAsia="仿宋" w:cs="Arial"/>
          <w:b/>
          <w:color w:val="000000" w:themeColor="text1"/>
          <w:kern w:val="0"/>
          <w:sz w:val="24"/>
          <w:szCs w:val="22"/>
        </w:rPr>
        <w:t>2.4.4</w:t>
      </w:r>
      <w:r>
        <w:rPr>
          <w:rFonts w:ascii="仿宋" w:hAnsi="仿宋" w:eastAsia="仿宋" w:cs="Arial"/>
          <w:b/>
          <w:color w:val="000000" w:themeColor="text1"/>
          <w:kern w:val="0"/>
          <w:sz w:val="24"/>
          <w:szCs w:val="22"/>
        </w:rPr>
        <w:t>《投标文件》</w:t>
      </w:r>
      <w:r>
        <w:rPr>
          <w:rFonts w:hint="eastAsia" w:ascii="仿宋" w:hAnsi="仿宋" w:eastAsia="仿宋" w:cs="Arial"/>
          <w:b/>
          <w:color w:val="000000" w:themeColor="text1"/>
          <w:kern w:val="0"/>
          <w:sz w:val="24"/>
          <w:szCs w:val="22"/>
        </w:rPr>
        <w:t>要求提供正、副本时，</w:t>
      </w:r>
      <w:r>
        <w:rPr>
          <w:rFonts w:ascii="仿宋" w:hAnsi="仿宋" w:eastAsia="仿宋" w:cs="Arial"/>
          <w:b/>
          <w:color w:val="000000" w:themeColor="text1"/>
          <w:kern w:val="0"/>
          <w:sz w:val="24"/>
          <w:szCs w:val="22"/>
        </w:rPr>
        <w:t>正</w:t>
      </w:r>
      <w:r>
        <w:rPr>
          <w:rFonts w:hint="eastAsia" w:ascii="仿宋" w:hAnsi="仿宋" w:eastAsia="仿宋" w:cs="Arial"/>
          <w:b/>
          <w:color w:val="000000" w:themeColor="text1"/>
          <w:kern w:val="0"/>
          <w:sz w:val="24"/>
          <w:szCs w:val="22"/>
        </w:rPr>
        <w:t>、</w:t>
      </w:r>
      <w:r>
        <w:rPr>
          <w:rFonts w:ascii="仿宋" w:hAnsi="仿宋" w:eastAsia="仿宋" w:cs="Arial"/>
          <w:b/>
          <w:color w:val="000000" w:themeColor="text1"/>
          <w:kern w:val="0"/>
          <w:sz w:val="24"/>
          <w:szCs w:val="22"/>
        </w:rPr>
        <w:t>副本内容不一致的，以正本为准。</w:t>
      </w:r>
    </w:p>
    <w:p>
      <w:pPr>
        <w:pStyle w:val="4"/>
        <w:ind w:firstLine="150"/>
        <w:rPr>
          <w:color w:val="000000" w:themeColor="text1"/>
        </w:rPr>
      </w:pPr>
      <w:r>
        <w:rPr>
          <w:rFonts w:hint="eastAsia"/>
          <w:color w:val="000000" w:themeColor="text1"/>
        </w:rPr>
        <w:t>2.5 投标文件的评价、评分</w:t>
      </w:r>
    </w:p>
    <w:p>
      <w:pPr>
        <w:spacing w:line="360" w:lineRule="auto"/>
        <w:ind w:firstLine="424" w:firstLineChars="177"/>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Pr>
          <w:rFonts w:hint="eastAsia" w:ascii="仿宋" w:hAnsi="仿宋" w:eastAsia="仿宋" w:cs="Arial"/>
          <w:b/>
          <w:color w:val="000000" w:themeColor="text1"/>
          <w:kern w:val="0"/>
          <w:sz w:val="24"/>
        </w:rPr>
        <w:t>评分细则详见本章“三、评分细则”相关规定。</w:t>
      </w:r>
    </w:p>
    <w:p>
      <w:pPr>
        <w:spacing w:after="240" w:line="360" w:lineRule="auto"/>
        <w:ind w:firstLine="424" w:firstLineChars="177"/>
        <w:rPr>
          <w:rFonts w:ascii="仿宋_GB2312" w:hAnsi="仿宋" w:eastAsia="仿宋_GB2312"/>
          <w:b/>
          <w:color w:val="000000" w:themeColor="text1"/>
          <w:sz w:val="28"/>
          <w:szCs w:val="28"/>
        </w:rPr>
      </w:pPr>
      <w:r>
        <w:rPr>
          <w:rFonts w:hint="eastAsia" w:ascii="仿宋" w:hAnsi="仿宋" w:eastAsia="仿宋" w:cs="Arial"/>
          <w:color w:val="000000" w:themeColor="text1"/>
          <w:kern w:val="0"/>
          <w:sz w:val="24"/>
        </w:rPr>
        <w:t>2.5.2对采购组织机构工作人员汇总的评审结果进行确认。如发现</w:t>
      </w:r>
      <w:r>
        <w:rPr>
          <w:rFonts w:hint="eastAsia" w:ascii="仿宋" w:hAnsi="仿宋" w:eastAsia="仿宋" w:cs="Arial"/>
          <w:color w:val="000000" w:themeColor="text1"/>
          <w:kern w:val="0"/>
          <w:sz w:val="24"/>
          <w:u w:val="single"/>
        </w:rPr>
        <w:t>分值汇总计算错误</w:t>
      </w:r>
      <w:r>
        <w:rPr>
          <w:rFonts w:hint="eastAsia" w:ascii="仿宋" w:hAnsi="仿宋" w:eastAsia="仿宋" w:cs="Arial"/>
          <w:color w:val="000000" w:themeColor="text1"/>
          <w:kern w:val="0"/>
          <w:sz w:val="24"/>
        </w:rPr>
        <w:t>、</w:t>
      </w:r>
      <w:r>
        <w:rPr>
          <w:rFonts w:hint="eastAsia" w:ascii="仿宋" w:hAnsi="仿宋" w:eastAsia="仿宋" w:cs="Arial"/>
          <w:color w:val="000000" w:themeColor="text1"/>
          <w:kern w:val="0"/>
          <w:sz w:val="24"/>
          <w:u w:val="single"/>
        </w:rPr>
        <w:t>分项评分超出评分标准范围</w:t>
      </w:r>
      <w:r>
        <w:rPr>
          <w:rFonts w:hint="eastAsia" w:ascii="仿宋" w:hAnsi="仿宋" w:eastAsia="仿宋" w:cs="Arial"/>
          <w:color w:val="000000" w:themeColor="text1"/>
          <w:kern w:val="0"/>
          <w:sz w:val="24"/>
        </w:rPr>
        <w:t>、</w:t>
      </w:r>
      <w:r>
        <w:rPr>
          <w:rFonts w:hint="eastAsia" w:ascii="仿宋" w:hAnsi="仿宋" w:eastAsia="仿宋" w:cs="Arial"/>
          <w:color w:val="000000" w:themeColor="text1"/>
          <w:kern w:val="0"/>
          <w:sz w:val="24"/>
          <w:u w:val="single"/>
        </w:rPr>
        <w:t>客观评分不一致</w:t>
      </w:r>
      <w:r>
        <w:rPr>
          <w:rFonts w:hint="eastAsia" w:ascii="仿宋" w:hAnsi="仿宋" w:eastAsia="仿宋" w:cs="Arial"/>
          <w:color w:val="000000" w:themeColor="text1"/>
          <w:kern w:val="0"/>
          <w:sz w:val="24"/>
        </w:rPr>
        <w:t>以及</w:t>
      </w:r>
      <w:r>
        <w:rPr>
          <w:rFonts w:hint="eastAsia" w:ascii="仿宋" w:hAnsi="仿宋" w:eastAsia="仿宋" w:cs="Arial"/>
          <w:color w:val="000000" w:themeColor="text1"/>
          <w:kern w:val="0"/>
          <w:sz w:val="24"/>
          <w:u w:val="single"/>
        </w:rPr>
        <w:t>存在畸高、畸低（其总评分偏离平均分30%以上的）</w:t>
      </w:r>
      <w:r>
        <w:rPr>
          <w:rFonts w:hint="eastAsia" w:ascii="仿宋" w:hAnsi="仿宋" w:eastAsia="仿宋" w:cs="Arial"/>
          <w:color w:val="000000" w:themeColor="text1"/>
          <w:kern w:val="0"/>
          <w:sz w:val="24"/>
        </w:rPr>
        <w:t>情形的，评审小组组长（评标委员会主任委员）应提醒相关评审人员当场改正或书面说明理由，拒不改正又不作书面说明的，由现场监督员如实记载后存入项目档案资料。</w:t>
      </w:r>
    </w:p>
    <w:p>
      <w:pPr>
        <w:pStyle w:val="4"/>
        <w:ind w:firstLine="150"/>
        <w:rPr>
          <w:color w:val="000000" w:themeColor="text1"/>
        </w:rPr>
      </w:pPr>
      <w:r>
        <w:rPr>
          <w:rFonts w:hint="eastAsia"/>
          <w:color w:val="000000" w:themeColor="text1"/>
        </w:rPr>
        <w:t>2.6 推荐中标候选供应商</w:t>
      </w:r>
    </w:p>
    <w:p>
      <w:pPr>
        <w:spacing w:after="240" w:line="360" w:lineRule="auto"/>
        <w:ind w:firstLine="422" w:firstLineChars="175"/>
        <w:rPr>
          <w:rFonts w:ascii="仿宋" w:hAnsi="仿宋" w:eastAsia="仿宋"/>
          <w:b/>
          <w:color w:val="000000" w:themeColor="text1"/>
          <w:sz w:val="24"/>
        </w:rPr>
      </w:pPr>
      <w:r>
        <w:rPr>
          <w:rFonts w:hint="eastAsia" w:ascii="仿宋" w:hAnsi="仿宋" w:eastAsia="仿宋" w:cs="Arial"/>
          <w:b/>
          <w:color w:val="000000" w:themeColor="text1"/>
          <w:sz w:val="24"/>
          <w:szCs w:val="22"/>
        </w:rPr>
        <w:t>评标结果汇总完毕后，评标委员会将向采购人推荐投标文件满足采购文件全部实质性要求且按照评审因素的量化指标评审得分排列第一的</w:t>
      </w:r>
      <w:r>
        <w:rPr>
          <w:rFonts w:ascii="仿宋" w:hAnsi="仿宋" w:eastAsia="仿宋" w:cs="Arial"/>
          <w:b/>
          <w:color w:val="000000" w:themeColor="text1"/>
          <w:sz w:val="24"/>
          <w:szCs w:val="22"/>
        </w:rPr>
        <w:t>投标供应商</w:t>
      </w:r>
      <w:r>
        <w:rPr>
          <w:rFonts w:hint="eastAsia" w:ascii="仿宋" w:hAnsi="仿宋" w:eastAsia="仿宋" w:cs="Arial"/>
          <w:b/>
          <w:color w:val="000000" w:themeColor="text1"/>
          <w:sz w:val="24"/>
          <w:szCs w:val="22"/>
        </w:rPr>
        <w:t>为中标候选供应商。</w:t>
      </w:r>
    </w:p>
    <w:p>
      <w:pPr>
        <w:pStyle w:val="4"/>
        <w:ind w:firstLine="150"/>
        <w:rPr>
          <w:rFonts w:cs="Arial"/>
          <w:color w:val="000000" w:themeColor="text1"/>
        </w:rPr>
      </w:pPr>
      <w:r>
        <w:rPr>
          <w:rFonts w:hint="eastAsia"/>
          <w:color w:val="000000" w:themeColor="text1"/>
        </w:rPr>
        <w:t>2.7 起草、签署评标报告</w:t>
      </w:r>
    </w:p>
    <w:p>
      <w:pPr>
        <w:spacing w:after="240" w:line="360" w:lineRule="auto"/>
        <w:ind w:firstLine="424" w:firstLineChars="177"/>
        <w:rPr>
          <w:rFonts w:ascii="仿宋" w:hAnsi="仿宋" w:eastAsia="仿宋"/>
          <w:color w:val="000000" w:themeColor="text1"/>
          <w:sz w:val="24"/>
        </w:rPr>
      </w:pPr>
      <w:r>
        <w:rPr>
          <w:rFonts w:hint="eastAsia" w:ascii="仿宋" w:hAnsi="仿宋" w:eastAsia="仿宋" w:cs="Arial"/>
          <w:color w:val="000000" w:themeColor="text1"/>
          <w:sz w:val="24"/>
          <w:szCs w:val="22"/>
        </w:rPr>
        <w:t>评审结束后，评标委员会将通过“政府采购云平台”</w:t>
      </w:r>
      <w:r>
        <w:rPr>
          <w:rFonts w:ascii="仿宋" w:hAnsi="仿宋" w:eastAsia="仿宋" w:cs="Arial"/>
          <w:color w:val="000000" w:themeColor="text1"/>
          <w:sz w:val="24"/>
          <w:szCs w:val="22"/>
        </w:rPr>
        <w:t>起草评标报告，</w:t>
      </w:r>
      <w:r>
        <w:rPr>
          <w:rFonts w:hint="eastAsia" w:ascii="仿宋" w:hAnsi="仿宋" w:eastAsia="仿宋"/>
          <w:color w:val="000000" w:themeColor="text1"/>
          <w:sz w:val="24"/>
        </w:rPr>
        <w:t>评标委员会成员应当在评标报告上签字（或加注电子签章），对自己的评审意见承担法律责任。对评标报告有异议的，应当在评标报告上签署不同意见，并说明理由，否则视为同意评标报告。</w:t>
      </w:r>
    </w:p>
    <w:p>
      <w:pPr>
        <w:pStyle w:val="4"/>
        <w:ind w:firstLine="150"/>
        <w:rPr>
          <w:color w:val="000000" w:themeColor="text1"/>
        </w:rPr>
      </w:pPr>
      <w:r>
        <w:rPr>
          <w:rFonts w:hint="eastAsia"/>
          <w:color w:val="000000" w:themeColor="text1"/>
        </w:rPr>
        <w:t>2.8 评标特殊情况处理（如有）</w:t>
      </w:r>
    </w:p>
    <w:p>
      <w:pPr>
        <w:spacing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2.8.1评标结果修改</w:t>
      </w:r>
    </w:p>
    <w:p>
      <w:pPr>
        <w:spacing w:line="360" w:lineRule="auto"/>
        <w:ind w:firstLine="422" w:firstLineChars="175"/>
        <w:rPr>
          <w:rFonts w:ascii="仿宋" w:hAnsi="仿宋" w:eastAsia="仿宋"/>
          <w:b/>
          <w:color w:val="000000" w:themeColor="text1"/>
          <w:sz w:val="24"/>
          <w:szCs w:val="28"/>
        </w:rPr>
      </w:pPr>
      <w:r>
        <w:rPr>
          <w:rFonts w:hint="eastAsia" w:ascii="仿宋" w:hAnsi="仿宋" w:eastAsia="仿宋"/>
          <w:b/>
          <w:color w:val="000000" w:themeColor="text1"/>
          <w:sz w:val="24"/>
          <w:szCs w:val="28"/>
        </w:rPr>
        <w:t>评标报告签署前，评标结果经复核发现存在以下情形之一的，评标委员会将当场修改评标结果，并在评标报告中记载：</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（1）分值汇总计算错误的；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（2）分项评分超出评分标准范围的；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（3）评标委员会成员对客观评审因素评分不一致的；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（4）经评标委员会认定评分畸高、畸低的。</w:t>
      </w:r>
    </w:p>
    <w:p>
      <w:pPr>
        <w:spacing w:after="240" w:line="360" w:lineRule="auto"/>
        <w:ind w:firstLine="426" w:firstLineChars="177"/>
        <w:rPr>
          <w:rFonts w:ascii="仿宋" w:hAnsi="仿宋" w:eastAsia="仿宋"/>
          <w:color w:val="000000" w:themeColor="text1"/>
          <w:sz w:val="24"/>
        </w:rPr>
      </w:pPr>
      <w:r>
        <w:rPr>
          <w:rFonts w:hint="eastAsia" w:ascii="仿宋" w:hAnsi="仿宋" w:eastAsia="仿宋"/>
          <w:b/>
          <w:color w:val="000000" w:themeColor="text1"/>
          <w:sz w:val="24"/>
          <w:szCs w:val="28"/>
        </w:rPr>
        <w:t>除上述情形外，任何人不得修改评标结果。</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2.8.2重新评审</w:t>
      </w:r>
    </w:p>
    <w:p>
      <w:pPr>
        <w:spacing w:line="360" w:lineRule="auto"/>
        <w:ind w:firstLine="424" w:firstLineChars="176"/>
        <w:rPr>
          <w:rFonts w:ascii="仿宋" w:hAnsi="仿宋" w:eastAsia="仿宋"/>
          <w:b/>
          <w:color w:val="000000" w:themeColor="text1"/>
          <w:sz w:val="24"/>
        </w:rPr>
      </w:pPr>
      <w:r>
        <w:rPr>
          <w:rFonts w:hint="eastAsia" w:ascii="仿宋" w:hAnsi="仿宋" w:eastAsia="仿宋"/>
          <w:b/>
          <w:color w:val="000000" w:themeColor="text1"/>
          <w:sz w:val="24"/>
        </w:rPr>
        <w:t>评标报告签署后，采购人或者采购代理机构发现存在下列情形之一的，将组织原评标委员会进行重新评审，重新评审改变评标结果的，将书面报告同级财政监督管理部门：</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（1）分值汇总计算错误的；</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（2）分项评分超出评分标准范围的；</w:t>
      </w:r>
    </w:p>
    <w:p>
      <w:pPr>
        <w:spacing w:line="360" w:lineRule="auto"/>
        <w:ind w:firstLine="422" w:firstLineChars="176"/>
        <w:rPr>
          <w:rFonts w:ascii="仿宋" w:hAnsi="仿宋" w:eastAsia="仿宋"/>
          <w:color w:val="000000" w:themeColor="text1"/>
          <w:sz w:val="24"/>
          <w:szCs w:val="28"/>
        </w:rPr>
      </w:pPr>
      <w:r>
        <w:rPr>
          <w:rFonts w:hint="eastAsia" w:ascii="仿宋" w:hAnsi="仿宋" w:eastAsia="仿宋"/>
          <w:color w:val="000000" w:themeColor="text1"/>
          <w:sz w:val="24"/>
          <w:szCs w:val="28"/>
        </w:rPr>
        <w:t>（3）评标委员会成员对客观评审因素评分不一致的；</w:t>
      </w:r>
    </w:p>
    <w:p>
      <w:pPr>
        <w:spacing w:after="240" w:line="360" w:lineRule="auto"/>
        <w:ind w:firstLine="422" w:firstLineChars="176"/>
        <w:rPr>
          <w:rFonts w:ascii="仿宋" w:hAnsi="仿宋" w:eastAsia="仿宋"/>
          <w:color w:val="000000" w:themeColor="text1"/>
          <w:sz w:val="24"/>
        </w:rPr>
      </w:pPr>
      <w:r>
        <w:rPr>
          <w:rFonts w:hint="eastAsia" w:ascii="仿宋" w:hAnsi="仿宋" w:eastAsia="仿宋"/>
          <w:color w:val="000000" w:themeColor="text1"/>
          <w:sz w:val="24"/>
          <w:szCs w:val="28"/>
        </w:rPr>
        <w:t>（4）经评标委员会认定评分畸高、畸低的。</w:t>
      </w:r>
    </w:p>
    <w:bookmarkEnd w:id="63"/>
    <w:bookmarkEnd w:id="64"/>
    <w:p>
      <w:pPr>
        <w:pStyle w:val="2"/>
        <w:rPr>
          <w:color w:val="000000" w:themeColor="text1"/>
        </w:rPr>
      </w:pPr>
      <w:r>
        <w:rPr>
          <w:rFonts w:ascii="仿宋" w:hAnsi="仿宋" w:eastAsia="仿宋" w:cs="Arial"/>
          <w:color w:val="000000" w:themeColor="text1"/>
          <w:sz w:val="24"/>
        </w:rPr>
        <w:br w:type="page"/>
      </w:r>
      <w:bookmarkStart w:id="66" w:name="_Toc424164164"/>
      <w:bookmarkStart w:id="67" w:name="_Toc18507"/>
      <w:bookmarkStart w:id="68" w:name="_Toc440162796"/>
      <w:r>
        <w:rPr>
          <w:rFonts w:hint="eastAsia"/>
          <w:color w:val="000000" w:themeColor="text1"/>
        </w:rPr>
        <w:t>三、</w:t>
      </w:r>
      <w:bookmarkEnd w:id="66"/>
      <w:r>
        <w:rPr>
          <w:rFonts w:hint="eastAsia"/>
          <w:color w:val="000000" w:themeColor="text1"/>
        </w:rPr>
        <w:t>评分细则</w:t>
      </w:r>
      <w:bookmarkEnd w:id="67"/>
    </w:p>
    <w:bookmarkEnd w:id="68"/>
    <w:p>
      <w:pPr>
        <w:pStyle w:val="4"/>
        <w:ind w:firstLine="150"/>
        <w:rPr>
          <w:color w:val="000000" w:themeColor="text1"/>
        </w:rPr>
      </w:pPr>
      <w:r>
        <w:rPr>
          <w:rFonts w:hint="eastAsia"/>
          <w:color w:val="000000" w:themeColor="text1"/>
        </w:rPr>
        <w:t>3.1 商务技术分</w:t>
      </w:r>
      <w:r>
        <w:rPr>
          <w:color w:val="000000" w:themeColor="text1"/>
        </w:rPr>
        <w:t>（</w:t>
      </w:r>
      <w:r>
        <w:rPr>
          <w:rFonts w:hint="eastAsia"/>
          <w:color w:val="000000" w:themeColor="text1"/>
          <w:lang w:val="en-US" w:eastAsia="zh-CN"/>
        </w:rPr>
        <w:t>7</w:t>
      </w:r>
      <w:r>
        <w:rPr>
          <w:color w:val="000000" w:themeColor="text1"/>
        </w:rPr>
        <w:t>0分）</w:t>
      </w:r>
    </w:p>
    <w:p>
      <w:pPr>
        <w:spacing w:before="240" w:after="240" w:line="360" w:lineRule="auto"/>
        <w:rPr>
          <w:rFonts w:hint="eastAsia" w:ascii="仿宋" w:hAnsi="仿宋" w:eastAsia="仿宋" w:cs="Arial"/>
          <w:b/>
          <w:color w:val="000000" w:themeColor="text1"/>
          <w:sz w:val="24"/>
          <w:szCs w:val="22"/>
        </w:rPr>
      </w:pPr>
      <w:r>
        <w:rPr>
          <w:rFonts w:hint="eastAsia" w:ascii="仿宋" w:hAnsi="仿宋" w:eastAsia="仿宋" w:cs="Arial"/>
          <w:b/>
          <w:color w:val="000000" w:themeColor="text1"/>
          <w:sz w:val="24"/>
          <w:szCs w:val="22"/>
          <w:lang w:val="en-US" w:eastAsia="zh-CN"/>
        </w:rPr>
        <w:t>3.1.1</w:t>
      </w:r>
      <w:r>
        <w:rPr>
          <w:rFonts w:hint="eastAsia" w:ascii="仿宋" w:hAnsi="仿宋" w:eastAsia="仿宋" w:cs="Arial"/>
          <w:b/>
          <w:color w:val="000000" w:themeColor="text1"/>
          <w:sz w:val="24"/>
          <w:szCs w:val="22"/>
        </w:rPr>
        <w:t>商务技术分评分细则</w:t>
      </w:r>
    </w:p>
    <w:p>
      <w:pPr>
        <w:spacing w:line="360" w:lineRule="auto"/>
        <w:rPr>
          <w:rFonts w:hint="default" w:ascii="仿宋" w:hAnsi="仿宋" w:eastAsia="仿宋"/>
          <w:b/>
          <w:color w:val="000000"/>
          <w:sz w:val="24"/>
          <w:highlight w:val="none"/>
          <w:lang w:val="en-US" w:eastAsia="zh-CN"/>
        </w:rPr>
      </w:pPr>
      <w:r>
        <w:rPr>
          <w:rFonts w:hint="eastAsia" w:ascii="仿宋" w:hAnsi="仿宋" w:eastAsia="仿宋"/>
          <w:b/>
          <w:color w:val="000000"/>
          <w:sz w:val="24"/>
          <w:highlight w:val="none"/>
          <w:lang w:eastAsia="zh-CN"/>
        </w:rPr>
        <w:t>（</w:t>
      </w:r>
      <w:r>
        <w:rPr>
          <w:rFonts w:hint="eastAsia" w:ascii="仿宋" w:hAnsi="仿宋" w:eastAsia="仿宋"/>
          <w:b/>
          <w:color w:val="000000"/>
          <w:sz w:val="24"/>
          <w:highlight w:val="none"/>
          <w:lang w:val="en-US" w:eastAsia="zh-CN"/>
        </w:rPr>
        <w:t>1</w:t>
      </w:r>
      <w:r>
        <w:rPr>
          <w:rFonts w:hint="eastAsia" w:ascii="仿宋" w:hAnsi="仿宋" w:eastAsia="仿宋"/>
          <w:b/>
          <w:color w:val="000000"/>
          <w:sz w:val="24"/>
          <w:highlight w:val="none"/>
          <w:lang w:eastAsia="zh-CN"/>
        </w:rPr>
        <w:t>）</w:t>
      </w:r>
      <w:r>
        <w:rPr>
          <w:rFonts w:hint="eastAsia" w:ascii="仿宋" w:hAnsi="仿宋" w:eastAsia="仿宋"/>
          <w:b/>
          <w:color w:val="000000"/>
          <w:sz w:val="24"/>
          <w:highlight w:val="none"/>
          <w:lang w:val="en-US" w:eastAsia="zh-CN"/>
        </w:rPr>
        <w:t>标项1 冷鲜（禽）肉、冷冻（禽）肉</w:t>
      </w:r>
    </w:p>
    <w:tbl>
      <w:tblPr>
        <w:tblStyle w:val="58"/>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986"/>
        <w:gridCol w:w="6662"/>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8"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序号</w:t>
            </w:r>
          </w:p>
        </w:tc>
        <w:tc>
          <w:tcPr>
            <w:tcW w:w="1986"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评审内容</w:t>
            </w:r>
          </w:p>
        </w:tc>
        <w:tc>
          <w:tcPr>
            <w:tcW w:w="6662"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评审细则</w:t>
            </w:r>
          </w:p>
        </w:tc>
        <w:tc>
          <w:tcPr>
            <w:tcW w:w="709"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ascii="仿宋" w:hAnsi="仿宋" w:eastAsia="仿宋" w:cs="Arial"/>
                <w:color w:val="000000"/>
                <w:sz w:val="24"/>
              </w:rPr>
              <w:t>1</w:t>
            </w:r>
          </w:p>
        </w:tc>
        <w:tc>
          <w:tcPr>
            <w:tcW w:w="1986" w:type="dxa"/>
            <w:vMerge w:val="restart"/>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ascii="仿宋" w:hAnsi="仿宋" w:eastAsia="仿宋" w:cs="Arial"/>
                <w:color w:val="000000"/>
                <w:sz w:val="24"/>
              </w:rPr>
              <w:t>供应商</w:t>
            </w:r>
            <w:r>
              <w:rPr>
                <w:rFonts w:hint="eastAsia" w:ascii="仿宋" w:hAnsi="仿宋" w:eastAsia="仿宋" w:cs="Arial"/>
                <w:color w:val="000000"/>
                <w:sz w:val="24"/>
              </w:rPr>
              <w:t>履约能力评价</w:t>
            </w: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sz w:val="24"/>
                <w:lang w:val="en-US" w:eastAsia="zh-CN"/>
              </w:rPr>
            </w:pPr>
            <w:r>
              <w:rPr>
                <w:rFonts w:hint="eastAsia" w:ascii="仿宋" w:hAnsi="仿宋" w:eastAsia="仿宋" w:cs="Arial"/>
                <w:b/>
                <w:color w:val="000000"/>
                <w:sz w:val="24"/>
                <w:lang w:val="en-US" w:eastAsia="zh-CN"/>
              </w:rPr>
              <w:t>1.1</w:t>
            </w:r>
            <w:r>
              <w:rPr>
                <w:rFonts w:hint="eastAsia" w:ascii="仿宋" w:hAnsi="仿宋" w:eastAsia="仿宋" w:cs="Arial"/>
                <w:b/>
                <w:color w:val="000000"/>
                <w:sz w:val="24"/>
              </w:rPr>
              <w:t>认证证书</w:t>
            </w:r>
            <w:r>
              <w:rPr>
                <w:rFonts w:hint="eastAsia" w:ascii="仿宋" w:hAnsi="仿宋" w:eastAsia="仿宋" w:cs="Arial"/>
                <w:b/>
                <w:color w:val="000000"/>
                <w:sz w:val="24"/>
                <w:lang w:val="en-US" w:eastAsia="zh-CN"/>
              </w:rPr>
              <w:t>情况：</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1</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具有有效的质量管理体系认证证书的得1分；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2</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具有有效的环境管理体系认证证书得1分；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3</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具有有效的职业健康安全管理体系认证证书得1分；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4</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具有有效的食品安全管理体系认证证书得1分；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5</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具有有效的危害分析临界控制点体系认证证书得1分。</w:t>
            </w:r>
          </w:p>
          <w:p>
            <w:pPr>
              <w:spacing w:line="276" w:lineRule="auto"/>
              <w:jc w:val="left"/>
              <w:rPr>
                <w:rFonts w:ascii="仿宋" w:hAnsi="仿宋" w:eastAsia="仿宋" w:cs="Arial"/>
                <w:color w:val="000000"/>
                <w:sz w:val="24"/>
              </w:rPr>
            </w:pPr>
            <w:r>
              <w:rPr>
                <w:rFonts w:hint="eastAsia" w:ascii="仿宋" w:hAnsi="仿宋" w:eastAsia="仿宋" w:cs="Arial"/>
                <w:color w:val="000000"/>
                <w:sz w:val="24"/>
              </w:rPr>
              <w:t>证明材料：</w:t>
            </w:r>
            <w:r>
              <w:rPr>
                <w:rFonts w:hint="eastAsia" w:ascii="仿宋" w:hAnsi="仿宋" w:eastAsia="仿宋" w:cs="Arial"/>
                <w:color w:val="000000"/>
                <w:sz w:val="24"/>
                <w:lang w:val="en-US" w:eastAsia="zh-CN"/>
              </w:rPr>
              <w:t>有效</w:t>
            </w:r>
            <w:r>
              <w:rPr>
                <w:rFonts w:hint="eastAsia" w:ascii="仿宋" w:hAnsi="仿宋" w:eastAsia="仿宋" w:cs="Arial"/>
                <w:color w:val="000000"/>
                <w:sz w:val="24"/>
              </w:rPr>
              <w:t>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b/>
                <w:color w:val="000000"/>
                <w:sz w:val="24"/>
                <w:lang w:eastAsia="zh-CN"/>
              </w:rPr>
            </w:pPr>
            <w:r>
              <w:rPr>
                <w:rFonts w:hint="eastAsia" w:ascii="仿宋" w:hAnsi="仿宋" w:eastAsia="仿宋" w:cs="Arial"/>
                <w:color w:val="000000"/>
                <w:sz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sz w:val="24"/>
              </w:rPr>
            </w:pPr>
            <w:r>
              <w:rPr>
                <w:rFonts w:hint="eastAsia" w:ascii="仿宋" w:hAnsi="仿宋" w:eastAsia="仿宋" w:cs="Arial"/>
                <w:b/>
                <w:color w:val="000000"/>
                <w:w w:val="90"/>
                <w:sz w:val="24"/>
                <w:lang w:val="en-US" w:eastAsia="zh-CN"/>
              </w:rPr>
              <w:t>1.2</w:t>
            </w:r>
            <w:r>
              <w:rPr>
                <w:rFonts w:ascii="仿宋" w:hAnsi="仿宋" w:eastAsia="仿宋" w:cs="Arial"/>
                <w:b/>
                <w:color w:val="000000"/>
                <w:w w:val="90"/>
                <w:sz w:val="24"/>
              </w:rPr>
              <w:t>供应商</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s="Arial"/>
                <w:color w:val="000000"/>
                <w:w w:val="90"/>
                <w:sz w:val="24"/>
                <w:szCs w:val="24"/>
              </w:rPr>
              <w:t>加盖</w:t>
            </w:r>
            <w:r>
              <w:rPr>
                <w:rFonts w:hint="eastAsia" w:ascii="仿宋" w:hAnsi="仿宋" w:eastAsia="仿宋"/>
                <w:color w:val="000000"/>
                <w:w w:val="90"/>
                <w:sz w:val="24"/>
                <w:szCs w:val="24"/>
              </w:rPr>
              <w:t>投标人电子签名或公章</w:t>
            </w:r>
            <w:r>
              <w:rPr>
                <w:rFonts w:hint="eastAsia" w:ascii="仿宋" w:hAnsi="仿宋" w:eastAsia="仿宋" w:cs="Arial"/>
                <w:color w:val="000000"/>
                <w:w w:val="90"/>
                <w:sz w:val="24"/>
                <w:szCs w:val="24"/>
              </w:rPr>
              <w:t>。</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sz w:val="24"/>
                <w:lang w:eastAsia="zh-CN"/>
              </w:rPr>
            </w:pPr>
            <w:r>
              <w:rPr>
                <w:rFonts w:hint="eastAsia" w:ascii="仿宋" w:hAnsi="仿宋" w:eastAsia="仿宋" w:cs="Arial"/>
                <w:color w:val="000000"/>
                <w:sz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lang w:val="en-US" w:eastAsia="zh-CN"/>
              </w:rPr>
              <w:t>1.3</w:t>
            </w:r>
            <w:r>
              <w:rPr>
                <w:rFonts w:hint="eastAsia" w:ascii="仿宋" w:hAnsi="仿宋" w:eastAsia="仿宋" w:cs="Arial"/>
                <w:b/>
                <w:color w:val="000000"/>
                <w:w w:val="90"/>
                <w:sz w:val="24"/>
                <w:lang w:eastAsia="zh-CN"/>
              </w:rPr>
              <w:t>供应商</w:t>
            </w:r>
            <w:r>
              <w:rPr>
                <w:rFonts w:hint="eastAsia" w:ascii="仿宋" w:hAnsi="仿宋" w:eastAsia="仿宋" w:cs="Arial"/>
                <w:b/>
                <w:color w:val="000000"/>
                <w:w w:val="90"/>
                <w:sz w:val="24"/>
              </w:rPr>
              <w:t>承诺为本项目购买“食品安全责任险”等与食品安全相关的责任保险</w:t>
            </w:r>
            <w:r>
              <w:rPr>
                <w:rFonts w:hint="eastAsia" w:ascii="仿宋" w:hAnsi="仿宋" w:eastAsia="仿宋" w:cs="Arial"/>
                <w:b/>
                <w:color w:val="000000"/>
                <w:w w:val="90"/>
                <w:sz w:val="24"/>
                <w:lang w:val="en-US" w:eastAsia="zh-CN"/>
              </w:rPr>
              <w:t>的</w:t>
            </w:r>
            <w:r>
              <w:rPr>
                <w:rFonts w:hint="eastAsia" w:ascii="仿宋" w:hAnsi="仿宋" w:eastAsia="仿宋" w:cs="Arial"/>
                <w:b/>
                <w:color w:val="000000"/>
                <w:w w:val="90"/>
                <w:sz w:val="24"/>
              </w:rPr>
              <w:t>，且承诺总保额：</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1）总保额≥人民币</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00万元的，得</w:t>
            </w:r>
            <w:r>
              <w:rPr>
                <w:rFonts w:hint="eastAsia" w:ascii="仿宋" w:hAnsi="仿宋" w:eastAsia="仿宋" w:cs="Arial"/>
                <w:b/>
                <w:color w:val="000000"/>
                <w:w w:val="90"/>
                <w:sz w:val="24"/>
                <w:lang w:val="en-US" w:eastAsia="zh-CN"/>
              </w:rPr>
              <w:t>4</w:t>
            </w:r>
            <w:r>
              <w:rPr>
                <w:rFonts w:hint="eastAsia" w:ascii="仿宋" w:hAnsi="仿宋" w:eastAsia="仿宋" w:cs="Arial"/>
                <w:b/>
                <w:color w:val="000000"/>
                <w:w w:val="90"/>
                <w:sz w:val="24"/>
              </w:rPr>
              <w:t>分；</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2）人民币</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00万元≤总保额＜人民币</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00万元，得 2 分；</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3）人民币100万元≤总保额＜人民币</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00万元，得 1 分。</w:t>
            </w:r>
          </w:p>
          <w:p>
            <w:pPr>
              <w:spacing w:line="276" w:lineRule="auto"/>
              <w:jc w:val="left"/>
              <w:rPr>
                <w:rFonts w:ascii="仿宋" w:hAnsi="仿宋" w:eastAsia="仿宋" w:cs="Arial"/>
                <w:b/>
                <w:color w:val="000000"/>
                <w:w w:val="90"/>
                <w:sz w:val="24"/>
              </w:rPr>
            </w:pPr>
            <w:r>
              <w:rPr>
                <w:rFonts w:hint="eastAsia" w:ascii="仿宋" w:hAnsi="仿宋" w:eastAsia="仿宋" w:cs="Arial"/>
                <w:b/>
                <w:color w:val="000000"/>
                <w:w w:val="90"/>
                <w:sz w:val="24"/>
              </w:rPr>
              <w:t>注：投标文件中提供承诺函加盖投标人电子签名或公章，承诺函格式自拟。</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sz w:val="24"/>
                <w:lang w:val="en-US" w:eastAsia="zh-CN"/>
              </w:rPr>
            </w:pPr>
            <w:r>
              <w:rPr>
                <w:rFonts w:hint="eastAsia" w:ascii="仿宋" w:hAnsi="仿宋" w:eastAsia="仿宋" w:cs="Arial"/>
                <w:color w:val="000000"/>
                <w:sz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ascii="仿宋" w:hAnsi="仿宋" w:eastAsia="仿宋" w:cs="Arial"/>
                <w:b/>
                <w:color w:val="000000"/>
                <w:w w:val="90"/>
                <w:sz w:val="24"/>
              </w:rPr>
            </w:pPr>
            <w:r>
              <w:rPr>
                <w:rFonts w:hint="eastAsia" w:ascii="仿宋" w:hAnsi="仿宋" w:eastAsia="仿宋" w:cs="Arial"/>
                <w:b/>
                <w:color w:val="000000"/>
                <w:sz w:val="24"/>
                <w:lang w:val="en-US" w:eastAsia="zh-CN"/>
              </w:rPr>
              <w:t>1.4</w:t>
            </w:r>
            <w:r>
              <w:rPr>
                <w:rFonts w:hint="eastAsia" w:ascii="仿宋" w:hAnsi="仿宋" w:eastAsia="仿宋" w:cs="Arial"/>
                <w:b/>
                <w:color w:val="000000"/>
                <w:sz w:val="24"/>
              </w:rPr>
              <w:t>供应商自有生猪养殖基地或与生猪养殖基地取得直接合作的得</w:t>
            </w:r>
            <w:r>
              <w:rPr>
                <w:rFonts w:hint="eastAsia" w:ascii="仿宋" w:hAnsi="仿宋" w:eastAsia="仿宋" w:cs="Arial"/>
                <w:b/>
                <w:color w:val="000000"/>
                <w:sz w:val="24"/>
                <w:lang w:val="en-US" w:eastAsia="zh-CN"/>
              </w:rPr>
              <w:t>3</w:t>
            </w:r>
            <w:r>
              <w:rPr>
                <w:rFonts w:hint="eastAsia" w:ascii="仿宋" w:hAnsi="仿宋" w:eastAsia="仿宋" w:cs="Arial"/>
                <w:b/>
                <w:color w:val="000000"/>
                <w:sz w:val="24"/>
              </w:rPr>
              <w:t>分，</w:t>
            </w:r>
            <w:r>
              <w:rPr>
                <w:rFonts w:hint="eastAsia" w:ascii="仿宋" w:hAnsi="仿宋" w:eastAsia="仿宋" w:cs="Arial"/>
                <w:color w:val="000000"/>
                <w:sz w:val="24"/>
              </w:rPr>
              <w:t>提供相关证明材料</w:t>
            </w:r>
            <w:r>
              <w:rPr>
                <w:rFonts w:hint="eastAsia" w:ascii="仿宋" w:hAnsi="仿宋" w:eastAsia="仿宋"/>
                <w:color w:val="000000"/>
                <w:w w:val="90"/>
                <w:sz w:val="24"/>
                <w:szCs w:val="24"/>
              </w:rPr>
              <w:t>加盖投标人电子签名或公章</w:t>
            </w:r>
            <w:r>
              <w:rPr>
                <w:rFonts w:hint="eastAsia" w:ascii="仿宋" w:hAnsi="仿宋" w:eastAsia="仿宋" w:cs="Arial"/>
                <w:color w:val="000000"/>
                <w:sz w:val="24"/>
              </w:rPr>
              <w:t>，否则不得分。</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sz w:val="24"/>
                <w:lang w:eastAsia="zh-CN"/>
              </w:rPr>
            </w:pPr>
            <w:r>
              <w:rPr>
                <w:rFonts w:hint="eastAsia" w:ascii="仿宋" w:hAnsi="仿宋" w:eastAsia="仿宋" w:cs="Arial"/>
                <w:color w:val="000000"/>
                <w:sz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sz w:val="24"/>
                <w:lang w:val="en-US" w:eastAsia="zh-CN"/>
              </w:rPr>
            </w:pPr>
            <w:r>
              <w:rPr>
                <w:rFonts w:hint="eastAsia" w:ascii="仿宋" w:hAnsi="仿宋" w:eastAsia="仿宋" w:cs="Arial"/>
                <w:b/>
                <w:color w:val="000000"/>
                <w:sz w:val="24"/>
                <w:lang w:val="en-US" w:eastAsia="zh-CN"/>
              </w:rPr>
              <w:t>1.5拟为本项目提供</w:t>
            </w:r>
            <w:r>
              <w:rPr>
                <w:rFonts w:hint="eastAsia" w:ascii="仿宋" w:hAnsi="仿宋" w:eastAsia="仿宋" w:cs="Arial"/>
                <w:b/>
                <w:color w:val="000000"/>
                <w:sz w:val="24"/>
              </w:rPr>
              <w:t>一辆</w:t>
            </w:r>
            <w:r>
              <w:rPr>
                <w:rFonts w:hint="eastAsia" w:ascii="仿宋" w:hAnsi="仿宋" w:eastAsia="仿宋" w:cs="Arial"/>
                <w:b/>
                <w:color w:val="000000"/>
                <w:sz w:val="24"/>
                <w:lang w:val="en-US" w:eastAsia="zh-CN"/>
              </w:rPr>
              <w:t>及以上</w:t>
            </w:r>
            <w:r>
              <w:rPr>
                <w:rFonts w:hint="eastAsia" w:ascii="仿宋" w:hAnsi="仿宋" w:eastAsia="仿宋" w:cs="Arial"/>
                <w:b/>
                <w:color w:val="000000"/>
                <w:sz w:val="24"/>
              </w:rPr>
              <w:t>自有或租赁货车的得</w:t>
            </w:r>
            <w:r>
              <w:rPr>
                <w:rFonts w:hint="eastAsia" w:ascii="仿宋" w:hAnsi="仿宋" w:eastAsia="仿宋" w:cs="Arial"/>
                <w:b/>
                <w:color w:val="000000"/>
                <w:sz w:val="24"/>
                <w:lang w:val="en-US" w:eastAsia="zh-CN"/>
              </w:rPr>
              <w:t>1</w:t>
            </w:r>
            <w:r>
              <w:rPr>
                <w:rFonts w:hint="eastAsia" w:ascii="仿宋" w:hAnsi="仿宋" w:eastAsia="仿宋" w:cs="Arial"/>
                <w:b/>
                <w:color w:val="000000"/>
                <w:sz w:val="24"/>
              </w:rPr>
              <w:t>分，提供一辆</w:t>
            </w:r>
            <w:r>
              <w:rPr>
                <w:rFonts w:hint="eastAsia" w:ascii="仿宋" w:hAnsi="仿宋" w:eastAsia="仿宋" w:cs="Arial"/>
                <w:b/>
                <w:color w:val="000000"/>
                <w:sz w:val="24"/>
                <w:lang w:val="en-US" w:eastAsia="zh-CN"/>
              </w:rPr>
              <w:t>及以上</w:t>
            </w:r>
            <w:r>
              <w:rPr>
                <w:rFonts w:hint="eastAsia" w:ascii="仿宋" w:hAnsi="仿宋" w:eastAsia="仿宋" w:cs="Arial"/>
                <w:b/>
                <w:color w:val="000000"/>
                <w:sz w:val="24"/>
              </w:rPr>
              <w:t>自有或租赁冷冻车（冷藏车）得</w:t>
            </w:r>
            <w:r>
              <w:rPr>
                <w:rFonts w:hint="eastAsia" w:ascii="仿宋" w:hAnsi="仿宋" w:eastAsia="仿宋" w:cs="Arial"/>
                <w:b/>
                <w:color w:val="000000"/>
                <w:sz w:val="24"/>
                <w:lang w:val="en-US" w:eastAsia="zh-CN"/>
              </w:rPr>
              <w:t>1</w:t>
            </w:r>
            <w:r>
              <w:rPr>
                <w:rFonts w:hint="eastAsia" w:ascii="仿宋" w:hAnsi="仿宋" w:eastAsia="仿宋" w:cs="Arial"/>
                <w:b/>
                <w:color w:val="000000"/>
                <w:sz w:val="24"/>
              </w:rPr>
              <w:t>分</w:t>
            </w:r>
            <w:r>
              <w:rPr>
                <w:rFonts w:hint="eastAsia" w:ascii="仿宋" w:hAnsi="仿宋" w:eastAsia="仿宋" w:cs="Arial"/>
                <w:b/>
                <w:color w:val="000000"/>
                <w:sz w:val="24"/>
                <w:lang w:val="en-US" w:eastAsia="zh-CN"/>
              </w:rPr>
              <w:t>。</w:t>
            </w:r>
          </w:p>
          <w:p>
            <w:pPr>
              <w:bidi w:val="0"/>
              <w:rPr>
                <w:rFonts w:hint="eastAsia"/>
                <w:lang w:eastAsia="zh-CN"/>
              </w:rPr>
            </w:pPr>
            <w:r>
              <w:rPr>
                <w:rFonts w:hint="eastAsia" w:ascii="仿宋" w:hAnsi="仿宋" w:eastAsia="仿宋" w:cs="仿宋"/>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冷冻车或冷藏车以发票或出厂合格证书所载车辆类型为准。</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sz w:val="24"/>
                <w:lang w:val="en-US" w:eastAsia="zh-CN"/>
              </w:rPr>
            </w:pPr>
            <w:r>
              <w:rPr>
                <w:rFonts w:hint="eastAsia" w:ascii="仿宋" w:hAnsi="仿宋" w:eastAsia="仿宋" w:cs="Arial"/>
                <w:color w:val="000000"/>
                <w:sz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rPr>
                <w:rFonts w:hint="eastAsia" w:ascii="仿宋" w:hAnsi="仿宋" w:eastAsia="仿宋" w:cs="Arial"/>
                <w:b/>
                <w:color w:val="000000"/>
                <w:w w:val="90"/>
                <w:kern w:val="2"/>
                <w:sz w:val="24"/>
                <w:szCs w:val="24"/>
                <w:lang w:val="en-US" w:eastAsia="zh-CN" w:bidi="ar-SA"/>
              </w:rPr>
            </w:pPr>
            <w:r>
              <w:rPr>
                <w:rFonts w:hint="eastAsia" w:ascii="仿宋" w:hAnsi="仿宋" w:eastAsia="仿宋"/>
                <w:b/>
                <w:color w:val="000000"/>
                <w:w w:val="90"/>
                <w:sz w:val="24"/>
                <w:szCs w:val="24"/>
              </w:rPr>
              <w:t>1.</w:t>
            </w:r>
            <w:r>
              <w:rPr>
                <w:rFonts w:hint="eastAsia" w:ascii="仿宋" w:hAnsi="仿宋" w:eastAsia="仿宋"/>
                <w:b/>
                <w:color w:val="000000"/>
                <w:w w:val="90"/>
                <w:sz w:val="24"/>
                <w:szCs w:val="24"/>
                <w:lang w:val="en-US" w:eastAsia="zh-CN"/>
              </w:rPr>
              <w:t>6</w:t>
            </w:r>
            <w:r>
              <w:rPr>
                <w:rFonts w:hint="eastAsia" w:ascii="仿宋" w:hAnsi="仿宋" w:eastAsia="仿宋"/>
                <w:b/>
                <w:color w:val="000000"/>
                <w:w w:val="90"/>
                <w:sz w:val="24"/>
                <w:szCs w:val="24"/>
              </w:rPr>
              <w:t>投标人在杭州市主城区域内（自有或租赁）有仓储场所且具备食品冷藏保鲜等冷链设施的得3分。</w:t>
            </w:r>
            <w:r>
              <w:rPr>
                <w:rFonts w:hint="eastAsia" w:ascii="仿宋" w:hAnsi="仿宋" w:eastAsia="仿宋"/>
                <w:color w:val="000000"/>
                <w:w w:val="90"/>
                <w:sz w:val="24"/>
                <w:szCs w:val="24"/>
              </w:rPr>
              <w:t>证明材料：自有的仓储场所提供房产证明、场所照片、冷链设施照片；租赁的仓储场所提供场所房产证明、租赁协议（租期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w:t>
            </w:r>
            <w:r>
              <w:rPr>
                <w:rFonts w:hint="eastAsia" w:ascii="仿宋" w:hAnsi="仿宋" w:eastAsia="仿宋"/>
                <w:color w:val="000000"/>
                <w:w w:val="90"/>
                <w:sz w:val="24"/>
                <w:szCs w:val="24"/>
                <w:lang w:val="en-US" w:eastAsia="zh-CN"/>
              </w:rPr>
              <w:t>4</w:t>
            </w:r>
            <w:r>
              <w:rPr>
                <w:rFonts w:hint="eastAsia" w:ascii="仿宋" w:hAnsi="仿宋" w:eastAsia="仿宋"/>
                <w:color w:val="000000"/>
                <w:w w:val="90"/>
                <w:sz w:val="24"/>
                <w:szCs w:val="24"/>
              </w:rPr>
              <w:t>年全年）、场所照片、冷链设施照片。</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default" w:ascii="仿宋" w:hAnsi="仿宋" w:eastAsia="仿宋" w:cs="Arial"/>
                <w:b/>
                <w:color w:val="000000"/>
                <w:sz w:val="24"/>
                <w:lang w:val="en-US" w:eastAsia="zh-CN"/>
              </w:rPr>
            </w:pPr>
            <w:r>
              <w:rPr>
                <w:rFonts w:hint="eastAsia" w:ascii="仿宋" w:hAnsi="仿宋" w:eastAsia="仿宋"/>
                <w:b/>
                <w:color w:val="000000"/>
                <w:w w:val="90"/>
                <w:sz w:val="24"/>
                <w:szCs w:val="24"/>
              </w:rPr>
              <w:t>1.</w:t>
            </w:r>
            <w:r>
              <w:rPr>
                <w:rFonts w:hint="eastAsia" w:ascii="仿宋" w:hAnsi="仿宋" w:eastAsia="仿宋"/>
                <w:b/>
                <w:color w:val="000000"/>
                <w:w w:val="90"/>
                <w:sz w:val="24"/>
                <w:szCs w:val="24"/>
                <w:lang w:val="en-US" w:eastAsia="zh-CN"/>
              </w:rPr>
              <w:t>7</w:t>
            </w:r>
            <w:r>
              <w:rPr>
                <w:rFonts w:hint="eastAsia" w:ascii="仿宋" w:hAnsi="仿宋" w:eastAsia="仿宋"/>
                <w:b/>
                <w:color w:val="000000"/>
                <w:w w:val="90"/>
                <w:sz w:val="24"/>
                <w:szCs w:val="24"/>
              </w:rPr>
              <w:t>为加强肉类食品安全管理水平，投标人具有独立封闭实验室，可以自行独立实施肉类检测的得3分。</w:t>
            </w:r>
            <w:r>
              <w:rPr>
                <w:rFonts w:hint="eastAsia" w:ascii="仿宋" w:hAnsi="仿宋" w:eastAsia="仿宋"/>
                <w:color w:val="000000"/>
                <w:w w:val="90"/>
                <w:sz w:val="24"/>
                <w:szCs w:val="24"/>
              </w:rPr>
              <w:t>证明材料：提供检验检测场地照片、检验检测设备情况说明。</w:t>
            </w:r>
          </w:p>
        </w:tc>
        <w:tc>
          <w:tcPr>
            <w:tcW w:w="709" w:type="dxa"/>
            <w:tcBorders>
              <w:top w:val="single" w:color="0070C0" w:sz="6" w:space="0"/>
            </w:tcBorders>
            <w:noWrap w:val="0"/>
            <w:vAlign w:val="center"/>
          </w:tcPr>
          <w:p>
            <w:pPr>
              <w:spacing w:line="276" w:lineRule="auto"/>
              <w:jc w:val="center"/>
              <w:rPr>
                <w:rFonts w:hint="default" w:ascii="仿宋" w:hAnsi="仿宋" w:eastAsia="仿宋" w:cs="Arial"/>
                <w:color w:val="000000"/>
                <w:sz w:val="24"/>
                <w:lang w:val="en-US" w:eastAsia="zh-CN"/>
              </w:rPr>
            </w:pPr>
            <w:r>
              <w:rPr>
                <w:rFonts w:hint="eastAsia" w:ascii="仿宋" w:hAnsi="仿宋" w:eastAsia="仿宋" w:cs="Arial"/>
                <w:color w:val="000000"/>
                <w:sz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2</w:t>
            </w:r>
          </w:p>
        </w:tc>
        <w:tc>
          <w:tcPr>
            <w:tcW w:w="1986"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拟供应的各类货物基本情况评价</w:t>
            </w:r>
          </w:p>
        </w:tc>
        <w:tc>
          <w:tcPr>
            <w:tcW w:w="6662" w:type="dxa"/>
            <w:noWrap w:val="0"/>
            <w:vAlign w:val="center"/>
          </w:tcPr>
          <w:p>
            <w:pPr>
              <w:spacing w:line="276" w:lineRule="auto"/>
              <w:jc w:val="left"/>
              <w:rPr>
                <w:rFonts w:hint="eastAsia" w:ascii="仿宋" w:hAnsi="仿宋" w:eastAsia="仿宋" w:cs="Arial"/>
                <w:color w:val="000000"/>
                <w:w w:val="90"/>
                <w:sz w:val="24"/>
                <w:lang w:eastAsia="zh-CN"/>
              </w:rPr>
            </w:pPr>
            <w:r>
              <w:rPr>
                <w:rFonts w:hint="eastAsia" w:ascii="仿宋" w:hAnsi="仿宋" w:eastAsia="仿宋" w:cs="Arial"/>
                <w:color w:val="000000"/>
                <w:sz w:val="24"/>
                <w:lang w:val="en-US" w:eastAsia="zh-CN"/>
              </w:rPr>
              <w:t>2.1</w:t>
            </w:r>
            <w:r>
              <w:rPr>
                <w:rFonts w:hint="eastAsia" w:ascii="仿宋" w:hAnsi="仿宋" w:eastAsia="仿宋" w:cs="Arial"/>
                <w:color w:val="000000"/>
                <w:sz w:val="24"/>
              </w:rPr>
              <w:t>拟</w:t>
            </w:r>
            <w:r>
              <w:rPr>
                <w:rFonts w:ascii="仿宋" w:hAnsi="仿宋" w:eastAsia="仿宋" w:cs="Arial"/>
                <w:color w:val="000000"/>
                <w:sz w:val="24"/>
              </w:rPr>
              <w:t>供</w:t>
            </w:r>
            <w:r>
              <w:rPr>
                <w:rFonts w:hint="eastAsia" w:ascii="仿宋" w:hAnsi="仿宋" w:eastAsia="仿宋" w:cs="Arial"/>
                <w:color w:val="000000"/>
                <w:sz w:val="24"/>
              </w:rPr>
              <w:t>的</w:t>
            </w:r>
            <w:r>
              <w:rPr>
                <w:rFonts w:hint="eastAsia" w:ascii="仿宋" w:hAnsi="仿宋" w:eastAsia="仿宋" w:cs="Arial"/>
                <w:b/>
                <w:color w:val="000000"/>
                <w:sz w:val="24"/>
              </w:rPr>
              <w:t>冷鲜肉</w:t>
            </w:r>
            <w:r>
              <w:rPr>
                <w:rFonts w:hint="eastAsia" w:ascii="仿宋" w:hAnsi="仿宋" w:eastAsia="仿宋" w:cs="Arial"/>
                <w:color w:val="000000"/>
                <w:sz w:val="24"/>
                <w:szCs w:val="22"/>
              </w:rPr>
              <w:t>的</w:t>
            </w:r>
            <w:r>
              <w:rPr>
                <w:rFonts w:hint="eastAsia" w:ascii="仿宋" w:hAnsi="仿宋" w:eastAsia="仿宋" w:cs="Arial"/>
                <w:color w:val="000000"/>
                <w:sz w:val="24"/>
              </w:rPr>
              <w:t>品质承诺情况评价</w:t>
            </w:r>
            <w:r>
              <w:rPr>
                <w:rFonts w:hint="eastAsia" w:ascii="仿宋" w:hAnsi="仿宋" w:eastAsia="仿宋" w:cs="Arial"/>
                <w:color w:val="000000"/>
                <w:sz w:val="24"/>
                <w:lang w:eastAsia="zh-CN"/>
              </w:rPr>
              <w:t>。</w:t>
            </w:r>
          </w:p>
        </w:tc>
        <w:tc>
          <w:tcPr>
            <w:tcW w:w="709" w:type="dxa"/>
            <w:noWrap w:val="0"/>
            <w:vAlign w:val="center"/>
          </w:tcPr>
          <w:p>
            <w:pPr>
              <w:spacing w:line="276" w:lineRule="auto"/>
              <w:jc w:val="center"/>
              <w:rPr>
                <w:rFonts w:hint="eastAsia" w:ascii="仿宋" w:hAnsi="仿宋" w:eastAsia="仿宋" w:cs="Arial"/>
                <w:color w:val="000000"/>
                <w:sz w:val="24"/>
                <w:lang w:eastAsia="zh-CN"/>
              </w:rPr>
            </w:pPr>
            <w:r>
              <w:rPr>
                <w:rFonts w:hint="eastAsia" w:ascii="仿宋" w:hAnsi="仿宋" w:eastAsia="仿宋" w:cs="Arial"/>
                <w:color w:val="000000"/>
                <w:sz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hint="eastAsia"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sz w:val="24"/>
                <w:lang w:eastAsia="zh-CN"/>
              </w:rPr>
            </w:pPr>
            <w:r>
              <w:rPr>
                <w:rFonts w:hint="eastAsia" w:ascii="仿宋" w:hAnsi="仿宋" w:eastAsia="仿宋" w:cs="Arial"/>
                <w:color w:val="000000"/>
                <w:sz w:val="24"/>
                <w:lang w:val="en-US" w:eastAsia="zh-CN"/>
              </w:rPr>
              <w:t>2.2</w:t>
            </w:r>
            <w:r>
              <w:rPr>
                <w:rFonts w:hint="eastAsia" w:ascii="仿宋" w:hAnsi="仿宋" w:eastAsia="仿宋" w:cs="Arial"/>
                <w:color w:val="000000"/>
                <w:sz w:val="24"/>
              </w:rPr>
              <w:t>拟</w:t>
            </w:r>
            <w:r>
              <w:rPr>
                <w:rFonts w:ascii="仿宋" w:hAnsi="仿宋" w:eastAsia="仿宋" w:cs="Arial"/>
                <w:color w:val="000000"/>
                <w:sz w:val="24"/>
              </w:rPr>
              <w:t>供</w:t>
            </w:r>
            <w:r>
              <w:rPr>
                <w:rFonts w:hint="eastAsia" w:ascii="仿宋" w:hAnsi="仿宋" w:eastAsia="仿宋" w:cs="Arial"/>
                <w:color w:val="000000"/>
                <w:sz w:val="24"/>
              </w:rPr>
              <w:t>的</w:t>
            </w:r>
            <w:r>
              <w:rPr>
                <w:rFonts w:hint="eastAsia" w:ascii="仿宋" w:hAnsi="仿宋" w:eastAsia="仿宋" w:cs="Arial"/>
                <w:b/>
                <w:color w:val="000000"/>
                <w:sz w:val="24"/>
                <w:lang w:val="en-US" w:eastAsia="zh-CN"/>
              </w:rPr>
              <w:t>冷冻肉</w:t>
            </w:r>
            <w:r>
              <w:rPr>
                <w:rFonts w:hint="eastAsia" w:ascii="仿宋" w:hAnsi="仿宋" w:eastAsia="仿宋" w:cs="Arial"/>
                <w:color w:val="000000"/>
                <w:sz w:val="24"/>
                <w:szCs w:val="22"/>
              </w:rPr>
              <w:t>的</w:t>
            </w:r>
            <w:r>
              <w:rPr>
                <w:rFonts w:hint="eastAsia" w:ascii="仿宋" w:hAnsi="仿宋" w:eastAsia="仿宋" w:cs="Arial"/>
                <w:color w:val="000000"/>
                <w:sz w:val="24"/>
              </w:rPr>
              <w:t>品质承诺情况评价</w:t>
            </w:r>
            <w:r>
              <w:rPr>
                <w:rFonts w:hint="eastAsia" w:ascii="仿宋" w:hAnsi="仿宋" w:eastAsia="仿宋" w:cs="Arial"/>
                <w:color w:val="000000"/>
                <w:sz w:val="24"/>
                <w:lang w:eastAsia="zh-CN"/>
              </w:rPr>
              <w:t>。</w:t>
            </w:r>
          </w:p>
        </w:tc>
        <w:tc>
          <w:tcPr>
            <w:tcW w:w="709" w:type="dxa"/>
            <w:noWrap w:val="0"/>
            <w:vAlign w:val="center"/>
          </w:tcPr>
          <w:p>
            <w:pPr>
              <w:spacing w:line="276" w:lineRule="auto"/>
              <w:jc w:val="center"/>
              <w:rPr>
                <w:rFonts w:hint="default" w:ascii="仿宋" w:hAnsi="仿宋" w:eastAsia="仿宋" w:cs="Arial"/>
                <w:color w:val="000000"/>
                <w:sz w:val="24"/>
                <w:lang w:val="en-US" w:eastAsia="zh-CN"/>
              </w:rPr>
            </w:pPr>
            <w:r>
              <w:rPr>
                <w:rFonts w:hint="eastAsia" w:ascii="仿宋" w:hAnsi="仿宋" w:eastAsia="仿宋" w:cs="Arial"/>
                <w:color w:val="000000"/>
                <w:sz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2.3本标项四</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8</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lang w:eastAsia="zh-CN"/>
              </w:rPr>
              <w:t>、</w:t>
            </w:r>
            <w:r>
              <w:rPr>
                <w:rFonts w:hint="eastAsia" w:ascii="仿宋" w:hAnsi="仿宋" w:eastAsia="仿宋" w:cs="Arial"/>
                <w:color w:val="000000"/>
                <w:w w:val="90"/>
                <w:sz w:val="24"/>
                <w:szCs w:val="24"/>
              </w:rPr>
              <w:t>第三方权威检测机构出具的</w:t>
            </w:r>
            <w:r>
              <w:rPr>
                <w:rFonts w:ascii="仿宋" w:hAnsi="仿宋" w:eastAsia="仿宋" w:cs="Arial"/>
                <w:color w:val="000000"/>
                <w:w w:val="90"/>
                <w:sz w:val="24"/>
                <w:szCs w:val="24"/>
              </w:rPr>
              <w:t>检验检疫报告</w:t>
            </w:r>
            <w:r>
              <w:rPr>
                <w:rFonts w:hint="eastAsia" w:ascii="仿宋" w:hAnsi="仿宋" w:eastAsia="仿宋" w:cs="Arial"/>
                <w:color w:val="000000"/>
                <w:w w:val="90"/>
                <w:sz w:val="24"/>
                <w:szCs w:val="24"/>
              </w:rPr>
              <w:t>等材料</w:t>
            </w:r>
            <w:r>
              <w:rPr>
                <w:rFonts w:hint="eastAsia" w:ascii="仿宋" w:hAnsi="仿宋" w:eastAsia="仿宋" w:cs="Arial"/>
                <w:color w:val="000000"/>
                <w:w w:val="90"/>
                <w:sz w:val="24"/>
                <w:szCs w:val="24"/>
                <w:lang w:eastAsia="zh-CN"/>
              </w:rPr>
              <w:t>，</w:t>
            </w:r>
            <w:r>
              <w:rPr>
                <w:rFonts w:hint="eastAsia" w:ascii="仿宋" w:hAnsi="仿宋" w:eastAsia="仿宋" w:cs="Arial"/>
                <w:color w:val="000000"/>
                <w:w w:val="90"/>
                <w:sz w:val="24"/>
                <w:szCs w:val="24"/>
              </w:rPr>
              <w:t>复印件</w:t>
            </w:r>
            <w:r>
              <w:rPr>
                <w:rFonts w:hint="eastAsia" w:ascii="仿宋" w:hAnsi="仿宋" w:eastAsia="仿宋"/>
                <w:color w:val="000000"/>
                <w:w w:val="90"/>
                <w:sz w:val="24"/>
                <w:szCs w:val="24"/>
              </w:rPr>
              <w:t>投标人电子签名或公章</w:t>
            </w:r>
            <w:r>
              <w:rPr>
                <w:rFonts w:hint="eastAsia" w:ascii="仿宋" w:hAnsi="仿宋" w:eastAsia="仿宋" w:cs="Arial"/>
                <w:color w:val="000000"/>
                <w:w w:val="90"/>
                <w:sz w:val="24"/>
                <w:szCs w:val="24"/>
              </w:rPr>
              <w:t>。</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w:t>
            </w:r>
          </w:p>
        </w:tc>
        <w:tc>
          <w:tcPr>
            <w:tcW w:w="1986" w:type="dxa"/>
            <w:vMerge w:val="restart"/>
            <w:noWrap w:val="0"/>
            <w:vAlign w:val="center"/>
          </w:tcPr>
          <w:p>
            <w:pPr>
              <w:spacing w:line="276" w:lineRule="auto"/>
              <w:jc w:val="center"/>
              <w:rPr>
                <w:rFonts w:hint="eastAsia" w:ascii="仿宋" w:hAnsi="仿宋" w:eastAsia="仿宋" w:cs="Arial"/>
                <w:color w:val="000000"/>
                <w:sz w:val="24"/>
                <w:lang w:val="en-US" w:eastAsia="zh-CN"/>
              </w:rPr>
            </w:pPr>
            <w:r>
              <w:rPr>
                <w:rFonts w:hint="eastAsia" w:ascii="仿宋" w:hAnsi="仿宋" w:eastAsia="仿宋" w:cs="Arial"/>
                <w:color w:val="000000"/>
                <w:sz w:val="24"/>
              </w:rPr>
              <w:t>组织实施方案</w:t>
            </w:r>
            <w:r>
              <w:rPr>
                <w:rFonts w:hint="eastAsia" w:ascii="仿宋" w:hAnsi="仿宋" w:eastAsia="仿宋" w:cs="Arial"/>
                <w:color w:val="000000"/>
                <w:sz w:val="24"/>
                <w:lang w:val="en-US" w:eastAsia="zh-CN"/>
              </w:rPr>
              <w:t>评价</w:t>
            </w:r>
          </w:p>
        </w:tc>
        <w:tc>
          <w:tcPr>
            <w:tcW w:w="6662" w:type="dxa"/>
            <w:noWrap w:val="0"/>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03"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rPr>
                <w:rFonts w:hint="default"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noWrap w:val="0"/>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noWrap w:val="0"/>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default"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4</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分；配置不合理，无法满足项目实施要求的得0分。</w:t>
            </w:r>
          </w:p>
        </w:tc>
        <w:tc>
          <w:tcPr>
            <w:tcW w:w="709" w:type="dxa"/>
            <w:noWrap w:val="0"/>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p>
        </w:tc>
        <w:tc>
          <w:tcPr>
            <w:tcW w:w="709" w:type="dxa"/>
            <w:noWrap w:val="0"/>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356" w:type="dxa"/>
            <w:gridSpan w:val="3"/>
            <w:noWrap w:val="0"/>
            <w:vAlign w:val="center"/>
          </w:tcPr>
          <w:p>
            <w:pPr>
              <w:spacing w:line="276" w:lineRule="auto"/>
              <w:jc w:val="center"/>
              <w:rPr>
                <w:rFonts w:ascii="仿宋" w:hAnsi="仿宋" w:eastAsia="仿宋" w:cs="Arial"/>
                <w:color w:val="000000"/>
                <w:sz w:val="24"/>
              </w:rPr>
            </w:pPr>
            <w:r>
              <w:rPr>
                <w:rFonts w:ascii="仿宋" w:hAnsi="仿宋" w:eastAsia="仿宋" w:cs="Arial"/>
                <w:b/>
                <w:color w:val="000000"/>
                <w:sz w:val="24"/>
              </w:rPr>
              <w:t>合计</w:t>
            </w:r>
          </w:p>
        </w:tc>
        <w:tc>
          <w:tcPr>
            <w:tcW w:w="709" w:type="dxa"/>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b/>
                <w:color w:val="000000"/>
                <w:sz w:val="24"/>
                <w:lang w:val="en-US" w:eastAsia="zh-CN"/>
              </w:rPr>
              <w:t>7</w:t>
            </w:r>
            <w:r>
              <w:rPr>
                <w:rFonts w:hint="eastAsia" w:ascii="仿宋" w:hAnsi="仿宋" w:eastAsia="仿宋" w:cs="Arial"/>
                <w:b/>
                <w:color w:val="000000"/>
                <w:sz w:val="24"/>
              </w:rPr>
              <w:t>0</w:t>
            </w:r>
          </w:p>
        </w:tc>
      </w:tr>
    </w:tbl>
    <w:p>
      <w:pPr>
        <w:spacing w:line="360" w:lineRule="auto"/>
        <w:rPr>
          <w:rFonts w:hint="eastAsia" w:ascii="仿宋" w:hAnsi="仿宋" w:eastAsia="仿宋"/>
          <w:b/>
          <w:color w:val="000000"/>
          <w:sz w:val="24"/>
          <w:lang w:val="en-US" w:eastAsia="zh-CN"/>
        </w:rPr>
      </w:pPr>
    </w:p>
    <w:p>
      <w:pPr>
        <w:spacing w:line="360" w:lineRule="auto"/>
        <w:rPr>
          <w:rFonts w:hint="eastAsia" w:ascii="仿宋" w:hAnsi="仿宋" w:eastAsia="仿宋" w:cs="Arial"/>
          <w:b/>
          <w:bCs w:val="0"/>
          <w:color w:val="000000"/>
          <w:sz w:val="24"/>
          <w:szCs w:val="22"/>
          <w:highlight w:val="none"/>
        </w:rPr>
      </w:pPr>
      <w:r>
        <w:rPr>
          <w:rFonts w:hint="eastAsia" w:ascii="仿宋" w:hAnsi="仿宋" w:eastAsia="仿宋"/>
          <w:b/>
          <w:bCs w:val="0"/>
          <w:color w:val="000000"/>
          <w:sz w:val="24"/>
          <w:highlight w:val="none"/>
          <w:lang w:val="en-US" w:eastAsia="zh-CN"/>
        </w:rPr>
        <w:t>（2）标项2</w:t>
      </w:r>
      <w:r>
        <w:rPr>
          <w:rFonts w:hint="eastAsia" w:ascii="仿宋" w:hAnsi="仿宋" w:eastAsia="仿宋" w:cs="Times New Roman"/>
          <w:b/>
          <w:bCs w:val="0"/>
          <w:color w:val="000000"/>
          <w:sz w:val="24"/>
          <w:highlight w:val="none"/>
          <w:lang w:val="en-US" w:eastAsia="zh-CN"/>
        </w:rPr>
        <w:t xml:space="preserve"> 水产、禽蛋、瓜果蔬菜、粗粮、水果、其他农副产品配送服务</w:t>
      </w:r>
    </w:p>
    <w:tbl>
      <w:tblPr>
        <w:tblStyle w:val="58"/>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986"/>
        <w:gridCol w:w="6662"/>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8"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序号</w:t>
            </w:r>
          </w:p>
        </w:tc>
        <w:tc>
          <w:tcPr>
            <w:tcW w:w="1986"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评审内容</w:t>
            </w:r>
          </w:p>
        </w:tc>
        <w:tc>
          <w:tcPr>
            <w:tcW w:w="6662"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评审细则</w:t>
            </w:r>
          </w:p>
        </w:tc>
        <w:tc>
          <w:tcPr>
            <w:tcW w:w="709"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ascii="仿宋" w:hAnsi="仿宋" w:eastAsia="仿宋" w:cs="Arial"/>
                <w:color w:val="000000"/>
                <w:sz w:val="24"/>
              </w:rPr>
              <w:t>1</w:t>
            </w:r>
          </w:p>
        </w:tc>
        <w:tc>
          <w:tcPr>
            <w:tcW w:w="1986" w:type="dxa"/>
            <w:vMerge w:val="restart"/>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ascii="仿宋" w:hAnsi="仿宋" w:eastAsia="仿宋" w:cs="Arial"/>
                <w:color w:val="000000"/>
                <w:sz w:val="24"/>
              </w:rPr>
              <w:t>供应商</w:t>
            </w:r>
            <w:r>
              <w:rPr>
                <w:rFonts w:hint="eastAsia" w:ascii="仿宋" w:hAnsi="仿宋" w:eastAsia="仿宋" w:cs="Arial"/>
                <w:color w:val="000000"/>
                <w:sz w:val="24"/>
              </w:rPr>
              <w:t>履约能力评价</w:t>
            </w: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sz w:val="24"/>
                <w:lang w:val="en-US" w:eastAsia="zh-CN"/>
              </w:rPr>
            </w:pPr>
            <w:r>
              <w:rPr>
                <w:rFonts w:hint="eastAsia" w:ascii="仿宋" w:hAnsi="仿宋" w:eastAsia="仿宋" w:cs="Arial"/>
                <w:b/>
                <w:color w:val="000000"/>
                <w:sz w:val="24"/>
                <w:lang w:val="en-US" w:eastAsia="zh-CN"/>
              </w:rPr>
              <w:t>1.1</w:t>
            </w:r>
            <w:r>
              <w:rPr>
                <w:rFonts w:hint="eastAsia" w:ascii="仿宋" w:hAnsi="仿宋" w:eastAsia="仿宋" w:cs="Arial"/>
                <w:b/>
                <w:color w:val="000000"/>
                <w:sz w:val="24"/>
              </w:rPr>
              <w:t>认证证书</w:t>
            </w:r>
            <w:r>
              <w:rPr>
                <w:rFonts w:hint="eastAsia" w:ascii="仿宋" w:hAnsi="仿宋" w:eastAsia="仿宋" w:cs="Arial"/>
                <w:b/>
                <w:color w:val="000000"/>
                <w:sz w:val="24"/>
                <w:lang w:val="en-US" w:eastAsia="zh-CN"/>
              </w:rPr>
              <w:t>情况：</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1</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具有有效的质量管理体系认证证书的得1分；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2</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具有有效的环境管理体系认证证书得1分；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3</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具有有效的职业健康安全管理体系认证证书得1分；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4</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具有有效的食品安全管理体系认证证书得1分；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5</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具有有效的危害分析临界控制点体系认证证书得1分。</w:t>
            </w:r>
          </w:p>
          <w:p>
            <w:pPr>
              <w:spacing w:line="276" w:lineRule="auto"/>
              <w:jc w:val="left"/>
              <w:rPr>
                <w:rFonts w:ascii="仿宋" w:hAnsi="仿宋" w:eastAsia="仿宋" w:cs="Arial"/>
                <w:color w:val="000000"/>
                <w:sz w:val="24"/>
              </w:rPr>
            </w:pPr>
            <w:r>
              <w:rPr>
                <w:rFonts w:hint="eastAsia" w:ascii="仿宋" w:hAnsi="仿宋" w:eastAsia="仿宋" w:cs="Arial"/>
                <w:color w:val="000000"/>
                <w:sz w:val="24"/>
              </w:rPr>
              <w:t>证明材料：</w:t>
            </w:r>
            <w:r>
              <w:rPr>
                <w:rFonts w:hint="eastAsia" w:ascii="仿宋" w:hAnsi="仿宋" w:eastAsia="仿宋" w:cs="Arial"/>
                <w:color w:val="000000"/>
                <w:sz w:val="24"/>
                <w:lang w:val="en-US" w:eastAsia="zh-CN"/>
              </w:rPr>
              <w:t>有效</w:t>
            </w:r>
            <w:r>
              <w:rPr>
                <w:rFonts w:hint="eastAsia" w:ascii="仿宋" w:hAnsi="仿宋" w:eastAsia="仿宋" w:cs="Arial"/>
                <w:color w:val="000000"/>
                <w:sz w:val="24"/>
              </w:rPr>
              <w:t>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sz w:val="24"/>
              </w:rPr>
              <w:t>。</w:t>
            </w:r>
          </w:p>
        </w:tc>
        <w:tc>
          <w:tcPr>
            <w:tcW w:w="709" w:type="dxa"/>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color w:val="000000"/>
                <w:sz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1.2投标人</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lang w:val="en-US" w:eastAsia="zh-CN"/>
              </w:rPr>
              <w:t>1.3</w:t>
            </w:r>
            <w:r>
              <w:rPr>
                <w:rFonts w:hint="eastAsia" w:ascii="仿宋" w:hAnsi="仿宋" w:eastAsia="仿宋" w:cs="Arial"/>
                <w:b/>
                <w:color w:val="000000"/>
                <w:w w:val="90"/>
                <w:sz w:val="24"/>
                <w:lang w:eastAsia="zh-CN"/>
              </w:rPr>
              <w:t>供应商</w:t>
            </w:r>
            <w:r>
              <w:rPr>
                <w:rFonts w:hint="eastAsia" w:ascii="仿宋" w:hAnsi="仿宋" w:eastAsia="仿宋" w:cs="Arial"/>
                <w:b/>
                <w:color w:val="000000"/>
                <w:w w:val="90"/>
                <w:sz w:val="24"/>
              </w:rPr>
              <w:t>承诺为本项目购买“食品安全责任险”等与食品安全相关的责任保险</w:t>
            </w:r>
            <w:r>
              <w:rPr>
                <w:rFonts w:hint="eastAsia" w:ascii="仿宋" w:hAnsi="仿宋" w:eastAsia="仿宋" w:cs="Arial"/>
                <w:b/>
                <w:color w:val="000000"/>
                <w:w w:val="90"/>
                <w:sz w:val="24"/>
                <w:lang w:val="en-US" w:eastAsia="zh-CN"/>
              </w:rPr>
              <w:t>的</w:t>
            </w:r>
            <w:r>
              <w:rPr>
                <w:rFonts w:hint="eastAsia" w:ascii="仿宋" w:hAnsi="仿宋" w:eastAsia="仿宋" w:cs="Arial"/>
                <w:b/>
                <w:color w:val="000000"/>
                <w:w w:val="90"/>
                <w:sz w:val="24"/>
              </w:rPr>
              <w:t>，且承诺总保额：</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1）总保额≥人民币</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00万元的，得</w:t>
            </w:r>
            <w:r>
              <w:rPr>
                <w:rFonts w:hint="eastAsia" w:ascii="仿宋" w:hAnsi="仿宋" w:eastAsia="仿宋" w:cs="Arial"/>
                <w:b/>
                <w:color w:val="000000"/>
                <w:w w:val="90"/>
                <w:sz w:val="24"/>
                <w:lang w:val="en-US" w:eastAsia="zh-CN"/>
              </w:rPr>
              <w:t>4</w:t>
            </w:r>
            <w:r>
              <w:rPr>
                <w:rFonts w:hint="eastAsia" w:ascii="仿宋" w:hAnsi="仿宋" w:eastAsia="仿宋" w:cs="Arial"/>
                <w:b/>
                <w:color w:val="000000"/>
                <w:w w:val="90"/>
                <w:sz w:val="24"/>
              </w:rPr>
              <w:t>分；</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2）人民币</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00万元≤总保额＜人民币</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00万元，得 2 分；</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3）人民币100万元≤总保额＜人民币</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00万元，得 1 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w w:val="90"/>
                <w:sz w:val="24"/>
              </w:rPr>
              <w:t>注：投标文件中提供承诺函加盖</w:t>
            </w:r>
            <w:r>
              <w:rPr>
                <w:rFonts w:hint="eastAsia" w:ascii="仿宋" w:hAnsi="仿宋" w:eastAsia="仿宋" w:cs="Arial"/>
                <w:b/>
                <w:color w:val="000000"/>
                <w:w w:val="90"/>
                <w:sz w:val="24"/>
                <w:lang w:eastAsia="zh-CN"/>
              </w:rPr>
              <w:t>供应商</w:t>
            </w:r>
            <w:r>
              <w:rPr>
                <w:rFonts w:hint="eastAsia" w:ascii="仿宋" w:hAnsi="仿宋" w:eastAsia="仿宋" w:cs="Arial"/>
                <w:b/>
                <w:color w:val="000000"/>
                <w:w w:val="90"/>
                <w:sz w:val="24"/>
              </w:rPr>
              <w:t>公章，承诺函格式自拟。</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1.4投标人</w:t>
            </w:r>
            <w:r>
              <w:rPr>
                <w:rFonts w:hint="default" w:ascii="仿宋" w:hAnsi="仿宋" w:eastAsia="仿宋" w:cs="Arial"/>
                <w:b/>
                <w:color w:val="000000"/>
                <w:w w:val="90"/>
                <w:sz w:val="24"/>
                <w:szCs w:val="24"/>
                <w:lang w:val="en-US" w:eastAsia="zh-CN"/>
              </w:rPr>
              <w:t>自有（或租赁）的蔬菜种植基地</w:t>
            </w:r>
            <w:r>
              <w:rPr>
                <w:rFonts w:hint="eastAsia" w:ascii="仿宋" w:hAnsi="仿宋" w:eastAsia="仿宋" w:cs="Arial"/>
                <w:b/>
                <w:color w:val="000000"/>
                <w:w w:val="90"/>
                <w:sz w:val="24"/>
                <w:szCs w:val="24"/>
                <w:lang w:val="en-US" w:eastAsia="zh-CN"/>
              </w:rPr>
              <w:t>的得2分</w:t>
            </w:r>
            <w:r>
              <w:rPr>
                <w:rFonts w:hint="default" w:ascii="仿宋" w:hAnsi="仿宋" w:eastAsia="仿宋" w:cs="Arial"/>
                <w:b/>
                <w:color w:val="000000"/>
                <w:w w:val="90"/>
                <w:sz w:val="24"/>
                <w:szCs w:val="24"/>
                <w:lang w:val="en-US" w:eastAsia="zh-CN"/>
              </w:rPr>
              <w:t>。</w:t>
            </w:r>
            <w:r>
              <w:rPr>
                <w:rFonts w:hint="eastAsia" w:ascii="仿宋" w:hAnsi="仿宋" w:eastAsia="仿宋" w:cs="Arial"/>
                <w:color w:val="000000"/>
                <w:w w:val="90"/>
                <w:sz w:val="24"/>
                <w:szCs w:val="24"/>
              </w:rPr>
              <w:t>提供相关证明材料</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1.5投标人</w:t>
            </w:r>
            <w:r>
              <w:rPr>
                <w:rFonts w:hint="default" w:ascii="仿宋" w:hAnsi="仿宋" w:eastAsia="仿宋" w:cs="Arial"/>
                <w:b/>
                <w:color w:val="000000"/>
                <w:w w:val="90"/>
                <w:sz w:val="24"/>
                <w:szCs w:val="24"/>
                <w:lang w:val="en-US" w:eastAsia="zh-CN"/>
              </w:rPr>
              <w:t>自有（或租赁）水产养殖基地</w:t>
            </w:r>
            <w:r>
              <w:rPr>
                <w:rFonts w:hint="eastAsia" w:ascii="仿宋" w:hAnsi="仿宋" w:eastAsia="仿宋" w:cs="Arial"/>
                <w:b/>
                <w:color w:val="000000"/>
                <w:w w:val="90"/>
                <w:sz w:val="24"/>
                <w:szCs w:val="24"/>
                <w:lang w:val="en-US" w:eastAsia="zh-CN"/>
              </w:rPr>
              <w:t>的得2分</w:t>
            </w:r>
            <w:r>
              <w:rPr>
                <w:rFonts w:hint="default" w:ascii="仿宋" w:hAnsi="仿宋" w:eastAsia="仿宋" w:cs="Arial"/>
                <w:b/>
                <w:color w:val="000000"/>
                <w:w w:val="90"/>
                <w:sz w:val="24"/>
                <w:szCs w:val="24"/>
                <w:lang w:val="en-US" w:eastAsia="zh-CN"/>
              </w:rPr>
              <w:t>。</w:t>
            </w:r>
            <w:r>
              <w:rPr>
                <w:rFonts w:hint="eastAsia" w:ascii="仿宋" w:hAnsi="仿宋" w:eastAsia="仿宋" w:cs="Arial"/>
                <w:color w:val="000000"/>
                <w:w w:val="90"/>
                <w:sz w:val="24"/>
                <w:szCs w:val="24"/>
              </w:rPr>
              <w:t>提供相关证明材料</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tcBorders>
              <w:top w:val="single" w:color="0070C0" w:sz="6" w:space="0"/>
            </w:tcBorders>
            <w:noWrap w:val="0"/>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1.6拟为本项目提供</w:t>
            </w:r>
            <w:r>
              <w:rPr>
                <w:rFonts w:hint="eastAsia" w:ascii="仿宋" w:hAnsi="仿宋" w:eastAsia="仿宋" w:cs="Arial"/>
                <w:b/>
                <w:color w:val="000000"/>
                <w:w w:val="90"/>
                <w:sz w:val="24"/>
                <w:szCs w:val="24"/>
              </w:rPr>
              <w:t>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自有或租赁货车的得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分，提供一辆</w:t>
            </w:r>
            <w:r>
              <w:rPr>
                <w:rFonts w:hint="eastAsia" w:ascii="仿宋" w:hAnsi="仿宋" w:eastAsia="仿宋" w:cs="Arial"/>
                <w:b/>
                <w:color w:val="000000"/>
                <w:w w:val="90"/>
                <w:sz w:val="24"/>
                <w:szCs w:val="24"/>
                <w:lang w:val="en-US" w:eastAsia="zh-CN"/>
              </w:rPr>
              <w:t>及以上</w:t>
            </w:r>
            <w:r>
              <w:rPr>
                <w:rFonts w:hint="eastAsia" w:ascii="仿宋" w:hAnsi="仿宋" w:eastAsia="仿宋" w:cs="Arial"/>
                <w:b/>
                <w:color w:val="000000"/>
                <w:w w:val="90"/>
                <w:sz w:val="24"/>
                <w:szCs w:val="24"/>
              </w:rPr>
              <w:t>自有或租赁冷冻车（冷藏车）得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w:t>
            </w:r>
            <w:r>
              <w:rPr>
                <w:rFonts w:hint="eastAsia" w:ascii="仿宋" w:hAnsi="仿宋" w:eastAsia="仿宋" w:cs="Arial"/>
                <w:b/>
                <w:color w:val="000000"/>
                <w:w w:val="90"/>
                <w:sz w:val="24"/>
                <w:szCs w:val="24"/>
                <w:lang w:val="en-US" w:eastAsia="zh-CN"/>
              </w:rPr>
              <w:t>。</w:t>
            </w:r>
          </w:p>
          <w:p>
            <w:pPr>
              <w:bidi w:val="0"/>
              <w:rPr>
                <w:rFonts w:hint="eastAsia" w:ascii="仿宋" w:hAnsi="仿宋" w:eastAsia="仿宋" w:cs="Arial"/>
                <w:b/>
                <w:color w:val="000000"/>
                <w:w w:val="90"/>
                <w:kern w:val="2"/>
                <w:sz w:val="24"/>
                <w:szCs w:val="24"/>
                <w:lang w:val="en-US" w:eastAsia="zh-CN" w:bidi="ar-SA"/>
              </w:rPr>
            </w:pPr>
            <w:r>
              <w:rPr>
                <w:rFonts w:hint="eastAsia" w:ascii="仿宋" w:hAnsi="仿宋" w:eastAsia="仿宋" w:cs="仿宋"/>
                <w:w w:val="90"/>
                <w:sz w:val="24"/>
                <w:szCs w:val="24"/>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冷冻车或冷藏车以发票或出厂合格证书所载车辆类型为准。</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noWrap w:val="0"/>
            <w:vAlign w:val="center"/>
          </w:tcPr>
          <w:p>
            <w:pPr>
              <w:spacing w:line="276" w:lineRule="auto"/>
              <w:rPr>
                <w:rFonts w:hint="eastAsia" w:ascii="仿宋" w:hAnsi="仿宋" w:eastAsia="仿宋" w:cs="Arial"/>
                <w:b/>
                <w:color w:val="000000"/>
                <w:w w:val="90"/>
                <w:kern w:val="2"/>
                <w:sz w:val="24"/>
                <w:szCs w:val="24"/>
                <w:lang w:val="en-US" w:eastAsia="zh-CN" w:bidi="ar-SA"/>
              </w:rPr>
            </w:pPr>
            <w:r>
              <w:rPr>
                <w:rFonts w:hint="eastAsia" w:ascii="仿宋" w:hAnsi="仿宋" w:eastAsia="仿宋"/>
                <w:b/>
                <w:color w:val="000000"/>
                <w:w w:val="90"/>
                <w:sz w:val="24"/>
                <w:szCs w:val="24"/>
              </w:rPr>
              <w:t>1.</w:t>
            </w:r>
            <w:r>
              <w:rPr>
                <w:rFonts w:hint="eastAsia" w:ascii="仿宋" w:hAnsi="仿宋" w:eastAsia="仿宋"/>
                <w:b/>
                <w:color w:val="000000"/>
                <w:w w:val="90"/>
                <w:sz w:val="24"/>
                <w:szCs w:val="24"/>
                <w:lang w:val="en-US" w:eastAsia="zh-CN"/>
              </w:rPr>
              <w:t>7</w:t>
            </w:r>
            <w:r>
              <w:rPr>
                <w:rFonts w:hint="eastAsia" w:ascii="仿宋" w:hAnsi="仿宋" w:eastAsia="仿宋"/>
                <w:b/>
                <w:color w:val="000000"/>
                <w:w w:val="90"/>
                <w:sz w:val="24"/>
                <w:szCs w:val="24"/>
              </w:rPr>
              <w:t>投标人在杭州市主城区域内（自有或租赁）有仓储场所且具备食品冷藏保鲜等冷链设施的得3分。</w:t>
            </w:r>
            <w:r>
              <w:rPr>
                <w:rFonts w:hint="eastAsia" w:ascii="仿宋" w:hAnsi="仿宋" w:eastAsia="仿宋"/>
                <w:color w:val="000000"/>
                <w:w w:val="90"/>
                <w:sz w:val="24"/>
                <w:szCs w:val="24"/>
              </w:rPr>
              <w:t>证明材料：自有的仓储场所提供房产证明、场所照片、冷链设施照片；租赁的仓储场所提供场所房产证明、租赁协议（租期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w:t>
            </w:r>
            <w:r>
              <w:rPr>
                <w:rFonts w:hint="eastAsia" w:ascii="仿宋" w:hAnsi="仿宋" w:eastAsia="仿宋"/>
                <w:color w:val="000000"/>
                <w:w w:val="90"/>
                <w:sz w:val="24"/>
                <w:szCs w:val="24"/>
                <w:lang w:val="en-US" w:eastAsia="zh-CN"/>
              </w:rPr>
              <w:t>4</w:t>
            </w:r>
            <w:r>
              <w:rPr>
                <w:rFonts w:hint="eastAsia" w:ascii="仿宋" w:hAnsi="仿宋" w:eastAsia="仿宋"/>
                <w:color w:val="000000"/>
                <w:w w:val="90"/>
                <w:sz w:val="24"/>
                <w:szCs w:val="24"/>
              </w:rPr>
              <w:t>年全年）、场所照片、冷链设施照片。</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1.8</w:t>
            </w:r>
            <w:r>
              <w:rPr>
                <w:rFonts w:hint="eastAsia" w:ascii="仿宋" w:hAnsi="仿宋" w:eastAsia="仿宋"/>
                <w:b/>
                <w:color w:val="000000"/>
                <w:w w:val="90"/>
                <w:sz w:val="24"/>
                <w:szCs w:val="24"/>
              </w:rPr>
              <w:t>为加强新鲜蔬菜食品安全管理水平，投标人具有独立封闭实验室，可以自行独立实施农药残留检测的得3分。</w:t>
            </w:r>
            <w:r>
              <w:rPr>
                <w:rFonts w:hint="eastAsia" w:ascii="仿宋" w:hAnsi="仿宋" w:eastAsia="仿宋"/>
                <w:color w:val="000000"/>
                <w:w w:val="90"/>
                <w:sz w:val="24"/>
                <w:szCs w:val="24"/>
              </w:rPr>
              <w:t>证明材料：提供检验检测场地照片、检验检测设备情况说明。</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w:t>
            </w:r>
          </w:p>
        </w:tc>
        <w:tc>
          <w:tcPr>
            <w:tcW w:w="1986"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拟供应的各类货物基本情况评价</w:t>
            </w: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2.1</w:t>
            </w:r>
            <w:r>
              <w:rPr>
                <w:rFonts w:hint="eastAsia" w:ascii="仿宋" w:hAnsi="仿宋" w:eastAsia="仿宋" w:cs="Arial"/>
                <w:color w:val="000000"/>
                <w:w w:val="90"/>
                <w:sz w:val="24"/>
                <w:szCs w:val="24"/>
              </w:rPr>
              <w:t>拟</w:t>
            </w:r>
            <w:r>
              <w:rPr>
                <w:rFonts w:ascii="仿宋" w:hAnsi="仿宋" w:eastAsia="仿宋" w:cs="Arial"/>
                <w:color w:val="000000"/>
                <w:w w:val="90"/>
                <w:sz w:val="24"/>
                <w:szCs w:val="24"/>
              </w:rPr>
              <w:t>供</w:t>
            </w:r>
            <w:r>
              <w:rPr>
                <w:rFonts w:hint="eastAsia" w:ascii="仿宋" w:hAnsi="仿宋" w:eastAsia="仿宋" w:cs="Arial"/>
                <w:color w:val="000000"/>
                <w:w w:val="90"/>
                <w:sz w:val="24"/>
                <w:szCs w:val="24"/>
              </w:rPr>
              <w:t>的</w:t>
            </w:r>
            <w:r>
              <w:rPr>
                <w:rFonts w:hint="eastAsia" w:ascii="仿宋" w:hAnsi="仿宋" w:eastAsia="仿宋" w:cs="Arial"/>
                <w:b/>
                <w:bCs w:val="0"/>
                <w:color w:val="000000"/>
                <w:w w:val="90"/>
                <w:sz w:val="24"/>
                <w:szCs w:val="24"/>
                <w:lang w:val="en-US" w:eastAsia="zh-CN"/>
              </w:rPr>
              <w:t>瓜果蔬菜、水果</w:t>
            </w:r>
            <w:r>
              <w:rPr>
                <w:rFonts w:hint="eastAsia" w:ascii="仿宋" w:hAnsi="仿宋" w:eastAsia="仿宋" w:cs="Arial"/>
                <w:color w:val="000000"/>
                <w:w w:val="90"/>
                <w:sz w:val="24"/>
                <w:szCs w:val="24"/>
              </w:rPr>
              <w:t>的品质承诺情况评价</w:t>
            </w:r>
            <w:r>
              <w:rPr>
                <w:rFonts w:hint="eastAsia" w:ascii="仿宋" w:hAnsi="仿宋" w:eastAsia="仿宋" w:cs="Arial"/>
                <w:color w:val="000000"/>
                <w:w w:val="90"/>
                <w:sz w:val="24"/>
                <w:szCs w:val="24"/>
                <w:lang w:eastAsia="zh-CN"/>
              </w:rPr>
              <w:t>。</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2.2</w:t>
            </w:r>
            <w:r>
              <w:rPr>
                <w:rFonts w:hint="eastAsia" w:ascii="仿宋" w:hAnsi="仿宋" w:eastAsia="仿宋" w:cs="Arial"/>
                <w:color w:val="000000"/>
                <w:w w:val="90"/>
                <w:sz w:val="24"/>
                <w:szCs w:val="24"/>
              </w:rPr>
              <w:t>拟</w:t>
            </w:r>
            <w:r>
              <w:rPr>
                <w:rFonts w:ascii="仿宋" w:hAnsi="仿宋" w:eastAsia="仿宋" w:cs="Arial"/>
                <w:color w:val="000000"/>
                <w:w w:val="90"/>
                <w:sz w:val="24"/>
                <w:szCs w:val="24"/>
              </w:rPr>
              <w:t>供</w:t>
            </w:r>
            <w:r>
              <w:rPr>
                <w:rFonts w:hint="eastAsia" w:ascii="仿宋" w:hAnsi="仿宋" w:eastAsia="仿宋" w:cs="Arial"/>
                <w:color w:val="000000"/>
                <w:w w:val="90"/>
                <w:sz w:val="24"/>
                <w:szCs w:val="24"/>
              </w:rPr>
              <w:t>的</w:t>
            </w:r>
            <w:r>
              <w:rPr>
                <w:rFonts w:hint="eastAsia" w:ascii="仿宋" w:hAnsi="仿宋" w:eastAsia="仿宋" w:cs="Arial"/>
                <w:b/>
                <w:bCs w:val="0"/>
                <w:color w:val="000000"/>
                <w:w w:val="90"/>
                <w:sz w:val="24"/>
                <w:szCs w:val="24"/>
                <w:lang w:val="en-US" w:eastAsia="zh-CN"/>
              </w:rPr>
              <w:t>水产、禽蛋、副食品</w:t>
            </w:r>
            <w:r>
              <w:rPr>
                <w:rFonts w:hint="eastAsia" w:ascii="仿宋" w:hAnsi="仿宋" w:eastAsia="仿宋" w:cs="Arial"/>
                <w:color w:val="000000"/>
                <w:w w:val="90"/>
                <w:sz w:val="24"/>
                <w:szCs w:val="24"/>
              </w:rPr>
              <w:t>的品质承诺情况评价</w:t>
            </w:r>
            <w:r>
              <w:rPr>
                <w:rFonts w:hint="eastAsia" w:ascii="仿宋" w:hAnsi="仿宋" w:eastAsia="仿宋" w:cs="Arial"/>
                <w:color w:val="000000"/>
                <w:w w:val="90"/>
                <w:sz w:val="24"/>
                <w:szCs w:val="24"/>
                <w:lang w:eastAsia="zh-CN"/>
              </w:rPr>
              <w:t>。</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2.3本标项（</w:t>
            </w:r>
            <w:r>
              <w:rPr>
                <w:rFonts w:hint="eastAsia" w:ascii="仿宋" w:hAnsi="仿宋" w:eastAsia="仿宋" w:cs="Arial"/>
                <w:b/>
                <w:bCs w:val="0"/>
                <w:color w:val="000000"/>
                <w:w w:val="90"/>
                <w:sz w:val="24"/>
                <w:szCs w:val="24"/>
                <w:lang w:val="en-US" w:eastAsia="zh-CN"/>
              </w:rPr>
              <w:t>水产、禽蛋、瓜果蔬菜、水果、粗粮、豆制品、干货、腊味、调料、小菜</w:t>
            </w:r>
            <w:r>
              <w:rPr>
                <w:rFonts w:hint="eastAsia" w:ascii="仿宋" w:hAnsi="仿宋" w:eastAsia="仿宋" w:cs="Arial"/>
                <w:b/>
                <w:color w:val="000000"/>
                <w:w w:val="90"/>
                <w:sz w:val="24"/>
                <w:szCs w:val="24"/>
                <w:lang w:val="en-US" w:eastAsia="zh-CN"/>
              </w:rPr>
              <w:t>）十</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1</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10</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rPr>
              <w:t>、第三方权威检测机构出具的</w:t>
            </w:r>
            <w:r>
              <w:rPr>
                <w:rFonts w:ascii="仿宋" w:hAnsi="仿宋" w:eastAsia="仿宋" w:cs="Arial"/>
                <w:color w:val="000000"/>
                <w:w w:val="90"/>
                <w:sz w:val="24"/>
                <w:szCs w:val="24"/>
              </w:rPr>
              <w:t>检验检疫报告</w:t>
            </w:r>
            <w:r>
              <w:rPr>
                <w:rFonts w:hint="eastAsia" w:ascii="仿宋" w:hAnsi="仿宋" w:eastAsia="仿宋" w:cs="Arial"/>
                <w:color w:val="000000"/>
                <w:w w:val="90"/>
                <w:sz w:val="24"/>
                <w:szCs w:val="24"/>
              </w:rPr>
              <w:t>等材料，复印件加盖</w:t>
            </w:r>
            <w:r>
              <w:rPr>
                <w:rFonts w:hint="eastAsia" w:ascii="仿宋" w:hAnsi="仿宋" w:eastAsia="仿宋" w:cs="Arial"/>
                <w:color w:val="000000"/>
                <w:w w:val="90"/>
                <w:sz w:val="24"/>
                <w:szCs w:val="24"/>
                <w:lang w:eastAsia="zh-CN"/>
              </w:rPr>
              <w:t>投标人电子签名或公章</w:t>
            </w:r>
            <w:r>
              <w:rPr>
                <w:rFonts w:hint="eastAsia" w:ascii="仿宋" w:hAnsi="仿宋" w:eastAsia="仿宋" w:cs="Arial"/>
                <w:color w:val="000000"/>
                <w:w w:val="90"/>
                <w:sz w:val="24"/>
                <w:szCs w:val="24"/>
              </w:rPr>
              <w:t>。</w:t>
            </w:r>
          </w:p>
        </w:tc>
        <w:tc>
          <w:tcPr>
            <w:tcW w:w="709" w:type="dxa"/>
            <w:noWrap w:val="0"/>
            <w:vAlign w:val="center"/>
          </w:tcPr>
          <w:p>
            <w:pPr>
              <w:spacing w:line="276" w:lineRule="auto"/>
              <w:jc w:val="center"/>
              <w:rPr>
                <w:rFonts w:hint="default"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w:t>
            </w:r>
          </w:p>
        </w:tc>
        <w:tc>
          <w:tcPr>
            <w:tcW w:w="1986" w:type="dxa"/>
            <w:vMerge w:val="restart"/>
            <w:noWrap w:val="0"/>
            <w:vAlign w:val="center"/>
          </w:tcPr>
          <w:p>
            <w:pPr>
              <w:spacing w:line="276" w:lineRule="auto"/>
              <w:jc w:val="center"/>
              <w:rPr>
                <w:rFonts w:hint="eastAsia" w:ascii="仿宋" w:hAnsi="仿宋" w:eastAsia="仿宋" w:cs="Arial"/>
                <w:color w:val="000000"/>
                <w:sz w:val="24"/>
                <w:lang w:val="en-US" w:eastAsia="zh-CN"/>
              </w:rPr>
            </w:pPr>
            <w:r>
              <w:rPr>
                <w:rFonts w:hint="eastAsia" w:ascii="仿宋" w:hAnsi="仿宋" w:eastAsia="仿宋" w:cs="Arial"/>
                <w:color w:val="000000"/>
                <w:sz w:val="24"/>
              </w:rPr>
              <w:t>组织实施方案</w:t>
            </w:r>
            <w:r>
              <w:rPr>
                <w:rFonts w:hint="eastAsia" w:ascii="仿宋" w:hAnsi="仿宋" w:eastAsia="仿宋" w:cs="Arial"/>
                <w:color w:val="000000"/>
                <w:sz w:val="24"/>
                <w:lang w:val="en-US" w:eastAsia="zh-CN"/>
              </w:rPr>
              <w:t>评价</w:t>
            </w:r>
          </w:p>
        </w:tc>
        <w:tc>
          <w:tcPr>
            <w:tcW w:w="6662" w:type="dxa"/>
            <w:noWrap w:val="0"/>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noWrap w:val="0"/>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b/>
                <w:color w:val="000000"/>
                <w:w w:val="90"/>
                <w:sz w:val="24"/>
                <w:szCs w:val="24"/>
              </w:rPr>
              <w:t>方案完整、合理且可行的得3分；方案存在欠缺，但基本完整、合理、可行的得1.5分；方案不完整或不合理或不可行或未提供方案说明的得0分。</w:t>
            </w:r>
          </w:p>
        </w:tc>
        <w:tc>
          <w:tcPr>
            <w:tcW w:w="709" w:type="dxa"/>
            <w:noWrap w:val="0"/>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3</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1.5</w:t>
            </w:r>
            <w:r>
              <w:rPr>
                <w:rFonts w:hint="eastAsia" w:ascii="仿宋" w:hAnsi="仿宋" w:eastAsia="仿宋"/>
                <w:b/>
                <w:color w:val="000000"/>
                <w:w w:val="90"/>
                <w:sz w:val="24"/>
                <w:szCs w:val="24"/>
              </w:rPr>
              <w:t>分；配置不合理，无法满足项目实施要求的得0分。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986" w:type="dxa"/>
            <w:vMerge w:val="continue"/>
            <w:noWrap w:val="0"/>
            <w:vAlign w:val="center"/>
          </w:tcPr>
          <w:p>
            <w:pPr>
              <w:spacing w:line="276" w:lineRule="auto"/>
              <w:jc w:val="center"/>
              <w:rPr>
                <w:rFonts w:hint="eastAsia" w:ascii="仿宋" w:hAnsi="仿宋" w:eastAsia="仿宋" w:cs="Arial"/>
                <w:color w:val="000000"/>
                <w:sz w:val="24"/>
              </w:rPr>
            </w:pPr>
          </w:p>
        </w:tc>
        <w:tc>
          <w:tcPr>
            <w:tcW w:w="6662"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356" w:type="dxa"/>
            <w:gridSpan w:val="3"/>
            <w:noWrap w:val="0"/>
            <w:vAlign w:val="center"/>
          </w:tcPr>
          <w:p>
            <w:pPr>
              <w:spacing w:line="276" w:lineRule="auto"/>
              <w:jc w:val="center"/>
              <w:rPr>
                <w:rFonts w:hint="eastAsia" w:ascii="仿宋" w:hAnsi="仿宋" w:eastAsia="仿宋" w:cs="Arial"/>
                <w:b/>
                <w:color w:val="000000"/>
                <w:sz w:val="24"/>
              </w:rPr>
            </w:pPr>
            <w:r>
              <w:rPr>
                <w:rFonts w:ascii="仿宋" w:hAnsi="仿宋" w:eastAsia="仿宋" w:cs="Arial"/>
                <w:b/>
                <w:color w:val="000000"/>
                <w:sz w:val="24"/>
              </w:rPr>
              <w:t>合计</w:t>
            </w:r>
          </w:p>
        </w:tc>
        <w:tc>
          <w:tcPr>
            <w:tcW w:w="709" w:type="dxa"/>
            <w:noWrap w:val="0"/>
            <w:vAlign w:val="center"/>
          </w:tcPr>
          <w:p>
            <w:pPr>
              <w:spacing w:line="276" w:lineRule="auto"/>
              <w:jc w:val="center"/>
              <w:rPr>
                <w:rFonts w:hint="default" w:ascii="仿宋" w:hAnsi="仿宋" w:eastAsia="仿宋" w:cs="Arial"/>
                <w:color w:val="000000"/>
                <w:sz w:val="24"/>
                <w:lang w:val="en-US" w:eastAsia="zh-CN"/>
              </w:rPr>
            </w:pPr>
            <w:r>
              <w:rPr>
                <w:rFonts w:hint="eastAsia" w:ascii="仿宋" w:hAnsi="仿宋" w:eastAsia="仿宋" w:cs="Arial"/>
                <w:b/>
                <w:color w:val="000000"/>
                <w:sz w:val="24"/>
                <w:lang w:val="en-US" w:eastAsia="zh-CN"/>
              </w:rPr>
              <w:t>7</w:t>
            </w:r>
            <w:r>
              <w:rPr>
                <w:rFonts w:hint="eastAsia" w:ascii="仿宋" w:hAnsi="仿宋" w:eastAsia="仿宋" w:cs="Arial"/>
                <w:b/>
                <w:color w:val="000000"/>
                <w:sz w:val="24"/>
              </w:rPr>
              <w:t>0</w:t>
            </w:r>
          </w:p>
        </w:tc>
      </w:tr>
    </w:tbl>
    <w:p>
      <w:pPr>
        <w:rPr>
          <w:rFonts w:hint="eastAsia" w:ascii="仿宋" w:hAnsi="仿宋" w:eastAsia="仿宋" w:cs="Arial"/>
          <w:b/>
          <w:color w:val="000000"/>
          <w:sz w:val="24"/>
          <w:szCs w:val="22"/>
          <w:highlight w:val="yellow"/>
          <w:lang w:eastAsia="zh-CN"/>
        </w:rPr>
      </w:pPr>
      <w:r>
        <w:rPr>
          <w:rFonts w:hint="eastAsia" w:ascii="仿宋" w:hAnsi="仿宋" w:eastAsia="仿宋" w:cs="Arial"/>
          <w:b/>
          <w:color w:val="000000"/>
          <w:sz w:val="24"/>
          <w:szCs w:val="22"/>
          <w:highlight w:val="yellow"/>
          <w:lang w:eastAsia="zh-CN"/>
        </w:rPr>
        <w:br w:type="page"/>
      </w:r>
    </w:p>
    <w:p>
      <w:pPr>
        <w:spacing w:line="360" w:lineRule="auto"/>
        <w:rPr>
          <w:rFonts w:hint="default" w:ascii="仿宋" w:hAnsi="仿宋" w:eastAsia="仿宋" w:cs="Arial"/>
          <w:b/>
          <w:color w:val="000000"/>
          <w:sz w:val="24"/>
          <w:szCs w:val="22"/>
          <w:highlight w:val="none"/>
          <w:lang w:val="en-US" w:eastAsia="zh-CN"/>
        </w:rPr>
      </w:pPr>
      <w:r>
        <w:rPr>
          <w:rFonts w:hint="eastAsia" w:ascii="仿宋" w:hAnsi="仿宋" w:eastAsia="仿宋" w:cs="Arial"/>
          <w:b/>
          <w:color w:val="000000"/>
          <w:sz w:val="24"/>
          <w:szCs w:val="22"/>
          <w:highlight w:val="none"/>
          <w:lang w:eastAsia="zh-CN"/>
        </w:rPr>
        <w:t>（</w:t>
      </w:r>
      <w:r>
        <w:rPr>
          <w:rFonts w:hint="eastAsia" w:ascii="仿宋" w:hAnsi="仿宋" w:eastAsia="仿宋" w:cs="Arial"/>
          <w:b/>
          <w:color w:val="000000"/>
          <w:sz w:val="24"/>
          <w:szCs w:val="22"/>
          <w:highlight w:val="none"/>
          <w:lang w:val="en-US" w:eastAsia="zh-CN"/>
        </w:rPr>
        <w:t>3</w:t>
      </w:r>
      <w:r>
        <w:rPr>
          <w:rFonts w:hint="eastAsia" w:ascii="仿宋" w:hAnsi="仿宋" w:eastAsia="仿宋" w:cs="Arial"/>
          <w:b/>
          <w:color w:val="000000"/>
          <w:sz w:val="24"/>
          <w:szCs w:val="22"/>
          <w:highlight w:val="none"/>
          <w:lang w:eastAsia="zh-CN"/>
        </w:rPr>
        <w:t>）</w:t>
      </w:r>
      <w:r>
        <w:rPr>
          <w:rFonts w:hint="eastAsia" w:ascii="仿宋" w:hAnsi="仿宋" w:eastAsia="仿宋" w:cs="Arial"/>
          <w:b/>
          <w:color w:val="000000"/>
          <w:sz w:val="24"/>
          <w:szCs w:val="22"/>
          <w:highlight w:val="none"/>
          <w:lang w:val="en-US" w:eastAsia="zh-CN"/>
        </w:rPr>
        <w:t>标项3 米、油、杂粮</w:t>
      </w:r>
    </w:p>
    <w:tbl>
      <w:tblPr>
        <w:tblStyle w:val="58"/>
        <w:tblW w:w="10065" w:type="dxa"/>
        <w:tblInd w:w="-4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08"/>
        <w:gridCol w:w="1659"/>
        <w:gridCol w:w="6989"/>
        <w:gridCol w:w="709"/>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8"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序号</w:t>
            </w:r>
          </w:p>
        </w:tc>
        <w:tc>
          <w:tcPr>
            <w:tcW w:w="1659"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评审内容</w:t>
            </w:r>
          </w:p>
        </w:tc>
        <w:tc>
          <w:tcPr>
            <w:tcW w:w="6989"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评审细则</w:t>
            </w:r>
          </w:p>
        </w:tc>
        <w:tc>
          <w:tcPr>
            <w:tcW w:w="709" w:type="dxa"/>
            <w:tcBorders>
              <w:top w:val="thinThickSmallGap" w:color="0070C0" w:sz="12" w:space="0"/>
              <w:bottom w:val="single" w:color="0070C0" w:sz="6" w:space="0"/>
            </w:tcBorders>
            <w:shd w:val="clear" w:color="auto" w:fill="DAEEF3"/>
            <w:noWrap w:val="0"/>
            <w:vAlign w:val="center"/>
          </w:tcPr>
          <w:p>
            <w:pPr>
              <w:spacing w:line="276" w:lineRule="auto"/>
              <w:jc w:val="center"/>
              <w:rPr>
                <w:rFonts w:ascii="仿宋" w:hAnsi="仿宋" w:eastAsia="仿宋" w:cs="Arial"/>
                <w:b/>
                <w:color w:val="000000"/>
                <w:sz w:val="24"/>
              </w:rPr>
            </w:pPr>
            <w:r>
              <w:rPr>
                <w:rFonts w:ascii="仿宋" w:hAnsi="仿宋" w:eastAsia="仿宋" w:cs="Arial"/>
                <w:b/>
                <w:color w:val="000000"/>
                <w:sz w:val="24"/>
              </w:rPr>
              <w:t>分值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ascii="仿宋" w:hAnsi="仿宋" w:eastAsia="仿宋" w:cs="Arial"/>
                <w:color w:val="000000"/>
                <w:sz w:val="24"/>
              </w:rPr>
              <w:t>1</w:t>
            </w:r>
          </w:p>
        </w:tc>
        <w:tc>
          <w:tcPr>
            <w:tcW w:w="1659" w:type="dxa"/>
            <w:vMerge w:val="restart"/>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ascii="仿宋" w:hAnsi="仿宋" w:eastAsia="仿宋" w:cs="Arial"/>
                <w:color w:val="000000"/>
                <w:sz w:val="24"/>
              </w:rPr>
              <w:t>供应商</w:t>
            </w:r>
            <w:r>
              <w:rPr>
                <w:rFonts w:hint="eastAsia" w:ascii="仿宋" w:hAnsi="仿宋" w:eastAsia="仿宋" w:cs="Arial"/>
                <w:color w:val="000000"/>
                <w:sz w:val="24"/>
              </w:rPr>
              <w:t>履约能力评价</w:t>
            </w:r>
          </w:p>
        </w:tc>
        <w:tc>
          <w:tcPr>
            <w:tcW w:w="6989" w:type="dxa"/>
            <w:tcBorders>
              <w:top w:val="single" w:color="0070C0" w:sz="6" w:space="0"/>
            </w:tcBorders>
            <w:noWrap w:val="0"/>
            <w:vAlign w:val="center"/>
          </w:tcPr>
          <w:p>
            <w:pPr>
              <w:spacing w:line="276" w:lineRule="auto"/>
              <w:jc w:val="left"/>
              <w:rPr>
                <w:rFonts w:hint="eastAsia" w:ascii="仿宋" w:hAnsi="仿宋" w:eastAsia="仿宋" w:cs="Arial"/>
                <w:b/>
                <w:color w:val="000000"/>
                <w:sz w:val="24"/>
                <w:lang w:val="en-US" w:eastAsia="zh-CN"/>
              </w:rPr>
            </w:pPr>
            <w:r>
              <w:rPr>
                <w:rFonts w:hint="eastAsia" w:ascii="仿宋" w:hAnsi="仿宋" w:eastAsia="仿宋" w:cs="Arial"/>
                <w:b/>
                <w:color w:val="000000"/>
                <w:sz w:val="24"/>
                <w:lang w:val="en-US" w:eastAsia="zh-CN"/>
              </w:rPr>
              <w:t>1.1</w:t>
            </w:r>
            <w:r>
              <w:rPr>
                <w:rFonts w:hint="eastAsia" w:ascii="仿宋" w:hAnsi="仿宋" w:eastAsia="仿宋" w:cs="Arial"/>
                <w:b/>
                <w:color w:val="000000"/>
                <w:sz w:val="24"/>
              </w:rPr>
              <w:t>认证证书</w:t>
            </w:r>
            <w:r>
              <w:rPr>
                <w:rFonts w:hint="eastAsia" w:ascii="仿宋" w:hAnsi="仿宋" w:eastAsia="仿宋" w:cs="Arial"/>
                <w:b/>
                <w:color w:val="000000"/>
                <w:sz w:val="24"/>
                <w:lang w:val="en-US" w:eastAsia="zh-CN"/>
              </w:rPr>
              <w:t>情况：</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1</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具有有效的质量管理体系认证证书的得1分；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2</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具有有效的环境管理体系认证证书得1分；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3</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具有有效的职业健康安全管理体系认证证书得1分；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4</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具有有效的食品安全管理体系认证证书得1分；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sz w:val="24"/>
                <w:lang w:eastAsia="zh-CN"/>
              </w:rPr>
              <w:t>（</w:t>
            </w:r>
            <w:r>
              <w:rPr>
                <w:rFonts w:hint="eastAsia" w:ascii="仿宋" w:hAnsi="仿宋" w:eastAsia="仿宋" w:cs="Arial"/>
                <w:b/>
                <w:color w:val="000000"/>
                <w:sz w:val="24"/>
                <w:lang w:val="en-US" w:eastAsia="zh-CN"/>
              </w:rPr>
              <w:t>5</w:t>
            </w:r>
            <w:r>
              <w:rPr>
                <w:rFonts w:hint="eastAsia" w:ascii="仿宋" w:hAnsi="仿宋" w:eastAsia="仿宋" w:cs="Arial"/>
                <w:b/>
                <w:color w:val="000000"/>
                <w:sz w:val="24"/>
                <w:lang w:eastAsia="zh-CN"/>
              </w:rPr>
              <w:t>）</w:t>
            </w:r>
            <w:r>
              <w:rPr>
                <w:rFonts w:hint="eastAsia" w:ascii="仿宋" w:hAnsi="仿宋" w:eastAsia="仿宋" w:cs="Arial"/>
                <w:b/>
                <w:color w:val="000000"/>
                <w:sz w:val="24"/>
              </w:rPr>
              <w:t>具有有效的危害分析临界控制点体系认证证书得1分。</w:t>
            </w:r>
          </w:p>
          <w:p>
            <w:pPr>
              <w:spacing w:line="276" w:lineRule="auto"/>
              <w:jc w:val="left"/>
              <w:rPr>
                <w:rFonts w:ascii="仿宋" w:hAnsi="仿宋" w:eastAsia="仿宋" w:cs="Arial"/>
                <w:color w:val="000000"/>
                <w:sz w:val="24"/>
              </w:rPr>
            </w:pPr>
            <w:r>
              <w:rPr>
                <w:rFonts w:hint="eastAsia" w:ascii="仿宋" w:hAnsi="仿宋" w:eastAsia="仿宋" w:cs="Arial"/>
                <w:color w:val="000000"/>
                <w:sz w:val="24"/>
              </w:rPr>
              <w:t>证明材料：证书复印件，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sz w:val="24"/>
              </w:rPr>
              <w:t>。</w:t>
            </w:r>
          </w:p>
        </w:tc>
        <w:tc>
          <w:tcPr>
            <w:tcW w:w="709" w:type="dxa"/>
            <w:tcBorders>
              <w:top w:val="single" w:color="0070C0" w:sz="6" w:space="0"/>
            </w:tcBorders>
            <w:noWrap w:val="0"/>
            <w:vAlign w:val="center"/>
          </w:tcPr>
          <w:p>
            <w:pPr>
              <w:spacing w:line="276" w:lineRule="auto"/>
              <w:jc w:val="center"/>
              <w:rPr>
                <w:rFonts w:ascii="仿宋" w:hAnsi="仿宋" w:eastAsia="仿宋" w:cs="Arial"/>
                <w:b/>
                <w:color w:val="000000"/>
                <w:sz w:val="24"/>
              </w:rPr>
            </w:pPr>
            <w:r>
              <w:rPr>
                <w:rFonts w:hint="eastAsia" w:ascii="仿宋" w:hAnsi="仿宋" w:eastAsia="仿宋" w:cs="Arial"/>
                <w:color w:val="000000"/>
                <w:sz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ascii="仿宋" w:hAnsi="仿宋" w:eastAsia="仿宋" w:cs="Arial"/>
                <w:color w:val="000000"/>
                <w:sz w:val="24"/>
              </w:rPr>
            </w:pPr>
          </w:p>
        </w:tc>
        <w:tc>
          <w:tcPr>
            <w:tcW w:w="6989" w:type="dxa"/>
            <w:tcBorders>
              <w:top w:val="single" w:color="0070C0" w:sz="6" w:space="0"/>
            </w:tcBorders>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1.2投标人</w:t>
            </w:r>
            <w:r>
              <w:rPr>
                <w:rFonts w:ascii="仿宋" w:hAnsi="仿宋" w:eastAsia="仿宋" w:cs="Arial"/>
                <w:b/>
                <w:color w:val="000000"/>
                <w:w w:val="90"/>
                <w:sz w:val="24"/>
                <w:szCs w:val="24"/>
              </w:rPr>
              <w:t>自20</w:t>
            </w:r>
            <w:r>
              <w:rPr>
                <w:rFonts w:hint="eastAsia" w:ascii="仿宋" w:hAnsi="仿宋" w:eastAsia="仿宋" w:cs="Arial"/>
                <w:b/>
                <w:color w:val="000000"/>
                <w:w w:val="90"/>
                <w:sz w:val="24"/>
                <w:szCs w:val="24"/>
                <w:lang w:val="en-US" w:eastAsia="zh-CN"/>
              </w:rPr>
              <w:t>20</w:t>
            </w:r>
            <w:r>
              <w:rPr>
                <w:rFonts w:ascii="仿宋" w:hAnsi="仿宋" w:eastAsia="仿宋" w:cs="Arial"/>
                <w:b/>
                <w:color w:val="000000"/>
                <w:w w:val="90"/>
                <w:sz w:val="24"/>
                <w:szCs w:val="24"/>
              </w:rPr>
              <w:t>年</w:t>
            </w:r>
            <w:r>
              <w:rPr>
                <w:rFonts w:hint="eastAsia" w:ascii="仿宋" w:hAnsi="仿宋" w:eastAsia="仿宋" w:cs="Arial"/>
                <w:b/>
                <w:color w:val="000000"/>
                <w:w w:val="90"/>
                <w:sz w:val="24"/>
                <w:szCs w:val="24"/>
              </w:rPr>
              <w:t>1</w:t>
            </w:r>
            <w:r>
              <w:rPr>
                <w:rFonts w:ascii="仿宋" w:hAnsi="仿宋" w:eastAsia="仿宋" w:cs="Arial"/>
                <w:b/>
                <w:color w:val="000000"/>
                <w:w w:val="90"/>
                <w:sz w:val="24"/>
                <w:szCs w:val="24"/>
              </w:rPr>
              <w:t>月1日以来</w:t>
            </w:r>
            <w:r>
              <w:rPr>
                <w:rFonts w:hint="eastAsia" w:ascii="仿宋" w:hAnsi="仿宋" w:eastAsia="仿宋" w:cs="Arial"/>
                <w:b/>
                <w:color w:val="000000"/>
                <w:w w:val="90"/>
                <w:sz w:val="24"/>
                <w:szCs w:val="24"/>
                <w:lang w:val="en-US" w:eastAsia="zh-CN"/>
              </w:rPr>
              <w:t>承担过</w:t>
            </w:r>
            <w:r>
              <w:rPr>
                <w:rFonts w:hint="eastAsia" w:ascii="仿宋" w:hAnsi="仿宋" w:eastAsia="仿宋" w:cs="Arial"/>
                <w:b/>
                <w:color w:val="000000"/>
                <w:w w:val="90"/>
                <w:sz w:val="24"/>
                <w:szCs w:val="24"/>
              </w:rPr>
              <w:t>类似项目</w:t>
            </w:r>
            <w:r>
              <w:rPr>
                <w:rFonts w:hint="eastAsia" w:ascii="仿宋" w:hAnsi="仿宋" w:eastAsia="仿宋" w:cs="Arial"/>
                <w:b/>
                <w:color w:val="000000"/>
                <w:w w:val="90"/>
                <w:sz w:val="24"/>
                <w:szCs w:val="24"/>
                <w:lang w:val="en-US" w:eastAsia="zh-CN"/>
              </w:rPr>
              <w:t>的</w:t>
            </w:r>
            <w:r>
              <w:rPr>
                <w:rFonts w:hint="eastAsia" w:ascii="仿宋" w:hAnsi="仿宋" w:eastAsia="仿宋" w:cs="Arial"/>
                <w:b/>
                <w:color w:val="000000"/>
                <w:w w:val="90"/>
                <w:sz w:val="24"/>
                <w:szCs w:val="24"/>
              </w:rPr>
              <w:t>，每个合同得1分，最多得</w:t>
            </w:r>
            <w:r>
              <w:rPr>
                <w:rFonts w:hint="eastAsia" w:ascii="仿宋" w:hAnsi="仿宋" w:eastAsia="仿宋" w:cs="Arial"/>
                <w:b/>
                <w:color w:val="000000"/>
                <w:w w:val="90"/>
                <w:sz w:val="24"/>
                <w:szCs w:val="24"/>
                <w:lang w:val="en-US" w:eastAsia="zh-CN"/>
              </w:rPr>
              <w:t>3</w:t>
            </w:r>
            <w:r>
              <w:rPr>
                <w:rFonts w:hint="eastAsia" w:ascii="仿宋" w:hAnsi="仿宋" w:eastAsia="仿宋" w:cs="Arial"/>
                <w:b/>
                <w:color w:val="000000"/>
                <w:w w:val="90"/>
                <w:sz w:val="24"/>
                <w:szCs w:val="24"/>
              </w:rPr>
              <w:t>分。</w:t>
            </w:r>
            <w:r>
              <w:rPr>
                <w:rFonts w:ascii="仿宋" w:hAnsi="仿宋" w:eastAsia="仿宋" w:cs="Arial"/>
                <w:color w:val="000000"/>
                <w:w w:val="90"/>
                <w:sz w:val="24"/>
                <w:szCs w:val="24"/>
              </w:rPr>
              <w:t>证明材料</w:t>
            </w:r>
            <w:r>
              <w:rPr>
                <w:rFonts w:hint="eastAsia" w:ascii="仿宋" w:hAnsi="仿宋" w:eastAsia="仿宋" w:cs="Arial"/>
                <w:color w:val="000000"/>
                <w:w w:val="90"/>
                <w:sz w:val="24"/>
                <w:szCs w:val="24"/>
              </w:rPr>
              <w:t>：同时提供</w:t>
            </w:r>
            <w:r>
              <w:rPr>
                <w:rFonts w:hint="eastAsia" w:ascii="仿宋" w:hAnsi="仿宋" w:eastAsia="仿宋" w:cs="Arial"/>
                <w:color w:val="000000"/>
                <w:w w:val="90"/>
                <w:sz w:val="24"/>
                <w:szCs w:val="24"/>
                <w:lang w:val="en-US" w:eastAsia="zh-CN"/>
              </w:rPr>
              <w:t>832平台、政采云“乡村振兴馆”832专区等扶农平台相关供应</w:t>
            </w:r>
            <w:r>
              <w:rPr>
                <w:rFonts w:hint="eastAsia" w:ascii="仿宋" w:hAnsi="仿宋" w:eastAsia="仿宋" w:cs="Arial"/>
                <w:color w:val="000000"/>
                <w:w w:val="90"/>
                <w:sz w:val="24"/>
                <w:szCs w:val="24"/>
              </w:rPr>
              <w:t>合同和对应的正式税务发票</w:t>
            </w:r>
            <w:r>
              <w:rPr>
                <w:rFonts w:hint="eastAsia" w:ascii="仿宋" w:hAnsi="仿宋" w:eastAsia="仿宋" w:cs="Arial"/>
                <w:color w:val="000000"/>
                <w:w w:val="90"/>
                <w:sz w:val="24"/>
                <w:szCs w:val="24"/>
                <w:lang w:val="en-US" w:eastAsia="zh-CN"/>
              </w:rPr>
              <w:t>并</w:t>
            </w:r>
            <w:r>
              <w:rPr>
                <w:rFonts w:hint="eastAsia" w:ascii="仿宋" w:hAnsi="仿宋" w:eastAsia="仿宋"/>
                <w:color w:val="000000"/>
                <w:w w:val="90"/>
                <w:sz w:val="24"/>
                <w:szCs w:val="24"/>
              </w:rPr>
              <w:t>加盖投标人电子签名或公章</w:t>
            </w:r>
            <w:r>
              <w:rPr>
                <w:rFonts w:hint="eastAsia" w:ascii="仿宋" w:hAnsi="仿宋" w:eastAsia="仿宋" w:cs="Arial"/>
                <w:color w:val="000000"/>
                <w:w w:val="90"/>
                <w:sz w:val="24"/>
                <w:szCs w:val="24"/>
              </w:rPr>
              <w:t>。</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ascii="仿宋" w:hAnsi="仿宋" w:eastAsia="仿宋" w:cs="Arial"/>
                <w:color w:val="000000"/>
                <w:sz w:val="24"/>
              </w:rPr>
            </w:pPr>
          </w:p>
        </w:tc>
        <w:tc>
          <w:tcPr>
            <w:tcW w:w="6989" w:type="dxa"/>
            <w:tcBorders>
              <w:top w:val="single" w:color="0070C0" w:sz="6" w:space="0"/>
            </w:tcBorders>
            <w:noWrap w:val="0"/>
            <w:vAlign w:val="center"/>
          </w:tcPr>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lang w:val="en-US" w:eastAsia="zh-CN"/>
              </w:rPr>
              <w:t>1.3</w:t>
            </w:r>
            <w:r>
              <w:rPr>
                <w:rFonts w:hint="eastAsia" w:ascii="仿宋" w:hAnsi="仿宋" w:eastAsia="仿宋" w:cs="Arial"/>
                <w:b/>
                <w:color w:val="000000"/>
                <w:w w:val="90"/>
                <w:sz w:val="24"/>
                <w:lang w:eastAsia="zh-CN"/>
              </w:rPr>
              <w:t>供应商</w:t>
            </w:r>
            <w:r>
              <w:rPr>
                <w:rFonts w:hint="eastAsia" w:ascii="仿宋" w:hAnsi="仿宋" w:eastAsia="仿宋" w:cs="Arial"/>
                <w:b/>
                <w:color w:val="000000"/>
                <w:w w:val="90"/>
                <w:sz w:val="24"/>
              </w:rPr>
              <w:t>承诺为本项目购买“食品安全责任险”等与食品安全相关的责任保险</w:t>
            </w:r>
            <w:r>
              <w:rPr>
                <w:rFonts w:hint="eastAsia" w:ascii="仿宋" w:hAnsi="仿宋" w:eastAsia="仿宋" w:cs="Arial"/>
                <w:b/>
                <w:color w:val="000000"/>
                <w:w w:val="90"/>
                <w:sz w:val="24"/>
                <w:lang w:val="en-US" w:eastAsia="zh-CN"/>
              </w:rPr>
              <w:t>的</w:t>
            </w:r>
            <w:r>
              <w:rPr>
                <w:rFonts w:hint="eastAsia" w:ascii="仿宋" w:hAnsi="仿宋" w:eastAsia="仿宋" w:cs="Arial"/>
                <w:b/>
                <w:color w:val="000000"/>
                <w:w w:val="90"/>
                <w:sz w:val="24"/>
              </w:rPr>
              <w:t>，且承诺总保额：</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1）总保额≥人民币</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00万元的，得</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分；</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2）人民币</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00万元≤总保额＜人民币</w:t>
            </w:r>
            <w:r>
              <w:rPr>
                <w:rFonts w:hint="eastAsia" w:ascii="仿宋" w:hAnsi="仿宋" w:eastAsia="仿宋" w:cs="Arial"/>
                <w:b/>
                <w:color w:val="000000"/>
                <w:w w:val="90"/>
                <w:sz w:val="24"/>
                <w:lang w:val="en-US" w:eastAsia="zh-CN"/>
              </w:rPr>
              <w:t>5</w:t>
            </w:r>
            <w:r>
              <w:rPr>
                <w:rFonts w:hint="eastAsia" w:ascii="仿宋" w:hAnsi="仿宋" w:eastAsia="仿宋" w:cs="Arial"/>
                <w:b/>
                <w:color w:val="000000"/>
                <w:w w:val="90"/>
                <w:sz w:val="24"/>
              </w:rPr>
              <w:t>00万元，得</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 xml:space="preserve"> 分；</w:t>
            </w:r>
          </w:p>
          <w:p>
            <w:pPr>
              <w:spacing w:line="276" w:lineRule="auto"/>
              <w:jc w:val="left"/>
              <w:rPr>
                <w:rFonts w:hint="eastAsia" w:ascii="仿宋" w:hAnsi="仿宋" w:eastAsia="仿宋" w:cs="Arial"/>
                <w:b/>
                <w:color w:val="000000"/>
                <w:w w:val="90"/>
                <w:sz w:val="24"/>
              </w:rPr>
            </w:pPr>
            <w:r>
              <w:rPr>
                <w:rFonts w:hint="eastAsia" w:ascii="仿宋" w:hAnsi="仿宋" w:eastAsia="仿宋" w:cs="Arial"/>
                <w:b/>
                <w:color w:val="000000"/>
                <w:w w:val="90"/>
                <w:sz w:val="24"/>
              </w:rPr>
              <w:t>3）人民币100万元≤总保额＜人民币</w:t>
            </w:r>
            <w:r>
              <w:rPr>
                <w:rFonts w:hint="eastAsia" w:ascii="仿宋" w:hAnsi="仿宋" w:eastAsia="仿宋" w:cs="Arial"/>
                <w:b/>
                <w:color w:val="000000"/>
                <w:w w:val="90"/>
                <w:sz w:val="24"/>
                <w:lang w:val="en-US" w:eastAsia="zh-CN"/>
              </w:rPr>
              <w:t>3</w:t>
            </w:r>
            <w:r>
              <w:rPr>
                <w:rFonts w:hint="eastAsia" w:ascii="仿宋" w:hAnsi="仿宋" w:eastAsia="仿宋" w:cs="Arial"/>
                <w:b/>
                <w:color w:val="000000"/>
                <w:w w:val="90"/>
                <w:sz w:val="24"/>
              </w:rPr>
              <w:t>00万元，得 1 分。</w:t>
            </w:r>
          </w:p>
          <w:p>
            <w:pPr>
              <w:spacing w:line="276" w:lineRule="auto"/>
              <w:jc w:val="left"/>
              <w:rPr>
                <w:rFonts w:hint="eastAsia" w:ascii="仿宋" w:hAnsi="仿宋" w:eastAsia="仿宋" w:cs="Arial"/>
                <w:b/>
                <w:color w:val="000000"/>
                <w:sz w:val="24"/>
              </w:rPr>
            </w:pPr>
            <w:r>
              <w:rPr>
                <w:rFonts w:hint="eastAsia" w:ascii="仿宋" w:hAnsi="仿宋" w:eastAsia="仿宋" w:cs="Arial"/>
                <w:b/>
                <w:color w:val="000000"/>
                <w:w w:val="90"/>
                <w:sz w:val="24"/>
              </w:rPr>
              <w:t>注：投标文件中提供承诺函加盖</w:t>
            </w:r>
            <w:r>
              <w:rPr>
                <w:rFonts w:hint="eastAsia" w:ascii="仿宋" w:hAnsi="仿宋" w:eastAsia="仿宋" w:cs="Arial"/>
                <w:b/>
                <w:color w:val="000000"/>
                <w:w w:val="90"/>
                <w:sz w:val="24"/>
                <w:lang w:eastAsia="zh-CN"/>
              </w:rPr>
              <w:t>供应商</w:t>
            </w:r>
            <w:r>
              <w:rPr>
                <w:rFonts w:hint="eastAsia" w:ascii="仿宋" w:hAnsi="仿宋" w:eastAsia="仿宋" w:cs="Arial"/>
                <w:b/>
                <w:color w:val="000000"/>
                <w:w w:val="90"/>
                <w:sz w:val="24"/>
              </w:rPr>
              <w:t>公章，承诺函格式自拟。</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ascii="仿宋" w:hAnsi="仿宋" w:eastAsia="仿宋" w:cs="Arial"/>
                <w:color w:val="000000"/>
                <w:sz w:val="24"/>
              </w:rPr>
            </w:pPr>
          </w:p>
        </w:tc>
        <w:tc>
          <w:tcPr>
            <w:tcW w:w="6989" w:type="dxa"/>
            <w:tcBorders>
              <w:top w:val="single" w:color="0070C0" w:sz="6" w:space="0"/>
            </w:tcBorders>
            <w:noWrap w:val="0"/>
            <w:vAlign w:val="center"/>
          </w:tcPr>
          <w:p>
            <w:pPr>
              <w:spacing w:line="276" w:lineRule="auto"/>
              <w:jc w:val="left"/>
              <w:rPr>
                <w:rFonts w:hint="eastAsia" w:ascii="仿宋" w:hAnsi="仿宋" w:eastAsia="仿宋" w:cs="Arial"/>
                <w:b/>
                <w:color w:val="000000"/>
                <w:w w:val="90"/>
                <w:sz w:val="24"/>
                <w:szCs w:val="24"/>
                <w:lang w:val="en-US" w:eastAsia="zh-CN"/>
              </w:rPr>
            </w:pPr>
            <w:r>
              <w:rPr>
                <w:rFonts w:hint="eastAsia" w:ascii="仿宋" w:hAnsi="仿宋" w:eastAsia="仿宋" w:cs="Arial"/>
                <w:b/>
                <w:color w:val="000000"/>
                <w:w w:val="90"/>
                <w:sz w:val="24"/>
                <w:szCs w:val="24"/>
                <w:lang w:val="en-US" w:eastAsia="zh-CN"/>
              </w:rPr>
              <w:t>1.4拟为本项目每提供</w:t>
            </w:r>
            <w:r>
              <w:rPr>
                <w:rFonts w:hint="eastAsia" w:ascii="仿宋" w:hAnsi="仿宋" w:eastAsia="仿宋" w:cs="Arial"/>
                <w:b/>
                <w:color w:val="000000"/>
                <w:w w:val="90"/>
                <w:sz w:val="24"/>
                <w:szCs w:val="24"/>
              </w:rPr>
              <w:t>一辆自有或租赁货车的得</w:t>
            </w:r>
            <w:r>
              <w:rPr>
                <w:rFonts w:hint="eastAsia" w:ascii="仿宋" w:hAnsi="仿宋" w:eastAsia="仿宋" w:cs="Arial"/>
                <w:b/>
                <w:color w:val="000000"/>
                <w:w w:val="90"/>
                <w:sz w:val="24"/>
                <w:szCs w:val="24"/>
                <w:lang w:val="en-US" w:eastAsia="zh-CN"/>
              </w:rPr>
              <w:t>1</w:t>
            </w:r>
            <w:r>
              <w:rPr>
                <w:rFonts w:hint="eastAsia" w:ascii="仿宋" w:hAnsi="仿宋" w:eastAsia="仿宋" w:cs="Arial"/>
                <w:b/>
                <w:color w:val="000000"/>
                <w:w w:val="90"/>
                <w:sz w:val="24"/>
                <w:szCs w:val="24"/>
              </w:rPr>
              <w:t>分，</w:t>
            </w:r>
            <w:r>
              <w:rPr>
                <w:rFonts w:hint="eastAsia" w:ascii="仿宋" w:hAnsi="仿宋" w:eastAsia="仿宋" w:cs="Arial"/>
                <w:b/>
                <w:color w:val="000000"/>
                <w:w w:val="90"/>
                <w:sz w:val="24"/>
                <w:szCs w:val="24"/>
                <w:lang w:val="en-US" w:eastAsia="zh-CN"/>
              </w:rPr>
              <w:t>最多得2分。</w:t>
            </w:r>
          </w:p>
          <w:p>
            <w:pPr>
              <w:bidi w:val="0"/>
              <w:rPr>
                <w:rFonts w:hint="eastAsia" w:ascii="仿宋" w:hAnsi="仿宋" w:eastAsia="仿宋" w:cs="Arial"/>
                <w:b/>
                <w:color w:val="000000"/>
                <w:w w:val="90"/>
                <w:kern w:val="2"/>
                <w:sz w:val="24"/>
                <w:szCs w:val="24"/>
                <w:lang w:val="en-US" w:eastAsia="zh-CN" w:bidi="ar-SA"/>
              </w:rPr>
            </w:pPr>
            <w:r>
              <w:rPr>
                <w:rFonts w:hint="eastAsia" w:ascii="仿宋" w:hAnsi="仿宋" w:eastAsia="仿宋" w:cs="仿宋"/>
                <w:w w:val="90"/>
                <w:sz w:val="24"/>
                <w:szCs w:val="24"/>
                <w:lang w:val="en-US" w:eastAsia="zh-CN"/>
              </w:rPr>
              <w:t>提供年审有效期内的车辆行驶证（若为租赁车辆则还须同时提车辆租赁协议），若车辆为自有的，则车辆注册用户须和供应商名称一致；若车辆为租赁的，则车辆注册用户名称应与车辆租赁合同的出租方名称一致，承租方与供应商名称一致；车辆类型以行驶证所载类型为准。</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ascii="仿宋" w:hAnsi="仿宋" w:eastAsia="仿宋" w:cs="Arial"/>
                <w:color w:val="000000"/>
                <w:sz w:val="24"/>
              </w:rPr>
            </w:pPr>
          </w:p>
        </w:tc>
        <w:tc>
          <w:tcPr>
            <w:tcW w:w="6989" w:type="dxa"/>
            <w:tcBorders>
              <w:top w:val="single" w:color="0070C0" w:sz="6" w:space="0"/>
            </w:tcBorders>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1.5</w:t>
            </w:r>
            <w:r>
              <w:rPr>
                <w:rFonts w:hint="eastAsia" w:ascii="仿宋" w:hAnsi="仿宋" w:eastAsia="仿宋" w:cs="Arial"/>
                <w:b/>
                <w:color w:val="000000"/>
                <w:w w:val="90"/>
                <w:sz w:val="24"/>
                <w:szCs w:val="24"/>
                <w:lang w:eastAsia="zh-CN"/>
              </w:rPr>
              <w:t>投标供应商</w:t>
            </w:r>
            <w:r>
              <w:rPr>
                <w:rFonts w:hint="eastAsia" w:ascii="仿宋" w:hAnsi="仿宋" w:eastAsia="仿宋" w:cs="Arial"/>
                <w:b/>
                <w:color w:val="000000"/>
                <w:w w:val="90"/>
                <w:sz w:val="24"/>
                <w:szCs w:val="24"/>
              </w:rPr>
              <w:t>承诺投入本项目的自有的或租用的仓库情况的评价</w:t>
            </w:r>
            <w:r>
              <w:rPr>
                <w:rFonts w:hint="eastAsia" w:ascii="仿宋" w:hAnsi="仿宋" w:eastAsia="仿宋" w:cs="Arial"/>
                <w:color w:val="000000"/>
                <w:w w:val="90"/>
                <w:sz w:val="24"/>
                <w:szCs w:val="24"/>
              </w:rPr>
              <w:t>，</w:t>
            </w:r>
            <w:r>
              <w:rPr>
                <w:rFonts w:hint="eastAsia" w:ascii="仿宋" w:hAnsi="仿宋" w:eastAsia="仿宋"/>
                <w:color w:val="000000"/>
                <w:w w:val="90"/>
                <w:sz w:val="24"/>
                <w:szCs w:val="24"/>
              </w:rPr>
              <w:t>自有的仓储场所提供房产证明、场所照片；租赁的仓储场所提供场所房产证明、租赁协议（租期</w:t>
            </w:r>
            <w:r>
              <w:rPr>
                <w:rFonts w:ascii="仿宋" w:hAnsi="仿宋" w:eastAsia="仿宋"/>
                <w:color w:val="000000"/>
                <w:w w:val="90"/>
                <w:sz w:val="24"/>
                <w:szCs w:val="24"/>
              </w:rPr>
              <w:t>范围必须涵盖</w:t>
            </w:r>
            <w:r>
              <w:rPr>
                <w:rFonts w:hint="eastAsia" w:ascii="仿宋" w:hAnsi="仿宋" w:eastAsia="仿宋"/>
                <w:color w:val="000000"/>
                <w:w w:val="90"/>
                <w:sz w:val="24"/>
                <w:szCs w:val="24"/>
              </w:rPr>
              <w:t>202</w:t>
            </w:r>
            <w:r>
              <w:rPr>
                <w:rFonts w:hint="eastAsia" w:ascii="仿宋" w:hAnsi="仿宋" w:eastAsia="仿宋"/>
                <w:color w:val="000000"/>
                <w:w w:val="90"/>
                <w:sz w:val="24"/>
                <w:szCs w:val="24"/>
                <w:lang w:val="en-US" w:eastAsia="zh-CN"/>
              </w:rPr>
              <w:t>4</w:t>
            </w:r>
            <w:r>
              <w:rPr>
                <w:rFonts w:hint="eastAsia" w:ascii="仿宋" w:hAnsi="仿宋" w:eastAsia="仿宋"/>
                <w:color w:val="000000"/>
                <w:w w:val="90"/>
                <w:sz w:val="24"/>
                <w:szCs w:val="24"/>
              </w:rPr>
              <w:t>年全年）、场所照片照片。</w:t>
            </w:r>
          </w:p>
        </w:tc>
        <w:tc>
          <w:tcPr>
            <w:tcW w:w="709" w:type="dxa"/>
            <w:tcBorders>
              <w:top w:val="single" w:color="0070C0" w:sz="6" w:space="0"/>
            </w:tcBorders>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w:t>
            </w:r>
          </w:p>
        </w:tc>
        <w:tc>
          <w:tcPr>
            <w:tcW w:w="1659" w:type="dxa"/>
            <w:vMerge w:val="restart"/>
            <w:noWrap w:val="0"/>
            <w:vAlign w:val="center"/>
          </w:tcPr>
          <w:p>
            <w:pPr>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拟供应的各类货物基本情况评价</w:t>
            </w:r>
          </w:p>
        </w:tc>
        <w:tc>
          <w:tcPr>
            <w:tcW w:w="6989" w:type="dxa"/>
            <w:noWrap w:val="0"/>
            <w:vAlign w:val="center"/>
          </w:tcPr>
          <w:p>
            <w:pPr>
              <w:spacing w:line="276" w:lineRule="auto"/>
              <w:jc w:val="left"/>
              <w:rPr>
                <w:rFonts w:hint="eastAsia" w:ascii="仿宋" w:hAnsi="仿宋" w:eastAsia="仿宋" w:cs="Arial"/>
                <w:b w:val="0"/>
                <w:bCs w:val="0"/>
                <w:color w:val="000000"/>
                <w:w w:val="90"/>
                <w:kern w:val="2"/>
                <w:sz w:val="24"/>
                <w:szCs w:val="24"/>
                <w:lang w:val="en-US" w:eastAsia="zh-CN" w:bidi="ar-SA"/>
              </w:rPr>
            </w:pPr>
            <w:r>
              <w:rPr>
                <w:rFonts w:hint="eastAsia" w:ascii="仿宋" w:hAnsi="仿宋" w:eastAsia="仿宋" w:cs="Arial"/>
                <w:b w:val="0"/>
                <w:bCs w:val="0"/>
                <w:color w:val="000000"/>
                <w:w w:val="90"/>
                <w:sz w:val="24"/>
                <w:szCs w:val="24"/>
                <w:lang w:val="en-US" w:eastAsia="zh-CN"/>
              </w:rPr>
              <w:t>2.1</w:t>
            </w:r>
            <w:r>
              <w:rPr>
                <w:rFonts w:hint="eastAsia" w:ascii="仿宋" w:hAnsi="仿宋" w:eastAsia="仿宋" w:cs="Arial"/>
                <w:b w:val="0"/>
                <w:bCs w:val="0"/>
                <w:color w:val="000000"/>
                <w:w w:val="90"/>
                <w:sz w:val="24"/>
                <w:szCs w:val="24"/>
              </w:rPr>
              <w:t>拟</w:t>
            </w:r>
            <w:r>
              <w:rPr>
                <w:rFonts w:ascii="仿宋" w:hAnsi="仿宋" w:eastAsia="仿宋" w:cs="Arial"/>
                <w:b w:val="0"/>
                <w:bCs w:val="0"/>
                <w:color w:val="000000"/>
                <w:w w:val="90"/>
                <w:sz w:val="24"/>
                <w:szCs w:val="24"/>
              </w:rPr>
              <w:t>供</w:t>
            </w:r>
            <w:r>
              <w:rPr>
                <w:rFonts w:hint="eastAsia" w:ascii="仿宋" w:hAnsi="仿宋" w:eastAsia="仿宋" w:cs="Arial"/>
                <w:b w:val="0"/>
                <w:bCs w:val="0"/>
                <w:color w:val="000000"/>
                <w:w w:val="90"/>
                <w:sz w:val="24"/>
                <w:szCs w:val="24"/>
              </w:rPr>
              <w:t>的</w:t>
            </w:r>
            <w:r>
              <w:rPr>
                <w:rFonts w:hint="eastAsia" w:ascii="仿宋" w:hAnsi="仿宋" w:eastAsia="仿宋" w:cs="Arial"/>
                <w:b/>
                <w:bCs/>
                <w:color w:val="000000"/>
                <w:w w:val="90"/>
                <w:sz w:val="24"/>
                <w:szCs w:val="24"/>
                <w:lang w:val="en-US" w:eastAsia="zh-CN"/>
              </w:rPr>
              <w:t>米、杂粮</w:t>
            </w:r>
            <w:r>
              <w:rPr>
                <w:rFonts w:hint="eastAsia" w:ascii="仿宋" w:hAnsi="仿宋" w:eastAsia="仿宋" w:cs="Arial"/>
                <w:b w:val="0"/>
                <w:bCs w:val="0"/>
                <w:color w:val="000000"/>
                <w:w w:val="90"/>
                <w:sz w:val="24"/>
                <w:szCs w:val="24"/>
              </w:rPr>
              <w:t>的品质承诺情况评价</w:t>
            </w:r>
            <w:r>
              <w:rPr>
                <w:rFonts w:hint="eastAsia" w:ascii="仿宋" w:hAnsi="仿宋" w:eastAsia="仿宋" w:cs="Arial"/>
                <w:b w:val="0"/>
                <w:bCs w:val="0"/>
                <w:color w:val="000000"/>
                <w:w w:val="90"/>
                <w:sz w:val="24"/>
                <w:szCs w:val="24"/>
                <w:lang w:eastAsia="zh-CN"/>
              </w:rPr>
              <w:t>。</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b w:val="0"/>
                <w:bCs w:val="0"/>
                <w:color w:val="000000"/>
                <w:w w:val="90"/>
                <w:kern w:val="2"/>
                <w:sz w:val="24"/>
                <w:szCs w:val="24"/>
                <w:lang w:val="en-US" w:eastAsia="zh-CN" w:bidi="ar-SA"/>
              </w:rPr>
            </w:pPr>
            <w:r>
              <w:rPr>
                <w:rFonts w:hint="eastAsia" w:ascii="仿宋" w:hAnsi="仿宋" w:eastAsia="仿宋" w:cs="Arial"/>
                <w:b w:val="0"/>
                <w:bCs w:val="0"/>
                <w:color w:val="000000"/>
                <w:w w:val="90"/>
                <w:sz w:val="24"/>
                <w:szCs w:val="24"/>
                <w:lang w:val="en-US" w:eastAsia="zh-CN"/>
              </w:rPr>
              <w:t>2.2</w:t>
            </w:r>
            <w:r>
              <w:rPr>
                <w:rFonts w:hint="eastAsia" w:ascii="仿宋" w:hAnsi="仿宋" w:eastAsia="仿宋" w:cs="Arial"/>
                <w:b w:val="0"/>
                <w:bCs w:val="0"/>
                <w:color w:val="000000"/>
                <w:w w:val="90"/>
                <w:sz w:val="24"/>
                <w:szCs w:val="24"/>
              </w:rPr>
              <w:t>拟</w:t>
            </w:r>
            <w:r>
              <w:rPr>
                <w:rFonts w:ascii="仿宋" w:hAnsi="仿宋" w:eastAsia="仿宋" w:cs="Arial"/>
                <w:b w:val="0"/>
                <w:bCs w:val="0"/>
                <w:color w:val="000000"/>
                <w:w w:val="90"/>
                <w:sz w:val="24"/>
                <w:szCs w:val="24"/>
              </w:rPr>
              <w:t>供</w:t>
            </w:r>
            <w:r>
              <w:rPr>
                <w:rFonts w:hint="eastAsia" w:ascii="仿宋" w:hAnsi="仿宋" w:eastAsia="仿宋" w:cs="Arial"/>
                <w:b w:val="0"/>
                <w:bCs w:val="0"/>
                <w:color w:val="000000"/>
                <w:w w:val="90"/>
                <w:sz w:val="24"/>
                <w:szCs w:val="24"/>
              </w:rPr>
              <w:t>的</w:t>
            </w:r>
            <w:r>
              <w:rPr>
                <w:rFonts w:hint="eastAsia" w:ascii="仿宋" w:hAnsi="仿宋" w:eastAsia="仿宋" w:cs="Arial"/>
                <w:b/>
                <w:bCs/>
                <w:color w:val="000000"/>
                <w:w w:val="90"/>
                <w:sz w:val="24"/>
                <w:szCs w:val="24"/>
                <w:lang w:val="en-US" w:eastAsia="zh-CN"/>
              </w:rPr>
              <w:t>油</w:t>
            </w:r>
            <w:r>
              <w:rPr>
                <w:rFonts w:hint="eastAsia" w:ascii="仿宋" w:hAnsi="仿宋" w:eastAsia="仿宋" w:cs="Arial"/>
                <w:b w:val="0"/>
                <w:bCs w:val="0"/>
                <w:color w:val="000000"/>
                <w:w w:val="90"/>
                <w:sz w:val="24"/>
                <w:szCs w:val="24"/>
              </w:rPr>
              <w:t>的品质承诺情况评价</w:t>
            </w:r>
            <w:r>
              <w:rPr>
                <w:rFonts w:hint="eastAsia" w:ascii="仿宋" w:hAnsi="仿宋" w:eastAsia="仿宋" w:cs="Arial"/>
                <w:b w:val="0"/>
                <w:bCs w:val="0"/>
                <w:color w:val="000000"/>
                <w:w w:val="90"/>
                <w:sz w:val="24"/>
                <w:szCs w:val="24"/>
                <w:lang w:eastAsia="zh-CN"/>
              </w:rPr>
              <w:t>。</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r>
              <w:rPr>
                <w:rFonts w:hint="eastAsia" w:ascii="仿宋" w:hAnsi="仿宋" w:eastAsia="仿宋" w:cs="Arial"/>
                <w:b/>
                <w:color w:val="000000"/>
                <w:w w:val="90"/>
                <w:sz w:val="24"/>
                <w:szCs w:val="24"/>
                <w:lang w:val="en-US" w:eastAsia="zh-CN"/>
              </w:rPr>
              <w:t>2.3本标项三</w:t>
            </w:r>
            <w:r>
              <w:rPr>
                <w:rFonts w:hint="eastAsia" w:ascii="仿宋" w:hAnsi="仿宋" w:eastAsia="仿宋" w:cs="Arial"/>
                <w:b/>
                <w:color w:val="000000"/>
                <w:w w:val="90"/>
                <w:sz w:val="24"/>
                <w:szCs w:val="24"/>
              </w:rPr>
              <w:t>类</w:t>
            </w:r>
            <w:r>
              <w:rPr>
                <w:rFonts w:ascii="仿宋" w:hAnsi="仿宋" w:eastAsia="仿宋" w:cs="Arial"/>
                <w:b/>
                <w:color w:val="000000"/>
                <w:w w:val="90"/>
                <w:sz w:val="24"/>
                <w:szCs w:val="24"/>
              </w:rPr>
              <w:t>货物的进货渠道</w:t>
            </w:r>
            <w:r>
              <w:rPr>
                <w:rFonts w:hint="eastAsia" w:ascii="仿宋" w:hAnsi="仿宋" w:eastAsia="仿宋" w:cs="Arial"/>
                <w:b/>
                <w:color w:val="000000"/>
                <w:w w:val="90"/>
                <w:sz w:val="24"/>
                <w:szCs w:val="24"/>
              </w:rPr>
              <w:t>、来源情况评价</w:t>
            </w:r>
            <w:r>
              <w:rPr>
                <w:rFonts w:ascii="仿宋" w:hAnsi="仿宋" w:eastAsia="仿宋" w:cs="Arial"/>
                <w:color w:val="000000"/>
                <w:w w:val="90"/>
                <w:sz w:val="24"/>
                <w:szCs w:val="24"/>
              </w:rPr>
              <w:t>，</w:t>
            </w:r>
            <w:r>
              <w:rPr>
                <w:rFonts w:hint="eastAsia" w:ascii="仿宋" w:hAnsi="仿宋" w:eastAsia="仿宋"/>
                <w:b/>
                <w:color w:val="000000"/>
                <w:w w:val="90"/>
                <w:sz w:val="24"/>
                <w:szCs w:val="24"/>
              </w:rPr>
              <w:t>每一类产品得</w:t>
            </w:r>
            <w:r>
              <w:rPr>
                <w:rFonts w:hint="eastAsia" w:ascii="仿宋" w:hAnsi="仿宋" w:eastAsia="仿宋"/>
                <w:b/>
                <w:color w:val="000000"/>
                <w:w w:val="90"/>
                <w:sz w:val="24"/>
                <w:szCs w:val="24"/>
                <w:lang w:val="en-US" w:eastAsia="zh-CN"/>
              </w:rPr>
              <w:t>3</w:t>
            </w:r>
            <w:r>
              <w:rPr>
                <w:rFonts w:hint="eastAsia" w:ascii="仿宋" w:hAnsi="仿宋" w:eastAsia="仿宋"/>
                <w:b/>
                <w:color w:val="000000"/>
                <w:w w:val="90"/>
                <w:sz w:val="24"/>
                <w:szCs w:val="24"/>
              </w:rPr>
              <w:t>分，最多得</w:t>
            </w:r>
            <w:r>
              <w:rPr>
                <w:rFonts w:hint="eastAsia" w:ascii="仿宋" w:hAnsi="仿宋" w:eastAsia="仿宋"/>
                <w:b/>
                <w:color w:val="000000"/>
                <w:w w:val="90"/>
                <w:sz w:val="24"/>
                <w:szCs w:val="24"/>
                <w:lang w:val="en-US" w:eastAsia="zh-CN"/>
              </w:rPr>
              <w:t>9</w:t>
            </w:r>
            <w:r>
              <w:rPr>
                <w:rFonts w:hint="eastAsia" w:ascii="仿宋" w:hAnsi="仿宋" w:eastAsia="仿宋"/>
                <w:b/>
                <w:color w:val="000000"/>
                <w:w w:val="90"/>
                <w:sz w:val="24"/>
                <w:szCs w:val="24"/>
              </w:rPr>
              <w:t>分。</w:t>
            </w:r>
            <w:r>
              <w:rPr>
                <w:rFonts w:ascii="仿宋" w:hAnsi="仿宋" w:eastAsia="仿宋" w:cs="Arial"/>
                <w:color w:val="000000"/>
                <w:w w:val="90"/>
                <w:sz w:val="24"/>
                <w:szCs w:val="24"/>
              </w:rPr>
              <w:t>提供</w:t>
            </w:r>
            <w:r>
              <w:rPr>
                <w:rFonts w:hint="eastAsia" w:ascii="仿宋" w:hAnsi="仿宋" w:eastAsia="仿宋" w:cs="Arial"/>
                <w:color w:val="000000"/>
                <w:w w:val="90"/>
                <w:sz w:val="24"/>
                <w:szCs w:val="24"/>
              </w:rPr>
              <w:t>覆盖本项目合同期</w:t>
            </w:r>
            <w:r>
              <w:rPr>
                <w:rFonts w:ascii="仿宋" w:hAnsi="仿宋" w:eastAsia="仿宋" w:cs="Arial"/>
                <w:color w:val="000000"/>
                <w:w w:val="90"/>
                <w:sz w:val="24"/>
                <w:szCs w:val="24"/>
              </w:rPr>
              <w:t>的</w:t>
            </w:r>
            <w:r>
              <w:rPr>
                <w:rFonts w:hint="eastAsia" w:ascii="仿宋" w:hAnsi="仿宋" w:eastAsia="仿宋" w:cs="Arial"/>
                <w:color w:val="000000"/>
                <w:w w:val="90"/>
                <w:sz w:val="24"/>
                <w:szCs w:val="24"/>
              </w:rPr>
              <w:t>产品厂家</w:t>
            </w:r>
            <w:r>
              <w:rPr>
                <w:rFonts w:ascii="仿宋" w:hAnsi="仿宋" w:eastAsia="仿宋" w:cs="Arial"/>
                <w:color w:val="000000"/>
                <w:w w:val="90"/>
                <w:sz w:val="24"/>
                <w:szCs w:val="24"/>
              </w:rPr>
              <w:t>代理授权书（或合同）</w:t>
            </w:r>
            <w:r>
              <w:rPr>
                <w:rFonts w:hint="eastAsia" w:ascii="仿宋" w:hAnsi="仿宋" w:eastAsia="仿宋" w:cs="Arial"/>
                <w:color w:val="000000"/>
                <w:w w:val="90"/>
                <w:sz w:val="24"/>
                <w:szCs w:val="24"/>
              </w:rPr>
              <w:t>等材料，复印件加盖</w:t>
            </w:r>
            <w:r>
              <w:rPr>
                <w:rFonts w:hint="eastAsia" w:ascii="仿宋" w:hAnsi="仿宋" w:eastAsia="仿宋" w:cs="Arial"/>
                <w:color w:val="000000"/>
                <w:w w:val="90"/>
                <w:sz w:val="24"/>
                <w:szCs w:val="24"/>
                <w:lang w:eastAsia="zh-CN"/>
              </w:rPr>
              <w:t>投标人电子签名或公章</w:t>
            </w:r>
            <w:r>
              <w:rPr>
                <w:rFonts w:hint="eastAsia" w:ascii="仿宋" w:hAnsi="仿宋" w:eastAsia="仿宋" w:cs="Arial"/>
                <w:color w:val="000000"/>
                <w:w w:val="90"/>
                <w:sz w:val="24"/>
                <w:szCs w:val="24"/>
              </w:rPr>
              <w:t>。</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9</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restart"/>
            <w:noWrap w:val="0"/>
            <w:vAlign w:val="center"/>
          </w:tcPr>
          <w:p>
            <w:pPr>
              <w:spacing w:line="276" w:lineRule="auto"/>
              <w:jc w:val="center"/>
              <w:rPr>
                <w:rFonts w:ascii="仿宋" w:hAnsi="仿宋" w:eastAsia="仿宋" w:cs="Arial"/>
                <w:color w:val="000000"/>
                <w:sz w:val="24"/>
              </w:rPr>
            </w:pPr>
            <w:r>
              <w:rPr>
                <w:rFonts w:hint="eastAsia" w:ascii="仿宋" w:hAnsi="仿宋" w:eastAsia="仿宋" w:cs="Arial"/>
                <w:color w:val="000000"/>
                <w:sz w:val="24"/>
              </w:rPr>
              <w:t>3</w:t>
            </w:r>
          </w:p>
        </w:tc>
        <w:tc>
          <w:tcPr>
            <w:tcW w:w="1659" w:type="dxa"/>
            <w:vMerge w:val="restart"/>
            <w:noWrap w:val="0"/>
            <w:vAlign w:val="center"/>
          </w:tcPr>
          <w:p>
            <w:pPr>
              <w:spacing w:line="276" w:lineRule="auto"/>
              <w:jc w:val="center"/>
              <w:rPr>
                <w:rFonts w:hint="eastAsia" w:ascii="仿宋" w:hAnsi="仿宋" w:eastAsia="仿宋" w:cs="Arial"/>
                <w:color w:val="000000"/>
                <w:sz w:val="24"/>
                <w:lang w:val="en-US" w:eastAsia="zh-CN"/>
              </w:rPr>
            </w:pPr>
            <w:r>
              <w:rPr>
                <w:rFonts w:hint="eastAsia" w:ascii="仿宋" w:hAnsi="仿宋" w:eastAsia="仿宋" w:cs="Arial"/>
                <w:color w:val="000000"/>
                <w:sz w:val="24"/>
              </w:rPr>
              <w:t>组织实施方案</w:t>
            </w:r>
            <w:r>
              <w:rPr>
                <w:rFonts w:hint="eastAsia" w:ascii="仿宋" w:hAnsi="仿宋" w:eastAsia="仿宋" w:cs="Arial"/>
                <w:color w:val="000000"/>
                <w:sz w:val="24"/>
                <w:lang w:val="en-US" w:eastAsia="zh-CN"/>
              </w:rPr>
              <w:t>评价</w:t>
            </w:r>
          </w:p>
        </w:tc>
        <w:tc>
          <w:tcPr>
            <w:tcW w:w="6989" w:type="dxa"/>
            <w:noWrap w:val="0"/>
            <w:vAlign w:val="center"/>
          </w:tcPr>
          <w:p>
            <w:pPr>
              <w:widowControl/>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3.1</w:t>
            </w:r>
            <w:r>
              <w:rPr>
                <w:rFonts w:hint="eastAsia" w:ascii="仿宋" w:hAnsi="仿宋" w:eastAsia="仿宋"/>
                <w:b/>
                <w:color w:val="000000"/>
                <w:w w:val="90"/>
                <w:sz w:val="24"/>
                <w:szCs w:val="24"/>
              </w:rPr>
              <w:t>投标人拟供物资采购方案评价，</w:t>
            </w:r>
            <w:r>
              <w:rPr>
                <w:rFonts w:hint="eastAsia" w:ascii="仿宋" w:hAnsi="仿宋" w:eastAsia="仿宋"/>
                <w:color w:val="000000"/>
                <w:w w:val="90"/>
                <w:sz w:val="24"/>
                <w:szCs w:val="24"/>
              </w:rPr>
              <w:t>包括物资采购的流程、采购地点、甄选标准、品质把控方式方法、包装等。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3.2</w:t>
            </w:r>
            <w:r>
              <w:rPr>
                <w:rFonts w:hint="eastAsia" w:ascii="仿宋" w:hAnsi="仿宋" w:eastAsia="仿宋" w:cs="Arial"/>
                <w:color w:val="000000"/>
                <w:w w:val="90"/>
                <w:sz w:val="24"/>
                <w:szCs w:val="24"/>
              </w:rPr>
              <w:t>拟供货物质量内部控制方案评价，</w:t>
            </w:r>
            <w:r>
              <w:rPr>
                <w:rFonts w:hint="eastAsia" w:ascii="仿宋" w:hAnsi="仿宋" w:eastAsia="仿宋" w:cs="Times New Roman"/>
                <w:color w:val="000000"/>
                <w:w w:val="90"/>
                <w:sz w:val="24"/>
                <w:szCs w:val="24"/>
              </w:rPr>
              <w:t>包括物资仓储、卫生、检测、消毒等质量控制措施。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3.3</w:t>
            </w:r>
            <w:r>
              <w:rPr>
                <w:rFonts w:hint="eastAsia" w:ascii="仿宋" w:hAnsi="仿宋" w:eastAsia="仿宋" w:cs="Arial"/>
                <w:color w:val="000000"/>
                <w:w w:val="90"/>
                <w:sz w:val="24"/>
                <w:szCs w:val="24"/>
              </w:rPr>
              <w:t>拟供货物配送方案与保障措施评价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包括配送的时间、线路、载具以及相关的保障措施。</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3.4</w:t>
            </w:r>
            <w:r>
              <w:rPr>
                <w:rFonts w:hint="eastAsia" w:ascii="仿宋" w:hAnsi="仿宋" w:eastAsia="仿宋" w:cs="Arial"/>
                <w:color w:val="000000"/>
                <w:w w:val="90"/>
                <w:sz w:val="24"/>
                <w:szCs w:val="24"/>
              </w:rPr>
              <w:t>拟供货物退换货承诺与处理措施评价</w:t>
            </w:r>
            <w:r>
              <w:rPr>
                <w:rFonts w:hint="eastAsia" w:ascii="仿宋" w:hAnsi="仿宋" w:eastAsia="仿宋" w:cs="Arial"/>
                <w:color w:val="000000"/>
                <w:w w:val="90"/>
                <w:sz w:val="24"/>
                <w:szCs w:val="24"/>
                <w:lang w:eastAsia="zh-CN"/>
              </w:rPr>
              <w:t>，</w:t>
            </w:r>
            <w:r>
              <w:rPr>
                <w:rFonts w:hint="eastAsia" w:ascii="仿宋" w:hAnsi="仿宋" w:eastAsia="仿宋"/>
                <w:color w:val="000000"/>
                <w:w w:val="90"/>
                <w:sz w:val="24"/>
                <w:szCs w:val="24"/>
              </w:rPr>
              <w:t>投标人应当根据采购需求，结合自身从业经验，指定详细、清晰、可行的退换承诺及处理措施，确保物资退换的及时性，确保物资及时供应。</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color w:val="000000"/>
                <w:w w:val="90"/>
                <w:sz w:val="24"/>
                <w:szCs w:val="24"/>
              </w:rPr>
              <w:t>3.5物资供应应急保障方案评价。</w:t>
            </w:r>
            <w:r>
              <w:rPr>
                <w:rFonts w:hint="eastAsia" w:ascii="仿宋" w:hAnsi="仿宋" w:eastAsia="仿宋"/>
                <w:color w:val="000000"/>
                <w:w w:val="90"/>
                <w:sz w:val="24"/>
                <w:szCs w:val="24"/>
              </w:rPr>
              <w:t>投标人应当根据</w:t>
            </w:r>
            <w:r>
              <w:rPr>
                <w:rFonts w:hint="eastAsia" w:ascii="仿宋" w:hAnsi="仿宋" w:eastAsia="仿宋"/>
                <w:color w:val="000000"/>
                <w:w w:val="90"/>
                <w:sz w:val="24"/>
                <w:szCs w:val="24"/>
                <w:lang w:val="en-US" w:eastAsia="zh-CN"/>
              </w:rPr>
              <w:t>采购人</w:t>
            </w:r>
            <w:r>
              <w:rPr>
                <w:rFonts w:hint="eastAsia" w:ascii="仿宋" w:hAnsi="仿宋" w:eastAsia="仿宋"/>
                <w:color w:val="000000"/>
                <w:w w:val="90"/>
                <w:sz w:val="24"/>
                <w:szCs w:val="24"/>
              </w:rPr>
              <w:t>的特点，制定详细的应急保障方案，包括自然灾害、重大活动等应急情况下保障物资充足，满足采购人所需。</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rPr>
                <w:rFonts w:hint="eastAsia" w:ascii="仿宋" w:hAnsi="仿宋" w:eastAsia="仿宋" w:cs="Times New Roman"/>
                <w:color w:val="000000"/>
                <w:w w:val="90"/>
                <w:kern w:val="2"/>
                <w:sz w:val="24"/>
                <w:szCs w:val="24"/>
                <w:lang w:val="en-US" w:eastAsia="zh-CN" w:bidi="ar-SA"/>
              </w:rPr>
            </w:pPr>
            <w:r>
              <w:rPr>
                <w:rFonts w:hint="eastAsia" w:ascii="仿宋" w:hAnsi="仿宋" w:eastAsia="仿宋"/>
                <w:b/>
                <w:bCs/>
                <w:color w:val="000000"/>
                <w:w w:val="90"/>
                <w:sz w:val="24"/>
                <w:szCs w:val="24"/>
              </w:rPr>
              <w:t>3.6投标人针对本项目的疫情防控与管理方案</w:t>
            </w:r>
            <w:r>
              <w:rPr>
                <w:rFonts w:hint="eastAsia" w:ascii="仿宋" w:hAnsi="仿宋" w:eastAsia="仿宋"/>
                <w:color w:val="000000"/>
                <w:w w:val="90"/>
                <w:sz w:val="24"/>
                <w:szCs w:val="24"/>
              </w:rPr>
              <w:t>，包括物资安全防疫措施、人员安全防疫措施等。</w:t>
            </w:r>
            <w:r>
              <w:rPr>
                <w:rFonts w:hint="eastAsia" w:ascii="仿宋" w:hAnsi="仿宋" w:eastAsia="仿宋" w:cs="Arial"/>
                <w:b/>
                <w:bCs/>
                <w:color w:val="000000"/>
                <w:w w:val="90"/>
                <w:sz w:val="24"/>
                <w:szCs w:val="24"/>
                <w:lang w:val="en-US" w:eastAsia="zh-CN"/>
              </w:rPr>
              <w:t>方案科学</w:t>
            </w:r>
            <w:r>
              <w:rPr>
                <w:rFonts w:hint="eastAsia" w:ascii="仿宋" w:hAnsi="仿宋" w:eastAsia="仿宋" w:cs="Arial"/>
                <w:b/>
                <w:bCs/>
                <w:color w:val="000000"/>
                <w:w w:val="90"/>
                <w:sz w:val="24"/>
                <w:szCs w:val="24"/>
              </w:rPr>
              <w:t>、合理且</w:t>
            </w:r>
            <w:r>
              <w:rPr>
                <w:rFonts w:hint="eastAsia" w:ascii="仿宋" w:hAnsi="仿宋" w:eastAsia="仿宋" w:cs="Arial"/>
                <w:b/>
                <w:bCs/>
                <w:color w:val="000000"/>
                <w:w w:val="90"/>
                <w:sz w:val="24"/>
                <w:szCs w:val="24"/>
                <w:lang w:val="en-US" w:eastAsia="zh-CN"/>
              </w:rPr>
              <w:t>有针对性</w:t>
            </w:r>
            <w:r>
              <w:rPr>
                <w:rFonts w:hint="eastAsia" w:ascii="仿宋" w:hAnsi="仿宋" w:eastAsia="仿宋" w:cs="Arial"/>
                <w:b/>
                <w:bCs/>
                <w:color w:val="000000"/>
                <w:w w:val="90"/>
                <w:sz w:val="24"/>
                <w:szCs w:val="24"/>
              </w:rPr>
              <w:t>的得</w:t>
            </w:r>
            <w:r>
              <w:rPr>
                <w:rFonts w:hint="eastAsia" w:ascii="仿宋" w:hAnsi="仿宋" w:eastAsia="仿宋" w:cs="Arial"/>
                <w:b/>
                <w:bCs/>
                <w:color w:val="000000"/>
                <w:w w:val="90"/>
                <w:sz w:val="24"/>
                <w:szCs w:val="24"/>
                <w:lang w:val="en-US" w:eastAsia="zh-CN"/>
              </w:rPr>
              <w:t>5</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欠缺</w:t>
            </w:r>
            <w:r>
              <w:rPr>
                <w:rFonts w:hint="eastAsia" w:ascii="仿宋" w:hAnsi="仿宋" w:eastAsia="仿宋" w:cs="Arial"/>
                <w:b/>
                <w:bCs/>
                <w:color w:val="000000"/>
                <w:w w:val="90"/>
                <w:sz w:val="24"/>
                <w:szCs w:val="24"/>
              </w:rPr>
              <w:t>，但基本合理、可行的得</w:t>
            </w:r>
            <w:r>
              <w:rPr>
                <w:rFonts w:hint="eastAsia" w:ascii="仿宋" w:hAnsi="仿宋" w:eastAsia="仿宋" w:cs="Arial"/>
                <w:b/>
                <w:bCs/>
                <w:color w:val="000000"/>
                <w:w w:val="90"/>
                <w:sz w:val="24"/>
                <w:szCs w:val="24"/>
                <w:lang w:val="en-US" w:eastAsia="zh-CN"/>
              </w:rPr>
              <w:t>3</w:t>
            </w:r>
            <w:r>
              <w:rPr>
                <w:rFonts w:hint="eastAsia" w:ascii="仿宋" w:hAnsi="仿宋" w:eastAsia="仿宋" w:cs="Arial"/>
                <w:b/>
                <w:bCs/>
                <w:color w:val="000000"/>
                <w:w w:val="90"/>
                <w:sz w:val="24"/>
                <w:szCs w:val="24"/>
              </w:rPr>
              <w:t>分；</w:t>
            </w:r>
            <w:r>
              <w:rPr>
                <w:rFonts w:hint="eastAsia" w:ascii="仿宋" w:hAnsi="仿宋" w:eastAsia="仿宋" w:cs="Arial"/>
                <w:b/>
                <w:bCs/>
                <w:color w:val="000000"/>
                <w:w w:val="90"/>
                <w:sz w:val="24"/>
                <w:szCs w:val="24"/>
                <w:lang w:val="en-US" w:eastAsia="zh-CN"/>
              </w:rPr>
              <w:t>方案</w:t>
            </w:r>
            <w:r>
              <w:rPr>
                <w:rFonts w:hint="eastAsia" w:ascii="仿宋" w:hAnsi="仿宋" w:eastAsia="仿宋" w:cs="Arial"/>
                <w:b/>
                <w:bCs/>
                <w:color w:val="000000"/>
                <w:w w:val="90"/>
                <w:sz w:val="24"/>
                <w:szCs w:val="24"/>
              </w:rPr>
              <w:t>存在</w:t>
            </w:r>
            <w:r>
              <w:rPr>
                <w:rFonts w:hint="eastAsia" w:ascii="仿宋" w:hAnsi="仿宋" w:eastAsia="仿宋" w:cs="Arial"/>
                <w:b/>
                <w:bCs/>
                <w:color w:val="000000"/>
                <w:w w:val="90"/>
                <w:sz w:val="24"/>
                <w:szCs w:val="24"/>
                <w:lang w:val="en-US" w:eastAsia="zh-CN"/>
              </w:rPr>
              <w:t>较大</w:t>
            </w:r>
            <w:r>
              <w:rPr>
                <w:rFonts w:hint="eastAsia" w:ascii="仿宋" w:hAnsi="仿宋" w:eastAsia="仿宋" w:cs="Arial"/>
                <w:b/>
                <w:bCs/>
                <w:color w:val="000000"/>
                <w:w w:val="90"/>
                <w:sz w:val="24"/>
                <w:szCs w:val="24"/>
              </w:rPr>
              <w:t>缺陷</w:t>
            </w:r>
            <w:r>
              <w:rPr>
                <w:rFonts w:hint="eastAsia" w:ascii="仿宋" w:hAnsi="仿宋" w:eastAsia="仿宋" w:cs="Arial"/>
                <w:b/>
                <w:bCs/>
                <w:color w:val="000000"/>
                <w:w w:val="90"/>
                <w:sz w:val="24"/>
                <w:szCs w:val="24"/>
                <w:lang w:val="en-US" w:eastAsia="zh-CN"/>
              </w:rPr>
              <w:t>的</w:t>
            </w:r>
            <w:r>
              <w:rPr>
                <w:rFonts w:hint="eastAsia" w:ascii="仿宋" w:hAnsi="仿宋" w:eastAsia="仿宋" w:cs="Arial"/>
                <w:b/>
                <w:bCs/>
                <w:color w:val="000000"/>
                <w:w w:val="90"/>
                <w:sz w:val="24"/>
                <w:szCs w:val="24"/>
              </w:rPr>
              <w:t>得1分；未提供</w:t>
            </w:r>
            <w:r>
              <w:rPr>
                <w:rFonts w:hint="eastAsia" w:ascii="仿宋" w:hAnsi="仿宋" w:eastAsia="仿宋" w:cs="Arial"/>
                <w:b/>
                <w:bCs/>
                <w:color w:val="000000"/>
                <w:w w:val="90"/>
                <w:sz w:val="24"/>
                <w:szCs w:val="24"/>
                <w:lang w:val="en-US" w:eastAsia="zh-CN"/>
              </w:rPr>
              <w:t>描述</w:t>
            </w:r>
            <w:r>
              <w:rPr>
                <w:rFonts w:hint="eastAsia" w:ascii="仿宋" w:hAnsi="仿宋" w:eastAsia="仿宋" w:cs="Arial"/>
                <w:b/>
                <w:bCs/>
                <w:color w:val="000000"/>
                <w:w w:val="90"/>
                <w:sz w:val="24"/>
                <w:szCs w:val="24"/>
              </w:rPr>
              <w:t>的得0分。</w:t>
            </w:r>
          </w:p>
        </w:tc>
        <w:tc>
          <w:tcPr>
            <w:tcW w:w="709" w:type="dxa"/>
            <w:noWrap w:val="0"/>
            <w:vAlign w:val="center"/>
          </w:tcPr>
          <w:p>
            <w:pPr>
              <w:spacing w:line="276" w:lineRule="auto"/>
              <w:jc w:val="center"/>
              <w:rPr>
                <w:rFonts w:hint="eastAsia" w:ascii="仿宋" w:hAnsi="仿宋" w:eastAsia="仿宋" w:cs="Times New Roman"/>
                <w:color w:val="000000"/>
                <w:w w:val="90"/>
                <w:kern w:val="2"/>
                <w:sz w:val="24"/>
                <w:szCs w:val="24"/>
                <w:lang w:val="en-US" w:eastAsia="zh-CN" w:bidi="ar-SA"/>
              </w:rPr>
            </w:pPr>
            <w:r>
              <w:rPr>
                <w:rFonts w:hint="eastAsia" w:ascii="仿宋" w:hAnsi="仿宋" w:eastAsia="仿宋"/>
                <w:color w:val="000000"/>
                <w:w w:val="90"/>
                <w:sz w:val="24"/>
                <w:szCs w:val="24"/>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b/>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3.7</w:t>
            </w:r>
            <w:r>
              <w:rPr>
                <w:rFonts w:hint="eastAsia" w:ascii="仿宋" w:hAnsi="仿宋" w:eastAsia="仿宋"/>
                <w:color w:val="000000"/>
                <w:w w:val="90"/>
                <w:sz w:val="24"/>
                <w:szCs w:val="24"/>
              </w:rPr>
              <w:t>投标人拟派服务团队情况评价。包括人员岗位设置、人员业务水平等。</w:t>
            </w:r>
            <w:r>
              <w:rPr>
                <w:rFonts w:hint="eastAsia" w:ascii="仿宋" w:hAnsi="仿宋" w:eastAsia="仿宋"/>
                <w:b/>
                <w:color w:val="000000"/>
                <w:w w:val="90"/>
                <w:sz w:val="24"/>
                <w:szCs w:val="24"/>
              </w:rPr>
              <w:t>团队配置合理，可以满足项目实施要求的得</w:t>
            </w:r>
            <w:r>
              <w:rPr>
                <w:rFonts w:hint="eastAsia" w:ascii="仿宋" w:hAnsi="仿宋" w:eastAsia="仿宋"/>
                <w:b/>
                <w:color w:val="000000"/>
                <w:w w:val="90"/>
                <w:sz w:val="24"/>
                <w:szCs w:val="24"/>
                <w:lang w:val="en-US" w:eastAsia="zh-CN"/>
              </w:rPr>
              <w:t>4</w:t>
            </w:r>
            <w:r>
              <w:rPr>
                <w:rFonts w:hint="eastAsia" w:ascii="仿宋" w:hAnsi="仿宋" w:eastAsia="仿宋"/>
                <w:b/>
                <w:color w:val="000000"/>
                <w:w w:val="90"/>
                <w:sz w:val="24"/>
                <w:szCs w:val="24"/>
              </w:rPr>
              <w:t>分；存在欠缺但基本合理，基本能够满足项目实施要求的得</w:t>
            </w:r>
            <w:r>
              <w:rPr>
                <w:rFonts w:hint="eastAsia" w:ascii="仿宋" w:hAnsi="仿宋" w:eastAsia="仿宋"/>
                <w:b/>
                <w:color w:val="000000"/>
                <w:w w:val="90"/>
                <w:sz w:val="24"/>
                <w:szCs w:val="24"/>
                <w:lang w:val="en-US" w:eastAsia="zh-CN"/>
              </w:rPr>
              <w:t>2</w:t>
            </w:r>
            <w:r>
              <w:rPr>
                <w:rFonts w:hint="eastAsia" w:ascii="仿宋" w:hAnsi="仿宋" w:eastAsia="仿宋"/>
                <w:b/>
                <w:color w:val="000000"/>
                <w:w w:val="90"/>
                <w:sz w:val="24"/>
                <w:szCs w:val="24"/>
              </w:rPr>
              <w:t>分；配置不合理，无法满足项目实施要求的得0分。</w:t>
            </w:r>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4</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8" w:type="dxa"/>
            <w:vMerge w:val="continue"/>
            <w:noWrap w:val="0"/>
            <w:vAlign w:val="center"/>
          </w:tcPr>
          <w:p>
            <w:pPr>
              <w:spacing w:line="276" w:lineRule="auto"/>
              <w:jc w:val="center"/>
              <w:rPr>
                <w:rFonts w:ascii="仿宋" w:hAnsi="仿宋" w:eastAsia="仿宋" w:cs="Arial"/>
                <w:color w:val="000000"/>
                <w:sz w:val="24"/>
              </w:rPr>
            </w:pPr>
          </w:p>
        </w:tc>
        <w:tc>
          <w:tcPr>
            <w:tcW w:w="1659" w:type="dxa"/>
            <w:vMerge w:val="continue"/>
            <w:noWrap w:val="0"/>
            <w:vAlign w:val="center"/>
          </w:tcPr>
          <w:p>
            <w:pPr>
              <w:spacing w:line="276" w:lineRule="auto"/>
              <w:jc w:val="center"/>
              <w:rPr>
                <w:rFonts w:hint="eastAsia" w:ascii="仿宋" w:hAnsi="仿宋" w:eastAsia="仿宋" w:cs="Arial"/>
                <w:color w:val="000000"/>
                <w:sz w:val="24"/>
              </w:rPr>
            </w:pPr>
          </w:p>
        </w:tc>
        <w:tc>
          <w:tcPr>
            <w:tcW w:w="6989" w:type="dxa"/>
            <w:noWrap w:val="0"/>
            <w:vAlign w:val="center"/>
          </w:tcPr>
          <w:p>
            <w:pPr>
              <w:spacing w:line="276" w:lineRule="auto"/>
              <w:jc w:val="left"/>
              <w:rPr>
                <w:rFonts w:hint="eastAsia" w:ascii="仿宋" w:hAnsi="仿宋" w:eastAsia="仿宋" w:cs="Arial"/>
                <w:color w:val="000000"/>
                <w:w w:val="90"/>
                <w:kern w:val="2"/>
                <w:sz w:val="24"/>
                <w:szCs w:val="24"/>
                <w:lang w:val="en-US" w:eastAsia="zh-CN" w:bidi="ar-SA"/>
              </w:rPr>
            </w:pPr>
            <w:bookmarkStart w:id="125" w:name="_GoBack"/>
            <w:r>
              <w:rPr>
                <w:rFonts w:hint="eastAsia" w:ascii="仿宋" w:hAnsi="仿宋" w:eastAsia="仿宋" w:cs="Arial"/>
                <w:color w:val="000000"/>
                <w:w w:val="90"/>
                <w:sz w:val="24"/>
                <w:szCs w:val="24"/>
                <w:lang w:val="en-US" w:eastAsia="zh-CN"/>
              </w:rPr>
              <w:t>3.8</w:t>
            </w:r>
            <w:r>
              <w:rPr>
                <w:rFonts w:hint="eastAsia" w:ascii="仿宋" w:hAnsi="仿宋" w:eastAsia="仿宋" w:cs="Arial"/>
                <w:color w:val="000000"/>
                <w:w w:val="90"/>
                <w:sz w:val="24"/>
                <w:szCs w:val="24"/>
              </w:rPr>
              <w:t>供应商的优惠承诺及</w:t>
            </w:r>
            <w:r>
              <w:rPr>
                <w:rFonts w:hint="eastAsia" w:ascii="仿宋" w:hAnsi="仿宋" w:eastAsia="仿宋" w:cs="Arial"/>
                <w:color w:val="000000"/>
                <w:w w:val="90"/>
                <w:sz w:val="24"/>
                <w:szCs w:val="24"/>
                <w:lang w:val="en-US" w:eastAsia="zh-CN"/>
              </w:rPr>
              <w:t>其他</w:t>
            </w:r>
            <w:r>
              <w:rPr>
                <w:rFonts w:hint="eastAsia" w:ascii="仿宋" w:hAnsi="仿宋" w:eastAsia="仿宋" w:cs="Arial"/>
                <w:color w:val="000000"/>
                <w:w w:val="90"/>
                <w:sz w:val="24"/>
                <w:szCs w:val="24"/>
              </w:rPr>
              <w:t>服务情况评价。</w:t>
            </w:r>
            <w:bookmarkEnd w:id="125"/>
          </w:p>
        </w:tc>
        <w:tc>
          <w:tcPr>
            <w:tcW w:w="709" w:type="dxa"/>
            <w:noWrap w:val="0"/>
            <w:vAlign w:val="center"/>
          </w:tcPr>
          <w:p>
            <w:pPr>
              <w:spacing w:line="276" w:lineRule="auto"/>
              <w:jc w:val="center"/>
              <w:rPr>
                <w:rFonts w:hint="eastAsia" w:ascii="仿宋" w:hAnsi="仿宋" w:eastAsia="仿宋" w:cs="Arial"/>
                <w:color w:val="000000"/>
                <w:w w:val="90"/>
                <w:kern w:val="2"/>
                <w:sz w:val="24"/>
                <w:szCs w:val="24"/>
                <w:lang w:val="en-US" w:eastAsia="zh-CN" w:bidi="ar-SA"/>
              </w:rPr>
            </w:pPr>
            <w:r>
              <w:rPr>
                <w:rFonts w:hint="eastAsia" w:ascii="仿宋" w:hAnsi="仿宋" w:eastAsia="仿宋" w:cs="Arial"/>
                <w:color w:val="000000"/>
                <w:w w:val="90"/>
                <w:sz w:val="24"/>
                <w:szCs w:val="24"/>
                <w:lang w:val="en-US" w:eastAsia="zh-CN"/>
              </w:rPr>
              <w:t>3</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356" w:type="dxa"/>
            <w:gridSpan w:val="3"/>
            <w:noWrap w:val="0"/>
            <w:vAlign w:val="center"/>
          </w:tcPr>
          <w:p>
            <w:pPr>
              <w:spacing w:line="276" w:lineRule="auto"/>
              <w:jc w:val="center"/>
              <w:rPr>
                <w:rFonts w:hint="eastAsia" w:ascii="仿宋" w:hAnsi="仿宋" w:eastAsia="仿宋" w:cs="Arial"/>
                <w:b/>
                <w:color w:val="000000"/>
                <w:sz w:val="24"/>
              </w:rPr>
            </w:pPr>
            <w:r>
              <w:rPr>
                <w:rFonts w:ascii="仿宋" w:hAnsi="仿宋" w:eastAsia="仿宋" w:cs="Arial"/>
                <w:b/>
                <w:color w:val="000000"/>
                <w:sz w:val="24"/>
              </w:rPr>
              <w:t>合计</w:t>
            </w:r>
          </w:p>
        </w:tc>
        <w:tc>
          <w:tcPr>
            <w:tcW w:w="709" w:type="dxa"/>
            <w:noWrap w:val="0"/>
            <w:vAlign w:val="center"/>
          </w:tcPr>
          <w:p>
            <w:pPr>
              <w:spacing w:line="276" w:lineRule="auto"/>
              <w:jc w:val="center"/>
              <w:rPr>
                <w:rFonts w:hint="default" w:ascii="仿宋" w:hAnsi="仿宋" w:eastAsia="仿宋" w:cs="Arial"/>
                <w:color w:val="000000"/>
                <w:sz w:val="24"/>
                <w:lang w:val="en-US" w:eastAsia="zh-CN"/>
              </w:rPr>
            </w:pPr>
            <w:r>
              <w:rPr>
                <w:rFonts w:hint="eastAsia" w:ascii="仿宋" w:hAnsi="仿宋" w:eastAsia="仿宋" w:cs="Arial"/>
                <w:b/>
                <w:color w:val="000000"/>
                <w:sz w:val="24"/>
                <w:lang w:val="en-US" w:eastAsia="zh-CN"/>
              </w:rPr>
              <w:t>7</w:t>
            </w:r>
            <w:r>
              <w:rPr>
                <w:rFonts w:hint="eastAsia" w:ascii="仿宋" w:hAnsi="仿宋" w:eastAsia="仿宋" w:cs="Arial"/>
                <w:b/>
                <w:color w:val="000000"/>
                <w:sz w:val="24"/>
              </w:rPr>
              <w:t>0</w:t>
            </w:r>
          </w:p>
        </w:tc>
      </w:tr>
    </w:tbl>
    <w:p>
      <w:pPr>
        <w:spacing w:before="240" w:after="240" w:line="360" w:lineRule="auto"/>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3.1.2商务技术</w:t>
      </w:r>
      <w:r>
        <w:rPr>
          <w:rFonts w:ascii="仿宋" w:hAnsi="仿宋" w:eastAsia="仿宋" w:cs="Arial"/>
          <w:b/>
          <w:color w:val="000000" w:themeColor="text1"/>
          <w:sz w:val="24"/>
          <w:szCs w:val="22"/>
        </w:rPr>
        <w:t>得分为各评委有效评分的算术平均值</w:t>
      </w:r>
      <w:r>
        <w:rPr>
          <w:rFonts w:hint="eastAsia" w:ascii="仿宋" w:hAnsi="仿宋" w:eastAsia="仿宋" w:cs="Arial"/>
          <w:b/>
          <w:color w:val="000000" w:themeColor="text1"/>
          <w:sz w:val="24"/>
          <w:szCs w:val="22"/>
        </w:rPr>
        <w:t>（四舍五入，保留二位小数）。</w:t>
      </w:r>
    </w:p>
    <w:p>
      <w:pPr>
        <w:pStyle w:val="4"/>
        <w:ind w:firstLine="150"/>
        <w:rPr>
          <w:color w:val="000000" w:themeColor="text1"/>
        </w:rPr>
      </w:pPr>
      <w:r>
        <w:rPr>
          <w:rFonts w:hint="eastAsia"/>
          <w:color w:val="000000" w:themeColor="text1"/>
        </w:rPr>
        <w:t>3.2 报价分（</w:t>
      </w:r>
      <w:r>
        <w:rPr>
          <w:rFonts w:hint="eastAsia"/>
          <w:color w:val="000000" w:themeColor="text1"/>
          <w:kern w:val="28"/>
          <w:lang w:val="en-US" w:eastAsia="zh-CN"/>
        </w:rPr>
        <w:t>3</w:t>
      </w:r>
      <w:r>
        <w:rPr>
          <w:rFonts w:hint="eastAsia"/>
          <w:color w:val="000000" w:themeColor="text1"/>
          <w:kern w:val="28"/>
        </w:rPr>
        <w:t>0</w:t>
      </w:r>
      <w:r>
        <w:rPr>
          <w:color w:val="000000" w:themeColor="text1"/>
          <w:kern w:val="28"/>
        </w:rPr>
        <w:t>分</w:t>
      </w:r>
      <w:r>
        <w:rPr>
          <w:rFonts w:hint="eastAsia"/>
          <w:color w:val="000000" w:themeColor="text1"/>
          <w:kern w:val="28"/>
        </w:rPr>
        <w:t>）</w:t>
      </w:r>
    </w:p>
    <w:p>
      <w:pPr>
        <w:spacing w:line="360" w:lineRule="auto"/>
        <w:ind w:firstLine="424" w:firstLineChars="176"/>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3.2.1</w:t>
      </w:r>
      <w:r>
        <w:rPr>
          <w:rFonts w:ascii="仿宋" w:hAnsi="仿宋" w:eastAsia="仿宋" w:cs="Arial"/>
          <w:b/>
          <w:color w:val="000000" w:themeColor="text1"/>
          <w:sz w:val="24"/>
          <w:szCs w:val="22"/>
        </w:rPr>
        <w:t>投标价格的合理性</w:t>
      </w:r>
      <w:r>
        <w:rPr>
          <w:rFonts w:hint="eastAsia" w:ascii="仿宋" w:hAnsi="仿宋" w:eastAsia="仿宋" w:cs="Arial"/>
          <w:b/>
          <w:color w:val="000000" w:themeColor="text1"/>
          <w:sz w:val="24"/>
          <w:szCs w:val="22"/>
        </w:rPr>
        <w:t>审查</w:t>
      </w:r>
    </w:p>
    <w:p>
      <w:pPr>
        <w:spacing w:line="360" w:lineRule="auto"/>
        <w:ind w:firstLine="422" w:firstLineChars="176"/>
        <w:rPr>
          <w:rFonts w:ascii="仿宋" w:hAnsi="仿宋" w:eastAsia="仿宋" w:cs="Arial"/>
          <w:color w:val="000000" w:themeColor="text1"/>
          <w:sz w:val="24"/>
          <w:szCs w:val="22"/>
        </w:rPr>
      </w:pPr>
      <w:r>
        <w:rPr>
          <w:rFonts w:hint="eastAsia" w:ascii="仿宋" w:hAnsi="仿宋" w:eastAsia="仿宋" w:cs="Arial"/>
          <w:color w:val="000000" w:themeColor="text1"/>
          <w:sz w:val="24"/>
          <w:szCs w:val="22"/>
        </w:rPr>
        <w:t>（1）</w:t>
      </w:r>
      <w:r>
        <w:rPr>
          <w:rFonts w:ascii="仿宋" w:hAnsi="仿宋" w:eastAsia="仿宋" w:cs="Arial"/>
          <w:color w:val="000000" w:themeColor="text1"/>
          <w:sz w:val="24"/>
          <w:szCs w:val="22"/>
        </w:rPr>
        <w:t>分析投标价格是否合理，投标价格范围是否完整，有否重大错漏项</w:t>
      </w:r>
      <w:r>
        <w:rPr>
          <w:rFonts w:hint="eastAsia" w:ascii="仿宋" w:hAnsi="仿宋" w:eastAsia="仿宋" w:cs="Arial"/>
          <w:color w:val="000000" w:themeColor="text1"/>
          <w:sz w:val="24"/>
          <w:szCs w:val="22"/>
        </w:rPr>
        <w:t>；</w:t>
      </w:r>
    </w:p>
    <w:p>
      <w:pPr>
        <w:spacing w:line="360" w:lineRule="auto"/>
        <w:ind w:firstLine="424" w:firstLineChars="176"/>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Pr>
          <w:rFonts w:ascii="仿宋" w:hAnsi="仿宋" w:eastAsia="仿宋" w:cs="Arial"/>
          <w:b/>
          <w:color w:val="000000" w:themeColor="text1"/>
          <w:sz w:val="24"/>
          <w:szCs w:val="22"/>
        </w:rPr>
        <w:t>投标</w:t>
      </w:r>
      <w:r>
        <w:rPr>
          <w:rFonts w:hint="eastAsia" w:ascii="仿宋" w:hAnsi="仿宋" w:eastAsia="仿宋" w:cs="Arial"/>
          <w:b/>
          <w:color w:val="000000" w:themeColor="text1"/>
          <w:sz w:val="24"/>
          <w:szCs w:val="22"/>
        </w:rPr>
        <w:t>供应商</w:t>
      </w:r>
      <w:r>
        <w:rPr>
          <w:rFonts w:ascii="仿宋" w:hAnsi="仿宋" w:eastAsia="仿宋" w:cs="Arial"/>
          <w:b/>
          <w:color w:val="000000" w:themeColor="text1"/>
          <w:sz w:val="24"/>
          <w:szCs w:val="22"/>
        </w:rPr>
        <w:t>不能证明其报价合理性的，</w:t>
      </w:r>
      <w:r>
        <w:rPr>
          <w:rFonts w:hint="eastAsia" w:ascii="仿宋" w:hAnsi="仿宋" w:eastAsia="仿宋" w:cs="Arial"/>
          <w:b/>
          <w:color w:val="000000" w:themeColor="text1"/>
          <w:sz w:val="24"/>
          <w:szCs w:val="22"/>
        </w:rPr>
        <w:t>评标委员会</w:t>
      </w:r>
      <w:r>
        <w:rPr>
          <w:rFonts w:ascii="仿宋" w:hAnsi="仿宋" w:eastAsia="仿宋" w:cs="Arial"/>
          <w:b/>
          <w:color w:val="000000" w:themeColor="text1"/>
          <w:sz w:val="24"/>
          <w:szCs w:val="22"/>
        </w:rPr>
        <w:t>将</w:t>
      </w:r>
      <w:r>
        <w:rPr>
          <w:rFonts w:hint="eastAsia" w:ascii="仿宋" w:hAnsi="仿宋" w:eastAsia="仿宋" w:cs="Arial"/>
          <w:b/>
          <w:color w:val="000000" w:themeColor="text1"/>
          <w:sz w:val="24"/>
          <w:szCs w:val="22"/>
        </w:rPr>
        <w:t>对</w:t>
      </w:r>
      <w:r>
        <w:rPr>
          <w:rFonts w:ascii="仿宋" w:hAnsi="仿宋" w:eastAsia="仿宋" w:cs="Arial"/>
          <w:b/>
          <w:color w:val="000000" w:themeColor="text1"/>
          <w:sz w:val="24"/>
          <w:szCs w:val="22"/>
        </w:rPr>
        <w:t>其作为无效</w:t>
      </w:r>
      <w:r>
        <w:rPr>
          <w:rFonts w:hint="eastAsia" w:ascii="仿宋" w:hAnsi="仿宋" w:eastAsia="仿宋" w:cs="Arial"/>
          <w:b/>
          <w:color w:val="000000" w:themeColor="text1"/>
          <w:sz w:val="24"/>
          <w:szCs w:val="22"/>
        </w:rPr>
        <w:t>投</w:t>
      </w:r>
      <w:r>
        <w:rPr>
          <w:rFonts w:ascii="仿宋" w:hAnsi="仿宋" w:eastAsia="仿宋" w:cs="Arial"/>
          <w:b/>
          <w:color w:val="000000" w:themeColor="text1"/>
          <w:sz w:val="24"/>
          <w:szCs w:val="22"/>
        </w:rPr>
        <w:t>标处理。</w:t>
      </w:r>
    </w:p>
    <w:p>
      <w:pPr>
        <w:spacing w:line="360" w:lineRule="auto"/>
        <w:ind w:firstLine="424" w:firstLineChars="176"/>
        <w:rPr>
          <w:rFonts w:hint="eastAsia" w:ascii="仿宋" w:hAnsi="仿宋" w:eastAsia="仿宋" w:cs="Arial"/>
          <w:b/>
          <w:color w:val="000000" w:themeColor="text1"/>
          <w:sz w:val="24"/>
          <w:szCs w:val="22"/>
        </w:rPr>
      </w:pPr>
      <w:r>
        <w:rPr>
          <w:rFonts w:hint="eastAsia" w:ascii="仿宋" w:hAnsi="仿宋" w:eastAsia="仿宋" w:cs="Arial"/>
          <w:b/>
          <w:color w:val="000000" w:themeColor="text1"/>
          <w:sz w:val="24"/>
          <w:szCs w:val="22"/>
        </w:rPr>
        <w:t>3.2.2报价分（价格权值）分配明细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rPr>
      </w:pPr>
      <w:r>
        <w:rPr>
          <w:rFonts w:hint="eastAsia" w:ascii="仿宋" w:hAnsi="仿宋" w:eastAsia="仿宋" w:cs="Arial"/>
          <w:b/>
          <w:bCs w:val="0"/>
          <w:color w:val="000000"/>
          <w:sz w:val="24"/>
          <w:szCs w:val="22"/>
          <w:lang w:val="en-US" w:eastAsia="zh-CN"/>
        </w:rPr>
        <w:t xml:space="preserve">（1）标项1 </w:t>
      </w:r>
      <w:r>
        <w:rPr>
          <w:rFonts w:hint="eastAsia" w:ascii="仿宋" w:hAnsi="仿宋" w:eastAsia="仿宋" w:cs="Arial"/>
          <w:b/>
          <w:bCs w:val="0"/>
          <w:color w:val="000000"/>
          <w:sz w:val="24"/>
          <w:szCs w:val="22"/>
        </w:rPr>
        <w:t>冷鲜</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禽</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肉</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lang w:val="en-US" w:eastAsia="zh-CN"/>
        </w:rPr>
        <w:t>冷冻</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禽</w:t>
      </w:r>
      <w:r>
        <w:rPr>
          <w:rFonts w:hint="eastAsia" w:ascii="仿宋" w:hAnsi="仿宋" w:eastAsia="仿宋" w:cs="Arial"/>
          <w:b/>
          <w:bCs w:val="0"/>
          <w:color w:val="000000"/>
          <w:sz w:val="24"/>
          <w:szCs w:val="22"/>
          <w:lang w:eastAsia="zh-CN"/>
        </w:rPr>
        <w:t>）</w:t>
      </w:r>
      <w:r>
        <w:rPr>
          <w:rFonts w:hint="eastAsia" w:ascii="仿宋" w:hAnsi="仿宋" w:eastAsia="仿宋" w:cs="Arial"/>
          <w:b/>
          <w:bCs w:val="0"/>
          <w:color w:val="000000"/>
          <w:sz w:val="24"/>
          <w:szCs w:val="22"/>
        </w:rPr>
        <w:t>肉</w:t>
      </w:r>
    </w:p>
    <w:tbl>
      <w:tblPr>
        <w:tblStyle w:val="58"/>
        <w:tblW w:w="9025"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638"/>
        <w:gridCol w:w="1173"/>
        <w:gridCol w:w="4571"/>
        <w:gridCol w:w="1389"/>
        <w:gridCol w:w="1254"/>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38" w:type="dxa"/>
            <w:tcBorders>
              <w:top w:val="thinThickSmallGap" w:color="0070C0" w:sz="12" w:space="0"/>
              <w:bottom w:val="single" w:color="0070C0" w:sz="6" w:space="0"/>
            </w:tcBorders>
            <w:shd w:val="clear" w:color="auto" w:fill="DAEEF3"/>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1173"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571"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389"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254"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38" w:type="dxa"/>
            <w:tcBorders>
              <w:top w:val="single" w:color="0070C0" w:sz="6" w:space="0"/>
            </w:tcBorders>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1173" w:type="dxa"/>
            <w:tcBorders>
              <w:top w:val="single" w:color="0070C0" w:sz="6" w:space="0"/>
            </w:tcBorders>
            <w:noWrap w:val="0"/>
            <w:vAlign w:val="center"/>
          </w:tcPr>
          <w:p>
            <w:pPr>
              <w:spacing w:line="276" w:lineRule="auto"/>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kern w:val="2"/>
                <w:sz w:val="24"/>
                <w:szCs w:val="24"/>
                <w:lang w:val="en-US" w:eastAsia="zh-CN" w:bidi="ar-SA"/>
              </w:rPr>
              <w:t>鲜肉</w:t>
            </w:r>
          </w:p>
        </w:tc>
        <w:tc>
          <w:tcPr>
            <w:tcW w:w="4571" w:type="dxa"/>
            <w:tcBorders>
              <w:top w:val="single" w:color="0070C0" w:sz="6" w:space="0"/>
            </w:tcBorders>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c>
          <w:tcPr>
            <w:tcW w:w="1389" w:type="dxa"/>
            <w:tcBorders>
              <w:top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10</w:t>
            </w:r>
          </w:p>
        </w:tc>
        <w:tc>
          <w:tcPr>
            <w:tcW w:w="1254" w:type="dxa"/>
            <w:tcBorders>
              <w:top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38"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c>
          <w:tcPr>
            <w:tcW w:w="1173" w:type="dxa"/>
            <w:tcBorders>
              <w:top w:val="single" w:color="0070C0" w:sz="6" w:space="0"/>
              <w:bottom w:val="single" w:color="0070C0" w:sz="6" w:space="0"/>
            </w:tcBorders>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lang w:val="en-US" w:eastAsia="zh-CN"/>
              </w:rPr>
              <w:t>冻肉</w:t>
            </w:r>
          </w:p>
        </w:tc>
        <w:tc>
          <w:tcPr>
            <w:tcW w:w="4571" w:type="dxa"/>
            <w:tcBorders>
              <w:top w:val="single" w:color="0070C0" w:sz="6" w:space="0"/>
              <w:bottom w:val="single" w:color="0070C0" w:sz="6" w:space="0"/>
            </w:tcBorders>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c>
          <w:tcPr>
            <w:tcW w:w="1389" w:type="dxa"/>
            <w:tcBorders>
              <w:top w:val="single" w:color="0070C0" w:sz="6" w:space="0"/>
              <w:bottom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7</w:t>
            </w:r>
          </w:p>
        </w:tc>
        <w:tc>
          <w:tcPr>
            <w:tcW w:w="1254" w:type="dxa"/>
            <w:tcBorders>
              <w:top w:val="single" w:color="0070C0" w:sz="6" w:space="0"/>
              <w:bottom w:val="single" w:color="0070C0" w:sz="6" w:space="0"/>
            </w:tcBorders>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38"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173" w:type="dxa"/>
            <w:tcBorders>
              <w:top w:val="single" w:color="0070C0" w:sz="6" w:space="0"/>
              <w:bottom w:val="single" w:color="0070C0" w:sz="6" w:space="0"/>
            </w:tcBorders>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鲜禽</w:t>
            </w:r>
          </w:p>
        </w:tc>
        <w:tc>
          <w:tcPr>
            <w:tcW w:w="4571" w:type="dxa"/>
            <w:tcBorders>
              <w:top w:val="single" w:color="0070C0" w:sz="6" w:space="0"/>
              <w:bottom w:val="single" w:color="0070C0" w:sz="6" w:space="0"/>
            </w:tcBorders>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c>
          <w:tcPr>
            <w:tcW w:w="1389" w:type="dxa"/>
            <w:tcBorders>
              <w:top w:val="single" w:color="0070C0" w:sz="6" w:space="0"/>
              <w:bottom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8</w:t>
            </w:r>
          </w:p>
        </w:tc>
        <w:tc>
          <w:tcPr>
            <w:tcW w:w="1254" w:type="dxa"/>
            <w:tcBorders>
              <w:top w:val="single" w:color="0070C0" w:sz="6" w:space="0"/>
              <w:bottom w:val="single" w:color="0070C0" w:sz="6" w:space="0"/>
            </w:tcBorders>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8%</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38"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173" w:type="dxa"/>
            <w:tcBorders>
              <w:top w:val="single" w:color="0070C0" w:sz="6" w:space="0"/>
              <w:bottom w:val="single" w:color="0070C0" w:sz="6" w:space="0"/>
            </w:tcBorders>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冻禽</w:t>
            </w:r>
          </w:p>
        </w:tc>
        <w:tc>
          <w:tcPr>
            <w:tcW w:w="4571" w:type="dxa"/>
            <w:tcBorders>
              <w:top w:val="single" w:color="0070C0" w:sz="6" w:space="0"/>
              <w:bottom w:val="single" w:color="0070C0" w:sz="6" w:space="0"/>
            </w:tcBorders>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w:t>
            </w:r>
            <w:r>
              <w:rPr>
                <w:rFonts w:hint="eastAsia" w:ascii="仿宋" w:hAnsi="仿宋" w:eastAsia="仿宋" w:cs="Arial"/>
                <w:b/>
                <w:color w:val="000000" w:themeColor="text1"/>
                <w:sz w:val="24"/>
                <w:szCs w:val="22"/>
                <w:lang w:val="en-US" w:eastAsia="zh-CN"/>
              </w:rPr>
              <w:t>90</w:t>
            </w:r>
            <w:r>
              <w:rPr>
                <w:rFonts w:hint="eastAsia" w:ascii="仿宋" w:hAnsi="仿宋" w:eastAsia="仿宋" w:cs="Arial"/>
                <w:b/>
                <w:color w:val="000000" w:themeColor="text1"/>
                <w:sz w:val="24"/>
                <w:szCs w:val="22"/>
              </w:rPr>
              <w:t>%</w:t>
            </w:r>
          </w:p>
        </w:tc>
        <w:tc>
          <w:tcPr>
            <w:tcW w:w="1389" w:type="dxa"/>
            <w:tcBorders>
              <w:top w:val="single" w:color="0070C0" w:sz="6" w:space="0"/>
              <w:bottom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c>
          <w:tcPr>
            <w:tcW w:w="1254" w:type="dxa"/>
            <w:tcBorders>
              <w:top w:val="single" w:color="0070C0" w:sz="6" w:space="0"/>
              <w:bottom w:val="single" w:color="0070C0" w:sz="6" w:space="0"/>
            </w:tcBorders>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382" w:type="dxa"/>
            <w:gridSpan w:val="3"/>
            <w:tcBorders>
              <w:bottom w:val="thinThickSmallGap" w:color="0070C0" w:sz="12" w:space="0"/>
            </w:tcBorders>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合计</w:t>
            </w:r>
          </w:p>
        </w:tc>
        <w:tc>
          <w:tcPr>
            <w:tcW w:w="1389" w:type="dxa"/>
            <w:tcBorders>
              <w:top w:val="single" w:color="0070C0" w:sz="6" w:space="0"/>
              <w:bottom w:val="thinThickSmallGap" w:color="0070C0" w:sz="12"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30</w:t>
            </w:r>
          </w:p>
        </w:tc>
        <w:tc>
          <w:tcPr>
            <w:tcW w:w="1254" w:type="dxa"/>
            <w:tcBorders>
              <w:top w:val="single" w:color="0070C0" w:sz="6" w:space="0"/>
              <w:bottom w:val="thinThickSmallGap" w:color="0070C0" w:sz="12"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30%</w:t>
            </w:r>
          </w:p>
        </w:tc>
      </w:tr>
    </w:tbl>
    <w:p>
      <w:pPr>
        <w:widowControl w:val="0"/>
        <w:numPr>
          <w:ilvl w:val="0"/>
          <w:numId w:val="0"/>
        </w:numPr>
        <w:spacing w:line="360" w:lineRule="auto"/>
        <w:jc w:val="both"/>
        <w:rPr>
          <w:rFonts w:hint="eastAsia" w:ascii="仿宋" w:hAnsi="仿宋" w:eastAsia="仿宋" w:cs="Arial"/>
          <w:color w:val="000000"/>
          <w:sz w:val="24"/>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Arial"/>
          <w:b/>
          <w:bCs w:val="0"/>
          <w:color w:val="000000"/>
          <w:sz w:val="24"/>
          <w:szCs w:val="22"/>
        </w:rPr>
      </w:pPr>
      <w:r>
        <w:rPr>
          <w:rFonts w:hint="eastAsia" w:ascii="仿宋" w:hAnsi="仿宋" w:eastAsia="仿宋" w:cs="Arial"/>
          <w:b/>
          <w:bCs w:val="0"/>
          <w:color w:val="000000"/>
          <w:sz w:val="24"/>
          <w:szCs w:val="22"/>
          <w:lang w:val="en-US" w:eastAsia="zh-CN"/>
        </w:rPr>
        <w:t>（2）标项2 水产、禽蛋、瓜果蔬菜、粗粮、水果、其他农副产品配送服务</w:t>
      </w:r>
    </w:p>
    <w:tbl>
      <w:tblPr>
        <w:tblStyle w:val="58"/>
        <w:tblW w:w="901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652"/>
        <w:gridCol w:w="1375"/>
        <w:gridCol w:w="4531"/>
        <w:gridCol w:w="1213"/>
        <w:gridCol w:w="1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52" w:type="dxa"/>
            <w:tcBorders>
              <w:top w:val="thinThickSmallGap" w:color="0070C0" w:sz="12" w:space="0"/>
              <w:bottom w:val="single" w:color="0070C0" w:sz="6" w:space="0"/>
            </w:tcBorders>
            <w:shd w:val="clear" w:color="auto" w:fill="DAEEF3"/>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1375"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531"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213"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240"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tcBorders>
              <w:top w:val="single" w:color="0070C0" w:sz="6" w:space="0"/>
            </w:tcBorders>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1375" w:type="dxa"/>
            <w:tcBorders>
              <w:top w:val="single" w:color="0070C0" w:sz="6" w:space="0"/>
            </w:tcBorders>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水产</w:t>
            </w:r>
          </w:p>
        </w:tc>
        <w:tc>
          <w:tcPr>
            <w:tcW w:w="4531" w:type="dxa"/>
            <w:tcBorders>
              <w:top w:val="single" w:color="0070C0" w:sz="6" w:space="0"/>
            </w:tcBorders>
            <w:noWrap w:val="0"/>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13" w:type="dxa"/>
            <w:tcBorders>
              <w:top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c>
          <w:tcPr>
            <w:tcW w:w="1240" w:type="dxa"/>
            <w:tcBorders>
              <w:top w:val="single" w:color="0070C0" w:sz="6" w:space="0"/>
            </w:tcBorders>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1375" w:type="dxa"/>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szCs w:val="22"/>
              </w:rPr>
              <w:t>禽蛋</w:t>
            </w:r>
          </w:p>
        </w:tc>
        <w:tc>
          <w:tcPr>
            <w:tcW w:w="4531" w:type="dxa"/>
            <w:noWrap w:val="0"/>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13" w:type="dxa"/>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2</w:t>
            </w:r>
          </w:p>
        </w:tc>
        <w:tc>
          <w:tcPr>
            <w:tcW w:w="1240" w:type="dxa"/>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375" w:type="dxa"/>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szCs w:val="22"/>
                <w:lang w:val="en-US" w:eastAsia="zh-CN"/>
              </w:rPr>
              <w:t>瓜果</w:t>
            </w:r>
            <w:r>
              <w:rPr>
                <w:rFonts w:hint="eastAsia" w:ascii="仿宋" w:hAnsi="仿宋" w:eastAsia="仿宋" w:cs="Arial"/>
                <w:color w:val="000000" w:themeColor="text1"/>
                <w:sz w:val="24"/>
                <w:szCs w:val="22"/>
              </w:rPr>
              <w:t>蔬菜</w:t>
            </w:r>
          </w:p>
        </w:tc>
        <w:tc>
          <w:tcPr>
            <w:tcW w:w="4531" w:type="dxa"/>
            <w:noWrap w:val="0"/>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13" w:type="dxa"/>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c>
          <w:tcPr>
            <w:tcW w:w="1240" w:type="dxa"/>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375" w:type="dxa"/>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粗粮</w:t>
            </w:r>
          </w:p>
        </w:tc>
        <w:tc>
          <w:tcPr>
            <w:tcW w:w="4531" w:type="dxa"/>
            <w:noWrap w:val="0"/>
            <w:vAlign w:val="center"/>
          </w:tcPr>
          <w:p>
            <w:pPr>
              <w:jc w:val="center"/>
              <w:rPr>
                <w:rFonts w:hint="eastAsia" w:ascii="仿宋" w:hAnsi="仿宋" w:eastAsia="仿宋" w:cs="Arial"/>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13" w:type="dxa"/>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2</w:t>
            </w:r>
          </w:p>
        </w:tc>
        <w:tc>
          <w:tcPr>
            <w:tcW w:w="1240" w:type="dxa"/>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1375" w:type="dxa"/>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水果</w:t>
            </w:r>
          </w:p>
        </w:tc>
        <w:tc>
          <w:tcPr>
            <w:tcW w:w="4531" w:type="dxa"/>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投标折扣率</w:t>
            </w:r>
            <w:r>
              <w:rPr>
                <w:rFonts w:hint="eastAsia" w:ascii="仿宋" w:hAnsi="仿宋" w:eastAsia="仿宋" w:cs="Arial"/>
                <w:b/>
                <w:color w:val="000000"/>
                <w:sz w:val="24"/>
                <w:szCs w:val="22"/>
              </w:rPr>
              <w:t>≤</w:t>
            </w:r>
            <w:r>
              <w:rPr>
                <w:rFonts w:hint="eastAsia" w:ascii="仿宋" w:hAnsi="仿宋" w:eastAsia="仿宋" w:cs="Arial"/>
                <w:b/>
                <w:color w:val="000000"/>
                <w:sz w:val="24"/>
                <w:szCs w:val="22"/>
                <w:lang w:val="en-US" w:eastAsia="zh-CN"/>
              </w:rPr>
              <w:t>90</w:t>
            </w:r>
            <w:r>
              <w:rPr>
                <w:rFonts w:hint="eastAsia" w:ascii="仿宋" w:hAnsi="仿宋" w:eastAsia="仿宋" w:cs="Arial"/>
                <w:b/>
                <w:color w:val="000000"/>
                <w:sz w:val="24"/>
                <w:szCs w:val="22"/>
              </w:rPr>
              <w:t>%</w:t>
            </w:r>
          </w:p>
        </w:tc>
        <w:tc>
          <w:tcPr>
            <w:tcW w:w="1213" w:type="dxa"/>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5</w:t>
            </w:r>
          </w:p>
        </w:tc>
        <w:tc>
          <w:tcPr>
            <w:tcW w:w="1240" w:type="dxa"/>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lang w:val="en-US" w:eastAsia="zh-CN"/>
              </w:rPr>
              <w:t>5%</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6</w:t>
            </w:r>
          </w:p>
        </w:tc>
        <w:tc>
          <w:tcPr>
            <w:tcW w:w="1375" w:type="dxa"/>
            <w:noWrap w:val="0"/>
            <w:vAlign w:val="center"/>
          </w:tcPr>
          <w:p>
            <w:pPr>
              <w:spacing w:line="276" w:lineRule="auto"/>
              <w:jc w:val="center"/>
              <w:rPr>
                <w:rFonts w:hint="eastAsia" w:ascii="仿宋" w:hAnsi="仿宋" w:eastAsia="仿宋" w:cs="Arial"/>
                <w:color w:val="auto"/>
                <w:kern w:val="2"/>
                <w:sz w:val="24"/>
                <w:szCs w:val="22"/>
                <w:lang w:val="en-US" w:eastAsia="zh-CN" w:bidi="ar-SA"/>
              </w:rPr>
            </w:pPr>
            <w:r>
              <w:rPr>
                <w:rFonts w:hint="eastAsia" w:ascii="仿宋" w:hAnsi="仿宋" w:eastAsia="仿宋" w:cs="Arial"/>
                <w:color w:val="auto"/>
                <w:sz w:val="24"/>
                <w:szCs w:val="22"/>
              </w:rPr>
              <w:t>豆制品</w:t>
            </w:r>
          </w:p>
        </w:tc>
        <w:tc>
          <w:tcPr>
            <w:tcW w:w="4531"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rPr>
              <w:t>投标折扣率</w:t>
            </w:r>
            <w:r>
              <w:rPr>
                <w:rFonts w:hint="eastAsia" w:ascii="仿宋" w:hAnsi="仿宋" w:eastAsia="仿宋" w:cs="Arial"/>
                <w:b/>
                <w:color w:val="auto"/>
                <w:sz w:val="24"/>
                <w:szCs w:val="22"/>
              </w:rPr>
              <w:t>≤9</w:t>
            </w:r>
            <w:r>
              <w:rPr>
                <w:rFonts w:hint="eastAsia" w:ascii="仿宋" w:hAnsi="仿宋" w:eastAsia="仿宋" w:cs="Arial"/>
                <w:b/>
                <w:color w:val="auto"/>
                <w:sz w:val="24"/>
                <w:szCs w:val="22"/>
                <w:lang w:val="en-US" w:eastAsia="zh-CN"/>
              </w:rPr>
              <w:t>0</w:t>
            </w:r>
            <w:r>
              <w:rPr>
                <w:rFonts w:hint="eastAsia" w:ascii="仿宋" w:hAnsi="仿宋" w:eastAsia="仿宋" w:cs="Arial"/>
                <w:b/>
                <w:color w:val="auto"/>
                <w:sz w:val="24"/>
                <w:szCs w:val="22"/>
              </w:rPr>
              <w:t>%</w:t>
            </w:r>
          </w:p>
        </w:tc>
        <w:tc>
          <w:tcPr>
            <w:tcW w:w="1213"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c>
          <w:tcPr>
            <w:tcW w:w="1240"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7</w:t>
            </w:r>
          </w:p>
        </w:tc>
        <w:tc>
          <w:tcPr>
            <w:tcW w:w="1375" w:type="dxa"/>
            <w:noWrap w:val="0"/>
            <w:vAlign w:val="center"/>
          </w:tcPr>
          <w:p>
            <w:pPr>
              <w:spacing w:line="276" w:lineRule="auto"/>
              <w:jc w:val="center"/>
              <w:rPr>
                <w:rFonts w:hint="eastAsia" w:ascii="仿宋" w:hAnsi="仿宋" w:eastAsia="仿宋" w:cs="Arial"/>
                <w:color w:val="auto"/>
                <w:kern w:val="2"/>
                <w:sz w:val="24"/>
                <w:szCs w:val="22"/>
                <w:lang w:val="en-US" w:eastAsia="zh-CN" w:bidi="ar-SA"/>
              </w:rPr>
            </w:pPr>
            <w:r>
              <w:rPr>
                <w:rFonts w:hint="eastAsia" w:ascii="仿宋" w:hAnsi="仿宋" w:eastAsia="仿宋" w:cs="Arial"/>
                <w:color w:val="auto"/>
                <w:sz w:val="24"/>
                <w:szCs w:val="22"/>
              </w:rPr>
              <w:t>干货</w:t>
            </w:r>
          </w:p>
        </w:tc>
        <w:tc>
          <w:tcPr>
            <w:tcW w:w="4531"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rPr>
              <w:t>投标折扣率</w:t>
            </w:r>
            <w:r>
              <w:rPr>
                <w:rFonts w:hint="eastAsia" w:ascii="仿宋" w:hAnsi="仿宋" w:eastAsia="仿宋" w:cs="Arial"/>
                <w:b/>
                <w:color w:val="auto"/>
                <w:sz w:val="24"/>
                <w:szCs w:val="22"/>
              </w:rPr>
              <w:t>≤</w:t>
            </w:r>
            <w:r>
              <w:rPr>
                <w:rFonts w:hint="eastAsia" w:ascii="仿宋" w:hAnsi="仿宋" w:eastAsia="仿宋" w:cs="Arial"/>
                <w:b/>
                <w:color w:val="auto"/>
                <w:sz w:val="24"/>
                <w:szCs w:val="22"/>
                <w:lang w:val="en-US" w:eastAsia="zh-CN"/>
              </w:rPr>
              <w:t>90</w:t>
            </w:r>
            <w:r>
              <w:rPr>
                <w:rFonts w:hint="eastAsia" w:ascii="仿宋" w:hAnsi="仿宋" w:eastAsia="仿宋" w:cs="Arial"/>
                <w:b/>
                <w:color w:val="auto"/>
                <w:sz w:val="24"/>
                <w:szCs w:val="22"/>
              </w:rPr>
              <w:t>%</w:t>
            </w:r>
          </w:p>
        </w:tc>
        <w:tc>
          <w:tcPr>
            <w:tcW w:w="1213"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c>
          <w:tcPr>
            <w:tcW w:w="1240"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8</w:t>
            </w:r>
          </w:p>
        </w:tc>
        <w:tc>
          <w:tcPr>
            <w:tcW w:w="1375" w:type="dxa"/>
            <w:noWrap w:val="0"/>
            <w:vAlign w:val="center"/>
          </w:tcPr>
          <w:p>
            <w:pPr>
              <w:spacing w:line="276" w:lineRule="auto"/>
              <w:jc w:val="center"/>
              <w:rPr>
                <w:rFonts w:hint="eastAsia" w:ascii="仿宋" w:hAnsi="仿宋" w:eastAsia="仿宋" w:cs="Arial"/>
                <w:color w:val="auto"/>
                <w:kern w:val="2"/>
                <w:sz w:val="24"/>
                <w:szCs w:val="22"/>
                <w:lang w:val="en-US" w:eastAsia="zh-CN" w:bidi="ar-SA"/>
              </w:rPr>
            </w:pPr>
            <w:r>
              <w:rPr>
                <w:rFonts w:hint="eastAsia" w:ascii="仿宋" w:hAnsi="仿宋" w:eastAsia="仿宋" w:cs="Arial"/>
                <w:color w:val="auto"/>
                <w:sz w:val="24"/>
                <w:szCs w:val="22"/>
                <w:lang w:val="en-US" w:eastAsia="zh-CN"/>
              </w:rPr>
              <w:t>腊味</w:t>
            </w:r>
          </w:p>
        </w:tc>
        <w:tc>
          <w:tcPr>
            <w:tcW w:w="4531"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rPr>
              <w:t>投标折扣率</w:t>
            </w:r>
            <w:r>
              <w:rPr>
                <w:rFonts w:hint="eastAsia" w:ascii="仿宋" w:hAnsi="仿宋" w:eastAsia="仿宋" w:cs="Arial"/>
                <w:b/>
                <w:color w:val="auto"/>
                <w:sz w:val="24"/>
                <w:szCs w:val="22"/>
              </w:rPr>
              <w:t>≤</w:t>
            </w:r>
            <w:r>
              <w:rPr>
                <w:rFonts w:hint="eastAsia" w:ascii="仿宋" w:hAnsi="仿宋" w:eastAsia="仿宋" w:cs="Arial"/>
                <w:b/>
                <w:color w:val="auto"/>
                <w:sz w:val="24"/>
                <w:szCs w:val="22"/>
                <w:lang w:val="en-US" w:eastAsia="zh-CN"/>
              </w:rPr>
              <w:t>90</w:t>
            </w:r>
            <w:r>
              <w:rPr>
                <w:rFonts w:hint="eastAsia" w:ascii="仿宋" w:hAnsi="仿宋" w:eastAsia="仿宋" w:cs="Arial"/>
                <w:b/>
                <w:color w:val="auto"/>
                <w:sz w:val="24"/>
                <w:szCs w:val="22"/>
              </w:rPr>
              <w:t>%</w:t>
            </w:r>
          </w:p>
        </w:tc>
        <w:tc>
          <w:tcPr>
            <w:tcW w:w="1213"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c>
          <w:tcPr>
            <w:tcW w:w="1240"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9</w:t>
            </w:r>
          </w:p>
        </w:tc>
        <w:tc>
          <w:tcPr>
            <w:tcW w:w="1375" w:type="dxa"/>
            <w:noWrap w:val="0"/>
            <w:vAlign w:val="center"/>
          </w:tcPr>
          <w:p>
            <w:pPr>
              <w:spacing w:line="276" w:lineRule="auto"/>
              <w:jc w:val="center"/>
              <w:rPr>
                <w:rFonts w:hint="eastAsia" w:ascii="仿宋" w:hAnsi="仿宋" w:eastAsia="仿宋" w:cs="Arial"/>
                <w:color w:val="auto"/>
                <w:kern w:val="2"/>
                <w:sz w:val="24"/>
                <w:szCs w:val="22"/>
                <w:lang w:val="en-US" w:eastAsia="zh-CN" w:bidi="ar-SA"/>
              </w:rPr>
            </w:pPr>
            <w:r>
              <w:rPr>
                <w:rFonts w:hint="eastAsia" w:ascii="仿宋" w:hAnsi="仿宋" w:eastAsia="仿宋" w:cs="Arial"/>
                <w:color w:val="auto"/>
                <w:sz w:val="24"/>
                <w:szCs w:val="22"/>
              </w:rPr>
              <w:t>调</w:t>
            </w:r>
            <w:r>
              <w:rPr>
                <w:rFonts w:hint="eastAsia" w:ascii="仿宋" w:hAnsi="仿宋" w:eastAsia="仿宋" w:cs="Arial"/>
                <w:color w:val="auto"/>
                <w:sz w:val="24"/>
                <w:szCs w:val="22"/>
                <w:lang w:val="en-US" w:eastAsia="zh-CN"/>
              </w:rPr>
              <w:t>料</w:t>
            </w:r>
          </w:p>
        </w:tc>
        <w:tc>
          <w:tcPr>
            <w:tcW w:w="4531"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rPr>
              <w:t>投标折扣率</w:t>
            </w:r>
            <w:r>
              <w:rPr>
                <w:rFonts w:hint="eastAsia" w:ascii="仿宋" w:hAnsi="仿宋" w:eastAsia="仿宋" w:cs="Arial"/>
                <w:b/>
                <w:color w:val="auto"/>
                <w:sz w:val="24"/>
                <w:szCs w:val="22"/>
              </w:rPr>
              <w:t>≤</w:t>
            </w:r>
            <w:r>
              <w:rPr>
                <w:rFonts w:hint="eastAsia" w:ascii="仿宋" w:hAnsi="仿宋" w:eastAsia="仿宋" w:cs="Arial"/>
                <w:b/>
                <w:color w:val="auto"/>
                <w:sz w:val="24"/>
                <w:szCs w:val="22"/>
                <w:lang w:val="en-US" w:eastAsia="zh-CN"/>
              </w:rPr>
              <w:t>90</w:t>
            </w:r>
            <w:r>
              <w:rPr>
                <w:rFonts w:hint="eastAsia" w:ascii="仿宋" w:hAnsi="仿宋" w:eastAsia="仿宋" w:cs="Arial"/>
                <w:b/>
                <w:color w:val="auto"/>
                <w:sz w:val="24"/>
                <w:szCs w:val="22"/>
              </w:rPr>
              <w:t>%</w:t>
            </w:r>
          </w:p>
        </w:tc>
        <w:tc>
          <w:tcPr>
            <w:tcW w:w="1213"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c>
          <w:tcPr>
            <w:tcW w:w="1240"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2"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1375" w:type="dxa"/>
            <w:noWrap w:val="0"/>
            <w:vAlign w:val="center"/>
          </w:tcPr>
          <w:p>
            <w:pPr>
              <w:spacing w:line="276" w:lineRule="auto"/>
              <w:jc w:val="center"/>
              <w:rPr>
                <w:rFonts w:hint="eastAsia" w:ascii="仿宋" w:hAnsi="仿宋" w:eastAsia="仿宋" w:cs="Arial"/>
                <w:color w:val="auto"/>
                <w:kern w:val="2"/>
                <w:sz w:val="24"/>
                <w:szCs w:val="22"/>
                <w:lang w:val="en-US" w:eastAsia="zh-CN" w:bidi="ar-SA"/>
              </w:rPr>
            </w:pPr>
            <w:r>
              <w:rPr>
                <w:rFonts w:hint="eastAsia" w:ascii="仿宋" w:hAnsi="仿宋" w:eastAsia="仿宋" w:cs="Arial"/>
                <w:color w:val="auto"/>
                <w:sz w:val="24"/>
                <w:szCs w:val="22"/>
                <w:lang w:val="en-US" w:eastAsia="zh-CN"/>
              </w:rPr>
              <w:t>小菜</w:t>
            </w:r>
          </w:p>
        </w:tc>
        <w:tc>
          <w:tcPr>
            <w:tcW w:w="4531"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rPr>
              <w:t>投标折扣率</w:t>
            </w:r>
            <w:r>
              <w:rPr>
                <w:rFonts w:hint="eastAsia" w:ascii="仿宋" w:hAnsi="仿宋" w:eastAsia="仿宋" w:cs="Arial"/>
                <w:b/>
                <w:color w:val="auto"/>
                <w:sz w:val="24"/>
                <w:szCs w:val="22"/>
              </w:rPr>
              <w:t>≤</w:t>
            </w:r>
            <w:r>
              <w:rPr>
                <w:rFonts w:hint="eastAsia" w:ascii="仿宋" w:hAnsi="仿宋" w:eastAsia="仿宋" w:cs="Arial"/>
                <w:b/>
                <w:color w:val="auto"/>
                <w:sz w:val="24"/>
                <w:szCs w:val="22"/>
                <w:lang w:val="en-US" w:eastAsia="zh-CN"/>
              </w:rPr>
              <w:t>90</w:t>
            </w:r>
            <w:r>
              <w:rPr>
                <w:rFonts w:hint="eastAsia" w:ascii="仿宋" w:hAnsi="仿宋" w:eastAsia="仿宋" w:cs="Arial"/>
                <w:b/>
                <w:color w:val="auto"/>
                <w:sz w:val="24"/>
                <w:szCs w:val="22"/>
              </w:rPr>
              <w:t>%</w:t>
            </w:r>
          </w:p>
        </w:tc>
        <w:tc>
          <w:tcPr>
            <w:tcW w:w="1213"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c>
          <w:tcPr>
            <w:tcW w:w="1240" w:type="dxa"/>
            <w:noWrap w:val="0"/>
            <w:vAlign w:val="center"/>
          </w:tcPr>
          <w:p>
            <w:pPr>
              <w:jc w:val="center"/>
              <w:rPr>
                <w:rFonts w:hint="eastAsia" w:ascii="仿宋" w:hAnsi="仿宋" w:eastAsia="仿宋" w:cs="Times New Roman"/>
                <w:b/>
                <w:color w:val="auto"/>
                <w:kern w:val="2"/>
                <w:sz w:val="24"/>
                <w:szCs w:val="22"/>
                <w:lang w:val="en-US" w:eastAsia="zh-CN" w:bidi="ar-SA"/>
              </w:rPr>
            </w:pPr>
            <w:r>
              <w:rPr>
                <w:rFonts w:hint="eastAsia" w:ascii="仿宋" w:hAnsi="仿宋" w:eastAsia="仿宋"/>
                <w:b/>
                <w:color w:val="auto"/>
                <w:sz w:val="24"/>
                <w:szCs w:val="22"/>
                <w:lang w:val="en-US" w:eastAsia="zh-CN"/>
              </w:rPr>
              <w:t>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558" w:type="dxa"/>
            <w:gridSpan w:val="3"/>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合计</w:t>
            </w:r>
          </w:p>
        </w:tc>
        <w:tc>
          <w:tcPr>
            <w:tcW w:w="1213" w:type="dxa"/>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c>
          <w:tcPr>
            <w:tcW w:w="1240" w:type="dxa"/>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r>
    </w:tbl>
    <w:p>
      <w:pPr>
        <w:rPr>
          <w:rFonts w:hint="default" w:ascii="仿宋" w:hAnsi="仿宋" w:eastAsia="仿宋" w:cs="Arial"/>
          <w:b/>
          <w:bCs w:val="0"/>
          <w:color w:val="000000"/>
          <w:sz w:val="24"/>
          <w:szCs w:val="22"/>
          <w:lang w:val="en-US" w:eastAsia="zh-CN"/>
        </w:rPr>
      </w:pPr>
      <w:r>
        <w:rPr>
          <w:rFonts w:hint="default" w:ascii="仿宋" w:hAnsi="仿宋" w:eastAsia="仿宋" w:cs="Arial"/>
          <w:b/>
          <w:bCs w:val="0"/>
          <w:color w:val="000000"/>
          <w:sz w:val="24"/>
          <w:szCs w:val="2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Arial"/>
          <w:b/>
          <w:bCs w:val="0"/>
          <w:color w:val="000000"/>
          <w:sz w:val="24"/>
          <w:szCs w:val="22"/>
          <w:lang w:val="en-US" w:eastAsia="zh-CN"/>
        </w:rPr>
      </w:pPr>
      <w:r>
        <w:rPr>
          <w:rFonts w:hint="eastAsia" w:ascii="仿宋" w:hAnsi="仿宋" w:eastAsia="仿宋" w:cs="Arial"/>
          <w:b/>
          <w:bCs w:val="0"/>
          <w:color w:val="000000"/>
          <w:sz w:val="24"/>
          <w:szCs w:val="22"/>
          <w:lang w:val="en-US" w:eastAsia="zh-CN"/>
        </w:rPr>
        <w:t>（3）标项3 米、油、杂粮</w:t>
      </w:r>
    </w:p>
    <w:tbl>
      <w:tblPr>
        <w:tblStyle w:val="58"/>
        <w:tblW w:w="890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584"/>
        <w:gridCol w:w="958"/>
        <w:gridCol w:w="4554"/>
        <w:gridCol w:w="1470"/>
        <w:gridCol w:w="133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584" w:type="dxa"/>
            <w:tcBorders>
              <w:top w:val="thinThickSmallGap" w:color="0070C0" w:sz="12" w:space="0"/>
              <w:bottom w:val="single" w:color="0070C0" w:sz="6" w:space="0"/>
            </w:tcBorders>
            <w:shd w:val="clear" w:color="auto" w:fill="DAEEF3"/>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序号</w:t>
            </w:r>
          </w:p>
        </w:tc>
        <w:tc>
          <w:tcPr>
            <w:tcW w:w="958"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4554"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cs="Arial"/>
                <w:color w:val="000000"/>
                <w:kern w:val="0"/>
                <w:sz w:val="24"/>
              </w:rPr>
              <w:t>▲</w:t>
            </w:r>
            <w:r>
              <w:rPr>
                <w:rFonts w:hint="eastAsia" w:ascii="仿宋" w:hAnsi="仿宋" w:eastAsia="仿宋"/>
                <w:b/>
                <w:color w:val="000000"/>
                <w:sz w:val="24"/>
                <w:szCs w:val="22"/>
              </w:rPr>
              <w:t>投标折扣率要求</w:t>
            </w:r>
          </w:p>
          <w:p>
            <w:pPr>
              <w:jc w:val="center"/>
              <w:rPr>
                <w:rFonts w:hint="eastAsia" w:ascii="仿宋" w:hAnsi="仿宋" w:eastAsia="仿宋"/>
                <w:b/>
                <w:color w:val="000000"/>
                <w:sz w:val="24"/>
                <w:szCs w:val="22"/>
              </w:rPr>
            </w:pPr>
            <w:r>
              <w:rPr>
                <w:rFonts w:hint="eastAsia" w:ascii="仿宋" w:hAnsi="仿宋" w:eastAsia="仿宋"/>
                <w:b/>
                <w:color w:val="000000"/>
                <w:sz w:val="24"/>
                <w:szCs w:val="22"/>
              </w:rPr>
              <w:t>（投标折扣率超过以下规定的投标无效）</w:t>
            </w:r>
          </w:p>
        </w:tc>
        <w:tc>
          <w:tcPr>
            <w:tcW w:w="1470"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报价分</w:t>
            </w:r>
          </w:p>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（满分）</w:t>
            </w:r>
          </w:p>
        </w:tc>
        <w:tc>
          <w:tcPr>
            <w:tcW w:w="1335" w:type="dxa"/>
            <w:tcBorders>
              <w:top w:val="thinThickSmallGap" w:color="0070C0" w:sz="12" w:space="0"/>
              <w:bottom w:val="single" w:color="0070C0" w:sz="6" w:space="0"/>
            </w:tcBorders>
            <w:shd w:val="clear" w:color="auto" w:fill="DAEEF3"/>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rPr>
              <w:t>价格权值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84" w:type="dxa"/>
            <w:noWrap w:val="0"/>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958" w:type="dxa"/>
            <w:noWrap w:val="0"/>
            <w:vAlign w:val="center"/>
          </w:tcPr>
          <w:p>
            <w:pPr>
              <w:spacing w:line="276" w:lineRule="auto"/>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kern w:val="2"/>
                <w:sz w:val="24"/>
                <w:szCs w:val="24"/>
                <w:lang w:val="en-US" w:eastAsia="zh-CN" w:bidi="ar-SA"/>
              </w:rPr>
              <w:t>米</w:t>
            </w:r>
          </w:p>
        </w:tc>
        <w:tc>
          <w:tcPr>
            <w:tcW w:w="4554" w:type="dxa"/>
            <w:noWrap w:val="0"/>
            <w:vAlign w:val="center"/>
          </w:tcPr>
          <w:p>
            <w:pPr>
              <w:jc w:val="center"/>
              <w:rPr>
                <w:rFonts w:hint="eastAsia" w:ascii="仿宋" w:hAnsi="仿宋" w:eastAsia="仿宋" w:cs="Arial"/>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c>
          <w:tcPr>
            <w:tcW w:w="1470" w:type="dxa"/>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c>
          <w:tcPr>
            <w:tcW w:w="1335" w:type="dxa"/>
            <w:noWrap w:val="0"/>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84"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c>
          <w:tcPr>
            <w:tcW w:w="958"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rPr>
              <w:t>油</w:t>
            </w:r>
          </w:p>
        </w:tc>
        <w:tc>
          <w:tcPr>
            <w:tcW w:w="4554"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c>
          <w:tcPr>
            <w:tcW w:w="1470" w:type="dxa"/>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c>
          <w:tcPr>
            <w:tcW w:w="1335" w:type="dxa"/>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12%</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584" w:type="dxa"/>
            <w:noWrap w:val="0"/>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3</w:t>
            </w:r>
          </w:p>
        </w:tc>
        <w:tc>
          <w:tcPr>
            <w:tcW w:w="958" w:type="dxa"/>
            <w:noWrap w:val="0"/>
            <w:vAlign w:val="center"/>
          </w:tcPr>
          <w:p>
            <w:pPr>
              <w:spacing w:line="276" w:lineRule="auto"/>
              <w:jc w:val="center"/>
              <w:rPr>
                <w:rFonts w:hint="eastAsia" w:ascii="仿宋" w:hAnsi="仿宋" w:eastAsia="仿宋" w:cs="Arial"/>
                <w:color w:val="000000" w:themeColor="text1"/>
                <w:kern w:val="2"/>
                <w:sz w:val="24"/>
                <w:szCs w:val="22"/>
                <w:lang w:val="en-US" w:eastAsia="zh-CN" w:bidi="ar-SA"/>
              </w:rPr>
            </w:pPr>
            <w:r>
              <w:rPr>
                <w:rFonts w:hint="eastAsia" w:ascii="仿宋" w:hAnsi="仿宋" w:eastAsia="仿宋" w:cs="Arial"/>
                <w:color w:val="000000" w:themeColor="text1"/>
                <w:sz w:val="24"/>
                <w:szCs w:val="22"/>
                <w:lang w:val="en-US" w:eastAsia="zh-CN"/>
              </w:rPr>
              <w:t>杂粮</w:t>
            </w:r>
          </w:p>
        </w:tc>
        <w:tc>
          <w:tcPr>
            <w:tcW w:w="4554" w:type="dxa"/>
            <w:noWrap w:val="0"/>
            <w:vAlign w:val="center"/>
          </w:tcPr>
          <w:p>
            <w:pPr>
              <w:jc w:val="center"/>
              <w:rPr>
                <w:rFonts w:hint="eastAsia" w:ascii="仿宋" w:hAnsi="仿宋" w:eastAsia="仿宋" w:cs="Times New Roman"/>
                <w:b/>
                <w:color w:val="000000" w:themeColor="text1"/>
                <w:kern w:val="2"/>
                <w:sz w:val="24"/>
                <w:szCs w:val="22"/>
                <w:lang w:val="en-US" w:eastAsia="zh-CN" w:bidi="ar-SA"/>
              </w:rPr>
            </w:pPr>
            <w:r>
              <w:rPr>
                <w:rFonts w:hint="eastAsia" w:ascii="仿宋" w:hAnsi="仿宋" w:eastAsia="仿宋"/>
                <w:b/>
                <w:color w:val="000000" w:themeColor="text1"/>
                <w:sz w:val="24"/>
                <w:szCs w:val="22"/>
              </w:rPr>
              <w:t>投标折扣率</w:t>
            </w:r>
            <w:r>
              <w:rPr>
                <w:rFonts w:hint="eastAsia" w:ascii="仿宋" w:hAnsi="仿宋" w:eastAsia="仿宋" w:cs="Arial"/>
                <w:b/>
                <w:color w:val="000000" w:themeColor="text1"/>
                <w:sz w:val="24"/>
                <w:szCs w:val="22"/>
              </w:rPr>
              <w:t>≤9</w:t>
            </w:r>
            <w:r>
              <w:rPr>
                <w:rFonts w:hint="eastAsia" w:ascii="仿宋" w:hAnsi="仿宋" w:eastAsia="仿宋" w:cs="Arial"/>
                <w:b/>
                <w:color w:val="000000" w:themeColor="text1"/>
                <w:sz w:val="24"/>
                <w:szCs w:val="22"/>
                <w:lang w:val="en-US" w:eastAsia="zh-CN"/>
              </w:rPr>
              <w:t>0</w:t>
            </w:r>
            <w:r>
              <w:rPr>
                <w:rFonts w:hint="eastAsia" w:ascii="仿宋" w:hAnsi="仿宋" w:eastAsia="仿宋" w:cs="Arial"/>
                <w:b/>
                <w:color w:val="000000" w:themeColor="text1"/>
                <w:sz w:val="24"/>
                <w:szCs w:val="22"/>
              </w:rPr>
              <w:t>%</w:t>
            </w:r>
          </w:p>
        </w:tc>
        <w:tc>
          <w:tcPr>
            <w:tcW w:w="1470" w:type="dxa"/>
            <w:noWrap w:val="0"/>
            <w:vAlign w:val="center"/>
          </w:tcPr>
          <w:p>
            <w:pPr>
              <w:jc w:val="center"/>
              <w:rPr>
                <w:rFonts w:hint="eastAsia" w:ascii="仿宋" w:hAnsi="仿宋" w:eastAsia="仿宋"/>
                <w:b w:val="0"/>
                <w:bCs/>
                <w:color w:val="000000"/>
                <w:sz w:val="24"/>
                <w:szCs w:val="22"/>
                <w:lang w:val="en-US" w:eastAsia="zh-CN"/>
              </w:rPr>
            </w:pPr>
            <w:r>
              <w:rPr>
                <w:rFonts w:hint="eastAsia" w:ascii="仿宋" w:hAnsi="仿宋" w:eastAsia="仿宋"/>
                <w:b/>
                <w:color w:val="000000"/>
                <w:sz w:val="24"/>
                <w:szCs w:val="22"/>
                <w:lang w:val="en-US" w:eastAsia="zh-CN"/>
              </w:rPr>
              <w:t>6</w:t>
            </w:r>
          </w:p>
        </w:tc>
        <w:tc>
          <w:tcPr>
            <w:tcW w:w="1335" w:type="dxa"/>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096" w:type="dxa"/>
            <w:gridSpan w:val="3"/>
            <w:noWrap w:val="0"/>
            <w:vAlign w:val="center"/>
          </w:tcPr>
          <w:p>
            <w:pPr>
              <w:jc w:val="center"/>
              <w:rPr>
                <w:rFonts w:hint="eastAsia"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合计</w:t>
            </w:r>
          </w:p>
        </w:tc>
        <w:tc>
          <w:tcPr>
            <w:tcW w:w="1470" w:type="dxa"/>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c>
          <w:tcPr>
            <w:tcW w:w="1335" w:type="dxa"/>
            <w:noWrap w:val="0"/>
            <w:vAlign w:val="center"/>
          </w:tcPr>
          <w:p>
            <w:pPr>
              <w:jc w:val="center"/>
              <w:rPr>
                <w:rFonts w:hint="eastAsia" w:ascii="仿宋" w:hAnsi="仿宋" w:eastAsia="仿宋"/>
                <w:b/>
                <w:color w:val="000000"/>
                <w:kern w:val="2"/>
                <w:sz w:val="24"/>
                <w:szCs w:val="22"/>
                <w:lang w:val="en-US" w:eastAsia="zh-CN" w:bidi="ar-SA"/>
              </w:rPr>
            </w:pPr>
            <w:r>
              <w:rPr>
                <w:rFonts w:hint="eastAsia" w:ascii="仿宋" w:hAnsi="仿宋" w:eastAsia="仿宋"/>
                <w:b/>
                <w:color w:val="000000"/>
                <w:sz w:val="24"/>
                <w:szCs w:val="22"/>
                <w:lang w:val="en-US" w:eastAsia="zh-CN"/>
              </w:rPr>
              <w:t>30%</w:t>
            </w:r>
          </w:p>
        </w:tc>
      </w:tr>
    </w:tbl>
    <w:p>
      <w:pPr>
        <w:spacing w:line="360" w:lineRule="auto"/>
        <w:ind w:firstLine="424" w:firstLineChars="176"/>
        <w:rPr>
          <w:rFonts w:hint="eastAsia" w:ascii="仿宋" w:hAnsi="仿宋" w:eastAsia="仿宋" w:cs="Arial"/>
          <w:b/>
          <w:color w:val="000000" w:themeColor="text1"/>
          <w:sz w:val="24"/>
          <w:szCs w:val="22"/>
        </w:rPr>
      </w:pPr>
      <w:r>
        <w:rPr>
          <w:rFonts w:hint="eastAsia" w:ascii="仿宋" w:hAnsi="仿宋" w:eastAsia="仿宋" w:cs="Arial"/>
          <w:b/>
          <w:color w:val="000000" w:themeColor="text1"/>
          <w:sz w:val="24"/>
          <w:szCs w:val="22"/>
        </w:rPr>
        <w:t>3.2.</w:t>
      </w:r>
      <w:r>
        <w:rPr>
          <w:rFonts w:hint="eastAsia" w:ascii="仿宋" w:hAnsi="仿宋" w:eastAsia="仿宋" w:cs="Arial"/>
          <w:b/>
          <w:color w:val="000000" w:themeColor="text1"/>
          <w:sz w:val="24"/>
          <w:szCs w:val="22"/>
          <w:lang w:val="en-US" w:eastAsia="zh-CN"/>
        </w:rPr>
        <w:t>3</w:t>
      </w:r>
      <w:r>
        <w:rPr>
          <w:rFonts w:hint="eastAsia" w:ascii="仿宋" w:hAnsi="仿宋" w:eastAsia="仿宋" w:cs="Arial"/>
          <w:b/>
          <w:color w:val="000000" w:themeColor="text1"/>
          <w:sz w:val="24"/>
          <w:szCs w:val="22"/>
        </w:rPr>
        <w:t>报价分计算方法</w:t>
      </w:r>
    </w:p>
    <w:p>
      <w:pPr>
        <w:spacing w:line="360" w:lineRule="auto"/>
        <w:ind w:firstLine="424" w:firstLineChars="176"/>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（1）</w:t>
      </w:r>
      <w:r>
        <w:rPr>
          <w:rFonts w:ascii="仿宋" w:hAnsi="仿宋" w:eastAsia="仿宋" w:cs="Arial"/>
          <w:b/>
          <w:color w:val="000000" w:themeColor="text1"/>
          <w:sz w:val="24"/>
          <w:szCs w:val="22"/>
        </w:rPr>
        <w:t>满足采购文件要求</w:t>
      </w:r>
      <w:r>
        <w:rPr>
          <w:rFonts w:hint="eastAsia" w:ascii="仿宋" w:hAnsi="仿宋" w:eastAsia="仿宋" w:cs="Arial"/>
          <w:b/>
          <w:color w:val="000000" w:themeColor="text1"/>
          <w:sz w:val="24"/>
          <w:szCs w:val="22"/>
        </w:rPr>
        <w:t>的最低评标价</w:t>
      </w:r>
      <w:r>
        <w:rPr>
          <w:rFonts w:ascii="仿宋" w:hAnsi="仿宋" w:eastAsia="仿宋" w:cs="Arial"/>
          <w:b/>
          <w:color w:val="000000" w:themeColor="text1"/>
          <w:sz w:val="24"/>
          <w:szCs w:val="22"/>
        </w:rPr>
        <w:t>为评标基准价，其价格分为</w:t>
      </w:r>
      <w:r>
        <w:rPr>
          <w:rFonts w:hint="eastAsia" w:ascii="仿宋" w:hAnsi="仿宋" w:eastAsia="仿宋" w:cs="Arial"/>
          <w:b/>
          <w:color w:val="000000" w:themeColor="text1"/>
          <w:sz w:val="24"/>
          <w:szCs w:val="22"/>
          <w:u w:val="single"/>
          <w:lang w:val="en-US" w:eastAsia="zh-CN"/>
        </w:rPr>
        <w:t>3</w:t>
      </w:r>
      <w:r>
        <w:rPr>
          <w:rFonts w:hint="eastAsia" w:ascii="仿宋" w:hAnsi="仿宋" w:eastAsia="仿宋" w:cs="Arial"/>
          <w:b/>
          <w:color w:val="000000" w:themeColor="text1"/>
          <w:sz w:val="24"/>
          <w:szCs w:val="22"/>
          <w:u w:val="single"/>
        </w:rPr>
        <w:t>0</w:t>
      </w:r>
      <w:r>
        <w:rPr>
          <w:rFonts w:ascii="仿宋" w:hAnsi="仿宋" w:eastAsia="仿宋" w:cs="Arial"/>
          <w:b/>
          <w:color w:val="000000" w:themeColor="text1"/>
          <w:sz w:val="24"/>
          <w:szCs w:val="22"/>
        </w:rPr>
        <w:t>分</w:t>
      </w:r>
      <w:r>
        <w:rPr>
          <w:rFonts w:hint="eastAsia" w:ascii="仿宋" w:hAnsi="仿宋" w:eastAsia="仿宋" w:cs="Arial"/>
          <w:b/>
          <w:color w:val="000000" w:themeColor="text1"/>
          <w:sz w:val="24"/>
          <w:szCs w:val="22"/>
        </w:rPr>
        <w:t>（即价格权值为</w:t>
      </w:r>
      <w:r>
        <w:rPr>
          <w:rFonts w:hint="eastAsia" w:ascii="仿宋" w:hAnsi="仿宋" w:eastAsia="仿宋" w:cs="Arial"/>
          <w:b/>
          <w:color w:val="000000" w:themeColor="text1"/>
          <w:sz w:val="24"/>
          <w:szCs w:val="22"/>
          <w:u w:val="single"/>
          <w:lang w:val="en-US" w:eastAsia="zh-CN"/>
        </w:rPr>
        <w:t>3</w:t>
      </w:r>
      <w:r>
        <w:rPr>
          <w:rFonts w:hint="eastAsia" w:ascii="仿宋" w:hAnsi="仿宋" w:eastAsia="仿宋" w:cs="Arial"/>
          <w:b/>
          <w:color w:val="000000" w:themeColor="text1"/>
          <w:sz w:val="24"/>
          <w:szCs w:val="22"/>
          <w:u w:val="single"/>
        </w:rPr>
        <w:t>0</w:t>
      </w:r>
      <w:r>
        <w:rPr>
          <w:rFonts w:hint="eastAsia" w:ascii="仿宋" w:hAnsi="仿宋" w:eastAsia="仿宋" w:cs="Arial"/>
          <w:b/>
          <w:color w:val="000000" w:themeColor="text1"/>
          <w:sz w:val="24"/>
          <w:szCs w:val="22"/>
        </w:rPr>
        <w:t>%）</w:t>
      </w:r>
      <w:r>
        <w:rPr>
          <w:rFonts w:ascii="仿宋" w:hAnsi="仿宋" w:eastAsia="仿宋" w:cs="Arial"/>
          <w:b/>
          <w:color w:val="000000" w:themeColor="text1"/>
          <w:sz w:val="24"/>
          <w:szCs w:val="22"/>
        </w:rPr>
        <w:t>。</w:t>
      </w:r>
    </w:p>
    <w:p>
      <w:pPr>
        <w:spacing w:line="360" w:lineRule="auto"/>
        <w:ind w:firstLine="424" w:firstLineChars="176"/>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（2）</w:t>
      </w:r>
      <w:r>
        <w:rPr>
          <w:rFonts w:ascii="仿宋" w:hAnsi="仿宋" w:eastAsia="仿宋" w:cs="Arial"/>
          <w:b/>
          <w:color w:val="000000" w:themeColor="text1"/>
          <w:sz w:val="24"/>
          <w:szCs w:val="22"/>
        </w:rPr>
        <w:t>投标供应商的</w:t>
      </w:r>
      <w:r>
        <w:rPr>
          <w:rFonts w:hint="eastAsia" w:ascii="仿宋" w:hAnsi="仿宋" w:eastAsia="仿宋" w:cs="Arial"/>
          <w:b/>
          <w:color w:val="000000" w:themeColor="text1"/>
          <w:sz w:val="24"/>
          <w:szCs w:val="22"/>
        </w:rPr>
        <w:t>报价</w:t>
      </w:r>
      <w:r>
        <w:rPr>
          <w:rFonts w:ascii="仿宋" w:hAnsi="仿宋" w:eastAsia="仿宋" w:cs="Arial"/>
          <w:b/>
          <w:color w:val="000000" w:themeColor="text1"/>
          <w:sz w:val="24"/>
          <w:szCs w:val="22"/>
        </w:rPr>
        <w:t>分统一按照下列公式计算（</w:t>
      </w:r>
      <w:r>
        <w:rPr>
          <w:rFonts w:hint="eastAsia" w:ascii="仿宋" w:hAnsi="仿宋" w:eastAsia="仿宋" w:cs="Arial"/>
          <w:b/>
          <w:color w:val="000000" w:themeColor="text1"/>
          <w:sz w:val="24"/>
          <w:szCs w:val="22"/>
        </w:rPr>
        <w:t>四舍五入，</w:t>
      </w:r>
      <w:r>
        <w:rPr>
          <w:rFonts w:ascii="仿宋" w:hAnsi="仿宋" w:eastAsia="仿宋" w:cs="Arial"/>
          <w:b/>
          <w:color w:val="000000" w:themeColor="text1"/>
          <w:sz w:val="24"/>
          <w:szCs w:val="22"/>
        </w:rPr>
        <w:t>精确到小数点后二位）：</w:t>
      </w:r>
      <w:r>
        <w:rPr>
          <w:rFonts w:hint="eastAsia" w:ascii="仿宋" w:hAnsi="仿宋" w:eastAsia="仿宋" w:cs="Arial"/>
          <w:b/>
          <w:color w:val="000000"/>
          <w:sz w:val="24"/>
          <w:szCs w:val="22"/>
          <w:lang w:val="en-US" w:eastAsia="zh-CN"/>
        </w:rPr>
        <w:t>各类别物资</w:t>
      </w:r>
      <w:r>
        <w:rPr>
          <w:rFonts w:ascii="仿宋" w:hAnsi="仿宋" w:eastAsia="仿宋" w:cs="Arial"/>
          <w:b/>
          <w:color w:val="000000" w:themeColor="text1"/>
          <w:sz w:val="24"/>
          <w:szCs w:val="22"/>
        </w:rPr>
        <w:t>投标报价得分=</w:t>
      </w:r>
      <w:r>
        <w:rPr>
          <w:rFonts w:hint="eastAsia" w:ascii="仿宋" w:hAnsi="仿宋" w:eastAsia="仿宋" w:cs="Arial"/>
          <w:b/>
          <w:color w:val="000000" w:themeColor="text1"/>
          <w:sz w:val="24"/>
          <w:szCs w:val="22"/>
        </w:rPr>
        <w:t>（</w:t>
      </w:r>
      <w:r>
        <w:rPr>
          <w:rFonts w:ascii="仿宋" w:hAnsi="仿宋" w:eastAsia="仿宋" w:cs="Arial"/>
          <w:b/>
          <w:color w:val="000000" w:themeColor="text1"/>
          <w:sz w:val="24"/>
          <w:szCs w:val="22"/>
        </w:rPr>
        <w:t>评标基准价／</w:t>
      </w:r>
      <w:r>
        <w:rPr>
          <w:rFonts w:hint="eastAsia" w:ascii="仿宋" w:hAnsi="仿宋" w:eastAsia="仿宋" w:cs="Arial"/>
          <w:b/>
          <w:color w:val="000000" w:themeColor="text1"/>
          <w:sz w:val="24"/>
          <w:szCs w:val="22"/>
        </w:rPr>
        <w:t>供应商评标价）</w:t>
      </w:r>
      <w:r>
        <w:rPr>
          <w:rFonts w:ascii="仿宋" w:hAnsi="仿宋" w:eastAsia="仿宋" w:cs="Arial"/>
          <w:b/>
          <w:color w:val="000000" w:themeColor="text1"/>
          <w:sz w:val="24"/>
          <w:szCs w:val="22"/>
        </w:rPr>
        <w:t>×</w:t>
      </w:r>
      <w:r>
        <w:rPr>
          <w:rFonts w:hint="eastAsia" w:ascii="仿宋" w:hAnsi="仿宋" w:eastAsia="仿宋" w:cs="Arial"/>
          <w:b/>
          <w:color w:val="000000" w:themeColor="text1"/>
          <w:sz w:val="24"/>
          <w:szCs w:val="22"/>
        </w:rPr>
        <w:t>价格权值</w:t>
      </w:r>
      <w:r>
        <w:rPr>
          <w:rFonts w:ascii="仿宋" w:hAnsi="仿宋" w:eastAsia="仿宋" w:cs="Arial"/>
          <w:b/>
          <w:color w:val="000000" w:themeColor="text1"/>
          <w:sz w:val="24"/>
          <w:szCs w:val="22"/>
        </w:rPr>
        <w:t>×100</w:t>
      </w:r>
    </w:p>
    <w:p>
      <w:pPr>
        <w:spacing w:line="360" w:lineRule="auto"/>
        <w:ind w:firstLine="424" w:firstLineChars="176"/>
        <w:rPr>
          <w:rFonts w:hint="eastAsia"/>
          <w:color w:val="000000" w:themeColor="text1"/>
        </w:rPr>
      </w:pPr>
      <w:r>
        <w:rPr>
          <w:rFonts w:hint="eastAsia" w:ascii="仿宋" w:hAnsi="仿宋" w:eastAsia="仿宋" w:cs="Arial"/>
          <w:b/>
          <w:color w:val="000000" w:themeColor="text1"/>
          <w:sz w:val="24"/>
          <w:szCs w:val="22"/>
          <w:lang w:eastAsia="zh-CN"/>
        </w:rPr>
        <w:t>（</w:t>
      </w:r>
      <w:r>
        <w:rPr>
          <w:rFonts w:hint="eastAsia" w:ascii="仿宋" w:hAnsi="仿宋" w:eastAsia="仿宋" w:cs="Arial"/>
          <w:b/>
          <w:color w:val="000000" w:themeColor="text1"/>
          <w:sz w:val="24"/>
          <w:szCs w:val="22"/>
          <w:lang w:val="en-US" w:eastAsia="zh-CN"/>
        </w:rPr>
        <w:t>3</w:t>
      </w:r>
      <w:r>
        <w:rPr>
          <w:rFonts w:hint="eastAsia" w:ascii="仿宋" w:hAnsi="仿宋" w:eastAsia="仿宋" w:cs="Arial"/>
          <w:b/>
          <w:color w:val="000000" w:themeColor="text1"/>
          <w:sz w:val="24"/>
          <w:szCs w:val="22"/>
          <w:lang w:eastAsia="zh-CN"/>
        </w:rPr>
        <w:t>）</w:t>
      </w:r>
      <w:r>
        <w:rPr>
          <w:rFonts w:hint="eastAsia" w:ascii="仿宋" w:hAnsi="仿宋" w:eastAsia="仿宋" w:cs="Arial"/>
          <w:b/>
          <w:color w:val="000000"/>
          <w:sz w:val="24"/>
          <w:szCs w:val="22"/>
        </w:rPr>
        <w:t>供应商最终报价得分为各类别</w:t>
      </w:r>
      <w:r>
        <w:rPr>
          <w:rFonts w:hint="eastAsia" w:ascii="仿宋" w:hAnsi="仿宋" w:eastAsia="仿宋" w:cs="Arial"/>
          <w:b/>
          <w:color w:val="000000"/>
          <w:sz w:val="24"/>
          <w:szCs w:val="22"/>
          <w:lang w:val="en-US" w:eastAsia="zh-CN"/>
        </w:rPr>
        <w:t>物资</w:t>
      </w:r>
      <w:r>
        <w:rPr>
          <w:rFonts w:hint="eastAsia" w:ascii="仿宋" w:hAnsi="仿宋" w:eastAsia="仿宋" w:cs="Arial"/>
          <w:b/>
          <w:color w:val="000000"/>
          <w:sz w:val="24"/>
          <w:szCs w:val="22"/>
        </w:rPr>
        <w:t>报价得分的合计。</w:t>
      </w:r>
    </w:p>
    <w:p>
      <w:pPr>
        <w:pStyle w:val="2"/>
        <w:rPr>
          <w:color w:val="000000" w:themeColor="text1"/>
        </w:rPr>
      </w:pPr>
      <w:bookmarkStart w:id="69" w:name="_Toc18811"/>
      <w:r>
        <w:rPr>
          <w:rFonts w:hint="eastAsia"/>
          <w:color w:val="000000" w:themeColor="text1"/>
        </w:rPr>
        <w:t>四、其他评审事项规定</w:t>
      </w:r>
      <w:bookmarkEnd w:id="69"/>
    </w:p>
    <w:p>
      <w:pPr>
        <w:pStyle w:val="4"/>
        <w:ind w:firstLine="150"/>
        <w:rPr>
          <w:color w:val="000000" w:themeColor="text1"/>
        </w:rPr>
      </w:pPr>
      <w:r>
        <w:rPr>
          <w:rFonts w:hint="eastAsia"/>
          <w:color w:val="000000" w:themeColor="text1"/>
        </w:rPr>
        <w:t>4.1 串通投标的认定</w:t>
      </w:r>
    </w:p>
    <w:p>
      <w:pPr>
        <w:spacing w:line="360" w:lineRule="auto"/>
        <w:ind w:firstLine="463" w:firstLineChars="192"/>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4.1.1在评审过程中发现以下情形，被视为串通投标的：</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（1）不同投标供应商的投标文件由同一单位或个人编制；</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（2）不同投标供应商委托同一单位或个人办理投标事宜；</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（3）不同投标供应商的投标文件载明的项目管理成员或联系人员为同一人；</w:t>
      </w:r>
    </w:p>
    <w:p>
      <w:pPr>
        <w:spacing w:line="360" w:lineRule="auto"/>
        <w:ind w:firstLine="460" w:firstLineChars="192"/>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（4）不同投标供应商的投标文件异常一致或者投标报价呈规律性差异；</w:t>
      </w:r>
    </w:p>
    <w:p>
      <w:pPr>
        <w:spacing w:line="360" w:lineRule="auto"/>
        <w:ind w:firstLine="460" w:firstLineChars="192"/>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（5）不同投标供应商的投标文件互相混装。</w:t>
      </w:r>
    </w:p>
    <w:p>
      <w:pPr>
        <w:spacing w:after="240" w:line="360" w:lineRule="auto"/>
        <w:ind w:firstLine="463" w:firstLineChars="192"/>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pPr>
        <w:pStyle w:val="4"/>
        <w:ind w:firstLine="150"/>
        <w:rPr>
          <w:color w:val="000000" w:themeColor="text1"/>
        </w:rPr>
      </w:pPr>
      <w:r>
        <w:rPr>
          <w:rFonts w:hint="eastAsia"/>
          <w:color w:val="000000" w:themeColor="text1"/>
        </w:rPr>
        <w:t>4.2 投标供应商违法等重大事项的处理</w:t>
      </w:r>
    </w:p>
    <w:p>
      <w:pPr>
        <w:spacing w:line="360" w:lineRule="auto"/>
        <w:ind w:firstLine="422" w:firstLineChars="175"/>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投标供应商</w:t>
      </w:r>
      <w:r>
        <w:rPr>
          <w:rFonts w:ascii="仿宋" w:hAnsi="仿宋" w:eastAsia="仿宋" w:cs="Arial"/>
          <w:b/>
          <w:color w:val="000000" w:themeColor="text1"/>
          <w:kern w:val="0"/>
          <w:sz w:val="24"/>
        </w:rPr>
        <w:t>有下列情形之一的，投标无效且将《投标文件》、《询标记录》等报同级政府采购监管部门或有关职能部门查处：</w:t>
      </w:r>
    </w:p>
    <w:p>
      <w:pPr>
        <w:spacing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（1）未如实提供债权债务、</w:t>
      </w:r>
      <w:r>
        <w:rPr>
          <w:rFonts w:hint="eastAsia" w:ascii="仿宋" w:hAnsi="仿宋" w:eastAsia="仿宋" w:cs="Arial"/>
          <w:color w:val="000000" w:themeColor="text1"/>
          <w:kern w:val="0"/>
          <w:sz w:val="24"/>
        </w:rPr>
        <w:t>重大</w:t>
      </w:r>
      <w:r>
        <w:rPr>
          <w:rFonts w:ascii="仿宋" w:hAnsi="仿宋" w:eastAsia="仿宋" w:cs="Arial"/>
          <w:color w:val="000000" w:themeColor="text1"/>
          <w:kern w:val="0"/>
          <w:sz w:val="24"/>
        </w:rPr>
        <w:t>违法记录</w:t>
      </w:r>
      <w:r>
        <w:rPr>
          <w:rFonts w:hint="eastAsia" w:ascii="仿宋" w:hAnsi="仿宋" w:eastAsia="仿宋" w:cs="Arial"/>
          <w:color w:val="000000" w:themeColor="text1"/>
          <w:kern w:val="0"/>
          <w:sz w:val="24"/>
        </w:rPr>
        <w:t>、利害关系等</w:t>
      </w:r>
      <w:r>
        <w:rPr>
          <w:rFonts w:ascii="仿宋" w:hAnsi="仿宋" w:eastAsia="仿宋" w:cs="Arial"/>
          <w:color w:val="000000" w:themeColor="text1"/>
          <w:kern w:val="0"/>
          <w:sz w:val="24"/>
        </w:rPr>
        <w:t>信息，影响或者可能影响中标结果的；</w:t>
      </w:r>
    </w:p>
    <w:p>
      <w:pPr>
        <w:spacing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（2）</w:t>
      </w:r>
      <w:r>
        <w:rPr>
          <w:rFonts w:hint="eastAsia" w:ascii="仿宋" w:hAnsi="仿宋" w:eastAsia="仿宋" w:cs="Arial"/>
          <w:color w:val="000000" w:themeColor="text1"/>
          <w:kern w:val="0"/>
          <w:sz w:val="24"/>
        </w:rPr>
        <w:t>不遵循公平竞争原则、恶意串通、妨碍其他投标供应商的竞争、损害采购人或其他投标供应商合法权益的；</w:t>
      </w:r>
    </w:p>
    <w:p>
      <w:pPr>
        <w:spacing w:line="360" w:lineRule="auto"/>
        <w:ind w:firstLine="420" w:firstLineChars="175"/>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w:t>
      </w:r>
      <w:r>
        <w:rPr>
          <w:rFonts w:ascii="仿宋" w:hAnsi="仿宋" w:eastAsia="仿宋" w:cs="Arial"/>
          <w:color w:val="000000" w:themeColor="text1"/>
          <w:kern w:val="0"/>
          <w:sz w:val="24"/>
        </w:rPr>
        <w:t>政府采购活动中存在违法行为的；</w:t>
      </w:r>
    </w:p>
    <w:p>
      <w:pPr>
        <w:spacing w:after="240" w:line="360" w:lineRule="auto"/>
        <w:ind w:firstLine="420" w:firstLineChars="175"/>
        <w:rPr>
          <w:rFonts w:ascii="仿宋" w:hAnsi="仿宋" w:eastAsia="仿宋" w:cs="Arial"/>
          <w:color w:val="000000" w:themeColor="text1"/>
          <w:kern w:val="0"/>
          <w:sz w:val="24"/>
        </w:rPr>
      </w:pPr>
      <w:r>
        <w:rPr>
          <w:rFonts w:ascii="仿宋" w:hAnsi="仿宋" w:eastAsia="仿宋" w:cs="Arial"/>
          <w:color w:val="000000" w:themeColor="text1"/>
          <w:kern w:val="0"/>
          <w:sz w:val="24"/>
        </w:rPr>
        <w:t>（</w:t>
      </w:r>
      <w:r>
        <w:rPr>
          <w:rFonts w:hint="eastAsia" w:ascii="仿宋" w:hAnsi="仿宋" w:eastAsia="仿宋" w:cs="Arial"/>
          <w:color w:val="000000" w:themeColor="text1"/>
          <w:kern w:val="0"/>
          <w:sz w:val="24"/>
        </w:rPr>
        <w:t>4</w:t>
      </w:r>
      <w:r>
        <w:rPr>
          <w:rFonts w:ascii="仿宋" w:hAnsi="仿宋" w:eastAsia="仿宋" w:cs="Arial"/>
          <w:color w:val="000000" w:themeColor="text1"/>
          <w:kern w:val="0"/>
          <w:sz w:val="24"/>
        </w:rPr>
        <w:t>）其他严重干扰招投标秩序的行为的。</w:t>
      </w:r>
    </w:p>
    <w:p>
      <w:pPr>
        <w:pStyle w:val="4"/>
        <w:ind w:firstLine="150"/>
        <w:rPr>
          <w:color w:val="000000" w:themeColor="text1"/>
        </w:rPr>
      </w:pPr>
      <w:r>
        <w:rPr>
          <w:rFonts w:hint="eastAsia"/>
          <w:color w:val="000000" w:themeColor="text1"/>
        </w:rPr>
        <w:t>4.3 评审中合格投标供应商不足法定数量的处理</w:t>
      </w:r>
    </w:p>
    <w:p>
      <w:pPr>
        <w:pStyle w:val="194"/>
        <w:spacing w:line="360" w:lineRule="auto"/>
        <w:ind w:firstLine="422" w:firstLineChars="175"/>
        <w:rPr>
          <w:rFonts w:cs="Arial"/>
          <w:color w:val="000000" w:themeColor="text1"/>
        </w:rPr>
      </w:pPr>
      <w:r>
        <w:rPr>
          <w:rFonts w:hint="eastAsia" w:ascii="仿宋" w:hAnsi="仿宋" w:eastAsia="仿宋" w:cs="Arial"/>
          <w:b/>
          <w:color w:val="000000" w:themeColor="text1"/>
          <w:kern w:val="0"/>
          <w:sz w:val="24"/>
          <w:szCs w:val="22"/>
        </w:rPr>
        <w:t>公开招标的采购项目，在评审过程中，若某个标项的有效投标供应商不足三家的，</w:t>
      </w:r>
      <w:r>
        <w:rPr>
          <w:rFonts w:ascii="仿宋" w:hAnsi="仿宋" w:eastAsia="仿宋" w:cs="Arial"/>
          <w:b/>
          <w:color w:val="000000" w:themeColor="text1"/>
          <w:kern w:val="0"/>
          <w:sz w:val="24"/>
          <w:szCs w:val="22"/>
        </w:rPr>
        <w:t>除采购任务取消情形外，采购人可选择以下方式之一处理：</w:t>
      </w:r>
    </w:p>
    <w:p>
      <w:pPr>
        <w:pStyle w:val="194"/>
        <w:spacing w:line="360" w:lineRule="auto"/>
        <w:ind w:firstLine="420" w:firstLineChars="175"/>
        <w:rPr>
          <w:rFonts w:ascii="仿宋" w:hAnsi="仿宋" w:eastAsia="仿宋" w:cs="Arial"/>
          <w:color w:val="000000" w:themeColor="text1"/>
          <w:kern w:val="0"/>
          <w:sz w:val="24"/>
          <w:szCs w:val="22"/>
        </w:rPr>
      </w:pPr>
      <w:r>
        <w:rPr>
          <w:rFonts w:hint="eastAsia" w:ascii="仿宋" w:hAnsi="仿宋" w:eastAsia="仿宋" w:cs="Arial"/>
          <w:color w:val="000000" w:themeColor="text1"/>
          <w:kern w:val="0"/>
          <w:sz w:val="24"/>
          <w:szCs w:val="22"/>
        </w:rPr>
        <w:t>（1）</w:t>
      </w:r>
      <w:r>
        <w:rPr>
          <w:rFonts w:ascii="仿宋" w:hAnsi="仿宋" w:eastAsia="仿宋" w:cs="Arial"/>
          <w:color w:val="000000" w:themeColor="text1"/>
          <w:kern w:val="0"/>
          <w:sz w:val="24"/>
          <w:szCs w:val="22"/>
        </w:rPr>
        <w:t>将本标项作废标处理，重新组织采购；</w:t>
      </w:r>
    </w:p>
    <w:p>
      <w:pPr>
        <w:pStyle w:val="194"/>
        <w:spacing w:after="240" w:line="360" w:lineRule="auto"/>
        <w:ind w:firstLine="420" w:firstLineChars="175"/>
        <w:rPr>
          <w:rFonts w:ascii="仿宋" w:hAnsi="仿宋" w:eastAsia="仿宋"/>
          <w:b/>
          <w:color w:val="000000" w:themeColor="text1"/>
          <w:sz w:val="24"/>
        </w:rPr>
      </w:pPr>
      <w:r>
        <w:rPr>
          <w:rFonts w:hint="eastAsia" w:ascii="仿宋" w:hAnsi="仿宋" w:eastAsia="仿宋" w:cs="Arial"/>
          <w:color w:val="000000" w:themeColor="text1"/>
          <w:kern w:val="0"/>
          <w:sz w:val="24"/>
          <w:szCs w:val="22"/>
        </w:rPr>
        <w:t>（2）</w:t>
      </w:r>
      <w:r>
        <w:rPr>
          <w:rFonts w:ascii="仿宋" w:hAnsi="仿宋" w:eastAsia="仿宋" w:cs="Arial"/>
          <w:color w:val="000000" w:themeColor="text1"/>
          <w:kern w:val="0"/>
          <w:sz w:val="24"/>
          <w:szCs w:val="22"/>
        </w:rPr>
        <w:t>按同级政府采购监督管理部门的审批意见采用其他采购方式组织采购</w:t>
      </w:r>
      <w:r>
        <w:rPr>
          <w:rFonts w:hint="eastAsia" w:ascii="仿宋" w:hAnsi="仿宋" w:eastAsia="仿宋" w:cs="Arial"/>
          <w:color w:val="000000" w:themeColor="text1"/>
          <w:kern w:val="0"/>
          <w:sz w:val="24"/>
          <w:szCs w:val="22"/>
        </w:rPr>
        <w:t>。</w:t>
      </w:r>
    </w:p>
    <w:p>
      <w:pPr>
        <w:pStyle w:val="4"/>
        <w:ind w:firstLine="150"/>
        <w:rPr>
          <w:color w:val="000000" w:themeColor="text1"/>
        </w:rPr>
      </w:pPr>
      <w:r>
        <w:rPr>
          <w:rFonts w:hint="eastAsia"/>
          <w:color w:val="000000" w:themeColor="text1"/>
        </w:rPr>
        <w:t>4.4 废标适用情形</w:t>
      </w:r>
    </w:p>
    <w:p>
      <w:pPr>
        <w:pStyle w:val="194"/>
        <w:spacing w:line="360" w:lineRule="auto"/>
        <w:ind w:firstLine="422" w:firstLineChars="175"/>
        <w:rPr>
          <w:rFonts w:ascii="仿宋" w:hAnsi="仿宋" w:eastAsia="仿宋" w:cs="Arial"/>
          <w:b/>
          <w:color w:val="000000" w:themeColor="text1"/>
          <w:sz w:val="24"/>
        </w:rPr>
      </w:pPr>
      <w:r>
        <w:rPr>
          <w:rFonts w:ascii="仿宋" w:hAnsi="仿宋" w:eastAsia="仿宋" w:cs="Arial"/>
          <w:b/>
          <w:color w:val="000000" w:themeColor="text1"/>
          <w:sz w:val="24"/>
        </w:rPr>
        <w:t>在招标采购中，出现下列情形之一的，</w:t>
      </w:r>
      <w:r>
        <w:rPr>
          <w:rFonts w:hint="eastAsia" w:ascii="仿宋" w:hAnsi="仿宋" w:eastAsia="仿宋" w:cs="Arial"/>
          <w:b/>
          <w:color w:val="000000" w:themeColor="text1"/>
          <w:sz w:val="24"/>
        </w:rPr>
        <w:t>项目将予以</w:t>
      </w:r>
      <w:r>
        <w:rPr>
          <w:rFonts w:ascii="仿宋" w:hAnsi="仿宋" w:eastAsia="仿宋" w:cs="Arial"/>
          <w:b/>
          <w:color w:val="000000" w:themeColor="text1"/>
          <w:sz w:val="24"/>
        </w:rPr>
        <w:t>废标：</w:t>
      </w:r>
    </w:p>
    <w:p>
      <w:pPr>
        <w:widowControl/>
        <w:spacing w:line="360" w:lineRule="auto"/>
        <w:ind w:firstLine="420" w:firstLineChars="175"/>
        <w:rPr>
          <w:rFonts w:ascii="仿宋" w:hAnsi="仿宋" w:eastAsia="仿宋"/>
          <w:color w:val="000000" w:themeColor="text1"/>
          <w:kern w:val="0"/>
          <w:sz w:val="24"/>
        </w:rPr>
      </w:pPr>
      <w:r>
        <w:rPr>
          <w:rFonts w:ascii="仿宋" w:hAnsi="仿宋" w:eastAsia="仿宋"/>
          <w:color w:val="000000" w:themeColor="text1"/>
          <w:kern w:val="0"/>
          <w:sz w:val="24"/>
        </w:rPr>
        <w:t>（</w:t>
      </w:r>
      <w:r>
        <w:rPr>
          <w:rFonts w:hint="eastAsia" w:ascii="仿宋" w:hAnsi="仿宋" w:eastAsia="仿宋"/>
          <w:color w:val="000000" w:themeColor="text1"/>
          <w:kern w:val="0"/>
          <w:sz w:val="24"/>
        </w:rPr>
        <w:t>1</w:t>
      </w:r>
      <w:r>
        <w:rPr>
          <w:rFonts w:ascii="仿宋" w:hAnsi="仿宋" w:eastAsia="仿宋"/>
          <w:color w:val="000000" w:themeColor="text1"/>
          <w:kern w:val="0"/>
          <w:sz w:val="24"/>
        </w:rPr>
        <w:t>）符合专业条件的供应商或者对</w:t>
      </w:r>
      <w:r>
        <w:rPr>
          <w:rFonts w:hint="eastAsia" w:ascii="仿宋" w:hAnsi="仿宋" w:eastAsia="仿宋"/>
          <w:color w:val="000000" w:themeColor="text1"/>
          <w:kern w:val="0"/>
          <w:sz w:val="24"/>
        </w:rPr>
        <w:t>采购</w:t>
      </w:r>
      <w:r>
        <w:rPr>
          <w:rFonts w:ascii="仿宋" w:hAnsi="仿宋" w:eastAsia="仿宋"/>
          <w:color w:val="000000" w:themeColor="text1"/>
          <w:kern w:val="0"/>
          <w:sz w:val="24"/>
        </w:rPr>
        <w:t>文件作实质响应的供应商不足三家的；</w:t>
      </w:r>
    </w:p>
    <w:p>
      <w:pPr>
        <w:widowControl/>
        <w:spacing w:line="360" w:lineRule="auto"/>
        <w:ind w:firstLine="420" w:firstLineChars="175"/>
        <w:rPr>
          <w:rFonts w:ascii="仿宋" w:hAnsi="仿宋" w:eastAsia="仿宋"/>
          <w:color w:val="000000" w:themeColor="text1"/>
          <w:kern w:val="0"/>
          <w:sz w:val="24"/>
        </w:rPr>
      </w:pPr>
      <w:r>
        <w:rPr>
          <w:rFonts w:ascii="仿宋" w:hAnsi="仿宋" w:eastAsia="仿宋"/>
          <w:color w:val="000000" w:themeColor="text1"/>
          <w:kern w:val="0"/>
          <w:sz w:val="24"/>
        </w:rPr>
        <w:t>（</w:t>
      </w:r>
      <w:r>
        <w:rPr>
          <w:rFonts w:hint="eastAsia" w:ascii="仿宋" w:hAnsi="仿宋" w:eastAsia="仿宋"/>
          <w:color w:val="000000" w:themeColor="text1"/>
          <w:kern w:val="0"/>
          <w:sz w:val="24"/>
        </w:rPr>
        <w:t>2</w:t>
      </w:r>
      <w:r>
        <w:rPr>
          <w:rFonts w:ascii="仿宋" w:hAnsi="仿宋" w:eastAsia="仿宋"/>
          <w:color w:val="000000" w:themeColor="text1"/>
          <w:kern w:val="0"/>
          <w:sz w:val="24"/>
        </w:rPr>
        <w:t>）出现影响采购公正的违法、违规行为的；</w:t>
      </w:r>
    </w:p>
    <w:p>
      <w:pPr>
        <w:widowControl/>
        <w:spacing w:line="360" w:lineRule="auto"/>
        <w:ind w:firstLine="420" w:firstLineChars="175"/>
        <w:rPr>
          <w:rFonts w:ascii="仿宋" w:hAnsi="仿宋" w:eastAsia="仿宋"/>
          <w:color w:val="000000" w:themeColor="text1"/>
          <w:kern w:val="0"/>
          <w:sz w:val="24"/>
        </w:rPr>
      </w:pPr>
      <w:r>
        <w:rPr>
          <w:rFonts w:ascii="仿宋" w:hAnsi="仿宋" w:eastAsia="仿宋"/>
          <w:color w:val="000000" w:themeColor="text1"/>
          <w:kern w:val="0"/>
          <w:sz w:val="24"/>
        </w:rPr>
        <w:t>（</w:t>
      </w:r>
      <w:r>
        <w:rPr>
          <w:rFonts w:hint="eastAsia" w:ascii="仿宋" w:hAnsi="仿宋" w:eastAsia="仿宋"/>
          <w:color w:val="000000" w:themeColor="text1"/>
          <w:kern w:val="0"/>
          <w:sz w:val="24"/>
        </w:rPr>
        <w:t>3</w:t>
      </w:r>
      <w:r>
        <w:rPr>
          <w:rFonts w:ascii="仿宋" w:hAnsi="仿宋" w:eastAsia="仿宋"/>
          <w:color w:val="000000" w:themeColor="text1"/>
          <w:kern w:val="0"/>
          <w:sz w:val="24"/>
        </w:rPr>
        <w:t>）投标</w:t>
      </w:r>
      <w:r>
        <w:rPr>
          <w:rFonts w:hint="eastAsia" w:ascii="仿宋" w:hAnsi="仿宋" w:eastAsia="仿宋"/>
          <w:color w:val="000000" w:themeColor="text1"/>
          <w:kern w:val="0"/>
          <w:sz w:val="24"/>
        </w:rPr>
        <w:t>供应商</w:t>
      </w:r>
      <w:r>
        <w:rPr>
          <w:rFonts w:ascii="仿宋" w:hAnsi="仿宋" w:eastAsia="仿宋"/>
          <w:color w:val="000000" w:themeColor="text1"/>
          <w:kern w:val="0"/>
          <w:sz w:val="24"/>
        </w:rPr>
        <w:t>的报价均超过了采购预算，采购人不能支付的；</w:t>
      </w:r>
    </w:p>
    <w:p>
      <w:pPr>
        <w:widowControl/>
        <w:spacing w:after="240" w:line="360" w:lineRule="auto"/>
        <w:ind w:firstLine="420" w:firstLineChars="175"/>
        <w:rPr>
          <w:rFonts w:ascii="仿宋" w:hAnsi="仿宋" w:eastAsia="仿宋"/>
          <w:color w:val="000000" w:themeColor="text1"/>
          <w:kern w:val="0"/>
          <w:sz w:val="28"/>
          <w:szCs w:val="28"/>
        </w:rPr>
      </w:pPr>
      <w:r>
        <w:rPr>
          <w:rFonts w:ascii="仿宋" w:hAnsi="仿宋" w:eastAsia="仿宋"/>
          <w:color w:val="000000" w:themeColor="text1"/>
          <w:kern w:val="0"/>
          <w:sz w:val="24"/>
        </w:rPr>
        <w:t>（</w:t>
      </w:r>
      <w:r>
        <w:rPr>
          <w:rFonts w:hint="eastAsia" w:ascii="仿宋" w:hAnsi="仿宋" w:eastAsia="仿宋"/>
          <w:color w:val="000000" w:themeColor="text1"/>
          <w:kern w:val="0"/>
          <w:sz w:val="24"/>
        </w:rPr>
        <w:t>4</w:t>
      </w:r>
      <w:r>
        <w:rPr>
          <w:rFonts w:ascii="仿宋" w:hAnsi="仿宋" w:eastAsia="仿宋"/>
          <w:color w:val="000000" w:themeColor="text1"/>
          <w:kern w:val="0"/>
          <w:sz w:val="24"/>
        </w:rPr>
        <w:t>）因重大变故，采购任务取消的。</w:t>
      </w:r>
    </w:p>
    <w:p>
      <w:pPr>
        <w:keepNext/>
        <w:keepLines/>
        <w:spacing w:before="240" w:after="240"/>
        <w:jc w:val="left"/>
        <w:outlineLvl w:val="2"/>
        <w:rPr>
          <w:rFonts w:ascii="华文中宋" w:hAnsi="华文中宋" w:eastAsia="华文中宋"/>
          <w:b/>
          <w:bCs/>
          <w:color w:val="000000" w:themeColor="text1"/>
          <w:kern w:val="0"/>
          <w:sz w:val="28"/>
        </w:rPr>
      </w:pPr>
      <w:r>
        <w:rPr>
          <w:rFonts w:hint="eastAsia" w:ascii="华文中宋" w:hAnsi="华文中宋" w:eastAsia="华文中宋"/>
          <w:b/>
          <w:bCs/>
          <w:color w:val="000000" w:themeColor="text1"/>
          <w:kern w:val="0"/>
          <w:sz w:val="28"/>
        </w:rPr>
        <w:t>4.5 可中止电子交易活动的情形</w:t>
      </w:r>
    </w:p>
    <w:p>
      <w:pPr>
        <w:spacing w:line="360" w:lineRule="auto"/>
        <w:ind w:firstLine="422" w:firstLineChars="175"/>
        <w:rPr>
          <w:rFonts w:ascii="仿宋" w:hAnsi="仿宋" w:eastAsia="仿宋"/>
          <w:color w:val="000000" w:themeColor="text1"/>
          <w:sz w:val="24"/>
          <w:szCs w:val="28"/>
        </w:rPr>
      </w:pPr>
      <w:r>
        <w:rPr>
          <w:rFonts w:hint="eastAsia" w:ascii="仿宋" w:hAnsi="仿宋" w:eastAsia="仿宋"/>
          <w:b/>
          <w:color w:val="000000" w:themeColor="text1"/>
          <w:sz w:val="24"/>
          <w:szCs w:val="28"/>
        </w:rPr>
        <w:t>采购过程中出现以下情形，导致电子交易平台无法正常运行，或者无法保证电子交易的公平、公正和安全时，采购组织机构可中止电子交易活动：</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（1）电子交易平台发生故障而无法登录访问的；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（2）电子交易平台应用或数据库出现错误，不能进行正常操作的；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（3）电子交易平台发现严重安全漏洞，有潜在泄密危险的；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（4）病毒发作导致不能进行正常操作的；</w:t>
      </w:r>
    </w:p>
    <w:p>
      <w:pPr>
        <w:spacing w:line="360" w:lineRule="auto"/>
        <w:ind w:firstLine="420" w:firstLineChars="175"/>
        <w:rPr>
          <w:rFonts w:ascii="仿宋" w:hAnsi="仿宋" w:eastAsia="仿宋"/>
          <w:color w:val="000000" w:themeColor="text1"/>
          <w:sz w:val="24"/>
          <w:szCs w:val="28"/>
        </w:rPr>
      </w:pPr>
      <w:r>
        <w:rPr>
          <w:rFonts w:hint="eastAsia" w:ascii="仿宋" w:hAnsi="仿宋" w:eastAsia="仿宋"/>
          <w:color w:val="000000" w:themeColor="text1"/>
          <w:sz w:val="24"/>
          <w:szCs w:val="28"/>
        </w:rPr>
        <w:t>（5）其他无法保证电子交易的公平、公正和安全的情况。</w:t>
      </w:r>
    </w:p>
    <w:p>
      <w:pPr>
        <w:spacing w:after="240" w:line="360" w:lineRule="auto"/>
        <w:ind w:firstLine="422" w:firstLineChars="175"/>
        <w:rPr>
          <w:rFonts w:ascii="仿宋" w:hAnsi="仿宋" w:eastAsia="仿宋" w:cs="Arial"/>
          <w:b/>
          <w:color w:val="000000" w:themeColor="text1"/>
          <w:sz w:val="24"/>
          <w:szCs w:val="22"/>
        </w:rPr>
      </w:pPr>
      <w:r>
        <w:rPr>
          <w:rFonts w:hint="eastAsia" w:ascii="仿宋" w:hAnsi="仿宋" w:eastAsia="仿宋"/>
          <w:b/>
          <w:color w:val="000000" w:themeColor="text1"/>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widowControl/>
        <w:jc w:val="left"/>
        <w:rPr>
          <w:color w:val="000000" w:themeColor="text1"/>
        </w:rPr>
      </w:pPr>
    </w:p>
    <w:p>
      <w:pPr>
        <w:spacing w:line="360" w:lineRule="auto"/>
        <w:ind w:firstLine="426" w:firstLineChars="193"/>
        <w:rPr>
          <w:rFonts w:ascii="Arial" w:hAnsi="新宋体" w:eastAsia="新宋体" w:cs="Arial"/>
          <w:b/>
          <w:color w:val="000000" w:themeColor="text1"/>
          <w:sz w:val="22"/>
          <w:szCs w:val="22"/>
        </w:rPr>
        <w:sectPr>
          <w:headerReference r:id="rId22" w:type="first"/>
          <w:headerReference r:id="rId20" w:type="default"/>
          <w:headerReference r:id="rId21" w:type="even"/>
          <w:pgSz w:w="11906" w:h="16838"/>
          <w:pgMar w:top="1701" w:right="1416" w:bottom="1440" w:left="1560" w:header="709" w:footer="797" w:gutter="0"/>
          <w:pgBorders>
            <w:top w:val="none" w:sz="0" w:space="0"/>
            <w:left w:val="none" w:sz="0" w:space="0"/>
            <w:bottom w:val="none" w:sz="0" w:space="0"/>
            <w:right w:val="none" w:sz="0" w:space="0"/>
          </w:pgBorders>
          <w:pgNumType w:fmt="numberInDash"/>
          <w:cols w:space="720" w:num="1"/>
          <w:docGrid w:linePitch="312" w:charSpace="0"/>
        </w:sectPr>
      </w:pPr>
    </w:p>
    <w:p>
      <w:pPr>
        <w:pStyle w:val="54"/>
        <w:rPr>
          <w:color w:val="000000" w:themeColor="text1"/>
        </w:rPr>
      </w:pPr>
      <w:bookmarkStart w:id="70" w:name="_Toc20551"/>
      <w:bookmarkStart w:id="71" w:name="_Toc440162798"/>
      <w:bookmarkStart w:id="72" w:name="_Toc424164165"/>
      <w:r>
        <w:rPr>
          <w:rFonts w:hint="eastAsia"/>
          <w:color w:val="000000" w:themeColor="text1"/>
        </w:rPr>
        <w:t>第五章</w:t>
      </w:r>
      <w:r>
        <w:rPr>
          <w:color w:val="000000" w:themeColor="text1"/>
        </w:rPr>
        <w:t xml:space="preserve"> </w:t>
      </w:r>
      <w:r>
        <w:rPr>
          <w:rFonts w:hint="eastAsia"/>
          <w:color w:val="000000" w:themeColor="text1"/>
        </w:rPr>
        <w:t>合同主要条款</w:t>
      </w:r>
      <w:bookmarkEnd w:id="70"/>
      <w:bookmarkEnd w:id="71"/>
      <w:bookmarkEnd w:id="72"/>
    </w:p>
    <w:p>
      <w:pPr>
        <w:spacing w:line="360" w:lineRule="auto"/>
        <w:jc w:val="center"/>
        <w:rPr>
          <w:rFonts w:ascii="华文中宋" w:hAnsi="华文中宋" w:eastAsia="华文中宋"/>
          <w:b/>
          <w:color w:val="000000" w:themeColor="text1"/>
          <w:kern w:val="0"/>
          <w:sz w:val="48"/>
          <w:szCs w:val="28"/>
        </w:rPr>
      </w:pPr>
      <w:r>
        <w:rPr>
          <w:rFonts w:hint="eastAsia" w:ascii="华文中宋" w:hAnsi="华文中宋" w:eastAsia="华文中宋"/>
          <w:b/>
          <w:color w:val="000000" w:themeColor="text1"/>
          <w:kern w:val="0"/>
          <w:sz w:val="48"/>
          <w:szCs w:val="28"/>
        </w:rPr>
        <w:t>政府采购合同</w:t>
      </w:r>
    </w:p>
    <w:p>
      <w:pPr>
        <w:spacing w:line="360" w:lineRule="auto"/>
        <w:jc w:val="center"/>
        <w:rPr>
          <w:rFonts w:ascii="华文中宋" w:hAnsi="华文中宋" w:eastAsia="华文中宋"/>
          <w:b/>
          <w:color w:val="000000" w:themeColor="text1"/>
          <w:kern w:val="0"/>
          <w:sz w:val="48"/>
          <w:szCs w:val="28"/>
        </w:rPr>
      </w:pPr>
      <w:r>
        <w:rPr>
          <w:rFonts w:hint="eastAsia" w:ascii="华文中宋" w:hAnsi="华文中宋" w:eastAsia="华文中宋"/>
          <w:b/>
          <w:color w:val="000000" w:themeColor="text1"/>
          <w:kern w:val="0"/>
          <w:sz w:val="32"/>
          <w:szCs w:val="28"/>
        </w:rPr>
        <w:t>（本合同样式供参考）</w:t>
      </w:r>
    </w:p>
    <w:p>
      <w:pPr>
        <w:tabs>
          <w:tab w:val="left" w:pos="2592"/>
          <w:tab w:val="center" w:pos="4465"/>
        </w:tabs>
        <w:spacing w:line="360" w:lineRule="auto"/>
        <w:jc w:val="right"/>
        <w:rPr>
          <w:rFonts w:ascii="仿宋" w:hAnsi="仿宋" w:eastAsia="仿宋" w:cs="Arial"/>
          <w:b/>
          <w:color w:val="000000" w:themeColor="text1"/>
          <w:kern w:val="0"/>
          <w:sz w:val="22"/>
          <w:szCs w:val="22"/>
        </w:rPr>
      </w:pPr>
      <w:r>
        <w:rPr>
          <w:rFonts w:ascii="Arial" w:hAnsi="新宋体" w:eastAsia="新宋体" w:cs="Arial"/>
          <w:b/>
          <w:color w:val="000000" w:themeColor="text1"/>
          <w:kern w:val="0"/>
          <w:sz w:val="22"/>
          <w:szCs w:val="22"/>
        </w:rPr>
        <w:tab/>
      </w:r>
      <w:r>
        <w:rPr>
          <w:rFonts w:ascii="Arial" w:hAnsi="新宋体" w:eastAsia="新宋体" w:cs="Arial"/>
          <w:b/>
          <w:color w:val="000000" w:themeColor="text1"/>
          <w:kern w:val="0"/>
          <w:sz w:val="22"/>
          <w:szCs w:val="22"/>
        </w:rPr>
        <w:tab/>
      </w:r>
      <w:r>
        <w:rPr>
          <w:rFonts w:hint="eastAsia" w:ascii="仿宋" w:hAnsi="仿宋" w:eastAsia="仿宋" w:cs="Arial"/>
          <w:b/>
          <w:color w:val="000000" w:themeColor="text1"/>
          <w:kern w:val="0"/>
          <w:sz w:val="24"/>
          <w:szCs w:val="22"/>
        </w:rPr>
        <w:t>（合同编号：</w:t>
      </w:r>
      <w:r>
        <w:rPr>
          <w:rFonts w:hint="eastAsia" w:ascii="仿宋" w:hAnsi="仿宋" w:eastAsia="仿宋" w:cs="Arial"/>
          <w:b/>
          <w:color w:val="000000" w:themeColor="text1"/>
          <w:kern w:val="0"/>
          <w:sz w:val="24"/>
          <w:szCs w:val="22"/>
          <w:u w:val="single"/>
          <w:lang w:val="en-US" w:eastAsia="zh-CN"/>
        </w:rPr>
        <w:t xml:space="preserve">                      </w:t>
      </w:r>
      <w:r>
        <w:rPr>
          <w:rFonts w:hint="eastAsia" w:ascii="仿宋" w:hAnsi="仿宋" w:eastAsia="仿宋" w:cs="Arial"/>
          <w:b/>
          <w:color w:val="000000" w:themeColor="text1"/>
          <w:kern w:val="0"/>
          <w:sz w:val="24"/>
          <w:szCs w:val="22"/>
        </w:rPr>
        <w:t>）</w:t>
      </w:r>
    </w:p>
    <w:p>
      <w:pPr>
        <w:spacing w:line="360" w:lineRule="auto"/>
        <w:jc w:val="center"/>
        <w:rPr>
          <w:rFonts w:ascii="Arial" w:hAnsi="新宋体" w:eastAsia="新宋体" w:cs="Arial"/>
          <w:b/>
          <w:color w:val="000000" w:themeColor="text1"/>
          <w:kern w:val="0"/>
          <w:sz w:val="22"/>
          <w:szCs w:val="22"/>
        </w:rPr>
      </w:pP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甲方</w:t>
      </w:r>
      <w:r>
        <w:rPr>
          <w:rFonts w:hint="eastAsia" w:ascii="仿宋" w:hAnsi="仿宋" w:eastAsia="仿宋" w:cs="Arial"/>
          <w:b/>
          <w:color w:val="000000" w:themeColor="text1"/>
          <w:kern w:val="0"/>
          <w:sz w:val="24"/>
        </w:rPr>
        <w:t>（采购人）名称</w:t>
      </w:r>
      <w:r>
        <w:rPr>
          <w:rFonts w:ascii="仿宋" w:hAnsi="仿宋" w:eastAsia="仿宋" w:cs="Arial"/>
          <w:b/>
          <w:color w:val="000000" w:themeColor="text1"/>
          <w:kern w:val="0"/>
          <w:sz w:val="24"/>
        </w:rPr>
        <w:t>：</w:t>
      </w:r>
      <w:r>
        <w:rPr>
          <w:rFonts w:ascii="仿宋" w:hAnsi="仿宋" w:eastAsia="仿宋" w:cs="Arial"/>
          <w:color w:val="000000" w:themeColor="text1"/>
          <w:kern w:val="0"/>
          <w:sz w:val="24"/>
        </w:rPr>
        <w:t>___________________________________________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住    所：</w:t>
      </w:r>
      <w:r>
        <w:rPr>
          <w:rFonts w:ascii="仿宋" w:hAnsi="仿宋" w:eastAsia="仿宋" w:cs="Arial"/>
          <w:color w:val="000000" w:themeColor="text1"/>
          <w:kern w:val="0"/>
          <w:sz w:val="24"/>
        </w:rPr>
        <w:t>______________________________________________________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联系方式：</w:t>
      </w:r>
      <w:r>
        <w:rPr>
          <w:rFonts w:ascii="仿宋" w:hAnsi="仿宋" w:eastAsia="仿宋" w:cs="Arial"/>
          <w:color w:val="000000" w:themeColor="text1"/>
          <w:kern w:val="0"/>
          <w:sz w:val="24"/>
        </w:rPr>
        <w:t>______________________________________________________</w:t>
      </w:r>
    </w:p>
    <w:p>
      <w:pPr>
        <w:spacing w:line="360" w:lineRule="auto"/>
        <w:rPr>
          <w:rFonts w:ascii="仿宋" w:hAnsi="仿宋" w:eastAsia="仿宋" w:cs="Arial"/>
          <w:color w:val="000000" w:themeColor="text1"/>
          <w:kern w:val="0"/>
          <w:sz w:val="24"/>
        </w:rPr>
      </w:pPr>
      <w:r>
        <w:rPr>
          <w:rFonts w:ascii="仿宋" w:hAnsi="仿宋" w:eastAsia="仿宋" w:cs="Arial"/>
          <w:b/>
          <w:color w:val="000000" w:themeColor="text1"/>
          <w:kern w:val="0"/>
          <w:sz w:val="24"/>
        </w:rPr>
        <w:t>乙方</w:t>
      </w:r>
      <w:r>
        <w:rPr>
          <w:rFonts w:hint="eastAsia" w:ascii="仿宋" w:hAnsi="仿宋" w:eastAsia="仿宋" w:cs="Arial"/>
          <w:b/>
          <w:color w:val="000000" w:themeColor="text1"/>
          <w:kern w:val="0"/>
          <w:sz w:val="24"/>
        </w:rPr>
        <w:t>（中标供应商）名称</w:t>
      </w:r>
      <w:r>
        <w:rPr>
          <w:rFonts w:ascii="仿宋" w:hAnsi="仿宋" w:eastAsia="仿宋" w:cs="Arial"/>
          <w:b/>
          <w:color w:val="000000" w:themeColor="text1"/>
          <w:kern w:val="0"/>
          <w:sz w:val="24"/>
        </w:rPr>
        <w:t>：</w:t>
      </w:r>
      <w:r>
        <w:rPr>
          <w:rFonts w:ascii="仿宋" w:hAnsi="仿宋" w:eastAsia="仿宋" w:cs="Arial"/>
          <w:color w:val="000000" w:themeColor="text1"/>
          <w:kern w:val="0"/>
          <w:sz w:val="24"/>
        </w:rPr>
        <w:t>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住    所：</w:t>
      </w:r>
      <w:r>
        <w:rPr>
          <w:rFonts w:ascii="仿宋" w:hAnsi="仿宋" w:eastAsia="仿宋" w:cs="Arial"/>
          <w:color w:val="000000" w:themeColor="text1"/>
          <w:kern w:val="0"/>
          <w:sz w:val="24"/>
        </w:rPr>
        <w:t>______________________________________________________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联系方式：</w:t>
      </w:r>
      <w:r>
        <w:rPr>
          <w:rFonts w:ascii="仿宋" w:hAnsi="仿宋" w:eastAsia="仿宋" w:cs="Arial"/>
          <w:color w:val="000000" w:themeColor="text1"/>
          <w:kern w:val="0"/>
          <w:sz w:val="24"/>
        </w:rPr>
        <w:t>______________________________________________________</w:t>
      </w:r>
    </w:p>
    <w:p>
      <w:pPr>
        <w:spacing w:line="360" w:lineRule="auto"/>
        <w:rPr>
          <w:rFonts w:ascii="仿宋" w:hAnsi="仿宋" w:eastAsia="仿宋" w:cs="Arial"/>
          <w:color w:val="000000" w:themeColor="text1"/>
          <w:kern w:val="0"/>
          <w:sz w:val="24"/>
          <w:u w:val="single"/>
        </w:rPr>
      </w:pPr>
    </w:p>
    <w:p>
      <w:pPr>
        <w:spacing w:line="360" w:lineRule="auto"/>
        <w:ind w:firstLine="480" w:firstLineChars="200"/>
        <w:rPr>
          <w:rFonts w:ascii="仿宋" w:hAnsi="仿宋" w:eastAsia="仿宋" w:cs="Arial"/>
          <w:color w:val="000000" w:themeColor="text1"/>
          <w:kern w:val="0"/>
          <w:sz w:val="24"/>
        </w:rPr>
      </w:pPr>
      <w:r>
        <w:rPr>
          <w:rFonts w:ascii="仿宋" w:hAnsi="仿宋" w:eastAsia="仿宋" w:cs="Arial"/>
          <w:color w:val="000000" w:themeColor="text1"/>
          <w:kern w:val="0"/>
          <w:sz w:val="24"/>
        </w:rPr>
        <w:t>甲、乙双方根据</w:t>
      </w:r>
      <w:r>
        <w:rPr>
          <w:rFonts w:hint="eastAsia" w:ascii="仿宋" w:hAnsi="仿宋" w:eastAsia="仿宋" w:cs="Arial"/>
          <w:b/>
          <w:color w:val="000000" w:themeColor="text1"/>
          <w:kern w:val="0"/>
          <w:sz w:val="24"/>
          <w:u w:val="single"/>
          <w:lang w:eastAsia="zh-CN"/>
        </w:rPr>
        <w:t>浙江省卫生健康综合保障中心2024年度食堂食材配送服务采购项目</w:t>
      </w:r>
      <w:r>
        <w:rPr>
          <w:rFonts w:hint="eastAsia" w:ascii="仿宋" w:hAnsi="仿宋" w:eastAsia="仿宋" w:cs="Arial"/>
          <w:b/>
          <w:color w:val="000000" w:themeColor="text1"/>
          <w:kern w:val="0"/>
          <w:sz w:val="24"/>
          <w:u w:val="single"/>
        </w:rPr>
        <w:t>（项目编号：</w:t>
      </w:r>
      <w:r>
        <w:rPr>
          <w:rFonts w:hint="eastAsia" w:ascii="仿宋" w:hAnsi="仿宋" w:eastAsia="仿宋" w:cs="Arial"/>
          <w:b/>
          <w:color w:val="000000" w:themeColor="text1"/>
          <w:kern w:val="0"/>
          <w:sz w:val="24"/>
          <w:u w:val="single"/>
          <w:lang w:eastAsia="zh-CN"/>
        </w:rPr>
        <w:t>CTZB-2023120107</w:t>
      </w:r>
      <w:r>
        <w:rPr>
          <w:rFonts w:hint="eastAsia" w:ascii="仿宋" w:hAnsi="仿宋" w:eastAsia="仿宋" w:cs="Arial"/>
          <w:b/>
          <w:color w:val="000000" w:themeColor="text1"/>
          <w:kern w:val="0"/>
          <w:sz w:val="24"/>
          <w:u w:val="single"/>
        </w:rPr>
        <w:t>）</w:t>
      </w:r>
      <w:r>
        <w:rPr>
          <w:rFonts w:ascii="仿宋" w:hAnsi="仿宋" w:eastAsia="仿宋" w:cs="Arial"/>
          <w:color w:val="000000" w:themeColor="text1"/>
          <w:kern w:val="0"/>
          <w:sz w:val="24"/>
        </w:rPr>
        <w:t>的</w:t>
      </w:r>
      <w:r>
        <w:rPr>
          <w:rFonts w:hint="eastAsia" w:ascii="仿宋" w:hAnsi="仿宋" w:eastAsia="仿宋" w:cs="Arial"/>
          <w:color w:val="000000" w:themeColor="text1"/>
          <w:kern w:val="0"/>
          <w:sz w:val="24"/>
        </w:rPr>
        <w:t>采购</w:t>
      </w:r>
      <w:r>
        <w:rPr>
          <w:rFonts w:ascii="仿宋" w:hAnsi="仿宋" w:eastAsia="仿宋" w:cs="Arial"/>
          <w:color w:val="000000" w:themeColor="text1"/>
          <w:kern w:val="0"/>
          <w:sz w:val="24"/>
        </w:rPr>
        <w:t>结果，签署本合同</w:t>
      </w:r>
      <w:r>
        <w:rPr>
          <w:rFonts w:hint="eastAsia" w:ascii="仿宋" w:hAnsi="仿宋" w:eastAsia="仿宋" w:cs="Arial"/>
          <w:color w:val="000000" w:themeColor="text1"/>
          <w:kern w:val="0"/>
          <w:sz w:val="24"/>
        </w:rPr>
        <w:t>，具体内容如下：</w:t>
      </w:r>
    </w:p>
    <w:p>
      <w:pPr>
        <w:keepNext/>
        <w:keepLines/>
        <w:spacing w:before="240" w:line="360" w:lineRule="auto"/>
        <w:jc w:val="left"/>
        <w:outlineLvl w:val="2"/>
        <w:rPr>
          <w:rFonts w:ascii="华文中宋" w:hAnsi="华文中宋" w:eastAsia="华文中宋"/>
          <w:b/>
          <w:bCs/>
          <w:color w:val="000000" w:themeColor="text1"/>
          <w:kern w:val="0"/>
          <w:sz w:val="30"/>
        </w:rPr>
      </w:pPr>
      <w:r>
        <w:rPr>
          <w:rFonts w:ascii="华文中宋" w:hAnsi="华文中宋" w:eastAsia="华文中宋"/>
          <w:b/>
          <w:bCs/>
          <w:color w:val="000000" w:themeColor="text1"/>
          <w:kern w:val="0"/>
          <w:sz w:val="30"/>
        </w:rPr>
        <w:t>一、</w:t>
      </w:r>
      <w:r>
        <w:rPr>
          <w:rFonts w:hint="eastAsia" w:ascii="华文中宋" w:hAnsi="华文中宋" w:eastAsia="华文中宋"/>
          <w:b/>
          <w:bCs/>
          <w:color w:val="000000" w:themeColor="text1"/>
          <w:kern w:val="0"/>
          <w:sz w:val="30"/>
        </w:rPr>
        <w:t>合同内容（采购标的与数量）</w:t>
      </w:r>
    </w:p>
    <w:p>
      <w:pPr>
        <w:keepNext/>
        <w:keepLines/>
        <w:spacing w:before="240" w:line="360" w:lineRule="auto"/>
        <w:jc w:val="left"/>
        <w:outlineLvl w:val="2"/>
        <w:rPr>
          <w:rFonts w:hint="eastAsia" w:ascii="华文中宋" w:hAnsi="华文中宋" w:eastAsia="华文中宋"/>
          <w:b/>
          <w:bCs/>
          <w:color w:val="000000" w:themeColor="text1"/>
          <w:kern w:val="0"/>
          <w:sz w:val="30"/>
        </w:rPr>
      </w:pPr>
      <w:r>
        <w:rPr>
          <w:rFonts w:ascii="华文中宋" w:hAnsi="华文中宋" w:eastAsia="华文中宋"/>
          <w:b/>
          <w:bCs/>
          <w:color w:val="000000" w:themeColor="text1"/>
          <w:kern w:val="0"/>
          <w:sz w:val="30"/>
        </w:rPr>
        <w:t>一、</w:t>
      </w:r>
      <w:r>
        <w:rPr>
          <w:rFonts w:hint="eastAsia" w:ascii="华文中宋" w:hAnsi="华文中宋" w:eastAsia="华文中宋"/>
          <w:b/>
          <w:bCs/>
          <w:color w:val="000000" w:themeColor="text1"/>
          <w:kern w:val="0"/>
          <w:sz w:val="30"/>
        </w:rPr>
        <w:t>合同内容（采购标的与数量）</w:t>
      </w:r>
    </w:p>
    <w:p>
      <w:pPr>
        <w:spacing w:line="360" w:lineRule="auto"/>
        <w:ind w:firstLine="424" w:firstLineChars="176"/>
        <w:rPr>
          <w:rFonts w:hint="default" w:ascii="仿宋" w:hAnsi="仿宋" w:eastAsia="仿宋" w:cs="Arial"/>
          <w:color w:val="000000"/>
          <w:kern w:val="0"/>
          <w:sz w:val="24"/>
          <w:lang w:val="en-US"/>
        </w:rPr>
      </w:pPr>
      <w:r>
        <w:rPr>
          <w:rFonts w:hint="eastAsia" w:ascii="仿宋" w:hAnsi="仿宋" w:eastAsia="仿宋" w:cs="Arial"/>
          <w:b/>
          <w:bCs/>
          <w:color w:val="000000"/>
          <w:kern w:val="0"/>
          <w:sz w:val="24"/>
          <w:lang w:val="en-US" w:eastAsia="zh-CN"/>
        </w:rPr>
        <w:t>1.1合同内容：</w:t>
      </w:r>
      <w:r>
        <w:rPr>
          <w:rFonts w:hint="eastAsia" w:ascii="仿宋" w:hAnsi="仿宋" w:eastAsia="仿宋" w:cs="Arial"/>
          <w:b/>
          <w:bCs/>
          <w:color w:val="000000"/>
          <w:kern w:val="0"/>
          <w:sz w:val="24"/>
          <w:u w:val="single"/>
          <w:lang w:val="en-US" w:eastAsia="zh-CN"/>
        </w:rPr>
        <w:t xml:space="preserve">                          </w:t>
      </w:r>
    </w:p>
    <w:p>
      <w:pPr>
        <w:spacing w:line="360" w:lineRule="auto"/>
        <w:ind w:firstLine="424" w:firstLineChars="176"/>
        <w:rPr>
          <w:rFonts w:hint="eastAsia" w:ascii="仿宋" w:hAnsi="仿宋" w:eastAsia="仿宋" w:cs="Arial"/>
          <w:color w:val="000000" w:themeColor="text1"/>
          <w:kern w:val="0"/>
          <w:sz w:val="24"/>
        </w:rPr>
      </w:pPr>
      <w:r>
        <w:rPr>
          <w:rFonts w:hint="eastAsia" w:ascii="仿宋" w:hAnsi="仿宋" w:eastAsia="仿宋" w:cs="Arial"/>
          <w:b/>
          <w:bCs/>
          <w:color w:val="000000"/>
          <w:kern w:val="0"/>
          <w:sz w:val="24"/>
          <w:lang w:val="en-US" w:eastAsia="zh-CN"/>
        </w:rPr>
        <w:t>1.2具体要求：</w:t>
      </w:r>
      <w:r>
        <w:rPr>
          <w:rFonts w:hint="eastAsia" w:ascii="仿宋" w:hAnsi="仿宋" w:eastAsia="仿宋" w:cs="Arial"/>
          <w:color w:val="000000"/>
          <w:kern w:val="0"/>
          <w:sz w:val="24"/>
          <w:u w:val="single"/>
          <w:lang w:val="en-US" w:eastAsia="zh-CN"/>
        </w:rPr>
        <w:t>详见招标文件第二章采购需求</w:t>
      </w:r>
    </w:p>
    <w:p>
      <w:pPr>
        <w:keepNext/>
        <w:keepLines/>
        <w:spacing w:before="240" w:line="360" w:lineRule="auto"/>
        <w:jc w:val="left"/>
        <w:outlineLvl w:val="2"/>
        <w:rPr>
          <w:rFonts w:ascii="华文中宋" w:hAnsi="华文中宋" w:eastAsia="华文中宋"/>
          <w:b/>
          <w:bCs/>
          <w:color w:val="000000" w:themeColor="text1"/>
          <w:kern w:val="0"/>
          <w:sz w:val="30"/>
        </w:rPr>
      </w:pPr>
      <w:r>
        <w:rPr>
          <w:rFonts w:ascii="华文中宋" w:hAnsi="华文中宋" w:eastAsia="华文中宋"/>
          <w:b/>
          <w:bCs/>
          <w:color w:val="000000" w:themeColor="text1"/>
          <w:kern w:val="0"/>
          <w:sz w:val="30"/>
        </w:rPr>
        <w:t>二、合同金额</w:t>
      </w:r>
    </w:p>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kern w:val="0"/>
          <w:sz w:val="24"/>
          <w:lang w:val="en-US" w:eastAsia="zh-CN"/>
        </w:rPr>
        <w:t>2.1报价形式</w:t>
      </w:r>
    </w:p>
    <w:p>
      <w:pPr>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bCs/>
          <w:color w:val="000000"/>
          <w:kern w:val="0"/>
          <w:sz w:val="24"/>
          <w:u w:val="single"/>
          <w:lang w:val="zh-CN"/>
        </w:rPr>
        <w:t>本项目报价采用“投标折扣率”报价（每类物品对应一个固定的投标折扣率），折扣基准为采购人确认的“基准价”，支付</w:t>
      </w:r>
      <w:r>
        <w:rPr>
          <w:rFonts w:hint="eastAsia" w:ascii="仿宋" w:hAnsi="仿宋" w:eastAsia="仿宋" w:cs="Arial"/>
          <w:b/>
          <w:bCs/>
          <w:color w:val="000000"/>
          <w:kern w:val="0"/>
          <w:sz w:val="24"/>
          <w:u w:val="single"/>
        </w:rPr>
        <w:t>结算价=采购人确认的“基准价”×成交供应商的投标折扣率（%）。</w:t>
      </w:r>
      <w:r>
        <w:rPr>
          <w:rFonts w:hint="eastAsia" w:ascii="仿宋" w:hAnsi="仿宋" w:eastAsia="仿宋" w:cs="Arial"/>
          <w:b/>
          <w:bCs/>
          <w:color w:val="000000"/>
          <w:kern w:val="0"/>
          <w:sz w:val="24"/>
        </w:rPr>
        <w:t>例如：采购人确认的“菠菜”基准价为6.40元/斤、成交供应商所报的“新鲜蔬菜”对应的投标折扣率为45%，菠菜支付结算价=6.4元/斤×45%=2.88元/斤（保留2位小数）。</w:t>
      </w:r>
    </w:p>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themeColor="text1"/>
          <w:kern w:val="0"/>
          <w:sz w:val="24"/>
        </w:rPr>
        <w:t>2.</w:t>
      </w:r>
      <w:r>
        <w:rPr>
          <w:rFonts w:hint="eastAsia" w:ascii="仿宋" w:hAnsi="仿宋" w:eastAsia="仿宋" w:cs="Arial"/>
          <w:b/>
          <w:color w:val="000000" w:themeColor="text1"/>
          <w:kern w:val="0"/>
          <w:sz w:val="24"/>
          <w:lang w:val="en-US" w:eastAsia="zh-CN"/>
        </w:rPr>
        <w:t>2</w:t>
      </w:r>
      <w:r>
        <w:rPr>
          <w:rFonts w:hint="eastAsia" w:ascii="仿宋" w:hAnsi="仿宋" w:eastAsia="仿宋" w:cs="Arial"/>
          <w:b/>
          <w:color w:val="000000"/>
          <w:kern w:val="0"/>
          <w:sz w:val="24"/>
          <w:lang w:val="en-US" w:eastAsia="zh-CN"/>
        </w:rPr>
        <w:t>中标折扣率</w:t>
      </w:r>
    </w:p>
    <w:tbl>
      <w:tblPr>
        <w:tblStyle w:val="58"/>
        <w:tblW w:w="8934"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119"/>
        <w:gridCol w:w="4143"/>
        <w:gridCol w:w="367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1119" w:type="dxa"/>
            <w:tcBorders>
              <w:top w:val="thinThickSmallGap" w:color="0070C0" w:sz="12" w:space="0"/>
              <w:bottom w:val="single" w:color="0070C0" w:sz="6" w:space="0"/>
            </w:tcBorders>
            <w:shd w:val="clear" w:color="auto" w:fill="DAEEF3"/>
            <w:vAlign w:val="center"/>
          </w:tcPr>
          <w:p>
            <w:pPr>
              <w:jc w:val="center"/>
              <w:rPr>
                <w:rFonts w:hint="default" w:ascii="仿宋" w:hAnsi="仿宋" w:eastAsia="仿宋"/>
                <w:b/>
                <w:color w:val="000000"/>
                <w:sz w:val="24"/>
                <w:szCs w:val="22"/>
                <w:lang w:val="en-US" w:eastAsia="zh-CN"/>
              </w:rPr>
            </w:pPr>
            <w:r>
              <w:rPr>
                <w:rFonts w:hint="eastAsia" w:ascii="仿宋" w:hAnsi="仿宋" w:eastAsia="仿宋"/>
                <w:b/>
                <w:color w:val="000000"/>
                <w:sz w:val="24"/>
                <w:szCs w:val="22"/>
                <w:lang w:val="en-US" w:eastAsia="zh-CN"/>
              </w:rPr>
              <w:t>标项</w:t>
            </w:r>
          </w:p>
        </w:tc>
        <w:tc>
          <w:tcPr>
            <w:tcW w:w="4143"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b/>
                <w:color w:val="000000"/>
                <w:sz w:val="24"/>
                <w:szCs w:val="22"/>
              </w:rPr>
              <w:t>内容</w:t>
            </w:r>
          </w:p>
        </w:tc>
        <w:tc>
          <w:tcPr>
            <w:tcW w:w="3672" w:type="dxa"/>
            <w:tcBorders>
              <w:top w:val="thinThickSmallGap" w:color="0070C0" w:sz="12" w:space="0"/>
              <w:bottom w:val="single" w:color="0070C0" w:sz="6" w:space="0"/>
            </w:tcBorders>
            <w:shd w:val="clear" w:color="auto" w:fill="DAEEF3"/>
            <w:vAlign w:val="center"/>
          </w:tcPr>
          <w:p>
            <w:pPr>
              <w:jc w:val="center"/>
              <w:rPr>
                <w:rFonts w:hint="eastAsia" w:ascii="仿宋" w:hAnsi="仿宋" w:eastAsia="仿宋"/>
                <w:b/>
                <w:color w:val="000000"/>
                <w:sz w:val="24"/>
                <w:szCs w:val="22"/>
              </w:rPr>
            </w:pPr>
            <w:r>
              <w:rPr>
                <w:rFonts w:hint="eastAsia" w:ascii="仿宋" w:hAnsi="仿宋" w:eastAsia="仿宋" w:cs="Times New Roman"/>
                <w:b/>
                <w:color w:val="000000"/>
                <w:sz w:val="24"/>
                <w:szCs w:val="22"/>
                <w:lang w:val="en-US" w:eastAsia="zh-CN"/>
              </w:rPr>
              <w:t>中标固定折扣率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restart"/>
            <w:tcBorders>
              <w:top w:val="single" w:color="0070C0" w:sz="6" w:space="0"/>
            </w:tcBorders>
            <w:vAlign w:val="center"/>
          </w:tcPr>
          <w:p>
            <w:pPr>
              <w:spacing w:line="276"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143" w:type="dxa"/>
            <w:tcBorders>
              <w:top w:val="single" w:color="0070C0" w:sz="6" w:space="0"/>
            </w:tcBorders>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鲜肉</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tcBorders>
              <w:top w:val="single" w:color="0070C0" w:sz="6" w:space="0"/>
            </w:tcBorders>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冻肉</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default" w:ascii="仿宋" w:hAnsi="仿宋" w:eastAsia="仿宋"/>
                <w:color w:val="000000"/>
                <w:sz w:val="24"/>
                <w:lang w:val="en-US" w:eastAsia="zh-CN"/>
              </w:rPr>
            </w:pPr>
          </w:p>
        </w:tc>
        <w:tc>
          <w:tcPr>
            <w:tcW w:w="4143"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鲜禽</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default" w:ascii="仿宋" w:hAnsi="仿宋" w:eastAsia="仿宋"/>
                <w:color w:val="000000"/>
                <w:sz w:val="24"/>
                <w:lang w:val="en-US" w:eastAsia="zh-CN"/>
              </w:rPr>
            </w:pPr>
          </w:p>
        </w:tc>
        <w:tc>
          <w:tcPr>
            <w:tcW w:w="4143"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冻禽</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restart"/>
            <w:tcBorders>
              <w:top w:val="single" w:color="0070C0" w:sz="6" w:space="0"/>
            </w:tcBorders>
            <w:vAlign w:val="center"/>
          </w:tcPr>
          <w:p>
            <w:pPr>
              <w:spacing w:line="276" w:lineRule="auto"/>
              <w:jc w:val="center"/>
              <w:rPr>
                <w:rFonts w:hint="eastAsia" w:ascii="仿宋" w:hAnsi="仿宋" w:eastAsia="仿宋"/>
                <w:color w:val="000000"/>
                <w:sz w:val="24"/>
              </w:rPr>
            </w:pPr>
            <w:r>
              <w:rPr>
                <w:rFonts w:hint="eastAsia" w:ascii="仿宋" w:hAnsi="仿宋" w:eastAsia="仿宋"/>
                <w:color w:val="000000"/>
                <w:sz w:val="24"/>
              </w:rPr>
              <w:t>2</w:t>
            </w:r>
          </w:p>
        </w:tc>
        <w:tc>
          <w:tcPr>
            <w:tcW w:w="4143" w:type="dxa"/>
            <w:tcBorders>
              <w:top w:val="single" w:color="0070C0" w:sz="6" w:space="0"/>
            </w:tcBorders>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水产</w:t>
            </w:r>
          </w:p>
        </w:tc>
        <w:tc>
          <w:tcPr>
            <w:tcW w:w="3672" w:type="dxa"/>
            <w:tcBorders>
              <w:top w:val="single" w:color="0070C0" w:sz="6" w:space="0"/>
            </w:tcBorders>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禽蛋</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瓜果</w:t>
            </w:r>
            <w:r>
              <w:rPr>
                <w:rFonts w:hint="eastAsia" w:ascii="仿宋" w:hAnsi="仿宋" w:eastAsia="仿宋" w:cs="Arial"/>
                <w:color w:val="000000"/>
                <w:sz w:val="24"/>
                <w:szCs w:val="22"/>
              </w:rPr>
              <w:t>蔬菜</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粗粮</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default" w:ascii="仿宋" w:hAnsi="仿宋" w:eastAsia="仿宋" w:cs="Arial"/>
                <w:color w:val="000000"/>
                <w:kern w:val="2"/>
                <w:sz w:val="24"/>
                <w:szCs w:val="24"/>
                <w:lang w:val="en-US" w:eastAsia="zh-CN" w:bidi="ar-SA"/>
              </w:rPr>
            </w:pPr>
            <w:r>
              <w:rPr>
                <w:rFonts w:hint="eastAsia" w:ascii="仿宋" w:hAnsi="仿宋" w:eastAsia="仿宋" w:cs="Arial"/>
                <w:color w:val="000000"/>
                <w:kern w:val="2"/>
                <w:sz w:val="24"/>
                <w:szCs w:val="24"/>
                <w:lang w:val="en-US" w:eastAsia="zh-CN" w:bidi="ar-SA"/>
              </w:rPr>
              <w:t>水果</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豆制品</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干货</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腊味</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rPr>
              <w:t>调</w:t>
            </w:r>
            <w:r>
              <w:rPr>
                <w:rFonts w:hint="eastAsia" w:ascii="仿宋" w:hAnsi="仿宋" w:eastAsia="仿宋" w:cs="Arial"/>
                <w:color w:val="000000"/>
                <w:sz w:val="24"/>
                <w:szCs w:val="22"/>
                <w:lang w:val="en-US" w:eastAsia="zh-CN"/>
              </w:rPr>
              <w:t>料</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rPr>
            </w:pPr>
          </w:p>
        </w:tc>
        <w:tc>
          <w:tcPr>
            <w:tcW w:w="4143" w:type="dxa"/>
            <w:vAlign w:val="center"/>
          </w:tcPr>
          <w:p>
            <w:pPr>
              <w:spacing w:line="276" w:lineRule="auto"/>
              <w:jc w:val="center"/>
              <w:rPr>
                <w:rFonts w:hint="eastAsia" w:ascii="仿宋" w:hAnsi="仿宋" w:eastAsia="仿宋" w:cs="Arial"/>
                <w:color w:val="000000"/>
                <w:kern w:val="2"/>
                <w:sz w:val="24"/>
                <w:szCs w:val="24"/>
                <w:lang w:val="en-US" w:eastAsia="zh-CN" w:bidi="ar-SA"/>
              </w:rPr>
            </w:pPr>
            <w:r>
              <w:rPr>
                <w:rFonts w:hint="eastAsia" w:ascii="仿宋" w:hAnsi="仿宋" w:eastAsia="仿宋" w:cs="Arial"/>
                <w:color w:val="000000"/>
                <w:sz w:val="24"/>
                <w:szCs w:val="22"/>
                <w:lang w:val="en-US" w:eastAsia="zh-CN"/>
              </w:rPr>
              <w:t>小菜</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restart"/>
            <w:vAlign w:val="center"/>
          </w:tcPr>
          <w:p>
            <w:pPr>
              <w:spacing w:line="276" w:lineRule="auto"/>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4143" w:type="dxa"/>
            <w:vAlign w:val="center"/>
          </w:tcPr>
          <w:p>
            <w:pPr>
              <w:spacing w:line="276" w:lineRule="auto"/>
              <w:jc w:val="center"/>
              <w:rPr>
                <w:rFonts w:hint="default" w:ascii="仿宋" w:hAnsi="仿宋" w:eastAsia="仿宋"/>
                <w:color w:val="000000"/>
                <w:kern w:val="2"/>
                <w:sz w:val="24"/>
                <w:szCs w:val="24"/>
                <w:lang w:val="en-US" w:eastAsia="zh-CN" w:bidi="ar-SA"/>
              </w:rPr>
            </w:pPr>
            <w:r>
              <w:rPr>
                <w:rFonts w:hint="eastAsia" w:ascii="仿宋" w:hAnsi="仿宋" w:eastAsia="仿宋"/>
                <w:color w:val="000000"/>
                <w:kern w:val="2"/>
                <w:sz w:val="24"/>
                <w:szCs w:val="24"/>
                <w:lang w:val="en-US" w:eastAsia="zh-CN" w:bidi="ar-SA"/>
              </w:rPr>
              <w:t>米</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rPr>
            </w:pPr>
            <w:r>
              <w:rPr>
                <w:rFonts w:hint="eastAsia" w:ascii="仿宋" w:hAnsi="仿宋" w:eastAsia="仿宋" w:cs="Arial"/>
                <w:color w:val="000000"/>
                <w:sz w:val="24"/>
                <w:szCs w:val="22"/>
              </w:rPr>
              <w:t>油</w:t>
            </w:r>
          </w:p>
        </w:tc>
        <w:tc>
          <w:tcPr>
            <w:tcW w:w="3672" w:type="dxa"/>
            <w:vAlign w:val="center"/>
          </w:tcPr>
          <w:p>
            <w:pPr>
              <w:jc w:val="center"/>
              <w:rPr>
                <w:rFonts w:hint="eastAsia" w:ascii="仿宋" w:hAnsi="仿宋" w:eastAsia="仿宋"/>
                <w:b/>
                <w:color w:val="000000"/>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119" w:type="dxa"/>
            <w:vMerge w:val="continue"/>
            <w:vAlign w:val="center"/>
          </w:tcPr>
          <w:p>
            <w:pPr>
              <w:spacing w:line="276" w:lineRule="auto"/>
              <w:jc w:val="center"/>
              <w:rPr>
                <w:rFonts w:hint="eastAsia" w:ascii="仿宋" w:hAnsi="仿宋" w:eastAsia="仿宋"/>
                <w:color w:val="000000"/>
                <w:sz w:val="24"/>
                <w:lang w:val="en-US" w:eastAsia="zh-CN"/>
              </w:rPr>
            </w:pPr>
          </w:p>
        </w:tc>
        <w:tc>
          <w:tcPr>
            <w:tcW w:w="4143" w:type="dxa"/>
            <w:vAlign w:val="center"/>
          </w:tcPr>
          <w:p>
            <w:pPr>
              <w:spacing w:line="276" w:lineRule="auto"/>
              <w:jc w:val="center"/>
              <w:rPr>
                <w:rFonts w:hint="eastAsia" w:ascii="仿宋" w:hAnsi="仿宋" w:eastAsia="仿宋" w:cs="Arial"/>
                <w:color w:val="000000"/>
                <w:sz w:val="24"/>
                <w:szCs w:val="22"/>
                <w:lang w:val="en-US" w:eastAsia="zh-CN"/>
              </w:rPr>
            </w:pPr>
            <w:r>
              <w:rPr>
                <w:rFonts w:hint="eastAsia" w:ascii="仿宋" w:hAnsi="仿宋" w:eastAsia="仿宋" w:cs="Arial"/>
                <w:color w:val="000000"/>
                <w:sz w:val="24"/>
                <w:szCs w:val="22"/>
                <w:lang w:val="en-US" w:eastAsia="zh-CN"/>
              </w:rPr>
              <w:t>杂粮</w:t>
            </w:r>
          </w:p>
        </w:tc>
        <w:tc>
          <w:tcPr>
            <w:tcW w:w="3672" w:type="dxa"/>
            <w:vAlign w:val="center"/>
          </w:tcPr>
          <w:p>
            <w:pPr>
              <w:jc w:val="center"/>
              <w:rPr>
                <w:rFonts w:hint="eastAsia" w:ascii="仿宋" w:hAnsi="仿宋" w:eastAsia="仿宋"/>
                <w:b/>
                <w:color w:val="000000"/>
                <w:sz w:val="24"/>
                <w:szCs w:val="22"/>
              </w:rPr>
            </w:pPr>
          </w:p>
        </w:tc>
      </w:tr>
    </w:tbl>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kern w:val="0"/>
          <w:sz w:val="24"/>
          <w:lang w:val="en-US" w:eastAsia="zh-CN"/>
        </w:rPr>
        <w:t>2.3报价范围：</w:t>
      </w:r>
    </w:p>
    <w:p>
      <w:pPr>
        <w:spacing w:line="360" w:lineRule="auto"/>
        <w:ind w:firstLine="482" w:firstLineChars="200"/>
        <w:rPr>
          <w:rFonts w:hint="eastAsia" w:ascii="仿宋" w:hAnsi="仿宋" w:eastAsia="仿宋" w:cs="Arial"/>
          <w:b/>
          <w:bCs/>
          <w:color w:val="000000"/>
          <w:kern w:val="0"/>
          <w:sz w:val="24"/>
          <w:u w:val="single"/>
          <w:lang w:val="zh-CN"/>
        </w:rPr>
      </w:pPr>
      <w:r>
        <w:rPr>
          <w:rFonts w:hint="eastAsia" w:ascii="仿宋" w:hAnsi="仿宋" w:eastAsia="仿宋" w:cs="Arial"/>
          <w:b/>
          <w:bCs/>
          <w:color w:val="000000"/>
          <w:kern w:val="0"/>
          <w:sz w:val="24"/>
          <w:u w:val="single"/>
          <w:lang w:val="zh-CN"/>
        </w:rPr>
        <w:t>报价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pPr>
        <w:keepNext/>
        <w:keepLines/>
        <w:spacing w:before="240" w:line="360" w:lineRule="auto"/>
        <w:jc w:val="left"/>
        <w:outlineLvl w:val="2"/>
        <w:rPr>
          <w:rFonts w:ascii="华文中宋" w:hAnsi="华文中宋" w:eastAsia="华文中宋"/>
          <w:b/>
          <w:bCs/>
          <w:color w:val="000000" w:themeColor="text1"/>
          <w:kern w:val="0"/>
          <w:sz w:val="30"/>
        </w:rPr>
      </w:pPr>
      <w:r>
        <w:rPr>
          <w:rFonts w:hint="eastAsia" w:ascii="华文中宋" w:hAnsi="华文中宋" w:eastAsia="华文中宋"/>
          <w:b/>
          <w:bCs/>
          <w:color w:val="000000" w:themeColor="text1"/>
          <w:kern w:val="0"/>
          <w:sz w:val="30"/>
        </w:rPr>
        <w:t>三、</w:t>
      </w:r>
      <w:r>
        <w:rPr>
          <w:rFonts w:hint="eastAsia" w:ascii="华文中宋" w:hAnsi="华文中宋" w:eastAsia="华文中宋"/>
          <w:b/>
          <w:bCs/>
          <w:color w:val="000000"/>
          <w:kern w:val="0"/>
          <w:sz w:val="30"/>
          <w:lang w:val="en-US" w:eastAsia="zh-CN"/>
        </w:rPr>
        <w:t>合同款结算与支付</w:t>
      </w:r>
    </w:p>
    <w:p>
      <w:pPr>
        <w:spacing w:line="360" w:lineRule="auto"/>
        <w:ind w:firstLine="424" w:firstLineChars="176"/>
        <w:jc w:val="left"/>
        <w:rPr>
          <w:rFonts w:hint="eastAsia" w:ascii="仿宋" w:hAnsi="仿宋" w:eastAsia="仿宋" w:cs="Arial"/>
          <w:b/>
          <w:color w:val="000000"/>
          <w:kern w:val="0"/>
          <w:sz w:val="24"/>
          <w:lang w:eastAsia="zh-CN"/>
        </w:rPr>
      </w:pPr>
      <w:r>
        <w:rPr>
          <w:rFonts w:hint="eastAsia" w:ascii="仿宋" w:hAnsi="仿宋" w:eastAsia="仿宋" w:cs="Arial"/>
          <w:b/>
          <w:color w:val="000000"/>
          <w:kern w:val="0"/>
          <w:sz w:val="24"/>
        </w:rPr>
        <w:t>3.</w:t>
      </w:r>
      <w:r>
        <w:rPr>
          <w:rFonts w:hint="eastAsia" w:ascii="仿宋" w:hAnsi="仿宋" w:eastAsia="仿宋" w:cs="Arial"/>
          <w:b/>
          <w:color w:val="000000"/>
          <w:kern w:val="0"/>
          <w:sz w:val="24"/>
          <w:lang w:val="en-US" w:eastAsia="zh-CN"/>
        </w:rPr>
        <w:t>1合同款</w:t>
      </w:r>
      <w:r>
        <w:rPr>
          <w:rFonts w:hint="eastAsia" w:ascii="仿宋" w:hAnsi="仿宋" w:eastAsia="仿宋" w:cs="Arial"/>
          <w:b/>
          <w:color w:val="000000"/>
          <w:kern w:val="0"/>
          <w:sz w:val="24"/>
        </w:rPr>
        <w:t>结算</w:t>
      </w:r>
      <w:r>
        <w:rPr>
          <w:rFonts w:hint="eastAsia" w:ascii="仿宋" w:hAnsi="仿宋" w:eastAsia="仿宋" w:cs="Arial"/>
          <w:b/>
          <w:color w:val="000000"/>
          <w:kern w:val="0"/>
          <w:sz w:val="24"/>
          <w:lang w:eastAsia="zh-CN"/>
        </w:rPr>
        <w:t>依据</w:t>
      </w:r>
    </w:p>
    <w:p>
      <w:pPr>
        <w:spacing w:line="360" w:lineRule="auto"/>
        <w:ind w:firstLine="465" w:firstLineChars="193"/>
        <w:rPr>
          <w:rFonts w:hint="eastAsia" w:ascii="仿宋" w:hAnsi="仿宋" w:eastAsia="仿宋" w:cs="Times New Roman"/>
          <w:b/>
          <w:color w:val="000000"/>
          <w:sz w:val="24"/>
          <w:u w:val="single"/>
        </w:rPr>
      </w:pPr>
      <w:r>
        <w:rPr>
          <w:rFonts w:hint="eastAsia" w:ascii="仿宋" w:hAnsi="仿宋" w:eastAsia="仿宋" w:cs="Times New Roman"/>
          <w:b/>
          <w:color w:val="000000"/>
          <w:sz w:val="24"/>
          <w:u w:val="single"/>
        </w:rPr>
        <w:t>根据</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rPr>
        <w:t>供应商的实际供货清单、供货数量，结合采购人确认的“基准价”和</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rPr>
        <w:t>供应商的投标折扣率按实进行结算，合同期内</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lang w:val="zh-CN"/>
        </w:rPr>
        <w:t>供应商的投标折扣率</w:t>
      </w:r>
      <w:r>
        <w:rPr>
          <w:rFonts w:hint="eastAsia" w:ascii="仿宋" w:hAnsi="仿宋" w:eastAsia="仿宋" w:cs="Times New Roman"/>
          <w:b/>
          <w:color w:val="000000"/>
          <w:sz w:val="24"/>
          <w:u w:val="single"/>
        </w:rPr>
        <w:t>不调整。</w:t>
      </w:r>
    </w:p>
    <w:p>
      <w:pPr>
        <w:spacing w:line="360" w:lineRule="auto"/>
        <w:ind w:firstLine="424" w:firstLineChars="176"/>
        <w:jc w:val="left"/>
        <w:rPr>
          <w:rFonts w:hint="eastAsia" w:ascii="仿宋" w:hAnsi="仿宋" w:eastAsia="仿宋" w:cs="Arial"/>
          <w:b/>
          <w:color w:val="000000"/>
          <w:kern w:val="0"/>
          <w:sz w:val="24"/>
          <w:lang w:val="en-US" w:eastAsia="zh-CN"/>
        </w:rPr>
      </w:pPr>
      <w:r>
        <w:rPr>
          <w:rFonts w:hint="eastAsia" w:ascii="仿宋" w:hAnsi="仿宋" w:eastAsia="仿宋" w:cs="Arial"/>
          <w:b/>
          <w:color w:val="000000"/>
          <w:kern w:val="0"/>
          <w:sz w:val="24"/>
        </w:rPr>
        <w:t>3.</w:t>
      </w:r>
      <w:r>
        <w:rPr>
          <w:rFonts w:hint="eastAsia" w:ascii="仿宋" w:hAnsi="仿宋" w:eastAsia="仿宋" w:cs="Arial"/>
          <w:b/>
          <w:color w:val="000000"/>
          <w:kern w:val="0"/>
          <w:sz w:val="24"/>
          <w:lang w:val="en-US" w:eastAsia="zh-CN"/>
        </w:rPr>
        <w:t>2</w:t>
      </w:r>
      <w:r>
        <w:rPr>
          <w:rFonts w:hint="eastAsia" w:ascii="仿宋" w:hAnsi="仿宋" w:eastAsia="仿宋" w:cs="Arial"/>
          <w:b/>
          <w:color w:val="000000"/>
          <w:kern w:val="0"/>
          <w:sz w:val="24"/>
        </w:rPr>
        <w:t>资金支付</w:t>
      </w:r>
    </w:p>
    <w:p>
      <w:pPr>
        <w:spacing w:line="360" w:lineRule="auto"/>
        <w:ind w:firstLine="465" w:firstLineChars="193"/>
        <w:jc w:val="left"/>
        <w:rPr>
          <w:rFonts w:hint="eastAsia" w:ascii="仿宋" w:hAnsi="仿宋" w:eastAsia="仿宋" w:cs="Times New Roman"/>
          <w:b/>
          <w:color w:val="000000"/>
          <w:sz w:val="24"/>
          <w:u w:val="single"/>
          <w:lang w:val="zh-CN"/>
        </w:rPr>
      </w:pPr>
      <w:r>
        <w:rPr>
          <w:rFonts w:hint="eastAsia" w:ascii="仿宋" w:hAnsi="仿宋" w:eastAsia="仿宋" w:cs="Times New Roman"/>
          <w:b/>
          <w:color w:val="000000"/>
          <w:sz w:val="24"/>
          <w:u w:val="single"/>
          <w:lang w:val="zh-CN"/>
        </w:rPr>
        <w:t>货款每月按实结算一次</w:t>
      </w:r>
      <w:r>
        <w:rPr>
          <w:rFonts w:hint="eastAsia" w:ascii="仿宋" w:hAnsi="仿宋" w:eastAsia="仿宋" w:cs="Times New Roman"/>
          <w:b/>
          <w:color w:val="000000"/>
          <w:sz w:val="24"/>
          <w:u w:val="single"/>
          <w:lang w:val="zh-CN" w:eastAsia="zh-CN"/>
        </w:rPr>
        <w:t>，</w:t>
      </w:r>
      <w:r>
        <w:rPr>
          <w:rFonts w:hint="eastAsia" w:ascii="仿宋" w:hAnsi="仿宋" w:eastAsia="仿宋" w:cs="Times New Roman"/>
          <w:b/>
          <w:color w:val="000000"/>
          <w:sz w:val="24"/>
          <w:u w:val="single"/>
          <w:lang w:val="en-US" w:eastAsia="zh-CN"/>
        </w:rPr>
        <w:t>遇突发情况协商确定</w:t>
      </w:r>
      <w:r>
        <w:rPr>
          <w:rFonts w:hint="eastAsia" w:ascii="仿宋" w:hAnsi="仿宋" w:eastAsia="仿宋" w:cs="Times New Roman"/>
          <w:b/>
          <w:color w:val="000000"/>
          <w:sz w:val="24"/>
          <w:u w:val="single"/>
          <w:lang w:val="zh-CN" w:eastAsia="zh-CN"/>
        </w:rPr>
        <w:t>。</w:t>
      </w:r>
      <w:r>
        <w:rPr>
          <w:rFonts w:hint="eastAsia" w:ascii="仿宋" w:hAnsi="仿宋" w:eastAsia="仿宋" w:cs="Times New Roman"/>
          <w:b/>
          <w:color w:val="000000"/>
          <w:sz w:val="24"/>
          <w:u w:val="single"/>
          <w:lang w:val="en-US" w:eastAsia="zh-CN"/>
        </w:rPr>
        <w:t>中标</w:t>
      </w:r>
      <w:r>
        <w:rPr>
          <w:rFonts w:hint="eastAsia" w:ascii="仿宋" w:hAnsi="仿宋" w:eastAsia="仿宋" w:cs="Times New Roman"/>
          <w:b/>
          <w:color w:val="000000"/>
          <w:sz w:val="24"/>
          <w:u w:val="single"/>
          <w:lang w:val="zh-CN"/>
        </w:rPr>
        <w:t>供应商在每月10日前向采购人提交上月货款的正式发票、详细结算清单及采购人签收记录，采购人确认结算金额后</w:t>
      </w:r>
      <w:r>
        <w:rPr>
          <w:rFonts w:hint="eastAsia" w:ascii="仿宋" w:hAnsi="仿宋" w:eastAsia="仿宋" w:cs="Times New Roman"/>
          <w:b/>
          <w:color w:val="000000"/>
          <w:sz w:val="24"/>
          <w:u w:val="single"/>
          <w:lang w:val="en-US" w:eastAsia="zh-CN"/>
        </w:rPr>
        <w:t>10</w:t>
      </w:r>
      <w:r>
        <w:rPr>
          <w:rFonts w:hint="eastAsia" w:ascii="仿宋" w:hAnsi="仿宋" w:eastAsia="仿宋" w:cs="Times New Roman"/>
          <w:b/>
          <w:color w:val="000000"/>
          <w:sz w:val="24"/>
          <w:u w:val="single"/>
          <w:lang w:val="zh-CN"/>
        </w:rPr>
        <w:t>个工作日内支付。</w:t>
      </w:r>
    </w:p>
    <w:p>
      <w:pPr>
        <w:spacing w:line="360" w:lineRule="auto"/>
        <w:ind w:firstLine="465" w:firstLineChars="193"/>
        <w:jc w:val="left"/>
        <w:rPr>
          <w:rFonts w:hint="eastAsia" w:ascii="仿宋" w:hAnsi="仿宋" w:eastAsia="仿宋" w:cs="Times New Roman"/>
          <w:b/>
          <w:color w:val="000000"/>
          <w:sz w:val="24"/>
          <w:u w:val="single"/>
          <w:lang w:val="en-US" w:eastAsia="zh-CN"/>
        </w:rPr>
      </w:pPr>
      <w:r>
        <w:rPr>
          <w:rFonts w:hint="eastAsia" w:ascii="仿宋" w:hAnsi="仿宋" w:eastAsia="仿宋" w:cs="Times New Roman"/>
          <w:b/>
          <w:color w:val="000000"/>
          <w:sz w:val="24"/>
          <w:u w:val="single"/>
          <w:lang w:val="en-US" w:eastAsia="zh-CN"/>
        </w:rPr>
        <w:t>3.3询价物资采购费用支付</w:t>
      </w:r>
    </w:p>
    <w:p>
      <w:pPr>
        <w:spacing w:line="360" w:lineRule="auto"/>
        <w:ind w:firstLine="465" w:firstLineChars="193"/>
        <w:jc w:val="left"/>
        <w:rPr>
          <w:rFonts w:hint="default" w:ascii="仿宋" w:hAnsi="仿宋" w:eastAsia="仿宋" w:cs="Times New Roman"/>
          <w:b/>
          <w:bCs w:val="0"/>
          <w:color w:val="000000"/>
          <w:kern w:val="2"/>
          <w:sz w:val="24"/>
          <w:szCs w:val="24"/>
          <w:highlight w:val="none"/>
          <w:u w:val="single"/>
          <w:lang w:val="en-US" w:eastAsia="zh-CN" w:bidi="ar-SA"/>
        </w:rPr>
      </w:pPr>
      <w:r>
        <w:rPr>
          <w:rFonts w:hint="eastAsia" w:ascii="仿宋" w:hAnsi="仿宋" w:eastAsia="仿宋" w:cs="Times New Roman"/>
          <w:b/>
          <w:bCs w:val="0"/>
          <w:color w:val="000000"/>
          <w:kern w:val="2"/>
          <w:sz w:val="24"/>
          <w:szCs w:val="24"/>
          <w:highlight w:val="none"/>
          <w:u w:val="single"/>
          <w:lang w:val="en-US" w:eastAsia="zh-CN" w:bidi="ar-SA"/>
        </w:rPr>
        <w:t>在每月26日询价过程中，如产生相关询价物资采购费用，由中标供应商支付。</w:t>
      </w:r>
    </w:p>
    <w:p>
      <w:pPr>
        <w:keepNext/>
        <w:keepLines/>
        <w:spacing w:before="240" w:line="360" w:lineRule="auto"/>
        <w:jc w:val="left"/>
        <w:outlineLvl w:val="2"/>
        <w:rPr>
          <w:rFonts w:ascii="华文中宋" w:hAnsi="华文中宋" w:eastAsia="华文中宋"/>
          <w:b/>
          <w:bCs/>
          <w:color w:val="000000" w:themeColor="text1"/>
          <w:kern w:val="0"/>
          <w:sz w:val="30"/>
          <w:highlight w:val="none"/>
        </w:rPr>
      </w:pPr>
      <w:r>
        <w:rPr>
          <w:rFonts w:hint="eastAsia" w:ascii="华文中宋" w:hAnsi="华文中宋" w:eastAsia="华文中宋"/>
          <w:b/>
          <w:bCs/>
          <w:color w:val="000000" w:themeColor="text1"/>
          <w:kern w:val="0"/>
          <w:sz w:val="30"/>
          <w:highlight w:val="none"/>
        </w:rPr>
        <w:t>四</w:t>
      </w:r>
      <w:r>
        <w:rPr>
          <w:rFonts w:ascii="华文中宋" w:hAnsi="华文中宋" w:eastAsia="华文中宋"/>
          <w:b/>
          <w:bCs/>
          <w:color w:val="000000" w:themeColor="text1"/>
          <w:kern w:val="0"/>
          <w:sz w:val="30"/>
          <w:highlight w:val="none"/>
        </w:rPr>
        <w:t>、</w:t>
      </w:r>
      <w:r>
        <w:rPr>
          <w:rFonts w:hint="eastAsia" w:ascii="华文中宋" w:hAnsi="华文中宋" w:eastAsia="华文中宋"/>
          <w:b/>
          <w:bCs/>
          <w:color w:val="000000"/>
          <w:kern w:val="0"/>
          <w:sz w:val="30"/>
          <w:highlight w:val="none"/>
          <w:lang w:val="en-US" w:eastAsia="zh-CN"/>
        </w:rPr>
        <w:t>合同（服务）期限</w:t>
      </w:r>
    </w:p>
    <w:p>
      <w:pPr>
        <w:spacing w:line="360" w:lineRule="auto"/>
        <w:ind w:firstLine="566" w:firstLineChars="235"/>
        <w:rPr>
          <w:rFonts w:hint="eastAsia" w:ascii="仿宋" w:hAnsi="仿宋" w:eastAsia="仿宋" w:cs="Arial"/>
          <w:b/>
          <w:color w:val="000000"/>
          <w:sz w:val="24"/>
          <w:szCs w:val="22"/>
          <w:highlight w:val="none"/>
          <w:lang w:val="en-US" w:eastAsia="zh-CN"/>
        </w:rPr>
      </w:pPr>
      <w:r>
        <w:rPr>
          <w:rFonts w:hint="eastAsia" w:ascii="仿宋" w:hAnsi="仿宋" w:eastAsia="仿宋" w:cs="Arial"/>
          <w:b/>
          <w:color w:val="FF0000"/>
          <w:sz w:val="24"/>
          <w:highlight w:val="none"/>
        </w:rPr>
        <w:t>合同期限一年或至本次采购预算用完为止，先到为准。</w:t>
      </w:r>
      <w:r>
        <w:rPr>
          <w:rFonts w:hint="eastAsia" w:ascii="仿宋" w:hAnsi="仿宋" w:eastAsia="仿宋" w:cs="宋体"/>
          <w:b/>
          <w:color w:val="000000"/>
          <w:sz w:val="24"/>
          <w:szCs w:val="22"/>
          <w:highlight w:val="none"/>
          <w:lang w:val="zh-CN"/>
        </w:rPr>
        <w:t>（</w:t>
      </w:r>
      <w:r>
        <w:rPr>
          <w:rFonts w:hint="eastAsia" w:ascii="仿宋" w:hAnsi="仿宋" w:eastAsia="仿宋" w:cs="宋体"/>
          <w:b/>
          <w:color w:val="000000"/>
          <w:sz w:val="24"/>
          <w:szCs w:val="22"/>
          <w:highlight w:val="none"/>
          <w:lang w:val="en-US" w:eastAsia="zh-CN"/>
        </w:rPr>
        <w:t>即：</w:t>
      </w:r>
      <w:r>
        <w:rPr>
          <w:rFonts w:hint="eastAsia" w:ascii="仿宋" w:hAnsi="仿宋" w:eastAsia="仿宋" w:cs="宋体"/>
          <w:b/>
          <w:color w:val="000000"/>
          <w:sz w:val="24"/>
          <w:szCs w:val="22"/>
          <w:highlight w:val="none"/>
          <w:lang w:val="zh-CN"/>
        </w:rPr>
        <w:t>本项目</w:t>
      </w:r>
      <w:r>
        <w:rPr>
          <w:rFonts w:hint="eastAsia" w:ascii="仿宋" w:hAnsi="仿宋" w:eastAsia="仿宋" w:cs="Arial"/>
          <w:b/>
          <w:color w:val="000000"/>
          <w:sz w:val="24"/>
          <w:szCs w:val="22"/>
          <w:highlight w:val="none"/>
        </w:rPr>
        <w:t>合同期限</w:t>
      </w:r>
      <w:r>
        <w:rPr>
          <w:rFonts w:hint="eastAsia" w:ascii="仿宋" w:hAnsi="仿宋" w:eastAsia="仿宋" w:cs="Arial"/>
          <w:b/>
          <w:color w:val="000000"/>
          <w:sz w:val="24"/>
          <w:szCs w:val="22"/>
          <w:highlight w:val="none"/>
          <w:lang w:val="en-US" w:eastAsia="zh-CN"/>
        </w:rPr>
        <w:t>最长为</w:t>
      </w:r>
      <w:r>
        <w:rPr>
          <w:rFonts w:hint="eastAsia" w:ascii="仿宋" w:hAnsi="仿宋" w:eastAsia="仿宋" w:cs="Arial"/>
          <w:b/>
          <w:color w:val="000000"/>
          <w:sz w:val="24"/>
          <w:szCs w:val="22"/>
          <w:highlight w:val="none"/>
        </w:rPr>
        <w:t>一年</w:t>
      </w:r>
      <w:r>
        <w:rPr>
          <w:rFonts w:hint="eastAsia" w:ascii="仿宋" w:hAnsi="仿宋" w:eastAsia="仿宋" w:cs="Arial"/>
          <w:b/>
          <w:color w:val="000000"/>
          <w:sz w:val="24"/>
          <w:szCs w:val="22"/>
          <w:highlight w:val="none"/>
          <w:lang w:eastAsia="zh-CN"/>
        </w:rPr>
        <w:t>，</w:t>
      </w:r>
      <w:r>
        <w:rPr>
          <w:rFonts w:hint="eastAsia" w:ascii="仿宋" w:hAnsi="仿宋" w:eastAsia="仿宋" w:cs="Arial"/>
          <w:b/>
          <w:color w:val="000000"/>
          <w:sz w:val="24"/>
          <w:szCs w:val="22"/>
          <w:highlight w:val="none"/>
          <w:lang w:val="en-US" w:eastAsia="zh-CN"/>
        </w:rPr>
        <w:t>如在一年期内提前用完本次</w:t>
      </w:r>
      <w:r>
        <w:rPr>
          <w:rFonts w:hint="eastAsia" w:ascii="仿宋" w:hAnsi="仿宋" w:eastAsia="仿宋" w:cs="Arial"/>
          <w:b/>
          <w:color w:val="FF0000"/>
          <w:sz w:val="24"/>
          <w:highlight w:val="none"/>
        </w:rPr>
        <w:t>采购预算</w:t>
      </w:r>
      <w:r>
        <w:rPr>
          <w:rFonts w:hint="eastAsia" w:ascii="仿宋" w:hAnsi="仿宋" w:eastAsia="仿宋" w:cs="Arial"/>
          <w:b/>
          <w:color w:val="FF0000"/>
          <w:sz w:val="24"/>
          <w:highlight w:val="none"/>
          <w:lang w:val="en-US" w:eastAsia="zh-CN"/>
        </w:rPr>
        <w:t>的</w:t>
      </w:r>
      <w:r>
        <w:rPr>
          <w:rFonts w:hint="eastAsia" w:ascii="仿宋" w:hAnsi="仿宋" w:eastAsia="仿宋" w:cs="Arial"/>
          <w:b/>
          <w:color w:val="FF0000"/>
          <w:sz w:val="24"/>
          <w:highlight w:val="none"/>
        </w:rPr>
        <w:t>，</w:t>
      </w:r>
      <w:r>
        <w:rPr>
          <w:rFonts w:hint="eastAsia" w:ascii="仿宋" w:hAnsi="仿宋" w:eastAsia="仿宋" w:cs="Arial"/>
          <w:b/>
          <w:color w:val="FF0000"/>
          <w:sz w:val="24"/>
          <w:highlight w:val="none"/>
          <w:lang w:val="en-US" w:eastAsia="zh-CN"/>
        </w:rPr>
        <w:t>则提前结束合同）</w:t>
      </w:r>
      <w:r>
        <w:rPr>
          <w:rFonts w:hint="eastAsia" w:ascii="仿宋" w:hAnsi="仿宋" w:eastAsia="仿宋" w:cs="Arial"/>
          <w:b/>
          <w:color w:val="FF0000"/>
          <w:sz w:val="24"/>
          <w:highlight w:val="none"/>
        </w:rPr>
        <w:t>。</w:t>
      </w:r>
    </w:p>
    <w:p>
      <w:pPr>
        <w:keepNext/>
        <w:keepLines/>
        <w:numPr>
          <w:ilvl w:val="0"/>
          <w:numId w:val="0"/>
        </w:numPr>
        <w:spacing w:before="240" w:line="360" w:lineRule="auto"/>
        <w:jc w:val="left"/>
        <w:outlineLvl w:val="2"/>
        <w:rPr>
          <w:rFonts w:ascii="华文中宋" w:hAnsi="华文中宋" w:eastAsia="华文中宋"/>
          <w:b/>
          <w:bCs/>
          <w:color w:val="000000"/>
          <w:kern w:val="0"/>
          <w:sz w:val="30"/>
        </w:rPr>
      </w:pPr>
      <w:r>
        <w:rPr>
          <w:rFonts w:hint="eastAsia" w:ascii="华文中宋" w:hAnsi="华文中宋" w:eastAsia="华文中宋"/>
          <w:b/>
          <w:bCs/>
          <w:color w:val="000000"/>
          <w:kern w:val="0"/>
          <w:sz w:val="30"/>
          <w:lang w:val="en-US" w:eastAsia="zh-CN"/>
        </w:rPr>
        <w:t>五、</w:t>
      </w:r>
      <w:r>
        <w:rPr>
          <w:rFonts w:ascii="华文中宋" w:hAnsi="华文中宋" w:eastAsia="华文中宋"/>
          <w:b/>
          <w:bCs/>
          <w:color w:val="000000"/>
          <w:kern w:val="0"/>
          <w:sz w:val="30"/>
        </w:rPr>
        <w:t>转包或分包</w:t>
      </w:r>
    </w:p>
    <w:p>
      <w:pPr>
        <w:spacing w:line="360" w:lineRule="auto"/>
        <w:ind w:firstLine="463" w:firstLineChars="193"/>
        <w:rPr>
          <w:rFonts w:hint="eastAsia" w:ascii="仿宋" w:hAnsi="仿宋" w:eastAsia="仿宋" w:cs="Arial"/>
          <w:color w:val="000000" w:themeColor="text1"/>
          <w:sz w:val="24"/>
        </w:rPr>
      </w:pPr>
      <w:r>
        <w:rPr>
          <w:rFonts w:hint="eastAsia" w:ascii="仿宋" w:hAnsi="仿宋" w:eastAsia="仿宋" w:cs="Arial"/>
          <w:color w:val="000000" w:themeColor="text1"/>
          <w:sz w:val="24"/>
          <w:lang w:val="en-US" w:eastAsia="zh-CN"/>
        </w:rPr>
        <w:t>5</w:t>
      </w:r>
      <w:r>
        <w:rPr>
          <w:rFonts w:hint="eastAsia" w:ascii="仿宋" w:hAnsi="仿宋" w:eastAsia="仿宋" w:cs="Arial"/>
          <w:color w:val="000000" w:themeColor="text1"/>
          <w:sz w:val="24"/>
        </w:rPr>
        <w:t>.1本项目不允许转包、分包。</w:t>
      </w:r>
    </w:p>
    <w:p>
      <w:pPr>
        <w:spacing w:line="360" w:lineRule="auto"/>
        <w:ind w:firstLine="463" w:firstLineChars="193"/>
        <w:rPr>
          <w:rFonts w:hint="eastAsia" w:ascii="仿宋" w:hAnsi="仿宋" w:eastAsia="仿宋" w:cs="Arial"/>
          <w:color w:val="000000" w:themeColor="text1"/>
          <w:sz w:val="24"/>
          <w:lang w:val="en-US" w:eastAsia="zh-CN"/>
        </w:rPr>
      </w:pPr>
      <w:r>
        <w:rPr>
          <w:rFonts w:hint="eastAsia" w:ascii="仿宋" w:hAnsi="仿宋" w:eastAsia="仿宋" w:cs="Arial"/>
          <w:color w:val="000000" w:themeColor="text1"/>
          <w:sz w:val="24"/>
          <w:lang w:val="en-US" w:eastAsia="zh-CN"/>
        </w:rPr>
        <w:t>5</w:t>
      </w:r>
      <w:r>
        <w:rPr>
          <w:rFonts w:hint="eastAsia" w:ascii="仿宋" w:hAnsi="仿宋" w:eastAsia="仿宋" w:cs="Arial"/>
          <w:color w:val="000000" w:themeColor="text1"/>
          <w:sz w:val="24"/>
        </w:rPr>
        <w:t>.2乙方如将项目转包或有未经甲方同意的分包行为，甲方有权解除合同，没收履约保证金并追究乙方的违约责任。</w:t>
      </w:r>
    </w:p>
    <w:p>
      <w:pPr>
        <w:keepNext/>
        <w:keepLines/>
        <w:spacing w:before="240" w:line="360" w:lineRule="auto"/>
        <w:jc w:val="left"/>
        <w:outlineLvl w:val="2"/>
        <w:rPr>
          <w:rFonts w:ascii="华文中宋" w:hAnsi="华文中宋" w:eastAsia="华文中宋"/>
          <w:b/>
          <w:bCs/>
          <w:color w:val="000000" w:themeColor="text1"/>
          <w:kern w:val="0"/>
          <w:sz w:val="30"/>
        </w:rPr>
      </w:pPr>
      <w:r>
        <w:rPr>
          <w:rFonts w:hint="eastAsia" w:ascii="华文中宋" w:hAnsi="华文中宋" w:eastAsia="华文中宋"/>
          <w:b/>
          <w:bCs/>
          <w:color w:val="000000" w:themeColor="text1"/>
          <w:kern w:val="0"/>
          <w:sz w:val="30"/>
          <w:lang w:val="en-US" w:eastAsia="zh-CN"/>
        </w:rPr>
        <w:t>六</w:t>
      </w:r>
      <w:r>
        <w:rPr>
          <w:rFonts w:hint="eastAsia" w:ascii="华文中宋" w:hAnsi="华文中宋" w:eastAsia="华文中宋"/>
          <w:b/>
          <w:bCs/>
          <w:color w:val="000000" w:themeColor="text1"/>
          <w:kern w:val="0"/>
          <w:sz w:val="30"/>
        </w:rPr>
        <w:t>、履约保证金</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lang w:val="en-US" w:eastAsia="zh-CN"/>
        </w:rPr>
        <w:t>6</w:t>
      </w:r>
      <w:r>
        <w:rPr>
          <w:rFonts w:ascii="仿宋" w:hAnsi="仿宋" w:eastAsia="仿宋" w:cs="Arial"/>
          <w:color w:val="000000" w:themeColor="text1"/>
          <w:kern w:val="0"/>
          <w:sz w:val="24"/>
        </w:rPr>
        <w:t>.1乙方</w:t>
      </w:r>
      <w:r>
        <w:rPr>
          <w:rFonts w:hint="eastAsia" w:ascii="仿宋" w:hAnsi="仿宋" w:eastAsia="仿宋" w:cs="Arial"/>
          <w:color w:val="000000" w:themeColor="text1"/>
          <w:kern w:val="0"/>
          <w:sz w:val="24"/>
        </w:rPr>
        <w:t>向甲方缴纳</w:t>
      </w:r>
      <w:r>
        <w:rPr>
          <w:rFonts w:ascii="仿宋" w:hAnsi="仿宋" w:eastAsia="仿宋" w:cs="Arial"/>
          <w:color w:val="000000" w:themeColor="text1"/>
          <w:kern w:val="0"/>
          <w:sz w:val="24"/>
        </w:rPr>
        <w:t>人民币</w:t>
      </w:r>
      <w:r>
        <w:rPr>
          <w:rFonts w:hint="eastAsia" w:ascii="仿宋" w:hAnsi="仿宋" w:eastAsia="仿宋" w:cs="Arial"/>
          <w:color w:val="000000" w:themeColor="text1"/>
          <w:kern w:val="0"/>
          <w:sz w:val="24"/>
          <w:u w:val="single"/>
        </w:rPr>
        <w:t xml:space="preserve">  </w:t>
      </w:r>
      <w:r>
        <w:rPr>
          <w:rFonts w:hint="eastAsia" w:ascii="仿宋" w:hAnsi="仿宋" w:eastAsia="仿宋" w:cs="Arial"/>
          <w:color w:val="000000" w:themeColor="text1"/>
          <w:kern w:val="0"/>
          <w:sz w:val="24"/>
          <w:u w:val="single"/>
          <w:lang w:val="en-US" w:eastAsia="zh-CN"/>
        </w:rPr>
        <w:t xml:space="preserve"> </w:t>
      </w:r>
      <w:r>
        <w:rPr>
          <w:rFonts w:hint="eastAsia" w:ascii="仿宋" w:hAnsi="仿宋" w:eastAsia="仿宋" w:cs="Arial"/>
          <w:color w:val="000000" w:themeColor="text1"/>
          <w:kern w:val="0"/>
          <w:sz w:val="24"/>
          <w:u w:val="single"/>
        </w:rPr>
        <w:t xml:space="preserve">  </w:t>
      </w:r>
      <w:r>
        <w:rPr>
          <w:rFonts w:ascii="仿宋" w:hAnsi="仿宋" w:eastAsia="仿宋" w:cs="Arial"/>
          <w:color w:val="000000" w:themeColor="text1"/>
          <w:kern w:val="0"/>
          <w:sz w:val="24"/>
        </w:rPr>
        <w:t>元作为本合同的履约保证金</w:t>
      </w:r>
      <w:r>
        <w:rPr>
          <w:rFonts w:hint="eastAsia" w:ascii="仿宋" w:hAnsi="仿宋" w:eastAsia="仿宋" w:cs="Arial"/>
          <w:color w:val="000000" w:themeColor="text1"/>
          <w:kern w:val="0"/>
          <w:sz w:val="24"/>
        </w:rPr>
        <w:t>。</w:t>
      </w:r>
    </w:p>
    <w:p>
      <w:pPr>
        <w:spacing w:line="360" w:lineRule="auto"/>
        <w:ind w:firstLine="463" w:firstLineChars="193"/>
        <w:rPr>
          <w:rFonts w:ascii="仿宋" w:hAnsi="仿宋" w:eastAsia="仿宋" w:cs="Arial"/>
          <w:color w:val="000000" w:themeColor="text1"/>
          <w:sz w:val="24"/>
        </w:rPr>
      </w:pPr>
      <w:r>
        <w:rPr>
          <w:rFonts w:hint="eastAsia" w:ascii="仿宋" w:hAnsi="仿宋" w:eastAsia="仿宋" w:cs="Arial"/>
          <w:color w:val="000000" w:themeColor="text1"/>
          <w:kern w:val="0"/>
          <w:sz w:val="24"/>
          <w:lang w:val="en-US" w:eastAsia="zh-CN"/>
        </w:rPr>
        <w:t>6</w:t>
      </w:r>
      <w:r>
        <w:rPr>
          <w:rFonts w:hint="eastAsia" w:ascii="仿宋" w:hAnsi="仿宋" w:eastAsia="仿宋" w:cs="Arial"/>
          <w:color w:val="000000" w:themeColor="text1"/>
          <w:kern w:val="0"/>
          <w:sz w:val="24"/>
        </w:rPr>
        <w:t>.2</w:t>
      </w:r>
      <w:r>
        <w:rPr>
          <w:rFonts w:hint="eastAsia" w:ascii="仿宋" w:hAnsi="仿宋" w:eastAsia="仿宋" w:cs="Arial"/>
          <w:color w:val="000000" w:themeColor="text1"/>
          <w:sz w:val="24"/>
        </w:rPr>
        <w:t>履约保证金缴纳形式：</w:t>
      </w:r>
      <w:r>
        <w:rPr>
          <w:rFonts w:hint="eastAsia" w:ascii="仿宋" w:hAnsi="仿宋" w:eastAsia="仿宋" w:cs="Arial"/>
          <w:color w:val="000000" w:themeColor="text1"/>
          <w:sz w:val="24"/>
          <w:u w:val="single"/>
        </w:rPr>
        <w:t>支票</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汇票</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电汇/保函等非现金形式</w:t>
      </w:r>
      <w:r>
        <w:rPr>
          <w:rFonts w:hint="eastAsia" w:ascii="仿宋" w:hAnsi="仿宋" w:eastAsia="仿宋" w:cs="Arial"/>
          <w:color w:val="000000" w:themeColor="text1"/>
          <w:sz w:val="24"/>
        </w:rPr>
        <w:t>。</w:t>
      </w:r>
    </w:p>
    <w:p>
      <w:pPr>
        <w:spacing w:line="360" w:lineRule="auto"/>
        <w:ind w:firstLine="463" w:firstLineChars="193"/>
        <w:rPr>
          <w:rFonts w:ascii="仿宋" w:hAnsi="仿宋" w:eastAsia="仿宋" w:cs="Arial"/>
          <w:color w:val="000000" w:themeColor="text1"/>
          <w:sz w:val="24"/>
        </w:rPr>
      </w:pPr>
      <w:r>
        <w:rPr>
          <w:rFonts w:hint="eastAsia" w:ascii="仿宋" w:hAnsi="仿宋" w:eastAsia="仿宋" w:cs="Arial"/>
          <w:color w:val="000000" w:themeColor="text1"/>
          <w:sz w:val="24"/>
          <w:lang w:val="en-US" w:eastAsia="zh-CN"/>
        </w:rPr>
        <w:t>6</w:t>
      </w:r>
      <w:r>
        <w:rPr>
          <w:rFonts w:hint="eastAsia" w:ascii="仿宋" w:hAnsi="仿宋" w:eastAsia="仿宋" w:cs="Arial"/>
          <w:color w:val="000000" w:themeColor="text1"/>
          <w:sz w:val="24"/>
        </w:rPr>
        <w:t>.3履约保证金合同履行完毕前有效，合同履行完毕后一次性结清退还。</w:t>
      </w:r>
    </w:p>
    <w:p>
      <w:pPr>
        <w:keepNext/>
        <w:keepLines/>
        <w:spacing w:before="240" w:line="360" w:lineRule="auto"/>
        <w:jc w:val="left"/>
        <w:outlineLvl w:val="2"/>
        <w:rPr>
          <w:rFonts w:hint="default" w:ascii="华文中宋" w:hAnsi="华文中宋" w:eastAsia="华文中宋"/>
          <w:b/>
          <w:bCs/>
          <w:color w:val="000000" w:themeColor="text1"/>
          <w:kern w:val="0"/>
          <w:sz w:val="30"/>
          <w:lang w:val="en-US" w:eastAsia="zh-CN"/>
        </w:rPr>
      </w:pPr>
      <w:r>
        <w:rPr>
          <w:rFonts w:hint="eastAsia" w:ascii="华文中宋" w:hAnsi="华文中宋" w:eastAsia="华文中宋"/>
          <w:b/>
          <w:bCs/>
          <w:color w:val="000000" w:themeColor="text1"/>
          <w:kern w:val="0"/>
          <w:sz w:val="30"/>
          <w:lang w:val="en-US" w:eastAsia="zh-CN"/>
        </w:rPr>
        <w:t>七</w:t>
      </w:r>
      <w:r>
        <w:rPr>
          <w:rFonts w:ascii="华文中宋" w:hAnsi="华文中宋" w:eastAsia="华文中宋"/>
          <w:b/>
          <w:bCs/>
          <w:color w:val="000000" w:themeColor="text1"/>
          <w:kern w:val="0"/>
          <w:sz w:val="30"/>
        </w:rPr>
        <w:t>、</w:t>
      </w:r>
      <w:r>
        <w:rPr>
          <w:rFonts w:hint="eastAsia" w:ascii="华文中宋" w:hAnsi="华文中宋" w:eastAsia="华文中宋"/>
          <w:b/>
          <w:bCs/>
          <w:color w:val="000000" w:themeColor="text1"/>
          <w:kern w:val="0"/>
          <w:sz w:val="30"/>
          <w:lang w:val="en-US" w:eastAsia="zh-CN"/>
        </w:rPr>
        <w:t>违约责任</w:t>
      </w:r>
    </w:p>
    <w:p>
      <w:pPr>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lang w:val="en-US" w:eastAsia="zh-CN"/>
        </w:rPr>
        <w:t>7</w:t>
      </w:r>
      <w:r>
        <w:rPr>
          <w:rFonts w:hint="eastAsia" w:ascii="仿宋" w:hAnsi="仿宋" w:eastAsia="仿宋" w:cs="Arial"/>
          <w:b/>
          <w:color w:val="000000"/>
          <w:kern w:val="0"/>
          <w:sz w:val="24"/>
        </w:rPr>
        <w:t>.1甲方违约责任</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（1）</w:t>
      </w:r>
      <w:r>
        <w:rPr>
          <w:rFonts w:ascii="仿宋" w:hAnsi="仿宋" w:eastAsia="仿宋" w:cs="Arial"/>
          <w:color w:val="000000"/>
          <w:kern w:val="0"/>
          <w:sz w:val="24"/>
        </w:rPr>
        <w:t>甲方无正当理由拒收</w:t>
      </w:r>
      <w:r>
        <w:rPr>
          <w:rFonts w:hint="eastAsia" w:ascii="仿宋" w:hAnsi="仿宋" w:eastAsia="仿宋" w:cs="Arial"/>
          <w:color w:val="000000"/>
          <w:kern w:val="0"/>
          <w:sz w:val="24"/>
        </w:rPr>
        <w:t>乙方交付的合格产品（服务/工程）的</w:t>
      </w:r>
      <w:r>
        <w:rPr>
          <w:rFonts w:ascii="仿宋" w:hAnsi="仿宋" w:eastAsia="仿宋" w:cs="Arial"/>
          <w:color w:val="000000"/>
          <w:kern w:val="0"/>
          <w:sz w:val="24"/>
        </w:rPr>
        <w:t>，甲方向乙方偿付拒收货款总值的百分之五违约金</w:t>
      </w:r>
      <w:r>
        <w:rPr>
          <w:rFonts w:hint="eastAsia" w:ascii="仿宋" w:hAnsi="仿宋" w:eastAsia="仿宋" w:cs="Arial"/>
          <w:color w:val="000000"/>
          <w:kern w:val="0"/>
          <w:sz w:val="24"/>
        </w:rPr>
        <w:t>；</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（2）甲方无故逾期验收和办理合同款项支付手续的,甲方应按逾期付款总额每日万分之五向乙方支付违约金。</w:t>
      </w:r>
    </w:p>
    <w:p>
      <w:pPr>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lang w:val="en-US" w:eastAsia="zh-CN"/>
        </w:rPr>
        <w:t>7</w:t>
      </w:r>
      <w:r>
        <w:rPr>
          <w:rFonts w:hint="eastAsia" w:ascii="仿宋" w:hAnsi="仿宋" w:eastAsia="仿宋" w:cs="Arial"/>
          <w:b/>
          <w:color w:val="000000"/>
          <w:kern w:val="0"/>
          <w:sz w:val="24"/>
        </w:rPr>
        <w:t>.2乙方违约责任</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（1）</w:t>
      </w:r>
      <w:r>
        <w:rPr>
          <w:rFonts w:ascii="仿宋" w:hAnsi="仿宋" w:eastAsia="仿宋" w:cs="Arial"/>
          <w:color w:val="000000"/>
          <w:kern w:val="0"/>
          <w:sz w:val="24"/>
        </w:rPr>
        <w:t>乙方逾期交付</w:t>
      </w:r>
      <w:r>
        <w:rPr>
          <w:rFonts w:hint="eastAsia" w:ascii="仿宋" w:hAnsi="仿宋" w:eastAsia="仿宋" w:cs="Arial"/>
          <w:color w:val="000000"/>
          <w:kern w:val="0"/>
          <w:sz w:val="24"/>
        </w:rPr>
        <w:t>合格产品（服务/工程）</w:t>
      </w:r>
      <w:r>
        <w:rPr>
          <w:rFonts w:ascii="仿宋" w:hAnsi="仿宋" w:eastAsia="仿宋" w:cs="Arial"/>
          <w:color w:val="000000"/>
          <w:kern w:val="0"/>
          <w:sz w:val="24"/>
        </w:rPr>
        <w:t>的，乙方应按逾期交</w:t>
      </w:r>
      <w:r>
        <w:rPr>
          <w:rFonts w:hint="eastAsia" w:ascii="仿宋" w:hAnsi="仿宋" w:eastAsia="仿宋" w:cs="Arial"/>
          <w:color w:val="000000"/>
          <w:kern w:val="0"/>
          <w:sz w:val="24"/>
        </w:rPr>
        <w:t>付</w:t>
      </w:r>
      <w:r>
        <w:rPr>
          <w:rFonts w:ascii="仿宋" w:hAnsi="仿宋" w:eastAsia="仿宋" w:cs="Arial"/>
          <w:color w:val="000000"/>
          <w:kern w:val="0"/>
          <w:sz w:val="24"/>
        </w:rPr>
        <w:t>总额每日千分之六向甲方支付违约金，由甲方从待付货款中扣除。</w:t>
      </w:r>
      <w:r>
        <w:rPr>
          <w:rFonts w:hint="eastAsia" w:ascii="仿宋" w:hAnsi="仿宋" w:eastAsia="仿宋" w:cs="Arial"/>
          <w:color w:val="000000"/>
          <w:kern w:val="0"/>
          <w:sz w:val="24"/>
        </w:rPr>
        <w:t>乙方无正当理由</w:t>
      </w:r>
      <w:r>
        <w:rPr>
          <w:rFonts w:ascii="仿宋" w:hAnsi="仿宋" w:eastAsia="仿宋" w:cs="Arial"/>
          <w:color w:val="000000"/>
          <w:kern w:val="0"/>
          <w:sz w:val="24"/>
        </w:rPr>
        <w:t>逾期超过约定日期10日不能交付的，</w:t>
      </w:r>
      <w:r>
        <w:rPr>
          <w:rFonts w:hint="eastAsia" w:ascii="仿宋" w:hAnsi="仿宋" w:eastAsia="仿宋" w:cs="Arial"/>
          <w:color w:val="000000"/>
          <w:kern w:val="0"/>
          <w:sz w:val="24"/>
        </w:rPr>
        <w:t>视为“乙方不按合同约定履约”；</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（2）</w:t>
      </w:r>
      <w:r>
        <w:rPr>
          <w:rFonts w:ascii="仿宋" w:hAnsi="仿宋" w:eastAsia="仿宋" w:cs="Arial"/>
          <w:color w:val="000000"/>
          <w:kern w:val="0"/>
          <w:sz w:val="24"/>
        </w:rPr>
        <w:t>乙方所</w:t>
      </w:r>
      <w:r>
        <w:rPr>
          <w:rFonts w:hint="eastAsia" w:ascii="仿宋" w:hAnsi="仿宋" w:eastAsia="仿宋" w:cs="Arial"/>
          <w:color w:val="000000"/>
          <w:kern w:val="0"/>
          <w:sz w:val="24"/>
        </w:rPr>
        <w:t>交付</w:t>
      </w:r>
      <w:r>
        <w:rPr>
          <w:rFonts w:ascii="仿宋" w:hAnsi="仿宋" w:eastAsia="仿宋" w:cs="Arial"/>
          <w:color w:val="000000"/>
          <w:kern w:val="0"/>
          <w:sz w:val="24"/>
        </w:rPr>
        <w:t>的</w:t>
      </w:r>
      <w:r>
        <w:rPr>
          <w:rFonts w:hint="eastAsia" w:ascii="仿宋" w:hAnsi="仿宋" w:eastAsia="仿宋" w:cs="Arial"/>
          <w:color w:val="000000"/>
          <w:kern w:val="0"/>
          <w:sz w:val="24"/>
        </w:rPr>
        <w:t>产品（服务/工程）</w:t>
      </w:r>
      <w:r>
        <w:rPr>
          <w:rFonts w:ascii="仿宋" w:hAnsi="仿宋" w:eastAsia="仿宋" w:cs="Arial"/>
          <w:color w:val="000000"/>
          <w:kern w:val="0"/>
          <w:sz w:val="24"/>
        </w:rPr>
        <w:t>不符合合同规定及《采购文件》规定标准的，甲方有权拒收，乙方愿意更换</w:t>
      </w:r>
      <w:r>
        <w:rPr>
          <w:rFonts w:hint="eastAsia" w:ascii="仿宋" w:hAnsi="仿宋" w:eastAsia="仿宋" w:cs="Arial"/>
          <w:color w:val="000000"/>
          <w:kern w:val="0"/>
          <w:sz w:val="24"/>
        </w:rPr>
        <w:t>产品</w:t>
      </w:r>
      <w:r>
        <w:rPr>
          <w:rFonts w:ascii="仿宋" w:hAnsi="仿宋" w:eastAsia="仿宋" w:cs="Arial"/>
          <w:color w:val="000000"/>
          <w:kern w:val="0"/>
          <w:sz w:val="24"/>
        </w:rPr>
        <w:t>但逾期交货的，按乙方逾期交货处理。乙方拒绝更换</w:t>
      </w:r>
      <w:r>
        <w:rPr>
          <w:rFonts w:hint="eastAsia" w:ascii="仿宋" w:hAnsi="仿宋" w:eastAsia="仿宋" w:cs="Arial"/>
          <w:color w:val="000000"/>
          <w:kern w:val="0"/>
          <w:sz w:val="24"/>
        </w:rPr>
        <w:t>产品</w:t>
      </w:r>
      <w:r>
        <w:rPr>
          <w:rFonts w:ascii="仿宋" w:hAnsi="仿宋" w:eastAsia="仿宋" w:cs="Arial"/>
          <w:color w:val="000000"/>
          <w:kern w:val="0"/>
          <w:sz w:val="24"/>
        </w:rPr>
        <w:t>的，</w:t>
      </w:r>
      <w:r>
        <w:rPr>
          <w:rFonts w:hint="eastAsia" w:ascii="仿宋" w:hAnsi="仿宋" w:eastAsia="仿宋" w:cs="Arial"/>
          <w:color w:val="000000"/>
          <w:kern w:val="0"/>
          <w:sz w:val="24"/>
        </w:rPr>
        <w:t>视为“乙方不按合同约定履约”；</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（3）乙方不按合同约定履约的，甲方可以解除采购合同，并对乙方已缴纳的履约保证金作“不予退还”处理。同时，乙方须按以下约定向甲方支付违约金：</w:t>
      </w:r>
    </w:p>
    <w:p>
      <w:pPr>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a.甲方已向乙方支付了合同款的，乙方须一次性退还甲方已支付的合同款，并向甲方支付等额违约金；</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b.甲方还未向乙方支付合同款的，乙方须一次性向甲方支付合同总额30%的违约金。</w:t>
      </w:r>
    </w:p>
    <w:p>
      <w:pPr>
        <w:spacing w:line="360" w:lineRule="auto"/>
        <w:ind w:firstLine="422" w:firstLineChars="175"/>
        <w:rPr>
          <w:rFonts w:hint="eastAsia"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7.3考核机制</w:t>
      </w:r>
    </w:p>
    <w:p>
      <w:pPr>
        <w:spacing w:line="360" w:lineRule="auto"/>
        <w:ind w:firstLine="420" w:firstLineChars="175"/>
        <w:rPr>
          <w:rFonts w:hint="default"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1、</w:t>
      </w:r>
      <w:r>
        <w:rPr>
          <w:rFonts w:hint="default" w:ascii="仿宋" w:hAnsi="仿宋" w:eastAsia="仿宋" w:cs="Arial"/>
          <w:color w:val="000000"/>
          <w:kern w:val="0"/>
          <w:sz w:val="24"/>
          <w:lang w:val="en-US" w:eastAsia="zh-CN"/>
        </w:rPr>
        <w:t>采购人在合同期内对</w:t>
      </w:r>
      <w:r>
        <w:rPr>
          <w:rFonts w:hint="eastAsia" w:ascii="仿宋" w:hAnsi="仿宋" w:eastAsia="仿宋" w:cs="Arial"/>
          <w:color w:val="000000"/>
          <w:kern w:val="0"/>
          <w:sz w:val="24"/>
          <w:lang w:eastAsia="zh-CN"/>
        </w:rPr>
        <w:t>供应商</w:t>
      </w:r>
      <w:r>
        <w:rPr>
          <w:rFonts w:hint="default" w:ascii="仿宋" w:hAnsi="仿宋" w:eastAsia="仿宋" w:cs="Arial"/>
          <w:color w:val="000000"/>
          <w:kern w:val="0"/>
          <w:sz w:val="24"/>
          <w:lang w:val="en-US" w:eastAsia="zh-CN"/>
        </w:rPr>
        <w:t>提供的配送服务进行定期考核，起评分100，根据负面情况扣减，总分100分</w:t>
      </w:r>
      <w:r>
        <w:rPr>
          <w:rFonts w:hint="eastAsia" w:ascii="仿宋" w:hAnsi="仿宋" w:eastAsia="仿宋" w:cs="Arial"/>
          <w:color w:val="000000"/>
          <w:kern w:val="0"/>
          <w:sz w:val="24"/>
          <w:lang w:val="en-US" w:eastAsia="zh-CN"/>
        </w:rPr>
        <w:t>，</w:t>
      </w:r>
      <w:r>
        <w:rPr>
          <w:rFonts w:hint="default" w:ascii="仿宋" w:hAnsi="仿宋" w:eastAsia="仿宋" w:cs="Arial"/>
          <w:color w:val="000000"/>
          <w:kern w:val="0"/>
          <w:sz w:val="24"/>
          <w:lang w:val="en-US" w:eastAsia="zh-CN"/>
        </w:rPr>
        <w:t>分项标准分值扣完为止。考核为月度考核，采购人随机</w:t>
      </w:r>
      <w:r>
        <w:rPr>
          <w:rFonts w:hint="eastAsia" w:ascii="仿宋" w:hAnsi="仿宋" w:eastAsia="仿宋" w:cs="Arial"/>
          <w:color w:val="000000"/>
          <w:kern w:val="0"/>
          <w:sz w:val="24"/>
          <w:lang w:val="en-US" w:eastAsia="zh-CN"/>
        </w:rPr>
        <w:t>不定期</w:t>
      </w:r>
      <w:r>
        <w:rPr>
          <w:rFonts w:hint="default" w:ascii="仿宋" w:hAnsi="仿宋" w:eastAsia="仿宋" w:cs="Arial"/>
          <w:color w:val="000000"/>
          <w:kern w:val="0"/>
          <w:sz w:val="24"/>
          <w:lang w:val="en-US" w:eastAsia="zh-CN"/>
        </w:rPr>
        <w:t>对中标供应商当月服务部分情况进行不事先通知的突击检查，其他情况根据采购人对该周期服务的记录进行考核</w:t>
      </w:r>
      <w:r>
        <w:rPr>
          <w:rFonts w:hint="default" w:ascii="仿宋" w:hAnsi="仿宋" w:eastAsia="仿宋" w:cs="Arial"/>
          <w:color w:val="000000"/>
          <w:kern w:val="0"/>
          <w:sz w:val="24"/>
          <w:lang w:eastAsia="zh-CN"/>
        </w:rPr>
        <w:t>，包括但不限于日常送货质量、时效</w:t>
      </w:r>
      <w:r>
        <w:rPr>
          <w:rFonts w:hint="eastAsia" w:ascii="仿宋" w:hAnsi="仿宋" w:eastAsia="仿宋" w:cs="Arial"/>
          <w:color w:val="000000"/>
          <w:kern w:val="0"/>
          <w:sz w:val="24"/>
          <w:lang w:eastAsia="zh-CN"/>
        </w:rPr>
        <w:t>、</w:t>
      </w:r>
      <w:r>
        <w:rPr>
          <w:rFonts w:hint="default" w:ascii="仿宋" w:hAnsi="仿宋" w:eastAsia="仿宋" w:cs="Arial"/>
          <w:color w:val="000000"/>
          <w:kern w:val="0"/>
          <w:sz w:val="24"/>
          <w:lang w:eastAsia="zh-CN"/>
        </w:rPr>
        <w:t>服务</w:t>
      </w:r>
      <w:r>
        <w:rPr>
          <w:rFonts w:hint="eastAsia" w:ascii="仿宋" w:hAnsi="仿宋" w:eastAsia="仿宋" w:cs="Arial"/>
          <w:color w:val="000000"/>
          <w:kern w:val="0"/>
          <w:sz w:val="24"/>
          <w:lang w:val="en-US" w:eastAsia="zh-CN"/>
        </w:rPr>
        <w:t>水平等</w:t>
      </w:r>
      <w:r>
        <w:rPr>
          <w:rFonts w:hint="default" w:ascii="仿宋" w:hAnsi="仿宋" w:eastAsia="仿宋" w:cs="Arial"/>
          <w:color w:val="000000"/>
          <w:kern w:val="0"/>
          <w:sz w:val="24"/>
          <w:lang w:val="en-US" w:eastAsia="zh-CN"/>
        </w:rPr>
        <w:t>。</w:t>
      </w:r>
      <w:r>
        <w:rPr>
          <w:rFonts w:hint="eastAsia" w:ascii="仿宋" w:hAnsi="仿宋" w:eastAsia="仿宋" w:cs="Arial"/>
          <w:color w:val="000000"/>
          <w:kern w:val="0"/>
          <w:sz w:val="24"/>
          <w:lang w:val="en-US" w:eastAsia="zh-CN"/>
        </w:rPr>
        <w:t>采购人应秉持客观、公正的原则；</w:t>
      </w:r>
      <w:r>
        <w:rPr>
          <w:rFonts w:hint="default" w:ascii="仿宋" w:hAnsi="仿宋" w:eastAsia="仿宋" w:cs="Arial"/>
          <w:color w:val="000000"/>
          <w:kern w:val="0"/>
          <w:sz w:val="24"/>
          <w:lang w:val="en-US" w:eastAsia="zh-CN"/>
        </w:rPr>
        <w:t>中标供应商承诺对考核结果无条件接受。</w:t>
      </w:r>
    </w:p>
    <w:p>
      <w:pPr>
        <w:spacing w:line="360" w:lineRule="auto"/>
        <w:ind w:firstLine="420" w:firstLineChars="175"/>
        <w:rPr>
          <w:rFonts w:hint="eastAsia" w:ascii="仿宋" w:hAnsi="仿宋" w:eastAsia="仿宋" w:cs="Arial"/>
          <w:color w:val="000000"/>
          <w:kern w:val="0"/>
          <w:sz w:val="24"/>
          <w:lang w:eastAsia="zh-CN"/>
        </w:rPr>
      </w:pPr>
      <w:r>
        <w:rPr>
          <w:rFonts w:hint="default" w:ascii="仿宋" w:hAnsi="仿宋" w:eastAsia="仿宋" w:cs="Arial"/>
          <w:color w:val="000000"/>
          <w:kern w:val="0"/>
          <w:sz w:val="24"/>
          <w:lang w:val="en-US" w:eastAsia="zh-CN"/>
        </w:rPr>
        <w:t>出现一票否决项</w:t>
      </w:r>
      <w:r>
        <w:rPr>
          <w:rFonts w:hint="eastAsia" w:ascii="仿宋" w:hAnsi="仿宋" w:eastAsia="仿宋" w:cs="Arial"/>
          <w:color w:val="000000"/>
          <w:kern w:val="0"/>
          <w:sz w:val="24"/>
        </w:rPr>
        <w:t>（包括不限于重大食品安全事故、食品中毒、严重影响采购人就餐）</w:t>
      </w:r>
      <w:r>
        <w:rPr>
          <w:rFonts w:hint="default" w:ascii="仿宋" w:hAnsi="仿宋" w:eastAsia="仿宋" w:cs="Arial"/>
          <w:color w:val="000000"/>
          <w:kern w:val="0"/>
          <w:sz w:val="24"/>
          <w:lang w:val="en-US" w:eastAsia="zh-CN"/>
        </w:rPr>
        <w:t>时，</w:t>
      </w:r>
      <w:r>
        <w:rPr>
          <w:rFonts w:hint="eastAsia" w:ascii="仿宋" w:hAnsi="仿宋" w:eastAsia="仿宋" w:cs="Arial"/>
          <w:color w:val="000000"/>
          <w:kern w:val="0"/>
          <w:sz w:val="24"/>
          <w:lang w:val="en-US" w:eastAsia="zh-CN"/>
        </w:rPr>
        <w:t>采购人有权立即取消供应商供应资格，没收</w:t>
      </w:r>
      <w:r>
        <w:rPr>
          <w:rFonts w:hint="eastAsia" w:ascii="仿宋" w:hAnsi="仿宋" w:eastAsia="仿宋" w:cs="Arial"/>
          <w:color w:val="000000"/>
          <w:kern w:val="0"/>
          <w:sz w:val="24"/>
        </w:rPr>
        <w:t>全部履约保证金，并由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w:t>
      </w:r>
      <w:r>
        <w:rPr>
          <w:rFonts w:hint="eastAsia" w:ascii="仿宋" w:hAnsi="仿宋" w:eastAsia="仿宋" w:cs="Arial"/>
          <w:color w:val="000000"/>
          <w:kern w:val="0"/>
          <w:sz w:val="24"/>
          <w:lang w:val="en-US" w:eastAsia="zh-CN"/>
        </w:rPr>
        <w:t>法律责任和经济赔偿</w:t>
      </w:r>
      <w:r>
        <w:rPr>
          <w:rFonts w:hint="eastAsia" w:ascii="仿宋" w:hAnsi="仿宋" w:eastAsia="仿宋" w:cs="Arial"/>
          <w:color w:val="000000"/>
          <w:kern w:val="0"/>
          <w:sz w:val="24"/>
          <w:lang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月考核分数达到80分，不扣减当月货款</w:t>
      </w:r>
      <w:r>
        <w:rPr>
          <w:rFonts w:hint="eastAsia" w:ascii="仿宋" w:hAnsi="仿宋" w:eastAsia="仿宋" w:cs="Arial"/>
          <w:color w:val="000000"/>
          <w:kern w:val="0"/>
          <w:sz w:val="24"/>
          <w:lang w:val="en-US"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月考核分数在60～79分之间，扣减供应商当月货款</w:t>
      </w:r>
      <w:r>
        <w:rPr>
          <w:rFonts w:hint="eastAsia" w:ascii="仿宋" w:hAnsi="仿宋" w:eastAsia="仿宋" w:cs="Arial"/>
          <w:color w:val="000000"/>
          <w:kern w:val="0"/>
          <w:sz w:val="24"/>
          <w:lang w:val="en-US" w:eastAsia="zh-CN"/>
        </w:rPr>
        <w:t>的2%；</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月考核分数不足60分，扣减供应商当月货款</w:t>
      </w:r>
      <w:r>
        <w:rPr>
          <w:rFonts w:hint="eastAsia" w:ascii="仿宋" w:hAnsi="仿宋" w:eastAsia="仿宋" w:cs="Arial"/>
          <w:color w:val="000000"/>
          <w:kern w:val="0"/>
          <w:sz w:val="24"/>
          <w:lang w:val="en-US" w:eastAsia="zh-CN"/>
        </w:rPr>
        <w:t>5%；</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val="en-US" w:eastAsia="zh-CN"/>
        </w:rPr>
        <w:t>同时，采购人对</w:t>
      </w:r>
      <w:r>
        <w:rPr>
          <w:rFonts w:hint="eastAsia" w:ascii="仿宋" w:hAnsi="仿宋" w:eastAsia="仿宋" w:cs="Arial"/>
          <w:color w:val="000000"/>
          <w:kern w:val="0"/>
          <w:sz w:val="24"/>
          <w:lang w:eastAsia="zh-CN"/>
        </w:rPr>
        <w:t>供应商</w:t>
      </w:r>
      <w:r>
        <w:rPr>
          <w:rFonts w:hint="default" w:ascii="仿宋" w:hAnsi="仿宋" w:eastAsia="仿宋" w:cs="Arial"/>
          <w:color w:val="000000"/>
          <w:kern w:val="0"/>
          <w:sz w:val="24"/>
          <w:lang w:val="en-US" w:eastAsia="zh-CN"/>
        </w:rPr>
        <w:t>发出《整改通知书》。</w:t>
      </w:r>
      <w:r>
        <w:rPr>
          <w:rFonts w:hint="eastAsia" w:ascii="仿宋" w:hAnsi="仿宋" w:eastAsia="仿宋" w:cs="Arial"/>
          <w:color w:val="000000"/>
          <w:kern w:val="0"/>
          <w:sz w:val="24"/>
          <w:lang w:eastAsia="zh-CN"/>
        </w:rPr>
        <w:t>供应商</w:t>
      </w:r>
      <w:r>
        <w:rPr>
          <w:rFonts w:hint="default" w:ascii="仿宋" w:hAnsi="仿宋" w:eastAsia="仿宋" w:cs="Arial"/>
          <w:color w:val="000000"/>
          <w:kern w:val="0"/>
          <w:sz w:val="24"/>
          <w:lang w:val="en-US" w:eastAsia="zh-CN"/>
        </w:rPr>
        <w:t>应在规定期限内实施整改，并将整改的情况报</w:t>
      </w:r>
      <w:r>
        <w:rPr>
          <w:rFonts w:hint="default" w:ascii="仿宋" w:hAnsi="仿宋" w:eastAsia="仿宋" w:cs="Arial"/>
          <w:color w:val="000000"/>
          <w:kern w:val="0"/>
          <w:sz w:val="24"/>
          <w:lang w:eastAsia="zh-CN"/>
        </w:rPr>
        <w:t>送</w:t>
      </w:r>
      <w:r>
        <w:rPr>
          <w:rFonts w:hint="default" w:ascii="仿宋" w:hAnsi="仿宋" w:eastAsia="仿宋" w:cs="Arial"/>
          <w:color w:val="000000"/>
          <w:kern w:val="0"/>
          <w:sz w:val="24"/>
          <w:lang w:val="en-US" w:eastAsia="zh-CN"/>
        </w:rPr>
        <w:t>采购人</w:t>
      </w:r>
      <w:r>
        <w:rPr>
          <w:rFonts w:hint="eastAsia" w:ascii="仿宋" w:hAnsi="仿宋" w:eastAsia="仿宋" w:cs="Arial"/>
          <w:color w:val="000000"/>
          <w:kern w:val="0"/>
          <w:sz w:val="24"/>
          <w:lang w:val="en-US"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default" w:ascii="仿宋" w:hAnsi="仿宋" w:eastAsia="仿宋" w:cs="Arial"/>
          <w:color w:val="000000"/>
          <w:kern w:val="0"/>
          <w:sz w:val="24"/>
          <w:lang w:eastAsia="zh-CN"/>
        </w:rPr>
        <w:t>本年度累计</w:t>
      </w:r>
      <w:r>
        <w:rPr>
          <w:rFonts w:hint="default" w:ascii="仿宋" w:hAnsi="仿宋" w:eastAsia="仿宋" w:cs="Arial"/>
          <w:color w:val="000000"/>
          <w:kern w:val="0"/>
          <w:sz w:val="24"/>
          <w:lang w:val="en-US" w:eastAsia="zh-CN"/>
        </w:rPr>
        <w:t>3个月考核得分不足60分，即整改失败，取消其供应商资格</w:t>
      </w:r>
      <w:r>
        <w:rPr>
          <w:rFonts w:hint="eastAsia" w:ascii="仿宋" w:hAnsi="仿宋" w:eastAsia="仿宋" w:cs="Arial"/>
          <w:color w:val="000000"/>
          <w:kern w:val="0"/>
          <w:sz w:val="24"/>
          <w:lang w:val="en-US" w:eastAsia="zh-CN"/>
        </w:rPr>
        <w:t>，扣除</w:t>
      </w:r>
      <w:r>
        <w:rPr>
          <w:rFonts w:hint="default" w:ascii="仿宋" w:hAnsi="仿宋" w:eastAsia="仿宋" w:cs="Arial"/>
          <w:color w:val="000000"/>
          <w:kern w:val="0"/>
          <w:sz w:val="24"/>
          <w:lang w:eastAsia="zh-CN"/>
        </w:rPr>
        <w:t>全部</w:t>
      </w:r>
      <w:r>
        <w:rPr>
          <w:rFonts w:hint="eastAsia" w:ascii="仿宋" w:hAnsi="仿宋" w:eastAsia="仿宋" w:cs="Arial"/>
          <w:color w:val="000000"/>
          <w:kern w:val="0"/>
          <w:sz w:val="24"/>
          <w:lang w:val="en-US" w:eastAsia="zh-CN"/>
        </w:rPr>
        <w:t>履约保证金并</w:t>
      </w:r>
      <w:r>
        <w:rPr>
          <w:rFonts w:hint="default" w:ascii="仿宋" w:hAnsi="仿宋" w:eastAsia="仿宋" w:cs="Arial"/>
          <w:color w:val="000000"/>
          <w:kern w:val="0"/>
          <w:sz w:val="24"/>
          <w:lang w:eastAsia="zh-CN"/>
        </w:rPr>
        <w:t>终止</w:t>
      </w:r>
      <w:r>
        <w:rPr>
          <w:rFonts w:hint="eastAsia" w:ascii="仿宋" w:hAnsi="仿宋" w:eastAsia="仿宋" w:cs="Arial"/>
          <w:color w:val="000000"/>
          <w:kern w:val="0"/>
          <w:sz w:val="24"/>
          <w:lang w:val="en-US" w:eastAsia="zh-CN"/>
        </w:rPr>
        <w:t>合同</w:t>
      </w:r>
      <w:r>
        <w:rPr>
          <w:rFonts w:hint="default" w:ascii="仿宋" w:hAnsi="仿宋" w:eastAsia="仿宋" w:cs="Arial"/>
          <w:color w:val="000000"/>
          <w:kern w:val="0"/>
          <w:sz w:val="24"/>
          <w:lang w:val="en-US" w:eastAsia="zh-CN"/>
        </w:rPr>
        <w:t>。</w:t>
      </w:r>
    </w:p>
    <w:p>
      <w:pPr>
        <w:spacing w:line="360" w:lineRule="auto"/>
        <w:ind w:firstLine="420" w:firstLineChars="175"/>
        <w:rPr>
          <w:rFonts w:hint="default"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2、</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除不可抗力，不得因其他任何理由延迟送货。因</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原因延误交货的（</w:t>
      </w:r>
      <w:r>
        <w:rPr>
          <w:rFonts w:hint="eastAsia" w:ascii="仿宋" w:hAnsi="仿宋" w:eastAsia="仿宋" w:cs="Arial"/>
          <w:color w:val="000000"/>
          <w:kern w:val="0"/>
          <w:sz w:val="24"/>
          <w:lang w:val="en-US" w:eastAsia="zh-CN"/>
        </w:rPr>
        <w:t>含采购人提出的临时采购需求</w:t>
      </w:r>
      <w:r>
        <w:rPr>
          <w:rFonts w:hint="eastAsia" w:ascii="仿宋" w:hAnsi="仿宋" w:eastAsia="仿宋" w:cs="Arial"/>
          <w:color w:val="000000"/>
          <w:kern w:val="0"/>
          <w:sz w:val="24"/>
        </w:rPr>
        <w:t>），采购人有权自行采购，并由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承担由此产生的一切损失。</w:t>
      </w:r>
    </w:p>
    <w:p>
      <w:pPr>
        <w:spacing w:line="360" w:lineRule="auto"/>
        <w:ind w:firstLine="420" w:firstLineChars="175"/>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3、</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未能履行招标文件和合同所定事项</w:t>
      </w:r>
      <w:r>
        <w:rPr>
          <w:rFonts w:hint="eastAsia" w:ascii="仿宋" w:hAnsi="仿宋" w:eastAsia="仿宋" w:cs="Arial"/>
          <w:color w:val="000000"/>
          <w:kern w:val="0"/>
          <w:sz w:val="24"/>
          <w:lang w:val="en-US" w:eastAsia="zh-CN"/>
        </w:rPr>
        <w:t>供货的</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1</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rPr>
        <w:t>所供物资存在下列情形之一的，除全部退货外，</w:t>
      </w:r>
      <w:r>
        <w:rPr>
          <w:rFonts w:hint="eastAsia" w:ascii="仿宋" w:hAnsi="仿宋" w:eastAsia="仿宋" w:cs="Arial"/>
          <w:color w:val="000000"/>
          <w:kern w:val="0"/>
          <w:sz w:val="24"/>
          <w:lang w:val="en-US" w:eastAsia="zh-CN"/>
        </w:rPr>
        <w:t>采购人有权立即取消供应商供应资格，没收</w:t>
      </w:r>
      <w:r>
        <w:rPr>
          <w:rFonts w:hint="eastAsia" w:ascii="仿宋" w:hAnsi="仿宋" w:eastAsia="仿宋" w:cs="Arial"/>
          <w:color w:val="000000"/>
          <w:kern w:val="0"/>
          <w:sz w:val="24"/>
        </w:rPr>
        <w:t>全部履约保证金，并由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w:t>
      </w:r>
      <w:r>
        <w:rPr>
          <w:rFonts w:hint="eastAsia" w:ascii="仿宋" w:hAnsi="仿宋" w:eastAsia="仿宋" w:cs="Arial"/>
          <w:color w:val="000000"/>
          <w:kern w:val="0"/>
          <w:sz w:val="24"/>
          <w:lang w:val="en-US" w:eastAsia="zh-CN"/>
        </w:rPr>
        <w:t>法律责任和经济赔偿</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①</w:t>
      </w:r>
      <w:r>
        <w:rPr>
          <w:rFonts w:hint="eastAsia" w:ascii="仿宋" w:hAnsi="仿宋" w:eastAsia="仿宋" w:cs="Arial"/>
          <w:color w:val="000000"/>
          <w:kern w:val="0"/>
          <w:sz w:val="24"/>
        </w:rPr>
        <w:t>腐败变质、油脂酸败、霉变、生虫、污秽不洁、混有异物或者其他感官性状异常，对人体健康有害的。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②</w:t>
      </w:r>
      <w:r>
        <w:rPr>
          <w:rFonts w:hint="eastAsia" w:ascii="仿宋" w:hAnsi="仿宋" w:eastAsia="仿宋" w:cs="Arial"/>
          <w:color w:val="000000"/>
          <w:kern w:val="0"/>
          <w:sz w:val="24"/>
        </w:rPr>
        <w:t>含有毒、有害物资或者被有害物污染，对人体健康有害的。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③</w:t>
      </w:r>
      <w:r>
        <w:rPr>
          <w:rFonts w:hint="eastAsia" w:ascii="仿宋" w:hAnsi="仿宋" w:eastAsia="仿宋" w:cs="Arial"/>
          <w:color w:val="000000"/>
          <w:kern w:val="0"/>
          <w:sz w:val="24"/>
        </w:rPr>
        <w:t>含有致病性寄生虫、微生物或者微生物含量超过国家限定标准的。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④</w:t>
      </w:r>
      <w:r>
        <w:rPr>
          <w:rFonts w:hint="eastAsia" w:ascii="仿宋" w:hAnsi="仿宋" w:eastAsia="仿宋" w:cs="Arial"/>
          <w:color w:val="000000"/>
          <w:kern w:val="0"/>
          <w:sz w:val="24"/>
        </w:rPr>
        <w:t>未经动物检疫部门检疫、检验或者检疫、检验不合格的肉类及其制品。</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⑤</w:t>
      </w:r>
      <w:r>
        <w:rPr>
          <w:rFonts w:hint="eastAsia" w:ascii="仿宋" w:hAnsi="仿宋" w:eastAsia="仿宋" w:cs="Arial"/>
          <w:color w:val="000000"/>
          <w:kern w:val="0"/>
          <w:sz w:val="24"/>
        </w:rPr>
        <w:t>病死、毒死或者死因不明的禽、畜、兽、水产动物等及其制品。</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⑥</w:t>
      </w:r>
      <w:r>
        <w:rPr>
          <w:rFonts w:hint="eastAsia" w:ascii="仿宋" w:hAnsi="仿宋" w:eastAsia="仿宋" w:cs="Arial"/>
          <w:color w:val="000000"/>
          <w:kern w:val="0"/>
          <w:sz w:val="24"/>
        </w:rPr>
        <w:t>掺假、掺杂、伪造，影响营养、卫生的。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⑦</w:t>
      </w:r>
      <w:r>
        <w:rPr>
          <w:rFonts w:hint="eastAsia" w:ascii="仿宋" w:hAnsi="仿宋" w:eastAsia="仿宋" w:cs="Arial"/>
          <w:color w:val="000000"/>
          <w:kern w:val="0"/>
          <w:sz w:val="24"/>
        </w:rPr>
        <w:t>用非食品原料加工的，加入非食品用化学物质或者将非食品当作食品的。</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eastAsia="zh-CN"/>
        </w:rPr>
        <w:t>⑧</w:t>
      </w:r>
      <w:r>
        <w:rPr>
          <w:rFonts w:hint="eastAsia" w:ascii="仿宋" w:hAnsi="仿宋" w:eastAsia="仿宋" w:cs="Arial"/>
          <w:color w:val="000000"/>
          <w:kern w:val="0"/>
          <w:sz w:val="24"/>
        </w:rPr>
        <w:t>其他违反法律法规的。</w:t>
      </w:r>
    </w:p>
    <w:p>
      <w:pPr>
        <w:spacing w:line="360" w:lineRule="auto"/>
        <w:ind w:firstLine="420" w:firstLineChars="175"/>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2</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rPr>
        <w:t>供应不合格、假冒伪劣、以次充好</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保质期不足、与采购人要求不一致的产品等，</w:t>
      </w:r>
      <w:r>
        <w:rPr>
          <w:rFonts w:hint="eastAsia" w:ascii="仿宋" w:hAnsi="仿宋" w:eastAsia="仿宋" w:cs="Arial"/>
          <w:color w:val="000000"/>
          <w:kern w:val="0"/>
          <w:sz w:val="24"/>
        </w:rPr>
        <w:t>采购人有权拒</w:t>
      </w:r>
      <w:r>
        <w:rPr>
          <w:rFonts w:hint="eastAsia" w:ascii="仿宋" w:hAnsi="仿宋" w:eastAsia="仿宋" w:cs="Arial"/>
          <w:color w:val="000000"/>
          <w:kern w:val="0"/>
          <w:sz w:val="24"/>
          <w:lang w:val="en-US" w:eastAsia="zh-CN"/>
        </w:rPr>
        <w:t>收并无条件</w:t>
      </w:r>
      <w:r>
        <w:rPr>
          <w:rFonts w:hint="eastAsia" w:ascii="仿宋" w:hAnsi="仿宋" w:eastAsia="仿宋" w:cs="Arial"/>
          <w:color w:val="000000"/>
          <w:kern w:val="0"/>
          <w:sz w:val="24"/>
        </w:rPr>
        <w:t>退货</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rPr>
        <w:t>配送</w:t>
      </w:r>
      <w:r>
        <w:rPr>
          <w:rFonts w:hint="eastAsia" w:ascii="仿宋" w:hAnsi="仿宋" w:eastAsia="仿宋" w:cs="Arial"/>
          <w:color w:val="000000"/>
          <w:kern w:val="0"/>
          <w:sz w:val="24"/>
          <w:lang w:val="en-US" w:eastAsia="zh-CN"/>
        </w:rPr>
        <w:t>数量</w:t>
      </w:r>
      <w:r>
        <w:rPr>
          <w:rFonts w:hint="eastAsia" w:ascii="仿宋" w:hAnsi="仿宋" w:eastAsia="仿宋" w:cs="Arial"/>
          <w:color w:val="000000"/>
          <w:kern w:val="0"/>
          <w:sz w:val="24"/>
        </w:rPr>
        <w:t>以采购人验货</w:t>
      </w:r>
      <w:r>
        <w:rPr>
          <w:rFonts w:hint="eastAsia" w:ascii="仿宋" w:hAnsi="仿宋" w:eastAsia="仿宋" w:cs="Arial"/>
          <w:color w:val="000000"/>
          <w:kern w:val="0"/>
          <w:sz w:val="24"/>
          <w:lang w:val="en-US" w:eastAsia="zh-CN"/>
        </w:rPr>
        <w:t>过秤</w:t>
      </w:r>
      <w:r>
        <w:rPr>
          <w:rFonts w:hint="eastAsia" w:ascii="仿宋" w:hAnsi="仿宋" w:eastAsia="仿宋" w:cs="Arial"/>
          <w:color w:val="000000"/>
          <w:kern w:val="0"/>
          <w:sz w:val="24"/>
        </w:rPr>
        <w:t>为准</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对缺斤短两（或含水量超标）的应按实际重量扣减，并按少1罚10处罚。同时，供应商供货服务和产品质量等情况均记录在案，</w:t>
      </w:r>
      <w:r>
        <w:rPr>
          <w:rFonts w:hint="default" w:ascii="仿宋" w:hAnsi="仿宋" w:eastAsia="仿宋" w:cs="Arial"/>
          <w:color w:val="000000"/>
          <w:kern w:val="0"/>
          <w:sz w:val="24"/>
        </w:rPr>
        <w:t>并影响当月供应商考评（每发现单品种单项问题扣5分）</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4、</w:t>
      </w:r>
      <w:r>
        <w:rPr>
          <w:rFonts w:hint="eastAsia" w:ascii="仿宋" w:hAnsi="仿宋" w:eastAsia="仿宋" w:cs="Arial"/>
          <w:color w:val="000000"/>
          <w:kern w:val="0"/>
          <w:sz w:val="24"/>
        </w:rPr>
        <w:t>若</w:t>
      </w:r>
      <w:r>
        <w:rPr>
          <w:rFonts w:hint="eastAsia" w:ascii="仿宋" w:hAnsi="仿宋" w:eastAsia="仿宋" w:cs="Arial"/>
          <w:color w:val="000000"/>
          <w:kern w:val="0"/>
          <w:sz w:val="24"/>
          <w:lang w:val="en-US" w:eastAsia="zh-CN"/>
        </w:rPr>
        <w:t>供应商出现重大服务质量问题和严重违约行为</w:t>
      </w:r>
      <w:r>
        <w:rPr>
          <w:rFonts w:hint="eastAsia" w:ascii="仿宋" w:hAnsi="仿宋" w:eastAsia="仿宋" w:cs="Arial"/>
          <w:color w:val="000000"/>
          <w:kern w:val="0"/>
          <w:sz w:val="24"/>
        </w:rPr>
        <w:t>（包括不限于重大食品安全事故、食品中毒、严重影响采购人就餐）</w:t>
      </w:r>
      <w:r>
        <w:rPr>
          <w:rFonts w:hint="eastAsia" w:ascii="仿宋" w:hAnsi="仿宋" w:eastAsia="仿宋" w:cs="Arial"/>
          <w:color w:val="000000"/>
          <w:kern w:val="0"/>
          <w:sz w:val="24"/>
          <w:lang w:val="en-US" w:eastAsia="zh-CN"/>
        </w:rPr>
        <w:t>，</w:t>
      </w:r>
      <w:r>
        <w:rPr>
          <w:rFonts w:hint="eastAsia" w:ascii="仿宋" w:hAnsi="仿宋" w:eastAsia="仿宋" w:cs="Arial"/>
          <w:color w:val="000000"/>
          <w:kern w:val="0"/>
          <w:sz w:val="24"/>
        </w:rPr>
        <w:t>经查实后确属供方责任，</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应承担全部责任，主要包括食物中毒人员医疗费、误工费、事故处理费</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经济损失</w:t>
      </w:r>
      <w:r>
        <w:rPr>
          <w:rFonts w:hint="eastAsia" w:ascii="仿宋" w:hAnsi="仿宋" w:eastAsia="仿宋" w:cs="Arial"/>
          <w:color w:val="000000"/>
          <w:kern w:val="0"/>
          <w:sz w:val="24"/>
        </w:rPr>
        <w:t>等，直至追究刑事责任</w:t>
      </w:r>
      <w:r>
        <w:rPr>
          <w:rFonts w:hint="eastAsia" w:ascii="仿宋" w:hAnsi="仿宋" w:eastAsia="仿宋" w:cs="Arial"/>
          <w:color w:val="000000"/>
          <w:kern w:val="0"/>
          <w:sz w:val="24"/>
          <w:lang w:eastAsia="zh-CN"/>
        </w:rPr>
        <w:t>。</w:t>
      </w:r>
      <w:r>
        <w:rPr>
          <w:rFonts w:hint="eastAsia" w:ascii="仿宋" w:hAnsi="仿宋" w:eastAsia="仿宋" w:cs="Arial"/>
          <w:color w:val="000000"/>
          <w:kern w:val="0"/>
          <w:sz w:val="24"/>
          <w:lang w:val="en-US" w:eastAsia="zh-CN"/>
        </w:rPr>
        <w:t>采购人有权立即取消供应商供应资格，没收</w:t>
      </w:r>
      <w:r>
        <w:rPr>
          <w:rFonts w:hint="eastAsia" w:ascii="仿宋" w:hAnsi="仿宋" w:eastAsia="仿宋" w:cs="Arial"/>
          <w:color w:val="000000"/>
          <w:kern w:val="0"/>
          <w:sz w:val="24"/>
        </w:rPr>
        <w:t>全部履约保证金，并由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w:t>
      </w:r>
      <w:r>
        <w:rPr>
          <w:rFonts w:hint="eastAsia" w:ascii="仿宋" w:hAnsi="仿宋" w:eastAsia="仿宋" w:cs="Arial"/>
          <w:color w:val="000000"/>
          <w:kern w:val="0"/>
          <w:sz w:val="24"/>
          <w:lang w:val="en-US" w:eastAsia="zh-CN"/>
        </w:rPr>
        <w:t>法律责任和经济赔偿</w:t>
      </w:r>
      <w:r>
        <w:rPr>
          <w:rFonts w:hint="eastAsia" w:ascii="仿宋" w:hAnsi="仿宋" w:eastAsia="仿宋" w:cs="Arial"/>
          <w:color w:val="000000"/>
          <w:kern w:val="0"/>
          <w:sz w:val="24"/>
          <w:lang w:eastAsia="zh-CN"/>
        </w:rPr>
        <w:t>。</w:t>
      </w:r>
    </w:p>
    <w:p>
      <w:pPr>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lang w:val="en-US" w:eastAsia="zh-CN"/>
        </w:rPr>
        <w:t>5、</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不得将中标项目转包、分包，否则采购人有权单方终止合同，由此产生的一切经济损失由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自行承担。</w:t>
      </w:r>
    </w:p>
    <w:p>
      <w:pPr>
        <w:spacing w:line="360" w:lineRule="auto"/>
        <w:ind w:firstLine="420" w:firstLineChars="175"/>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6、供应商</w:t>
      </w:r>
      <w:r>
        <w:rPr>
          <w:rFonts w:hint="eastAsia" w:ascii="仿宋" w:hAnsi="仿宋" w:eastAsia="仿宋" w:cs="Arial"/>
          <w:color w:val="000000"/>
          <w:kern w:val="0"/>
          <w:sz w:val="24"/>
        </w:rPr>
        <w:t>如须调整服务团队成员</w:t>
      </w:r>
      <w:r>
        <w:rPr>
          <w:rFonts w:hint="eastAsia" w:ascii="仿宋" w:hAnsi="仿宋" w:eastAsia="仿宋" w:cs="Arial"/>
          <w:color w:val="000000"/>
          <w:kern w:val="0"/>
          <w:sz w:val="24"/>
          <w:lang w:val="en-US" w:eastAsia="zh-CN"/>
        </w:rPr>
        <w:t>和车辆</w:t>
      </w:r>
      <w:r>
        <w:rPr>
          <w:rFonts w:hint="eastAsia" w:ascii="仿宋" w:hAnsi="仿宋" w:eastAsia="仿宋" w:cs="Arial"/>
          <w:color w:val="000000"/>
          <w:kern w:val="0"/>
          <w:sz w:val="24"/>
        </w:rPr>
        <w:t>，须书面向</w:t>
      </w:r>
      <w:r>
        <w:rPr>
          <w:rFonts w:hint="eastAsia" w:ascii="仿宋" w:hAnsi="仿宋" w:eastAsia="仿宋" w:cs="Arial"/>
          <w:color w:val="000000"/>
          <w:kern w:val="0"/>
          <w:sz w:val="24"/>
          <w:lang w:eastAsia="zh-CN"/>
        </w:rPr>
        <w:t>采购人</w:t>
      </w:r>
      <w:r>
        <w:rPr>
          <w:rFonts w:hint="eastAsia" w:ascii="仿宋" w:hAnsi="仿宋" w:eastAsia="仿宋" w:cs="Arial"/>
          <w:color w:val="000000"/>
          <w:kern w:val="0"/>
          <w:sz w:val="24"/>
        </w:rPr>
        <w:t>提出申请，说明申请理由，经</w:t>
      </w:r>
      <w:r>
        <w:rPr>
          <w:rFonts w:hint="eastAsia" w:ascii="仿宋" w:hAnsi="仿宋" w:eastAsia="仿宋" w:cs="Arial"/>
          <w:color w:val="000000"/>
          <w:kern w:val="0"/>
          <w:sz w:val="24"/>
          <w:lang w:eastAsia="zh-CN"/>
        </w:rPr>
        <w:t>采购人</w:t>
      </w:r>
      <w:r>
        <w:rPr>
          <w:rFonts w:hint="eastAsia" w:ascii="仿宋" w:hAnsi="仿宋" w:eastAsia="仿宋" w:cs="Arial"/>
          <w:color w:val="000000"/>
          <w:kern w:val="0"/>
          <w:sz w:val="24"/>
        </w:rPr>
        <w:t>书面同意方可调整，否则视为违约，采购人有权单方终止合同。</w:t>
      </w:r>
    </w:p>
    <w:p>
      <w:pPr>
        <w:spacing w:line="360" w:lineRule="auto"/>
        <w:ind w:firstLine="420" w:firstLineChars="175"/>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7、供应商须承诺在中标后购买企业经营风险类、食品安全责任相关保险，保证本项目合同期在该保险期限内，并将该保险合同复印件作为签署本项目合同的附件装订，否则将视为虚假承诺，采购人有权取消其中标资格，由此引发的所有损失由供应商负责。</w:t>
      </w:r>
    </w:p>
    <w:p>
      <w:pPr>
        <w:spacing w:line="360" w:lineRule="auto"/>
        <w:ind w:firstLine="426" w:firstLineChars="177"/>
        <w:rPr>
          <w:rFonts w:hint="eastAsia" w:ascii="仿宋" w:hAnsi="仿宋" w:eastAsia="仿宋" w:cs="Times New Roman"/>
          <w:b w:val="0"/>
          <w:bCs w:val="0"/>
          <w:color w:val="000000"/>
          <w:sz w:val="24"/>
          <w:highlight w:val="yellow"/>
        </w:rPr>
      </w:pPr>
      <w:r>
        <w:rPr>
          <w:rFonts w:hint="eastAsia" w:ascii="仿宋" w:hAnsi="仿宋" w:eastAsia="仿宋" w:cs="Times New Roman"/>
          <w:b/>
          <w:bCs/>
          <w:color w:val="000000"/>
          <w:sz w:val="24"/>
          <w:highlight w:val="none"/>
          <w:lang w:val="en-US" w:eastAsia="zh-CN"/>
        </w:rPr>
        <w:t>8、</w:t>
      </w:r>
      <w:r>
        <w:rPr>
          <w:rFonts w:hint="eastAsia" w:ascii="仿宋" w:hAnsi="仿宋" w:eastAsia="仿宋" w:cs="Times New Roman"/>
          <w:b/>
          <w:bCs/>
          <w:color w:val="000000"/>
          <w:sz w:val="24"/>
          <w:highlight w:val="none"/>
          <w:lang w:eastAsia="zh-CN"/>
        </w:rPr>
        <w:t>采购人不定期委托有资质的质检部门</w:t>
      </w:r>
      <w:r>
        <w:rPr>
          <w:rFonts w:hint="eastAsia" w:ascii="仿宋" w:hAnsi="仿宋" w:eastAsia="仿宋" w:cs="Times New Roman"/>
          <w:b/>
          <w:bCs/>
          <w:color w:val="000000"/>
          <w:sz w:val="24"/>
          <w:highlight w:val="none"/>
          <w:lang w:val="en-US" w:eastAsia="zh-CN"/>
        </w:rPr>
        <w:t>对供应商所供物资进行</w:t>
      </w:r>
      <w:r>
        <w:rPr>
          <w:rFonts w:hint="eastAsia" w:ascii="仿宋" w:hAnsi="仿宋" w:eastAsia="仿宋" w:cs="Times New Roman"/>
          <w:b/>
          <w:bCs/>
          <w:color w:val="000000"/>
          <w:sz w:val="24"/>
          <w:highlight w:val="none"/>
          <w:lang w:eastAsia="zh-CN"/>
        </w:rPr>
        <w:t>检测，检测两次不合格的，</w:t>
      </w:r>
      <w:r>
        <w:rPr>
          <w:rFonts w:hint="eastAsia" w:ascii="仿宋" w:hAnsi="仿宋" w:eastAsia="仿宋" w:cs="Times New Roman"/>
          <w:b/>
          <w:bCs/>
          <w:color w:val="000000"/>
          <w:sz w:val="24"/>
          <w:highlight w:val="none"/>
        </w:rPr>
        <w:t>采购人有权单方终止合同。</w:t>
      </w:r>
      <w:r>
        <w:rPr>
          <w:rFonts w:hint="eastAsia" w:ascii="仿宋" w:hAnsi="仿宋" w:eastAsia="仿宋" w:cs="Times New Roman"/>
          <w:b/>
          <w:color w:val="000000"/>
          <w:sz w:val="24"/>
          <w:lang w:eastAsia="zh-CN"/>
        </w:rPr>
        <w:t>如对有质疑的</w:t>
      </w:r>
      <w:r>
        <w:rPr>
          <w:rFonts w:hint="eastAsia" w:ascii="仿宋" w:hAnsi="仿宋" w:eastAsia="仿宋" w:cs="Times New Roman"/>
          <w:b/>
          <w:color w:val="000000"/>
          <w:sz w:val="24"/>
          <w:lang w:val="en-US" w:eastAsia="zh-CN"/>
        </w:rPr>
        <w:t>物资</w:t>
      </w:r>
      <w:r>
        <w:rPr>
          <w:rFonts w:hint="eastAsia" w:ascii="仿宋" w:hAnsi="仿宋" w:eastAsia="仿宋" w:cs="Times New Roman"/>
          <w:b/>
          <w:color w:val="000000"/>
          <w:sz w:val="24"/>
          <w:lang w:eastAsia="zh-CN"/>
        </w:rPr>
        <w:t>可送有关检测部门进行质量确认，检测费用由供应商支付。</w:t>
      </w:r>
    </w:p>
    <w:p>
      <w:pPr>
        <w:spacing w:line="360" w:lineRule="auto"/>
        <w:ind w:left="495" w:leftChars="228" w:hanging="16" w:hangingChars="7"/>
        <w:rPr>
          <w:rFonts w:ascii="仿宋" w:hAnsi="仿宋" w:eastAsia="仿宋" w:cs="Arial"/>
          <w:color w:val="000000" w:themeColor="text1"/>
          <w:kern w:val="0"/>
          <w:sz w:val="24"/>
        </w:rPr>
      </w:pPr>
      <w:r>
        <w:rPr>
          <w:rFonts w:hint="eastAsia" w:ascii="仿宋" w:hAnsi="仿宋" w:eastAsia="仿宋" w:cs="Arial"/>
          <w:color w:val="000000"/>
          <w:kern w:val="0"/>
          <w:sz w:val="24"/>
          <w:lang w:val="en-US" w:eastAsia="zh-CN"/>
        </w:rPr>
        <w:t>9、在因上诉情形取消供应商供货资格的，在取消供货资格至下一供应商确定期间，食堂物资有权由采购人自行采购，并由</w:t>
      </w:r>
      <w:r>
        <w:rPr>
          <w:rFonts w:hint="eastAsia" w:ascii="仿宋" w:hAnsi="仿宋" w:eastAsia="仿宋" w:cs="Arial"/>
          <w:color w:val="000000"/>
          <w:kern w:val="0"/>
          <w:sz w:val="24"/>
          <w:lang w:eastAsia="zh-CN"/>
        </w:rPr>
        <w:t>供应商</w:t>
      </w:r>
      <w:r>
        <w:rPr>
          <w:rFonts w:hint="eastAsia" w:ascii="仿宋" w:hAnsi="仿宋" w:eastAsia="仿宋" w:cs="Arial"/>
          <w:color w:val="000000"/>
          <w:kern w:val="0"/>
          <w:sz w:val="24"/>
        </w:rPr>
        <w:t>承担由此产生的一切损失。</w:t>
      </w:r>
    </w:p>
    <w:p>
      <w:pPr>
        <w:keepNext/>
        <w:keepLines/>
        <w:spacing w:before="240" w:line="360" w:lineRule="auto"/>
        <w:jc w:val="left"/>
        <w:outlineLvl w:val="2"/>
        <w:rPr>
          <w:rFonts w:ascii="华文中宋" w:hAnsi="华文中宋" w:eastAsia="华文中宋"/>
          <w:b/>
          <w:bCs/>
          <w:color w:val="000000" w:themeColor="text1"/>
          <w:kern w:val="0"/>
          <w:sz w:val="30"/>
        </w:rPr>
      </w:pPr>
      <w:r>
        <w:rPr>
          <w:rFonts w:hint="eastAsia" w:ascii="华文中宋" w:hAnsi="华文中宋" w:eastAsia="华文中宋"/>
          <w:b/>
          <w:bCs/>
          <w:color w:val="000000" w:themeColor="text1"/>
          <w:kern w:val="0"/>
          <w:sz w:val="30"/>
          <w:lang w:val="en-US" w:eastAsia="zh-CN"/>
        </w:rPr>
        <w:t>八</w:t>
      </w:r>
      <w:r>
        <w:rPr>
          <w:rFonts w:ascii="华文中宋" w:hAnsi="华文中宋" w:eastAsia="华文中宋"/>
          <w:b/>
          <w:bCs/>
          <w:color w:val="000000" w:themeColor="text1"/>
          <w:kern w:val="0"/>
          <w:sz w:val="30"/>
        </w:rPr>
        <w:t>、不可抗力事件处理</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lang w:val="en-US" w:eastAsia="zh-CN"/>
        </w:rPr>
        <w:t>8</w:t>
      </w:r>
      <w:r>
        <w:rPr>
          <w:rFonts w:hint="eastAsia" w:ascii="仿宋" w:hAnsi="仿宋" w:eastAsia="仿宋" w:cs="Arial"/>
          <w:color w:val="000000" w:themeColor="text1"/>
          <w:kern w:val="0"/>
          <w:sz w:val="24"/>
        </w:rPr>
        <w:t>.1</w:t>
      </w:r>
      <w:r>
        <w:rPr>
          <w:rFonts w:ascii="仿宋" w:hAnsi="仿宋" w:eastAsia="仿宋" w:cs="Arial"/>
          <w:color w:val="000000" w:themeColor="text1"/>
          <w:kern w:val="0"/>
          <w:sz w:val="24"/>
        </w:rPr>
        <w:t>在合同有效期内，任何一方因不可抗力事件导致不能履行合同，则合同履行期可延长，其延长期与不可抗力影响期相同。</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lang w:val="en-US" w:eastAsia="zh-CN"/>
        </w:rPr>
        <w:t>8</w:t>
      </w:r>
      <w:r>
        <w:rPr>
          <w:rFonts w:hint="eastAsia" w:ascii="仿宋" w:hAnsi="仿宋" w:eastAsia="仿宋" w:cs="Arial"/>
          <w:color w:val="000000" w:themeColor="text1"/>
          <w:kern w:val="0"/>
          <w:sz w:val="24"/>
        </w:rPr>
        <w:t>.2</w:t>
      </w:r>
      <w:r>
        <w:rPr>
          <w:rFonts w:ascii="仿宋" w:hAnsi="仿宋" w:eastAsia="仿宋" w:cs="Arial"/>
          <w:color w:val="000000" w:themeColor="text1"/>
          <w:kern w:val="0"/>
          <w:sz w:val="24"/>
        </w:rPr>
        <w:t>不可抗力事件发生后，应立即通知对方，并寄送有关权威机构出具的证明。</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lang w:val="en-US" w:eastAsia="zh-CN"/>
        </w:rPr>
        <w:t>8</w:t>
      </w:r>
      <w:r>
        <w:rPr>
          <w:rFonts w:hint="eastAsia" w:ascii="仿宋" w:hAnsi="仿宋" w:eastAsia="仿宋" w:cs="Arial"/>
          <w:color w:val="000000" w:themeColor="text1"/>
          <w:kern w:val="0"/>
          <w:sz w:val="24"/>
        </w:rPr>
        <w:t>.3</w:t>
      </w:r>
      <w:r>
        <w:rPr>
          <w:rFonts w:ascii="仿宋" w:hAnsi="仿宋" w:eastAsia="仿宋" w:cs="Arial"/>
          <w:color w:val="000000" w:themeColor="text1"/>
          <w:kern w:val="0"/>
          <w:sz w:val="24"/>
        </w:rPr>
        <w:t>不可抗力事件延续120天以上，双方应通过友好协商，确定是否继续履行合同。</w:t>
      </w:r>
    </w:p>
    <w:p>
      <w:pPr>
        <w:keepNext/>
        <w:keepLines/>
        <w:spacing w:before="240" w:line="360" w:lineRule="auto"/>
        <w:jc w:val="left"/>
        <w:outlineLvl w:val="2"/>
        <w:rPr>
          <w:rFonts w:ascii="华文中宋" w:hAnsi="华文中宋" w:eastAsia="华文中宋"/>
          <w:b/>
          <w:bCs/>
          <w:color w:val="000000" w:themeColor="text1"/>
          <w:kern w:val="0"/>
          <w:sz w:val="30"/>
        </w:rPr>
      </w:pPr>
      <w:r>
        <w:rPr>
          <w:rFonts w:hint="eastAsia" w:ascii="华文中宋" w:hAnsi="华文中宋" w:eastAsia="华文中宋"/>
          <w:b/>
          <w:bCs/>
          <w:color w:val="000000" w:themeColor="text1"/>
          <w:kern w:val="0"/>
          <w:sz w:val="30"/>
          <w:lang w:val="en-US" w:eastAsia="zh-CN"/>
        </w:rPr>
        <w:t>九</w:t>
      </w:r>
      <w:r>
        <w:rPr>
          <w:rFonts w:ascii="华文中宋" w:hAnsi="华文中宋" w:eastAsia="华文中宋"/>
          <w:b/>
          <w:bCs/>
          <w:color w:val="000000" w:themeColor="text1"/>
          <w:kern w:val="0"/>
          <w:sz w:val="30"/>
        </w:rPr>
        <w:t>、</w:t>
      </w:r>
      <w:r>
        <w:rPr>
          <w:rFonts w:hint="eastAsia" w:ascii="华文中宋" w:hAnsi="华文中宋" w:eastAsia="华文中宋"/>
          <w:b/>
          <w:bCs/>
          <w:color w:val="000000" w:themeColor="text1"/>
          <w:kern w:val="0"/>
          <w:sz w:val="30"/>
        </w:rPr>
        <w:t>争议解决与</w:t>
      </w:r>
      <w:r>
        <w:rPr>
          <w:rFonts w:ascii="华文中宋" w:hAnsi="华文中宋" w:eastAsia="华文中宋"/>
          <w:b/>
          <w:bCs/>
          <w:color w:val="000000" w:themeColor="text1"/>
          <w:kern w:val="0"/>
          <w:sz w:val="30"/>
        </w:rPr>
        <w:t>诉讼</w:t>
      </w:r>
    </w:p>
    <w:p>
      <w:pPr>
        <w:spacing w:line="360" w:lineRule="auto"/>
        <w:ind w:left="23" w:firstLine="439" w:firstLineChars="183"/>
        <w:rPr>
          <w:rFonts w:ascii="仿宋" w:hAnsi="仿宋" w:eastAsia="仿宋" w:cs="Arial"/>
          <w:color w:val="000000" w:themeColor="text1"/>
          <w:kern w:val="0"/>
          <w:sz w:val="24"/>
        </w:rPr>
      </w:pPr>
      <w:r>
        <w:rPr>
          <w:rFonts w:ascii="仿宋" w:hAnsi="仿宋" w:eastAsia="仿宋" w:cs="Arial"/>
          <w:color w:val="000000" w:themeColor="text1"/>
          <w:kern w:val="0"/>
          <w:sz w:val="24"/>
        </w:rPr>
        <w:t>双方在执行合同中所发生的一切争议，应通过协商解决。如协商不成，可向合同签订地法院起诉，合同签订地在此约定为</w:t>
      </w:r>
      <w:r>
        <w:rPr>
          <w:rFonts w:hint="eastAsia" w:ascii="仿宋" w:hAnsi="仿宋" w:eastAsia="仿宋" w:cs="Arial"/>
          <w:color w:val="000000" w:themeColor="text1"/>
          <w:kern w:val="0"/>
          <w:sz w:val="24"/>
        </w:rPr>
        <w:t>杭州</w:t>
      </w:r>
      <w:r>
        <w:rPr>
          <w:rFonts w:ascii="仿宋" w:hAnsi="仿宋" w:eastAsia="仿宋" w:cs="Arial"/>
          <w:color w:val="000000" w:themeColor="text1"/>
          <w:kern w:val="0"/>
          <w:sz w:val="24"/>
          <w:u w:val="single"/>
        </w:rPr>
        <w:t>市</w:t>
      </w:r>
      <w:r>
        <w:rPr>
          <w:rFonts w:ascii="仿宋" w:hAnsi="仿宋" w:eastAsia="仿宋" w:cs="Arial"/>
          <w:color w:val="000000" w:themeColor="text1"/>
          <w:kern w:val="0"/>
          <w:sz w:val="24"/>
        </w:rPr>
        <w:t>______</w:t>
      </w:r>
      <w:r>
        <w:rPr>
          <w:rFonts w:hint="eastAsia" w:ascii="仿宋" w:hAnsi="仿宋" w:eastAsia="仿宋" w:cs="Arial"/>
          <w:color w:val="000000" w:themeColor="text1"/>
          <w:kern w:val="0"/>
          <w:sz w:val="24"/>
          <w:u w:val="single"/>
        </w:rPr>
        <w:t>（县/区）</w:t>
      </w:r>
      <w:r>
        <w:rPr>
          <w:rFonts w:ascii="仿宋" w:hAnsi="仿宋" w:eastAsia="仿宋" w:cs="Arial"/>
          <w:color w:val="000000" w:themeColor="text1"/>
          <w:kern w:val="0"/>
          <w:sz w:val="24"/>
        </w:rPr>
        <w:t>。</w:t>
      </w:r>
    </w:p>
    <w:p>
      <w:pPr>
        <w:keepNext/>
        <w:keepLines/>
        <w:spacing w:before="240" w:line="360" w:lineRule="auto"/>
        <w:jc w:val="left"/>
        <w:outlineLvl w:val="2"/>
        <w:rPr>
          <w:rFonts w:ascii="华文中宋" w:hAnsi="华文中宋" w:eastAsia="华文中宋"/>
          <w:b/>
          <w:bCs/>
          <w:color w:val="000000" w:themeColor="text1"/>
          <w:kern w:val="0"/>
          <w:sz w:val="30"/>
        </w:rPr>
      </w:pPr>
      <w:r>
        <w:rPr>
          <w:rFonts w:ascii="华文中宋" w:hAnsi="华文中宋" w:eastAsia="华文中宋"/>
          <w:b/>
          <w:bCs/>
          <w:color w:val="000000" w:themeColor="text1"/>
          <w:kern w:val="0"/>
          <w:sz w:val="30"/>
        </w:rPr>
        <w:t>十、合同生效及其它</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w:t>
      </w:r>
      <w:r>
        <w:rPr>
          <w:rFonts w:hint="eastAsia" w:ascii="仿宋" w:hAnsi="仿宋" w:eastAsia="仿宋" w:cs="Arial"/>
          <w:color w:val="000000" w:themeColor="text1"/>
          <w:kern w:val="0"/>
          <w:sz w:val="24"/>
          <w:lang w:val="en-US" w:eastAsia="zh-CN"/>
        </w:rPr>
        <w:t>0</w:t>
      </w:r>
      <w:r>
        <w:rPr>
          <w:rFonts w:hint="eastAsia" w:ascii="仿宋" w:hAnsi="仿宋" w:eastAsia="仿宋" w:cs="Arial"/>
          <w:color w:val="000000" w:themeColor="text1"/>
          <w:kern w:val="0"/>
          <w:sz w:val="24"/>
        </w:rPr>
        <w:t>.1</w:t>
      </w:r>
      <w:r>
        <w:rPr>
          <w:rFonts w:ascii="仿宋" w:hAnsi="仿宋" w:eastAsia="仿宋" w:cs="Arial"/>
          <w:color w:val="000000" w:themeColor="text1"/>
          <w:kern w:val="0"/>
          <w:sz w:val="24"/>
        </w:rPr>
        <w:t>合同经双方法定代表人或授权委托代理人签字并加盖单位公章后生效。</w:t>
      </w:r>
    </w:p>
    <w:p>
      <w:pPr>
        <w:spacing w:line="360" w:lineRule="auto"/>
        <w:ind w:firstLine="463" w:firstLineChars="193"/>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1</w:t>
      </w:r>
      <w:r>
        <w:rPr>
          <w:rFonts w:hint="eastAsia" w:ascii="仿宋" w:hAnsi="仿宋" w:eastAsia="仿宋" w:cs="Arial"/>
          <w:color w:val="000000" w:themeColor="text1"/>
          <w:kern w:val="0"/>
          <w:sz w:val="24"/>
          <w:lang w:val="en-US" w:eastAsia="zh-CN"/>
        </w:rPr>
        <w:t>0</w:t>
      </w:r>
      <w:r>
        <w:rPr>
          <w:rFonts w:hint="eastAsia" w:ascii="仿宋" w:hAnsi="仿宋" w:eastAsia="仿宋" w:cs="Arial"/>
          <w:color w:val="000000" w:themeColor="text1"/>
          <w:kern w:val="0"/>
          <w:sz w:val="24"/>
        </w:rPr>
        <w:t>.2合同组成部分：</w:t>
      </w:r>
      <w:r>
        <w:rPr>
          <w:rFonts w:hint="eastAsia" w:ascii="仿宋" w:hAnsi="仿宋" w:eastAsia="仿宋" w:cs="Arial"/>
          <w:color w:val="000000" w:themeColor="text1"/>
          <w:kern w:val="0"/>
          <w:sz w:val="24"/>
          <w:u w:val="single"/>
        </w:rPr>
        <w:t>本合同（含附件）、甲方采购文件、乙方投标文件、中标通知书、履约保证金、询标记录（如有）</w:t>
      </w:r>
      <w:r>
        <w:rPr>
          <w:rFonts w:hint="eastAsia" w:ascii="仿宋" w:hAnsi="仿宋" w:eastAsia="仿宋" w:cs="Arial"/>
          <w:color w:val="000000" w:themeColor="text1"/>
          <w:kern w:val="0"/>
          <w:sz w:val="24"/>
        </w:rPr>
        <w:t>。</w:t>
      </w:r>
    </w:p>
    <w:p>
      <w:pPr>
        <w:spacing w:line="360" w:lineRule="auto"/>
        <w:ind w:firstLine="463" w:firstLineChars="193"/>
        <w:rPr>
          <w:rFonts w:ascii="仿宋" w:hAnsi="仿宋" w:eastAsia="仿宋" w:cs="Arial"/>
          <w:color w:val="000000" w:themeColor="text1"/>
          <w:kern w:val="0"/>
          <w:sz w:val="24"/>
        </w:rPr>
      </w:pPr>
      <w:r>
        <w:rPr>
          <w:rFonts w:ascii="仿宋" w:hAnsi="仿宋" w:eastAsia="仿宋" w:cs="Arial"/>
          <w:color w:val="000000" w:themeColor="text1"/>
          <w:kern w:val="0"/>
          <w:sz w:val="24"/>
        </w:rPr>
        <w:t>1</w:t>
      </w:r>
      <w:r>
        <w:rPr>
          <w:rFonts w:hint="eastAsia" w:ascii="仿宋" w:hAnsi="仿宋" w:eastAsia="仿宋" w:cs="Arial"/>
          <w:color w:val="000000" w:themeColor="text1"/>
          <w:kern w:val="0"/>
          <w:sz w:val="24"/>
          <w:lang w:val="en-US" w:eastAsia="zh-CN"/>
        </w:rPr>
        <w:t>0</w:t>
      </w:r>
      <w:r>
        <w:rPr>
          <w:rFonts w:ascii="仿宋" w:hAnsi="仿宋" w:eastAsia="仿宋" w:cs="Arial"/>
          <w:color w:val="000000" w:themeColor="text1"/>
          <w:kern w:val="0"/>
          <w:sz w:val="24"/>
        </w:rPr>
        <w:t>.</w:t>
      </w:r>
      <w:r>
        <w:rPr>
          <w:rFonts w:hint="eastAsia" w:ascii="仿宋" w:hAnsi="仿宋" w:eastAsia="仿宋" w:cs="Arial"/>
          <w:color w:val="000000" w:themeColor="text1"/>
          <w:kern w:val="0"/>
          <w:sz w:val="24"/>
        </w:rPr>
        <w:t>3</w:t>
      </w:r>
      <w:r>
        <w:rPr>
          <w:rFonts w:ascii="仿宋" w:hAnsi="仿宋" w:eastAsia="仿宋" w:cs="Arial"/>
          <w:color w:val="000000" w:themeColor="text1"/>
          <w:kern w:val="0"/>
          <w:sz w:val="24"/>
        </w:rPr>
        <w:t>合同执行中涉及采购资金和采购内容修改或补充的，须经</w:t>
      </w:r>
      <w:r>
        <w:rPr>
          <w:rFonts w:hint="eastAsia" w:ascii="仿宋" w:hAnsi="仿宋" w:eastAsia="仿宋" w:cs="Arial"/>
          <w:color w:val="000000" w:themeColor="text1"/>
          <w:kern w:val="0"/>
          <w:sz w:val="24"/>
        </w:rPr>
        <w:t>同级</w:t>
      </w:r>
      <w:r>
        <w:rPr>
          <w:rFonts w:ascii="仿宋" w:hAnsi="仿宋" w:eastAsia="仿宋" w:cs="Arial"/>
          <w:color w:val="000000" w:themeColor="text1"/>
          <w:kern w:val="0"/>
          <w:sz w:val="24"/>
        </w:rPr>
        <w:t>财政部门审批，并签书面补充协议报</w:t>
      </w:r>
      <w:r>
        <w:rPr>
          <w:rFonts w:hint="eastAsia" w:ascii="仿宋" w:hAnsi="仿宋" w:eastAsia="仿宋" w:cs="Arial"/>
          <w:color w:val="000000" w:themeColor="text1"/>
          <w:kern w:val="0"/>
          <w:sz w:val="24"/>
        </w:rPr>
        <w:t>同级</w:t>
      </w:r>
      <w:r>
        <w:rPr>
          <w:rFonts w:ascii="仿宋" w:hAnsi="仿宋" w:eastAsia="仿宋" w:cs="Arial"/>
          <w:color w:val="000000" w:themeColor="text1"/>
          <w:kern w:val="0"/>
          <w:sz w:val="24"/>
        </w:rPr>
        <w:t>政府采购监督管理部门备案，方可作为主合同不可分割的一部分。</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w:t>
      </w:r>
      <w:r>
        <w:rPr>
          <w:rFonts w:hint="eastAsia" w:ascii="仿宋" w:hAnsi="仿宋" w:eastAsia="仿宋" w:cs="Arial"/>
          <w:color w:val="000000" w:themeColor="text1"/>
          <w:kern w:val="0"/>
          <w:sz w:val="24"/>
          <w:lang w:val="en-US" w:eastAsia="zh-CN"/>
        </w:rPr>
        <w:t>0</w:t>
      </w:r>
      <w:r>
        <w:rPr>
          <w:rFonts w:hint="eastAsia" w:ascii="仿宋" w:hAnsi="仿宋" w:eastAsia="仿宋" w:cs="Arial"/>
          <w:color w:val="000000" w:themeColor="text1"/>
          <w:kern w:val="0"/>
          <w:sz w:val="24"/>
        </w:rPr>
        <w:t>.4</w:t>
      </w:r>
      <w:r>
        <w:rPr>
          <w:rFonts w:ascii="仿宋" w:hAnsi="仿宋" w:eastAsia="仿宋" w:cs="Arial"/>
          <w:color w:val="000000" w:themeColor="text1"/>
          <w:kern w:val="0"/>
          <w:sz w:val="24"/>
        </w:rPr>
        <w:t>本合同未尽事宜，遵照《</w:t>
      </w:r>
      <w:r>
        <w:rPr>
          <w:rFonts w:hint="eastAsia" w:ascii="仿宋" w:hAnsi="仿宋" w:eastAsia="仿宋" w:cs="Arial"/>
          <w:color w:val="000000" w:themeColor="text1"/>
          <w:kern w:val="0"/>
          <w:sz w:val="24"/>
        </w:rPr>
        <w:t>民法典</w:t>
      </w:r>
      <w:r>
        <w:rPr>
          <w:rFonts w:ascii="仿宋" w:hAnsi="仿宋" w:eastAsia="仿宋" w:cs="Arial"/>
          <w:color w:val="000000" w:themeColor="text1"/>
          <w:kern w:val="0"/>
          <w:sz w:val="24"/>
        </w:rPr>
        <w:t>》有关条文执行。</w:t>
      </w:r>
    </w:p>
    <w:p>
      <w:pPr>
        <w:spacing w:line="360" w:lineRule="auto"/>
        <w:ind w:firstLine="463" w:firstLineChars="193"/>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w:t>
      </w:r>
      <w:r>
        <w:rPr>
          <w:rFonts w:hint="eastAsia" w:ascii="仿宋" w:hAnsi="仿宋" w:eastAsia="仿宋" w:cs="Arial"/>
          <w:color w:val="000000" w:themeColor="text1"/>
          <w:kern w:val="0"/>
          <w:sz w:val="24"/>
          <w:lang w:val="en-US" w:eastAsia="zh-CN"/>
        </w:rPr>
        <w:t>0</w:t>
      </w:r>
      <w:r>
        <w:rPr>
          <w:rFonts w:hint="eastAsia" w:ascii="仿宋" w:hAnsi="仿宋" w:eastAsia="仿宋" w:cs="Arial"/>
          <w:color w:val="000000" w:themeColor="text1"/>
          <w:kern w:val="0"/>
          <w:sz w:val="24"/>
        </w:rPr>
        <w:t>.5</w:t>
      </w:r>
      <w:r>
        <w:rPr>
          <w:rFonts w:ascii="仿宋" w:hAnsi="仿宋" w:eastAsia="仿宋" w:cs="Arial"/>
          <w:color w:val="000000" w:themeColor="text1"/>
          <w:kern w:val="0"/>
          <w:sz w:val="24"/>
        </w:rPr>
        <w:t>本合同正本一式</w:t>
      </w:r>
      <w:r>
        <w:rPr>
          <w:rFonts w:ascii="仿宋" w:hAnsi="仿宋" w:eastAsia="仿宋" w:cs="Arial"/>
          <w:color w:val="000000" w:themeColor="text1"/>
          <w:kern w:val="0"/>
          <w:sz w:val="24"/>
          <w:u w:val="single"/>
        </w:rPr>
        <w:t>△</w:t>
      </w:r>
      <w:r>
        <w:rPr>
          <w:rFonts w:ascii="仿宋" w:hAnsi="仿宋" w:eastAsia="仿宋" w:cs="Arial"/>
          <w:color w:val="000000" w:themeColor="text1"/>
          <w:kern w:val="0"/>
          <w:sz w:val="24"/>
        </w:rPr>
        <w:t>份，具有同等法律效力，</w:t>
      </w:r>
      <w:r>
        <w:rPr>
          <w:rFonts w:hint="eastAsia" w:ascii="仿宋" w:hAnsi="仿宋" w:eastAsia="仿宋" w:cs="Arial"/>
          <w:color w:val="000000" w:themeColor="text1"/>
          <w:kern w:val="0"/>
          <w:sz w:val="24"/>
        </w:rPr>
        <w:t>甲方、乙方</w:t>
      </w:r>
      <w:r>
        <w:rPr>
          <w:rFonts w:ascii="仿宋" w:hAnsi="仿宋" w:eastAsia="仿宋" w:cs="Arial"/>
          <w:color w:val="000000" w:themeColor="text1"/>
          <w:kern w:val="0"/>
          <w:sz w:val="24"/>
        </w:rPr>
        <w:t>各执</w:t>
      </w:r>
      <w:r>
        <w:rPr>
          <w:rFonts w:ascii="仿宋" w:hAnsi="仿宋" w:eastAsia="仿宋" w:cs="Arial"/>
          <w:color w:val="000000" w:themeColor="text1"/>
          <w:kern w:val="0"/>
          <w:sz w:val="24"/>
          <w:u w:val="single"/>
        </w:rPr>
        <w:t>△</w:t>
      </w:r>
      <w:r>
        <w:rPr>
          <w:rFonts w:ascii="仿宋" w:hAnsi="仿宋" w:eastAsia="仿宋" w:cs="Arial"/>
          <w:color w:val="000000" w:themeColor="text1"/>
          <w:kern w:val="0"/>
          <w:sz w:val="24"/>
        </w:rPr>
        <w:t>份；副本</w:t>
      </w:r>
      <w:r>
        <w:rPr>
          <w:rFonts w:ascii="仿宋" w:hAnsi="仿宋" w:eastAsia="仿宋" w:cs="Arial"/>
          <w:color w:val="000000" w:themeColor="text1"/>
          <w:kern w:val="0"/>
          <w:sz w:val="24"/>
          <w:u w:val="single"/>
        </w:rPr>
        <w:t>△</w:t>
      </w:r>
      <w:r>
        <w:rPr>
          <w:rFonts w:ascii="仿宋" w:hAnsi="仿宋" w:eastAsia="仿宋" w:cs="Arial"/>
          <w:color w:val="000000" w:themeColor="text1"/>
          <w:kern w:val="0"/>
          <w:sz w:val="24"/>
        </w:rPr>
        <w:t>份，____________</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u w:val="single"/>
        </w:rPr>
        <w:t>用途</w:t>
      </w:r>
      <w:r>
        <w:rPr>
          <w:rFonts w:hint="eastAsia" w:ascii="仿宋" w:hAnsi="仿宋" w:eastAsia="仿宋" w:cs="Arial"/>
          <w:color w:val="000000" w:themeColor="text1"/>
          <w:kern w:val="0"/>
          <w:sz w:val="24"/>
          <w:u w:val="single"/>
        </w:rPr>
        <w:t>）</w:t>
      </w:r>
      <w:r>
        <w:rPr>
          <w:rFonts w:ascii="仿宋" w:hAnsi="仿宋" w:eastAsia="仿宋" w:cs="Arial"/>
          <w:color w:val="000000" w:themeColor="text1"/>
          <w:kern w:val="0"/>
          <w:sz w:val="24"/>
        </w:rPr>
        <w:t>____________。</w:t>
      </w:r>
    </w:p>
    <w:p>
      <w:pPr>
        <w:spacing w:line="360" w:lineRule="auto"/>
        <w:ind w:firstLine="405" w:firstLineChars="193"/>
        <w:rPr>
          <w:color w:val="000000" w:themeColor="text1"/>
        </w:rPr>
      </w:pPr>
    </w:p>
    <w:tbl>
      <w:tblPr>
        <w:tblStyle w:val="58"/>
        <w:tblW w:w="9039" w:type="dxa"/>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甲方（盖章）</w:t>
            </w:r>
            <w:r>
              <w:rPr>
                <w:rFonts w:hint="eastAsia" w:ascii="仿宋" w:hAnsi="仿宋" w:eastAsia="仿宋" w:cs="Arial"/>
                <w:color w:val="000000" w:themeColor="text1"/>
                <w:sz w:val="24"/>
              </w:rPr>
              <w:t>：</w:t>
            </w:r>
            <w:r>
              <w:rPr>
                <w:rFonts w:ascii="仿宋" w:hAnsi="仿宋" w:eastAsia="仿宋" w:cs="Arial"/>
                <w:color w:val="000000" w:themeColor="text1"/>
                <w:kern w:val="0"/>
                <w:sz w:val="24"/>
              </w:rPr>
              <w:t>__________________</w:t>
            </w:r>
          </w:p>
        </w:tc>
        <w:tc>
          <w:tcPr>
            <w:tcW w:w="4520"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乙方（盖章）</w:t>
            </w:r>
            <w:r>
              <w:rPr>
                <w:rFonts w:hint="eastAsia" w:ascii="仿宋" w:hAnsi="仿宋" w:eastAsia="仿宋" w:cs="Arial"/>
                <w:color w:val="000000" w:themeColor="text1"/>
                <w:sz w:val="24"/>
              </w:rPr>
              <w:t>：</w:t>
            </w:r>
            <w:r>
              <w:rPr>
                <w:rFonts w:ascii="仿宋" w:hAnsi="仿宋" w:eastAsia="仿宋" w:cs="Arial"/>
                <w:color w:val="000000" w:themeColor="text1"/>
                <w:kern w:val="0"/>
                <w:sz w:val="24"/>
              </w:rPr>
              <w:t>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地址：</w:t>
            </w:r>
            <w:r>
              <w:rPr>
                <w:rFonts w:ascii="仿宋" w:hAnsi="仿宋" w:eastAsia="仿宋" w:cs="Arial"/>
                <w:color w:val="000000" w:themeColor="text1"/>
                <w:kern w:val="0"/>
                <w:sz w:val="24"/>
              </w:rPr>
              <w:t>_________________________</w:t>
            </w:r>
          </w:p>
        </w:tc>
        <w:tc>
          <w:tcPr>
            <w:tcW w:w="4520"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地址：</w:t>
            </w:r>
            <w:r>
              <w:rPr>
                <w:rFonts w:ascii="仿宋" w:hAnsi="仿宋" w:eastAsia="仿宋" w:cs="Arial"/>
                <w:color w:val="000000" w:themeColor="text1"/>
                <w:kern w:val="0"/>
                <w:sz w:val="24"/>
              </w:rPr>
              <w:t>_________________________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hint="eastAsia" w:ascii="仿宋" w:hAnsi="仿宋" w:eastAsia="仿宋" w:cs="Arial"/>
                <w:color w:val="000000" w:themeColor="text1"/>
                <w:sz w:val="24"/>
              </w:rPr>
              <w:t>法定代表人或授权委托代理人</w:t>
            </w:r>
          </w:p>
          <w:p>
            <w:pPr>
              <w:jc w:val="left"/>
              <w:rPr>
                <w:rFonts w:ascii="仿宋" w:hAnsi="仿宋" w:eastAsia="仿宋" w:cs="Arial"/>
                <w:color w:val="000000" w:themeColor="text1"/>
                <w:sz w:val="24"/>
              </w:rPr>
            </w:pPr>
            <w:r>
              <w:rPr>
                <w:rFonts w:ascii="仿宋" w:hAnsi="仿宋" w:eastAsia="仿宋" w:cs="Arial"/>
                <w:color w:val="000000" w:themeColor="text1"/>
                <w:sz w:val="24"/>
              </w:rPr>
              <w:t>（签字或盖章）：</w:t>
            </w:r>
            <w:r>
              <w:rPr>
                <w:rFonts w:ascii="仿宋" w:hAnsi="仿宋" w:eastAsia="仿宋" w:cs="Arial"/>
                <w:color w:val="000000" w:themeColor="text1"/>
                <w:kern w:val="0"/>
                <w:sz w:val="24"/>
              </w:rPr>
              <w:t>________________</w:t>
            </w:r>
          </w:p>
        </w:tc>
        <w:tc>
          <w:tcPr>
            <w:tcW w:w="4520" w:type="dxa"/>
            <w:vAlign w:val="center"/>
          </w:tcPr>
          <w:p>
            <w:pPr>
              <w:jc w:val="left"/>
              <w:rPr>
                <w:rFonts w:ascii="仿宋" w:hAnsi="仿宋" w:eastAsia="仿宋" w:cs="Arial"/>
                <w:color w:val="000000" w:themeColor="text1"/>
                <w:sz w:val="24"/>
              </w:rPr>
            </w:pPr>
            <w:r>
              <w:rPr>
                <w:rFonts w:hint="eastAsia" w:ascii="仿宋" w:hAnsi="仿宋" w:eastAsia="仿宋" w:cs="Arial"/>
                <w:color w:val="000000" w:themeColor="text1"/>
                <w:sz w:val="24"/>
              </w:rPr>
              <w:t>法定代表人或授权委托代理人</w:t>
            </w:r>
          </w:p>
          <w:p>
            <w:pPr>
              <w:jc w:val="left"/>
              <w:rPr>
                <w:rFonts w:ascii="仿宋" w:hAnsi="仿宋" w:eastAsia="仿宋" w:cs="Arial"/>
                <w:color w:val="000000" w:themeColor="text1"/>
                <w:sz w:val="24"/>
              </w:rPr>
            </w:pPr>
            <w:r>
              <w:rPr>
                <w:rFonts w:ascii="仿宋" w:hAnsi="仿宋" w:eastAsia="仿宋" w:cs="Arial"/>
                <w:color w:val="000000" w:themeColor="text1"/>
                <w:sz w:val="24"/>
              </w:rPr>
              <w:t>（签字或盖章）：</w:t>
            </w:r>
            <w:r>
              <w:rPr>
                <w:rFonts w:ascii="仿宋" w:hAnsi="仿宋" w:eastAsia="仿宋" w:cs="Arial"/>
                <w:color w:val="000000" w:themeColor="text1"/>
                <w:kern w:val="0"/>
                <w:sz w:val="24"/>
              </w:rPr>
              <w:t>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电话：</w:t>
            </w:r>
            <w:r>
              <w:rPr>
                <w:rFonts w:ascii="仿宋" w:hAnsi="仿宋" w:eastAsia="仿宋" w:cs="Arial"/>
                <w:color w:val="000000" w:themeColor="text1"/>
                <w:kern w:val="0"/>
                <w:sz w:val="24"/>
              </w:rPr>
              <w:t>_________________________</w:t>
            </w:r>
          </w:p>
        </w:tc>
        <w:tc>
          <w:tcPr>
            <w:tcW w:w="4520"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电话：</w:t>
            </w:r>
            <w:r>
              <w:rPr>
                <w:rFonts w:ascii="仿宋" w:hAnsi="仿宋" w:eastAsia="仿宋" w:cs="Arial"/>
                <w:color w:val="000000" w:themeColor="text1"/>
                <w:kern w:val="0"/>
                <w:sz w:val="24"/>
              </w:rPr>
              <w:t>_________________________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hint="eastAsia" w:ascii="仿宋" w:hAnsi="仿宋" w:eastAsia="仿宋" w:cs="Arial"/>
                <w:color w:val="000000" w:themeColor="text1"/>
                <w:sz w:val="24"/>
              </w:rPr>
              <w:t>开户行：</w:t>
            </w:r>
            <w:r>
              <w:rPr>
                <w:rFonts w:ascii="仿宋" w:hAnsi="仿宋" w:eastAsia="仿宋" w:cs="Arial"/>
                <w:color w:val="000000" w:themeColor="text1"/>
                <w:kern w:val="0"/>
                <w:sz w:val="24"/>
              </w:rPr>
              <w:t>_______________________</w:t>
            </w:r>
          </w:p>
        </w:tc>
        <w:tc>
          <w:tcPr>
            <w:tcW w:w="4520" w:type="dxa"/>
            <w:vAlign w:val="center"/>
          </w:tcPr>
          <w:p>
            <w:pPr>
              <w:jc w:val="left"/>
              <w:rPr>
                <w:rFonts w:ascii="仿宋" w:hAnsi="仿宋" w:eastAsia="仿宋" w:cs="Arial"/>
                <w:color w:val="000000" w:themeColor="text1"/>
                <w:sz w:val="24"/>
              </w:rPr>
            </w:pPr>
            <w:r>
              <w:rPr>
                <w:rFonts w:hint="eastAsia" w:ascii="仿宋" w:hAnsi="仿宋" w:eastAsia="仿宋" w:cs="Arial"/>
                <w:color w:val="000000" w:themeColor="text1"/>
                <w:sz w:val="24"/>
              </w:rPr>
              <w:t>开户行：</w:t>
            </w:r>
            <w:r>
              <w:rPr>
                <w:rFonts w:ascii="仿宋" w:hAnsi="仿宋" w:eastAsia="仿宋" w:cs="Arial"/>
                <w:color w:val="000000" w:themeColor="text1"/>
                <w:kern w:val="0"/>
                <w:sz w:val="24"/>
              </w:rPr>
              <w:t>_______________________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hint="eastAsia" w:ascii="仿宋" w:hAnsi="仿宋" w:eastAsia="仿宋" w:cs="Arial"/>
                <w:color w:val="000000" w:themeColor="text1"/>
                <w:sz w:val="24"/>
              </w:rPr>
              <w:t>银行账户：</w:t>
            </w:r>
            <w:r>
              <w:rPr>
                <w:rFonts w:ascii="仿宋" w:hAnsi="仿宋" w:eastAsia="仿宋" w:cs="Arial"/>
                <w:color w:val="000000" w:themeColor="text1"/>
                <w:kern w:val="0"/>
                <w:sz w:val="24"/>
              </w:rPr>
              <w:t>_____________________</w:t>
            </w:r>
          </w:p>
        </w:tc>
        <w:tc>
          <w:tcPr>
            <w:tcW w:w="4520" w:type="dxa"/>
            <w:vAlign w:val="center"/>
          </w:tcPr>
          <w:p>
            <w:pPr>
              <w:jc w:val="left"/>
              <w:rPr>
                <w:rFonts w:ascii="仿宋" w:hAnsi="仿宋" w:eastAsia="仿宋" w:cs="Arial"/>
                <w:color w:val="000000" w:themeColor="text1"/>
                <w:sz w:val="24"/>
              </w:rPr>
            </w:pPr>
            <w:r>
              <w:rPr>
                <w:rFonts w:hint="eastAsia" w:ascii="仿宋" w:hAnsi="仿宋" w:eastAsia="仿宋" w:cs="Arial"/>
                <w:color w:val="000000" w:themeColor="text1"/>
                <w:sz w:val="24"/>
              </w:rPr>
              <w:t>银行账户：</w:t>
            </w:r>
            <w:r>
              <w:rPr>
                <w:rFonts w:ascii="仿宋" w:hAnsi="仿宋" w:eastAsia="仿宋" w:cs="Arial"/>
                <w:color w:val="000000" w:themeColor="text1"/>
                <w:kern w:val="0"/>
                <w:sz w:val="24"/>
              </w:rPr>
              <w:t>_____________________</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签订日期：</w:t>
            </w:r>
            <w:r>
              <w:rPr>
                <w:rFonts w:ascii="仿宋" w:hAnsi="仿宋" w:eastAsia="仿宋" w:cs="Arial"/>
                <w:color w:val="000000" w:themeColor="text1"/>
                <w:kern w:val="0"/>
                <w:sz w:val="24"/>
              </w:rPr>
              <w:t>______</w:t>
            </w:r>
            <w:r>
              <w:rPr>
                <w:rFonts w:hint="eastAsia" w:ascii="仿宋" w:hAnsi="仿宋" w:eastAsia="仿宋" w:cs="Arial"/>
                <w:color w:val="000000" w:themeColor="text1"/>
                <w:sz w:val="24"/>
              </w:rPr>
              <w:t>年</w:t>
            </w:r>
            <w:r>
              <w:rPr>
                <w:rFonts w:ascii="仿宋" w:hAnsi="仿宋" w:eastAsia="仿宋" w:cs="Arial"/>
                <w:color w:val="000000" w:themeColor="text1"/>
                <w:kern w:val="0"/>
                <w:sz w:val="24"/>
              </w:rPr>
              <w:t>_____</w:t>
            </w:r>
            <w:r>
              <w:rPr>
                <w:rFonts w:hint="eastAsia" w:ascii="仿宋" w:hAnsi="仿宋" w:eastAsia="仿宋" w:cs="Arial"/>
                <w:color w:val="000000" w:themeColor="text1"/>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tc>
        <w:tc>
          <w:tcPr>
            <w:tcW w:w="4520"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签订日期：</w:t>
            </w:r>
            <w:r>
              <w:rPr>
                <w:rFonts w:ascii="仿宋" w:hAnsi="仿宋" w:eastAsia="仿宋" w:cs="Arial"/>
                <w:color w:val="000000" w:themeColor="text1"/>
                <w:kern w:val="0"/>
                <w:sz w:val="24"/>
              </w:rPr>
              <w:t>______</w:t>
            </w:r>
            <w:r>
              <w:rPr>
                <w:rFonts w:hint="eastAsia" w:ascii="仿宋" w:hAnsi="仿宋" w:eastAsia="仿宋" w:cs="Arial"/>
                <w:color w:val="000000" w:themeColor="text1"/>
                <w:sz w:val="24"/>
              </w:rPr>
              <w:t>年</w:t>
            </w:r>
            <w:r>
              <w:rPr>
                <w:rFonts w:ascii="仿宋" w:hAnsi="仿宋" w:eastAsia="仿宋" w:cs="Arial"/>
                <w:color w:val="000000" w:themeColor="text1"/>
                <w:kern w:val="0"/>
                <w:sz w:val="24"/>
              </w:rPr>
              <w:t>_____</w:t>
            </w:r>
            <w:r>
              <w:rPr>
                <w:rFonts w:hint="eastAsia" w:ascii="仿宋" w:hAnsi="仿宋" w:eastAsia="仿宋" w:cs="Arial"/>
                <w:color w:val="000000" w:themeColor="text1"/>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tc>
      </w:tr>
      <w:tr>
        <w:tblPrEx>
          <w:tblCellMar>
            <w:top w:w="0" w:type="dxa"/>
            <w:left w:w="108" w:type="dxa"/>
            <w:bottom w:w="0" w:type="dxa"/>
            <w:right w:w="108" w:type="dxa"/>
          </w:tblCellMar>
        </w:tblPrEx>
        <w:trPr>
          <w:trHeight w:val="680" w:hRule="atLeast"/>
        </w:trPr>
        <w:tc>
          <w:tcPr>
            <w:tcW w:w="4519"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签订地点：</w:t>
            </w:r>
            <w:r>
              <w:rPr>
                <w:rFonts w:ascii="仿宋" w:hAnsi="仿宋" w:eastAsia="仿宋" w:cs="Arial"/>
                <w:color w:val="000000" w:themeColor="text1"/>
                <w:kern w:val="0"/>
                <w:sz w:val="24"/>
              </w:rPr>
              <w:t>_____________________</w:t>
            </w:r>
          </w:p>
        </w:tc>
        <w:tc>
          <w:tcPr>
            <w:tcW w:w="4520" w:type="dxa"/>
            <w:vAlign w:val="center"/>
          </w:tcPr>
          <w:p>
            <w:pPr>
              <w:jc w:val="left"/>
              <w:rPr>
                <w:rFonts w:ascii="仿宋" w:hAnsi="仿宋" w:eastAsia="仿宋" w:cs="Arial"/>
                <w:color w:val="000000" w:themeColor="text1"/>
                <w:sz w:val="24"/>
              </w:rPr>
            </w:pPr>
            <w:r>
              <w:rPr>
                <w:rFonts w:ascii="仿宋" w:hAnsi="仿宋" w:eastAsia="仿宋" w:cs="Arial"/>
                <w:color w:val="000000" w:themeColor="text1"/>
                <w:sz w:val="24"/>
              </w:rPr>
              <w:t>签订地点：</w:t>
            </w:r>
            <w:r>
              <w:rPr>
                <w:rFonts w:ascii="仿宋" w:hAnsi="仿宋" w:eastAsia="仿宋" w:cs="Arial"/>
                <w:color w:val="000000" w:themeColor="text1"/>
                <w:kern w:val="0"/>
                <w:sz w:val="24"/>
              </w:rPr>
              <w:t>_____________________</w:t>
            </w:r>
          </w:p>
        </w:tc>
      </w:tr>
    </w:tbl>
    <w:p>
      <w:pPr>
        <w:spacing w:line="360" w:lineRule="auto"/>
        <w:ind w:firstLine="424" w:firstLineChars="193"/>
        <w:rPr>
          <w:rFonts w:ascii="Arial" w:hAnsi="Arial" w:eastAsia="新宋体" w:cs="Arial"/>
          <w:color w:val="000000" w:themeColor="text1"/>
          <w:kern w:val="0"/>
          <w:sz w:val="22"/>
          <w:szCs w:val="22"/>
        </w:rPr>
      </w:pPr>
    </w:p>
    <w:p>
      <w:pPr>
        <w:rPr>
          <w:color w:val="000000" w:themeColor="text1"/>
        </w:rPr>
        <w:sectPr>
          <w:headerReference r:id="rId25" w:type="first"/>
          <w:headerReference r:id="rId23" w:type="default"/>
          <w:headerReference r:id="rId24" w:type="even"/>
          <w:pgSz w:w="11906" w:h="16838"/>
          <w:pgMar w:top="1701" w:right="1416" w:bottom="1440" w:left="1560" w:header="709" w:footer="797" w:gutter="0"/>
          <w:pgBorders>
            <w:top w:val="none" w:sz="0" w:space="0"/>
            <w:left w:val="none" w:sz="0" w:space="0"/>
            <w:bottom w:val="none" w:sz="0" w:space="0"/>
            <w:right w:val="none" w:sz="0" w:space="0"/>
          </w:pgBorders>
          <w:pgNumType w:fmt="numberInDash"/>
          <w:cols w:space="720" w:num="1"/>
          <w:docGrid w:linePitch="312" w:charSpace="0"/>
        </w:sectPr>
      </w:pPr>
    </w:p>
    <w:p>
      <w:pPr>
        <w:pStyle w:val="54"/>
        <w:rPr>
          <w:rFonts w:ascii="Arial" w:hAnsi="新宋体" w:eastAsia="新宋体" w:cs="Arial"/>
          <w:color w:val="000000" w:themeColor="text1"/>
          <w:sz w:val="22"/>
          <w:szCs w:val="22"/>
          <w:u w:val="single"/>
        </w:rPr>
      </w:pPr>
      <w:bookmarkStart w:id="73" w:name="_Toc440162799"/>
      <w:bookmarkStart w:id="74" w:name="_Toc13310"/>
      <w:bookmarkStart w:id="75" w:name="_Toc424164166"/>
      <w:r>
        <w:rPr>
          <w:rFonts w:hint="eastAsia"/>
          <w:color w:val="000000" w:themeColor="text1"/>
        </w:rPr>
        <w:t>第六章</w:t>
      </w:r>
      <w:r>
        <w:rPr>
          <w:color w:val="000000" w:themeColor="text1"/>
        </w:rPr>
        <w:t xml:space="preserve"> </w:t>
      </w:r>
      <w:r>
        <w:rPr>
          <w:rFonts w:hint="eastAsia"/>
          <w:color w:val="000000" w:themeColor="text1"/>
        </w:rPr>
        <w:t>投标文件格式</w:t>
      </w:r>
      <w:bookmarkEnd w:id="73"/>
      <w:bookmarkEnd w:id="74"/>
      <w:bookmarkEnd w:id="75"/>
    </w:p>
    <w:p>
      <w:pPr>
        <w:spacing w:before="240" w:line="360" w:lineRule="auto"/>
        <w:jc w:val="center"/>
        <w:rPr>
          <w:color w:val="000000" w:themeColor="text1"/>
        </w:rPr>
      </w:pPr>
      <w:r>
        <w:rPr>
          <w:rFonts w:ascii="华文中宋" w:hAnsi="华文中宋" w:eastAsia="华文中宋"/>
          <w:b/>
          <w:color w:val="000000" w:themeColor="text1"/>
          <w:sz w:val="44"/>
          <w:szCs w:val="44"/>
        </w:rPr>
        <w:t>重要提示</w:t>
      </w:r>
    </w:p>
    <w:p>
      <w:pPr>
        <w:spacing w:line="360" w:lineRule="auto"/>
        <w:ind w:firstLine="485" w:firstLineChars="151"/>
        <w:jc w:val="left"/>
        <w:rPr>
          <w:rFonts w:ascii="仿宋" w:hAnsi="仿宋" w:eastAsia="仿宋"/>
          <w:b/>
          <w:color w:val="000000" w:themeColor="text1"/>
          <w:sz w:val="32"/>
          <w:szCs w:val="28"/>
          <w:u w:val="single"/>
        </w:rPr>
      </w:pPr>
      <w:r>
        <w:rPr>
          <w:rFonts w:hint="eastAsia" w:ascii="仿宋" w:hAnsi="仿宋" w:eastAsia="仿宋"/>
          <w:b/>
          <w:color w:val="000000" w:themeColor="text1"/>
          <w:sz w:val="32"/>
          <w:szCs w:val="28"/>
        </w:rPr>
        <w:t>（1）</w:t>
      </w:r>
      <w:r>
        <w:rPr>
          <w:rFonts w:hint="eastAsia" w:ascii="仿宋" w:hAnsi="仿宋" w:eastAsia="仿宋"/>
          <w:b/>
          <w:color w:val="000000" w:themeColor="text1"/>
          <w:sz w:val="32"/>
          <w:szCs w:val="28"/>
          <w:u w:val="single"/>
        </w:rPr>
        <w:t>本章中有</w:t>
      </w:r>
      <w:r>
        <w:rPr>
          <w:rFonts w:ascii="仿宋" w:hAnsi="仿宋" w:eastAsia="仿宋"/>
          <w:b/>
          <w:color w:val="000000" w:themeColor="text1"/>
          <w:sz w:val="32"/>
          <w:szCs w:val="28"/>
          <w:u w:val="single"/>
        </w:rPr>
        <w:t>提供格式的，</w:t>
      </w:r>
      <w:r>
        <w:rPr>
          <w:rFonts w:hint="eastAsia" w:ascii="仿宋" w:hAnsi="仿宋" w:eastAsia="仿宋"/>
          <w:b/>
          <w:color w:val="000000" w:themeColor="text1"/>
          <w:sz w:val="32"/>
          <w:szCs w:val="28"/>
          <w:u w:val="single"/>
        </w:rPr>
        <w:t>供应商须按</w:t>
      </w:r>
      <w:r>
        <w:rPr>
          <w:rFonts w:ascii="仿宋" w:hAnsi="仿宋" w:eastAsia="仿宋"/>
          <w:b/>
          <w:color w:val="000000" w:themeColor="text1"/>
          <w:sz w:val="32"/>
          <w:szCs w:val="28"/>
          <w:u w:val="single"/>
        </w:rPr>
        <w:t>照格式</w:t>
      </w:r>
      <w:r>
        <w:rPr>
          <w:rFonts w:hint="eastAsia" w:ascii="仿宋" w:hAnsi="仿宋" w:eastAsia="仿宋"/>
          <w:b/>
          <w:color w:val="000000" w:themeColor="text1"/>
          <w:sz w:val="32"/>
          <w:szCs w:val="28"/>
          <w:u w:val="single"/>
        </w:rPr>
        <w:t>进行编制（格式中要求提供相关证明材料的还需后附相关有效证明材料），并按格式要求进行签、章，否则视为未提供。</w:t>
      </w:r>
    </w:p>
    <w:p>
      <w:pPr>
        <w:spacing w:line="360" w:lineRule="auto"/>
        <w:ind w:firstLine="485" w:firstLineChars="151"/>
        <w:jc w:val="left"/>
        <w:rPr>
          <w:rFonts w:ascii="仿宋" w:hAnsi="仿宋" w:eastAsia="仿宋"/>
          <w:b/>
          <w:color w:val="000000" w:themeColor="text1"/>
          <w:sz w:val="32"/>
          <w:szCs w:val="28"/>
          <w:u w:val="single"/>
        </w:rPr>
      </w:pPr>
      <w:r>
        <w:rPr>
          <w:rFonts w:hint="eastAsia" w:ascii="仿宋" w:hAnsi="仿宋" w:eastAsia="仿宋"/>
          <w:b/>
          <w:color w:val="000000" w:themeColor="text1"/>
          <w:sz w:val="32"/>
          <w:szCs w:val="28"/>
        </w:rPr>
        <w:t>（2）</w:t>
      </w:r>
      <w:r>
        <w:rPr>
          <w:rFonts w:hint="eastAsia" w:ascii="仿宋" w:hAnsi="仿宋" w:eastAsia="仿宋"/>
          <w:b/>
          <w:color w:val="000000" w:themeColor="text1"/>
          <w:sz w:val="32"/>
          <w:szCs w:val="28"/>
          <w:u w:val="single"/>
        </w:rPr>
        <w:t>本章</w:t>
      </w:r>
      <w:r>
        <w:rPr>
          <w:rFonts w:ascii="仿宋" w:hAnsi="仿宋" w:eastAsia="仿宋"/>
          <w:b/>
          <w:color w:val="000000" w:themeColor="text1"/>
          <w:sz w:val="32"/>
          <w:szCs w:val="28"/>
          <w:u w:val="single"/>
        </w:rPr>
        <w:t>未提供格式的，请</w:t>
      </w:r>
      <w:r>
        <w:rPr>
          <w:rFonts w:hint="eastAsia" w:ascii="仿宋" w:hAnsi="仿宋" w:eastAsia="仿宋"/>
          <w:b/>
          <w:color w:val="000000" w:themeColor="text1"/>
          <w:sz w:val="32"/>
          <w:szCs w:val="28"/>
          <w:u w:val="single"/>
        </w:rPr>
        <w:t>供应商</w:t>
      </w:r>
      <w:r>
        <w:rPr>
          <w:rFonts w:ascii="仿宋" w:hAnsi="仿宋" w:eastAsia="仿宋"/>
          <w:b/>
          <w:color w:val="000000" w:themeColor="text1"/>
          <w:sz w:val="32"/>
          <w:szCs w:val="28"/>
          <w:u w:val="single"/>
        </w:rPr>
        <w:t>自行拟定格式</w:t>
      </w:r>
      <w:r>
        <w:rPr>
          <w:rFonts w:hint="eastAsia" w:ascii="仿宋" w:hAnsi="仿宋" w:eastAsia="仿宋"/>
          <w:b/>
          <w:color w:val="000000" w:themeColor="text1"/>
          <w:sz w:val="32"/>
          <w:szCs w:val="28"/>
          <w:u w:val="single"/>
        </w:rPr>
        <w:t>，并加盖单位公章，否则视为未提供。</w:t>
      </w:r>
    </w:p>
    <w:p>
      <w:pPr>
        <w:spacing w:line="360" w:lineRule="auto"/>
        <w:ind w:firstLine="485" w:firstLineChars="151"/>
        <w:jc w:val="left"/>
        <w:rPr>
          <w:rFonts w:ascii="仿宋" w:hAnsi="仿宋" w:eastAsia="仿宋" w:cs="Arial"/>
          <w:b/>
          <w:color w:val="000000" w:themeColor="text1"/>
          <w:kern w:val="0"/>
          <w:sz w:val="32"/>
          <w:szCs w:val="28"/>
          <w:u w:val="single"/>
        </w:rPr>
      </w:pPr>
      <w:r>
        <w:rPr>
          <w:rFonts w:hint="eastAsia" w:ascii="仿宋" w:hAnsi="仿宋" w:eastAsia="仿宋"/>
          <w:b/>
          <w:color w:val="000000" w:themeColor="text1"/>
          <w:sz w:val="32"/>
          <w:szCs w:val="28"/>
        </w:rPr>
        <w:t>（3）</w:t>
      </w:r>
      <w:r>
        <w:rPr>
          <w:rFonts w:hint="eastAsia" w:ascii="仿宋" w:hAnsi="仿宋" w:eastAsia="仿宋"/>
          <w:b/>
          <w:color w:val="000000" w:themeColor="text1"/>
          <w:sz w:val="32"/>
          <w:szCs w:val="28"/>
          <w:u w:val="single"/>
        </w:rPr>
        <w:t>可以提供复印件的相关证明材料必须加盖供应商公章，否则视为未提供（例如：各类资格资质证书、业绩材料、许可材料、荣誉证书、产品注册登记材料、产品检测材料、验收材料等）。</w:t>
      </w:r>
    </w:p>
    <w:p>
      <w:pPr>
        <w:spacing w:line="360" w:lineRule="auto"/>
        <w:ind w:firstLine="485" w:firstLineChars="151"/>
        <w:rPr>
          <w:rFonts w:ascii="仿宋" w:hAnsi="仿宋" w:eastAsia="仿宋" w:cs="Arial"/>
          <w:b/>
          <w:color w:val="000000" w:themeColor="text1"/>
          <w:sz w:val="24"/>
          <w:szCs w:val="22"/>
        </w:rPr>
      </w:pPr>
      <w:r>
        <w:rPr>
          <w:rFonts w:hint="eastAsia" w:ascii="仿宋" w:hAnsi="仿宋" w:eastAsia="仿宋" w:cs="Arial"/>
          <w:b/>
          <w:color w:val="000000" w:themeColor="text1"/>
          <w:kern w:val="0"/>
          <w:sz w:val="32"/>
          <w:szCs w:val="28"/>
        </w:rPr>
        <w:t>（4）</w:t>
      </w:r>
      <w:r>
        <w:rPr>
          <w:rFonts w:hint="eastAsia" w:ascii="仿宋" w:hAnsi="仿宋" w:eastAsia="仿宋" w:cs="Arial"/>
          <w:b/>
          <w:color w:val="000000" w:themeColor="text1"/>
          <w:kern w:val="0"/>
          <w:sz w:val="32"/>
          <w:szCs w:val="28"/>
          <w:u w:val="single"/>
        </w:rPr>
        <w:t>第三章投标须知第4.2.2款投标文件内容组成清单中标注“</w:t>
      </w:r>
      <w:r>
        <w:rPr>
          <w:rFonts w:hint="eastAsia" w:ascii="仿宋" w:hAnsi="仿宋" w:eastAsia="仿宋" w:cs="Arial"/>
          <w:color w:val="000000" w:themeColor="text1"/>
          <w:kern w:val="0"/>
          <w:sz w:val="32"/>
          <w:szCs w:val="28"/>
          <w:u w:val="single"/>
        </w:rPr>
        <w:t>▲</w:t>
      </w:r>
      <w:r>
        <w:rPr>
          <w:rFonts w:hint="eastAsia" w:ascii="仿宋" w:hAnsi="仿宋" w:eastAsia="仿宋" w:cs="Arial"/>
          <w:b/>
          <w:color w:val="000000" w:themeColor="text1"/>
          <w:kern w:val="0"/>
          <w:sz w:val="32"/>
          <w:szCs w:val="28"/>
          <w:u w:val="single"/>
        </w:rPr>
        <w:t>”的内容为必须提供的内容，未提供的投标无效。</w:t>
      </w:r>
    </w:p>
    <w:p>
      <w:pPr>
        <w:pStyle w:val="2"/>
        <w:rPr>
          <w:color w:val="000000" w:themeColor="text1"/>
        </w:rPr>
      </w:pPr>
      <w:r>
        <w:rPr>
          <w:rFonts w:ascii="仿宋" w:hAnsi="仿宋" w:eastAsia="仿宋" w:cs="Arial"/>
          <w:color w:val="000000" w:themeColor="text1"/>
          <w:sz w:val="24"/>
          <w:szCs w:val="22"/>
        </w:rPr>
        <w:br w:type="page"/>
      </w:r>
      <w:bookmarkStart w:id="76" w:name="_Toc44671433"/>
      <w:bookmarkStart w:id="77" w:name="_Toc6901"/>
      <w:bookmarkStart w:id="78" w:name="_Toc46485598"/>
      <w:bookmarkStart w:id="79" w:name="_Toc56055915"/>
      <w:r>
        <w:rPr>
          <w:rFonts w:hint="eastAsia"/>
          <w:color w:val="000000" w:themeColor="text1"/>
        </w:rPr>
        <w:t>第一部分 “资格文件</w:t>
      </w:r>
      <w:r>
        <w:rPr>
          <w:color w:val="000000" w:themeColor="text1"/>
        </w:rPr>
        <w:t>”</w:t>
      </w:r>
      <w:r>
        <w:rPr>
          <w:rFonts w:hint="eastAsia"/>
          <w:color w:val="000000" w:themeColor="text1"/>
        </w:rPr>
        <w:t>格式</w:t>
      </w:r>
      <w:bookmarkEnd w:id="76"/>
      <w:bookmarkEnd w:id="77"/>
      <w:bookmarkEnd w:id="78"/>
      <w:bookmarkEnd w:id="79"/>
    </w:p>
    <w:p>
      <w:pPr>
        <w:pStyle w:val="6"/>
        <w:rPr>
          <w:rFonts w:ascii="Calibri" w:hAnsi="Calibri" w:eastAsia="宋体"/>
          <w:color w:val="000000" w:themeColor="text1"/>
        </w:rPr>
      </w:pPr>
    </w:p>
    <w:p>
      <w:pPr>
        <w:pStyle w:val="6"/>
        <w:rPr>
          <w:rFonts w:ascii="Calibri" w:hAnsi="Calibri" w:eastAsia="宋体"/>
          <w:color w:val="000000" w:themeColor="text1"/>
        </w:rPr>
      </w:pPr>
    </w:p>
    <w:p>
      <w:pPr>
        <w:pStyle w:val="6"/>
        <w:rPr>
          <w:rFonts w:ascii="Calibri" w:hAnsi="Calibri" w:eastAsia="宋体"/>
          <w:color w:val="000000" w:themeColor="text1"/>
        </w:rPr>
      </w:pPr>
    </w:p>
    <w:p>
      <w:pPr>
        <w:spacing w:line="276" w:lineRule="auto"/>
        <w:jc w:val="center"/>
        <w:rPr>
          <w:rFonts w:ascii="微软雅黑" w:hAnsi="微软雅黑" w:eastAsia="微软雅黑" w:cs="Arial"/>
          <w:b/>
          <w:color w:val="000000" w:themeColor="text1"/>
          <w:sz w:val="90"/>
          <w:szCs w:val="90"/>
        </w:rPr>
      </w:pPr>
      <w:r>
        <w:rPr>
          <w:rFonts w:hint="eastAsia" w:ascii="微软雅黑" w:hAnsi="微软雅黑" w:eastAsia="微软雅黑" w:cs="Arial"/>
          <w:b/>
          <w:color w:val="000000" w:themeColor="text1"/>
          <w:kern w:val="0"/>
          <w:sz w:val="52"/>
          <w:szCs w:val="90"/>
        </w:rPr>
        <w:t>浙江省省级政府采购电子交易项目</w:t>
      </w:r>
    </w:p>
    <w:p>
      <w:pPr>
        <w:spacing w:line="360" w:lineRule="auto"/>
        <w:rPr>
          <w:rFonts w:ascii="仿宋" w:hAnsi="仿宋" w:eastAsia="仿宋"/>
          <w:color w:val="000000" w:themeColor="text1"/>
          <w:sz w:val="24"/>
        </w:rPr>
      </w:pPr>
    </w:p>
    <w:p>
      <w:pPr>
        <w:spacing w:line="276" w:lineRule="auto"/>
        <w:jc w:val="center"/>
        <w:rPr>
          <w:rFonts w:ascii="微软雅黑" w:hAnsi="微软雅黑" w:eastAsia="微软雅黑" w:cs="Arial"/>
          <w:color w:val="000000" w:themeColor="text1"/>
          <w:kern w:val="0"/>
          <w:sz w:val="120"/>
          <w:szCs w:val="120"/>
        </w:rPr>
      </w:pPr>
      <w:r>
        <w:rPr>
          <w:rFonts w:hint="eastAsia" w:ascii="微软雅黑" w:hAnsi="微软雅黑" w:eastAsia="微软雅黑" w:cs="Arial"/>
          <w:color w:val="000000" w:themeColor="text1"/>
          <w:kern w:val="0"/>
          <w:sz w:val="120"/>
          <w:szCs w:val="120"/>
        </w:rPr>
        <w:t>投标文件</w:t>
      </w:r>
    </w:p>
    <w:p>
      <w:pPr>
        <w:spacing w:line="360" w:lineRule="auto"/>
        <w:jc w:val="center"/>
        <w:rPr>
          <w:rFonts w:ascii="微软雅黑" w:hAnsi="微软雅黑" w:eastAsia="微软雅黑" w:cs="Arial"/>
          <w:b/>
          <w:color w:val="000000" w:themeColor="text1"/>
          <w:kern w:val="0"/>
          <w:sz w:val="48"/>
          <w:szCs w:val="84"/>
        </w:rPr>
      </w:pPr>
      <w:r>
        <w:rPr>
          <w:rFonts w:hint="eastAsia" w:ascii="微软雅黑" w:hAnsi="微软雅黑" w:eastAsia="微软雅黑" w:cs="Arial"/>
          <w:b/>
          <w:color w:val="000000" w:themeColor="text1"/>
          <w:kern w:val="0"/>
          <w:sz w:val="48"/>
          <w:szCs w:val="84"/>
        </w:rPr>
        <w:t>（资格文件）</w:t>
      </w:r>
    </w:p>
    <w:p>
      <w:pPr>
        <w:spacing w:line="360" w:lineRule="auto"/>
        <w:jc w:val="center"/>
        <w:rPr>
          <w:rFonts w:ascii="仿宋" w:hAnsi="仿宋" w:eastAsia="仿宋"/>
          <w:color w:val="000000" w:themeColor="text1"/>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rPr>
            </w:pPr>
            <w:r>
              <w:rPr>
                <w:rFonts w:hint="eastAsia" w:ascii="仿宋" w:hAnsi="仿宋" w:eastAsia="仿宋" w:cs="Arial"/>
                <w:b/>
                <w:color w:val="000000" w:themeColor="text1"/>
                <w:sz w:val="28"/>
                <w:szCs w:val="28"/>
              </w:rPr>
              <w:t>项目名称：</w:t>
            </w:r>
            <w:r>
              <w:rPr>
                <w:rFonts w:hint="eastAsia" w:ascii="仿宋" w:hAnsi="仿宋" w:eastAsia="仿宋" w:cs="Arial"/>
                <w:b/>
                <w:color w:val="000000" w:themeColor="text1"/>
                <w:w w:val="90"/>
                <w:sz w:val="28"/>
                <w:szCs w:val="28"/>
                <w:lang w:eastAsia="zh-CN"/>
              </w:rPr>
              <w:t>浙江省卫生健康综合保障中心2024年度食堂食材配送服务采购项目</w:t>
            </w:r>
          </w:p>
        </w:tc>
      </w:tr>
      <w:tr>
        <w:tblPrEx>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rPr>
            </w:pPr>
            <w:r>
              <w:rPr>
                <w:rFonts w:hint="eastAsia" w:ascii="仿宋" w:hAnsi="仿宋" w:eastAsia="仿宋"/>
                <w:b/>
                <w:color w:val="000000" w:themeColor="text1"/>
                <w:sz w:val="28"/>
                <w:szCs w:val="28"/>
              </w:rPr>
              <w:t>项目编号：</w:t>
            </w:r>
            <w:r>
              <w:rPr>
                <w:rFonts w:hint="eastAsia" w:ascii="仿宋" w:hAnsi="仿宋" w:eastAsia="仿宋"/>
                <w:b/>
                <w:color w:val="000000" w:themeColor="text1"/>
                <w:sz w:val="28"/>
                <w:szCs w:val="28"/>
                <w:lang w:eastAsia="zh-CN"/>
              </w:rPr>
              <w:t>CTZB-2023120107</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投标供应商名称（盖章）：</w:t>
            </w:r>
            <w:r>
              <w:rPr>
                <w:rFonts w:ascii="仿宋" w:hAnsi="仿宋" w:eastAsia="仿宋" w:cs="Arial"/>
                <w:color w:val="000000" w:themeColor="text1"/>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投标供应商地址：</w:t>
            </w:r>
            <w:r>
              <w:rPr>
                <w:rFonts w:ascii="仿宋" w:hAnsi="仿宋" w:eastAsia="仿宋" w:cs="Arial"/>
                <w:color w:val="000000" w:themeColor="text1"/>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rPr>
              <w:t>投标供应商联系电话：</w:t>
            </w:r>
            <w:r>
              <w:rPr>
                <w:rFonts w:ascii="仿宋" w:hAnsi="仿宋" w:eastAsia="仿宋" w:cs="Arial"/>
                <w:color w:val="000000" w:themeColor="text1"/>
                <w:w w:val="90"/>
                <w:kern w:val="0"/>
                <w:sz w:val="28"/>
              </w:rPr>
              <w:t>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jc w:val="center"/>
              <w:rPr>
                <w:rFonts w:ascii="仿宋" w:hAnsi="仿宋" w:eastAsia="仿宋"/>
                <w:b/>
                <w:color w:val="000000" w:themeColor="text1"/>
                <w:sz w:val="28"/>
                <w:szCs w:val="28"/>
              </w:rPr>
            </w:pPr>
            <w:r>
              <w:rPr>
                <w:rFonts w:hint="eastAsia" w:ascii="仿宋" w:hAnsi="仿宋" w:eastAsia="仿宋"/>
                <w:color w:val="000000" w:themeColor="text1"/>
                <w:sz w:val="28"/>
              </w:rPr>
              <w:t>投标截止时间前其他单位或个人不得解密、提取</w:t>
            </w:r>
          </w:p>
        </w:tc>
      </w:tr>
    </w:tbl>
    <w:p>
      <w:pPr>
        <w:pStyle w:val="4"/>
        <w:ind w:firstLine="151"/>
        <w:rPr>
          <w:color w:val="000000" w:themeColor="text1"/>
        </w:rPr>
      </w:pPr>
      <w:r>
        <w:rPr>
          <w:rFonts w:ascii="Calibri" w:hAnsi="Calibri" w:eastAsia="宋体"/>
          <w:color w:val="000000" w:themeColor="text1"/>
        </w:rPr>
        <w:br w:type="page"/>
      </w:r>
      <w:r>
        <w:rPr>
          <w:rFonts w:hint="eastAsia"/>
          <w:color w:val="000000" w:themeColor="text1"/>
        </w:rPr>
        <w:t>1-1 ▲符合“申请人的资格要求”第1条规定的证明文件</w:t>
      </w:r>
    </w:p>
    <w:p>
      <w:pPr>
        <w:pStyle w:val="5"/>
      </w:pPr>
      <w:r>
        <w:rPr>
          <w:rFonts w:hint="eastAsia"/>
        </w:rPr>
        <w:t>（1）▲资格承诺函</w:t>
      </w:r>
    </w:p>
    <w:p>
      <w:pPr>
        <w:spacing w:line="360" w:lineRule="auto"/>
        <w:jc w:val="center"/>
        <w:rPr>
          <w:rFonts w:ascii="华文中宋" w:hAnsi="华文中宋" w:eastAsia="华文中宋" w:cs="Arial"/>
          <w:b/>
          <w:color w:val="000000"/>
          <w:kern w:val="0"/>
          <w:sz w:val="24"/>
          <w:szCs w:val="28"/>
          <w:u w:val="single"/>
        </w:rPr>
      </w:pPr>
      <w:r>
        <w:rPr>
          <w:rFonts w:hint="eastAsia" w:ascii="微软雅黑" w:hAnsi="微软雅黑" w:eastAsia="微软雅黑"/>
          <w:b/>
          <w:color w:val="000000"/>
          <w:sz w:val="40"/>
        </w:rPr>
        <w:t>资格承诺函</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u w:val="single"/>
          <w:lang w:eastAsia="zh-CN"/>
        </w:rPr>
        <w:t>浙江省卫生健康综合保障中心</w:t>
      </w:r>
      <w:r>
        <w:rPr>
          <w:rFonts w:hint="eastAsia" w:ascii="仿宋" w:hAnsi="仿宋" w:eastAsia="仿宋" w:cs="Arial"/>
          <w:b/>
          <w:color w:val="000000"/>
          <w:kern w:val="0"/>
          <w:sz w:val="24"/>
          <w:u w:val="single"/>
        </w:rPr>
        <w:t>、浙江省成套招标代理有限公司</w:t>
      </w:r>
      <w:r>
        <w:rPr>
          <w:rFonts w:hint="eastAsia" w:ascii="仿宋" w:hAnsi="仿宋" w:eastAsia="仿宋" w:cs="Arial"/>
          <w:b/>
          <w:color w:val="000000"/>
          <w:kern w:val="0"/>
          <w:sz w:val="24"/>
        </w:rPr>
        <w:t>：</w:t>
      </w:r>
    </w:p>
    <w:p>
      <w:pPr>
        <w:spacing w:line="360" w:lineRule="auto"/>
        <w:ind w:firstLine="482" w:firstLineChars="200"/>
        <w:rPr>
          <w:rFonts w:hint="eastAsia" w:ascii="仿宋" w:hAnsi="仿宋" w:eastAsia="仿宋" w:cs="Arial"/>
          <w:b/>
          <w:color w:val="000000"/>
          <w:kern w:val="0"/>
          <w:sz w:val="24"/>
        </w:rPr>
      </w:pPr>
      <w:r>
        <w:rPr>
          <w:rFonts w:hint="eastAsia" w:ascii="仿宋" w:hAnsi="仿宋" w:eastAsia="仿宋" w:cs="Arial"/>
          <w:b/>
          <w:color w:val="000000"/>
          <w:kern w:val="0"/>
          <w:sz w:val="24"/>
        </w:rPr>
        <w:t>我方参加</w:t>
      </w:r>
      <w:r>
        <w:rPr>
          <w:rFonts w:hint="eastAsia" w:ascii="仿宋" w:hAnsi="仿宋" w:eastAsia="仿宋" w:cs="Arial"/>
          <w:b/>
          <w:color w:val="000000"/>
          <w:kern w:val="0"/>
          <w:sz w:val="24"/>
          <w:u w:val="single"/>
          <w:lang w:eastAsia="zh-CN"/>
        </w:rPr>
        <w:t>浙江省卫生健康综合保障中心2024年度食堂食材配送服务采购项目</w:t>
      </w:r>
      <w:r>
        <w:rPr>
          <w:rFonts w:hint="eastAsia" w:ascii="仿宋" w:hAnsi="仿宋" w:eastAsia="仿宋" w:cs="Arial"/>
          <w:b/>
          <w:color w:val="000000"/>
          <w:kern w:val="0"/>
          <w:sz w:val="24"/>
          <w:u w:val="single"/>
        </w:rPr>
        <w:t>（项目编号：</w:t>
      </w:r>
      <w:r>
        <w:rPr>
          <w:rFonts w:hint="eastAsia" w:ascii="仿宋" w:hAnsi="仿宋" w:eastAsia="仿宋" w:cs="Arial"/>
          <w:b/>
          <w:color w:val="000000"/>
          <w:kern w:val="0"/>
          <w:sz w:val="24"/>
          <w:u w:val="single"/>
          <w:lang w:eastAsia="zh-CN"/>
        </w:rPr>
        <w:t>CTZB-2023120107）</w:t>
      </w:r>
      <w:r>
        <w:rPr>
          <w:rFonts w:hint="eastAsia" w:ascii="仿宋" w:hAnsi="仿宋" w:eastAsia="仿宋" w:cs="Arial"/>
          <w:b/>
          <w:color w:val="000000"/>
          <w:kern w:val="0"/>
          <w:sz w:val="24"/>
          <w:u w:val="none"/>
          <w:lang w:eastAsia="zh-CN"/>
        </w:rPr>
        <w:t>的</w:t>
      </w:r>
      <w:r>
        <w:rPr>
          <w:rFonts w:hint="eastAsia" w:ascii="仿宋" w:hAnsi="仿宋" w:eastAsia="仿宋" w:cs="Arial"/>
          <w:b/>
          <w:color w:val="000000"/>
          <w:kern w:val="0"/>
          <w:sz w:val="24"/>
        </w:rPr>
        <w:t>政府采购活动，依据采购文件相关规定，郑重承诺如下：</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（1）我方具有独立承担民事责任的能力（</w:t>
      </w:r>
      <w:r>
        <w:rPr>
          <w:rFonts w:hint="eastAsia" w:ascii="仿宋" w:hAnsi="仿宋" w:eastAsia="仿宋" w:cs="Arial"/>
          <w:b/>
          <w:color w:val="000000" w:themeColor="text1"/>
          <w:kern w:val="0"/>
          <w:sz w:val="24"/>
          <w:u w:val="single"/>
        </w:rPr>
        <w:t>后附营业执照</w:t>
      </w:r>
      <w:r>
        <w:rPr>
          <w:rFonts w:hint="eastAsia" w:ascii="仿宋" w:hAnsi="仿宋" w:eastAsia="仿宋" w:cs="Arial"/>
          <w:color w:val="000000" w:themeColor="text1"/>
          <w:kern w:val="0"/>
          <w:sz w:val="24"/>
        </w:rPr>
        <w:t>）；</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（2）我方具有</w:t>
      </w:r>
      <w:r>
        <w:rPr>
          <w:rFonts w:ascii="仿宋" w:hAnsi="仿宋" w:eastAsia="仿宋" w:cs="Arial"/>
          <w:color w:val="000000" w:themeColor="text1"/>
          <w:kern w:val="0"/>
          <w:sz w:val="24"/>
        </w:rPr>
        <w:t>良好的商业信誉和健全的财务会计制度</w:t>
      </w:r>
      <w:r>
        <w:rPr>
          <w:rFonts w:hint="eastAsia" w:ascii="仿宋" w:hAnsi="仿宋" w:eastAsia="仿宋" w:cs="Arial"/>
          <w:color w:val="000000" w:themeColor="text1"/>
          <w:kern w:val="0"/>
          <w:sz w:val="24"/>
        </w:rPr>
        <w:t>；</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（3）我方具有履行本项目合同所必需的设备和专业技术能力；</w:t>
      </w:r>
    </w:p>
    <w:p>
      <w:pPr>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（4）我方</w:t>
      </w:r>
      <w:r>
        <w:rPr>
          <w:rFonts w:ascii="仿宋" w:hAnsi="仿宋" w:eastAsia="仿宋" w:cs="Arial"/>
          <w:color w:val="000000" w:themeColor="text1"/>
          <w:kern w:val="0"/>
          <w:sz w:val="24"/>
        </w:rPr>
        <w:t>有依法缴纳税收和社会保障资金的良好记录</w:t>
      </w:r>
      <w:r>
        <w:rPr>
          <w:rFonts w:hint="eastAsia" w:ascii="仿宋" w:hAnsi="仿宋" w:eastAsia="仿宋" w:cs="Arial"/>
          <w:color w:val="000000" w:themeColor="text1"/>
          <w:kern w:val="0"/>
          <w:sz w:val="24"/>
        </w:rPr>
        <w:t>；</w:t>
      </w:r>
    </w:p>
    <w:p>
      <w:pPr>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kern w:val="0"/>
          <w:sz w:val="24"/>
        </w:rPr>
        <w:t>（5）我方在参加本次政府采购活动前三年内，经营活动中没有重大违法记录</w:t>
      </w:r>
      <w:r>
        <w:rPr>
          <w:rFonts w:hint="eastAsia" w:ascii="仿宋" w:hAnsi="仿宋" w:eastAsia="仿宋" w:cs="Arial"/>
          <w:color w:val="000000" w:themeColor="text1"/>
          <w:sz w:val="24"/>
        </w:rPr>
        <w:t>；</w:t>
      </w:r>
    </w:p>
    <w:p>
      <w:pPr>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（6）我方符合法律、行政法规规定的其他条件；</w:t>
      </w:r>
    </w:p>
    <w:p>
      <w:pPr>
        <w:spacing w:line="360" w:lineRule="auto"/>
        <w:ind w:firstLine="480" w:firstLineChars="200"/>
        <w:rPr>
          <w:rFonts w:hint="eastAsia" w:ascii="仿宋" w:hAnsi="仿宋" w:eastAsia="仿宋" w:cs="Arial"/>
          <w:color w:val="000000" w:themeColor="text1"/>
          <w:kern w:val="0"/>
          <w:sz w:val="24"/>
        </w:rPr>
      </w:pPr>
      <w:r>
        <w:rPr>
          <w:rFonts w:hint="eastAsia" w:ascii="仿宋" w:hAnsi="仿宋" w:eastAsia="仿宋" w:cs="Arial"/>
          <w:color w:val="000000" w:themeColor="text1"/>
          <w:sz w:val="24"/>
        </w:rPr>
        <w:t>（7）</w:t>
      </w:r>
      <w:r>
        <w:rPr>
          <w:rFonts w:hint="eastAsia" w:ascii="仿宋" w:hAnsi="仿宋" w:eastAsia="仿宋" w:cs="Arial"/>
          <w:color w:val="000000" w:themeColor="text1"/>
          <w:kern w:val="0"/>
          <w:sz w:val="24"/>
        </w:rPr>
        <w:t>我方在投标文件递交前，未被</w:t>
      </w:r>
      <w:r>
        <w:rPr>
          <w:rFonts w:ascii="仿宋" w:hAnsi="仿宋" w:eastAsia="仿宋" w:cs="Arial"/>
          <w:color w:val="000000" w:themeColor="text1"/>
          <w:kern w:val="0"/>
          <w:sz w:val="24"/>
        </w:rPr>
        <w:t>“信用中国”</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www.creditchina.gov.cn</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中国政府采购网</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www.ccgp.gov.cn</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列入失信被执行人</w:t>
      </w:r>
      <w:r>
        <w:rPr>
          <w:rFonts w:hint="eastAsia" w:ascii="仿宋" w:hAnsi="仿宋" w:eastAsia="仿宋" w:cs="Arial"/>
          <w:color w:val="000000" w:themeColor="text1"/>
          <w:kern w:val="0"/>
          <w:sz w:val="24"/>
        </w:rPr>
        <w:t>名单</w:t>
      </w:r>
      <w:r>
        <w:rPr>
          <w:rFonts w:ascii="仿宋" w:hAnsi="仿宋" w:eastAsia="仿宋" w:cs="Arial"/>
          <w:color w:val="000000" w:themeColor="text1"/>
          <w:kern w:val="0"/>
          <w:sz w:val="24"/>
        </w:rPr>
        <w:t>、重大税收违法案件当事人名单、政府采购严重违法失信行为记录名单</w:t>
      </w:r>
      <w:r>
        <w:rPr>
          <w:rFonts w:hint="eastAsia" w:ascii="仿宋" w:hAnsi="仿宋" w:eastAsia="仿宋" w:cs="Arial"/>
          <w:color w:val="000000" w:themeColor="text1"/>
          <w:kern w:val="0"/>
          <w:sz w:val="24"/>
        </w:rPr>
        <w:t>（我方的信用信息记录以采购人或采购代理机构统一查询的结果为准）。</w:t>
      </w:r>
    </w:p>
    <w:p>
      <w:pPr>
        <w:spacing w:line="360" w:lineRule="auto"/>
        <w:ind w:firstLine="482" w:firstLineChars="200"/>
        <w:rPr>
          <w:rFonts w:hint="eastAsia" w:ascii="仿宋" w:hAnsi="仿宋" w:eastAsia="仿宋" w:cs="Arial"/>
          <w:b/>
          <w:color w:val="000000"/>
          <w:kern w:val="0"/>
          <w:sz w:val="24"/>
        </w:rPr>
      </w:pPr>
      <w:r>
        <w:rPr>
          <w:rFonts w:hint="eastAsia" w:ascii="仿宋" w:hAnsi="仿宋" w:eastAsia="仿宋" w:cs="Arial"/>
          <w:b/>
          <w:color w:val="000000"/>
          <w:kern w:val="0"/>
          <w:sz w:val="24"/>
        </w:rPr>
        <w:t>以上承诺如有虚假或隐瞒，采购人可取消我方任何资格（投标</w:t>
      </w:r>
      <w:r>
        <w:rPr>
          <w:rFonts w:ascii="仿宋" w:hAnsi="仿宋" w:eastAsia="仿宋" w:cs="Arial"/>
          <w:b/>
          <w:color w:val="000000"/>
          <w:kern w:val="0"/>
          <w:sz w:val="24"/>
        </w:rPr>
        <w:t>/</w:t>
      </w:r>
      <w:r>
        <w:rPr>
          <w:rFonts w:hint="eastAsia" w:ascii="仿宋" w:hAnsi="仿宋" w:eastAsia="仿宋" w:cs="Arial"/>
          <w:b/>
          <w:color w:val="000000"/>
          <w:kern w:val="0"/>
          <w:sz w:val="24"/>
        </w:rPr>
        <w:t>中标</w:t>
      </w:r>
      <w:r>
        <w:rPr>
          <w:rFonts w:ascii="仿宋" w:hAnsi="仿宋" w:eastAsia="仿宋" w:cs="Arial"/>
          <w:b/>
          <w:color w:val="000000"/>
          <w:kern w:val="0"/>
          <w:sz w:val="24"/>
        </w:rPr>
        <w:t>/</w:t>
      </w:r>
      <w:r>
        <w:rPr>
          <w:rFonts w:hint="eastAsia" w:ascii="仿宋" w:hAnsi="仿宋" w:eastAsia="仿宋" w:cs="Arial"/>
          <w:b/>
          <w:color w:val="000000"/>
          <w:kern w:val="0"/>
          <w:sz w:val="24"/>
        </w:rPr>
        <w:t>签订合同），我方对此无任何异议，并愿意承担一切后果和责任。</w:t>
      </w:r>
    </w:p>
    <w:p>
      <w:pPr>
        <w:spacing w:line="360" w:lineRule="auto"/>
        <w:ind w:firstLine="480" w:firstLineChars="200"/>
        <w:rPr>
          <w:rFonts w:hint="eastAsia" w:ascii="仿宋" w:hAnsi="仿宋" w:eastAsia="仿宋" w:cs="Arial"/>
          <w:color w:val="000000"/>
          <w:kern w:val="0"/>
          <w:sz w:val="24"/>
        </w:rPr>
      </w:pPr>
      <w:r>
        <w:rPr>
          <w:rFonts w:hint="eastAsia" w:ascii="仿宋" w:hAnsi="仿宋" w:eastAsia="仿宋" w:cs="Arial"/>
          <w:color w:val="000000"/>
          <w:kern w:val="0"/>
          <w:sz w:val="24"/>
        </w:rPr>
        <w:t>特此承诺</w:t>
      </w:r>
    </w:p>
    <w:p>
      <w:pPr>
        <w:spacing w:line="360" w:lineRule="auto"/>
        <w:ind w:firstLine="480" w:firstLineChars="200"/>
        <w:rPr>
          <w:rFonts w:hint="eastAsia" w:ascii="仿宋" w:hAnsi="仿宋" w:eastAsia="仿宋" w:cs="Arial"/>
          <w:color w:val="000000"/>
          <w:kern w:val="0"/>
          <w:sz w:val="24"/>
        </w:rPr>
      </w:pPr>
      <w:r>
        <w:rPr>
          <w:rFonts w:hint="eastAsia" w:ascii="仿宋" w:hAnsi="仿宋" w:eastAsia="仿宋" w:cs="Arial"/>
          <w:color w:val="000000"/>
          <w:sz w:val="24"/>
        </w:rPr>
        <w:t>投标供应商名称（盖章）：</w:t>
      </w:r>
      <w:r>
        <w:rPr>
          <w:rFonts w:ascii="仿宋" w:hAnsi="仿宋" w:eastAsia="仿宋" w:cs="Arial"/>
          <w:color w:val="000000"/>
          <w:kern w:val="0"/>
          <w:sz w:val="24"/>
        </w:rPr>
        <w:t>__________________________________</w:t>
      </w:r>
    </w:p>
    <w:p>
      <w:pPr>
        <w:spacing w:line="360" w:lineRule="auto"/>
        <w:ind w:firstLine="480" w:firstLineChars="200"/>
        <w:rPr>
          <w:rFonts w:hint="eastAsia"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spacing w:line="360" w:lineRule="auto"/>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编制说明：接受联合体投标的项目，投标供应商为联合体的，联合体各方均须提供本承诺函，否则投标无效。</w:t>
      </w:r>
    </w:p>
    <w:p>
      <w:pPr>
        <w:rPr>
          <w:rFonts w:hint="eastAsia"/>
        </w:rPr>
      </w:pPr>
    </w:p>
    <w:p>
      <w:pPr>
        <w:pStyle w:val="5"/>
        <w:ind w:firstLine="366"/>
        <w:rPr>
          <w:rFonts w:ascii="微软雅黑" w:hAnsi="微软雅黑" w:eastAsia="微软雅黑"/>
          <w:b w:val="0"/>
          <w:sz w:val="40"/>
          <w:szCs w:val="44"/>
        </w:rPr>
      </w:pPr>
      <w:r>
        <w:rPr>
          <w:rFonts w:hint="eastAsia"/>
        </w:rPr>
        <w:t>（2）▲营业执照</w:t>
      </w:r>
      <w:r>
        <w:rPr>
          <w:rFonts w:hint="eastAsia"/>
          <w:lang w:eastAsia="zh-CN"/>
        </w:rPr>
        <w:t>或其他同类证明文件</w:t>
      </w:r>
    </w:p>
    <w:tbl>
      <w:tblPr>
        <w:tblStyle w:val="58"/>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noWrap w:val="0"/>
            <w:vAlign w:val="center"/>
          </w:tcPr>
          <w:p>
            <w:pPr>
              <w:spacing w:before="840" w:beforeLines="350" w:line="360" w:lineRule="auto"/>
              <w:jc w:val="center"/>
              <w:rPr>
                <w:rFonts w:ascii="仿宋" w:hAnsi="仿宋" w:eastAsia="仿宋"/>
                <w:color w:val="000000"/>
                <w:sz w:val="28"/>
              </w:rPr>
            </w:pPr>
            <w:r>
              <w:rPr>
                <w:rFonts w:hint="eastAsia" w:ascii="仿宋" w:hAnsi="仿宋" w:eastAsia="仿宋"/>
                <w:b/>
                <w:bCs/>
                <w:color w:val="000000"/>
                <w:sz w:val="28"/>
                <w:u w:val="single"/>
              </w:rPr>
              <w:t>营业执照（或事业单位法人证书或执业许可证或自然人有效身份证明）</w:t>
            </w:r>
          </w:p>
          <w:p>
            <w:pPr>
              <w:spacing w:line="360" w:lineRule="auto"/>
              <w:jc w:val="center"/>
              <w:rPr>
                <w:rFonts w:ascii="仿宋" w:hAnsi="仿宋" w:eastAsia="仿宋"/>
                <w:color w:val="000000"/>
                <w:sz w:val="28"/>
              </w:rPr>
            </w:pPr>
            <w:r>
              <w:rPr>
                <w:rFonts w:hint="eastAsia" w:ascii="仿宋" w:hAnsi="仿宋" w:eastAsia="仿宋"/>
                <w:color w:val="000000"/>
                <w:sz w:val="28"/>
              </w:rPr>
              <w:t>（提供复印件加盖</w:t>
            </w:r>
            <w:r>
              <w:rPr>
                <w:rFonts w:hint="eastAsia" w:ascii="仿宋" w:hAnsi="仿宋" w:eastAsia="仿宋"/>
                <w:color w:val="000000"/>
                <w:sz w:val="28"/>
                <w:lang w:eastAsia="zh-CN"/>
              </w:rPr>
              <w:t>投标人电子签名或公章</w:t>
            </w:r>
            <w:r>
              <w:rPr>
                <w:rFonts w:hint="eastAsia" w:ascii="仿宋" w:hAnsi="仿宋" w:eastAsia="仿宋"/>
                <w:color w:val="000000"/>
                <w:sz w:val="28"/>
              </w:rPr>
              <w:t>）</w:t>
            </w:r>
          </w:p>
          <w:p>
            <w:pPr>
              <w:spacing w:line="360" w:lineRule="auto"/>
              <w:jc w:val="center"/>
              <w:rPr>
                <w:rFonts w:ascii="仿宋" w:hAnsi="仿宋" w:eastAsia="仿宋"/>
                <w:color w:val="000000"/>
                <w:sz w:val="28"/>
              </w:rPr>
            </w:pPr>
          </w:p>
          <w:p>
            <w:pPr>
              <w:spacing w:line="360" w:lineRule="auto"/>
              <w:rPr>
                <w:rFonts w:ascii="仿宋" w:hAnsi="仿宋" w:eastAsia="仿宋"/>
                <w:color w:val="000000"/>
                <w:sz w:val="28"/>
              </w:rPr>
            </w:pPr>
          </w:p>
          <w:p>
            <w:pPr>
              <w:spacing w:line="360" w:lineRule="auto"/>
              <w:jc w:val="center"/>
              <w:rPr>
                <w:rFonts w:ascii="仿宋" w:hAnsi="仿宋" w:eastAsia="仿宋"/>
                <w:color w:val="000000"/>
                <w:sz w:val="28"/>
              </w:rPr>
            </w:pPr>
          </w:p>
          <w:p>
            <w:pPr>
              <w:spacing w:line="360" w:lineRule="auto"/>
              <w:jc w:val="center"/>
              <w:rPr>
                <w:rFonts w:ascii="仿宋" w:hAnsi="仿宋" w:eastAsia="仿宋"/>
                <w:color w:val="000000"/>
                <w:sz w:val="28"/>
              </w:rPr>
            </w:pPr>
          </w:p>
          <w:p>
            <w:pPr>
              <w:spacing w:line="360" w:lineRule="auto"/>
              <w:rPr>
                <w:rFonts w:ascii="仿宋" w:hAnsi="仿宋" w:eastAsia="仿宋"/>
                <w:b/>
                <w:bCs/>
                <w:color w:val="000000"/>
                <w:sz w:val="24"/>
              </w:rPr>
            </w:pPr>
            <w:r>
              <w:rPr>
                <w:rFonts w:hint="eastAsia" w:ascii="仿宋" w:hAnsi="仿宋" w:eastAsia="仿宋"/>
                <w:b/>
                <w:bCs/>
                <w:color w:val="000000"/>
                <w:sz w:val="24"/>
              </w:rPr>
              <w:t>编制说明：</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w:t>
            </w:r>
            <w:r>
              <w:rPr>
                <w:rFonts w:hint="eastAsia" w:ascii="仿宋" w:hAnsi="仿宋" w:eastAsia="仿宋"/>
                <w:color w:val="000000"/>
                <w:sz w:val="24"/>
                <w:lang w:eastAsia="zh-CN"/>
              </w:rPr>
              <w:t>投标人电子签名或公章</w:t>
            </w:r>
            <w:r>
              <w:rPr>
                <w:rFonts w:hint="eastAsia" w:ascii="仿宋" w:hAnsi="仿宋" w:eastAsia="仿宋"/>
                <w:color w:val="000000"/>
                <w:sz w:val="24"/>
              </w:rPr>
              <w:t>），以证明其具备实际承担责任的能力和法定的缔结合同能力。</w:t>
            </w:r>
          </w:p>
          <w:p>
            <w:pPr>
              <w:spacing w:line="360" w:lineRule="auto"/>
              <w:ind w:firstLine="364" w:firstLineChars="151"/>
              <w:jc w:val="left"/>
              <w:rPr>
                <w:rFonts w:ascii="宋体" w:hAnsi="宋体" w:cs="Arial"/>
                <w:color w:val="000000"/>
                <w:kern w:val="0"/>
                <w:sz w:val="24"/>
                <w:szCs w:val="28"/>
              </w:rPr>
            </w:pPr>
            <w:r>
              <w:rPr>
                <w:rFonts w:hint="eastAsia" w:ascii="仿宋" w:hAnsi="仿宋" w:eastAsia="仿宋"/>
                <w:b/>
                <w:bCs/>
                <w:color w:val="000000"/>
                <w:sz w:val="24"/>
              </w:rPr>
              <w:t>C.</w:t>
            </w:r>
            <w:r>
              <w:rPr>
                <w:rFonts w:hint="eastAsia" w:ascii="仿宋" w:hAnsi="仿宋" w:eastAsia="仿宋"/>
                <w:b/>
                <w:bCs/>
                <w:color w:val="000000"/>
                <w:sz w:val="24"/>
                <w:u w:val="single"/>
              </w:rPr>
              <w:t>接受联合体投标的项目，投标供应商为联合体的，联合体各方均须提供。</w:t>
            </w:r>
          </w:p>
        </w:tc>
      </w:tr>
    </w:tbl>
    <w:p>
      <w:pPr>
        <w:rPr>
          <w:rFonts w:hint="eastAsia"/>
          <w:color w:val="000000" w:themeColor="text1"/>
        </w:rPr>
      </w:pPr>
      <w:r>
        <w:rPr>
          <w:rFonts w:hint="eastAsia"/>
          <w:color w:val="000000" w:themeColor="text1"/>
        </w:rPr>
        <w:br w:type="page"/>
      </w:r>
    </w:p>
    <w:p>
      <w:pPr>
        <w:pStyle w:val="4"/>
        <w:ind w:firstLine="150"/>
        <w:rPr>
          <w:rFonts w:ascii="微软雅黑" w:hAnsi="微软雅黑" w:eastAsia="微软雅黑"/>
          <w:color w:val="000000" w:themeColor="text1"/>
          <w:sz w:val="40"/>
          <w:szCs w:val="44"/>
        </w:rPr>
      </w:pPr>
      <w:r>
        <w:rPr>
          <w:rFonts w:hint="eastAsia"/>
          <w:color w:val="000000" w:themeColor="text1"/>
        </w:rPr>
        <w:t>1-2 符合“申请人的资格要求”第2条“落实政府采购政策需满足的资格要求”规定的证明文件</w:t>
      </w:r>
    </w:p>
    <w:p>
      <w:pPr>
        <w:pStyle w:val="5"/>
        <w:rPr>
          <w:rFonts w:ascii="Calibri" w:hAnsi="Calibri" w:eastAsia="宋体"/>
          <w:color w:val="000000" w:themeColor="text1"/>
        </w:rPr>
      </w:pPr>
      <w:r>
        <w:rPr>
          <w:rFonts w:hint="eastAsia"/>
          <w:color w:val="000000" w:themeColor="text1"/>
        </w:rPr>
        <w:t>（1）中小企业声明函及相关证明材料</w:t>
      </w:r>
    </w:p>
    <w:p>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中小企业声明函</w:t>
      </w:r>
      <w:r>
        <w:rPr>
          <w:rFonts w:hint="eastAsia" w:ascii="微软雅黑" w:hAnsi="微软雅黑" w:eastAsia="微软雅黑"/>
          <w:b/>
          <w:sz w:val="40"/>
          <w:szCs w:val="44"/>
        </w:rPr>
        <w:t>（服务）</w:t>
      </w:r>
    </w:p>
    <w:p>
      <w:pPr>
        <w:autoSpaceDE w:val="0"/>
        <w:autoSpaceDN w:val="0"/>
        <w:adjustRightInd w:val="0"/>
        <w:spacing w:line="360" w:lineRule="auto"/>
        <w:ind w:firstLine="426" w:firstLineChars="177"/>
        <w:jc w:val="left"/>
        <w:rPr>
          <w:rFonts w:ascii="仿宋" w:hAnsi="仿宋" w:eastAsia="仿宋" w:cs="Arial"/>
          <w:color w:val="000000" w:themeColor="text1"/>
          <w:kern w:val="0"/>
          <w:sz w:val="24"/>
          <w:szCs w:val="28"/>
          <w:highlight w:val="none"/>
        </w:rPr>
      </w:pPr>
      <w:r>
        <w:rPr>
          <w:rFonts w:hint="eastAsia" w:ascii="仿宋" w:hAnsi="仿宋" w:eastAsia="仿宋" w:cs="宋体"/>
          <w:b/>
          <w:bCs/>
          <w:color w:val="000000" w:themeColor="text1"/>
          <w:kern w:val="0"/>
          <w:sz w:val="24"/>
          <w:szCs w:val="28"/>
        </w:rPr>
        <w:t>本公司（联合体）郑重声明</w:t>
      </w:r>
      <w:r>
        <w:rPr>
          <w:rFonts w:hint="eastAsia" w:ascii="仿宋" w:hAnsi="仿宋" w:eastAsia="仿宋" w:cs="宋体"/>
          <w:color w:val="000000" w:themeColor="text1"/>
          <w:kern w:val="0"/>
          <w:sz w:val="24"/>
          <w:szCs w:val="28"/>
        </w:rPr>
        <w:t>，根据《政府采购促进中小企业发展管理办法》（财库</w:t>
      </w:r>
      <w:r>
        <w:rPr>
          <w:rFonts w:ascii="仿宋" w:hAnsi="仿宋" w:eastAsia="仿宋" w:cs="Arial"/>
          <w:color w:val="000000" w:themeColor="text1"/>
          <w:kern w:val="0"/>
          <w:sz w:val="24"/>
          <w:szCs w:val="28"/>
        </w:rPr>
        <w:t>[20</w:t>
      </w:r>
      <w:r>
        <w:rPr>
          <w:rFonts w:hint="eastAsia" w:ascii="仿宋" w:hAnsi="仿宋" w:eastAsia="仿宋" w:cs="Arial"/>
          <w:color w:val="000000" w:themeColor="text1"/>
          <w:kern w:val="0"/>
          <w:sz w:val="24"/>
          <w:szCs w:val="28"/>
        </w:rPr>
        <w:t>20</w:t>
      </w:r>
      <w:r>
        <w:rPr>
          <w:rFonts w:ascii="仿宋" w:hAnsi="仿宋" w:eastAsia="仿宋" w:cs="Arial"/>
          <w:color w:val="000000" w:themeColor="text1"/>
          <w:kern w:val="0"/>
          <w:sz w:val="24"/>
          <w:szCs w:val="28"/>
        </w:rPr>
        <w:t>]</w:t>
      </w:r>
      <w:r>
        <w:rPr>
          <w:rFonts w:hint="eastAsia" w:ascii="仿宋" w:hAnsi="仿宋" w:eastAsia="仿宋" w:cs="Arial"/>
          <w:color w:val="000000" w:themeColor="text1"/>
          <w:kern w:val="0"/>
          <w:sz w:val="24"/>
          <w:szCs w:val="28"/>
        </w:rPr>
        <w:t>46</w:t>
      </w:r>
      <w:r>
        <w:rPr>
          <w:rFonts w:hint="eastAsia" w:ascii="仿宋" w:hAnsi="仿宋" w:eastAsia="仿宋" w:cs="宋体"/>
          <w:color w:val="000000" w:themeColor="text1"/>
          <w:kern w:val="0"/>
          <w:sz w:val="24"/>
          <w:szCs w:val="28"/>
        </w:rPr>
        <w:t>号）的规定，本公司参加</w:t>
      </w:r>
      <w:r>
        <w:rPr>
          <w:rFonts w:hint="eastAsia" w:ascii="仿宋" w:hAnsi="仿宋" w:eastAsia="仿宋" w:cs="Arial"/>
          <w:b/>
          <w:color w:val="000000" w:themeColor="text1"/>
          <w:kern w:val="0"/>
          <w:sz w:val="24"/>
          <w:szCs w:val="28"/>
          <w:u w:val="single"/>
          <w:lang w:eastAsia="zh-CN"/>
        </w:rPr>
        <w:t>浙江省卫生健康综合保障中心2024年度食堂食材配送服务采购项目</w:t>
      </w:r>
      <w:r>
        <w:rPr>
          <w:rFonts w:hint="eastAsia" w:ascii="仿宋" w:hAnsi="仿宋" w:eastAsia="仿宋" w:cs="Arial"/>
          <w:b/>
          <w:color w:val="000000" w:themeColor="text1"/>
          <w:kern w:val="0"/>
          <w:sz w:val="24"/>
          <w:szCs w:val="28"/>
          <w:highlight w:val="none"/>
          <w:u w:val="single"/>
        </w:rPr>
        <w:t>（项目编号：</w:t>
      </w:r>
      <w:r>
        <w:rPr>
          <w:rFonts w:hint="eastAsia" w:ascii="仿宋" w:hAnsi="仿宋" w:eastAsia="仿宋" w:cs="Arial"/>
          <w:b/>
          <w:color w:val="000000" w:themeColor="text1"/>
          <w:kern w:val="0"/>
          <w:sz w:val="24"/>
          <w:szCs w:val="28"/>
          <w:highlight w:val="none"/>
          <w:u w:val="single"/>
          <w:lang w:eastAsia="zh-CN"/>
        </w:rPr>
        <w:t>CTZB-2023120107</w:t>
      </w:r>
      <w:r>
        <w:rPr>
          <w:rFonts w:hint="eastAsia" w:ascii="仿宋" w:hAnsi="仿宋" w:eastAsia="仿宋" w:cs="Arial"/>
          <w:b/>
          <w:color w:val="000000" w:themeColor="text1"/>
          <w:kern w:val="0"/>
          <w:sz w:val="24"/>
          <w:szCs w:val="28"/>
          <w:highlight w:val="none"/>
          <w:u w:val="single"/>
        </w:rPr>
        <w:t>）</w:t>
      </w:r>
      <w:r>
        <w:rPr>
          <w:rFonts w:hint="eastAsia" w:ascii="仿宋" w:hAnsi="仿宋" w:eastAsia="仿宋" w:cs="Arial"/>
          <w:color w:val="000000" w:themeColor="text1"/>
          <w:kern w:val="0"/>
          <w:sz w:val="24"/>
          <w:szCs w:val="28"/>
          <w:highlight w:val="none"/>
        </w:rPr>
        <w:t>采购活动，提供的服务全部由符合政策要求的中小企业承接。相关企业（含联合体中的中小企业、签订分包意向协议的中小企业）的具体情况如下：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26" w:firstLineChars="177"/>
        <w:jc w:val="left"/>
        <w:rPr>
          <w:rFonts w:ascii="仿宋" w:hAnsi="仿宋" w:eastAsia="仿宋" w:cs="宋体"/>
          <w:color w:val="000000" w:themeColor="text1"/>
          <w:kern w:val="0"/>
          <w:sz w:val="24"/>
          <w:szCs w:val="28"/>
        </w:rPr>
      </w:pPr>
      <w:r>
        <w:rPr>
          <w:rFonts w:hint="eastAsia" w:ascii="仿宋" w:hAnsi="仿宋" w:eastAsia="仿宋" w:cs="Arial"/>
          <w:b/>
          <w:color w:val="000000" w:themeColor="text1"/>
          <w:kern w:val="0"/>
          <w:sz w:val="24"/>
          <w:szCs w:val="28"/>
          <w:highlight w:val="none"/>
          <w:u w:val="single"/>
          <w:lang w:eastAsia="zh-CN"/>
        </w:rPr>
        <w:t>浙江省卫生健康综合保障中心2024年度食堂食材配送服务采购项目</w:t>
      </w:r>
      <w:r>
        <w:rPr>
          <w:rFonts w:hint="eastAsia" w:ascii="仿宋" w:hAnsi="仿宋" w:eastAsia="仿宋" w:cs="Arial"/>
          <w:b/>
          <w:color w:val="000000" w:themeColor="text1"/>
          <w:kern w:val="0"/>
          <w:sz w:val="24"/>
          <w:szCs w:val="28"/>
          <w:u w:val="single"/>
        </w:rPr>
        <w:t>（采购标的名称）</w:t>
      </w:r>
      <w:r>
        <w:rPr>
          <w:rFonts w:hint="eastAsia" w:ascii="仿宋" w:hAnsi="仿宋" w:eastAsia="仿宋" w:cs="Arial"/>
          <w:color w:val="000000" w:themeColor="text1"/>
          <w:kern w:val="0"/>
          <w:sz w:val="24"/>
          <w:szCs w:val="28"/>
        </w:rPr>
        <w:t>，属于</w:t>
      </w:r>
      <w:r>
        <w:rPr>
          <w:rFonts w:hint="eastAsia" w:ascii="仿宋" w:hAnsi="仿宋" w:eastAsia="仿宋" w:cs="Arial"/>
          <w:b/>
          <w:color w:val="000000" w:themeColor="text1"/>
          <w:kern w:val="0"/>
          <w:sz w:val="24"/>
          <w:szCs w:val="28"/>
          <w:u w:val="single"/>
          <w:lang w:val="en-US" w:eastAsia="zh-CN"/>
        </w:rPr>
        <w:t>批发</w:t>
      </w:r>
      <w:r>
        <w:rPr>
          <w:rFonts w:hint="eastAsia" w:ascii="仿宋" w:hAnsi="仿宋" w:eastAsia="仿宋" w:cs="Arial"/>
          <w:b/>
          <w:color w:val="000000" w:themeColor="text1"/>
          <w:kern w:val="0"/>
          <w:sz w:val="24"/>
          <w:szCs w:val="28"/>
          <w:u w:val="single"/>
          <w:lang w:eastAsia="zh-CN"/>
        </w:rPr>
        <w:t>业</w:t>
      </w:r>
      <w:r>
        <w:rPr>
          <w:rFonts w:hint="eastAsia" w:ascii="仿宋" w:hAnsi="仿宋" w:eastAsia="仿宋" w:cs="Arial"/>
          <w:color w:val="000000" w:themeColor="text1"/>
          <w:kern w:val="0"/>
          <w:sz w:val="24"/>
          <w:szCs w:val="28"/>
        </w:rPr>
        <w:t>；承接企业为</w:t>
      </w:r>
      <w:r>
        <w:rPr>
          <w:rFonts w:hint="eastAsia" w:ascii="仿宋" w:hAnsi="仿宋" w:eastAsia="仿宋" w:cs="Arial"/>
          <w:i/>
          <w:color w:val="000000" w:themeColor="text1"/>
          <w:kern w:val="0"/>
          <w:sz w:val="24"/>
          <w:szCs w:val="28"/>
          <w:u w:val="single"/>
        </w:rPr>
        <w:t>（企业名称）</w:t>
      </w:r>
      <w:r>
        <w:rPr>
          <w:rFonts w:hint="eastAsia" w:ascii="仿宋" w:hAnsi="仿宋" w:eastAsia="仿宋" w:cs="Arial"/>
          <w:color w:val="000000" w:themeColor="text1"/>
          <w:kern w:val="0"/>
          <w:sz w:val="24"/>
          <w:szCs w:val="28"/>
        </w:rPr>
        <w:t>，从业人员</w:t>
      </w:r>
      <w:r>
        <w:rPr>
          <w:rFonts w:ascii="仿宋" w:hAnsi="仿宋" w:eastAsia="仿宋" w:cs="Arial"/>
          <w:color w:val="000000" w:themeColor="text1"/>
          <w:w w:val="90"/>
          <w:kern w:val="0"/>
          <w:sz w:val="24"/>
          <w:szCs w:val="28"/>
        </w:rPr>
        <w:t>____</w:t>
      </w:r>
      <w:r>
        <w:rPr>
          <w:rFonts w:hint="eastAsia" w:ascii="仿宋" w:hAnsi="仿宋" w:eastAsia="仿宋" w:cs="Arial"/>
          <w:color w:val="000000" w:themeColor="text1"/>
          <w:kern w:val="0"/>
          <w:sz w:val="24"/>
          <w:szCs w:val="28"/>
        </w:rPr>
        <w:t>人，营业收入为</w:t>
      </w:r>
      <w:r>
        <w:rPr>
          <w:rFonts w:ascii="仿宋" w:hAnsi="仿宋" w:eastAsia="仿宋" w:cs="Arial"/>
          <w:color w:val="000000" w:themeColor="text1"/>
          <w:w w:val="90"/>
          <w:kern w:val="0"/>
          <w:sz w:val="24"/>
          <w:szCs w:val="28"/>
        </w:rPr>
        <w:t>____</w:t>
      </w:r>
      <w:r>
        <w:rPr>
          <w:rFonts w:hint="eastAsia" w:ascii="仿宋" w:hAnsi="仿宋" w:eastAsia="仿宋" w:cs="Arial"/>
          <w:color w:val="000000" w:themeColor="text1"/>
          <w:kern w:val="0"/>
          <w:sz w:val="24"/>
          <w:szCs w:val="28"/>
        </w:rPr>
        <w:t>万元，资产总额为</w:t>
      </w:r>
      <w:r>
        <w:rPr>
          <w:rFonts w:ascii="仿宋" w:hAnsi="仿宋" w:eastAsia="仿宋" w:cs="Arial"/>
          <w:color w:val="000000" w:themeColor="text1"/>
          <w:w w:val="90"/>
          <w:kern w:val="0"/>
          <w:sz w:val="24"/>
          <w:szCs w:val="28"/>
        </w:rPr>
        <w:t>____</w:t>
      </w:r>
      <w:r>
        <w:rPr>
          <w:rFonts w:hint="eastAsia" w:ascii="仿宋" w:hAnsi="仿宋" w:eastAsia="仿宋" w:cs="Arial"/>
          <w:color w:val="000000" w:themeColor="text1"/>
          <w:kern w:val="0"/>
          <w:sz w:val="24"/>
          <w:szCs w:val="28"/>
        </w:rPr>
        <w:t>万元，属于</w:t>
      </w:r>
      <w:r>
        <w:rPr>
          <w:rFonts w:hint="eastAsia" w:ascii="仿宋" w:hAnsi="仿宋" w:eastAsia="仿宋" w:cs="Arial"/>
          <w:i/>
          <w:color w:val="000000" w:themeColor="text1"/>
          <w:kern w:val="0"/>
          <w:sz w:val="24"/>
          <w:szCs w:val="28"/>
          <w:u w:val="single"/>
        </w:rPr>
        <w:t>（中型企业或小型企业或微型企业）</w:t>
      </w:r>
      <w:r>
        <w:rPr>
          <w:rFonts w:hint="eastAsia" w:ascii="仿宋" w:hAnsi="仿宋" w:eastAsia="仿宋" w:cs="Arial"/>
          <w:color w:val="000000" w:themeColor="text1"/>
          <w:kern w:val="0"/>
          <w:sz w:val="24"/>
          <w:szCs w:val="28"/>
        </w:rPr>
        <w:t>；</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rPr>
      </w:pPr>
      <w:r>
        <w:rPr>
          <w:rFonts w:hint="eastAsia" w:ascii="仿宋" w:hAnsi="仿宋" w:eastAsia="仿宋" w:cs="宋体"/>
          <w:color w:val="000000" w:themeColor="text1"/>
          <w:kern w:val="0"/>
          <w:sz w:val="24"/>
          <w:szCs w:val="28"/>
        </w:rPr>
        <w:t>……</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rPr>
      </w:pPr>
      <w:r>
        <w:rPr>
          <w:rFonts w:hint="eastAsia" w:ascii="仿宋" w:hAnsi="仿宋" w:eastAsia="仿宋" w:cs="宋体"/>
          <w:color w:val="000000" w:themeColor="text1"/>
          <w:kern w:val="0"/>
          <w:sz w:val="24"/>
          <w:szCs w:val="28"/>
        </w:rPr>
        <w:t>以上企业，不属于大企业的分支机构，不存在控股股东为大企业的情形，也不存在与大企业的负责人为同一人的情形。</w:t>
      </w:r>
    </w:p>
    <w:p>
      <w:pPr>
        <w:autoSpaceDE w:val="0"/>
        <w:autoSpaceDN w:val="0"/>
        <w:adjustRightInd w:val="0"/>
        <w:spacing w:line="360" w:lineRule="auto"/>
        <w:ind w:firstLine="424" w:firstLineChars="177"/>
        <w:jc w:val="left"/>
        <w:rPr>
          <w:rFonts w:ascii="仿宋" w:hAnsi="仿宋" w:eastAsia="仿宋" w:cs="宋体"/>
          <w:color w:val="000000" w:themeColor="text1"/>
          <w:kern w:val="0"/>
          <w:sz w:val="24"/>
          <w:szCs w:val="28"/>
        </w:rPr>
      </w:pPr>
      <w:r>
        <w:rPr>
          <w:rFonts w:hint="eastAsia" w:ascii="仿宋" w:hAnsi="仿宋" w:eastAsia="仿宋" w:cs="宋体"/>
          <w:color w:val="000000" w:themeColor="text1"/>
          <w:kern w:val="0"/>
          <w:sz w:val="24"/>
          <w:szCs w:val="28"/>
        </w:rPr>
        <w:t>本企业对上述声明内容的真实性负责。如有虚假，将依法承担相应责任。</w:t>
      </w:r>
    </w:p>
    <w:p>
      <w:pPr>
        <w:snapToGrid w:val="0"/>
        <w:spacing w:before="360" w:beforeLines="150" w:line="360" w:lineRule="auto"/>
        <w:rPr>
          <w:rFonts w:ascii="仿宋" w:hAnsi="仿宋" w:eastAsia="仿宋" w:cs="Arial"/>
          <w:color w:val="000000" w:themeColor="text1"/>
          <w:sz w:val="24"/>
          <w:szCs w:val="28"/>
          <w:u w:val="single"/>
        </w:rPr>
      </w:pPr>
      <w:r>
        <w:rPr>
          <w:rFonts w:hint="eastAsia" w:ascii="仿宋" w:hAnsi="仿宋" w:eastAsia="仿宋" w:cs="Arial"/>
          <w:color w:val="000000" w:themeColor="text1"/>
          <w:sz w:val="24"/>
          <w:szCs w:val="28"/>
        </w:rPr>
        <w:t>企业名称（盖章）：</w:t>
      </w:r>
      <w:r>
        <w:rPr>
          <w:rFonts w:ascii="仿宋" w:hAnsi="仿宋" w:eastAsia="仿宋" w:cs="Arial"/>
          <w:color w:val="000000" w:themeColor="text1"/>
          <w:w w:val="90"/>
          <w:kern w:val="0"/>
          <w:sz w:val="24"/>
          <w:szCs w:val="28"/>
        </w:rPr>
        <w:t>____________________________________________</w:t>
      </w:r>
    </w:p>
    <w:p>
      <w:pPr>
        <w:spacing w:line="360" w:lineRule="auto"/>
        <w:rPr>
          <w:rFonts w:ascii="仿宋" w:hAnsi="仿宋" w:eastAsia="仿宋" w:cs="宋体"/>
          <w:b/>
          <w:color w:val="000000" w:themeColor="text1"/>
          <w:kern w:val="0"/>
          <w:sz w:val="24"/>
          <w:szCs w:val="22"/>
        </w:rPr>
      </w:pPr>
      <w:r>
        <w:rPr>
          <w:rFonts w:hint="eastAsia" w:ascii="仿宋" w:hAnsi="仿宋" w:eastAsia="仿宋" w:cs="Arial"/>
          <w:color w:val="000000" w:themeColor="text1"/>
          <w:sz w:val="24"/>
          <w:szCs w:val="28"/>
        </w:rPr>
        <w:t>日期：</w:t>
      </w:r>
      <w:r>
        <w:rPr>
          <w:rFonts w:ascii="仿宋" w:hAnsi="仿宋" w:eastAsia="仿宋" w:cs="Arial"/>
          <w:color w:val="000000" w:themeColor="text1"/>
          <w:w w:val="90"/>
          <w:kern w:val="0"/>
          <w:sz w:val="24"/>
          <w:szCs w:val="28"/>
        </w:rPr>
        <w:t>________</w:t>
      </w:r>
      <w:r>
        <w:rPr>
          <w:rFonts w:hint="eastAsia" w:ascii="仿宋" w:hAnsi="仿宋" w:eastAsia="仿宋" w:cs="Arial"/>
          <w:color w:val="000000" w:themeColor="text1"/>
          <w:w w:val="90"/>
          <w:kern w:val="0"/>
          <w:sz w:val="24"/>
          <w:szCs w:val="28"/>
        </w:rPr>
        <w:t>年</w:t>
      </w:r>
      <w:r>
        <w:rPr>
          <w:rFonts w:ascii="仿宋" w:hAnsi="仿宋" w:eastAsia="仿宋" w:cs="Arial"/>
          <w:color w:val="000000" w:themeColor="text1"/>
          <w:w w:val="90"/>
          <w:kern w:val="0"/>
          <w:sz w:val="24"/>
          <w:szCs w:val="28"/>
        </w:rPr>
        <w:t>____</w:t>
      </w:r>
      <w:r>
        <w:rPr>
          <w:rFonts w:hint="eastAsia" w:ascii="仿宋" w:hAnsi="仿宋" w:eastAsia="仿宋" w:cs="Arial"/>
          <w:color w:val="000000" w:themeColor="text1"/>
          <w:w w:val="90"/>
          <w:kern w:val="0"/>
          <w:sz w:val="24"/>
          <w:szCs w:val="28"/>
        </w:rPr>
        <w:t>月</w:t>
      </w:r>
      <w:r>
        <w:rPr>
          <w:rFonts w:ascii="仿宋" w:hAnsi="仿宋" w:eastAsia="仿宋" w:cs="Arial"/>
          <w:color w:val="000000" w:themeColor="text1"/>
          <w:w w:val="90"/>
          <w:kern w:val="0"/>
          <w:sz w:val="24"/>
          <w:szCs w:val="28"/>
        </w:rPr>
        <w:t>____</w:t>
      </w:r>
      <w:r>
        <w:rPr>
          <w:rFonts w:hint="eastAsia" w:ascii="仿宋" w:hAnsi="仿宋" w:eastAsia="仿宋" w:cs="Arial"/>
          <w:color w:val="000000" w:themeColor="text1"/>
          <w:w w:val="90"/>
          <w:kern w:val="0"/>
          <w:sz w:val="24"/>
          <w:szCs w:val="28"/>
        </w:rPr>
        <w:t>日</w:t>
      </w:r>
    </w:p>
    <w:p>
      <w:pPr>
        <w:autoSpaceDE w:val="0"/>
        <w:autoSpaceDN w:val="0"/>
        <w:adjustRightInd w:val="0"/>
        <w:spacing w:line="360" w:lineRule="auto"/>
        <w:jc w:val="left"/>
        <w:rPr>
          <w:rFonts w:ascii="仿宋" w:hAnsi="仿宋" w:eastAsia="仿宋" w:cs="宋体"/>
          <w:b/>
          <w:color w:val="000000" w:themeColor="text1"/>
          <w:kern w:val="0"/>
          <w:sz w:val="24"/>
          <w:szCs w:val="22"/>
        </w:rPr>
      </w:pPr>
      <w:r>
        <w:rPr>
          <w:rFonts w:hint="eastAsia" w:ascii="仿宋" w:hAnsi="仿宋" w:eastAsia="仿宋" w:cs="宋体"/>
          <w:b/>
          <w:color w:val="000000" w:themeColor="text1"/>
          <w:kern w:val="0"/>
          <w:sz w:val="24"/>
          <w:szCs w:val="22"/>
        </w:rPr>
        <w:t>提示：</w:t>
      </w:r>
    </w:p>
    <w:p>
      <w:pPr>
        <w:autoSpaceDE w:val="0"/>
        <w:autoSpaceDN w:val="0"/>
        <w:adjustRightInd w:val="0"/>
        <w:spacing w:line="360" w:lineRule="auto"/>
        <w:ind w:firstLine="422" w:firstLineChars="175"/>
        <w:jc w:val="left"/>
        <w:rPr>
          <w:rFonts w:ascii="仿宋" w:hAnsi="仿宋" w:eastAsia="仿宋" w:cs="宋体"/>
          <w:b/>
          <w:color w:val="000000" w:themeColor="text1"/>
          <w:kern w:val="0"/>
          <w:sz w:val="24"/>
          <w:szCs w:val="22"/>
        </w:rPr>
      </w:pPr>
      <w:r>
        <w:rPr>
          <w:rFonts w:hint="eastAsia" w:ascii="仿宋" w:hAnsi="仿宋" w:eastAsia="仿宋" w:cs="宋体"/>
          <w:b/>
          <w:color w:val="000000" w:themeColor="text1"/>
          <w:kern w:val="0"/>
          <w:sz w:val="24"/>
          <w:szCs w:val="22"/>
        </w:rPr>
        <w:t>（1）投标供应商应实事求是填写并提供本表，不属于中小企业的可不提供；</w:t>
      </w:r>
    </w:p>
    <w:p>
      <w:pPr>
        <w:pStyle w:val="24"/>
        <w:spacing w:line="360" w:lineRule="auto"/>
        <w:ind w:firstLine="422" w:firstLineChars="175"/>
        <w:rPr>
          <w:rFonts w:ascii="仿宋" w:hAnsi="仿宋" w:eastAsia="仿宋" w:cs="宋体"/>
          <w:b/>
          <w:color w:val="000000" w:themeColor="text1"/>
          <w:sz w:val="24"/>
          <w:szCs w:val="22"/>
        </w:rPr>
      </w:pPr>
      <w:r>
        <w:rPr>
          <w:rFonts w:hint="eastAsia" w:ascii="仿宋" w:hAnsi="仿宋" w:eastAsia="仿宋" w:cs="宋体"/>
          <w:b/>
          <w:color w:val="000000" w:themeColor="text1"/>
          <w:sz w:val="24"/>
          <w:szCs w:val="22"/>
        </w:rPr>
        <w:t>（2）从业人员、营业收入、资产总额填报上一年度数据，无上一年度数据的新成立企业可不填报；</w:t>
      </w:r>
    </w:p>
    <w:p>
      <w:pPr>
        <w:autoSpaceDE w:val="0"/>
        <w:autoSpaceDN w:val="0"/>
        <w:adjustRightInd w:val="0"/>
        <w:spacing w:line="360" w:lineRule="auto"/>
        <w:ind w:firstLine="422" w:firstLineChars="175"/>
        <w:jc w:val="left"/>
        <w:rPr>
          <w:rFonts w:ascii="仿宋" w:hAnsi="仿宋" w:eastAsia="仿宋" w:cs="Arial"/>
          <w:color w:val="000000" w:themeColor="text1"/>
          <w:sz w:val="24"/>
        </w:rPr>
      </w:pPr>
      <w:r>
        <w:rPr>
          <w:rFonts w:hint="eastAsia" w:ascii="仿宋" w:hAnsi="仿宋" w:eastAsia="仿宋" w:cs="宋体"/>
          <w:b/>
          <w:color w:val="000000" w:themeColor="text1"/>
          <w:kern w:val="0"/>
          <w:sz w:val="24"/>
          <w:szCs w:val="22"/>
        </w:rPr>
        <w:t>（3）</w:t>
      </w:r>
      <w:r>
        <w:rPr>
          <w:rFonts w:hint="eastAsia" w:ascii="仿宋" w:hAnsi="仿宋" w:eastAsia="仿宋" w:cs="Arial"/>
          <w:b/>
          <w:color w:val="000000" w:themeColor="text1"/>
          <w:sz w:val="24"/>
        </w:rPr>
        <w:t>中小型企业划型标准：详见《工业和信息化部、国家统计局、国家发展和改革委员会、财政部</w:t>
      </w:r>
      <w:r>
        <w:rPr>
          <w:rFonts w:ascii="仿宋" w:hAnsi="仿宋" w:eastAsia="仿宋" w:cs="Arial"/>
          <w:b/>
          <w:color w:val="000000" w:themeColor="text1"/>
          <w:sz w:val="24"/>
        </w:rPr>
        <w:t>关于印发中小企业划型标准规定的通知</w:t>
      </w:r>
      <w:r>
        <w:rPr>
          <w:rFonts w:hint="eastAsia" w:ascii="仿宋" w:hAnsi="仿宋" w:eastAsia="仿宋" w:cs="Arial"/>
          <w:b/>
          <w:color w:val="000000" w:themeColor="text1"/>
          <w:sz w:val="24"/>
        </w:rPr>
        <w:t>（</w:t>
      </w:r>
      <w:r>
        <w:rPr>
          <w:rFonts w:ascii="仿宋" w:hAnsi="仿宋" w:eastAsia="仿宋" w:cs="Arial"/>
          <w:b/>
          <w:color w:val="000000" w:themeColor="text1"/>
          <w:sz w:val="24"/>
        </w:rPr>
        <w:t>工信部联企业[2011]300号</w:t>
      </w:r>
      <w:r>
        <w:rPr>
          <w:rFonts w:hint="eastAsia" w:ascii="仿宋" w:hAnsi="仿宋" w:eastAsia="仿宋" w:cs="Arial"/>
          <w:b/>
          <w:color w:val="000000" w:themeColor="text1"/>
          <w:sz w:val="24"/>
        </w:rPr>
        <w:t>）》</w:t>
      </w:r>
      <w:r>
        <w:rPr>
          <w:rFonts w:hint="eastAsia" w:ascii="仿宋" w:hAnsi="仿宋" w:eastAsia="仿宋" w:cs="Arial"/>
          <w:color w:val="000000" w:themeColor="text1"/>
          <w:sz w:val="24"/>
        </w:rPr>
        <w:t>。</w:t>
      </w:r>
    </w:p>
    <w:p>
      <w:pPr>
        <w:spacing w:line="360" w:lineRule="auto"/>
        <w:rPr>
          <w:rFonts w:ascii="Arial" w:hAnsi="Arial" w:eastAsia="新宋体" w:cs="Arial"/>
          <w:i/>
          <w:color w:val="000000" w:themeColor="text1"/>
          <w:sz w:val="22"/>
          <w:szCs w:val="22"/>
        </w:rPr>
      </w:pPr>
    </w:p>
    <w:p>
      <w:pPr>
        <w:pStyle w:val="5"/>
        <w:rPr>
          <w:color w:val="000000" w:themeColor="text1"/>
        </w:rPr>
      </w:pPr>
      <w:r>
        <w:rPr>
          <w:rFonts w:hint="eastAsia"/>
          <w:color w:val="000000" w:themeColor="text1"/>
        </w:rPr>
        <w:t>（2）残疾人福利性单位声明函（如是）</w:t>
      </w:r>
    </w:p>
    <w:p>
      <w:pPr>
        <w:spacing w:before="240" w:line="360" w:lineRule="auto"/>
        <w:jc w:val="center"/>
        <w:rPr>
          <w:rFonts w:ascii="仿宋_GB2312" w:eastAsia="仿宋_GB2312"/>
          <w:b/>
          <w:color w:val="000000" w:themeColor="text1"/>
          <w:spacing w:val="6"/>
          <w:sz w:val="32"/>
          <w:szCs w:val="32"/>
        </w:rPr>
      </w:pPr>
      <w:r>
        <w:rPr>
          <w:rFonts w:hint="eastAsia" w:ascii="微软雅黑" w:hAnsi="微软雅黑" w:eastAsia="微软雅黑"/>
          <w:b/>
          <w:color w:val="000000" w:themeColor="text1"/>
          <w:sz w:val="40"/>
          <w:szCs w:val="44"/>
        </w:rPr>
        <w:t>残疾人福利性单位声明函</w:t>
      </w:r>
    </w:p>
    <w:p>
      <w:pPr>
        <w:spacing w:line="360" w:lineRule="auto"/>
        <w:ind w:firstLine="584" w:firstLineChars="200"/>
        <w:rPr>
          <w:rFonts w:ascii="仿宋" w:hAnsi="仿宋" w:eastAsia="仿宋"/>
          <w:color w:val="000000" w:themeColor="text1"/>
          <w:spacing w:val="6"/>
          <w:sz w:val="28"/>
        </w:rPr>
      </w:pPr>
      <w:r>
        <w:rPr>
          <w:rFonts w:hint="eastAsia" w:ascii="仿宋" w:hAnsi="仿宋" w:eastAsia="仿宋"/>
          <w:color w:val="000000" w:themeColor="text1"/>
          <w:spacing w:val="6"/>
          <w:sz w:val="28"/>
        </w:rPr>
        <w:t>本单位郑重声明，根据《财政部</w:t>
      </w:r>
      <w:r>
        <w:rPr>
          <w:rFonts w:ascii="仿宋" w:hAnsi="仿宋" w:eastAsia="仿宋"/>
          <w:color w:val="000000" w:themeColor="text1"/>
          <w:spacing w:val="6"/>
          <w:sz w:val="28"/>
        </w:rPr>
        <w:t xml:space="preserve"> </w:t>
      </w:r>
      <w:r>
        <w:rPr>
          <w:rFonts w:hint="eastAsia" w:ascii="仿宋" w:hAnsi="仿宋" w:eastAsia="仿宋"/>
          <w:color w:val="000000" w:themeColor="text1"/>
          <w:spacing w:val="6"/>
          <w:sz w:val="28"/>
        </w:rPr>
        <w:t>民政部</w:t>
      </w:r>
      <w:r>
        <w:rPr>
          <w:rFonts w:ascii="仿宋" w:hAnsi="仿宋" w:eastAsia="仿宋"/>
          <w:color w:val="000000" w:themeColor="text1"/>
          <w:spacing w:val="6"/>
          <w:sz w:val="28"/>
        </w:rPr>
        <w:t xml:space="preserve"> </w:t>
      </w:r>
      <w:r>
        <w:rPr>
          <w:rFonts w:hint="eastAsia" w:ascii="仿宋" w:hAnsi="仿宋" w:eastAsia="仿宋"/>
          <w:color w:val="000000" w:themeColor="text1"/>
          <w:spacing w:val="6"/>
          <w:sz w:val="28"/>
        </w:rPr>
        <w:t>中国残疾人联合会关于促进残疾人就业政府采购政策的通知》（财库</w:t>
      </w:r>
      <w:r>
        <w:rPr>
          <w:rFonts w:hint="eastAsia" w:ascii="仿宋" w:hAnsi="仿宋" w:eastAsia="仿宋"/>
          <w:color w:val="000000" w:themeColor="text1"/>
          <w:sz w:val="28"/>
        </w:rPr>
        <w:t>〔</w:t>
      </w:r>
      <w:r>
        <w:rPr>
          <w:rFonts w:ascii="仿宋" w:hAnsi="仿宋" w:eastAsia="仿宋"/>
          <w:color w:val="000000" w:themeColor="text1"/>
          <w:sz w:val="28"/>
        </w:rPr>
        <w:t>2017</w:t>
      </w:r>
      <w:r>
        <w:rPr>
          <w:rFonts w:hint="eastAsia" w:ascii="仿宋" w:hAnsi="仿宋" w:eastAsia="仿宋"/>
          <w:color w:val="000000" w:themeColor="text1"/>
          <w:sz w:val="28"/>
        </w:rPr>
        <w:t>〕</w:t>
      </w:r>
      <w:r>
        <w:rPr>
          <w:rFonts w:ascii="仿宋" w:hAnsi="仿宋" w:eastAsia="仿宋"/>
          <w:color w:val="000000" w:themeColor="text1"/>
          <w:sz w:val="28"/>
        </w:rPr>
        <w:t>141</w:t>
      </w:r>
      <w:r>
        <w:rPr>
          <w:rFonts w:hint="eastAsia" w:ascii="仿宋" w:hAnsi="仿宋" w:eastAsia="仿宋"/>
          <w:color w:val="000000" w:themeColor="text1"/>
          <w:spacing w:val="6"/>
          <w:sz w:val="28"/>
        </w:rPr>
        <w:t>号）的规定，本单位为符合条件的残疾人福利性单位，且本单位参加</w:t>
      </w:r>
      <w:r>
        <w:rPr>
          <w:rFonts w:hint="eastAsia" w:ascii="仿宋" w:hAnsi="仿宋" w:eastAsia="仿宋" w:cs="Arial"/>
          <w:b/>
          <w:color w:val="000000" w:themeColor="text1"/>
          <w:kern w:val="0"/>
          <w:sz w:val="28"/>
          <w:szCs w:val="28"/>
          <w:u w:val="single"/>
          <w:lang w:eastAsia="zh-CN"/>
        </w:rPr>
        <w:t>浙江省卫生健康综合保障中心2024年度食堂食材配送服务采购项目</w:t>
      </w:r>
      <w:r>
        <w:rPr>
          <w:rFonts w:hint="eastAsia" w:ascii="仿宋" w:hAnsi="仿宋" w:eastAsia="仿宋" w:cs="Arial"/>
          <w:b/>
          <w:color w:val="000000" w:themeColor="text1"/>
          <w:kern w:val="0"/>
          <w:sz w:val="28"/>
          <w:szCs w:val="28"/>
          <w:u w:val="single"/>
        </w:rPr>
        <w:t>（项目编号：</w:t>
      </w:r>
      <w:r>
        <w:rPr>
          <w:rFonts w:hint="eastAsia" w:ascii="仿宋" w:hAnsi="仿宋" w:eastAsia="仿宋" w:cs="Arial"/>
          <w:b/>
          <w:color w:val="000000" w:themeColor="text1"/>
          <w:kern w:val="0"/>
          <w:sz w:val="28"/>
          <w:szCs w:val="28"/>
          <w:u w:val="single"/>
          <w:lang w:eastAsia="zh-CN"/>
        </w:rPr>
        <w:t>CTZB-2023120107</w:t>
      </w:r>
      <w:r>
        <w:rPr>
          <w:rFonts w:hint="eastAsia" w:ascii="仿宋" w:hAnsi="仿宋" w:eastAsia="仿宋" w:cs="Arial"/>
          <w:b/>
          <w:color w:val="000000" w:themeColor="text1"/>
          <w:kern w:val="0"/>
          <w:sz w:val="28"/>
          <w:szCs w:val="28"/>
          <w:u w:val="single"/>
        </w:rPr>
        <w:t>）</w:t>
      </w:r>
      <w:r>
        <w:rPr>
          <w:rFonts w:hint="eastAsia" w:ascii="仿宋" w:hAnsi="仿宋" w:eastAsia="仿宋"/>
          <w:color w:val="000000" w:themeColor="text1"/>
          <w:spacing w:val="6"/>
          <w:sz w:val="28"/>
        </w:rPr>
        <w:t>的采购活动提供本单位制造的货物（由本单位承担工程</w:t>
      </w:r>
      <w:r>
        <w:rPr>
          <w:rFonts w:ascii="仿宋" w:hAnsi="仿宋" w:eastAsia="仿宋"/>
          <w:color w:val="000000" w:themeColor="text1"/>
          <w:spacing w:val="6"/>
          <w:sz w:val="28"/>
        </w:rPr>
        <w:t>/</w:t>
      </w:r>
      <w:r>
        <w:rPr>
          <w:rFonts w:hint="eastAsia" w:ascii="仿宋" w:hAnsi="仿宋" w:eastAsia="仿宋"/>
          <w:color w:val="000000" w:themeColor="text1"/>
          <w:spacing w:val="6"/>
          <w:sz w:val="28"/>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themeColor="text1"/>
          <w:spacing w:val="6"/>
          <w:sz w:val="24"/>
        </w:rPr>
      </w:pPr>
      <w:r>
        <w:rPr>
          <w:rFonts w:hint="eastAsia" w:ascii="仿宋" w:hAnsi="仿宋" w:eastAsia="仿宋"/>
          <w:color w:val="000000" w:themeColor="text1"/>
          <w:spacing w:val="6"/>
          <w:sz w:val="28"/>
        </w:rPr>
        <w:t>本单位对上述声明的真实性负责。如有虚假，将依法承担相应责任。</w:t>
      </w:r>
    </w:p>
    <w:p>
      <w:pPr>
        <w:spacing w:line="360" w:lineRule="auto"/>
        <w:ind w:firstLine="504" w:firstLineChars="200"/>
        <w:rPr>
          <w:rFonts w:ascii="仿宋" w:hAnsi="仿宋" w:eastAsia="仿宋"/>
          <w:color w:val="000000" w:themeColor="text1"/>
          <w:spacing w:val="6"/>
          <w:sz w:val="24"/>
        </w:rPr>
      </w:pPr>
    </w:p>
    <w:p>
      <w:pPr>
        <w:spacing w:line="360" w:lineRule="auto"/>
        <w:ind w:firstLine="504" w:firstLineChars="200"/>
        <w:rPr>
          <w:rFonts w:ascii="仿宋" w:hAnsi="仿宋" w:eastAsia="仿宋"/>
          <w:color w:val="000000" w:themeColor="text1"/>
          <w:spacing w:val="6"/>
          <w:sz w:val="24"/>
        </w:rPr>
      </w:pPr>
    </w:p>
    <w:p>
      <w:pPr>
        <w:tabs>
          <w:tab w:val="left" w:pos="4860"/>
        </w:tabs>
        <w:spacing w:line="360" w:lineRule="auto"/>
        <w:ind w:right="1560"/>
        <w:jc w:val="left"/>
        <w:rPr>
          <w:rFonts w:ascii="仿宋" w:hAnsi="仿宋" w:eastAsia="仿宋"/>
          <w:color w:val="000000" w:themeColor="text1"/>
          <w:spacing w:val="6"/>
          <w:sz w:val="28"/>
        </w:rPr>
      </w:pPr>
      <w:r>
        <w:rPr>
          <w:rFonts w:hint="eastAsia" w:ascii="仿宋" w:hAnsi="仿宋" w:eastAsia="仿宋"/>
          <w:color w:val="000000" w:themeColor="text1"/>
          <w:spacing w:val="6"/>
          <w:sz w:val="28"/>
        </w:rPr>
        <w:t>单位名称（盖章）：</w:t>
      </w:r>
      <w:r>
        <w:rPr>
          <w:rFonts w:ascii="仿宋" w:hAnsi="仿宋" w:eastAsia="仿宋" w:cs="Arial"/>
          <w:color w:val="000000" w:themeColor="text1"/>
          <w:w w:val="90"/>
          <w:kern w:val="0"/>
          <w:sz w:val="28"/>
        </w:rPr>
        <w:t>__________________________________</w:t>
      </w:r>
    </w:p>
    <w:p>
      <w:pPr>
        <w:spacing w:line="360" w:lineRule="auto"/>
        <w:rPr>
          <w:rFonts w:ascii="仿宋" w:hAnsi="仿宋" w:eastAsia="仿宋" w:cs="Arial"/>
          <w:color w:val="000000" w:themeColor="text1"/>
          <w:w w:val="90"/>
          <w:kern w:val="0"/>
          <w:sz w:val="28"/>
        </w:rPr>
      </w:pPr>
      <w:r>
        <w:rPr>
          <w:rFonts w:hint="eastAsia" w:ascii="仿宋" w:hAnsi="仿宋" w:eastAsia="仿宋"/>
          <w:color w:val="000000" w:themeColor="text1"/>
          <w:spacing w:val="6"/>
          <w:sz w:val="28"/>
        </w:rPr>
        <w:t>日期：</w:t>
      </w:r>
      <w:r>
        <w:rPr>
          <w:rFonts w:ascii="仿宋" w:hAnsi="仿宋" w:eastAsia="仿宋" w:cs="Arial"/>
          <w:color w:val="000000" w:themeColor="text1"/>
          <w:w w:val="90"/>
          <w:kern w:val="0"/>
          <w:sz w:val="28"/>
        </w:rPr>
        <w:t>____________________________________________</w:t>
      </w:r>
    </w:p>
    <w:p>
      <w:pPr>
        <w:spacing w:line="360" w:lineRule="auto"/>
        <w:rPr>
          <w:rFonts w:ascii="仿宋" w:hAnsi="仿宋" w:eastAsia="仿宋" w:cs="Arial"/>
          <w:color w:val="000000" w:themeColor="text1"/>
          <w:w w:val="90"/>
          <w:kern w:val="0"/>
          <w:sz w:val="28"/>
        </w:rPr>
      </w:pPr>
    </w:p>
    <w:p>
      <w:pPr>
        <w:spacing w:line="360" w:lineRule="auto"/>
        <w:rPr>
          <w:rFonts w:ascii="仿宋" w:hAnsi="仿宋" w:eastAsia="仿宋" w:cs="Arial"/>
          <w:color w:val="000000" w:themeColor="text1"/>
          <w:w w:val="90"/>
          <w:kern w:val="0"/>
          <w:sz w:val="28"/>
        </w:rPr>
      </w:pPr>
    </w:p>
    <w:p>
      <w:pPr>
        <w:spacing w:line="360" w:lineRule="auto"/>
        <w:rPr>
          <w:rFonts w:ascii="仿宋" w:hAnsi="仿宋" w:eastAsia="仿宋" w:cs="宋体"/>
          <w:b/>
          <w:color w:val="000000" w:themeColor="text1"/>
          <w:kern w:val="0"/>
          <w:sz w:val="28"/>
          <w:szCs w:val="22"/>
        </w:rPr>
      </w:pPr>
      <w:r>
        <w:rPr>
          <w:rFonts w:hint="eastAsia" w:ascii="仿宋" w:hAnsi="仿宋" w:eastAsia="仿宋" w:cs="宋体"/>
          <w:b/>
          <w:color w:val="000000" w:themeColor="text1"/>
          <w:kern w:val="0"/>
          <w:sz w:val="28"/>
          <w:szCs w:val="22"/>
        </w:rPr>
        <w:t>提示：投标供应商应实事求是填写并提供本表，不符合的可不提供。</w:t>
      </w:r>
    </w:p>
    <w:p>
      <w:pPr>
        <w:pStyle w:val="5"/>
        <w:ind w:firstLine="427"/>
        <w:rPr>
          <w:color w:val="000000" w:themeColor="text1"/>
        </w:rPr>
      </w:pPr>
      <w:r>
        <w:rPr>
          <w:rFonts w:ascii="仿宋" w:hAnsi="仿宋" w:eastAsia="仿宋" w:cs="宋体"/>
          <w:color w:val="000000" w:themeColor="text1"/>
          <w:kern w:val="0"/>
          <w:szCs w:val="22"/>
        </w:rPr>
        <w:br w:type="page"/>
      </w:r>
      <w:r>
        <w:rPr>
          <w:rFonts w:hint="eastAsia"/>
          <w:color w:val="000000" w:themeColor="text1"/>
        </w:rPr>
        <w:t>（3）监狱企业证明文件</w:t>
      </w:r>
    </w:p>
    <w:p>
      <w:pPr>
        <w:spacing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监狱企业证明文件</w:t>
      </w:r>
    </w:p>
    <w:tbl>
      <w:tblPr>
        <w:tblStyle w:val="58"/>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spacing w:line="360" w:lineRule="auto"/>
              <w:jc w:val="center"/>
              <w:rPr>
                <w:rFonts w:ascii="仿宋" w:hAnsi="仿宋" w:eastAsia="仿宋"/>
                <w:b/>
                <w:i/>
                <w:color w:val="000000" w:themeColor="text1"/>
                <w:sz w:val="28"/>
              </w:rPr>
            </w:pPr>
            <w:r>
              <w:rPr>
                <w:rFonts w:hint="eastAsia" w:ascii="仿宋" w:hAnsi="仿宋" w:eastAsia="仿宋"/>
                <w:b/>
                <w:i/>
                <w:color w:val="000000" w:themeColor="text1"/>
                <w:sz w:val="28"/>
              </w:rPr>
              <w:t>相关部门出具的监狱企业证明文件</w:t>
            </w:r>
          </w:p>
          <w:p>
            <w:pPr>
              <w:spacing w:line="360" w:lineRule="auto"/>
              <w:jc w:val="center"/>
              <w:rPr>
                <w:rFonts w:ascii="仿宋" w:hAnsi="仿宋" w:eastAsia="仿宋" w:cs="Arial"/>
                <w:b/>
                <w:i/>
                <w:color w:val="000000" w:themeColor="text1"/>
                <w:kern w:val="0"/>
                <w:sz w:val="28"/>
              </w:rPr>
            </w:pPr>
            <w:r>
              <w:rPr>
                <w:rFonts w:hint="eastAsia" w:ascii="仿宋" w:hAnsi="仿宋" w:eastAsia="仿宋"/>
                <w:i/>
                <w:color w:val="000000" w:themeColor="text1"/>
                <w:sz w:val="28"/>
              </w:rPr>
              <w:t>（如是，提供</w:t>
            </w:r>
            <w:r>
              <w:rPr>
                <w:rFonts w:hint="eastAsia" w:ascii="仿宋" w:hAnsi="仿宋" w:eastAsia="仿宋" w:cs="Arial"/>
                <w:i/>
                <w:color w:val="000000" w:themeColor="text1"/>
                <w:kern w:val="0"/>
                <w:sz w:val="28"/>
              </w:rPr>
              <w:t>复印件加盖</w:t>
            </w:r>
            <w:r>
              <w:rPr>
                <w:rFonts w:hint="eastAsia" w:ascii="仿宋" w:hAnsi="仿宋" w:eastAsia="仿宋" w:cs="Arial"/>
                <w:i/>
                <w:color w:val="000000" w:themeColor="text1"/>
                <w:kern w:val="0"/>
                <w:sz w:val="28"/>
                <w:lang w:eastAsia="zh-CN"/>
              </w:rPr>
              <w:t>投标人电子签名或公章</w:t>
            </w:r>
            <w:r>
              <w:rPr>
                <w:rFonts w:hint="eastAsia" w:ascii="仿宋" w:hAnsi="仿宋" w:eastAsia="仿宋" w:cs="Arial"/>
                <w:i/>
                <w:color w:val="000000" w:themeColor="text1"/>
                <w:kern w:val="0"/>
                <w:sz w:val="28"/>
              </w:rPr>
              <w:t>）</w:t>
            </w:r>
          </w:p>
        </w:tc>
      </w:tr>
    </w:tbl>
    <w:p>
      <w:pPr>
        <w:spacing w:line="360" w:lineRule="auto"/>
        <w:jc w:val="left"/>
        <w:rPr>
          <w:rFonts w:ascii="新宋体" w:hAnsi="新宋体" w:eastAsia="新宋体" w:cs="宋体"/>
          <w:color w:val="000000" w:themeColor="text1"/>
          <w:kern w:val="0"/>
        </w:rPr>
      </w:pPr>
    </w:p>
    <w:p>
      <w:pPr>
        <w:pStyle w:val="4"/>
        <w:ind w:firstLine="151"/>
        <w:rPr>
          <w:rFonts w:hint="eastAsia" w:cs="Times New Roman"/>
          <w:color w:val="000000" w:themeColor="text1"/>
        </w:rPr>
      </w:pPr>
      <w:r>
        <w:rPr>
          <w:rFonts w:ascii="新宋体" w:hAnsi="新宋体" w:eastAsia="新宋体" w:cs="宋体"/>
          <w:color w:val="000000" w:themeColor="text1"/>
        </w:rPr>
        <w:br w:type="page"/>
      </w:r>
      <w:r>
        <w:rPr>
          <w:rFonts w:hint="eastAsia"/>
          <w:color w:val="000000" w:themeColor="text1"/>
        </w:rPr>
        <w:t>1-3 ▲符合“申请人的资格要求”第3条“本项目的特定资格要求”的证明文件</w:t>
      </w:r>
    </w:p>
    <w:tbl>
      <w:tblPr>
        <w:tblStyle w:val="58"/>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noWrap w:val="0"/>
            <w:vAlign w:val="center"/>
          </w:tcPr>
          <w:p>
            <w:pPr>
              <w:spacing w:line="360" w:lineRule="auto"/>
              <w:jc w:val="left"/>
              <w:rPr>
                <w:rFonts w:hint="eastAsia" w:ascii="仿宋" w:hAnsi="仿宋" w:eastAsia="仿宋"/>
                <w:i/>
                <w:color w:val="000000"/>
                <w:sz w:val="28"/>
              </w:rPr>
            </w:pPr>
            <w:r>
              <w:rPr>
                <w:rFonts w:hint="eastAsia" w:ascii="仿宋" w:hAnsi="仿宋" w:eastAsia="仿宋" w:cs="Times New Roman"/>
                <w:b/>
                <w:i/>
                <w:color w:val="000000" w:themeColor="text1"/>
                <w:sz w:val="28"/>
              </w:rPr>
              <w:t>《食品经营许可证》或《食品流通许可证》或《食品生产许可证》</w:t>
            </w:r>
          </w:p>
          <w:p>
            <w:pPr>
              <w:spacing w:line="360" w:lineRule="auto"/>
              <w:jc w:val="left"/>
              <w:rPr>
                <w:rFonts w:hint="eastAsia" w:ascii="仿宋" w:hAnsi="仿宋" w:eastAsia="仿宋"/>
                <w:i/>
                <w:color w:val="000000"/>
                <w:sz w:val="28"/>
              </w:rPr>
            </w:pPr>
          </w:p>
          <w:p>
            <w:pPr>
              <w:spacing w:line="360" w:lineRule="auto"/>
              <w:jc w:val="left"/>
              <w:rPr>
                <w:rFonts w:ascii="宋体" w:hAnsi="宋体" w:cs="Arial"/>
                <w:color w:val="000000"/>
                <w:kern w:val="0"/>
                <w:sz w:val="24"/>
                <w:szCs w:val="28"/>
              </w:rPr>
            </w:pPr>
          </w:p>
        </w:tc>
      </w:tr>
    </w:tbl>
    <w:p>
      <w:pPr>
        <w:pStyle w:val="2"/>
        <w:rPr>
          <w:rFonts w:ascii="Calibri" w:hAnsi="Calibri" w:eastAsia="宋体"/>
          <w:color w:val="000000" w:themeColor="text1"/>
        </w:rPr>
        <w:sectPr>
          <w:headerReference r:id="rId28" w:type="first"/>
          <w:headerReference r:id="rId26" w:type="default"/>
          <w:headerReference r:id="rId27" w:type="even"/>
          <w:pgSz w:w="11906" w:h="16838"/>
          <w:pgMar w:top="1701"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pPr>
        <w:pStyle w:val="6"/>
        <w:ind w:firstLine="0" w:firstLineChars="0"/>
        <w:jc w:val="left"/>
        <w:rPr>
          <w:rFonts w:cs="Arial"/>
          <w:b/>
          <w:color w:val="000000" w:themeColor="text1"/>
          <w:w w:val="90"/>
          <w:kern w:val="0"/>
          <w:u w:val="single"/>
        </w:rPr>
      </w:pPr>
      <w:r>
        <w:rPr>
          <w:rFonts w:hint="eastAsia" w:ascii="微软雅黑" w:hAnsi="微软雅黑" w:eastAsia="微软雅黑"/>
          <w:b/>
          <w:color w:val="000000" w:themeColor="text1"/>
          <w:sz w:val="32"/>
        </w:rPr>
        <w:t>附：政府采购活动现场确认声明书（开标后填写）</w:t>
      </w:r>
    </w:p>
    <w:p>
      <w:pPr>
        <w:spacing w:line="324" w:lineRule="auto"/>
        <w:jc w:val="center"/>
        <w:rPr>
          <w:rFonts w:ascii="新宋体" w:hAnsi="新宋体" w:eastAsia="新宋体" w:cs="Arial"/>
          <w:b/>
          <w:color w:val="000000" w:themeColor="text1"/>
          <w:kern w:val="0"/>
          <w:u w:val="single"/>
        </w:rPr>
      </w:pPr>
      <w:r>
        <w:rPr>
          <w:rFonts w:hint="eastAsia" w:ascii="微软雅黑" w:hAnsi="微软雅黑" w:eastAsia="微软雅黑"/>
          <w:b/>
          <w:color w:val="000000" w:themeColor="text1"/>
          <w:sz w:val="40"/>
        </w:rPr>
        <w:t>政府采购活动现场确认声明书</w:t>
      </w:r>
    </w:p>
    <w:p>
      <w:pPr>
        <w:spacing w:line="324" w:lineRule="auto"/>
        <w:rPr>
          <w:rFonts w:hint="eastAsia" w:ascii="仿宋" w:hAnsi="仿宋" w:eastAsia="仿宋" w:cs="仿宋"/>
          <w:b/>
          <w:bCs/>
          <w:color w:val="000000" w:themeColor="text1"/>
          <w:kern w:val="0"/>
          <w:sz w:val="21"/>
          <w:szCs w:val="21"/>
        </w:rPr>
      </w:pPr>
      <w:r>
        <w:rPr>
          <w:rFonts w:hint="eastAsia" w:ascii="仿宋" w:hAnsi="仿宋" w:eastAsia="仿宋" w:cs="仿宋"/>
          <w:b/>
          <w:color w:val="000000" w:themeColor="text1"/>
          <w:kern w:val="0"/>
          <w:sz w:val="21"/>
          <w:szCs w:val="21"/>
          <w:u w:val="single"/>
          <w:lang w:eastAsia="zh-CN"/>
        </w:rPr>
        <w:t>浙江省卫生健康综合保障中心</w:t>
      </w:r>
      <w:r>
        <w:rPr>
          <w:rFonts w:hint="eastAsia" w:ascii="仿宋" w:hAnsi="仿宋" w:eastAsia="仿宋" w:cs="仿宋"/>
          <w:b/>
          <w:color w:val="000000" w:themeColor="text1"/>
          <w:kern w:val="0"/>
          <w:sz w:val="21"/>
          <w:szCs w:val="21"/>
          <w:u w:val="single"/>
        </w:rPr>
        <w:t>、浙江省成套招标代理有限公司</w:t>
      </w:r>
      <w:r>
        <w:rPr>
          <w:rFonts w:hint="eastAsia" w:ascii="仿宋" w:hAnsi="仿宋" w:eastAsia="仿宋" w:cs="仿宋"/>
          <w:b/>
          <w:color w:val="000000" w:themeColor="text1"/>
          <w:kern w:val="0"/>
          <w:sz w:val="21"/>
          <w:szCs w:val="21"/>
        </w:rPr>
        <w:t>：</w:t>
      </w:r>
    </w:p>
    <w:p>
      <w:pPr>
        <w:spacing w:line="324" w:lineRule="auto"/>
        <w:ind w:firstLine="371" w:firstLineChars="177"/>
        <w:jc w:val="left"/>
        <w:rPr>
          <w:rFonts w:hint="eastAsia" w:ascii="仿宋" w:hAnsi="仿宋" w:eastAsia="仿宋" w:cs="仿宋"/>
          <w:b/>
          <w:color w:val="000000" w:themeColor="text1"/>
          <w:kern w:val="0"/>
          <w:sz w:val="21"/>
          <w:szCs w:val="21"/>
        </w:rPr>
      </w:pPr>
      <w:r>
        <w:rPr>
          <w:rFonts w:hint="eastAsia" w:ascii="仿宋" w:hAnsi="仿宋" w:eastAsia="仿宋" w:cs="仿宋"/>
          <w:color w:val="000000" w:themeColor="text1"/>
          <w:kern w:val="0"/>
          <w:sz w:val="21"/>
          <w:szCs w:val="21"/>
        </w:rPr>
        <w:t>本人经由_______________________________________</w:t>
      </w:r>
      <w:r>
        <w:rPr>
          <w:rFonts w:hint="eastAsia" w:ascii="仿宋" w:hAnsi="仿宋" w:eastAsia="仿宋" w:cs="仿宋"/>
          <w:color w:val="000000" w:themeColor="text1"/>
          <w:kern w:val="0"/>
          <w:sz w:val="21"/>
          <w:szCs w:val="21"/>
          <w:u w:val="single"/>
        </w:rPr>
        <w:t>（供应商名称）</w:t>
      </w:r>
      <w:r>
        <w:rPr>
          <w:rFonts w:hint="eastAsia" w:ascii="仿宋" w:hAnsi="仿宋" w:eastAsia="仿宋" w:cs="仿宋"/>
          <w:color w:val="000000" w:themeColor="text1"/>
          <w:kern w:val="0"/>
          <w:sz w:val="21"/>
          <w:szCs w:val="21"/>
        </w:rPr>
        <w:t>合法授权参加</w:t>
      </w:r>
      <w:r>
        <w:rPr>
          <w:rFonts w:hint="eastAsia" w:ascii="仿宋" w:hAnsi="仿宋" w:eastAsia="仿宋" w:cs="仿宋"/>
          <w:b/>
          <w:color w:val="000000" w:themeColor="text1"/>
          <w:kern w:val="0"/>
          <w:sz w:val="21"/>
          <w:szCs w:val="21"/>
          <w:u w:val="single"/>
          <w:lang w:eastAsia="zh-CN"/>
        </w:rPr>
        <w:t>浙江省卫生健康综合保障中心2024年度食堂食材配送服务采购项目</w:t>
      </w:r>
      <w:r>
        <w:rPr>
          <w:rFonts w:hint="eastAsia" w:ascii="仿宋" w:hAnsi="仿宋" w:eastAsia="仿宋" w:cs="仿宋"/>
          <w:b/>
          <w:color w:val="000000" w:themeColor="text1"/>
          <w:kern w:val="0"/>
          <w:sz w:val="21"/>
          <w:szCs w:val="21"/>
          <w:highlight w:val="none"/>
          <w:u w:val="single"/>
        </w:rPr>
        <w:t>（项目编号：</w:t>
      </w:r>
      <w:r>
        <w:rPr>
          <w:rFonts w:hint="eastAsia" w:ascii="仿宋" w:hAnsi="仿宋" w:eastAsia="仿宋" w:cs="仿宋"/>
          <w:b/>
          <w:color w:val="000000" w:themeColor="text1"/>
          <w:kern w:val="0"/>
          <w:sz w:val="21"/>
          <w:szCs w:val="21"/>
          <w:highlight w:val="none"/>
          <w:u w:val="single"/>
          <w:lang w:eastAsia="zh-CN"/>
        </w:rPr>
        <w:t>CTZB-2023120107</w:t>
      </w:r>
      <w:r>
        <w:rPr>
          <w:rFonts w:hint="eastAsia" w:ascii="仿宋" w:hAnsi="仿宋" w:eastAsia="仿宋" w:cs="仿宋"/>
          <w:b/>
          <w:color w:val="000000" w:themeColor="text1"/>
          <w:kern w:val="0"/>
          <w:sz w:val="21"/>
          <w:szCs w:val="21"/>
          <w:highlight w:val="none"/>
          <w:u w:val="single"/>
        </w:rPr>
        <w:t>）</w:t>
      </w:r>
      <w:r>
        <w:rPr>
          <w:rFonts w:hint="eastAsia" w:ascii="仿宋" w:hAnsi="仿宋" w:eastAsia="仿宋" w:cs="仿宋"/>
          <w:color w:val="000000" w:themeColor="text1"/>
          <w:kern w:val="0"/>
          <w:sz w:val="21"/>
          <w:szCs w:val="21"/>
          <w:highlight w:val="none"/>
        </w:rPr>
        <w:t>的政府采购活动，</w:t>
      </w:r>
      <w:r>
        <w:rPr>
          <w:rFonts w:hint="eastAsia" w:ascii="仿宋" w:hAnsi="仿宋" w:eastAsia="仿宋" w:cs="仿宋"/>
          <w:b/>
          <w:color w:val="000000" w:themeColor="text1"/>
          <w:kern w:val="0"/>
          <w:sz w:val="21"/>
          <w:szCs w:val="21"/>
          <w:highlight w:val="none"/>
        </w:rPr>
        <w:t>经</w:t>
      </w:r>
      <w:r>
        <w:rPr>
          <w:rFonts w:hint="eastAsia" w:ascii="仿宋" w:hAnsi="仿宋" w:eastAsia="仿宋" w:cs="仿宋"/>
          <w:b/>
          <w:color w:val="000000" w:themeColor="text1"/>
          <w:kern w:val="0"/>
          <w:sz w:val="21"/>
          <w:szCs w:val="21"/>
        </w:rPr>
        <w:t>与本单位法定代表人（负责人）联系确认，现就有关公平竞争事项郑重声明如下：</w:t>
      </w:r>
    </w:p>
    <w:p>
      <w:pPr>
        <w:spacing w:line="324" w:lineRule="auto"/>
        <w:ind w:firstLine="373" w:firstLineChars="177"/>
        <w:jc w:val="left"/>
        <w:rPr>
          <w:rFonts w:hint="eastAsia" w:ascii="仿宋" w:hAnsi="仿宋" w:eastAsia="仿宋" w:cs="仿宋"/>
          <w:b/>
          <w:bCs/>
          <w:color w:val="000000" w:themeColor="text1"/>
          <w:kern w:val="0"/>
          <w:sz w:val="21"/>
          <w:szCs w:val="21"/>
        </w:rPr>
      </w:pPr>
      <w:r>
        <w:rPr>
          <w:rFonts w:hint="eastAsia" w:ascii="仿宋" w:hAnsi="仿宋" w:eastAsia="仿宋" w:cs="仿宋"/>
          <w:b/>
          <w:color w:val="000000" w:themeColor="text1"/>
          <w:kern w:val="0"/>
          <w:sz w:val="21"/>
          <w:szCs w:val="21"/>
        </w:rPr>
        <w:t>一、本单位与采购人之间：</w:t>
      </w:r>
      <w:r>
        <w:rPr>
          <w:rFonts w:hint="eastAsia" w:ascii="仿宋" w:hAnsi="仿宋" w:eastAsia="仿宋" w:cs="仿宋"/>
          <w:b/>
          <w:bCs/>
          <w:color w:val="000000" w:themeColor="text1"/>
          <w:kern w:val="0"/>
          <w:sz w:val="21"/>
          <w:szCs w:val="21"/>
        </w:rPr>
        <w:t>□不存在利害关系/□存在下列利害关系</w:t>
      </w:r>
      <w:r>
        <w:rPr>
          <w:rFonts w:hint="eastAsia" w:ascii="仿宋" w:hAnsi="仿宋" w:eastAsia="仿宋" w:cs="仿宋"/>
          <w:b/>
          <w:color w:val="000000" w:themeColor="text1"/>
          <w:kern w:val="0"/>
          <w:sz w:val="21"/>
          <w:szCs w:val="21"/>
        </w:rPr>
        <w:t>_______</w:t>
      </w:r>
      <w:r>
        <w:rPr>
          <w:rFonts w:hint="eastAsia" w:ascii="仿宋" w:hAnsi="仿宋" w:eastAsia="仿宋" w:cs="仿宋"/>
          <w:b/>
          <w:bCs/>
          <w:color w:val="000000" w:themeColor="text1"/>
          <w:kern w:val="0"/>
          <w:sz w:val="21"/>
          <w:szCs w:val="21"/>
        </w:rPr>
        <w:t>：</w:t>
      </w:r>
    </w:p>
    <w:p>
      <w:pPr>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A.投资关系；B.行政隶属关系；C.业务指导关系；D.其他可能影响采购公正的利害关系（如有，请如实说明）：</w:t>
      </w:r>
      <w:r>
        <w:rPr>
          <w:rFonts w:hint="eastAsia" w:ascii="仿宋" w:hAnsi="仿宋" w:eastAsia="仿宋" w:cs="仿宋"/>
          <w:b/>
          <w:color w:val="000000" w:themeColor="text1"/>
          <w:kern w:val="0"/>
          <w:sz w:val="21"/>
          <w:szCs w:val="21"/>
        </w:rPr>
        <w:t>__________________________________________</w:t>
      </w:r>
    </w:p>
    <w:p>
      <w:pPr>
        <w:spacing w:line="324" w:lineRule="auto"/>
        <w:ind w:firstLine="373" w:firstLineChars="177"/>
        <w:jc w:val="left"/>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二、现已清楚知道参加本项目采购活动的其他所有供应商名称，本单位:</w:t>
      </w:r>
    </w:p>
    <w:p>
      <w:pPr>
        <w:spacing w:line="324" w:lineRule="auto"/>
        <w:ind w:firstLine="373" w:firstLineChars="177"/>
        <w:jc w:val="left"/>
        <w:rPr>
          <w:rFonts w:hint="eastAsia" w:ascii="仿宋" w:hAnsi="仿宋" w:eastAsia="仿宋" w:cs="仿宋"/>
          <w:b/>
          <w:bCs/>
          <w:color w:val="000000" w:themeColor="text1"/>
          <w:kern w:val="0"/>
          <w:sz w:val="21"/>
          <w:szCs w:val="21"/>
        </w:rPr>
      </w:pPr>
      <w:r>
        <w:rPr>
          <w:rFonts w:hint="eastAsia" w:ascii="仿宋" w:hAnsi="仿宋" w:eastAsia="仿宋" w:cs="仿宋"/>
          <w:b/>
          <w:bCs/>
          <w:color w:val="000000" w:themeColor="text1"/>
          <w:kern w:val="0"/>
          <w:sz w:val="21"/>
          <w:szCs w:val="21"/>
        </w:rPr>
        <w:t>□与其他所有供应商之间均不存在利害关系；</w:t>
      </w:r>
    </w:p>
    <w:p>
      <w:pPr>
        <w:spacing w:line="324" w:lineRule="auto"/>
        <w:ind w:firstLine="373" w:firstLineChars="177"/>
        <w:jc w:val="left"/>
        <w:rPr>
          <w:rFonts w:hint="eastAsia" w:ascii="仿宋" w:hAnsi="仿宋" w:eastAsia="仿宋" w:cs="仿宋"/>
          <w:color w:val="000000" w:themeColor="text1"/>
          <w:kern w:val="0"/>
          <w:sz w:val="21"/>
          <w:szCs w:val="21"/>
        </w:rPr>
      </w:pPr>
      <w:r>
        <w:rPr>
          <w:rFonts w:hint="eastAsia" w:ascii="仿宋" w:hAnsi="仿宋" w:eastAsia="仿宋" w:cs="仿宋"/>
          <w:b/>
          <w:bCs/>
          <w:color w:val="000000" w:themeColor="text1"/>
          <w:kern w:val="0"/>
          <w:sz w:val="21"/>
          <w:szCs w:val="21"/>
        </w:rPr>
        <w:t>□与</w:t>
      </w:r>
      <w:r>
        <w:rPr>
          <w:rFonts w:hint="eastAsia" w:ascii="仿宋" w:hAnsi="仿宋" w:eastAsia="仿宋" w:cs="仿宋"/>
          <w:b/>
          <w:color w:val="000000" w:themeColor="text1"/>
          <w:kern w:val="0"/>
          <w:sz w:val="21"/>
          <w:szCs w:val="21"/>
        </w:rPr>
        <w:t>____________________________________</w:t>
      </w:r>
      <w:r>
        <w:rPr>
          <w:rFonts w:hint="eastAsia" w:ascii="仿宋" w:hAnsi="仿宋" w:eastAsia="仿宋" w:cs="仿宋"/>
          <w:b/>
          <w:bCs/>
          <w:color w:val="000000" w:themeColor="text1"/>
          <w:kern w:val="0"/>
          <w:sz w:val="21"/>
          <w:szCs w:val="21"/>
          <w:u w:val="single"/>
        </w:rPr>
        <w:t>（供应商名称）</w:t>
      </w:r>
      <w:r>
        <w:rPr>
          <w:rFonts w:hint="eastAsia" w:ascii="仿宋" w:hAnsi="仿宋" w:eastAsia="仿宋" w:cs="仿宋"/>
          <w:b/>
          <w:bCs/>
          <w:color w:val="000000" w:themeColor="text1"/>
          <w:kern w:val="0"/>
          <w:sz w:val="21"/>
          <w:szCs w:val="21"/>
        </w:rPr>
        <w:t>之间存在下列利害关系</w:t>
      </w:r>
      <w:r>
        <w:rPr>
          <w:rFonts w:hint="eastAsia" w:ascii="仿宋" w:hAnsi="仿宋" w:eastAsia="仿宋" w:cs="仿宋"/>
          <w:b/>
          <w:color w:val="000000" w:themeColor="text1"/>
          <w:kern w:val="0"/>
          <w:sz w:val="21"/>
          <w:szCs w:val="21"/>
        </w:rPr>
        <w:t>_______</w:t>
      </w:r>
      <w:r>
        <w:rPr>
          <w:rFonts w:hint="eastAsia" w:ascii="仿宋" w:hAnsi="仿宋" w:eastAsia="仿宋" w:cs="仿宋"/>
          <w:color w:val="000000" w:themeColor="text1"/>
          <w:kern w:val="0"/>
          <w:sz w:val="21"/>
          <w:szCs w:val="21"/>
        </w:rPr>
        <w:t>：</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A.法定代表人或负责人或实际控制人是同一人；</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B.法定代表人或负责人或实际控制人是夫妻关系；</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C.法定代表人或负责人或实际控制人是直系血亲关系；</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D.法定代表人或负责人或实际控制人存在三代以内旁系血亲关系；</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E.法定代表人或负责人或实际控制人存在近姻亲关系；</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F.法定代表人或负责人或实际控制人存在股份控制或实际控制关系；</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G.存在共同直接或间接投资设立子公司、联营企业和合营企业情况；</w:t>
      </w:r>
    </w:p>
    <w:p>
      <w:pPr>
        <w:widowControl/>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H.存在分级代理或代销关系、同一生产制造商关系、管理关系、重要业务（占主营业务收入50%以上）或重要财务往来关系（如融资）等其他实质性控制关系；</w:t>
      </w:r>
    </w:p>
    <w:p>
      <w:pPr>
        <w:spacing w:line="324" w:lineRule="auto"/>
        <w:ind w:firstLine="371" w:firstLineChars="177"/>
        <w:jc w:val="lef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I.其他利害关系情况</w:t>
      </w:r>
      <w:r>
        <w:rPr>
          <w:rFonts w:hint="eastAsia" w:ascii="仿宋" w:hAnsi="仿宋" w:eastAsia="仿宋" w:cs="仿宋"/>
          <w:b/>
          <w:color w:val="000000" w:themeColor="text1"/>
          <w:kern w:val="0"/>
          <w:sz w:val="21"/>
          <w:szCs w:val="21"/>
        </w:rPr>
        <w:t>_______________________________________________</w:t>
      </w:r>
      <w:r>
        <w:rPr>
          <w:rFonts w:hint="eastAsia" w:ascii="仿宋" w:hAnsi="仿宋" w:eastAsia="仿宋" w:cs="仿宋"/>
          <w:color w:val="000000" w:themeColor="text1"/>
          <w:kern w:val="0"/>
          <w:sz w:val="21"/>
          <w:szCs w:val="21"/>
        </w:rPr>
        <w:t>。</w:t>
      </w:r>
    </w:p>
    <w:p>
      <w:pPr>
        <w:widowControl/>
        <w:spacing w:line="324" w:lineRule="auto"/>
        <w:ind w:firstLine="373" w:firstLineChars="177"/>
        <w:jc w:val="left"/>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三、现已清楚知道并严格遵守政府采购法律法规和现场纪律。</w:t>
      </w:r>
    </w:p>
    <w:p>
      <w:pPr>
        <w:widowControl/>
        <w:spacing w:line="324" w:lineRule="auto"/>
        <w:ind w:firstLine="373" w:firstLineChars="177"/>
        <w:jc w:val="left"/>
        <w:rPr>
          <w:rFonts w:hint="eastAsia" w:ascii="仿宋" w:hAnsi="仿宋" w:eastAsia="仿宋" w:cs="仿宋"/>
          <w:b/>
          <w:color w:val="000000" w:themeColor="text1"/>
          <w:kern w:val="0"/>
          <w:sz w:val="21"/>
          <w:szCs w:val="21"/>
        </w:rPr>
      </w:pPr>
      <w:r>
        <w:rPr>
          <w:rFonts w:hint="eastAsia" w:ascii="仿宋" w:hAnsi="仿宋" w:eastAsia="仿宋" w:cs="仿宋"/>
          <w:b/>
          <w:color w:val="000000" w:themeColor="text1"/>
          <w:kern w:val="0"/>
          <w:sz w:val="21"/>
          <w:szCs w:val="21"/>
        </w:rPr>
        <w:t>四、我发现________________________________________________________________供应商之间存在或可能存在上述第二条第__________________项利害关系。</w:t>
      </w:r>
    </w:p>
    <w:p>
      <w:pPr>
        <w:snapToGrid w:val="0"/>
        <w:spacing w:line="324" w:lineRule="auto"/>
        <w:jc w:val="right"/>
        <w:rPr>
          <w:rFonts w:hint="eastAsia" w:ascii="仿宋" w:hAnsi="仿宋" w:eastAsia="仿宋" w:cs="仿宋"/>
          <w:b/>
          <w:color w:val="000000" w:themeColor="text1"/>
          <w:kern w:val="0"/>
          <w:sz w:val="21"/>
          <w:szCs w:val="21"/>
        </w:rPr>
      </w:pPr>
    </w:p>
    <w:p>
      <w:pPr>
        <w:snapToGrid w:val="0"/>
        <w:spacing w:line="324" w:lineRule="auto"/>
        <w:jc w:val="right"/>
        <w:rPr>
          <w:rFonts w:hint="eastAsia" w:ascii="仿宋" w:hAnsi="仿宋" w:eastAsia="仿宋" w:cs="仿宋"/>
          <w:color w:val="000000" w:themeColor="text1"/>
          <w:kern w:val="0"/>
          <w:sz w:val="21"/>
          <w:szCs w:val="21"/>
        </w:rPr>
      </w:pPr>
      <w:r>
        <w:rPr>
          <w:rFonts w:hint="eastAsia" w:ascii="仿宋" w:hAnsi="仿宋" w:eastAsia="仿宋" w:cs="仿宋"/>
          <w:b/>
          <w:color w:val="000000" w:themeColor="text1"/>
          <w:kern w:val="0"/>
          <w:sz w:val="21"/>
          <w:szCs w:val="21"/>
        </w:rPr>
        <w:t>投标供应商盖章或法定代表人（或授权代表）签字（或盖章）：_______________</w:t>
      </w:r>
    </w:p>
    <w:p>
      <w:pPr>
        <w:pStyle w:val="6"/>
        <w:spacing w:line="324" w:lineRule="auto"/>
        <w:jc w:val="right"/>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日期：________年____月____日</w:t>
      </w:r>
    </w:p>
    <w:p>
      <w:pPr>
        <w:pStyle w:val="6"/>
        <w:spacing w:line="324" w:lineRule="auto"/>
        <w:jc w:val="right"/>
        <w:rPr>
          <w:rFonts w:hint="eastAsia" w:ascii="仿宋" w:hAnsi="仿宋" w:eastAsia="仿宋" w:cs="仿宋"/>
          <w:color w:val="000000" w:themeColor="text1"/>
          <w:kern w:val="0"/>
          <w:sz w:val="21"/>
          <w:szCs w:val="21"/>
        </w:rPr>
      </w:pPr>
    </w:p>
    <w:p>
      <w:pPr>
        <w:widowControl/>
        <w:spacing w:line="288" w:lineRule="auto"/>
        <w:ind w:firstLine="373" w:firstLineChars="177"/>
        <w:jc w:val="left"/>
        <w:rPr>
          <w:rFonts w:hint="eastAsia" w:ascii="仿宋" w:hAnsi="仿宋" w:eastAsia="仿宋" w:cs="仿宋"/>
          <w:b/>
          <w:bCs/>
          <w:color w:val="000000" w:themeColor="text1"/>
          <w:kern w:val="0"/>
          <w:sz w:val="21"/>
          <w:szCs w:val="21"/>
        </w:rPr>
      </w:pPr>
      <w:r>
        <w:rPr>
          <w:rFonts w:hint="eastAsia" w:ascii="仿宋" w:hAnsi="仿宋" w:eastAsia="仿宋" w:cs="仿宋"/>
          <w:b/>
          <w:bCs/>
          <w:color w:val="000000" w:themeColor="text1"/>
          <w:kern w:val="0"/>
          <w:sz w:val="21"/>
          <w:szCs w:val="21"/>
        </w:rPr>
        <w:t>备注：（1）供应商应当在投标文件解密结束后，完成《政府采购活动现场确认声明书》的签署（盖章或签字），并</w:t>
      </w:r>
      <w:r>
        <w:rPr>
          <w:rFonts w:hint="eastAsia" w:ascii="仿宋" w:hAnsi="仿宋" w:eastAsia="仿宋" w:cs="仿宋"/>
          <w:b/>
          <w:bCs/>
          <w:color w:val="000000" w:themeColor="text1"/>
          <w:kern w:val="0"/>
          <w:sz w:val="21"/>
          <w:szCs w:val="21"/>
          <w:highlight w:val="yellow"/>
        </w:rPr>
        <w:t>提交至采购组织机构指定邮箱（87631191@zjsct.cn）</w:t>
      </w:r>
      <w:r>
        <w:rPr>
          <w:rFonts w:hint="eastAsia" w:ascii="仿宋" w:hAnsi="仿宋" w:eastAsia="仿宋" w:cs="仿宋"/>
          <w:b/>
          <w:bCs/>
          <w:color w:val="000000" w:themeColor="text1"/>
          <w:kern w:val="0"/>
          <w:sz w:val="21"/>
          <w:szCs w:val="21"/>
        </w:rPr>
        <w:t>。未按规定提交有效的《政府采购活动现场确认声明书》的投标无效。（2）本声明书也可以由法人（单位）授权代表签署，但授权代表应当提供有效的法人（单位）授权委托书，否则签署无效。</w:t>
      </w:r>
    </w:p>
    <w:p>
      <w:pPr>
        <w:pStyle w:val="2"/>
        <w:rPr>
          <w:rFonts w:ascii="Calibri" w:hAnsi="Calibri" w:eastAsia="宋体"/>
          <w:color w:val="000000" w:themeColor="text1"/>
        </w:rPr>
        <w:sectPr>
          <w:headerReference r:id="rId31" w:type="first"/>
          <w:headerReference r:id="rId29" w:type="default"/>
          <w:headerReference r:id="rId30" w:type="even"/>
          <w:pgSz w:w="11906" w:h="16838"/>
          <w:pgMar w:top="1701" w:right="1418" w:bottom="1440" w:left="1559" w:header="709" w:footer="992" w:gutter="0"/>
          <w:pgNumType w:fmt="numberInDash"/>
          <w:cols w:space="720" w:num="1"/>
          <w:docGrid w:linePitch="312" w:charSpace="0"/>
        </w:sectPr>
      </w:pPr>
    </w:p>
    <w:p>
      <w:pPr>
        <w:pStyle w:val="5"/>
        <w:rPr>
          <w:rFonts w:ascii="微软雅黑" w:hAnsi="微软雅黑" w:eastAsia="微软雅黑"/>
          <w:color w:val="000000" w:themeColor="text1"/>
        </w:rPr>
      </w:pPr>
      <w:r>
        <w:rPr>
          <w:rFonts w:hint="eastAsia" w:ascii="微软雅黑" w:hAnsi="微软雅黑" w:eastAsia="微软雅黑"/>
          <w:color w:val="000000" w:themeColor="text1"/>
        </w:rPr>
        <w:t>附：联合投标协议书</w:t>
      </w:r>
    </w:p>
    <w:p>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联合体各方全</w:t>
      </w:r>
      <w:r>
        <w:rPr>
          <w:rFonts w:ascii="仿宋" w:hAnsi="仿宋" w:eastAsia="仿宋" w:cs="Arial"/>
          <w:color w:val="000000" w:themeColor="text1"/>
          <w:sz w:val="24"/>
          <w:highlight w:val="none"/>
          <w:u w:val="single"/>
        </w:rPr>
        <w:t>称）</w:t>
      </w:r>
      <w:r>
        <w:rPr>
          <w:rFonts w:ascii="仿宋" w:hAnsi="仿宋" w:eastAsia="仿宋" w:cs="Arial"/>
          <w:color w:val="000000" w:themeColor="text1"/>
          <w:kern w:val="0"/>
          <w:sz w:val="24"/>
          <w:highlight w:val="none"/>
        </w:rPr>
        <w:t>_______</w:t>
      </w:r>
      <w:r>
        <w:rPr>
          <w:rFonts w:ascii="仿宋" w:hAnsi="仿宋" w:eastAsia="仿宋" w:cs="Arial"/>
          <w:color w:val="000000" w:themeColor="text1"/>
          <w:sz w:val="24"/>
          <w:highlight w:val="none"/>
        </w:rPr>
        <w:t>自愿组成联合体</w:t>
      </w:r>
      <w:r>
        <w:rPr>
          <w:rFonts w:hint="eastAsia" w:ascii="仿宋" w:hAnsi="仿宋" w:eastAsia="仿宋" w:cs="Arial"/>
          <w:color w:val="000000" w:themeColor="text1"/>
          <w:sz w:val="24"/>
          <w:highlight w:val="none"/>
        </w:rPr>
        <w:t>，以一个供应商的身份</w:t>
      </w:r>
      <w:r>
        <w:rPr>
          <w:rFonts w:ascii="仿宋" w:hAnsi="仿宋" w:eastAsia="仿宋" w:cs="Arial"/>
          <w:color w:val="000000" w:themeColor="text1"/>
          <w:sz w:val="24"/>
          <w:highlight w:val="none"/>
        </w:rPr>
        <w:t>参加</w:t>
      </w:r>
      <w:r>
        <w:rPr>
          <w:rFonts w:hint="eastAsia" w:ascii="仿宋" w:hAnsi="仿宋" w:eastAsia="仿宋" w:cs="Arial"/>
          <w:b/>
          <w:color w:val="000000" w:themeColor="text1"/>
          <w:kern w:val="0"/>
          <w:sz w:val="24"/>
          <w:highlight w:val="none"/>
          <w:u w:val="single"/>
          <w:lang w:eastAsia="zh-CN"/>
        </w:rPr>
        <w:t>浙江省卫生健康综合保障中心2024年度食堂食材配送服务采购项目</w:t>
      </w:r>
      <w:r>
        <w:rPr>
          <w:rFonts w:hint="eastAsia" w:ascii="仿宋" w:hAnsi="仿宋" w:eastAsia="仿宋" w:cs="Arial"/>
          <w:b/>
          <w:color w:val="000000" w:themeColor="text1"/>
          <w:kern w:val="0"/>
          <w:sz w:val="24"/>
          <w:highlight w:val="none"/>
          <w:u w:val="single"/>
        </w:rPr>
        <w:t>（项目编号：</w:t>
      </w:r>
      <w:r>
        <w:rPr>
          <w:rFonts w:hint="eastAsia" w:ascii="仿宋" w:hAnsi="仿宋" w:eastAsia="仿宋" w:cs="Arial"/>
          <w:b/>
          <w:color w:val="000000" w:themeColor="text1"/>
          <w:kern w:val="0"/>
          <w:sz w:val="24"/>
          <w:highlight w:val="none"/>
          <w:u w:val="single"/>
          <w:lang w:eastAsia="zh-CN"/>
        </w:rPr>
        <w:t>CTZB-2023120107</w:t>
      </w:r>
      <w:r>
        <w:rPr>
          <w:rFonts w:hint="eastAsia" w:ascii="仿宋" w:hAnsi="仿宋" w:eastAsia="仿宋" w:cs="Arial"/>
          <w:b/>
          <w:color w:val="000000" w:themeColor="text1"/>
          <w:kern w:val="0"/>
          <w:sz w:val="24"/>
          <w:highlight w:val="none"/>
          <w:u w:val="single"/>
        </w:rPr>
        <w:t>）</w:t>
      </w:r>
      <w:r>
        <w:rPr>
          <w:rFonts w:hint="eastAsia" w:ascii="仿宋" w:hAnsi="仿宋" w:eastAsia="仿宋" w:cs="Arial"/>
          <w:color w:val="000000" w:themeColor="text1"/>
          <w:kern w:val="0"/>
          <w:sz w:val="24"/>
          <w:highlight w:val="none"/>
        </w:rPr>
        <w:t>的</w:t>
      </w:r>
      <w:r>
        <w:rPr>
          <w:rFonts w:hint="eastAsia" w:ascii="仿宋" w:hAnsi="仿宋" w:eastAsia="仿宋" w:cs="Arial"/>
          <w:color w:val="000000" w:themeColor="text1"/>
          <w:sz w:val="24"/>
          <w:highlight w:val="none"/>
        </w:rPr>
        <w:t>政府采</w:t>
      </w:r>
      <w:r>
        <w:rPr>
          <w:rFonts w:hint="eastAsia" w:ascii="仿宋" w:hAnsi="仿宋" w:eastAsia="仿宋" w:cs="Arial"/>
          <w:color w:val="000000" w:themeColor="text1"/>
          <w:sz w:val="24"/>
        </w:rPr>
        <w:t>购活动</w:t>
      </w:r>
      <w:r>
        <w:rPr>
          <w:rFonts w:ascii="仿宋" w:hAnsi="仿宋" w:eastAsia="仿宋" w:cs="Arial"/>
          <w:color w:val="000000" w:themeColor="text1"/>
          <w:sz w:val="24"/>
        </w:rPr>
        <w:t>。现就有关</w:t>
      </w:r>
      <w:r>
        <w:rPr>
          <w:rFonts w:hint="eastAsia" w:ascii="仿宋" w:hAnsi="仿宋" w:eastAsia="仿宋" w:cs="Arial"/>
          <w:color w:val="000000" w:themeColor="text1"/>
          <w:sz w:val="24"/>
        </w:rPr>
        <w:t>联合投标（响应）</w:t>
      </w:r>
      <w:r>
        <w:rPr>
          <w:rFonts w:ascii="仿宋" w:hAnsi="仿宋" w:eastAsia="仿宋" w:cs="Arial"/>
          <w:color w:val="000000" w:themeColor="text1"/>
          <w:sz w:val="24"/>
        </w:rPr>
        <w:t>事宜订立协议如下：</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1、</w:t>
      </w: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联合体牵头方全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_____________</w:t>
      </w:r>
      <w:r>
        <w:rPr>
          <w:rFonts w:ascii="仿宋" w:hAnsi="仿宋" w:eastAsia="仿宋" w:cs="Arial"/>
          <w:color w:val="000000" w:themeColor="text1"/>
          <w:sz w:val="24"/>
        </w:rPr>
        <w:t>为联合体</w:t>
      </w:r>
      <w:r>
        <w:rPr>
          <w:rFonts w:hint="eastAsia" w:ascii="仿宋" w:hAnsi="仿宋" w:eastAsia="仿宋" w:cs="Arial"/>
          <w:color w:val="000000" w:themeColor="text1"/>
          <w:sz w:val="24"/>
        </w:rPr>
        <w:t>的</w:t>
      </w:r>
      <w:r>
        <w:rPr>
          <w:rFonts w:ascii="仿宋" w:hAnsi="仿宋" w:eastAsia="仿宋" w:cs="Arial"/>
          <w:color w:val="000000" w:themeColor="text1"/>
          <w:sz w:val="24"/>
        </w:rPr>
        <w:t>牵头方，</w:t>
      </w: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联合体成员放全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_______________</w:t>
      </w:r>
      <w:r>
        <w:rPr>
          <w:rFonts w:ascii="仿宋" w:hAnsi="仿宋" w:eastAsia="仿宋" w:cs="Arial"/>
          <w:color w:val="000000" w:themeColor="text1"/>
          <w:sz w:val="24"/>
        </w:rPr>
        <w:t>为联合体</w:t>
      </w:r>
      <w:r>
        <w:rPr>
          <w:rFonts w:hint="eastAsia" w:ascii="仿宋" w:hAnsi="仿宋" w:eastAsia="仿宋" w:cs="Arial"/>
          <w:color w:val="000000" w:themeColor="text1"/>
          <w:sz w:val="24"/>
        </w:rPr>
        <w:t>的</w:t>
      </w:r>
      <w:r>
        <w:rPr>
          <w:rFonts w:ascii="仿宋" w:hAnsi="仿宋" w:eastAsia="仿宋" w:cs="Arial"/>
          <w:color w:val="000000" w:themeColor="text1"/>
          <w:sz w:val="24"/>
        </w:rPr>
        <w:t>成员</w:t>
      </w:r>
      <w:r>
        <w:rPr>
          <w:rFonts w:hint="eastAsia" w:ascii="仿宋" w:hAnsi="仿宋" w:eastAsia="仿宋" w:cs="Arial"/>
          <w:color w:val="000000" w:themeColor="text1"/>
          <w:sz w:val="24"/>
        </w:rPr>
        <w:t>方</w:t>
      </w:r>
      <w:r>
        <w:rPr>
          <w:rFonts w:ascii="仿宋" w:hAnsi="仿宋" w:eastAsia="仿宋" w:cs="Arial"/>
          <w:color w:val="000000" w:themeColor="text1"/>
          <w:sz w:val="24"/>
        </w:rPr>
        <w:t>；</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2、联合体内部有关事项规定如下：</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（1）由牵头方</w:t>
      </w:r>
      <w:r>
        <w:rPr>
          <w:rFonts w:hint="eastAsia" w:ascii="仿宋" w:hAnsi="仿宋" w:eastAsia="仿宋" w:cs="Arial"/>
          <w:color w:val="000000" w:themeColor="text1"/>
          <w:sz w:val="24"/>
        </w:rPr>
        <w:t>代表本联合体</w:t>
      </w:r>
      <w:r>
        <w:rPr>
          <w:rFonts w:ascii="仿宋" w:hAnsi="仿宋" w:eastAsia="仿宋" w:cs="Arial"/>
          <w:color w:val="000000" w:themeColor="text1"/>
          <w:sz w:val="24"/>
        </w:rPr>
        <w:t>与</w:t>
      </w:r>
      <w:r>
        <w:rPr>
          <w:rFonts w:hint="eastAsia" w:ascii="仿宋" w:hAnsi="仿宋" w:eastAsia="仿宋" w:cs="Arial"/>
          <w:color w:val="000000" w:themeColor="text1"/>
          <w:sz w:val="24"/>
        </w:rPr>
        <w:t>采购人</w:t>
      </w:r>
      <w:r>
        <w:rPr>
          <w:rFonts w:ascii="仿宋" w:hAnsi="仿宋" w:eastAsia="仿宋" w:cs="Arial"/>
          <w:color w:val="000000" w:themeColor="text1"/>
          <w:sz w:val="24"/>
        </w:rPr>
        <w:t>联系</w:t>
      </w:r>
      <w:r>
        <w:rPr>
          <w:rFonts w:hint="eastAsia" w:ascii="仿宋" w:hAnsi="仿宋" w:eastAsia="仿宋" w:cs="Arial"/>
          <w:color w:val="000000" w:themeColor="text1"/>
          <w:sz w:val="24"/>
        </w:rPr>
        <w:t>，负责协调工作</w:t>
      </w:r>
      <w:r>
        <w:rPr>
          <w:rFonts w:ascii="仿宋" w:hAnsi="仿宋" w:eastAsia="仿宋" w:cs="Arial"/>
          <w:color w:val="000000" w:themeColor="text1"/>
          <w:sz w:val="24"/>
        </w:rPr>
        <w:t>。</w:t>
      </w:r>
    </w:p>
    <w:p>
      <w:pPr>
        <w:spacing w:line="360" w:lineRule="auto"/>
        <w:ind w:firstLine="465" w:firstLineChars="193"/>
        <w:rPr>
          <w:rFonts w:ascii="仿宋" w:hAnsi="仿宋" w:eastAsia="仿宋" w:cs="Arial"/>
          <w:b/>
          <w:color w:val="000000" w:themeColor="text1"/>
          <w:sz w:val="24"/>
        </w:rPr>
      </w:pPr>
      <w:r>
        <w:rPr>
          <w:rFonts w:ascii="仿宋" w:hAnsi="仿宋" w:eastAsia="仿宋" w:cs="Arial"/>
          <w:b/>
          <w:color w:val="000000" w:themeColor="text1"/>
          <w:sz w:val="24"/>
        </w:rPr>
        <w:t>（2）</w:t>
      </w:r>
      <w:r>
        <w:rPr>
          <w:rFonts w:hint="eastAsia" w:ascii="仿宋" w:hAnsi="仿宋" w:eastAsia="仿宋" w:cs="Arial"/>
          <w:b/>
          <w:color w:val="000000" w:themeColor="text1"/>
          <w:sz w:val="24"/>
        </w:rPr>
        <w:t>投标响应</w:t>
      </w:r>
      <w:r>
        <w:rPr>
          <w:rFonts w:ascii="仿宋" w:hAnsi="仿宋" w:eastAsia="仿宋" w:cs="Arial"/>
          <w:b/>
          <w:color w:val="000000" w:themeColor="text1"/>
          <w:sz w:val="24"/>
        </w:rPr>
        <w:t>工作由联合体</w:t>
      </w:r>
      <w:r>
        <w:rPr>
          <w:rFonts w:hint="eastAsia" w:ascii="仿宋" w:hAnsi="仿宋" w:eastAsia="仿宋" w:cs="Arial"/>
          <w:b/>
          <w:color w:val="000000" w:themeColor="text1"/>
          <w:sz w:val="24"/>
        </w:rPr>
        <w:t>中的</w:t>
      </w:r>
      <w:r>
        <w:rPr>
          <w:rFonts w:ascii="仿宋" w:hAnsi="仿宋" w:eastAsia="仿宋" w:cs="Arial"/>
          <w:b/>
          <w:color w:val="000000" w:themeColor="text1"/>
          <w:sz w:val="24"/>
        </w:rPr>
        <w:t>牵头方负责，由</w:t>
      </w:r>
      <w:r>
        <w:rPr>
          <w:rFonts w:hint="eastAsia" w:ascii="仿宋" w:hAnsi="仿宋" w:eastAsia="仿宋" w:cs="Arial"/>
          <w:b/>
          <w:color w:val="000000" w:themeColor="text1"/>
          <w:sz w:val="24"/>
        </w:rPr>
        <w:t>各</w:t>
      </w:r>
      <w:r>
        <w:rPr>
          <w:rFonts w:ascii="仿宋" w:hAnsi="仿宋" w:eastAsia="仿宋" w:cs="Arial"/>
          <w:b/>
          <w:color w:val="000000" w:themeColor="text1"/>
          <w:sz w:val="24"/>
        </w:rPr>
        <w:t>方组成的</w:t>
      </w:r>
      <w:r>
        <w:rPr>
          <w:rFonts w:hint="eastAsia" w:ascii="仿宋" w:hAnsi="仿宋" w:eastAsia="仿宋" w:cs="Arial"/>
          <w:b/>
          <w:color w:val="000000" w:themeColor="text1"/>
          <w:sz w:val="24"/>
        </w:rPr>
        <w:t>投标响应</w:t>
      </w:r>
      <w:r>
        <w:rPr>
          <w:rFonts w:ascii="仿宋" w:hAnsi="仿宋" w:eastAsia="仿宋" w:cs="Arial"/>
          <w:b/>
          <w:color w:val="000000" w:themeColor="text1"/>
          <w:sz w:val="24"/>
        </w:rPr>
        <w:t>小组具体实施；联合体</w:t>
      </w:r>
      <w:r>
        <w:rPr>
          <w:rFonts w:hint="eastAsia" w:ascii="仿宋" w:hAnsi="仿宋" w:eastAsia="仿宋" w:cs="Arial"/>
          <w:b/>
          <w:color w:val="000000" w:themeColor="text1"/>
          <w:sz w:val="24"/>
        </w:rPr>
        <w:t>中的</w:t>
      </w:r>
      <w:r>
        <w:rPr>
          <w:rFonts w:ascii="仿宋" w:hAnsi="仿宋" w:eastAsia="仿宋" w:cs="Arial"/>
          <w:b/>
          <w:color w:val="000000" w:themeColor="text1"/>
          <w:sz w:val="24"/>
        </w:rPr>
        <w:t>牵头方代表联合体办理</w:t>
      </w:r>
      <w:r>
        <w:rPr>
          <w:rFonts w:hint="eastAsia" w:ascii="仿宋" w:hAnsi="仿宋" w:eastAsia="仿宋" w:cs="Arial"/>
          <w:b/>
          <w:color w:val="000000" w:themeColor="text1"/>
          <w:sz w:val="24"/>
        </w:rPr>
        <w:t>投标响应</w:t>
      </w:r>
      <w:r>
        <w:rPr>
          <w:rFonts w:ascii="仿宋" w:hAnsi="仿宋" w:eastAsia="仿宋" w:cs="Arial"/>
          <w:b/>
          <w:color w:val="000000" w:themeColor="text1"/>
          <w:sz w:val="24"/>
        </w:rPr>
        <w:t>事宜，联合体牵头方在</w:t>
      </w:r>
      <w:r>
        <w:rPr>
          <w:rFonts w:hint="eastAsia" w:ascii="仿宋" w:hAnsi="仿宋" w:eastAsia="仿宋" w:cs="Arial"/>
          <w:b/>
          <w:color w:val="000000" w:themeColor="text1"/>
          <w:sz w:val="24"/>
        </w:rPr>
        <w:t>响应文件及采购过程</w:t>
      </w:r>
      <w:r>
        <w:rPr>
          <w:rFonts w:ascii="仿宋" w:hAnsi="仿宋" w:eastAsia="仿宋" w:cs="Arial"/>
          <w:b/>
          <w:color w:val="000000" w:themeColor="text1"/>
          <w:sz w:val="24"/>
        </w:rPr>
        <w:t>中的所有承诺均代表了联合体各成员</w:t>
      </w:r>
      <w:r>
        <w:rPr>
          <w:rFonts w:hint="eastAsia" w:ascii="仿宋" w:hAnsi="仿宋" w:eastAsia="仿宋" w:cs="Arial"/>
          <w:b/>
          <w:color w:val="000000" w:themeColor="text1"/>
          <w:sz w:val="24"/>
        </w:rPr>
        <w:t>的真实意愿</w:t>
      </w:r>
      <w:r>
        <w:rPr>
          <w:rFonts w:ascii="仿宋" w:hAnsi="仿宋" w:eastAsia="仿宋" w:cs="Arial"/>
          <w:b/>
          <w:color w:val="000000" w:themeColor="text1"/>
          <w:sz w:val="24"/>
        </w:rPr>
        <w:t>。</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（3）联合体将严格按照</w:t>
      </w:r>
      <w:r>
        <w:rPr>
          <w:rFonts w:hint="eastAsia" w:ascii="仿宋" w:hAnsi="仿宋" w:eastAsia="仿宋" w:cs="Arial"/>
          <w:color w:val="000000" w:themeColor="text1"/>
          <w:sz w:val="24"/>
        </w:rPr>
        <w:t>招标文件</w:t>
      </w:r>
      <w:r>
        <w:rPr>
          <w:rFonts w:ascii="仿宋" w:hAnsi="仿宋" w:eastAsia="仿宋" w:cs="Arial"/>
          <w:color w:val="000000" w:themeColor="text1"/>
          <w:sz w:val="24"/>
        </w:rPr>
        <w:t>的各项要求，递交</w:t>
      </w:r>
      <w:r>
        <w:rPr>
          <w:rFonts w:hint="eastAsia" w:ascii="仿宋" w:hAnsi="仿宋" w:eastAsia="仿宋" w:cs="Arial"/>
          <w:color w:val="000000" w:themeColor="text1"/>
          <w:sz w:val="24"/>
        </w:rPr>
        <w:t>响应文件</w:t>
      </w:r>
      <w:r>
        <w:rPr>
          <w:rFonts w:ascii="仿宋" w:hAnsi="仿宋" w:eastAsia="仿宋" w:cs="Arial"/>
          <w:color w:val="000000" w:themeColor="text1"/>
          <w:sz w:val="24"/>
        </w:rPr>
        <w:t>，切实执行一切合同文件，共同承担合同规定的一切义务和责任，同时按照内部职责的划分，承担自身所负的责任和风险，在法律上承担连带责任。</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（4）如中标</w:t>
      </w:r>
      <w:r>
        <w:rPr>
          <w:rFonts w:hint="eastAsia" w:ascii="仿宋" w:hAnsi="仿宋" w:eastAsia="仿宋" w:cs="Arial"/>
          <w:color w:val="000000" w:themeColor="text1"/>
          <w:sz w:val="24"/>
        </w:rPr>
        <w:t>（成交）</w:t>
      </w:r>
      <w:r>
        <w:rPr>
          <w:rFonts w:ascii="仿宋" w:hAnsi="仿宋" w:eastAsia="仿宋" w:cs="Arial"/>
          <w:color w:val="000000" w:themeColor="text1"/>
          <w:sz w:val="24"/>
        </w:rPr>
        <w:t>，联合体内部将遵守以下规定：</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a．联合体牵头方和成员</w:t>
      </w:r>
      <w:r>
        <w:rPr>
          <w:rFonts w:hint="eastAsia" w:ascii="仿宋" w:hAnsi="仿宋" w:eastAsia="仿宋" w:cs="Arial"/>
          <w:color w:val="000000" w:themeColor="text1"/>
          <w:sz w:val="24"/>
        </w:rPr>
        <w:t>方</w:t>
      </w:r>
      <w:r>
        <w:rPr>
          <w:rFonts w:ascii="仿宋" w:hAnsi="仿宋" w:eastAsia="仿宋" w:cs="Arial"/>
          <w:color w:val="000000" w:themeColor="text1"/>
          <w:sz w:val="24"/>
        </w:rPr>
        <w:t>共同与</w:t>
      </w:r>
      <w:r>
        <w:rPr>
          <w:rFonts w:hint="eastAsia" w:ascii="仿宋" w:hAnsi="仿宋" w:eastAsia="仿宋" w:cs="Arial"/>
          <w:color w:val="000000" w:themeColor="text1"/>
          <w:sz w:val="24"/>
        </w:rPr>
        <w:t>采购人</w:t>
      </w:r>
      <w:r>
        <w:rPr>
          <w:rFonts w:ascii="仿宋" w:hAnsi="仿宋" w:eastAsia="仿宋" w:cs="Arial"/>
          <w:color w:val="000000" w:themeColor="text1"/>
          <w:sz w:val="24"/>
        </w:rPr>
        <w:t>签订</w:t>
      </w:r>
      <w:r>
        <w:rPr>
          <w:rFonts w:hint="eastAsia" w:ascii="仿宋" w:hAnsi="仿宋" w:eastAsia="仿宋" w:cs="Arial"/>
          <w:color w:val="000000" w:themeColor="text1"/>
          <w:sz w:val="24"/>
        </w:rPr>
        <w:t>采购合同</w:t>
      </w:r>
      <w:r>
        <w:rPr>
          <w:rFonts w:ascii="仿宋" w:hAnsi="仿宋" w:eastAsia="仿宋" w:cs="Arial"/>
          <w:color w:val="000000" w:themeColor="text1"/>
          <w:sz w:val="24"/>
        </w:rPr>
        <w:t>，并就中标</w:t>
      </w:r>
      <w:r>
        <w:rPr>
          <w:rFonts w:hint="eastAsia" w:ascii="仿宋" w:hAnsi="仿宋" w:eastAsia="仿宋" w:cs="Arial"/>
          <w:color w:val="000000" w:themeColor="text1"/>
          <w:sz w:val="24"/>
        </w:rPr>
        <w:t>成交</w:t>
      </w:r>
      <w:r>
        <w:rPr>
          <w:rFonts w:ascii="仿宋" w:hAnsi="仿宋" w:eastAsia="仿宋" w:cs="Arial"/>
          <w:color w:val="000000" w:themeColor="text1"/>
          <w:sz w:val="24"/>
        </w:rPr>
        <w:t>项目向</w:t>
      </w:r>
      <w:r>
        <w:rPr>
          <w:rFonts w:hint="eastAsia" w:ascii="仿宋" w:hAnsi="仿宋" w:eastAsia="仿宋" w:cs="Arial"/>
          <w:color w:val="000000" w:themeColor="text1"/>
          <w:sz w:val="24"/>
        </w:rPr>
        <w:t>采购人</w:t>
      </w:r>
      <w:r>
        <w:rPr>
          <w:rFonts w:ascii="仿宋" w:hAnsi="仿宋" w:eastAsia="仿宋" w:cs="Arial"/>
          <w:color w:val="000000" w:themeColor="text1"/>
          <w:sz w:val="24"/>
        </w:rPr>
        <w:t>负责有连带的和各自的法律责任；</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b．联合体牵头方代表联合体成员</w:t>
      </w:r>
      <w:r>
        <w:rPr>
          <w:rFonts w:hint="eastAsia" w:ascii="仿宋" w:hAnsi="仿宋" w:eastAsia="仿宋" w:cs="Arial"/>
          <w:color w:val="000000" w:themeColor="text1"/>
          <w:sz w:val="24"/>
        </w:rPr>
        <w:t>接收采购人</w:t>
      </w:r>
      <w:r>
        <w:rPr>
          <w:rFonts w:ascii="仿宋" w:hAnsi="仿宋" w:eastAsia="仿宋" w:cs="Arial"/>
          <w:color w:val="000000" w:themeColor="text1"/>
          <w:sz w:val="24"/>
        </w:rPr>
        <w:t>的指令、指示和通知，并且在整个合同实施过程中的全部事宜（包括</w:t>
      </w:r>
      <w:r>
        <w:rPr>
          <w:rFonts w:hint="eastAsia" w:ascii="仿宋" w:hAnsi="仿宋" w:eastAsia="仿宋" w:cs="Arial"/>
          <w:color w:val="000000" w:themeColor="text1"/>
          <w:sz w:val="24"/>
        </w:rPr>
        <w:t>合同款</w:t>
      </w:r>
      <w:r>
        <w:rPr>
          <w:rFonts w:ascii="仿宋" w:hAnsi="仿宋" w:eastAsia="仿宋" w:cs="Arial"/>
          <w:color w:val="000000" w:themeColor="text1"/>
          <w:sz w:val="24"/>
        </w:rPr>
        <w:t>支付）均由联合体牵头方负责；</w:t>
      </w:r>
    </w:p>
    <w:p>
      <w:pPr>
        <w:spacing w:line="360" w:lineRule="auto"/>
        <w:ind w:firstLine="465" w:firstLineChars="193"/>
        <w:jc w:val="left"/>
        <w:rPr>
          <w:rFonts w:ascii="仿宋" w:hAnsi="仿宋" w:eastAsia="仿宋" w:cs="Arial"/>
          <w:color w:val="000000" w:themeColor="text1"/>
          <w:sz w:val="24"/>
        </w:rPr>
      </w:pPr>
      <w:r>
        <w:rPr>
          <w:rFonts w:ascii="仿宋" w:hAnsi="仿宋" w:eastAsia="仿宋" w:cs="Arial"/>
          <w:b/>
          <w:color w:val="000000" w:themeColor="text1"/>
          <w:sz w:val="24"/>
        </w:rPr>
        <w:t>c．联合体</w:t>
      </w:r>
      <w:r>
        <w:rPr>
          <w:rFonts w:hint="eastAsia" w:ascii="仿宋" w:hAnsi="仿宋" w:eastAsia="仿宋" w:cs="Arial"/>
          <w:b/>
          <w:color w:val="000000" w:themeColor="text1"/>
          <w:sz w:val="24"/>
        </w:rPr>
        <w:t>各方承担的工作和义务详细安排如下：</w:t>
      </w:r>
    </w:p>
    <w:p>
      <w:pPr>
        <w:spacing w:line="360" w:lineRule="auto"/>
        <w:jc w:val="left"/>
        <w:rPr>
          <w:rFonts w:ascii="仿宋" w:hAnsi="仿宋" w:eastAsia="仿宋" w:cs="Arial"/>
          <w:color w:val="000000" w:themeColor="text1"/>
          <w:sz w:val="24"/>
        </w:rPr>
      </w:pPr>
      <w:r>
        <w:rPr>
          <w:rFonts w:ascii="仿宋" w:hAnsi="仿宋" w:eastAsia="仿宋" w:cs="Arial"/>
          <w:color w:val="000000" w:themeColor="text1"/>
          <w:sz w:val="24"/>
        </w:rPr>
        <w:t>__________________________________________________________________________</w:t>
      </w:r>
    </w:p>
    <w:p>
      <w:pPr>
        <w:spacing w:line="360" w:lineRule="auto"/>
        <w:ind w:firstLine="465" w:firstLineChars="193"/>
        <w:jc w:val="left"/>
        <w:rPr>
          <w:rFonts w:ascii="仿宋" w:hAnsi="仿宋" w:eastAsia="仿宋" w:cs="Arial"/>
          <w:color w:val="000000" w:themeColor="text1"/>
          <w:sz w:val="24"/>
        </w:rPr>
      </w:pPr>
      <w:r>
        <w:rPr>
          <w:rFonts w:ascii="仿宋" w:hAnsi="仿宋" w:eastAsia="仿宋" w:cs="Arial"/>
          <w:b/>
          <w:color w:val="000000" w:themeColor="text1"/>
          <w:sz w:val="24"/>
        </w:rPr>
        <w:t>（5）投标</w:t>
      </w:r>
      <w:r>
        <w:rPr>
          <w:rFonts w:hint="eastAsia" w:ascii="仿宋" w:hAnsi="仿宋" w:eastAsia="仿宋" w:cs="Arial"/>
          <w:b/>
          <w:color w:val="000000" w:themeColor="text1"/>
          <w:sz w:val="24"/>
        </w:rPr>
        <w:t>（响应）</w:t>
      </w:r>
      <w:r>
        <w:rPr>
          <w:rFonts w:ascii="仿宋" w:hAnsi="仿宋" w:eastAsia="仿宋" w:cs="Arial"/>
          <w:b/>
          <w:color w:val="000000" w:themeColor="text1"/>
          <w:sz w:val="24"/>
        </w:rPr>
        <w:t>工作和联合体在中标</w:t>
      </w:r>
      <w:r>
        <w:rPr>
          <w:rFonts w:hint="eastAsia" w:ascii="仿宋" w:hAnsi="仿宋" w:eastAsia="仿宋" w:cs="Arial"/>
          <w:b/>
          <w:color w:val="000000" w:themeColor="text1"/>
          <w:sz w:val="24"/>
        </w:rPr>
        <w:t>（成交）</w:t>
      </w:r>
      <w:r>
        <w:rPr>
          <w:rFonts w:ascii="仿宋" w:hAnsi="仿宋" w:eastAsia="仿宋" w:cs="Arial"/>
          <w:b/>
          <w:color w:val="000000" w:themeColor="text1"/>
          <w:sz w:val="24"/>
        </w:rPr>
        <w:t>后工程实施过程中的有关费用按各自承担的工作量分摊</w:t>
      </w:r>
      <w:r>
        <w:rPr>
          <w:rFonts w:hint="eastAsia" w:ascii="仿宋" w:hAnsi="仿宋" w:eastAsia="仿宋" w:cs="Arial"/>
          <w:b/>
          <w:color w:val="000000" w:themeColor="text1"/>
          <w:sz w:val="24"/>
        </w:rPr>
        <w:t>，具体说明如下：</w:t>
      </w:r>
      <w:r>
        <w:rPr>
          <w:rFonts w:ascii="仿宋" w:hAnsi="仿宋" w:eastAsia="仿宋" w:cs="Arial"/>
          <w:color w:val="000000" w:themeColor="text1"/>
          <w:sz w:val="24"/>
        </w:rPr>
        <w:t>_______________________________________________________________</w:t>
      </w:r>
    </w:p>
    <w:p>
      <w:pPr>
        <w:spacing w:line="360" w:lineRule="auto"/>
        <w:ind w:firstLine="465" w:firstLineChars="193"/>
        <w:jc w:val="left"/>
        <w:rPr>
          <w:rFonts w:ascii="仿宋" w:hAnsi="仿宋" w:eastAsia="仿宋" w:cs="Arial"/>
          <w:b/>
          <w:color w:val="000000" w:themeColor="text1"/>
          <w:sz w:val="24"/>
        </w:rPr>
      </w:pPr>
      <w:r>
        <w:rPr>
          <w:rFonts w:ascii="仿宋" w:hAnsi="仿宋" w:eastAsia="仿宋" w:cs="Arial"/>
          <w:b/>
          <w:color w:val="000000" w:themeColor="text1"/>
          <w:sz w:val="24"/>
        </w:rPr>
        <w:t>（</w:t>
      </w:r>
      <w:r>
        <w:rPr>
          <w:rFonts w:hint="eastAsia" w:ascii="仿宋" w:hAnsi="仿宋" w:eastAsia="仿宋" w:cs="Arial"/>
          <w:b/>
          <w:color w:val="000000" w:themeColor="text1"/>
          <w:sz w:val="24"/>
        </w:rPr>
        <w:t>6</w:t>
      </w:r>
      <w:r>
        <w:rPr>
          <w:rFonts w:ascii="仿宋" w:hAnsi="仿宋" w:eastAsia="仿宋" w:cs="Arial"/>
          <w:b/>
          <w:color w:val="000000" w:themeColor="text1"/>
          <w:sz w:val="24"/>
        </w:rPr>
        <w:t>）</w:t>
      </w:r>
      <w:r>
        <w:rPr>
          <w:rFonts w:hint="eastAsia" w:ascii="仿宋" w:hAnsi="仿宋" w:eastAsia="仿宋" w:cs="Arial"/>
          <w:b/>
          <w:color w:val="000000" w:themeColor="text1"/>
          <w:sz w:val="24"/>
        </w:rPr>
        <w:t>如中标（成交），采购代理服务费支付承诺如下：</w:t>
      </w:r>
      <w:r>
        <w:rPr>
          <w:rFonts w:ascii="仿宋" w:hAnsi="仿宋" w:eastAsia="仿宋" w:cs="Arial"/>
          <w:color w:val="000000" w:themeColor="text1"/>
          <w:sz w:val="24"/>
        </w:rPr>
        <w:t>_______________________________________________________________</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3、</w:t>
      </w:r>
      <w:r>
        <w:rPr>
          <w:rFonts w:hint="eastAsia" w:ascii="仿宋" w:hAnsi="仿宋" w:eastAsia="仿宋" w:cs="Arial"/>
          <w:color w:val="000000" w:themeColor="text1"/>
          <w:sz w:val="24"/>
        </w:rPr>
        <w:t>我们承诺各</w:t>
      </w:r>
      <w:r>
        <w:rPr>
          <w:rFonts w:ascii="仿宋" w:hAnsi="仿宋" w:eastAsia="仿宋" w:cs="Arial"/>
          <w:color w:val="000000" w:themeColor="text1"/>
          <w:sz w:val="24"/>
        </w:rPr>
        <w:t>成员不再以自己的名义单独投标</w:t>
      </w:r>
      <w:r>
        <w:rPr>
          <w:rFonts w:hint="eastAsia" w:ascii="仿宋" w:hAnsi="仿宋" w:eastAsia="仿宋" w:cs="Arial"/>
          <w:color w:val="000000" w:themeColor="text1"/>
          <w:sz w:val="24"/>
        </w:rPr>
        <w:t>（响应）</w:t>
      </w:r>
      <w:r>
        <w:rPr>
          <w:rFonts w:ascii="仿宋" w:hAnsi="仿宋" w:eastAsia="仿宋" w:cs="Arial"/>
          <w:color w:val="000000" w:themeColor="text1"/>
          <w:sz w:val="24"/>
        </w:rPr>
        <w:t>，也</w:t>
      </w:r>
      <w:r>
        <w:rPr>
          <w:rFonts w:hint="eastAsia" w:ascii="仿宋" w:hAnsi="仿宋" w:eastAsia="仿宋" w:cs="Arial"/>
          <w:color w:val="000000" w:themeColor="text1"/>
          <w:sz w:val="24"/>
        </w:rPr>
        <w:t>不再与其他供应商组成联合体参加本项目的</w:t>
      </w:r>
      <w:r>
        <w:rPr>
          <w:rFonts w:ascii="仿宋" w:hAnsi="仿宋" w:eastAsia="仿宋" w:cs="Arial"/>
          <w:color w:val="000000" w:themeColor="text1"/>
          <w:sz w:val="24"/>
        </w:rPr>
        <w:t>投标</w:t>
      </w:r>
      <w:r>
        <w:rPr>
          <w:rFonts w:hint="eastAsia" w:ascii="仿宋" w:hAnsi="仿宋" w:eastAsia="仿宋" w:cs="Arial"/>
          <w:color w:val="000000" w:themeColor="text1"/>
          <w:sz w:val="24"/>
        </w:rPr>
        <w:t>（响应）</w:t>
      </w:r>
      <w:r>
        <w:rPr>
          <w:rFonts w:ascii="仿宋" w:hAnsi="仿宋" w:eastAsia="仿宋" w:cs="Arial"/>
          <w:color w:val="000000" w:themeColor="text1"/>
          <w:sz w:val="24"/>
        </w:rPr>
        <w:t>。</w:t>
      </w:r>
    </w:p>
    <w:p>
      <w:pPr>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4、本协议书自签署之日起生效，在上述（4）a所述的合同书规定的期限之后自行失效；如中标</w:t>
      </w:r>
      <w:r>
        <w:rPr>
          <w:rFonts w:hint="eastAsia" w:ascii="仿宋" w:hAnsi="仿宋" w:eastAsia="仿宋" w:cs="Arial"/>
          <w:color w:val="000000" w:themeColor="text1"/>
          <w:sz w:val="24"/>
        </w:rPr>
        <w:t>（成交）</w:t>
      </w:r>
      <w:r>
        <w:rPr>
          <w:rFonts w:ascii="仿宋" w:hAnsi="仿宋" w:eastAsia="仿宋" w:cs="Arial"/>
          <w:color w:val="000000" w:themeColor="text1"/>
          <w:sz w:val="24"/>
        </w:rPr>
        <w:t>后，联合体内部另有协议的，联合体牵头方应将该协议书送交业主。</w:t>
      </w:r>
    </w:p>
    <w:p>
      <w:pPr>
        <w:spacing w:line="360" w:lineRule="auto"/>
        <w:ind w:firstLine="463" w:firstLineChars="193"/>
        <w:rPr>
          <w:color w:val="000000" w:themeColor="text1"/>
          <w:sz w:val="24"/>
        </w:rPr>
      </w:pPr>
      <w:r>
        <w:rPr>
          <w:rFonts w:ascii="仿宋" w:hAnsi="仿宋" w:eastAsia="仿宋" w:cs="Arial"/>
          <w:color w:val="000000" w:themeColor="text1"/>
          <w:sz w:val="24"/>
        </w:rPr>
        <w:t>5、本协议书正本一式</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投标时使用</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w:t>
      </w:r>
      <w:r>
        <w:rPr>
          <w:rFonts w:ascii="仿宋" w:hAnsi="仿宋" w:eastAsia="仿宋" w:cs="Arial"/>
          <w:color w:val="000000" w:themeColor="text1"/>
          <w:sz w:val="24"/>
        </w:rPr>
        <w:t>联合体成员各</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，如中标（成交）</w:t>
      </w:r>
      <w:r>
        <w:rPr>
          <w:rFonts w:ascii="仿宋" w:hAnsi="仿宋" w:eastAsia="仿宋" w:cs="Arial"/>
          <w:color w:val="000000" w:themeColor="text1"/>
          <w:sz w:val="24"/>
        </w:rPr>
        <w:t>送</w:t>
      </w:r>
      <w:r>
        <w:rPr>
          <w:rFonts w:hint="eastAsia" w:ascii="仿宋" w:hAnsi="仿宋" w:eastAsia="仿宋" w:cs="Arial"/>
          <w:color w:val="000000" w:themeColor="text1"/>
          <w:sz w:val="24"/>
        </w:rPr>
        <w:t>采购人</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份；副本一式</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份，联合体成员各执</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p>
    <w:p>
      <w:pPr>
        <w:widowControl/>
        <w:jc w:val="left"/>
        <w:rPr>
          <w:color w:val="000000" w:themeColor="text1"/>
          <w:sz w:val="24"/>
        </w:rPr>
      </w:pPr>
    </w:p>
    <w:tbl>
      <w:tblPr>
        <w:tblStyle w:val="58"/>
        <w:tblW w:w="9145" w:type="dxa"/>
        <w:tblInd w:w="0" w:type="dxa"/>
        <w:tblLayout w:type="fixed"/>
        <w:tblCellMar>
          <w:top w:w="0" w:type="dxa"/>
          <w:left w:w="108" w:type="dxa"/>
          <w:bottom w:w="0" w:type="dxa"/>
          <w:right w:w="108" w:type="dxa"/>
        </w:tblCellMar>
      </w:tblPr>
      <w:tblGrid>
        <w:gridCol w:w="4572"/>
        <w:gridCol w:w="4573"/>
      </w:tblGrid>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olor w:val="000000" w:themeColor="text1"/>
                <w:sz w:val="24"/>
              </w:rPr>
            </w:pPr>
            <w:r>
              <w:rPr>
                <w:rFonts w:hint="eastAsia" w:ascii="仿宋" w:hAnsi="仿宋" w:eastAsia="仿宋" w:cs="Arial"/>
                <w:color w:val="000000" w:themeColor="text1"/>
                <w:sz w:val="24"/>
              </w:rPr>
              <w:t>单位名称</w:t>
            </w:r>
            <w:r>
              <w:rPr>
                <w:rFonts w:ascii="仿宋" w:hAnsi="仿宋" w:eastAsia="仿宋" w:cs="Arial"/>
                <w:color w:val="000000" w:themeColor="text1"/>
                <w:sz w:val="24"/>
              </w:rPr>
              <w:t>（盖章）：</w:t>
            </w:r>
          </w:p>
        </w:tc>
        <w:tc>
          <w:tcPr>
            <w:tcW w:w="4573" w:type="dxa"/>
            <w:vAlign w:val="center"/>
          </w:tcPr>
          <w:p>
            <w:pPr>
              <w:widowControl/>
              <w:rPr>
                <w:rFonts w:ascii="仿宋" w:hAnsi="仿宋" w:eastAsia="仿宋"/>
                <w:color w:val="000000" w:themeColor="text1"/>
                <w:sz w:val="24"/>
              </w:rPr>
            </w:pPr>
            <w:r>
              <w:rPr>
                <w:rFonts w:hint="eastAsia" w:ascii="仿宋" w:hAnsi="仿宋" w:eastAsia="仿宋" w:cs="Arial"/>
                <w:color w:val="000000" w:themeColor="text1"/>
                <w:sz w:val="24"/>
              </w:rPr>
              <w:t>单位名称</w:t>
            </w:r>
            <w:r>
              <w:rPr>
                <w:rFonts w:ascii="仿宋" w:hAnsi="仿宋" w:eastAsia="仿宋" w:cs="Arial"/>
                <w:color w:val="000000" w:themeColor="text1"/>
                <w:sz w:val="24"/>
              </w:rPr>
              <w:t>（盖章）：</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地址：</w:t>
            </w:r>
          </w:p>
        </w:tc>
        <w:tc>
          <w:tcPr>
            <w:tcW w:w="4573"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地址：</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法定代表人或授权代表</w:t>
            </w:r>
            <w:r>
              <w:rPr>
                <w:rFonts w:ascii="仿宋" w:hAnsi="仿宋" w:eastAsia="仿宋" w:cs="Arial"/>
                <w:color w:val="000000" w:themeColor="text1"/>
                <w:sz w:val="24"/>
              </w:rPr>
              <w:t>（签字或盖章）：</w:t>
            </w:r>
          </w:p>
        </w:tc>
        <w:tc>
          <w:tcPr>
            <w:tcW w:w="4573"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法定代表人或授权代表</w:t>
            </w:r>
            <w:r>
              <w:rPr>
                <w:rFonts w:ascii="仿宋" w:hAnsi="仿宋" w:eastAsia="仿宋" w:cs="Arial"/>
                <w:color w:val="000000" w:themeColor="text1"/>
                <w:sz w:val="24"/>
              </w:rPr>
              <w:t>（签字或盖章）：</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联系方式：</w:t>
            </w:r>
          </w:p>
        </w:tc>
        <w:tc>
          <w:tcPr>
            <w:tcW w:w="4573"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联系方式：</w:t>
            </w:r>
          </w:p>
        </w:tc>
      </w:tr>
      <w:tr>
        <w:tblPrEx>
          <w:tblCellMar>
            <w:top w:w="0" w:type="dxa"/>
            <w:left w:w="108" w:type="dxa"/>
            <w:bottom w:w="0" w:type="dxa"/>
            <w:right w:w="108" w:type="dxa"/>
          </w:tblCellMar>
        </w:tblPrEx>
        <w:trPr>
          <w:trHeight w:val="680" w:hRule="atLeast"/>
        </w:trPr>
        <w:tc>
          <w:tcPr>
            <w:tcW w:w="4572"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协议签订时间：</w:t>
            </w:r>
          </w:p>
        </w:tc>
        <w:tc>
          <w:tcPr>
            <w:tcW w:w="4573" w:type="dxa"/>
            <w:vAlign w:val="center"/>
          </w:tcPr>
          <w:p>
            <w:pPr>
              <w:widowControl/>
              <w:rPr>
                <w:rFonts w:ascii="仿宋" w:hAnsi="仿宋" w:eastAsia="仿宋" w:cs="Arial"/>
                <w:color w:val="000000" w:themeColor="text1"/>
                <w:sz w:val="24"/>
              </w:rPr>
            </w:pPr>
            <w:r>
              <w:rPr>
                <w:rFonts w:hint="eastAsia" w:ascii="仿宋" w:hAnsi="仿宋" w:eastAsia="仿宋" w:cs="Arial"/>
                <w:color w:val="000000" w:themeColor="text1"/>
                <w:sz w:val="24"/>
              </w:rPr>
              <w:t>协议签订时间：</w:t>
            </w:r>
          </w:p>
        </w:tc>
      </w:tr>
    </w:tbl>
    <w:p>
      <w:pPr>
        <w:pStyle w:val="6"/>
        <w:ind w:firstLine="421" w:firstLineChars="195"/>
        <w:jc w:val="left"/>
        <w:rPr>
          <w:i/>
          <w:color w:val="000000"/>
          <w:w w:val="90"/>
          <w:szCs w:val="28"/>
        </w:rPr>
        <w:sectPr>
          <w:pgSz w:w="11906" w:h="16838"/>
          <w:pgMar w:top="1440" w:right="1416" w:bottom="1440" w:left="1560" w:header="851" w:footer="850" w:gutter="0"/>
          <w:cols w:space="720" w:num="1"/>
          <w:docGrid w:linePitch="312" w:charSpace="0"/>
        </w:sectPr>
      </w:pPr>
    </w:p>
    <w:p>
      <w:pPr>
        <w:pStyle w:val="5"/>
        <w:rPr>
          <w:color w:val="auto"/>
        </w:rPr>
      </w:pPr>
      <w:r>
        <w:rPr>
          <w:rFonts w:hint="eastAsia"/>
          <w:color w:val="auto"/>
        </w:rPr>
        <w:t>附：分包意向协议</w:t>
      </w:r>
    </w:p>
    <w:p>
      <w:pPr>
        <w:widowControl/>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pPr>
        <w:spacing w:line="360" w:lineRule="auto"/>
        <w:ind w:firstLine="465" w:firstLineChars="193"/>
        <w:jc w:val="left"/>
        <w:rPr>
          <w:rFonts w:ascii="仿宋" w:hAnsi="仿宋" w:eastAsia="仿宋" w:cs="Arial"/>
          <w:b/>
          <w:color w:val="000000" w:themeColor="text1"/>
          <w:sz w:val="24"/>
        </w:rPr>
      </w:pPr>
      <w:r>
        <w:rPr>
          <w:rFonts w:hint="eastAsia" w:ascii="仿宋" w:hAnsi="仿宋" w:eastAsia="仿宋" w:cs="Arial"/>
          <w:b/>
          <w:color w:val="000000" w:themeColor="text1"/>
          <w:sz w:val="24"/>
        </w:rPr>
        <w:t>（中标后成交后以分包方式履行合同的，提供分包意向协议；采购人不同意分包或者供应商中标（成交）后不以分包方式履行合同的，则不需要提供。）</w:t>
      </w:r>
    </w:p>
    <w:p>
      <w:pPr>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u w:val="single"/>
        </w:rPr>
        <w:t>（投标供应商名称）</w:t>
      </w:r>
      <w:r>
        <w:rPr>
          <w:rFonts w:hint="eastAsia" w:ascii="仿宋" w:hAnsi="仿宋" w:eastAsia="仿宋" w:cs="Arial"/>
          <w:color w:val="000000" w:themeColor="text1"/>
          <w:sz w:val="24"/>
          <w:lang w:val="zh-CN"/>
        </w:rPr>
        <w:t>若成为</w:t>
      </w:r>
      <w:r>
        <w:rPr>
          <w:rFonts w:hint="eastAsia" w:ascii="仿宋" w:hAnsi="仿宋" w:eastAsia="仿宋" w:cs="Arial"/>
          <w:b/>
          <w:bCs/>
          <w:color w:val="000000" w:themeColor="text1"/>
          <w:sz w:val="24"/>
          <w:u w:val="single"/>
          <w:lang w:eastAsia="zh-CN"/>
        </w:rPr>
        <w:t>浙江省卫生健康综合保障中心2024年度食堂食材配送服务采购项目</w:t>
      </w:r>
      <w:r>
        <w:rPr>
          <w:rFonts w:hint="eastAsia" w:ascii="仿宋" w:hAnsi="仿宋" w:eastAsia="仿宋" w:cs="Arial"/>
          <w:b/>
          <w:bCs/>
          <w:color w:val="000000" w:themeColor="text1"/>
          <w:sz w:val="24"/>
          <w:u w:val="single"/>
        </w:rPr>
        <w:t>（项目编号：</w:t>
      </w:r>
      <w:r>
        <w:rPr>
          <w:rFonts w:hint="eastAsia" w:ascii="仿宋" w:hAnsi="仿宋" w:eastAsia="仿宋" w:cs="Arial"/>
          <w:b/>
          <w:bCs/>
          <w:color w:val="000000" w:themeColor="text1"/>
          <w:sz w:val="24"/>
          <w:u w:val="single"/>
          <w:lang w:eastAsia="zh-CN"/>
        </w:rPr>
        <w:t>CTZB-2023120107</w:t>
      </w:r>
      <w:r>
        <w:rPr>
          <w:rFonts w:hint="eastAsia" w:ascii="仿宋" w:hAnsi="仿宋" w:eastAsia="仿宋" w:cs="Arial"/>
          <w:b/>
          <w:bCs/>
          <w:color w:val="000000" w:themeColor="text1"/>
          <w:sz w:val="24"/>
          <w:u w:val="single"/>
        </w:rPr>
        <w:t>）</w:t>
      </w:r>
      <w:r>
        <w:rPr>
          <w:rFonts w:hint="eastAsia" w:ascii="仿宋" w:hAnsi="仿宋" w:eastAsia="仿宋" w:cs="Arial"/>
          <w:color w:val="000000" w:themeColor="text1"/>
          <w:sz w:val="24"/>
          <w:lang w:val="zh-CN"/>
        </w:rPr>
        <w:t>的</w:t>
      </w:r>
      <w:r>
        <w:rPr>
          <w:rFonts w:hint="eastAsia" w:ascii="仿宋" w:hAnsi="仿宋" w:eastAsia="仿宋" w:cs="Arial"/>
          <w:color w:val="000000" w:themeColor="text1"/>
          <w:sz w:val="24"/>
        </w:rPr>
        <w:t>中标（成交）</w:t>
      </w:r>
      <w:r>
        <w:rPr>
          <w:rFonts w:hint="eastAsia" w:ascii="仿宋" w:hAnsi="仿宋" w:eastAsia="仿宋" w:cs="Arial"/>
          <w:color w:val="000000" w:themeColor="text1"/>
          <w:sz w:val="24"/>
          <w:lang w:val="zh-CN"/>
        </w:rPr>
        <w:t>供应商，将依法采取分包方式履行合同。</w:t>
      </w:r>
      <w:r>
        <w:rPr>
          <w:rFonts w:hint="eastAsia" w:ascii="仿宋" w:hAnsi="仿宋" w:eastAsia="仿宋" w:cs="Arial"/>
          <w:b/>
          <w:bCs/>
          <w:color w:val="000000" w:themeColor="text1"/>
          <w:sz w:val="24"/>
          <w:u w:val="single"/>
        </w:rPr>
        <w:t>（供应商名称）</w:t>
      </w:r>
      <w:r>
        <w:rPr>
          <w:rFonts w:hint="eastAsia" w:ascii="仿宋" w:hAnsi="仿宋" w:eastAsia="仿宋" w:cs="Arial"/>
          <w:color w:val="000000" w:themeColor="text1"/>
          <w:sz w:val="24"/>
        </w:rPr>
        <w:t>与</w:t>
      </w:r>
      <w:r>
        <w:rPr>
          <w:rFonts w:hint="eastAsia" w:ascii="仿宋" w:hAnsi="仿宋" w:eastAsia="仿宋" w:cs="Arial"/>
          <w:b/>
          <w:bCs/>
          <w:color w:val="000000" w:themeColor="text1"/>
          <w:sz w:val="24"/>
          <w:u w:val="single"/>
        </w:rPr>
        <w:t>（所有分包供应商名称）</w:t>
      </w:r>
      <w:r>
        <w:rPr>
          <w:rFonts w:hint="eastAsia" w:ascii="仿宋" w:hAnsi="仿宋" w:eastAsia="仿宋" w:cs="Arial"/>
          <w:color w:val="000000" w:themeColor="text1"/>
          <w:sz w:val="24"/>
        </w:rPr>
        <w:t>达成分包意向协议</w:t>
      </w:r>
      <w:r>
        <w:rPr>
          <w:rFonts w:hint="eastAsia" w:ascii="仿宋" w:hAnsi="仿宋" w:eastAsia="仿宋" w:cs="Arial"/>
          <w:color w:val="000000" w:themeColor="text1"/>
          <w:sz w:val="24"/>
          <w:lang w:val="zh-CN"/>
        </w:rPr>
        <w:t>。</w:t>
      </w:r>
      <w:r>
        <w:rPr>
          <w:rFonts w:ascii="仿宋" w:hAnsi="仿宋" w:eastAsia="仿宋" w:cs="Arial"/>
          <w:color w:val="000000" w:themeColor="text1"/>
          <w:sz w:val="24"/>
          <w:lang w:val="zh-CN"/>
        </w:rPr>
        <w:t xml:space="preserve"> </w:t>
      </w:r>
    </w:p>
    <w:p>
      <w:pPr>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lang w:val="zh-CN"/>
        </w:rPr>
        <w:t>一、分包标的及数量</w:t>
      </w:r>
    </w:p>
    <w:p>
      <w:pPr>
        <w:spacing w:line="360" w:lineRule="auto"/>
        <w:ind w:firstLine="465" w:firstLineChars="193"/>
        <w:rPr>
          <w:rFonts w:ascii="仿宋" w:hAnsi="仿宋" w:eastAsia="仿宋" w:cs="Arial"/>
          <w:color w:val="000000" w:themeColor="text1"/>
          <w:sz w:val="24"/>
          <w:lang w:val="zh-CN"/>
        </w:rPr>
      </w:pPr>
      <w:r>
        <w:rPr>
          <w:rFonts w:hint="eastAsia" w:ascii="仿宋" w:hAnsi="仿宋" w:eastAsia="仿宋" w:cs="Arial"/>
          <w:b/>
          <w:bCs/>
          <w:color w:val="000000" w:themeColor="text1"/>
          <w:sz w:val="24"/>
          <w:u w:val="single"/>
        </w:rPr>
        <w:t>（供应商名称）</w:t>
      </w:r>
      <w:r>
        <w:rPr>
          <w:rFonts w:hint="eastAsia" w:ascii="仿宋" w:hAnsi="仿宋" w:eastAsia="仿宋" w:cs="Arial"/>
          <w:color w:val="000000" w:themeColor="text1"/>
          <w:sz w:val="24"/>
          <w:lang w:val="zh-CN"/>
        </w:rPr>
        <w:t>将</w:t>
      </w:r>
      <w:r>
        <w:rPr>
          <w:rFonts w:hint="eastAsia" w:ascii="仿宋" w:hAnsi="仿宋" w:eastAsia="仿宋" w:cs="Arial"/>
          <w:b/>
          <w:bCs/>
          <w:color w:val="000000" w:themeColor="text1"/>
          <w:sz w:val="24"/>
          <w:u w:val="single"/>
        </w:rPr>
        <w:t xml:space="preserve">   XX工作内容   </w:t>
      </w:r>
      <w:r>
        <w:rPr>
          <w:rFonts w:hint="eastAsia" w:ascii="仿宋" w:hAnsi="仿宋" w:eastAsia="仿宋" w:cs="Arial"/>
          <w:color w:val="000000" w:themeColor="text1"/>
          <w:sz w:val="24"/>
        </w:rPr>
        <w:t>分包给</w:t>
      </w:r>
      <w:r>
        <w:rPr>
          <w:rFonts w:hint="eastAsia" w:ascii="仿宋" w:hAnsi="仿宋" w:eastAsia="仿宋" w:cs="Arial"/>
          <w:b/>
          <w:bCs/>
          <w:color w:val="000000" w:themeColor="text1"/>
          <w:sz w:val="24"/>
          <w:u w:val="single"/>
        </w:rPr>
        <w:t>（某分包供应商名称）</w:t>
      </w:r>
      <w:r>
        <w:rPr>
          <w:rFonts w:hint="eastAsia" w:ascii="仿宋" w:hAnsi="仿宋" w:eastAsia="仿宋" w:cs="Arial"/>
          <w:color w:val="000000" w:themeColor="text1"/>
          <w:sz w:val="24"/>
          <w:lang w:val="zh-CN"/>
        </w:rPr>
        <w:t>，</w:t>
      </w:r>
      <w:r>
        <w:rPr>
          <w:rFonts w:hint="eastAsia" w:ascii="仿宋" w:hAnsi="仿宋" w:eastAsia="仿宋" w:cs="Arial"/>
          <w:b/>
          <w:bCs/>
          <w:color w:val="000000" w:themeColor="text1"/>
          <w:sz w:val="24"/>
          <w:u w:val="single"/>
        </w:rPr>
        <w:t>（某分包供应商名称）</w:t>
      </w:r>
      <w:r>
        <w:rPr>
          <w:rFonts w:hint="eastAsia" w:ascii="仿宋" w:hAnsi="仿宋" w:eastAsia="仿宋" w:cs="Arial"/>
          <w:color w:val="000000" w:themeColor="text1"/>
          <w:sz w:val="24"/>
        </w:rPr>
        <w:t>，</w:t>
      </w:r>
      <w:r>
        <w:rPr>
          <w:rFonts w:hint="eastAsia" w:ascii="仿宋" w:hAnsi="仿宋" w:eastAsia="仿宋" w:cs="Arial"/>
          <w:color w:val="000000" w:themeColor="text1"/>
          <w:sz w:val="24"/>
          <w:lang w:val="zh-CN"/>
        </w:rPr>
        <w:t>具备承</w:t>
      </w:r>
      <w:r>
        <w:rPr>
          <w:rFonts w:hint="eastAsia" w:ascii="仿宋" w:hAnsi="仿宋" w:eastAsia="仿宋" w:cs="Arial"/>
          <w:color w:val="000000" w:themeColor="text1"/>
          <w:sz w:val="24"/>
        </w:rPr>
        <w:t>担</w:t>
      </w:r>
      <w:r>
        <w:rPr>
          <w:rFonts w:hint="eastAsia" w:ascii="仿宋" w:hAnsi="仿宋" w:eastAsia="仿宋" w:cs="Arial"/>
          <w:b/>
          <w:bCs/>
          <w:color w:val="000000" w:themeColor="text1"/>
          <w:sz w:val="24"/>
          <w:u w:val="single"/>
          <w:lang w:val="zh-CN"/>
        </w:rPr>
        <w:t>XX工作内容</w:t>
      </w:r>
      <w:r>
        <w:rPr>
          <w:rFonts w:hint="eastAsia" w:ascii="仿宋" w:hAnsi="仿宋" w:eastAsia="仿宋" w:cs="Arial"/>
          <w:color w:val="000000" w:themeColor="text1"/>
          <w:sz w:val="24"/>
          <w:lang w:val="zh-CN"/>
        </w:rPr>
        <w:t>相应资质条件且不得再次分包；</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rPr>
        <w:t>二、</w:t>
      </w:r>
      <w:r>
        <w:rPr>
          <w:rFonts w:hint="eastAsia" w:ascii="仿宋" w:hAnsi="仿宋" w:eastAsia="仿宋" w:cs="Arial"/>
          <w:color w:val="000000" w:themeColor="text1"/>
          <w:sz w:val="24"/>
          <w:lang w:val="zh-CN"/>
        </w:rPr>
        <w:t>分包工作履行期限、地点、方式</w:t>
      </w:r>
    </w:p>
    <w:p>
      <w:pPr>
        <w:spacing w:line="360" w:lineRule="auto"/>
        <w:rPr>
          <w:rFonts w:eastAsia="仿宋"/>
        </w:rPr>
      </w:pPr>
      <w:r>
        <w:rPr>
          <w:rFonts w:ascii="仿宋" w:hAnsi="仿宋" w:eastAsia="仿宋" w:cs="Arial"/>
          <w:color w:val="000000" w:themeColor="text1"/>
          <w:sz w:val="24"/>
        </w:rPr>
        <w:t>___________________________________________________________________</w:t>
      </w:r>
      <w:r>
        <w:rPr>
          <w:rFonts w:hint="eastAsia" w:ascii="仿宋" w:hAnsi="仿宋" w:eastAsia="仿宋" w:cs="Arial"/>
          <w:color w:val="000000" w:themeColor="text1"/>
          <w:sz w:val="24"/>
        </w:rPr>
        <w:t xml:space="preserve">    </w:t>
      </w:r>
    </w:p>
    <w:p>
      <w:pPr>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pPr>
        <w:snapToGrid w:val="0"/>
        <w:spacing w:line="360" w:lineRule="auto"/>
        <w:rPr>
          <w:lang w:val="zh-CN"/>
        </w:rPr>
      </w:pPr>
      <w:r>
        <w:rPr>
          <w:rFonts w:ascii="仿宋" w:hAnsi="仿宋" w:eastAsia="仿宋" w:cs="Arial"/>
          <w:color w:val="000000" w:themeColor="text1"/>
          <w:sz w:val="24"/>
        </w:rPr>
        <w:t>___________________________________________________________________</w:t>
      </w:r>
    </w:p>
    <w:p>
      <w:pPr>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pPr>
        <w:snapToGrid w:val="0"/>
        <w:spacing w:line="360" w:lineRule="auto"/>
        <w:rPr>
          <w:lang w:val="zh-CN"/>
        </w:rPr>
      </w:pPr>
      <w:r>
        <w:rPr>
          <w:rFonts w:ascii="仿宋" w:hAnsi="仿宋" w:eastAsia="仿宋" w:cs="Arial"/>
          <w:color w:val="000000" w:themeColor="text1"/>
          <w:sz w:val="24"/>
        </w:rPr>
        <w:t>____________________________________________________________________</w:t>
      </w:r>
    </w:p>
    <w:p>
      <w:pPr>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pPr>
        <w:snapToGrid w:val="0"/>
        <w:spacing w:line="360" w:lineRule="auto"/>
        <w:rPr>
          <w:lang w:val="zh-CN"/>
        </w:rPr>
      </w:pPr>
      <w:r>
        <w:rPr>
          <w:rFonts w:ascii="仿宋" w:hAnsi="仿宋" w:eastAsia="仿宋" w:cs="Arial"/>
          <w:color w:val="000000" w:themeColor="text1"/>
          <w:sz w:val="24"/>
        </w:rPr>
        <w:t>_____________________________________________________________________</w:t>
      </w:r>
    </w:p>
    <w:p>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pPr>
        <w:snapToGrid w:val="0"/>
        <w:spacing w:line="360" w:lineRule="auto"/>
        <w:rPr>
          <w:rFonts w:ascii="仿宋_GB2312" w:hAnsi="仿宋" w:eastAsia="仿宋_GB2312" w:cs="仿宋_GB2312"/>
          <w:kern w:val="0"/>
          <w:sz w:val="24"/>
          <w:lang w:val="zh-CN"/>
        </w:rPr>
      </w:pPr>
      <w:r>
        <w:rPr>
          <w:rFonts w:ascii="仿宋" w:hAnsi="仿宋" w:eastAsia="仿宋" w:cs="Arial"/>
          <w:color w:val="000000" w:themeColor="text1"/>
          <w:sz w:val="24"/>
        </w:rPr>
        <w:t xml:space="preserve">____________________________________________________________________                                                                            </w:t>
      </w:r>
      <w:r>
        <w:rPr>
          <w:rFonts w:ascii="仿宋_GB2312" w:hAnsi="仿宋" w:eastAsia="仿宋_GB2312"/>
          <w:u w:val="single"/>
        </w:rPr>
        <w:t xml:space="preserve">  </w:t>
      </w:r>
    </w:p>
    <w:p>
      <w:pPr>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pPr>
        <w:snapToGrid w:val="0"/>
        <w:spacing w:line="360" w:lineRule="auto"/>
        <w:ind w:left="5760" w:hanging="5760" w:hangingChars="2400"/>
        <w:rPr>
          <w:rFonts w:ascii="仿宋_GB2312" w:hAnsi="仿宋" w:eastAsia="仿宋_GB2312" w:cs="仿宋_GB2312"/>
          <w:kern w:val="0"/>
          <w:sz w:val="24"/>
          <w:lang w:val="zh-CN"/>
        </w:rPr>
      </w:pPr>
      <w:r>
        <w:rPr>
          <w:rFonts w:ascii="仿宋" w:hAnsi="仿宋" w:eastAsia="仿宋" w:cs="Arial"/>
          <w:color w:val="000000" w:themeColor="text1"/>
          <w:sz w:val="24"/>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投标供应商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ind w:firstLine="5640" w:firstLineChars="2350"/>
        <w:jc w:val="right"/>
        <w:rPr>
          <w:rFonts w:ascii="Calibri" w:hAnsi="Calibri" w:eastAsia="宋体"/>
          <w:color w:val="000000" w:themeColor="text1"/>
        </w:rPr>
        <w:sectPr>
          <w:pgSz w:w="11906" w:h="16838"/>
          <w:pgMar w:top="1701"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r>
        <w:rPr>
          <w:rFonts w:ascii="仿宋_GB2312" w:hAnsi="仿宋" w:eastAsia="仿宋_GB2312" w:cs="仿宋_GB2312"/>
          <w:kern w:val="0"/>
          <w:sz w:val="24"/>
          <w:lang w:val="zh-CN"/>
        </w:rPr>
        <w:t xml:space="preserve">                                        </w:t>
      </w:r>
      <w:bookmarkStart w:id="80" w:name="_Toc107"/>
      <w:r>
        <w:rPr>
          <w:rFonts w:ascii="仿宋_GB2312" w:hAnsi="仿宋" w:eastAsia="仿宋_GB2312" w:cs="仿宋_GB2312"/>
          <w:kern w:val="0"/>
          <w:sz w:val="24"/>
          <w:lang w:val="zh-CN"/>
        </w:rPr>
        <w:t xml:space="preserve">日期：  </w:t>
      </w:r>
      <w:r>
        <w:rPr>
          <w:rFonts w:hint="eastAsia" w:ascii="仿宋_GB2312" w:hAnsi="仿宋" w:eastAsia="仿宋_GB2312" w:cs="仿宋_GB2312"/>
          <w:kern w:val="0"/>
          <w:sz w:val="24"/>
          <w:lang w:val="zh-CN"/>
        </w:rPr>
        <w:t xml:space="preserve">年  </w:t>
      </w:r>
      <w:r>
        <w:rPr>
          <w:rFonts w:ascii="仿宋_GB2312" w:hAnsi="仿宋" w:eastAsia="仿宋_GB2312" w:cs="仿宋_GB2312"/>
          <w:kern w:val="0"/>
          <w:sz w:val="24"/>
          <w:lang w:val="zh-CN"/>
        </w:rPr>
        <w:t>月   日</w:t>
      </w:r>
      <w:bookmarkEnd w:id="80"/>
    </w:p>
    <w:p>
      <w:pPr>
        <w:pStyle w:val="2"/>
        <w:rPr>
          <w:color w:val="000000" w:themeColor="text1"/>
        </w:rPr>
      </w:pPr>
      <w:bookmarkStart w:id="81" w:name="_Toc7988414"/>
      <w:bookmarkStart w:id="82" w:name="_Toc8008423"/>
      <w:bookmarkStart w:id="83" w:name="_Toc46485599"/>
      <w:bookmarkStart w:id="84" w:name="_Toc424164168"/>
      <w:bookmarkStart w:id="85" w:name="_Toc440162800"/>
      <w:bookmarkStart w:id="86" w:name="_Toc56055916"/>
      <w:bookmarkStart w:id="87" w:name="_Toc44671434"/>
      <w:bookmarkStart w:id="88" w:name="_Toc7988468"/>
      <w:bookmarkStart w:id="89" w:name="_Toc20201"/>
      <w:r>
        <w:rPr>
          <w:rFonts w:hint="eastAsia"/>
          <w:color w:val="000000" w:themeColor="text1"/>
        </w:rPr>
        <w:t>第二部分 “商务技术文件</w:t>
      </w:r>
      <w:r>
        <w:rPr>
          <w:color w:val="000000" w:themeColor="text1"/>
        </w:rPr>
        <w:t>”</w:t>
      </w:r>
      <w:r>
        <w:rPr>
          <w:rFonts w:hint="eastAsia"/>
          <w:color w:val="000000" w:themeColor="text1"/>
        </w:rPr>
        <w:t>格式</w:t>
      </w:r>
      <w:bookmarkEnd w:id="81"/>
      <w:bookmarkEnd w:id="82"/>
      <w:bookmarkEnd w:id="83"/>
      <w:bookmarkEnd w:id="84"/>
      <w:bookmarkEnd w:id="85"/>
      <w:bookmarkEnd w:id="86"/>
      <w:bookmarkEnd w:id="87"/>
      <w:bookmarkEnd w:id="88"/>
      <w:bookmarkEnd w:id="89"/>
    </w:p>
    <w:p>
      <w:pPr>
        <w:pStyle w:val="4"/>
        <w:ind w:firstLine="150"/>
        <w:rPr>
          <w:color w:val="000000" w:themeColor="text1"/>
        </w:rPr>
      </w:pPr>
      <w:r>
        <w:rPr>
          <w:rFonts w:hint="eastAsia"/>
          <w:color w:val="000000" w:themeColor="text1"/>
        </w:rPr>
        <w:t>2-1 “商务技术文件”封面</w:t>
      </w:r>
    </w:p>
    <w:p>
      <w:pPr>
        <w:pStyle w:val="6"/>
        <w:rPr>
          <w:rFonts w:ascii="Calibri" w:hAnsi="Calibri" w:eastAsia="宋体"/>
          <w:color w:val="000000" w:themeColor="text1"/>
        </w:rPr>
      </w:pPr>
    </w:p>
    <w:p>
      <w:pPr>
        <w:spacing w:line="276" w:lineRule="auto"/>
        <w:jc w:val="center"/>
        <w:rPr>
          <w:rFonts w:ascii="微软雅黑" w:hAnsi="微软雅黑" w:eastAsia="微软雅黑" w:cs="Arial"/>
          <w:b/>
          <w:color w:val="000000" w:themeColor="text1"/>
          <w:sz w:val="90"/>
          <w:szCs w:val="90"/>
        </w:rPr>
      </w:pPr>
      <w:r>
        <w:rPr>
          <w:rFonts w:hint="eastAsia" w:ascii="微软雅黑" w:hAnsi="微软雅黑" w:eastAsia="微软雅黑" w:cs="Arial"/>
          <w:b/>
          <w:color w:val="000000" w:themeColor="text1"/>
          <w:kern w:val="0"/>
          <w:sz w:val="52"/>
          <w:szCs w:val="90"/>
        </w:rPr>
        <w:t>浙江省省级政府采购电子交易项目</w:t>
      </w:r>
    </w:p>
    <w:p>
      <w:pPr>
        <w:spacing w:line="360" w:lineRule="auto"/>
        <w:rPr>
          <w:rFonts w:ascii="仿宋" w:hAnsi="仿宋" w:eastAsia="仿宋"/>
          <w:color w:val="000000" w:themeColor="text1"/>
          <w:sz w:val="24"/>
        </w:rPr>
      </w:pPr>
    </w:p>
    <w:p>
      <w:pPr>
        <w:spacing w:line="276" w:lineRule="auto"/>
        <w:jc w:val="center"/>
        <w:rPr>
          <w:rFonts w:ascii="微软雅黑" w:hAnsi="微软雅黑" w:eastAsia="微软雅黑" w:cs="Arial"/>
          <w:color w:val="000000" w:themeColor="text1"/>
          <w:kern w:val="0"/>
          <w:sz w:val="120"/>
          <w:szCs w:val="120"/>
        </w:rPr>
      </w:pPr>
      <w:r>
        <w:rPr>
          <w:rFonts w:hint="eastAsia" w:ascii="微软雅黑" w:hAnsi="微软雅黑" w:eastAsia="微软雅黑" w:cs="Arial"/>
          <w:color w:val="000000" w:themeColor="text1"/>
          <w:kern w:val="0"/>
          <w:sz w:val="120"/>
          <w:szCs w:val="120"/>
        </w:rPr>
        <w:t>投标文件</w:t>
      </w:r>
    </w:p>
    <w:p>
      <w:pPr>
        <w:spacing w:line="360" w:lineRule="auto"/>
        <w:jc w:val="center"/>
        <w:rPr>
          <w:rFonts w:ascii="微软雅黑" w:hAnsi="微软雅黑" w:eastAsia="微软雅黑" w:cs="Arial"/>
          <w:b/>
          <w:color w:val="000000" w:themeColor="text1"/>
          <w:kern w:val="0"/>
          <w:sz w:val="48"/>
          <w:szCs w:val="84"/>
        </w:rPr>
      </w:pPr>
      <w:r>
        <w:rPr>
          <w:rFonts w:hint="eastAsia" w:ascii="微软雅黑" w:hAnsi="微软雅黑" w:eastAsia="微软雅黑" w:cs="Arial"/>
          <w:b/>
          <w:color w:val="000000" w:themeColor="text1"/>
          <w:kern w:val="0"/>
          <w:sz w:val="48"/>
          <w:szCs w:val="84"/>
        </w:rPr>
        <w:t>（商务技术文件）</w:t>
      </w:r>
    </w:p>
    <w:p>
      <w:pPr>
        <w:spacing w:line="360" w:lineRule="auto"/>
        <w:jc w:val="center"/>
        <w:rPr>
          <w:rFonts w:ascii="仿宋" w:hAnsi="仿宋" w:eastAsia="仿宋"/>
          <w:color w:val="000000" w:themeColor="text1"/>
          <w:sz w:val="24"/>
        </w:rPr>
      </w:pPr>
    </w:p>
    <w:tbl>
      <w:tblPr>
        <w:tblStyle w:val="58"/>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rPr>
            </w:pPr>
            <w:r>
              <w:rPr>
                <w:rFonts w:hint="eastAsia" w:ascii="仿宋" w:hAnsi="仿宋" w:eastAsia="仿宋" w:cs="Arial"/>
                <w:b/>
                <w:color w:val="000000" w:themeColor="text1"/>
                <w:sz w:val="28"/>
                <w:szCs w:val="28"/>
              </w:rPr>
              <w:t>项目名称：</w:t>
            </w:r>
            <w:r>
              <w:rPr>
                <w:rFonts w:hint="eastAsia" w:ascii="仿宋" w:hAnsi="仿宋" w:eastAsia="仿宋" w:cs="Arial"/>
                <w:b/>
                <w:color w:val="000000" w:themeColor="text1"/>
                <w:w w:val="90"/>
                <w:sz w:val="28"/>
                <w:szCs w:val="28"/>
                <w:lang w:eastAsia="zh-CN"/>
              </w:rPr>
              <w:t>浙江省卫生健康综合保障中心2024年度食堂食材配送服务采购项目</w:t>
            </w:r>
          </w:p>
        </w:tc>
      </w:tr>
      <w:tr>
        <w:tblPrEx>
          <w:tblCellMar>
            <w:top w:w="0" w:type="dxa"/>
            <w:left w:w="108" w:type="dxa"/>
            <w:bottom w:w="0" w:type="dxa"/>
            <w:right w:w="108" w:type="dxa"/>
          </w:tblCellMar>
        </w:tblPrEx>
        <w:trPr>
          <w:trHeight w:val="680" w:hRule="atLeast"/>
        </w:trPr>
        <w:tc>
          <w:tcPr>
            <w:tcW w:w="9356" w:type="dxa"/>
            <w:vAlign w:val="center"/>
          </w:tcPr>
          <w:p>
            <w:pPr>
              <w:rPr>
                <w:rFonts w:hint="eastAsia" w:ascii="仿宋" w:hAnsi="仿宋" w:eastAsia="仿宋"/>
                <w:b/>
                <w:color w:val="000000" w:themeColor="text1"/>
                <w:sz w:val="28"/>
                <w:szCs w:val="28"/>
                <w:lang w:eastAsia="zh-CN"/>
              </w:rPr>
            </w:pPr>
            <w:r>
              <w:rPr>
                <w:rFonts w:hint="eastAsia" w:ascii="仿宋" w:hAnsi="仿宋" w:eastAsia="仿宋"/>
                <w:b/>
                <w:color w:val="000000" w:themeColor="text1"/>
                <w:sz w:val="28"/>
                <w:szCs w:val="28"/>
              </w:rPr>
              <w:t>项目编号：</w:t>
            </w:r>
            <w:r>
              <w:rPr>
                <w:rFonts w:hint="eastAsia" w:ascii="仿宋" w:hAnsi="仿宋" w:eastAsia="仿宋"/>
                <w:b/>
                <w:color w:val="000000" w:themeColor="text1"/>
                <w:sz w:val="28"/>
                <w:szCs w:val="28"/>
                <w:lang w:eastAsia="zh-CN"/>
              </w:rPr>
              <w:t>CTZB-2023120107</w:t>
            </w:r>
          </w:p>
        </w:tc>
      </w:tr>
      <w:tr>
        <w:tblPrEx>
          <w:tblCellMar>
            <w:top w:w="0" w:type="dxa"/>
            <w:left w:w="108" w:type="dxa"/>
            <w:bottom w:w="0" w:type="dxa"/>
            <w:right w:w="108" w:type="dxa"/>
          </w:tblCellMar>
        </w:tblPrEx>
        <w:trPr>
          <w:trHeight w:val="680" w:hRule="atLeast"/>
        </w:trPr>
        <w:tc>
          <w:tcPr>
            <w:tcW w:w="9356" w:type="dxa"/>
            <w:vAlign w:val="center"/>
          </w:tcPr>
          <w:p>
            <w:pPr>
              <w:rPr>
                <w:rFonts w:hint="default" w:ascii="仿宋" w:hAnsi="仿宋" w:eastAsia="仿宋"/>
                <w:color w:val="000000" w:themeColor="text1"/>
                <w:sz w:val="28"/>
                <w:szCs w:val="28"/>
                <w:lang w:val="en-US" w:eastAsia="zh-CN"/>
              </w:rPr>
            </w:pPr>
            <w:r>
              <w:rPr>
                <w:rFonts w:hint="eastAsia" w:ascii="仿宋" w:hAnsi="仿宋" w:eastAsia="仿宋"/>
                <w:b/>
                <w:bCs/>
                <w:color w:val="000000" w:themeColor="text1"/>
                <w:sz w:val="28"/>
                <w:szCs w:val="28"/>
                <w:lang w:val="en-US" w:eastAsia="zh-CN"/>
              </w:rPr>
              <w:t>所投标项：</w:t>
            </w:r>
            <w:r>
              <w:rPr>
                <w:rFonts w:ascii="仿宋" w:hAnsi="仿宋" w:eastAsia="仿宋" w:cs="Arial"/>
                <w:b/>
                <w:bCs/>
                <w:color w:val="000000" w:themeColor="text1"/>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投标供应商名称（盖章）：</w:t>
            </w:r>
            <w:r>
              <w:rPr>
                <w:rFonts w:ascii="仿宋" w:hAnsi="仿宋" w:eastAsia="仿宋" w:cs="Arial"/>
                <w:color w:val="000000" w:themeColor="text1"/>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投标供应商地址：</w:t>
            </w:r>
            <w:r>
              <w:rPr>
                <w:rFonts w:ascii="仿宋" w:hAnsi="仿宋" w:eastAsia="仿宋" w:cs="Arial"/>
                <w:color w:val="000000" w:themeColor="text1"/>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rPr>
              <w:t>投标供应商联系电话：</w:t>
            </w:r>
            <w:r>
              <w:rPr>
                <w:rFonts w:ascii="仿宋" w:hAnsi="仿宋" w:eastAsia="仿宋" w:cs="Arial"/>
                <w:color w:val="000000" w:themeColor="text1"/>
                <w:w w:val="90"/>
                <w:kern w:val="0"/>
                <w:sz w:val="28"/>
              </w:rPr>
              <w:t>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jc w:val="center"/>
              <w:rPr>
                <w:rFonts w:ascii="仿宋" w:hAnsi="仿宋" w:eastAsia="仿宋"/>
                <w:b/>
                <w:color w:val="000000" w:themeColor="text1"/>
                <w:sz w:val="28"/>
                <w:szCs w:val="28"/>
              </w:rPr>
            </w:pPr>
            <w:r>
              <w:rPr>
                <w:rFonts w:hint="eastAsia" w:ascii="仿宋" w:hAnsi="仿宋" w:eastAsia="仿宋"/>
                <w:color w:val="000000" w:themeColor="text1"/>
                <w:sz w:val="28"/>
              </w:rPr>
              <w:t>投标截止时间前其他单位或个人不得解密、提取</w:t>
            </w:r>
          </w:p>
        </w:tc>
      </w:tr>
    </w:tbl>
    <w:p>
      <w:pPr>
        <w:pStyle w:val="4"/>
        <w:ind w:firstLine="150"/>
        <w:rPr>
          <w:rFonts w:cs="Arial"/>
          <w:color w:val="000000" w:themeColor="text1"/>
          <w:sz w:val="36"/>
          <w:szCs w:val="32"/>
        </w:rPr>
      </w:pPr>
      <w:r>
        <w:rPr>
          <w:color w:val="000000" w:themeColor="text1"/>
        </w:rPr>
        <w:br w:type="page"/>
      </w:r>
      <w:r>
        <w:rPr>
          <w:rFonts w:hint="eastAsia"/>
          <w:color w:val="000000" w:themeColor="text1"/>
        </w:rPr>
        <w:t>2-2 ▲关于投标文件所有内容真实有效的承诺函</w:t>
      </w:r>
    </w:p>
    <w:p>
      <w:pPr>
        <w:spacing w:line="360" w:lineRule="auto"/>
        <w:jc w:val="center"/>
        <w:rPr>
          <w:rFonts w:ascii="华文中宋" w:hAnsi="华文中宋" w:eastAsia="华文中宋" w:cs="Arial"/>
          <w:b/>
          <w:color w:val="000000" w:themeColor="text1"/>
          <w:kern w:val="0"/>
          <w:sz w:val="36"/>
          <w:szCs w:val="32"/>
        </w:rPr>
      </w:pPr>
    </w:p>
    <w:p>
      <w:pPr>
        <w:spacing w:line="360" w:lineRule="auto"/>
        <w:jc w:val="center"/>
        <w:rPr>
          <w:rFonts w:ascii="微软雅黑" w:hAnsi="微软雅黑" w:eastAsia="微软雅黑"/>
          <w:b/>
          <w:color w:val="000000" w:themeColor="text1"/>
          <w:sz w:val="40"/>
        </w:rPr>
      </w:pPr>
      <w:r>
        <w:rPr>
          <w:rFonts w:hint="eastAsia" w:ascii="微软雅黑" w:hAnsi="微软雅黑" w:eastAsia="微软雅黑"/>
          <w:b/>
          <w:color w:val="000000" w:themeColor="text1"/>
          <w:sz w:val="40"/>
        </w:rPr>
        <w:t>关于投标文件所有内容真实、有效的承诺函</w:t>
      </w:r>
    </w:p>
    <w:p>
      <w:pPr>
        <w:spacing w:line="360" w:lineRule="auto"/>
        <w:rPr>
          <w:rFonts w:ascii="Arial" w:hAnsi="新宋体" w:eastAsia="新宋体" w:cs="Arial"/>
          <w:b/>
          <w:color w:val="000000" w:themeColor="text1"/>
          <w:kern w:val="0"/>
          <w:sz w:val="28"/>
          <w:szCs w:val="28"/>
          <w:u w:val="single"/>
        </w:rPr>
      </w:pPr>
    </w:p>
    <w:p>
      <w:pPr>
        <w:spacing w:line="360" w:lineRule="auto"/>
        <w:rPr>
          <w:rFonts w:ascii="仿宋" w:hAnsi="仿宋" w:eastAsia="仿宋" w:cs="Arial"/>
          <w:b/>
          <w:color w:val="000000" w:themeColor="text1"/>
          <w:kern w:val="0"/>
          <w:sz w:val="32"/>
          <w:szCs w:val="28"/>
          <w:u w:val="single"/>
        </w:rPr>
      </w:pPr>
      <w:r>
        <w:rPr>
          <w:rFonts w:hint="eastAsia" w:ascii="仿宋" w:hAnsi="仿宋" w:eastAsia="仿宋" w:cs="Arial"/>
          <w:b/>
          <w:color w:val="000000" w:themeColor="text1"/>
          <w:w w:val="90"/>
          <w:kern w:val="0"/>
          <w:sz w:val="28"/>
          <w:szCs w:val="22"/>
          <w:u w:val="single"/>
          <w:lang w:eastAsia="zh-CN"/>
        </w:rPr>
        <w:t>浙江省卫生健康综合保障中心</w:t>
      </w:r>
      <w:r>
        <w:rPr>
          <w:rFonts w:hint="eastAsia" w:ascii="仿宋" w:hAnsi="仿宋" w:eastAsia="仿宋" w:cs="Arial"/>
          <w:b/>
          <w:color w:val="000000" w:themeColor="text1"/>
          <w:w w:val="90"/>
          <w:kern w:val="0"/>
          <w:sz w:val="28"/>
          <w:szCs w:val="22"/>
          <w:u w:val="single"/>
        </w:rPr>
        <w:t>、浙江省成套招标代理有限公司</w:t>
      </w:r>
      <w:r>
        <w:rPr>
          <w:rFonts w:hint="eastAsia" w:ascii="仿宋" w:hAnsi="仿宋" w:eastAsia="仿宋" w:cs="Arial"/>
          <w:b/>
          <w:color w:val="000000" w:themeColor="text1"/>
          <w:w w:val="90"/>
          <w:kern w:val="0"/>
          <w:sz w:val="28"/>
          <w:szCs w:val="22"/>
        </w:rPr>
        <w:t>：</w:t>
      </w:r>
    </w:p>
    <w:p>
      <w:pPr>
        <w:spacing w:line="360" w:lineRule="auto"/>
        <w:rPr>
          <w:rFonts w:ascii="仿宋" w:hAnsi="仿宋" w:eastAsia="仿宋" w:cs="Arial"/>
          <w:color w:val="000000" w:themeColor="text1"/>
          <w:kern w:val="0"/>
          <w:sz w:val="32"/>
          <w:szCs w:val="28"/>
        </w:rPr>
      </w:pPr>
    </w:p>
    <w:p>
      <w:pPr>
        <w:spacing w:line="360" w:lineRule="auto"/>
        <w:ind w:firstLine="560" w:firstLineChars="200"/>
        <w:rPr>
          <w:rFonts w:ascii="仿宋" w:hAnsi="仿宋" w:eastAsia="仿宋" w:cs="Arial"/>
          <w:color w:val="000000" w:themeColor="text1"/>
          <w:kern w:val="0"/>
          <w:sz w:val="28"/>
          <w:szCs w:val="22"/>
        </w:rPr>
      </w:pPr>
      <w:r>
        <w:rPr>
          <w:rFonts w:hint="eastAsia" w:ascii="仿宋" w:hAnsi="仿宋" w:eastAsia="仿宋" w:cs="Arial"/>
          <w:color w:val="000000" w:themeColor="text1"/>
          <w:kern w:val="0"/>
          <w:sz w:val="28"/>
          <w:szCs w:val="22"/>
        </w:rPr>
        <w:t>我</w:t>
      </w:r>
      <w:r>
        <w:rPr>
          <w:rFonts w:hint="eastAsia" w:ascii="仿宋" w:hAnsi="仿宋" w:eastAsia="仿宋" w:cs="Arial"/>
          <w:color w:val="000000" w:themeColor="text1"/>
          <w:kern w:val="0"/>
          <w:sz w:val="28"/>
          <w:szCs w:val="28"/>
        </w:rPr>
        <w:t>方</w:t>
      </w:r>
      <w:r>
        <w:rPr>
          <w:rFonts w:hint="eastAsia" w:ascii="仿宋" w:hAnsi="仿宋" w:eastAsia="仿宋" w:cs="Arial"/>
          <w:color w:val="000000" w:themeColor="text1"/>
          <w:kern w:val="0"/>
          <w:sz w:val="28"/>
          <w:szCs w:val="22"/>
        </w:rPr>
        <w:t>参加</w:t>
      </w:r>
      <w:r>
        <w:rPr>
          <w:rFonts w:hint="eastAsia" w:ascii="仿宋" w:hAnsi="仿宋" w:eastAsia="仿宋" w:cs="Arial"/>
          <w:b/>
          <w:color w:val="000000" w:themeColor="text1"/>
          <w:kern w:val="0"/>
          <w:sz w:val="28"/>
          <w:szCs w:val="22"/>
          <w:u w:val="single"/>
          <w:lang w:eastAsia="zh-CN"/>
        </w:rPr>
        <w:t>浙江省卫生健康综合保障中心2024年度食堂食材配送服务采购项目</w:t>
      </w:r>
      <w:r>
        <w:rPr>
          <w:rFonts w:hint="eastAsia" w:ascii="仿宋" w:hAnsi="仿宋" w:eastAsia="仿宋" w:cs="Arial"/>
          <w:b/>
          <w:color w:val="000000" w:themeColor="text1"/>
          <w:kern w:val="0"/>
          <w:sz w:val="28"/>
          <w:szCs w:val="22"/>
          <w:u w:val="single"/>
        </w:rPr>
        <w:t>（项目编号：</w:t>
      </w:r>
      <w:r>
        <w:rPr>
          <w:rFonts w:hint="eastAsia" w:ascii="仿宋" w:hAnsi="仿宋" w:eastAsia="仿宋" w:cs="Arial"/>
          <w:b/>
          <w:color w:val="000000" w:themeColor="text1"/>
          <w:kern w:val="0"/>
          <w:sz w:val="28"/>
          <w:szCs w:val="22"/>
          <w:u w:val="single"/>
          <w:lang w:eastAsia="zh-CN"/>
        </w:rPr>
        <w:t>CTZB-2023120107</w:t>
      </w:r>
      <w:r>
        <w:rPr>
          <w:rFonts w:hint="eastAsia" w:ascii="仿宋" w:hAnsi="仿宋" w:eastAsia="仿宋" w:cs="Arial"/>
          <w:b/>
          <w:color w:val="000000" w:themeColor="text1"/>
          <w:kern w:val="0"/>
          <w:sz w:val="28"/>
          <w:szCs w:val="22"/>
          <w:u w:val="single"/>
        </w:rPr>
        <w:t>）</w:t>
      </w:r>
      <w:r>
        <w:rPr>
          <w:rFonts w:hint="eastAsia" w:ascii="仿宋" w:hAnsi="仿宋" w:eastAsia="仿宋" w:cs="Arial"/>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谈判</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中标（成交）</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签订合同），我方对此无任何异议，并愿意承担一切后果和责任。</w:t>
      </w:r>
    </w:p>
    <w:p>
      <w:pPr>
        <w:spacing w:line="360" w:lineRule="auto"/>
        <w:ind w:firstLine="560" w:firstLineChars="200"/>
        <w:rPr>
          <w:rFonts w:ascii="仿宋" w:hAnsi="仿宋" w:eastAsia="仿宋" w:cs="Arial"/>
          <w:color w:val="000000" w:themeColor="text1"/>
          <w:kern w:val="0"/>
          <w:sz w:val="28"/>
          <w:szCs w:val="22"/>
        </w:rPr>
      </w:pPr>
    </w:p>
    <w:p>
      <w:pPr>
        <w:spacing w:line="360" w:lineRule="auto"/>
        <w:ind w:firstLine="560" w:firstLineChars="200"/>
        <w:rPr>
          <w:rFonts w:ascii="仿宋" w:hAnsi="仿宋" w:eastAsia="仿宋" w:cs="Arial"/>
          <w:color w:val="000000" w:themeColor="text1"/>
          <w:kern w:val="0"/>
          <w:sz w:val="22"/>
          <w:szCs w:val="22"/>
        </w:rPr>
      </w:pPr>
      <w:r>
        <w:rPr>
          <w:rFonts w:hint="eastAsia" w:ascii="仿宋" w:hAnsi="仿宋" w:eastAsia="仿宋" w:cs="Arial"/>
          <w:color w:val="000000" w:themeColor="text1"/>
          <w:kern w:val="0"/>
          <w:sz w:val="28"/>
          <w:szCs w:val="22"/>
        </w:rPr>
        <w:t>特此</w:t>
      </w:r>
      <w:r>
        <w:rPr>
          <w:rFonts w:hint="eastAsia" w:ascii="仿宋" w:hAnsi="仿宋" w:eastAsia="仿宋" w:cs="Arial"/>
          <w:color w:val="000000" w:themeColor="text1"/>
          <w:kern w:val="0"/>
          <w:sz w:val="28"/>
          <w:szCs w:val="28"/>
        </w:rPr>
        <w:t>承诺</w:t>
      </w:r>
      <w:r>
        <w:rPr>
          <w:rFonts w:hint="eastAsia" w:ascii="仿宋" w:hAnsi="仿宋" w:eastAsia="仿宋" w:cs="Arial"/>
          <w:color w:val="000000" w:themeColor="text1"/>
          <w:kern w:val="0"/>
          <w:sz w:val="28"/>
          <w:szCs w:val="22"/>
        </w:rPr>
        <w:t>！</w:t>
      </w:r>
    </w:p>
    <w:p>
      <w:pPr>
        <w:spacing w:line="360" w:lineRule="auto"/>
        <w:ind w:firstLine="420" w:firstLineChars="200"/>
        <w:rPr>
          <w:rFonts w:ascii="仿宋" w:hAnsi="仿宋" w:eastAsia="仿宋" w:cs="Arial"/>
          <w:color w:val="000000" w:themeColor="text1"/>
          <w:kern w:val="0"/>
          <w:szCs w:val="22"/>
        </w:rPr>
      </w:pPr>
    </w:p>
    <w:p>
      <w:pPr>
        <w:snapToGrid w:val="0"/>
        <w:spacing w:line="360" w:lineRule="auto"/>
        <w:ind w:left="567" w:leftChars="27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投标供应商名称（盖章）：</w:t>
      </w:r>
      <w:r>
        <w:rPr>
          <w:rFonts w:ascii="仿宋" w:hAnsi="仿宋" w:eastAsia="仿宋" w:cs="Arial"/>
          <w:color w:val="000000" w:themeColor="text1"/>
          <w:w w:val="90"/>
          <w:kern w:val="0"/>
          <w:sz w:val="28"/>
          <w:szCs w:val="28"/>
        </w:rPr>
        <w:t>__________________________________</w:t>
      </w:r>
    </w:p>
    <w:p>
      <w:pPr>
        <w:spacing w:line="360" w:lineRule="auto"/>
        <w:ind w:firstLine="560" w:firstLineChars="200"/>
        <w:rPr>
          <w:rFonts w:ascii="仿宋" w:hAnsi="仿宋" w:eastAsia="仿宋" w:cs="Arial"/>
          <w:color w:val="000000" w:themeColor="text1"/>
          <w:kern w:val="0"/>
          <w:szCs w:val="22"/>
        </w:rPr>
      </w:pPr>
      <w:r>
        <w:rPr>
          <w:rFonts w:hint="eastAsia" w:ascii="仿宋" w:hAnsi="仿宋" w:eastAsia="仿宋" w:cs="Arial"/>
          <w:color w:val="000000" w:themeColor="text1"/>
          <w:sz w:val="28"/>
          <w:szCs w:val="28"/>
        </w:rPr>
        <w:t>日期：</w:t>
      </w:r>
      <w:r>
        <w:rPr>
          <w:rFonts w:ascii="仿宋" w:hAnsi="仿宋" w:eastAsia="仿宋" w:cs="Arial"/>
          <w:color w:val="000000" w:themeColor="text1"/>
          <w:w w:val="90"/>
          <w:kern w:val="0"/>
          <w:sz w:val="28"/>
          <w:szCs w:val="28"/>
        </w:rPr>
        <w:t>________</w:t>
      </w:r>
      <w:r>
        <w:rPr>
          <w:rFonts w:hint="eastAsia" w:ascii="仿宋" w:hAnsi="仿宋" w:eastAsia="仿宋" w:cs="Arial"/>
          <w:color w:val="000000" w:themeColor="text1"/>
          <w:w w:val="90"/>
          <w:kern w:val="0"/>
          <w:sz w:val="28"/>
          <w:szCs w:val="28"/>
        </w:rPr>
        <w:t>年</w:t>
      </w:r>
      <w:r>
        <w:rPr>
          <w:rFonts w:ascii="仿宋" w:hAnsi="仿宋" w:eastAsia="仿宋" w:cs="Arial"/>
          <w:color w:val="000000" w:themeColor="text1"/>
          <w:w w:val="90"/>
          <w:kern w:val="0"/>
          <w:sz w:val="28"/>
          <w:szCs w:val="28"/>
        </w:rPr>
        <w:t>____</w:t>
      </w:r>
      <w:r>
        <w:rPr>
          <w:rFonts w:hint="eastAsia" w:ascii="仿宋" w:hAnsi="仿宋" w:eastAsia="仿宋" w:cs="Arial"/>
          <w:color w:val="000000" w:themeColor="text1"/>
          <w:w w:val="90"/>
          <w:kern w:val="0"/>
          <w:sz w:val="28"/>
          <w:szCs w:val="28"/>
        </w:rPr>
        <w:t>月</w:t>
      </w:r>
      <w:r>
        <w:rPr>
          <w:rFonts w:ascii="仿宋" w:hAnsi="仿宋" w:eastAsia="仿宋" w:cs="Arial"/>
          <w:color w:val="000000" w:themeColor="text1"/>
          <w:w w:val="90"/>
          <w:kern w:val="0"/>
          <w:sz w:val="28"/>
          <w:szCs w:val="28"/>
        </w:rPr>
        <w:t>____</w:t>
      </w:r>
      <w:r>
        <w:rPr>
          <w:rFonts w:hint="eastAsia" w:ascii="仿宋" w:hAnsi="仿宋" w:eastAsia="仿宋" w:cs="Arial"/>
          <w:color w:val="000000" w:themeColor="text1"/>
          <w:w w:val="90"/>
          <w:kern w:val="0"/>
          <w:sz w:val="28"/>
          <w:szCs w:val="28"/>
        </w:rPr>
        <w:t>日</w:t>
      </w:r>
    </w:p>
    <w:p>
      <w:pPr>
        <w:spacing w:line="360" w:lineRule="auto"/>
        <w:ind w:firstLine="420" w:firstLineChars="200"/>
        <w:rPr>
          <w:rFonts w:ascii="仿宋" w:hAnsi="仿宋" w:eastAsia="仿宋" w:cs="Arial"/>
          <w:color w:val="000000" w:themeColor="text1"/>
          <w:kern w:val="0"/>
          <w:szCs w:val="22"/>
        </w:rPr>
      </w:pPr>
    </w:p>
    <w:p>
      <w:pPr>
        <w:pStyle w:val="4"/>
        <w:ind w:firstLine="150"/>
        <w:rPr>
          <w:color w:val="000000" w:themeColor="text1"/>
        </w:rPr>
      </w:pPr>
      <w:r>
        <w:rPr>
          <w:color w:val="000000" w:themeColor="text1"/>
        </w:rPr>
        <w:br w:type="page"/>
      </w:r>
      <w:r>
        <w:rPr>
          <w:rFonts w:hint="eastAsia"/>
          <w:color w:val="000000" w:themeColor="text1"/>
        </w:rPr>
        <w:t>2-3 ▲投标函</w:t>
      </w:r>
    </w:p>
    <w:p>
      <w:pPr>
        <w:spacing w:before="240" w:line="360" w:lineRule="auto"/>
        <w:jc w:val="center"/>
        <w:rPr>
          <w:rFonts w:ascii="微软雅黑" w:hAnsi="微软雅黑" w:eastAsia="微软雅黑"/>
          <w:b/>
          <w:color w:val="000000" w:themeColor="text1"/>
          <w:sz w:val="40"/>
          <w:szCs w:val="44"/>
        </w:rPr>
      </w:pPr>
      <w:r>
        <w:rPr>
          <w:rFonts w:ascii="微软雅黑" w:hAnsi="微软雅黑" w:eastAsia="微软雅黑"/>
          <w:b/>
          <w:color w:val="000000" w:themeColor="text1"/>
          <w:sz w:val="40"/>
          <w:szCs w:val="44"/>
        </w:rPr>
        <w:t>投标函</w:t>
      </w:r>
    </w:p>
    <w:p>
      <w:pPr>
        <w:spacing w:line="360" w:lineRule="auto"/>
        <w:rPr>
          <w:rFonts w:ascii="仿宋" w:hAnsi="仿宋" w:eastAsia="仿宋" w:cs="Arial"/>
          <w:color w:val="000000" w:themeColor="text1"/>
          <w:kern w:val="0"/>
          <w:sz w:val="28"/>
          <w:szCs w:val="28"/>
        </w:rPr>
      </w:pPr>
      <w:r>
        <w:rPr>
          <w:rFonts w:hint="eastAsia" w:ascii="仿宋" w:hAnsi="仿宋" w:eastAsia="仿宋" w:cs="Arial"/>
          <w:b/>
          <w:color w:val="000000" w:themeColor="text1"/>
          <w:w w:val="90"/>
          <w:kern w:val="0"/>
          <w:sz w:val="28"/>
          <w:szCs w:val="28"/>
          <w:u w:val="single"/>
          <w:lang w:eastAsia="zh-CN"/>
        </w:rPr>
        <w:t>浙江省卫生健康综合保障中心</w:t>
      </w:r>
      <w:r>
        <w:rPr>
          <w:rFonts w:hint="eastAsia" w:ascii="仿宋" w:hAnsi="仿宋" w:eastAsia="仿宋" w:cs="Arial"/>
          <w:b/>
          <w:color w:val="000000" w:themeColor="text1"/>
          <w:w w:val="90"/>
          <w:kern w:val="0"/>
          <w:sz w:val="28"/>
          <w:szCs w:val="28"/>
          <w:u w:val="single"/>
        </w:rPr>
        <w:t>、浙江省成套招标代理有限公司</w:t>
      </w:r>
      <w:r>
        <w:rPr>
          <w:rFonts w:ascii="仿宋" w:hAnsi="仿宋" w:eastAsia="仿宋" w:cs="Arial"/>
          <w:b/>
          <w:color w:val="000000" w:themeColor="text1"/>
          <w:kern w:val="0"/>
          <w:sz w:val="28"/>
          <w:szCs w:val="28"/>
        </w:rPr>
        <w:t>：</w:t>
      </w:r>
    </w:p>
    <w:p>
      <w:pPr>
        <w:spacing w:line="360" w:lineRule="auto"/>
        <w:ind w:firstLine="537" w:firstLineChars="192"/>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根据贵方为</w:t>
      </w:r>
      <w:r>
        <w:rPr>
          <w:rFonts w:hint="eastAsia" w:ascii="仿宋" w:hAnsi="仿宋" w:eastAsia="仿宋" w:cs="Arial"/>
          <w:b/>
          <w:color w:val="000000" w:themeColor="text1"/>
          <w:kern w:val="0"/>
          <w:sz w:val="28"/>
          <w:szCs w:val="28"/>
          <w:u w:val="single"/>
          <w:lang w:eastAsia="zh-CN"/>
        </w:rPr>
        <w:t>浙江省卫生健康综合保障中心2024年度食堂食材配送服务采购项目</w:t>
      </w:r>
      <w:r>
        <w:rPr>
          <w:rFonts w:ascii="仿宋" w:hAnsi="仿宋" w:eastAsia="仿宋" w:cs="Arial"/>
          <w:color w:val="000000" w:themeColor="text1"/>
          <w:kern w:val="0"/>
          <w:sz w:val="28"/>
          <w:szCs w:val="28"/>
        </w:rPr>
        <w:t>的</w:t>
      </w:r>
      <w:r>
        <w:rPr>
          <w:rFonts w:hint="eastAsia" w:ascii="仿宋" w:hAnsi="仿宋" w:eastAsia="仿宋" w:cs="Arial"/>
          <w:color w:val="000000" w:themeColor="text1"/>
          <w:kern w:val="0"/>
          <w:sz w:val="28"/>
          <w:szCs w:val="28"/>
        </w:rPr>
        <w:t>公开招标采购</w:t>
      </w:r>
      <w:r>
        <w:rPr>
          <w:rFonts w:ascii="仿宋" w:hAnsi="仿宋" w:eastAsia="仿宋" w:cs="Arial"/>
          <w:color w:val="000000" w:themeColor="text1"/>
          <w:kern w:val="0"/>
          <w:sz w:val="28"/>
          <w:szCs w:val="28"/>
        </w:rPr>
        <w:t>公告（项目编号：</w:t>
      </w:r>
      <w:r>
        <w:rPr>
          <w:rFonts w:hint="eastAsia" w:ascii="仿宋" w:hAnsi="仿宋" w:eastAsia="仿宋" w:cs="Arial"/>
          <w:b/>
          <w:color w:val="000000" w:themeColor="text1"/>
          <w:kern w:val="0"/>
          <w:sz w:val="28"/>
          <w:szCs w:val="28"/>
          <w:u w:val="single"/>
          <w:lang w:eastAsia="zh-CN"/>
        </w:rPr>
        <w:t>CTZB-2023120107</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我方</w:t>
      </w:r>
      <w:r>
        <w:rPr>
          <w:rFonts w:ascii="仿宋" w:hAnsi="仿宋" w:eastAsia="仿宋" w:cs="Arial"/>
          <w:color w:val="000000" w:themeColor="text1"/>
          <w:kern w:val="0"/>
          <w:sz w:val="28"/>
          <w:szCs w:val="28"/>
        </w:rPr>
        <w:t>签字代表_______________（全名）经正式授权并代表投标供应商________________</w:t>
      </w:r>
      <w:r>
        <w:rPr>
          <w:rFonts w:ascii="仿宋" w:hAnsi="仿宋" w:eastAsia="仿宋" w:cs="Arial"/>
          <w:color w:val="000000" w:themeColor="text1"/>
          <w:kern w:val="0"/>
          <w:sz w:val="28"/>
          <w:szCs w:val="28"/>
          <w:u w:val="single"/>
        </w:rPr>
        <w:t>（投标供应商名称）</w:t>
      </w:r>
      <w:r>
        <w:rPr>
          <w:rFonts w:ascii="仿宋" w:hAnsi="仿宋" w:eastAsia="仿宋" w:cs="Arial"/>
          <w:color w:val="000000" w:themeColor="text1"/>
          <w:kern w:val="0"/>
          <w:sz w:val="28"/>
          <w:szCs w:val="28"/>
        </w:rPr>
        <w:t>参与本次项目的投标，同时按采购文件要求提交</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投标文件</w:t>
      </w:r>
      <w:r>
        <w:rPr>
          <w:rFonts w:hint="eastAsia" w:ascii="仿宋" w:hAnsi="仿宋" w:eastAsia="仿宋" w:cs="Arial"/>
          <w:color w:val="000000" w:themeColor="text1"/>
          <w:kern w:val="0"/>
          <w:sz w:val="28"/>
          <w:szCs w:val="28"/>
        </w:rPr>
        <w:t>》</w:t>
      </w:r>
      <w:r>
        <w:rPr>
          <w:rFonts w:ascii="仿宋" w:hAnsi="仿宋" w:eastAsia="仿宋" w:cs="Arial"/>
          <w:b/>
          <w:color w:val="000000" w:themeColor="text1"/>
          <w:kern w:val="0"/>
          <w:sz w:val="28"/>
          <w:szCs w:val="28"/>
        </w:rPr>
        <w:t>（包括</w:t>
      </w:r>
      <w:r>
        <w:rPr>
          <w:rFonts w:hint="eastAsia" w:ascii="仿宋" w:hAnsi="仿宋" w:eastAsia="仿宋" w:cs="Arial"/>
          <w:b/>
          <w:color w:val="000000" w:themeColor="text1"/>
          <w:kern w:val="0"/>
          <w:sz w:val="28"/>
          <w:szCs w:val="28"/>
        </w:rPr>
        <w:t>资格文件、</w:t>
      </w:r>
      <w:r>
        <w:rPr>
          <w:rFonts w:ascii="仿宋" w:hAnsi="仿宋" w:eastAsia="仿宋" w:cs="Arial"/>
          <w:b/>
          <w:color w:val="000000" w:themeColor="text1"/>
          <w:kern w:val="0"/>
          <w:sz w:val="28"/>
          <w:szCs w:val="28"/>
        </w:rPr>
        <w:t>商务技术文件</w:t>
      </w:r>
      <w:r>
        <w:rPr>
          <w:rFonts w:hint="eastAsia" w:ascii="仿宋" w:hAnsi="仿宋" w:eastAsia="仿宋" w:cs="Arial"/>
          <w:b/>
          <w:color w:val="000000" w:themeColor="text1"/>
          <w:kern w:val="0"/>
          <w:sz w:val="28"/>
          <w:szCs w:val="28"/>
        </w:rPr>
        <w:t>、报价文件</w:t>
      </w:r>
      <w:r>
        <w:rPr>
          <w:rFonts w:ascii="仿宋" w:hAnsi="仿宋" w:eastAsia="仿宋" w:cs="Arial"/>
          <w:b/>
          <w:color w:val="000000" w:themeColor="text1"/>
          <w:kern w:val="0"/>
          <w:sz w:val="28"/>
          <w:szCs w:val="28"/>
        </w:rPr>
        <w:t>）</w:t>
      </w:r>
      <w:r>
        <w:rPr>
          <w:rFonts w:ascii="仿宋" w:hAnsi="仿宋" w:eastAsia="仿宋" w:cs="Arial"/>
          <w:color w:val="000000" w:themeColor="text1"/>
          <w:kern w:val="0"/>
          <w:sz w:val="28"/>
          <w:szCs w:val="28"/>
        </w:rPr>
        <w:t>。</w:t>
      </w:r>
      <w:r>
        <w:rPr>
          <w:rFonts w:ascii="仿宋" w:hAnsi="仿宋" w:eastAsia="仿宋" w:cs="Arial"/>
          <w:b/>
          <w:color w:val="000000" w:themeColor="text1"/>
          <w:kern w:val="0"/>
          <w:sz w:val="28"/>
          <w:szCs w:val="28"/>
        </w:rPr>
        <w:t>据此函，签字代表宣布同意如下：</w:t>
      </w:r>
    </w:p>
    <w:p>
      <w:pPr>
        <w:spacing w:line="360" w:lineRule="auto"/>
        <w:ind w:firstLine="540" w:firstLineChars="192"/>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1、我方已详细</w:t>
      </w:r>
      <w:r>
        <w:rPr>
          <w:rFonts w:hint="eastAsia" w:ascii="仿宋" w:hAnsi="仿宋" w:eastAsia="仿宋" w:cs="Arial"/>
          <w:b/>
          <w:color w:val="000000" w:themeColor="text1"/>
          <w:kern w:val="0"/>
          <w:sz w:val="28"/>
          <w:szCs w:val="28"/>
        </w:rPr>
        <w:t>阅读</w:t>
      </w:r>
      <w:r>
        <w:rPr>
          <w:rFonts w:ascii="仿宋" w:hAnsi="仿宋" w:eastAsia="仿宋" w:cs="Arial"/>
          <w:b/>
          <w:color w:val="000000" w:themeColor="text1"/>
          <w:kern w:val="0"/>
          <w:sz w:val="28"/>
          <w:szCs w:val="28"/>
        </w:rPr>
        <w:t>全部采购文件，包括</w:t>
      </w:r>
      <w:r>
        <w:rPr>
          <w:rFonts w:hint="eastAsia" w:ascii="仿宋" w:hAnsi="仿宋" w:eastAsia="仿宋" w:cs="Arial"/>
          <w:b/>
          <w:color w:val="000000" w:themeColor="text1"/>
          <w:kern w:val="0"/>
          <w:sz w:val="28"/>
          <w:szCs w:val="28"/>
        </w:rPr>
        <w:t>澄清、修改文件（如有）</w:t>
      </w:r>
      <w:r>
        <w:rPr>
          <w:rFonts w:ascii="仿宋" w:hAnsi="仿宋" w:eastAsia="仿宋" w:cs="Arial"/>
          <w:b/>
          <w:color w:val="000000" w:themeColor="text1"/>
          <w:kern w:val="0"/>
          <w:sz w:val="28"/>
          <w:szCs w:val="28"/>
        </w:rPr>
        <w:t>以及全部参考资料和有关附件，我方已经了解对于采购文件、</w:t>
      </w:r>
      <w:r>
        <w:rPr>
          <w:rFonts w:hint="eastAsia" w:ascii="仿宋" w:hAnsi="仿宋" w:eastAsia="仿宋" w:cs="Arial"/>
          <w:b/>
          <w:color w:val="000000" w:themeColor="text1"/>
          <w:kern w:val="0"/>
          <w:sz w:val="28"/>
          <w:szCs w:val="28"/>
        </w:rPr>
        <w:t>采购</w:t>
      </w:r>
      <w:r>
        <w:rPr>
          <w:rFonts w:ascii="仿宋" w:hAnsi="仿宋" w:eastAsia="仿宋" w:cs="Arial"/>
          <w:b/>
          <w:color w:val="000000" w:themeColor="text1"/>
          <w:kern w:val="0"/>
          <w:sz w:val="28"/>
          <w:szCs w:val="28"/>
        </w:rPr>
        <w:t>过程、</w:t>
      </w:r>
      <w:r>
        <w:rPr>
          <w:rFonts w:hint="eastAsia" w:ascii="仿宋" w:hAnsi="仿宋" w:eastAsia="仿宋" w:cs="Arial"/>
          <w:b/>
          <w:color w:val="000000" w:themeColor="text1"/>
          <w:kern w:val="0"/>
          <w:sz w:val="28"/>
          <w:szCs w:val="28"/>
        </w:rPr>
        <w:t>采购</w:t>
      </w:r>
      <w:r>
        <w:rPr>
          <w:rFonts w:ascii="仿宋" w:hAnsi="仿宋" w:eastAsia="仿宋" w:cs="Arial"/>
          <w:b/>
          <w:color w:val="000000" w:themeColor="text1"/>
          <w:kern w:val="0"/>
          <w:sz w:val="28"/>
          <w:szCs w:val="28"/>
        </w:rPr>
        <w:t>结果有依法进行询问、质疑、投诉的权利及相关渠道和要求</w:t>
      </w:r>
      <w:r>
        <w:rPr>
          <w:rFonts w:hint="eastAsia" w:ascii="仿宋" w:hAnsi="仿宋" w:eastAsia="仿宋" w:cs="Arial"/>
          <w:b/>
          <w:color w:val="000000" w:themeColor="text1"/>
          <w:kern w:val="0"/>
          <w:sz w:val="28"/>
          <w:szCs w:val="28"/>
        </w:rPr>
        <w:t>；</w:t>
      </w:r>
    </w:p>
    <w:p>
      <w:pPr>
        <w:spacing w:line="360" w:lineRule="auto"/>
        <w:ind w:firstLine="540" w:firstLineChars="192"/>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2、我方向贵方提交的所有《投标文件》、资料都是准确</w:t>
      </w:r>
      <w:r>
        <w:rPr>
          <w:rFonts w:hint="eastAsia" w:ascii="仿宋" w:hAnsi="仿宋" w:eastAsia="仿宋" w:cs="Arial"/>
          <w:b/>
          <w:color w:val="000000" w:themeColor="text1"/>
          <w:kern w:val="0"/>
          <w:sz w:val="28"/>
          <w:szCs w:val="28"/>
        </w:rPr>
        <w:t>、</w:t>
      </w:r>
      <w:r>
        <w:rPr>
          <w:rFonts w:ascii="仿宋" w:hAnsi="仿宋" w:eastAsia="仿宋" w:cs="Arial"/>
          <w:b/>
          <w:color w:val="000000" w:themeColor="text1"/>
          <w:kern w:val="0"/>
          <w:sz w:val="28"/>
          <w:szCs w:val="28"/>
        </w:rPr>
        <w:t>真实的；</w:t>
      </w:r>
    </w:p>
    <w:p>
      <w:pPr>
        <w:spacing w:line="360" w:lineRule="auto"/>
        <w:ind w:firstLine="540" w:firstLineChars="192"/>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3、我方不是</w:t>
      </w:r>
      <w:r>
        <w:rPr>
          <w:rFonts w:hint="eastAsia" w:ascii="仿宋" w:hAnsi="仿宋" w:eastAsia="仿宋" w:cs="Arial"/>
          <w:b/>
          <w:color w:val="000000" w:themeColor="text1"/>
          <w:kern w:val="0"/>
          <w:sz w:val="28"/>
          <w:szCs w:val="28"/>
        </w:rPr>
        <w:t>采购</w:t>
      </w:r>
      <w:r>
        <w:rPr>
          <w:rFonts w:ascii="仿宋" w:hAnsi="仿宋" w:eastAsia="仿宋" w:cs="Arial"/>
          <w:b/>
          <w:color w:val="000000" w:themeColor="text1"/>
          <w:kern w:val="0"/>
          <w:sz w:val="28"/>
          <w:szCs w:val="28"/>
        </w:rPr>
        <w:t>人的附属机构</w:t>
      </w:r>
      <w:r>
        <w:rPr>
          <w:rFonts w:hint="eastAsia" w:ascii="仿宋" w:hAnsi="仿宋" w:eastAsia="仿宋" w:cs="Arial"/>
          <w:b/>
          <w:color w:val="000000" w:themeColor="text1"/>
          <w:kern w:val="0"/>
          <w:sz w:val="28"/>
          <w:szCs w:val="28"/>
        </w:rPr>
        <w:t>。</w:t>
      </w:r>
      <w:r>
        <w:rPr>
          <w:rFonts w:ascii="仿宋" w:hAnsi="仿宋" w:eastAsia="仿宋" w:cs="Arial"/>
          <w:b/>
          <w:color w:val="000000" w:themeColor="text1"/>
          <w:kern w:val="0"/>
          <w:sz w:val="28"/>
          <w:szCs w:val="28"/>
        </w:rPr>
        <w:t>在获知本项目采购信息后，与</w:t>
      </w:r>
      <w:r>
        <w:rPr>
          <w:rFonts w:hint="eastAsia" w:ascii="仿宋" w:hAnsi="仿宋" w:eastAsia="仿宋" w:cs="Arial"/>
          <w:b/>
          <w:color w:val="000000" w:themeColor="text1"/>
          <w:kern w:val="0"/>
          <w:sz w:val="28"/>
          <w:szCs w:val="28"/>
        </w:rPr>
        <w:t>采购</w:t>
      </w:r>
      <w:r>
        <w:rPr>
          <w:rFonts w:ascii="仿宋" w:hAnsi="仿宋" w:eastAsia="仿宋" w:cs="Arial"/>
          <w:b/>
          <w:color w:val="000000" w:themeColor="text1"/>
          <w:kern w:val="0"/>
          <w:sz w:val="28"/>
          <w:szCs w:val="28"/>
        </w:rPr>
        <w:t>人聘请的为此项目提供咨询服务的公司及其附属机构没有任何</w:t>
      </w:r>
      <w:r>
        <w:rPr>
          <w:rFonts w:hint="eastAsia" w:ascii="仿宋" w:hAnsi="仿宋" w:eastAsia="仿宋" w:cs="Arial"/>
          <w:b/>
          <w:color w:val="000000" w:themeColor="text1"/>
          <w:kern w:val="0"/>
          <w:sz w:val="28"/>
          <w:szCs w:val="28"/>
        </w:rPr>
        <w:t>关系；</w:t>
      </w:r>
    </w:p>
    <w:p>
      <w:pPr>
        <w:spacing w:line="360" w:lineRule="auto"/>
        <w:ind w:firstLine="540" w:firstLineChars="192"/>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4、我方在投标之前已经与贵方进行了充分的沟通，完全理解并接受采购文件的各项规定和要求，对采购文件的合理性、合法性不再有异议；</w:t>
      </w:r>
    </w:p>
    <w:p>
      <w:pPr>
        <w:spacing w:line="360" w:lineRule="auto"/>
        <w:ind w:firstLine="540" w:firstLineChars="192"/>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5、我方将按采购文件的规定履行合同责任和义务；</w:t>
      </w:r>
    </w:p>
    <w:p>
      <w:pPr>
        <w:spacing w:line="360" w:lineRule="auto"/>
        <w:ind w:firstLine="540" w:firstLineChars="192"/>
        <w:rPr>
          <w:rFonts w:ascii="仿宋" w:hAnsi="仿宋" w:eastAsia="仿宋" w:cs="Arial"/>
          <w:color w:val="000000" w:themeColor="text1"/>
          <w:kern w:val="0"/>
          <w:sz w:val="28"/>
          <w:szCs w:val="28"/>
        </w:rPr>
      </w:pPr>
      <w:r>
        <w:rPr>
          <w:rFonts w:ascii="仿宋" w:hAnsi="仿宋" w:eastAsia="仿宋" w:cs="Arial"/>
          <w:b/>
          <w:color w:val="000000" w:themeColor="text1"/>
          <w:kern w:val="0"/>
          <w:sz w:val="28"/>
          <w:szCs w:val="28"/>
        </w:rPr>
        <w:t>6、我方此次报价以我方“报价文件”</w:t>
      </w:r>
      <w:r>
        <w:rPr>
          <w:rFonts w:hint="eastAsia" w:ascii="仿宋" w:hAnsi="仿宋" w:eastAsia="仿宋" w:cs="Arial"/>
          <w:b/>
          <w:color w:val="000000" w:themeColor="text1"/>
          <w:kern w:val="0"/>
          <w:sz w:val="28"/>
          <w:szCs w:val="28"/>
        </w:rPr>
        <w:t>中</w:t>
      </w:r>
      <w:r>
        <w:rPr>
          <w:rFonts w:ascii="仿宋" w:hAnsi="仿宋" w:eastAsia="仿宋" w:cs="Arial"/>
          <w:b/>
          <w:color w:val="000000" w:themeColor="text1"/>
          <w:kern w:val="0"/>
          <w:sz w:val="28"/>
          <w:szCs w:val="28"/>
        </w:rPr>
        <w:t>《开标一览表》所列</w:t>
      </w:r>
      <w:r>
        <w:rPr>
          <w:rFonts w:hint="eastAsia" w:ascii="仿宋" w:hAnsi="仿宋" w:eastAsia="仿宋" w:cs="Arial"/>
          <w:b/>
          <w:color w:val="000000" w:themeColor="text1"/>
          <w:kern w:val="0"/>
          <w:sz w:val="28"/>
          <w:szCs w:val="28"/>
        </w:rPr>
        <w:t>投标报价（大写）</w:t>
      </w:r>
      <w:r>
        <w:rPr>
          <w:rFonts w:ascii="仿宋" w:hAnsi="仿宋" w:eastAsia="仿宋" w:cs="Arial"/>
          <w:b/>
          <w:color w:val="000000" w:themeColor="text1"/>
          <w:kern w:val="0"/>
          <w:sz w:val="28"/>
          <w:szCs w:val="28"/>
        </w:rPr>
        <w:t>为准；</w:t>
      </w:r>
    </w:p>
    <w:p>
      <w:pPr>
        <w:spacing w:line="360" w:lineRule="auto"/>
        <w:ind w:firstLine="562" w:firstLineChars="200"/>
        <w:rPr>
          <w:rFonts w:ascii="仿宋" w:hAnsi="仿宋" w:eastAsia="仿宋"/>
          <w:b/>
          <w:color w:val="000000" w:themeColor="text1"/>
          <w:sz w:val="28"/>
          <w:szCs w:val="28"/>
        </w:rPr>
      </w:pPr>
      <w:r>
        <w:rPr>
          <w:rFonts w:ascii="仿宋" w:hAnsi="仿宋" w:eastAsia="仿宋" w:cs="Arial"/>
          <w:b/>
          <w:color w:val="000000" w:themeColor="text1"/>
          <w:kern w:val="0"/>
          <w:sz w:val="28"/>
          <w:szCs w:val="28"/>
        </w:rPr>
        <w:t>7、本</w:t>
      </w:r>
      <w:r>
        <w:rPr>
          <w:rFonts w:hint="eastAsia" w:ascii="仿宋" w:hAnsi="仿宋" w:eastAsia="仿宋" w:cs="Arial"/>
          <w:b/>
          <w:color w:val="000000" w:themeColor="text1"/>
          <w:kern w:val="0"/>
          <w:sz w:val="28"/>
          <w:szCs w:val="28"/>
        </w:rPr>
        <w:t>《</w:t>
      </w:r>
      <w:r>
        <w:rPr>
          <w:rFonts w:ascii="仿宋" w:hAnsi="仿宋" w:eastAsia="仿宋" w:cs="Arial"/>
          <w:b/>
          <w:color w:val="000000" w:themeColor="text1"/>
          <w:kern w:val="0"/>
          <w:sz w:val="28"/>
          <w:szCs w:val="28"/>
        </w:rPr>
        <w:t>投标</w:t>
      </w:r>
      <w:r>
        <w:rPr>
          <w:rFonts w:hint="eastAsia" w:ascii="仿宋" w:hAnsi="仿宋" w:eastAsia="仿宋" w:cs="Arial"/>
          <w:b/>
          <w:color w:val="000000" w:themeColor="text1"/>
          <w:kern w:val="0"/>
          <w:sz w:val="28"/>
          <w:szCs w:val="28"/>
        </w:rPr>
        <w:t>文件》</w:t>
      </w:r>
      <w:r>
        <w:rPr>
          <w:rFonts w:ascii="仿宋" w:hAnsi="仿宋" w:eastAsia="仿宋" w:cs="Arial"/>
          <w:b/>
          <w:color w:val="000000" w:themeColor="text1"/>
          <w:kern w:val="0"/>
          <w:sz w:val="28"/>
          <w:szCs w:val="28"/>
        </w:rPr>
        <w:t>有效期</w:t>
      </w:r>
      <w:r>
        <w:rPr>
          <w:rFonts w:hint="eastAsia" w:ascii="仿宋" w:hAnsi="仿宋" w:eastAsia="仿宋" w:cs="Arial"/>
          <w:b/>
          <w:color w:val="000000" w:themeColor="text1"/>
          <w:kern w:val="0"/>
          <w:sz w:val="28"/>
          <w:szCs w:val="28"/>
        </w:rPr>
        <w:t>为</w:t>
      </w:r>
      <w:r>
        <w:rPr>
          <w:rFonts w:ascii="仿宋" w:hAnsi="仿宋" w:eastAsia="仿宋" w:cs="Arial"/>
          <w:b/>
          <w:color w:val="000000" w:themeColor="text1"/>
          <w:kern w:val="0"/>
          <w:sz w:val="28"/>
          <w:szCs w:val="28"/>
        </w:rPr>
        <w:t>自投标截止之日起</w:t>
      </w:r>
      <w:r>
        <w:rPr>
          <w:rFonts w:ascii="仿宋" w:hAnsi="仿宋" w:eastAsia="仿宋" w:cs="Arial"/>
          <w:b/>
          <w:color w:val="000000" w:themeColor="text1"/>
          <w:kern w:val="0"/>
          <w:sz w:val="28"/>
          <w:szCs w:val="28"/>
          <w:u w:val="single"/>
        </w:rPr>
        <w:t>120</w:t>
      </w:r>
      <w:r>
        <w:rPr>
          <w:rFonts w:ascii="仿宋" w:hAnsi="仿宋" w:eastAsia="仿宋" w:cs="Arial"/>
          <w:b/>
          <w:color w:val="000000" w:themeColor="text1"/>
          <w:kern w:val="0"/>
          <w:sz w:val="28"/>
          <w:szCs w:val="28"/>
        </w:rPr>
        <w:t>个日历日。</w:t>
      </w:r>
      <w:r>
        <w:rPr>
          <w:rFonts w:hint="eastAsia" w:ascii="仿宋" w:hAnsi="仿宋" w:eastAsia="仿宋" w:cs="Arial"/>
          <w:b/>
          <w:color w:val="000000" w:themeColor="text1"/>
          <w:kern w:val="0"/>
          <w:sz w:val="28"/>
          <w:szCs w:val="28"/>
        </w:rPr>
        <w:t>我方承诺：</w:t>
      </w:r>
      <w:r>
        <w:rPr>
          <w:rFonts w:hint="eastAsia" w:ascii="仿宋" w:hAnsi="仿宋" w:eastAsia="仿宋"/>
          <w:color w:val="000000" w:themeColor="text1"/>
          <w:sz w:val="28"/>
          <w:szCs w:val="28"/>
        </w:rPr>
        <w:t>投标有效期内不撤回（撤销）《投标文件》；如撤回（撤销），承诺按采购文件第三章投标供应商须知第4.6.5款相关规定进行赔偿，并无条件接受同级政府采购监督管理部门依法所作出的任何处理意见。</w:t>
      </w:r>
    </w:p>
    <w:p>
      <w:pPr>
        <w:spacing w:line="360" w:lineRule="auto"/>
        <w:ind w:firstLine="562" w:firstLineChars="200"/>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8、如中标，</w:t>
      </w:r>
      <w:r>
        <w:rPr>
          <w:rFonts w:hint="eastAsia" w:ascii="仿宋" w:hAnsi="仿宋" w:eastAsia="仿宋" w:cs="Arial"/>
          <w:b/>
          <w:color w:val="000000" w:themeColor="text1"/>
          <w:kern w:val="0"/>
          <w:sz w:val="28"/>
          <w:szCs w:val="28"/>
        </w:rPr>
        <w:t>我方承诺如下：</w:t>
      </w:r>
    </w:p>
    <w:p>
      <w:pPr>
        <w:spacing w:line="360" w:lineRule="auto"/>
        <w:ind w:firstLine="560" w:firstLineChars="200"/>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（1）</w:t>
      </w:r>
      <w:r>
        <w:rPr>
          <w:rFonts w:ascii="仿宋" w:hAnsi="仿宋" w:eastAsia="仿宋" w:cs="Arial"/>
          <w:color w:val="000000" w:themeColor="text1"/>
          <w:kern w:val="0"/>
          <w:sz w:val="28"/>
          <w:szCs w:val="28"/>
        </w:rPr>
        <w:t>本《投标文件》</w:t>
      </w:r>
      <w:r>
        <w:rPr>
          <w:rFonts w:hint="eastAsia" w:ascii="仿宋" w:hAnsi="仿宋" w:eastAsia="仿宋" w:cs="Arial"/>
          <w:color w:val="000000" w:themeColor="text1"/>
          <w:kern w:val="0"/>
          <w:sz w:val="28"/>
          <w:szCs w:val="28"/>
        </w:rPr>
        <w:t>有效期将自动延长自</w:t>
      </w:r>
      <w:r>
        <w:rPr>
          <w:rFonts w:ascii="仿宋" w:hAnsi="仿宋" w:eastAsia="仿宋" w:cs="Arial"/>
          <w:color w:val="000000" w:themeColor="text1"/>
          <w:kern w:val="0"/>
          <w:sz w:val="28"/>
          <w:szCs w:val="28"/>
        </w:rPr>
        <w:t>本项目合同履行完毕止</w:t>
      </w:r>
      <w:r>
        <w:rPr>
          <w:rFonts w:hint="eastAsia" w:ascii="仿宋" w:hAnsi="仿宋" w:eastAsia="仿宋" w:cs="Arial"/>
          <w:color w:val="000000" w:themeColor="text1"/>
          <w:kern w:val="0"/>
          <w:sz w:val="28"/>
          <w:szCs w:val="28"/>
        </w:rPr>
        <w:t>；</w:t>
      </w:r>
    </w:p>
    <w:p>
      <w:pPr>
        <w:spacing w:line="360" w:lineRule="auto"/>
        <w:ind w:firstLine="562" w:firstLineChars="200"/>
        <w:rPr>
          <w:rFonts w:ascii="仿宋" w:hAnsi="仿宋" w:eastAsia="仿宋"/>
          <w:b/>
          <w:color w:val="000000" w:themeColor="text1"/>
          <w:sz w:val="28"/>
          <w:szCs w:val="28"/>
        </w:rPr>
      </w:pPr>
      <w:r>
        <w:rPr>
          <w:rFonts w:hint="eastAsia" w:ascii="仿宋" w:hAnsi="仿宋" w:eastAsia="仿宋" w:cs="Arial"/>
          <w:b/>
          <w:color w:val="000000" w:themeColor="text1"/>
          <w:kern w:val="0"/>
          <w:sz w:val="28"/>
          <w:szCs w:val="28"/>
        </w:rPr>
        <w:t>（2）</w:t>
      </w:r>
      <w:r>
        <w:rPr>
          <w:rFonts w:hint="eastAsia" w:ascii="仿宋" w:hAnsi="仿宋" w:eastAsia="仿宋"/>
          <w:b/>
          <w:color w:val="000000" w:themeColor="text1"/>
          <w:sz w:val="28"/>
          <w:szCs w:val="28"/>
          <w:u w:val="single"/>
        </w:rPr>
        <w:t>按</w:t>
      </w:r>
      <w:r>
        <w:rPr>
          <w:rFonts w:hint="eastAsia" w:ascii="仿宋" w:hAnsi="仿宋" w:eastAsia="仿宋" w:cs="Arial"/>
          <w:b/>
          <w:color w:val="000000" w:themeColor="text1"/>
          <w:kern w:val="0"/>
          <w:sz w:val="28"/>
          <w:szCs w:val="28"/>
          <w:u w:val="single"/>
        </w:rPr>
        <w:t>采购文件《</w:t>
      </w:r>
      <w:r>
        <w:rPr>
          <w:rFonts w:hint="eastAsia" w:ascii="仿宋" w:hAnsi="仿宋" w:eastAsia="仿宋"/>
          <w:b/>
          <w:color w:val="000000" w:themeColor="text1"/>
          <w:sz w:val="28"/>
          <w:szCs w:val="28"/>
          <w:u w:val="single"/>
        </w:rPr>
        <w:t>第三章 投标须知》“采购代理服务费”相关规定，按时向采购代理机构缴纳采购代理服务费</w:t>
      </w:r>
      <w:r>
        <w:rPr>
          <w:rFonts w:hint="eastAsia" w:ascii="仿宋" w:hAnsi="仿宋" w:eastAsia="仿宋"/>
          <w:b/>
          <w:color w:val="000000" w:themeColor="text1"/>
          <w:sz w:val="28"/>
          <w:szCs w:val="28"/>
        </w:rPr>
        <w:t>。</w:t>
      </w:r>
    </w:p>
    <w:p>
      <w:pPr>
        <w:spacing w:line="360" w:lineRule="auto"/>
        <w:ind w:firstLine="537" w:firstLineChars="192"/>
        <w:rPr>
          <w:rFonts w:ascii="仿宋" w:hAnsi="仿宋" w:eastAsia="仿宋" w:cs="Arial"/>
          <w:color w:val="000000" w:themeColor="text1"/>
          <w:kern w:val="0"/>
          <w:sz w:val="28"/>
          <w:szCs w:val="28"/>
        </w:rPr>
      </w:pPr>
      <w:r>
        <w:rPr>
          <w:rFonts w:hint="eastAsia" w:ascii="仿宋" w:hAnsi="仿宋" w:eastAsia="仿宋"/>
          <w:color w:val="000000" w:themeColor="text1"/>
          <w:sz w:val="28"/>
          <w:szCs w:val="28"/>
        </w:rPr>
        <w:t>（3）按采购文件</w:t>
      </w:r>
      <w:r>
        <w:rPr>
          <w:rFonts w:hint="eastAsia" w:ascii="仿宋" w:hAnsi="仿宋" w:eastAsia="仿宋" w:cs="Arial"/>
          <w:color w:val="000000" w:themeColor="text1"/>
          <w:kern w:val="0"/>
          <w:sz w:val="28"/>
          <w:szCs w:val="28"/>
        </w:rPr>
        <w:t>《</w:t>
      </w:r>
      <w:r>
        <w:rPr>
          <w:rFonts w:hint="eastAsia" w:ascii="仿宋" w:hAnsi="仿宋" w:eastAsia="仿宋"/>
          <w:color w:val="000000" w:themeColor="text1"/>
          <w:sz w:val="28"/>
          <w:szCs w:val="28"/>
        </w:rPr>
        <w:t>第三章 投标须知》第11.1.2款规定与采购人签订合同，并</w:t>
      </w:r>
      <w:r>
        <w:rPr>
          <w:rFonts w:ascii="仿宋" w:hAnsi="仿宋" w:eastAsia="仿宋" w:cs="Arial"/>
          <w:color w:val="000000" w:themeColor="text1"/>
          <w:kern w:val="0"/>
          <w:sz w:val="28"/>
          <w:szCs w:val="28"/>
        </w:rPr>
        <w:t>将按采购文件</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政府采购法律、法规的规定</w:t>
      </w:r>
      <w:r>
        <w:rPr>
          <w:rFonts w:hint="eastAsia" w:ascii="仿宋" w:hAnsi="仿宋" w:eastAsia="仿宋" w:cs="Arial"/>
          <w:color w:val="000000" w:themeColor="text1"/>
          <w:kern w:val="0"/>
          <w:sz w:val="28"/>
          <w:szCs w:val="28"/>
        </w:rPr>
        <w:t>以及我方《投标文件》承诺</w:t>
      </w:r>
      <w:r>
        <w:rPr>
          <w:rFonts w:ascii="仿宋" w:hAnsi="仿宋" w:eastAsia="仿宋" w:cs="Arial"/>
          <w:color w:val="000000" w:themeColor="text1"/>
          <w:kern w:val="0"/>
          <w:sz w:val="28"/>
          <w:szCs w:val="28"/>
        </w:rPr>
        <w:t>履行合同责任和义务。</w:t>
      </w:r>
    </w:p>
    <w:p>
      <w:pPr>
        <w:spacing w:line="360" w:lineRule="auto"/>
        <w:ind w:firstLine="537" w:firstLineChars="192"/>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（4）</w:t>
      </w:r>
      <w:r>
        <w:rPr>
          <w:rFonts w:hint="eastAsia" w:ascii="仿宋" w:hAnsi="仿宋" w:eastAsia="仿宋" w:cs="Arial"/>
          <w:b/>
          <w:color w:val="000000" w:themeColor="text1"/>
          <w:kern w:val="0"/>
          <w:sz w:val="28"/>
          <w:szCs w:val="28"/>
          <w:u w:val="single"/>
        </w:rPr>
        <w:t>如我方拒绝签订合同，承诺按</w:t>
      </w:r>
      <w:r>
        <w:rPr>
          <w:rFonts w:hint="eastAsia" w:ascii="仿宋" w:hAnsi="仿宋" w:eastAsia="仿宋"/>
          <w:b/>
          <w:color w:val="000000" w:themeColor="text1"/>
          <w:sz w:val="28"/>
          <w:szCs w:val="28"/>
          <w:u w:val="single"/>
        </w:rPr>
        <w:t>采购文件</w:t>
      </w:r>
      <w:r>
        <w:rPr>
          <w:rFonts w:hint="eastAsia" w:ascii="仿宋" w:hAnsi="仿宋" w:eastAsia="仿宋" w:cs="Arial"/>
          <w:b/>
          <w:color w:val="000000" w:themeColor="text1"/>
          <w:kern w:val="0"/>
          <w:sz w:val="28"/>
          <w:szCs w:val="28"/>
          <w:u w:val="single"/>
        </w:rPr>
        <w:t>《</w:t>
      </w:r>
      <w:r>
        <w:rPr>
          <w:rFonts w:hint="eastAsia" w:ascii="仿宋" w:hAnsi="仿宋" w:eastAsia="仿宋"/>
          <w:b/>
          <w:color w:val="000000" w:themeColor="text1"/>
          <w:sz w:val="28"/>
          <w:szCs w:val="28"/>
          <w:u w:val="single"/>
        </w:rPr>
        <w:t>第三章 投标须知》第</w:t>
      </w:r>
      <w:r>
        <w:rPr>
          <w:rFonts w:hint="eastAsia" w:ascii="仿宋" w:hAnsi="仿宋" w:eastAsia="仿宋" w:cs="Arial"/>
          <w:b/>
          <w:color w:val="000000" w:themeColor="text1"/>
          <w:kern w:val="0"/>
          <w:sz w:val="28"/>
          <w:szCs w:val="28"/>
          <w:u w:val="single"/>
        </w:rPr>
        <w:t>11.1</w:t>
      </w:r>
      <w:r>
        <w:rPr>
          <w:rFonts w:ascii="仿宋" w:hAnsi="仿宋" w:eastAsia="仿宋" w:cs="Arial"/>
          <w:b/>
          <w:color w:val="000000" w:themeColor="text1"/>
          <w:kern w:val="0"/>
          <w:sz w:val="28"/>
          <w:szCs w:val="28"/>
          <w:u w:val="single"/>
        </w:rPr>
        <w:t>.</w:t>
      </w:r>
      <w:r>
        <w:rPr>
          <w:rFonts w:hint="eastAsia" w:ascii="仿宋" w:hAnsi="仿宋" w:eastAsia="仿宋" w:cs="Arial"/>
          <w:b/>
          <w:color w:val="000000" w:themeColor="text1"/>
          <w:kern w:val="0"/>
          <w:sz w:val="28"/>
          <w:szCs w:val="28"/>
          <w:u w:val="single"/>
        </w:rPr>
        <w:t>3款相关规定进行赔偿</w:t>
      </w:r>
      <w:r>
        <w:rPr>
          <w:rFonts w:hint="eastAsia" w:ascii="仿宋" w:hAnsi="仿宋" w:eastAsia="仿宋" w:cs="Arial"/>
          <w:color w:val="000000" w:themeColor="text1"/>
          <w:kern w:val="0"/>
          <w:sz w:val="28"/>
          <w:szCs w:val="28"/>
        </w:rPr>
        <w:t>；</w:t>
      </w:r>
    </w:p>
    <w:p>
      <w:pPr>
        <w:spacing w:line="360" w:lineRule="auto"/>
        <w:ind w:firstLine="537" w:firstLineChars="192"/>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（5）</w:t>
      </w:r>
      <w:r>
        <w:rPr>
          <w:rFonts w:hint="eastAsia" w:ascii="仿宋" w:hAnsi="仿宋" w:eastAsia="仿宋" w:cs="Arial"/>
          <w:b/>
          <w:color w:val="000000" w:themeColor="text1"/>
          <w:kern w:val="0"/>
          <w:sz w:val="28"/>
          <w:szCs w:val="28"/>
          <w:u w:val="single"/>
        </w:rPr>
        <w:t>如我方不按合同履约，承诺接受采购人按</w:t>
      </w:r>
      <w:r>
        <w:rPr>
          <w:rFonts w:hint="eastAsia" w:ascii="仿宋" w:hAnsi="仿宋" w:eastAsia="仿宋"/>
          <w:b/>
          <w:color w:val="000000" w:themeColor="text1"/>
          <w:sz w:val="28"/>
          <w:szCs w:val="28"/>
          <w:u w:val="single"/>
        </w:rPr>
        <w:t>采购文件</w:t>
      </w:r>
      <w:r>
        <w:rPr>
          <w:rFonts w:hint="eastAsia" w:ascii="仿宋" w:hAnsi="仿宋" w:eastAsia="仿宋" w:cs="Arial"/>
          <w:b/>
          <w:color w:val="000000" w:themeColor="text1"/>
          <w:kern w:val="0"/>
          <w:sz w:val="28"/>
          <w:szCs w:val="28"/>
          <w:u w:val="single"/>
        </w:rPr>
        <w:t>《</w:t>
      </w:r>
      <w:r>
        <w:rPr>
          <w:rFonts w:hint="eastAsia" w:ascii="仿宋" w:hAnsi="仿宋" w:eastAsia="仿宋"/>
          <w:b/>
          <w:color w:val="000000" w:themeColor="text1"/>
          <w:sz w:val="28"/>
          <w:szCs w:val="28"/>
          <w:u w:val="single"/>
        </w:rPr>
        <w:t>第三章 投标须知》第</w:t>
      </w:r>
      <w:r>
        <w:rPr>
          <w:rFonts w:hint="eastAsia" w:ascii="仿宋" w:hAnsi="仿宋" w:eastAsia="仿宋" w:cs="Arial"/>
          <w:b/>
          <w:color w:val="000000" w:themeColor="text1"/>
          <w:kern w:val="0"/>
          <w:sz w:val="28"/>
          <w:szCs w:val="28"/>
          <w:u w:val="single"/>
        </w:rPr>
        <w:t>11.2</w:t>
      </w:r>
      <w:r>
        <w:rPr>
          <w:rFonts w:ascii="仿宋" w:hAnsi="仿宋" w:eastAsia="仿宋" w:cs="Arial"/>
          <w:b/>
          <w:color w:val="000000" w:themeColor="text1"/>
          <w:kern w:val="0"/>
          <w:sz w:val="28"/>
          <w:szCs w:val="28"/>
          <w:u w:val="single"/>
        </w:rPr>
        <w:t>.</w:t>
      </w:r>
      <w:r>
        <w:rPr>
          <w:rFonts w:hint="eastAsia" w:ascii="仿宋" w:hAnsi="仿宋" w:eastAsia="仿宋" w:cs="Arial"/>
          <w:b/>
          <w:color w:val="000000" w:themeColor="text1"/>
          <w:kern w:val="0"/>
          <w:sz w:val="28"/>
          <w:szCs w:val="28"/>
          <w:u w:val="single"/>
        </w:rPr>
        <w:t>2款相关规定所作出的所有处理意见</w:t>
      </w:r>
      <w:r>
        <w:rPr>
          <w:rFonts w:hint="eastAsia" w:ascii="仿宋" w:hAnsi="仿宋" w:eastAsia="仿宋" w:cs="Arial"/>
          <w:color w:val="000000" w:themeColor="text1"/>
          <w:kern w:val="0"/>
          <w:sz w:val="28"/>
          <w:szCs w:val="28"/>
        </w:rPr>
        <w:t>。</w:t>
      </w:r>
    </w:p>
    <w:p>
      <w:pPr>
        <w:spacing w:line="360" w:lineRule="auto"/>
        <w:ind w:firstLine="540" w:firstLineChars="192"/>
        <w:rPr>
          <w:rFonts w:ascii="仿宋" w:hAnsi="仿宋" w:eastAsia="仿宋" w:cs="Arial"/>
          <w:b/>
          <w:color w:val="000000" w:themeColor="text1"/>
          <w:kern w:val="0"/>
          <w:sz w:val="28"/>
          <w:szCs w:val="28"/>
        </w:rPr>
      </w:pPr>
      <w:r>
        <w:rPr>
          <w:rFonts w:ascii="仿宋" w:hAnsi="仿宋" w:eastAsia="仿宋" w:cs="Arial"/>
          <w:b/>
          <w:color w:val="000000" w:themeColor="text1"/>
          <w:kern w:val="0"/>
          <w:sz w:val="28"/>
          <w:szCs w:val="28"/>
        </w:rPr>
        <w:t>9、我方同意按照贵方要求提供与投标有关的一切数据或资料。</w:t>
      </w:r>
    </w:p>
    <w:p>
      <w:pPr>
        <w:spacing w:line="360" w:lineRule="auto"/>
        <w:ind w:firstLine="537" w:firstLineChars="192"/>
        <w:rPr>
          <w:rFonts w:ascii="仿宋" w:hAnsi="仿宋" w:eastAsia="仿宋" w:cs="Arial"/>
          <w:color w:val="000000" w:themeColor="text1"/>
          <w:kern w:val="0"/>
          <w:sz w:val="28"/>
          <w:szCs w:val="28"/>
        </w:rPr>
      </w:pPr>
    </w:p>
    <w:p>
      <w:pPr>
        <w:spacing w:line="360" w:lineRule="auto"/>
        <w:rPr>
          <w:rFonts w:ascii="仿宋" w:hAnsi="仿宋" w:eastAsia="仿宋" w:cs="Arial"/>
          <w:b/>
          <w:color w:val="000000" w:themeColor="text1"/>
          <w:kern w:val="0"/>
          <w:sz w:val="28"/>
          <w:szCs w:val="28"/>
          <w:u w:val="single"/>
        </w:rPr>
      </w:pPr>
      <w:r>
        <w:rPr>
          <w:rFonts w:ascii="仿宋" w:hAnsi="仿宋" w:eastAsia="仿宋" w:cs="Arial"/>
          <w:b/>
          <w:color w:val="000000" w:themeColor="text1"/>
          <w:kern w:val="0"/>
          <w:sz w:val="28"/>
          <w:szCs w:val="28"/>
        </w:rPr>
        <w:t>投标供应商名称</w:t>
      </w:r>
      <w:r>
        <w:rPr>
          <w:rFonts w:ascii="仿宋" w:hAnsi="仿宋" w:eastAsia="仿宋" w:cs="Arial"/>
          <w:b/>
          <w:color w:val="000000" w:themeColor="text1"/>
          <w:sz w:val="28"/>
          <w:szCs w:val="28"/>
        </w:rPr>
        <w:t>（</w:t>
      </w:r>
      <w:r>
        <w:rPr>
          <w:rFonts w:hint="eastAsia" w:ascii="仿宋" w:hAnsi="仿宋" w:eastAsia="仿宋" w:cs="Arial"/>
          <w:b/>
          <w:color w:val="000000" w:themeColor="text1"/>
          <w:sz w:val="28"/>
          <w:szCs w:val="28"/>
        </w:rPr>
        <w:t>盖</w:t>
      </w:r>
      <w:r>
        <w:rPr>
          <w:rFonts w:ascii="仿宋" w:hAnsi="仿宋" w:eastAsia="仿宋" w:cs="Arial"/>
          <w:b/>
          <w:color w:val="000000" w:themeColor="text1"/>
          <w:sz w:val="28"/>
          <w:szCs w:val="28"/>
        </w:rPr>
        <w:t>章）</w:t>
      </w:r>
      <w:r>
        <w:rPr>
          <w:rFonts w:ascii="仿宋" w:hAnsi="仿宋" w:eastAsia="仿宋" w:cs="Arial"/>
          <w:b/>
          <w:color w:val="000000" w:themeColor="text1"/>
          <w:kern w:val="0"/>
          <w:sz w:val="28"/>
          <w:szCs w:val="28"/>
        </w:rPr>
        <w:t>：______________________________________</w:t>
      </w:r>
    </w:p>
    <w:p>
      <w:pPr>
        <w:spacing w:line="360" w:lineRule="auto"/>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法定代表人</w:t>
      </w:r>
      <w:r>
        <w:rPr>
          <w:rFonts w:ascii="仿宋" w:hAnsi="仿宋" w:eastAsia="仿宋" w:cs="Arial"/>
          <w:color w:val="000000" w:themeColor="text1"/>
          <w:kern w:val="0"/>
          <w:sz w:val="28"/>
          <w:szCs w:val="28"/>
        </w:rPr>
        <w:t>或</w:t>
      </w:r>
      <w:r>
        <w:rPr>
          <w:rFonts w:hint="eastAsia" w:ascii="仿宋" w:hAnsi="仿宋" w:eastAsia="仿宋" w:cs="Arial"/>
          <w:color w:val="000000" w:themeColor="text1"/>
          <w:kern w:val="0"/>
          <w:sz w:val="28"/>
          <w:szCs w:val="28"/>
        </w:rPr>
        <w:t>其</w:t>
      </w:r>
      <w:r>
        <w:rPr>
          <w:rFonts w:ascii="仿宋" w:hAnsi="仿宋" w:eastAsia="仿宋" w:cs="Arial"/>
          <w:color w:val="000000" w:themeColor="text1"/>
          <w:kern w:val="0"/>
          <w:sz w:val="28"/>
          <w:szCs w:val="28"/>
        </w:rPr>
        <w:t>授权代表</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姓名</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：__________________________________</w:t>
      </w:r>
    </w:p>
    <w:p>
      <w:pPr>
        <w:spacing w:line="360" w:lineRule="auto"/>
        <w:rPr>
          <w:rFonts w:ascii="仿宋" w:hAnsi="仿宋" w:eastAsia="仿宋" w:cs="Arial"/>
          <w:color w:val="000000" w:themeColor="text1"/>
          <w:kern w:val="0"/>
          <w:sz w:val="28"/>
          <w:szCs w:val="28"/>
          <w:u w:val="single"/>
        </w:rPr>
      </w:pPr>
      <w:r>
        <w:rPr>
          <w:rFonts w:hint="eastAsia" w:ascii="仿宋" w:hAnsi="仿宋" w:eastAsia="仿宋" w:cs="Arial"/>
          <w:color w:val="000000" w:themeColor="text1"/>
          <w:kern w:val="0"/>
          <w:sz w:val="28"/>
          <w:szCs w:val="28"/>
        </w:rPr>
        <w:t>法定代表人</w:t>
      </w:r>
      <w:r>
        <w:rPr>
          <w:rFonts w:ascii="仿宋" w:hAnsi="仿宋" w:eastAsia="仿宋" w:cs="Arial"/>
          <w:color w:val="000000" w:themeColor="text1"/>
          <w:kern w:val="0"/>
          <w:sz w:val="28"/>
          <w:szCs w:val="28"/>
        </w:rPr>
        <w:t>或</w:t>
      </w:r>
      <w:r>
        <w:rPr>
          <w:rFonts w:hint="eastAsia" w:ascii="仿宋" w:hAnsi="仿宋" w:eastAsia="仿宋" w:cs="Arial"/>
          <w:color w:val="000000" w:themeColor="text1"/>
          <w:kern w:val="0"/>
          <w:sz w:val="28"/>
          <w:szCs w:val="28"/>
        </w:rPr>
        <w:t>其</w:t>
      </w:r>
      <w:r>
        <w:rPr>
          <w:rFonts w:ascii="仿宋" w:hAnsi="仿宋" w:eastAsia="仿宋" w:cs="Arial"/>
          <w:color w:val="000000" w:themeColor="text1"/>
          <w:kern w:val="0"/>
          <w:sz w:val="28"/>
          <w:szCs w:val="28"/>
        </w:rPr>
        <w:t>授权代表</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手机号码</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：______________________________</w:t>
      </w:r>
    </w:p>
    <w:p>
      <w:pPr>
        <w:spacing w:line="360" w:lineRule="auto"/>
        <w:rPr>
          <w:rFonts w:ascii="仿宋" w:hAnsi="仿宋" w:eastAsia="仿宋" w:cs="Arial"/>
          <w:color w:val="000000" w:themeColor="text1"/>
          <w:kern w:val="0"/>
          <w:sz w:val="28"/>
          <w:szCs w:val="28"/>
          <w:u w:val="single"/>
        </w:rPr>
      </w:pPr>
      <w:r>
        <w:rPr>
          <w:rFonts w:ascii="仿宋" w:hAnsi="仿宋" w:eastAsia="仿宋" w:cs="Arial"/>
          <w:color w:val="000000" w:themeColor="text1"/>
          <w:kern w:val="0"/>
          <w:sz w:val="28"/>
          <w:szCs w:val="28"/>
        </w:rPr>
        <w:t>单位地址：________________________</w:t>
      </w:r>
      <w:r>
        <w:rPr>
          <w:rFonts w:ascii="仿宋" w:hAnsi="仿宋" w:eastAsia="仿宋" w:cs="Arial"/>
          <w:color w:val="000000" w:themeColor="text1"/>
          <w:w w:val="90"/>
          <w:kern w:val="0"/>
          <w:sz w:val="28"/>
          <w:szCs w:val="28"/>
        </w:rPr>
        <w:t>_</w:t>
      </w:r>
      <w:r>
        <w:rPr>
          <w:rFonts w:ascii="仿宋" w:hAnsi="仿宋" w:eastAsia="仿宋" w:cs="Arial"/>
          <w:color w:val="000000" w:themeColor="text1"/>
          <w:kern w:val="0"/>
          <w:sz w:val="28"/>
          <w:szCs w:val="28"/>
        </w:rPr>
        <w:t>邮编：_______________________</w:t>
      </w:r>
    </w:p>
    <w:p>
      <w:pPr>
        <w:spacing w:line="360" w:lineRule="auto"/>
        <w:rPr>
          <w:rFonts w:ascii="仿宋" w:hAnsi="仿宋" w:eastAsia="仿宋" w:cs="Arial"/>
          <w:color w:val="000000" w:themeColor="text1"/>
          <w:kern w:val="0"/>
          <w:sz w:val="28"/>
          <w:szCs w:val="28"/>
          <w:u w:val="single"/>
        </w:rPr>
      </w:pPr>
      <w:r>
        <w:rPr>
          <w:rFonts w:ascii="仿宋" w:hAnsi="仿宋" w:eastAsia="仿宋" w:cs="Arial"/>
          <w:color w:val="000000" w:themeColor="text1"/>
          <w:kern w:val="0"/>
          <w:sz w:val="28"/>
          <w:szCs w:val="28"/>
        </w:rPr>
        <w:t>单位电话：____________________</w:t>
      </w:r>
      <w:r>
        <w:rPr>
          <w:rFonts w:ascii="仿宋" w:hAnsi="仿宋" w:eastAsia="仿宋" w:cs="Arial"/>
          <w:color w:val="000000" w:themeColor="text1"/>
          <w:w w:val="90"/>
          <w:kern w:val="0"/>
          <w:sz w:val="28"/>
          <w:szCs w:val="28"/>
        </w:rPr>
        <w:t>__</w:t>
      </w:r>
      <w:r>
        <w:rPr>
          <w:rFonts w:ascii="仿宋" w:hAnsi="仿宋" w:eastAsia="仿宋" w:cs="Arial"/>
          <w:color w:val="000000" w:themeColor="text1"/>
          <w:kern w:val="0"/>
          <w:sz w:val="28"/>
          <w:szCs w:val="28"/>
        </w:rPr>
        <w:t>_单位传真：___________________</w:t>
      </w:r>
      <w:r>
        <w:rPr>
          <w:rFonts w:ascii="仿宋" w:hAnsi="仿宋" w:eastAsia="仿宋" w:cs="Arial"/>
          <w:b/>
          <w:color w:val="000000" w:themeColor="text1"/>
          <w:kern w:val="0"/>
          <w:sz w:val="28"/>
          <w:szCs w:val="28"/>
        </w:rPr>
        <w:t>__</w:t>
      </w:r>
    </w:p>
    <w:p>
      <w:pPr>
        <w:spacing w:line="360" w:lineRule="auto"/>
        <w:rPr>
          <w:rFonts w:ascii="仿宋" w:hAnsi="仿宋" w:eastAsia="仿宋" w:cs="Arial"/>
          <w:color w:val="000000" w:themeColor="text1"/>
          <w:kern w:val="0"/>
          <w:sz w:val="28"/>
          <w:szCs w:val="28"/>
          <w:u w:val="single"/>
        </w:rPr>
      </w:pPr>
      <w:r>
        <w:rPr>
          <w:rFonts w:ascii="仿宋" w:hAnsi="仿宋" w:eastAsia="仿宋" w:cs="Arial"/>
          <w:color w:val="000000" w:themeColor="text1"/>
          <w:kern w:val="0"/>
          <w:sz w:val="28"/>
          <w:szCs w:val="28"/>
        </w:rPr>
        <w:t>开户银行：_______________________银行帐号：___________________</w:t>
      </w:r>
      <w:r>
        <w:rPr>
          <w:rFonts w:ascii="仿宋" w:hAnsi="仿宋" w:eastAsia="仿宋" w:cs="Arial"/>
          <w:b/>
          <w:color w:val="000000" w:themeColor="text1"/>
          <w:kern w:val="0"/>
          <w:sz w:val="28"/>
          <w:szCs w:val="28"/>
        </w:rPr>
        <w:t>__</w:t>
      </w:r>
    </w:p>
    <w:p>
      <w:pPr>
        <w:spacing w:line="360" w:lineRule="auto"/>
        <w:jc w:val="left"/>
        <w:rPr>
          <w:rFonts w:ascii="Arial" w:hAnsi="新宋体" w:eastAsia="新宋体" w:cs="Arial"/>
          <w:color w:val="000000" w:themeColor="text1"/>
          <w:w w:val="90"/>
          <w:kern w:val="0"/>
          <w:sz w:val="22"/>
          <w:szCs w:val="22"/>
        </w:rPr>
      </w:pPr>
      <w:r>
        <w:rPr>
          <w:rFonts w:ascii="仿宋" w:hAnsi="仿宋" w:eastAsia="仿宋" w:cs="Arial"/>
          <w:color w:val="000000" w:themeColor="text1"/>
          <w:kern w:val="0"/>
          <w:sz w:val="28"/>
          <w:szCs w:val="28"/>
        </w:rPr>
        <w:t>日</w:t>
      </w:r>
      <w:r>
        <w:rPr>
          <w:rFonts w:hint="eastAsia" w:ascii="仿宋" w:hAnsi="仿宋" w:eastAsia="仿宋" w:cs="Arial"/>
          <w:color w:val="000000" w:themeColor="text1"/>
          <w:kern w:val="0"/>
          <w:sz w:val="28"/>
          <w:szCs w:val="28"/>
        </w:rPr>
        <w:t xml:space="preserve">    </w:t>
      </w:r>
      <w:r>
        <w:rPr>
          <w:rFonts w:ascii="仿宋" w:hAnsi="仿宋" w:eastAsia="仿宋" w:cs="Arial"/>
          <w:color w:val="000000" w:themeColor="text1"/>
          <w:kern w:val="0"/>
          <w:sz w:val="28"/>
          <w:szCs w:val="28"/>
        </w:rPr>
        <w:t>期：_______年____月____日</w:t>
      </w:r>
    </w:p>
    <w:p>
      <w:pPr>
        <w:ind w:firstLine="283" w:firstLineChars="143"/>
        <w:jc w:val="left"/>
        <w:rPr>
          <w:rFonts w:ascii="Arial" w:hAnsi="Arial" w:eastAsia="新宋体" w:cs="Arial"/>
          <w:color w:val="000000" w:themeColor="text1"/>
          <w:w w:val="90"/>
          <w:kern w:val="0"/>
          <w:sz w:val="22"/>
          <w:szCs w:val="22"/>
        </w:rPr>
      </w:pPr>
    </w:p>
    <w:p>
      <w:pPr>
        <w:pStyle w:val="4"/>
        <w:ind w:firstLine="150"/>
        <w:rPr>
          <w:color w:val="000000" w:themeColor="text1"/>
        </w:rPr>
      </w:pPr>
      <w:r>
        <w:rPr>
          <w:color w:val="000000" w:themeColor="text1"/>
        </w:rPr>
        <w:br w:type="page"/>
      </w:r>
      <w:r>
        <w:rPr>
          <w:rFonts w:hint="eastAsia"/>
          <w:color w:val="000000" w:themeColor="text1"/>
        </w:rPr>
        <w:t>2-4 ▲法人（或单位）授权委托书（投标供应商授权其单位正式职工代表其全权处理投标事项或签署相关文件时须提供）</w:t>
      </w:r>
    </w:p>
    <w:p>
      <w:pPr>
        <w:spacing w:before="240" w:line="360" w:lineRule="auto"/>
        <w:jc w:val="center"/>
        <w:rPr>
          <w:rFonts w:ascii="华文中宋" w:hAnsi="华文中宋" w:eastAsia="华文中宋"/>
          <w:b/>
          <w:color w:val="000000" w:themeColor="text1"/>
          <w:sz w:val="44"/>
          <w:szCs w:val="44"/>
        </w:rPr>
      </w:pPr>
      <w:r>
        <w:rPr>
          <w:rFonts w:ascii="微软雅黑" w:hAnsi="微软雅黑" w:eastAsia="微软雅黑"/>
          <w:b/>
          <w:color w:val="000000" w:themeColor="text1"/>
          <w:sz w:val="40"/>
          <w:szCs w:val="44"/>
        </w:rPr>
        <w:t>法人</w:t>
      </w:r>
      <w:r>
        <w:rPr>
          <w:rFonts w:hint="eastAsia" w:ascii="微软雅黑" w:hAnsi="微软雅黑" w:eastAsia="微软雅黑"/>
          <w:b/>
          <w:color w:val="000000" w:themeColor="text1"/>
          <w:sz w:val="40"/>
          <w:szCs w:val="44"/>
        </w:rPr>
        <w:t>（或单位）</w:t>
      </w:r>
      <w:r>
        <w:rPr>
          <w:rFonts w:ascii="微软雅黑" w:hAnsi="微软雅黑" w:eastAsia="微软雅黑"/>
          <w:b/>
          <w:color w:val="000000" w:themeColor="text1"/>
          <w:sz w:val="40"/>
          <w:szCs w:val="44"/>
        </w:rPr>
        <w:t>授权委托书</w:t>
      </w:r>
    </w:p>
    <w:p>
      <w:pPr>
        <w:spacing w:line="360" w:lineRule="auto"/>
        <w:rPr>
          <w:rFonts w:ascii="仿宋" w:hAnsi="仿宋" w:eastAsia="仿宋" w:cs="Arial"/>
          <w:b/>
          <w:color w:val="000000" w:themeColor="text1"/>
          <w:kern w:val="0"/>
          <w:sz w:val="28"/>
          <w:szCs w:val="22"/>
        </w:rPr>
      </w:pPr>
      <w:r>
        <w:rPr>
          <w:rFonts w:hint="eastAsia" w:ascii="仿宋" w:hAnsi="仿宋" w:eastAsia="仿宋" w:cs="Arial"/>
          <w:b/>
          <w:color w:val="000000" w:themeColor="text1"/>
          <w:w w:val="90"/>
          <w:kern w:val="0"/>
          <w:sz w:val="28"/>
          <w:szCs w:val="22"/>
          <w:u w:val="single"/>
          <w:lang w:eastAsia="zh-CN"/>
        </w:rPr>
        <w:t>浙江省卫生健康综合保障中心</w:t>
      </w:r>
      <w:r>
        <w:rPr>
          <w:rFonts w:hint="eastAsia" w:ascii="仿宋" w:hAnsi="仿宋" w:eastAsia="仿宋" w:cs="Arial"/>
          <w:b/>
          <w:color w:val="000000" w:themeColor="text1"/>
          <w:w w:val="90"/>
          <w:kern w:val="0"/>
          <w:sz w:val="28"/>
          <w:szCs w:val="22"/>
          <w:u w:val="single"/>
        </w:rPr>
        <w:t>、浙江省成套招标代理有限公司</w:t>
      </w:r>
      <w:r>
        <w:rPr>
          <w:rFonts w:ascii="仿宋" w:hAnsi="仿宋" w:eastAsia="仿宋" w:cs="Arial"/>
          <w:b/>
          <w:color w:val="000000" w:themeColor="text1"/>
          <w:kern w:val="0"/>
          <w:sz w:val="28"/>
          <w:szCs w:val="22"/>
        </w:rPr>
        <w:t>：</w:t>
      </w:r>
    </w:p>
    <w:p>
      <w:pPr>
        <w:spacing w:line="360" w:lineRule="auto"/>
        <w:rPr>
          <w:rFonts w:ascii="仿宋" w:hAnsi="仿宋" w:eastAsia="仿宋" w:cs="Arial"/>
          <w:color w:val="000000" w:themeColor="text1"/>
          <w:kern w:val="0"/>
          <w:sz w:val="28"/>
          <w:szCs w:val="22"/>
        </w:rPr>
      </w:pPr>
    </w:p>
    <w:p>
      <w:pPr>
        <w:spacing w:line="360" w:lineRule="auto"/>
        <w:ind w:firstLine="560" w:firstLineChars="200"/>
        <w:rPr>
          <w:rFonts w:ascii="仿宋" w:hAnsi="仿宋" w:eastAsia="仿宋" w:cs="Arial"/>
          <w:color w:val="000000" w:themeColor="text1"/>
          <w:kern w:val="0"/>
          <w:sz w:val="28"/>
          <w:szCs w:val="22"/>
        </w:rPr>
      </w:pPr>
      <w:r>
        <w:rPr>
          <w:rFonts w:ascii="仿宋" w:hAnsi="仿宋" w:eastAsia="仿宋" w:cs="Arial"/>
          <w:color w:val="000000" w:themeColor="text1"/>
          <w:kern w:val="0"/>
          <w:sz w:val="28"/>
          <w:szCs w:val="22"/>
        </w:rPr>
        <w:t>现授权委托本单位在职职工</w:t>
      </w:r>
      <w:r>
        <w:rPr>
          <w:rFonts w:ascii="仿宋" w:hAnsi="仿宋" w:eastAsia="仿宋" w:cs="Arial"/>
          <w:color w:val="000000" w:themeColor="text1"/>
          <w:kern w:val="0"/>
          <w:sz w:val="28"/>
          <w:szCs w:val="22"/>
          <w:u w:val="single"/>
        </w:rPr>
        <w:t>（姓名</w:t>
      </w:r>
      <w:r>
        <w:rPr>
          <w:rFonts w:hint="eastAsia" w:ascii="仿宋" w:hAnsi="仿宋" w:eastAsia="仿宋" w:cs="Arial"/>
          <w:color w:val="000000" w:themeColor="text1"/>
          <w:kern w:val="0"/>
          <w:sz w:val="28"/>
          <w:szCs w:val="22"/>
          <w:u w:val="single"/>
        </w:rPr>
        <w:t>、身份证号码</w:t>
      </w:r>
      <w:r>
        <w:rPr>
          <w:rFonts w:ascii="仿宋" w:hAnsi="仿宋" w:eastAsia="仿宋" w:cs="Arial"/>
          <w:color w:val="000000" w:themeColor="text1"/>
          <w:kern w:val="0"/>
          <w:sz w:val="28"/>
          <w:szCs w:val="22"/>
          <w:u w:val="single"/>
        </w:rPr>
        <w:t>）</w:t>
      </w:r>
      <w:r>
        <w:rPr>
          <w:rFonts w:ascii="仿宋" w:hAnsi="仿宋" w:eastAsia="仿宋" w:cs="Arial"/>
          <w:color w:val="000000" w:themeColor="text1"/>
          <w:kern w:val="0"/>
          <w:sz w:val="28"/>
          <w:szCs w:val="22"/>
        </w:rPr>
        <w:t>以我方的名义参加</w:t>
      </w:r>
      <w:r>
        <w:rPr>
          <w:rFonts w:hint="eastAsia" w:ascii="仿宋" w:hAnsi="仿宋" w:eastAsia="仿宋" w:cs="Arial"/>
          <w:b/>
          <w:color w:val="000000" w:themeColor="text1"/>
          <w:kern w:val="0"/>
          <w:sz w:val="28"/>
          <w:szCs w:val="22"/>
          <w:u w:val="single"/>
          <w:lang w:eastAsia="zh-CN"/>
        </w:rPr>
        <w:t>浙江省卫生健康综合保障中心2024年度食堂食材配送服务采购项目</w:t>
      </w:r>
      <w:r>
        <w:rPr>
          <w:rFonts w:ascii="仿宋" w:hAnsi="仿宋" w:eastAsia="仿宋" w:cs="Arial"/>
          <w:b/>
          <w:color w:val="000000" w:themeColor="text1"/>
          <w:kern w:val="0"/>
          <w:sz w:val="28"/>
          <w:szCs w:val="22"/>
          <w:u w:val="single"/>
        </w:rPr>
        <w:t>（项目编号：</w:t>
      </w:r>
      <w:r>
        <w:rPr>
          <w:rFonts w:hint="eastAsia" w:ascii="仿宋" w:hAnsi="仿宋" w:eastAsia="仿宋" w:cs="Arial"/>
          <w:b/>
          <w:color w:val="000000" w:themeColor="text1"/>
          <w:kern w:val="0"/>
          <w:sz w:val="28"/>
          <w:szCs w:val="22"/>
          <w:u w:val="single"/>
          <w:lang w:eastAsia="zh-CN"/>
        </w:rPr>
        <w:t>CTZB-2023120107</w:t>
      </w:r>
      <w:r>
        <w:rPr>
          <w:rFonts w:ascii="仿宋" w:hAnsi="仿宋" w:eastAsia="仿宋" w:cs="Arial"/>
          <w:b/>
          <w:color w:val="000000" w:themeColor="text1"/>
          <w:kern w:val="0"/>
          <w:sz w:val="28"/>
          <w:szCs w:val="22"/>
          <w:u w:val="single"/>
        </w:rPr>
        <w:t>）</w:t>
      </w:r>
      <w:r>
        <w:rPr>
          <w:rFonts w:ascii="仿宋" w:hAnsi="仿宋" w:eastAsia="仿宋" w:cs="Arial"/>
          <w:color w:val="000000" w:themeColor="text1"/>
          <w:kern w:val="0"/>
          <w:sz w:val="28"/>
          <w:szCs w:val="22"/>
        </w:rPr>
        <w:t>的投标活动，并代表我方全权办理针对上述项目的投标、开标、评标、签约等具体事务和签署相关文件</w:t>
      </w:r>
      <w:r>
        <w:rPr>
          <w:rFonts w:hint="eastAsia" w:ascii="仿宋" w:hAnsi="仿宋" w:eastAsia="仿宋" w:cs="Arial"/>
          <w:color w:val="000000" w:themeColor="text1"/>
          <w:kern w:val="0"/>
          <w:sz w:val="28"/>
          <w:szCs w:val="22"/>
        </w:rPr>
        <w:t>、材料</w:t>
      </w:r>
      <w:r>
        <w:rPr>
          <w:rFonts w:ascii="仿宋" w:hAnsi="仿宋" w:eastAsia="仿宋" w:cs="Arial"/>
          <w:color w:val="000000" w:themeColor="text1"/>
          <w:kern w:val="0"/>
          <w:sz w:val="28"/>
          <w:szCs w:val="22"/>
        </w:rPr>
        <w:t>。</w:t>
      </w:r>
    </w:p>
    <w:p>
      <w:pPr>
        <w:spacing w:line="360" w:lineRule="auto"/>
        <w:ind w:firstLine="560" w:firstLineChars="200"/>
        <w:rPr>
          <w:rFonts w:ascii="仿宋" w:hAnsi="仿宋" w:eastAsia="仿宋" w:cs="Arial"/>
          <w:color w:val="000000" w:themeColor="text1"/>
          <w:kern w:val="0"/>
          <w:sz w:val="28"/>
          <w:szCs w:val="22"/>
        </w:rPr>
      </w:pPr>
      <w:r>
        <w:rPr>
          <w:rFonts w:ascii="仿宋" w:hAnsi="仿宋" w:eastAsia="仿宋" w:cs="Arial"/>
          <w:color w:val="000000" w:themeColor="text1"/>
          <w:kern w:val="0"/>
          <w:sz w:val="28"/>
          <w:szCs w:val="22"/>
        </w:rPr>
        <w:t>我方对被授权人的签名负全部责任。在撤销授权的书面通知以前，本授权书一直有效。被授权人在授权书有效期内签署的所有文件不因授权的撤销而失效。</w:t>
      </w:r>
    </w:p>
    <w:p>
      <w:pPr>
        <w:spacing w:line="360" w:lineRule="auto"/>
        <w:ind w:firstLine="560" w:firstLineChars="200"/>
        <w:rPr>
          <w:rFonts w:ascii="仿宋" w:hAnsi="仿宋" w:eastAsia="仿宋" w:cs="Arial"/>
          <w:color w:val="000000" w:themeColor="text1"/>
          <w:kern w:val="0"/>
          <w:sz w:val="28"/>
          <w:szCs w:val="22"/>
        </w:rPr>
      </w:pPr>
      <w:r>
        <w:rPr>
          <w:rFonts w:ascii="仿宋" w:hAnsi="仿宋" w:eastAsia="仿宋" w:cs="Arial"/>
          <w:color w:val="000000" w:themeColor="text1"/>
          <w:kern w:val="0"/>
          <w:sz w:val="28"/>
          <w:szCs w:val="22"/>
        </w:rPr>
        <w:t>被授权人无转委托权，特此委托。</w:t>
      </w:r>
    </w:p>
    <w:p>
      <w:pPr>
        <w:spacing w:line="360" w:lineRule="auto"/>
        <w:ind w:firstLine="562" w:firstLineChars="200"/>
        <w:rPr>
          <w:rFonts w:ascii="仿宋" w:hAnsi="仿宋" w:eastAsia="仿宋" w:cs="Arial"/>
          <w:b/>
          <w:color w:val="000000" w:themeColor="text1"/>
          <w:kern w:val="0"/>
          <w:sz w:val="28"/>
          <w:szCs w:val="22"/>
        </w:rPr>
      </w:pPr>
    </w:p>
    <w:p>
      <w:pPr>
        <w:spacing w:line="360" w:lineRule="auto"/>
        <w:ind w:firstLine="562" w:firstLineChars="200"/>
        <w:rPr>
          <w:rFonts w:ascii="仿宋" w:hAnsi="仿宋" w:eastAsia="仿宋" w:cs="Arial"/>
          <w:color w:val="000000" w:themeColor="text1"/>
          <w:kern w:val="0"/>
          <w:sz w:val="28"/>
          <w:szCs w:val="22"/>
        </w:rPr>
      </w:pPr>
      <w:r>
        <w:rPr>
          <w:rFonts w:ascii="仿宋" w:hAnsi="仿宋" w:eastAsia="仿宋" w:cs="Arial"/>
          <w:b/>
          <w:color w:val="000000" w:themeColor="text1"/>
          <w:kern w:val="0"/>
          <w:sz w:val="28"/>
          <w:szCs w:val="22"/>
        </w:rPr>
        <w:t>投标供应商</w:t>
      </w:r>
      <w:r>
        <w:rPr>
          <w:rFonts w:hint="eastAsia" w:ascii="仿宋" w:hAnsi="仿宋" w:eastAsia="仿宋" w:cs="Arial"/>
          <w:b/>
          <w:color w:val="000000" w:themeColor="text1"/>
          <w:kern w:val="0"/>
          <w:sz w:val="28"/>
          <w:szCs w:val="22"/>
        </w:rPr>
        <w:t>（</w:t>
      </w:r>
      <w:r>
        <w:rPr>
          <w:rFonts w:ascii="仿宋" w:hAnsi="仿宋" w:eastAsia="仿宋" w:cs="Arial"/>
          <w:b/>
          <w:color w:val="000000" w:themeColor="text1"/>
          <w:kern w:val="0"/>
          <w:sz w:val="28"/>
          <w:szCs w:val="22"/>
        </w:rPr>
        <w:t>盖章</w:t>
      </w:r>
      <w:r>
        <w:rPr>
          <w:rFonts w:hint="eastAsia" w:ascii="仿宋" w:hAnsi="仿宋" w:eastAsia="仿宋" w:cs="Arial"/>
          <w:b/>
          <w:color w:val="000000" w:themeColor="text1"/>
          <w:kern w:val="0"/>
          <w:sz w:val="28"/>
          <w:szCs w:val="22"/>
        </w:rPr>
        <w:t>）</w:t>
      </w:r>
      <w:r>
        <w:rPr>
          <w:rFonts w:ascii="仿宋" w:hAnsi="仿宋" w:eastAsia="仿宋" w:cs="Arial"/>
          <w:color w:val="000000" w:themeColor="text1"/>
          <w:kern w:val="0"/>
          <w:sz w:val="28"/>
          <w:szCs w:val="22"/>
        </w:rPr>
        <w:t>：__________________________________________</w:t>
      </w:r>
    </w:p>
    <w:p>
      <w:pPr>
        <w:spacing w:line="360" w:lineRule="auto"/>
        <w:ind w:firstLine="560" w:firstLineChars="200"/>
        <w:rPr>
          <w:rFonts w:ascii="仿宋" w:hAnsi="仿宋" w:eastAsia="仿宋" w:cs="Arial"/>
          <w:color w:val="000000" w:themeColor="text1"/>
          <w:kern w:val="0"/>
          <w:sz w:val="28"/>
          <w:szCs w:val="22"/>
        </w:rPr>
      </w:pPr>
      <w:r>
        <w:rPr>
          <w:rFonts w:hint="eastAsia" w:ascii="仿宋" w:hAnsi="仿宋" w:eastAsia="仿宋" w:cs="Arial"/>
          <w:color w:val="000000" w:themeColor="text1"/>
          <w:kern w:val="0"/>
          <w:sz w:val="28"/>
          <w:szCs w:val="22"/>
        </w:rPr>
        <w:t>日期</w:t>
      </w:r>
      <w:r>
        <w:rPr>
          <w:rFonts w:ascii="仿宋" w:hAnsi="仿宋" w:eastAsia="仿宋" w:cs="Arial"/>
          <w:color w:val="000000" w:themeColor="text1"/>
          <w:kern w:val="0"/>
          <w:sz w:val="28"/>
          <w:szCs w:val="22"/>
        </w:rPr>
        <w:t>：______年______月______日</w:t>
      </w:r>
    </w:p>
    <w:p>
      <w:pPr>
        <w:spacing w:line="360" w:lineRule="auto"/>
        <w:ind w:firstLine="560" w:firstLineChars="200"/>
        <w:rPr>
          <w:rFonts w:ascii="仿宋" w:hAnsi="仿宋" w:eastAsia="仿宋" w:cs="Arial"/>
          <w:color w:val="000000" w:themeColor="text1"/>
          <w:kern w:val="0"/>
          <w:sz w:val="28"/>
          <w:szCs w:val="22"/>
        </w:rPr>
      </w:pPr>
    </w:p>
    <w:p>
      <w:pPr>
        <w:spacing w:line="360" w:lineRule="auto"/>
        <w:ind w:firstLine="560" w:firstLineChars="200"/>
        <w:rPr>
          <w:rFonts w:ascii="仿宋" w:hAnsi="仿宋" w:eastAsia="仿宋" w:cs="Arial"/>
          <w:color w:val="000000" w:themeColor="text1"/>
          <w:kern w:val="0"/>
          <w:sz w:val="28"/>
          <w:szCs w:val="22"/>
        </w:rPr>
      </w:pPr>
    </w:p>
    <w:p>
      <w:pPr>
        <w:spacing w:line="360" w:lineRule="auto"/>
        <w:ind w:firstLine="560" w:firstLineChars="200"/>
        <w:rPr>
          <w:rFonts w:ascii="仿宋" w:hAnsi="仿宋" w:eastAsia="仿宋" w:cs="Arial"/>
          <w:color w:val="000000" w:themeColor="text1"/>
          <w:kern w:val="0"/>
          <w:sz w:val="28"/>
          <w:szCs w:val="22"/>
        </w:rPr>
      </w:pPr>
    </w:p>
    <w:p>
      <w:pPr>
        <w:spacing w:line="360" w:lineRule="auto"/>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后附证明材料（证明材料不齐全的，视为无效授权）：</w:t>
      </w:r>
    </w:p>
    <w:p>
      <w:pPr>
        <w:spacing w:line="360" w:lineRule="auto"/>
        <w:ind w:firstLine="482" w:firstLineChars="200"/>
        <w:rPr>
          <w:rFonts w:ascii="仿宋" w:hAnsi="仿宋" w:eastAsia="仿宋" w:cs="Arial"/>
          <w:b/>
          <w:color w:val="000000" w:themeColor="text1"/>
          <w:kern w:val="0"/>
          <w:sz w:val="24"/>
          <w:szCs w:val="22"/>
        </w:rPr>
      </w:pPr>
      <w:r>
        <w:rPr>
          <w:rFonts w:hint="eastAsia" w:ascii="仿宋" w:hAnsi="仿宋" w:eastAsia="仿宋" w:cs="Arial"/>
          <w:b/>
          <w:color w:val="000000" w:themeColor="text1"/>
          <w:kern w:val="0"/>
          <w:sz w:val="24"/>
          <w:szCs w:val="22"/>
        </w:rPr>
        <w:t>1、被授权人（授权代表）身份证复印件（正反面均须提供）；</w:t>
      </w:r>
    </w:p>
    <w:p>
      <w:pPr>
        <w:spacing w:line="360" w:lineRule="auto"/>
        <w:ind w:firstLine="482" w:firstLineChars="200"/>
        <w:rPr>
          <w:rFonts w:ascii="Arial" w:hAnsi="新宋体" w:eastAsia="新宋体" w:cs="Arial"/>
          <w:color w:val="000000" w:themeColor="text1"/>
          <w:kern w:val="0"/>
          <w:sz w:val="22"/>
          <w:szCs w:val="22"/>
        </w:rPr>
      </w:pPr>
      <w:r>
        <w:rPr>
          <w:rFonts w:hint="eastAsia" w:ascii="仿宋" w:hAnsi="仿宋" w:eastAsia="仿宋" w:cs="Arial"/>
          <w:b/>
          <w:color w:val="000000" w:themeColor="text1"/>
          <w:kern w:val="0"/>
          <w:sz w:val="24"/>
          <w:szCs w:val="22"/>
        </w:rPr>
        <w:t>2、被授权人（授权代表）距离投标截止日最近一期个人社保缴纳证明。</w:t>
      </w:r>
    </w:p>
    <w:p>
      <w:pPr>
        <w:pStyle w:val="4"/>
        <w:ind w:firstLine="120"/>
        <w:rPr>
          <w:color w:val="000000" w:themeColor="text1"/>
        </w:rPr>
      </w:pPr>
      <w:r>
        <w:rPr>
          <w:rFonts w:ascii="Arial" w:hAnsi="新宋体" w:eastAsia="新宋体" w:cs="Arial"/>
          <w:color w:val="000000" w:themeColor="text1"/>
          <w:sz w:val="22"/>
          <w:szCs w:val="22"/>
        </w:rPr>
        <w:br w:type="page"/>
      </w:r>
      <w:r>
        <w:rPr>
          <w:rFonts w:hint="eastAsia"/>
          <w:color w:val="000000" w:themeColor="text1"/>
        </w:rPr>
        <w:t>2-</w:t>
      </w:r>
      <w:r>
        <w:rPr>
          <w:rFonts w:hint="eastAsia"/>
          <w:color w:val="000000" w:themeColor="text1"/>
          <w:lang w:val="en-US" w:eastAsia="zh-CN"/>
        </w:rPr>
        <w:t>5</w:t>
      </w:r>
      <w:r>
        <w:rPr>
          <w:rFonts w:hint="eastAsia"/>
          <w:color w:val="000000" w:themeColor="text1"/>
        </w:rPr>
        <w:t xml:space="preserve"> 供应商履约能力评价证明材料</w:t>
      </w:r>
    </w:p>
    <w:p>
      <w:pPr>
        <w:pStyle w:val="5"/>
        <w:rPr>
          <w:rFonts w:ascii="Calibri" w:hAnsi="Calibri" w:eastAsia="宋体"/>
          <w:color w:val="000000" w:themeColor="text1"/>
        </w:rPr>
      </w:pPr>
      <w:r>
        <w:rPr>
          <w:rFonts w:hint="eastAsia"/>
          <w:color w:val="000000" w:themeColor="text1"/>
        </w:rPr>
        <w:t>（1）投标供应商履约能力评价证明材料</w:t>
      </w:r>
    </w:p>
    <w:p>
      <w:pPr>
        <w:spacing w:before="240" w:line="360" w:lineRule="auto"/>
        <w:jc w:val="center"/>
        <w:rPr>
          <w:rFonts w:ascii="华文中宋" w:hAnsi="华文中宋" w:eastAsia="华文中宋"/>
          <w:b/>
          <w:color w:val="000000" w:themeColor="text1"/>
          <w:sz w:val="44"/>
          <w:szCs w:val="44"/>
        </w:rPr>
      </w:pPr>
      <w:r>
        <w:rPr>
          <w:rFonts w:hint="eastAsia" w:ascii="微软雅黑" w:hAnsi="微软雅黑" w:eastAsia="微软雅黑"/>
          <w:b/>
          <w:color w:val="000000" w:themeColor="text1"/>
          <w:sz w:val="40"/>
          <w:szCs w:val="44"/>
        </w:rPr>
        <w:t>投标供应商履约能力评价证明材料</w:t>
      </w:r>
    </w:p>
    <w:tbl>
      <w:tblPr>
        <w:tblStyle w:val="58"/>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pPr>
              <w:spacing w:line="360" w:lineRule="auto"/>
              <w:jc w:val="center"/>
              <w:rPr>
                <w:rFonts w:ascii="仿宋" w:hAnsi="仿宋" w:eastAsia="仿宋" w:cs="Arial"/>
                <w:i/>
                <w:color w:val="000000" w:themeColor="text1"/>
                <w:kern w:val="0"/>
                <w:sz w:val="36"/>
                <w:szCs w:val="22"/>
              </w:rPr>
            </w:pPr>
            <w:r>
              <w:rPr>
                <w:rFonts w:hint="eastAsia" w:ascii="仿宋" w:hAnsi="仿宋" w:eastAsia="仿宋" w:cs="Arial"/>
                <w:i/>
                <w:color w:val="000000" w:themeColor="text1"/>
                <w:kern w:val="0"/>
                <w:sz w:val="36"/>
                <w:szCs w:val="22"/>
              </w:rPr>
              <w:t>对照评分要求提供</w:t>
            </w:r>
          </w:p>
          <w:p>
            <w:pPr>
              <w:spacing w:line="360" w:lineRule="auto"/>
              <w:jc w:val="center"/>
              <w:rPr>
                <w:rFonts w:ascii="Arial" w:hAnsi="新宋体" w:eastAsia="新宋体" w:cs="Arial"/>
                <w:i/>
                <w:color w:val="000000" w:themeColor="text1"/>
                <w:sz w:val="32"/>
                <w:szCs w:val="21"/>
              </w:rPr>
            </w:pPr>
            <w:r>
              <w:rPr>
                <w:rFonts w:hint="eastAsia" w:ascii="仿宋" w:hAnsi="仿宋" w:eastAsia="仿宋" w:cs="Arial"/>
                <w:i/>
                <w:color w:val="000000" w:themeColor="text1"/>
                <w:kern w:val="0"/>
                <w:sz w:val="36"/>
                <w:szCs w:val="22"/>
              </w:rPr>
              <w:t>（加盖投标供应商公章，否则视为未提供）</w:t>
            </w:r>
          </w:p>
        </w:tc>
      </w:tr>
    </w:tbl>
    <w:p>
      <w:pPr>
        <w:rPr>
          <w:color w:val="000000" w:themeColor="text1"/>
        </w:rPr>
      </w:pPr>
    </w:p>
    <w:p>
      <w:pPr>
        <w:pStyle w:val="5"/>
        <w:rPr>
          <w:color w:val="000000" w:themeColor="text1"/>
        </w:rPr>
      </w:pPr>
      <w:r>
        <w:rPr>
          <w:rFonts w:ascii="Calibri" w:hAnsi="Calibri"/>
          <w:color w:val="000000" w:themeColor="text1"/>
        </w:rPr>
        <w:br w:type="page"/>
      </w:r>
      <w:r>
        <w:rPr>
          <w:rFonts w:hint="eastAsia"/>
          <w:color w:val="000000" w:themeColor="text1"/>
        </w:rPr>
        <w:t>（2）投标供应商类似项目业绩及证明材料</w:t>
      </w:r>
    </w:p>
    <w:p>
      <w:pPr>
        <w:spacing w:before="240" w:line="360" w:lineRule="auto"/>
        <w:jc w:val="center"/>
        <w:rPr>
          <w:rFonts w:ascii="微软雅黑" w:hAnsi="微软雅黑" w:eastAsia="微软雅黑"/>
          <w:b/>
          <w:color w:val="000000" w:themeColor="text1"/>
          <w:sz w:val="40"/>
          <w:szCs w:val="44"/>
        </w:rPr>
      </w:pPr>
      <w:r>
        <w:rPr>
          <w:rFonts w:hint="eastAsia" w:ascii="微软雅黑" w:hAnsi="微软雅黑" w:eastAsia="微软雅黑"/>
          <w:b/>
          <w:color w:val="000000" w:themeColor="text1"/>
          <w:sz w:val="40"/>
          <w:szCs w:val="44"/>
        </w:rPr>
        <w:t>投标供应商类似业绩汇总表及</w:t>
      </w:r>
      <w:r>
        <w:rPr>
          <w:rFonts w:ascii="微软雅黑" w:hAnsi="微软雅黑" w:eastAsia="微软雅黑"/>
          <w:b/>
          <w:color w:val="000000" w:themeColor="text1"/>
          <w:sz w:val="40"/>
          <w:szCs w:val="44"/>
        </w:rPr>
        <w:t>证明</w:t>
      </w:r>
      <w:r>
        <w:rPr>
          <w:rFonts w:hint="eastAsia" w:ascii="微软雅黑" w:hAnsi="微软雅黑" w:eastAsia="微软雅黑"/>
          <w:b/>
          <w:color w:val="000000" w:themeColor="text1"/>
          <w:sz w:val="40"/>
          <w:szCs w:val="44"/>
        </w:rPr>
        <w:t>材料</w:t>
      </w:r>
    </w:p>
    <w:p>
      <w:pPr>
        <w:jc w:val="center"/>
        <w:rPr>
          <w:rFonts w:ascii="华文中宋" w:hAnsi="华文中宋" w:eastAsia="华文中宋"/>
          <w:b/>
          <w:color w:val="000000" w:themeColor="text1"/>
          <w:kern w:val="0"/>
          <w:sz w:val="20"/>
          <w:szCs w:val="28"/>
        </w:rPr>
      </w:pPr>
    </w:p>
    <w:p>
      <w:pPr>
        <w:spacing w:line="360" w:lineRule="auto"/>
        <w:ind w:right="-2"/>
        <w:rPr>
          <w:rFonts w:hint="eastAsia" w:ascii="仿宋" w:hAnsi="仿宋" w:eastAsia="仿宋" w:cs="Arial"/>
          <w:b/>
          <w:color w:val="000000" w:themeColor="text1"/>
          <w:sz w:val="24"/>
          <w:lang w:eastAsia="zh-CN"/>
        </w:rPr>
      </w:pPr>
      <w:r>
        <w:rPr>
          <w:rFonts w:hint="eastAsia" w:ascii="仿宋" w:hAnsi="仿宋" w:eastAsia="仿宋" w:cs="Arial"/>
          <w:b/>
          <w:color w:val="000000" w:themeColor="text1"/>
          <w:sz w:val="24"/>
        </w:rPr>
        <w:t>项目</w:t>
      </w:r>
      <w:r>
        <w:rPr>
          <w:rFonts w:ascii="仿宋" w:hAnsi="仿宋" w:eastAsia="仿宋" w:cs="Arial"/>
          <w:b/>
          <w:color w:val="000000" w:themeColor="text1"/>
          <w:sz w:val="24"/>
        </w:rPr>
        <w:t>名称：</w:t>
      </w:r>
      <w:r>
        <w:rPr>
          <w:rFonts w:hint="eastAsia" w:ascii="仿宋" w:hAnsi="仿宋" w:eastAsia="仿宋" w:cs="Arial"/>
          <w:b/>
          <w:color w:val="000000" w:themeColor="text1"/>
          <w:sz w:val="24"/>
          <w:u w:val="single"/>
          <w:lang w:eastAsia="zh-CN"/>
        </w:rPr>
        <w:t>浙江省卫生健康综合保障中心2024年度食堂食材配送服务采购项目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rPr>
      </w:pPr>
      <w:r>
        <w:rPr>
          <w:rFonts w:ascii="仿宋" w:hAnsi="仿宋" w:eastAsia="仿宋" w:cs="Arial"/>
          <w:b/>
          <w:color w:val="000000" w:themeColor="text1"/>
          <w:sz w:val="24"/>
        </w:rPr>
        <w:t>项目编号：</w:t>
      </w:r>
      <w:r>
        <w:rPr>
          <w:rFonts w:hint="eastAsia" w:ascii="仿宋" w:hAnsi="仿宋" w:eastAsia="仿宋" w:cs="Arial"/>
          <w:b/>
          <w:color w:val="000000" w:themeColor="text1"/>
          <w:kern w:val="0"/>
          <w:sz w:val="24"/>
          <w:u w:val="single"/>
          <w:lang w:eastAsia="zh-CN"/>
        </w:rPr>
        <w:t>CTZB-2023120107</w:t>
      </w:r>
      <w:r>
        <w:rPr>
          <w:rFonts w:hint="eastAsia" w:ascii="仿宋" w:hAnsi="仿宋" w:eastAsia="仿宋" w:cs="Arial"/>
          <w:b/>
          <w:color w:val="000000" w:themeColor="text1"/>
          <w:kern w:val="0"/>
          <w:sz w:val="24"/>
          <w:szCs w:val="22"/>
          <w:u w:val="none"/>
          <w:lang w:val="en-US" w:eastAsia="zh-CN"/>
        </w:rPr>
        <w:t xml:space="preserve">                    所投标项：</w:t>
      </w:r>
      <w:r>
        <w:rPr>
          <w:rFonts w:hint="eastAsia" w:ascii="仿宋" w:hAnsi="仿宋" w:eastAsia="仿宋" w:cs="Arial"/>
          <w:b/>
          <w:color w:val="000000" w:themeColor="text1"/>
          <w:kern w:val="0"/>
          <w:sz w:val="24"/>
          <w:szCs w:val="22"/>
          <w:u w:val="single"/>
          <w:lang w:val="en-US" w:eastAsia="zh-CN"/>
        </w:rPr>
        <w:t xml:space="preserve">                     </w:t>
      </w:r>
    </w:p>
    <w:tbl>
      <w:tblPr>
        <w:tblStyle w:val="58"/>
        <w:tblW w:w="9102" w:type="dxa"/>
        <w:tblInd w:w="-59"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11"/>
        <w:gridCol w:w="1431"/>
        <w:gridCol w:w="2200"/>
        <w:gridCol w:w="1840"/>
        <w:gridCol w:w="1547"/>
        <w:gridCol w:w="1373"/>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rPr>
            </w:pPr>
            <w:r>
              <w:rPr>
                <w:rFonts w:ascii="仿宋" w:hAnsi="仿宋" w:eastAsia="仿宋" w:cs="Arial"/>
                <w:b/>
                <w:color w:val="000000" w:themeColor="text1"/>
                <w:kern w:val="0"/>
                <w:sz w:val="24"/>
              </w:rPr>
              <w:t>序号</w:t>
            </w: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rPr>
            </w:pPr>
            <w:r>
              <w:rPr>
                <w:rFonts w:ascii="仿宋" w:hAnsi="仿宋" w:eastAsia="仿宋" w:cs="Arial"/>
                <w:b/>
                <w:color w:val="000000" w:themeColor="text1"/>
                <w:kern w:val="0"/>
                <w:sz w:val="24"/>
              </w:rPr>
              <w:t>用户单位</w:t>
            </w: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合同主要内容</w:t>
            </w: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合同签订时间</w:t>
            </w: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用户</w:t>
            </w:r>
            <w:r>
              <w:rPr>
                <w:rFonts w:ascii="仿宋" w:hAnsi="仿宋" w:eastAsia="仿宋" w:cs="Arial"/>
                <w:b/>
                <w:color w:val="000000" w:themeColor="text1"/>
                <w:kern w:val="0"/>
                <w:sz w:val="24"/>
              </w:rPr>
              <w:t>联系</w:t>
            </w:r>
            <w:r>
              <w:rPr>
                <w:rFonts w:hint="eastAsia" w:ascii="仿宋" w:hAnsi="仿宋" w:eastAsia="仿宋" w:cs="Arial"/>
                <w:b/>
                <w:color w:val="000000" w:themeColor="text1"/>
                <w:kern w:val="0"/>
                <w:sz w:val="24"/>
              </w:rPr>
              <w:t>人及</w:t>
            </w:r>
            <w:r>
              <w:rPr>
                <w:rFonts w:ascii="仿宋" w:hAnsi="仿宋" w:eastAsia="仿宋" w:cs="Arial"/>
                <w:b/>
                <w:color w:val="000000" w:themeColor="text1"/>
                <w:kern w:val="0"/>
                <w:sz w:val="24"/>
              </w:rPr>
              <w:t>电话</w:t>
            </w: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00" w:lineRule="exact"/>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证明材料页码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22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8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5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c>
          <w:tcPr>
            <w:tcW w:w="13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 w:hAnsi="仿宋" w:eastAsia="仿宋"/>
                <w:color w:val="000000" w:themeColor="text1"/>
                <w:sz w:val="24"/>
              </w:rPr>
            </w:pPr>
          </w:p>
        </w:tc>
      </w:tr>
    </w:tbl>
    <w:p>
      <w:pPr>
        <w:rPr>
          <w:color w:val="000000" w:themeColor="text1"/>
        </w:rPr>
      </w:pPr>
    </w:p>
    <w:p>
      <w:pPr>
        <w:spacing w:line="360" w:lineRule="auto"/>
        <w:rPr>
          <w:rFonts w:ascii="仿宋" w:hAnsi="仿宋" w:eastAsia="仿宋" w:cs="Arial"/>
          <w:b/>
          <w:color w:val="000000" w:themeColor="text1"/>
          <w:sz w:val="24"/>
          <w:szCs w:val="22"/>
        </w:rPr>
      </w:pPr>
      <w:r>
        <w:rPr>
          <w:rFonts w:hint="eastAsia" w:ascii="仿宋" w:hAnsi="仿宋" w:eastAsia="仿宋" w:cs="Arial"/>
          <w:b/>
          <w:color w:val="000000" w:themeColor="text1"/>
          <w:sz w:val="24"/>
          <w:szCs w:val="22"/>
        </w:rPr>
        <w:t>备注：证明材料见评审要求。</w:t>
      </w:r>
    </w:p>
    <w:p>
      <w:pPr>
        <w:spacing w:line="360" w:lineRule="auto"/>
        <w:rPr>
          <w:rFonts w:ascii="仿宋" w:hAnsi="仿宋" w:eastAsia="仿宋" w:cs="Arial"/>
          <w:color w:val="000000" w:themeColor="text1"/>
          <w:sz w:val="24"/>
          <w:szCs w:val="22"/>
        </w:rPr>
      </w:pPr>
    </w:p>
    <w:p>
      <w:pPr>
        <w:spacing w:line="360" w:lineRule="auto"/>
        <w:rPr>
          <w:rFonts w:ascii="仿宋" w:hAnsi="仿宋" w:eastAsia="仿宋" w:cs="Arial"/>
          <w:color w:val="000000" w:themeColor="text1"/>
          <w:sz w:val="24"/>
          <w:szCs w:val="22"/>
        </w:rPr>
      </w:pPr>
    </w:p>
    <w:p>
      <w:pPr>
        <w:spacing w:line="360" w:lineRule="auto"/>
        <w:rPr>
          <w:rFonts w:ascii="仿宋" w:hAnsi="仿宋" w:eastAsia="仿宋" w:cs="Arial"/>
          <w:color w:val="000000" w:themeColor="text1"/>
          <w:sz w:val="22"/>
          <w:szCs w:val="22"/>
        </w:rPr>
      </w:pPr>
    </w:p>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w:t>
      </w:r>
      <w:r>
        <w:rPr>
          <w:rFonts w:ascii="仿宋" w:hAnsi="仿宋" w:eastAsia="仿宋" w:cs="Arial"/>
          <w:color w:val="000000" w:themeColor="text1"/>
          <w:kern w:val="0"/>
          <w:sz w:val="24"/>
        </w:rPr>
        <w:t>____________________________________________</w:t>
      </w:r>
    </w:p>
    <w:p>
      <w:pPr>
        <w:snapToGrid w:val="0"/>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snapToGrid w:val="0"/>
        <w:spacing w:line="360" w:lineRule="auto"/>
        <w:rPr>
          <w:rFonts w:ascii="仿宋" w:hAnsi="仿宋" w:eastAsia="仿宋" w:cs="Arial"/>
          <w:color w:val="000000" w:themeColor="text1"/>
          <w:kern w:val="0"/>
          <w:sz w:val="24"/>
        </w:rPr>
      </w:pPr>
    </w:p>
    <w:p>
      <w:pPr>
        <w:snapToGrid w:val="0"/>
        <w:spacing w:line="360" w:lineRule="auto"/>
        <w:rPr>
          <w:rFonts w:ascii="仿宋" w:hAnsi="仿宋" w:eastAsia="仿宋" w:cs="Arial"/>
          <w:color w:val="000000" w:themeColor="text1"/>
          <w:w w:val="90"/>
          <w:kern w:val="0"/>
          <w:sz w:val="24"/>
        </w:rPr>
        <w:sectPr>
          <w:pgSz w:w="11906" w:h="16838"/>
          <w:pgMar w:top="1701"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ind w:firstLine="150"/>
        <w:rPr>
          <w:rFonts w:hint="eastAsia" w:eastAsia="华文中宋"/>
          <w:color w:val="000000" w:themeColor="text1"/>
          <w:lang w:eastAsia="zh-CN"/>
        </w:rPr>
      </w:pPr>
      <w:r>
        <w:rPr>
          <w:rFonts w:hint="eastAsia"/>
          <w:color w:val="000000" w:themeColor="text1"/>
        </w:rPr>
        <w:t>2-</w:t>
      </w:r>
      <w:r>
        <w:rPr>
          <w:rFonts w:hint="eastAsia"/>
          <w:color w:val="000000" w:themeColor="text1"/>
          <w:lang w:val="en-US" w:eastAsia="zh-CN"/>
        </w:rPr>
        <w:t xml:space="preserve">6 </w:t>
      </w:r>
      <w:r>
        <w:rPr>
          <w:rFonts w:hint="eastAsia"/>
          <w:color w:val="000000" w:themeColor="text1"/>
        </w:rPr>
        <w:t>▲</w:t>
      </w:r>
      <w:r>
        <w:rPr>
          <w:rFonts w:hint="eastAsia"/>
          <w:color w:val="000000" w:themeColor="text1"/>
          <w:lang w:eastAsia="zh-CN"/>
        </w:rPr>
        <w:t>技术（服务）、商务偏离表</w:t>
      </w:r>
    </w:p>
    <w:p>
      <w:pPr>
        <w:spacing w:before="240" w:line="360" w:lineRule="auto"/>
        <w:jc w:val="center"/>
        <w:rPr>
          <w:rFonts w:hint="eastAsia" w:ascii="华文中宋" w:hAnsi="华文中宋" w:eastAsia="微软雅黑"/>
          <w:b/>
          <w:color w:val="000000" w:themeColor="text1"/>
          <w:sz w:val="40"/>
          <w:lang w:eastAsia="zh-CN"/>
        </w:rPr>
      </w:pPr>
      <w:r>
        <w:rPr>
          <w:rFonts w:hint="eastAsia" w:ascii="微软雅黑" w:hAnsi="微软雅黑" w:eastAsia="微软雅黑"/>
          <w:b/>
          <w:color w:val="000000" w:themeColor="text1"/>
          <w:sz w:val="40"/>
          <w:szCs w:val="44"/>
        </w:rPr>
        <w:t>▲</w:t>
      </w:r>
      <w:r>
        <w:rPr>
          <w:rFonts w:hint="eastAsia" w:ascii="微软雅黑" w:hAnsi="微软雅黑" w:eastAsia="微软雅黑"/>
          <w:b/>
          <w:color w:val="000000" w:themeColor="text1"/>
          <w:sz w:val="40"/>
          <w:szCs w:val="44"/>
          <w:lang w:eastAsia="zh-CN"/>
        </w:rPr>
        <w:t>技术（服务）、商务偏离表</w:t>
      </w:r>
    </w:p>
    <w:p>
      <w:pPr>
        <w:spacing w:line="360" w:lineRule="auto"/>
        <w:ind w:right="-109" w:rightChars="-52"/>
        <w:rPr>
          <w:rFonts w:hint="eastAsia" w:ascii="仿宋" w:hAnsi="仿宋" w:eastAsia="仿宋" w:cs="Arial"/>
          <w:b/>
          <w:color w:val="000000" w:themeColor="text1"/>
          <w:sz w:val="24"/>
          <w:szCs w:val="22"/>
        </w:rPr>
      </w:pPr>
      <w:r>
        <w:rPr>
          <w:rFonts w:hint="eastAsia" w:ascii="仿宋" w:hAnsi="仿宋" w:eastAsia="仿宋" w:cs="Arial"/>
          <w:b/>
          <w:color w:val="000000" w:themeColor="text1"/>
          <w:sz w:val="24"/>
          <w:szCs w:val="22"/>
        </w:rPr>
        <w:t>项目</w:t>
      </w:r>
      <w:r>
        <w:rPr>
          <w:rFonts w:ascii="仿宋" w:hAnsi="仿宋" w:eastAsia="仿宋" w:cs="Arial"/>
          <w:b/>
          <w:color w:val="000000" w:themeColor="text1"/>
          <w:sz w:val="24"/>
          <w:szCs w:val="22"/>
        </w:rPr>
        <w:t>名称：</w:t>
      </w:r>
      <w:r>
        <w:rPr>
          <w:rFonts w:hint="eastAsia" w:ascii="仿宋" w:hAnsi="仿宋" w:eastAsia="仿宋" w:cs="Arial"/>
          <w:b/>
          <w:color w:val="000000" w:themeColor="text1"/>
          <w:sz w:val="24"/>
          <w:szCs w:val="22"/>
          <w:u w:val="single"/>
          <w:lang w:eastAsia="zh-CN"/>
        </w:rPr>
        <w:t>浙江省卫生健康综合保障中心2024年度食堂食材配送服务采购项目</w:t>
      </w:r>
      <w:r>
        <w:rPr>
          <w:rFonts w:hint="eastAsia" w:ascii="仿宋" w:hAnsi="仿宋" w:eastAsia="仿宋" w:cs="Arial"/>
          <w:b/>
          <w:color w:val="000000" w:themeColor="text1"/>
          <w:sz w:val="24"/>
          <w:szCs w:val="22"/>
        </w:rPr>
        <w:t xml:space="preserve">            </w:t>
      </w:r>
    </w:p>
    <w:p>
      <w:pPr>
        <w:spacing w:line="360" w:lineRule="auto"/>
        <w:ind w:right="-643" w:rightChars="-306"/>
        <w:rPr>
          <w:rFonts w:hint="eastAsia" w:ascii="仿宋" w:hAnsi="仿宋" w:eastAsia="仿宋" w:cs="Arial"/>
          <w:b/>
          <w:color w:val="000000" w:themeColor="text1"/>
          <w:kern w:val="0"/>
          <w:sz w:val="24"/>
          <w:szCs w:val="22"/>
          <w:u w:val="single"/>
          <w:lang w:eastAsia="zh-CN"/>
        </w:rPr>
      </w:pPr>
      <w:r>
        <w:rPr>
          <w:rFonts w:ascii="仿宋" w:hAnsi="仿宋" w:eastAsia="仿宋" w:cs="Arial"/>
          <w:b/>
          <w:color w:val="000000" w:themeColor="text1"/>
          <w:sz w:val="24"/>
          <w:szCs w:val="22"/>
        </w:rPr>
        <w:t>项目编号：</w:t>
      </w:r>
      <w:r>
        <w:rPr>
          <w:rFonts w:hint="eastAsia" w:ascii="仿宋" w:hAnsi="仿宋" w:eastAsia="仿宋" w:cs="Arial"/>
          <w:b/>
          <w:color w:val="000000" w:themeColor="text1"/>
          <w:kern w:val="0"/>
          <w:sz w:val="24"/>
          <w:szCs w:val="22"/>
          <w:u w:val="single"/>
          <w:lang w:eastAsia="zh-CN"/>
        </w:rPr>
        <w:t>CTZB-2023120107</w:t>
      </w:r>
      <w:r>
        <w:rPr>
          <w:rFonts w:hint="eastAsia" w:ascii="仿宋" w:hAnsi="仿宋" w:eastAsia="仿宋" w:cs="Arial"/>
          <w:b/>
          <w:color w:val="000000" w:themeColor="text1"/>
          <w:kern w:val="0"/>
          <w:sz w:val="24"/>
          <w:szCs w:val="22"/>
          <w:u w:val="none"/>
          <w:lang w:val="en-US" w:eastAsia="zh-CN"/>
        </w:rPr>
        <w:t xml:space="preserve">                    所投标项：</w:t>
      </w:r>
      <w:r>
        <w:rPr>
          <w:rFonts w:hint="eastAsia" w:ascii="仿宋" w:hAnsi="仿宋" w:eastAsia="仿宋" w:cs="Arial"/>
          <w:b/>
          <w:color w:val="000000" w:themeColor="text1"/>
          <w:kern w:val="0"/>
          <w:sz w:val="24"/>
          <w:szCs w:val="22"/>
          <w:u w:val="single"/>
          <w:lang w:val="en-US" w:eastAsia="zh-CN"/>
        </w:rPr>
        <w:t xml:space="preserve">                     </w:t>
      </w:r>
    </w:p>
    <w:tbl>
      <w:tblPr>
        <w:tblStyle w:val="58"/>
        <w:tblW w:w="9375" w:type="dxa"/>
        <w:tblInd w:w="-2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3324"/>
        <w:gridCol w:w="3076"/>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trPr>
        <w:tc>
          <w:tcPr>
            <w:tcW w:w="775"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3324"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招标文件章节及具体内容</w:t>
            </w:r>
          </w:p>
        </w:tc>
        <w:tc>
          <w:tcPr>
            <w:tcW w:w="3076"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投标文件章节及具体内容</w:t>
            </w:r>
          </w:p>
        </w:tc>
        <w:tc>
          <w:tcPr>
            <w:tcW w:w="2200" w:type="dxa"/>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p>
        </w:tc>
        <w:tc>
          <w:tcPr>
            <w:tcW w:w="3076" w:type="dxa"/>
            <w:vAlign w:val="center"/>
          </w:tcPr>
          <w:p>
            <w:pPr>
              <w:spacing w:line="276" w:lineRule="auto"/>
              <w:jc w:val="center"/>
              <w:rPr>
                <w:rFonts w:ascii="仿宋" w:hAnsi="仿宋" w:eastAsia="仿宋"/>
                <w:color w:val="000000"/>
                <w:w w:val="90"/>
                <w:sz w:val="24"/>
              </w:rPr>
            </w:pPr>
          </w:p>
        </w:tc>
        <w:tc>
          <w:tcPr>
            <w:tcW w:w="2200" w:type="dxa"/>
            <w:vAlign w:val="center"/>
          </w:tcPr>
          <w:p>
            <w:pPr>
              <w:spacing w:line="276" w:lineRule="auto"/>
              <w:jc w:val="center"/>
              <w:rPr>
                <w:rFonts w:ascii="仿宋" w:hAnsi="仿宋" w:eastAsia="仿宋"/>
                <w:color w:val="000000"/>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75" w:type="dxa"/>
            <w:vAlign w:val="center"/>
          </w:tcPr>
          <w:p>
            <w:pPr>
              <w:spacing w:line="276" w:lineRule="auto"/>
              <w:jc w:val="center"/>
              <w:rPr>
                <w:rFonts w:ascii="仿宋" w:hAnsi="仿宋" w:eastAsia="仿宋"/>
                <w:color w:val="000000"/>
                <w:w w:val="90"/>
                <w:sz w:val="24"/>
              </w:rPr>
            </w:pPr>
          </w:p>
        </w:tc>
        <w:tc>
          <w:tcPr>
            <w:tcW w:w="3324" w:type="dxa"/>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c>
          <w:tcPr>
            <w:tcW w:w="3076" w:type="dxa"/>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c>
          <w:tcPr>
            <w:tcW w:w="2200" w:type="dxa"/>
            <w:vAlign w:val="center"/>
          </w:tcPr>
          <w:p>
            <w:pPr>
              <w:spacing w:line="276" w:lineRule="auto"/>
              <w:jc w:val="left"/>
              <w:rPr>
                <w:rFonts w:ascii="仿宋" w:hAnsi="仿宋" w:eastAsia="仿宋"/>
                <w:b/>
                <w:color w:val="000000"/>
                <w:w w:val="90"/>
                <w:sz w:val="24"/>
              </w:rPr>
            </w:pPr>
            <w:r>
              <w:rPr>
                <w:rFonts w:hint="eastAsia" w:ascii="仿宋" w:hAnsi="仿宋" w:eastAsia="仿宋"/>
                <w:b/>
                <w:color w:val="000000"/>
                <w:w w:val="90"/>
                <w:sz w:val="24"/>
              </w:rPr>
              <w:t>……</w:t>
            </w:r>
          </w:p>
        </w:tc>
      </w:tr>
    </w:tbl>
    <w:p>
      <w:pPr>
        <w:snapToGrid w:val="0"/>
        <w:spacing w:line="360" w:lineRule="auto"/>
        <w:ind w:right="-19" w:rightChars="-9"/>
        <w:rPr>
          <w:rFonts w:ascii="仿宋" w:hAnsi="仿宋" w:eastAsia="仿宋" w:cs="Arial"/>
          <w:color w:val="000000" w:themeColor="text1"/>
          <w:sz w:val="24"/>
        </w:rPr>
      </w:pPr>
      <w:r>
        <w:rPr>
          <w:rFonts w:hint="eastAsia" w:ascii="仿宋" w:hAnsi="仿宋" w:eastAsia="仿宋" w:cs="宋体"/>
          <w:b/>
          <w:color w:val="000000"/>
          <w:kern w:val="0"/>
          <w:sz w:val="24"/>
        </w:rPr>
        <w:t>投标人保证：除偏离表列出的偏离外，投标人响应招标文件的全部要求。</w:t>
      </w:r>
    </w:p>
    <w:p>
      <w:pPr>
        <w:snapToGrid w:val="0"/>
        <w:spacing w:line="360" w:lineRule="auto"/>
        <w:ind w:right="-19" w:rightChars="-9"/>
        <w:rPr>
          <w:rFonts w:ascii="仿宋" w:hAnsi="仿宋" w:eastAsia="仿宋" w:cs="Arial"/>
          <w:b/>
          <w:color w:val="000000" w:themeColor="text1"/>
          <w:sz w:val="24"/>
        </w:rPr>
      </w:pPr>
      <w:r>
        <w:rPr>
          <w:rFonts w:hint="eastAsia" w:ascii="仿宋" w:hAnsi="仿宋" w:eastAsia="仿宋" w:cs="Arial"/>
          <w:color w:val="000000" w:themeColor="text1"/>
          <w:sz w:val="24"/>
        </w:rPr>
        <w:t>备</w:t>
      </w:r>
      <w:r>
        <w:rPr>
          <w:rFonts w:ascii="仿宋" w:hAnsi="仿宋" w:eastAsia="仿宋" w:cs="Arial"/>
          <w:color w:val="000000" w:themeColor="text1"/>
          <w:sz w:val="24"/>
        </w:rPr>
        <w:t>注：</w:t>
      </w:r>
      <w:r>
        <w:rPr>
          <w:rFonts w:hint="eastAsia" w:ascii="仿宋" w:hAnsi="仿宋" w:eastAsia="仿宋" w:cs="Arial"/>
          <w:b/>
          <w:i/>
          <w:iCs/>
          <w:color w:val="000000" w:themeColor="text1"/>
          <w:sz w:val="24"/>
        </w:rPr>
        <w:t>未提供本表的投标视为未实质性响应招标要求，投标无效。</w:t>
      </w:r>
    </w:p>
    <w:p>
      <w:pPr>
        <w:spacing w:line="360" w:lineRule="auto"/>
        <w:rPr>
          <w:rFonts w:ascii="仿宋" w:hAnsi="仿宋" w:eastAsia="仿宋"/>
          <w:color w:val="000000" w:themeColor="text1"/>
          <w:sz w:val="24"/>
        </w:rPr>
      </w:pP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投标供应商名称（盖章）：</w:t>
      </w:r>
      <w:r>
        <w:rPr>
          <w:rFonts w:ascii="仿宋" w:hAnsi="仿宋" w:eastAsia="仿宋"/>
          <w:color w:val="000000" w:themeColor="text1"/>
          <w:sz w:val="24"/>
        </w:rPr>
        <w:t>____________________</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日期：</w:t>
      </w:r>
      <w:r>
        <w:rPr>
          <w:rFonts w:ascii="仿宋" w:hAnsi="仿宋" w:eastAsia="仿宋"/>
          <w:color w:val="000000" w:themeColor="text1"/>
          <w:sz w:val="24"/>
        </w:rPr>
        <w:t>______</w:t>
      </w:r>
      <w:r>
        <w:rPr>
          <w:rFonts w:hint="eastAsia" w:ascii="仿宋" w:hAnsi="仿宋" w:eastAsia="仿宋"/>
          <w:color w:val="000000" w:themeColor="text1"/>
          <w:sz w:val="24"/>
        </w:rPr>
        <w:t>年</w:t>
      </w:r>
      <w:r>
        <w:rPr>
          <w:rFonts w:ascii="仿宋" w:hAnsi="仿宋" w:eastAsia="仿宋"/>
          <w:color w:val="000000" w:themeColor="text1"/>
          <w:sz w:val="24"/>
        </w:rPr>
        <w:t>____</w:t>
      </w:r>
      <w:r>
        <w:rPr>
          <w:rFonts w:hint="eastAsia" w:ascii="仿宋" w:hAnsi="仿宋" w:eastAsia="仿宋"/>
          <w:color w:val="000000" w:themeColor="text1"/>
          <w:sz w:val="24"/>
        </w:rPr>
        <w:t>月</w:t>
      </w:r>
      <w:r>
        <w:rPr>
          <w:rFonts w:ascii="仿宋" w:hAnsi="仿宋" w:eastAsia="仿宋"/>
          <w:color w:val="000000" w:themeColor="text1"/>
          <w:sz w:val="24"/>
        </w:rPr>
        <w:t>____</w:t>
      </w:r>
      <w:r>
        <w:rPr>
          <w:rFonts w:hint="eastAsia" w:ascii="仿宋" w:hAnsi="仿宋" w:eastAsia="仿宋"/>
          <w:color w:val="000000" w:themeColor="text1"/>
          <w:sz w:val="24"/>
        </w:rPr>
        <w:t>日</w:t>
      </w:r>
    </w:p>
    <w:p>
      <w:pPr>
        <w:widowControl/>
        <w:jc w:val="left"/>
        <w:rPr>
          <w:rFonts w:ascii="仿宋" w:hAnsi="仿宋" w:eastAsia="仿宋"/>
          <w:color w:val="000000" w:themeColor="text1"/>
          <w:sz w:val="24"/>
        </w:rPr>
      </w:pPr>
      <w:r>
        <w:rPr>
          <w:rFonts w:ascii="仿宋" w:hAnsi="仿宋" w:eastAsia="仿宋"/>
          <w:color w:val="000000" w:themeColor="text1"/>
          <w:sz w:val="24"/>
        </w:rPr>
        <w:br w:type="page"/>
      </w:r>
    </w:p>
    <w:p>
      <w:pPr>
        <w:pStyle w:val="4"/>
        <w:ind w:firstLine="150"/>
        <w:rPr>
          <w:color w:val="000000" w:themeColor="text1"/>
        </w:rPr>
      </w:pPr>
      <w:r>
        <w:rPr>
          <w:rFonts w:hint="eastAsia"/>
          <w:color w:val="000000" w:themeColor="text1"/>
        </w:rPr>
        <w:t>2-</w:t>
      </w:r>
      <w:r>
        <w:rPr>
          <w:rFonts w:hint="eastAsia"/>
          <w:color w:val="000000" w:themeColor="text1"/>
          <w:lang w:val="en-US" w:eastAsia="zh-CN"/>
        </w:rPr>
        <w:t>7 具体</w:t>
      </w:r>
      <w:r>
        <w:rPr>
          <w:rFonts w:hint="eastAsia"/>
          <w:color w:val="000000" w:themeColor="text1"/>
        </w:rPr>
        <w:t>服务实施方案</w:t>
      </w:r>
    </w:p>
    <w:p>
      <w:pPr>
        <w:spacing w:before="240" w:line="360" w:lineRule="auto"/>
        <w:jc w:val="center"/>
        <w:rPr>
          <w:rFonts w:ascii="华文中宋" w:hAnsi="华文中宋" w:eastAsia="微软雅黑"/>
          <w:b/>
          <w:color w:val="000000" w:themeColor="text1"/>
          <w:sz w:val="40"/>
        </w:rPr>
      </w:pPr>
      <w:r>
        <w:rPr>
          <w:rFonts w:hint="eastAsia" w:ascii="微软雅黑" w:hAnsi="微软雅黑" w:eastAsia="微软雅黑"/>
          <w:b/>
          <w:color w:val="000000" w:themeColor="text1"/>
          <w:sz w:val="40"/>
          <w:szCs w:val="44"/>
          <w:lang w:val="en-US" w:eastAsia="zh-CN"/>
        </w:rPr>
        <w:t>具体</w:t>
      </w:r>
      <w:r>
        <w:rPr>
          <w:rFonts w:hint="eastAsia" w:ascii="微软雅黑" w:hAnsi="微软雅黑" w:eastAsia="微软雅黑"/>
          <w:b/>
          <w:color w:val="000000" w:themeColor="text1"/>
          <w:sz w:val="40"/>
          <w:szCs w:val="44"/>
        </w:rPr>
        <w:t>服务实施方案</w:t>
      </w:r>
    </w:p>
    <w:p>
      <w:pPr>
        <w:spacing w:before="240" w:line="360" w:lineRule="auto"/>
        <w:rPr>
          <w:rFonts w:hint="eastAsia" w:ascii="仿宋" w:hAnsi="仿宋" w:eastAsia="仿宋" w:cs="Arial"/>
          <w:b/>
          <w:color w:val="000000" w:themeColor="text1"/>
          <w:sz w:val="24"/>
          <w:szCs w:val="22"/>
          <w:u w:val="single"/>
          <w:lang w:eastAsia="zh-CN"/>
        </w:rPr>
      </w:pPr>
      <w:r>
        <w:rPr>
          <w:rFonts w:hint="eastAsia" w:ascii="仿宋" w:hAnsi="仿宋" w:eastAsia="仿宋" w:cs="Arial"/>
          <w:b/>
          <w:color w:val="000000" w:themeColor="text1"/>
          <w:sz w:val="24"/>
          <w:szCs w:val="22"/>
        </w:rPr>
        <w:t>项目</w:t>
      </w:r>
      <w:r>
        <w:rPr>
          <w:rFonts w:ascii="仿宋" w:hAnsi="仿宋" w:eastAsia="仿宋" w:cs="Arial"/>
          <w:b/>
          <w:color w:val="000000" w:themeColor="text1"/>
          <w:sz w:val="24"/>
          <w:szCs w:val="22"/>
        </w:rPr>
        <w:t>名称：</w:t>
      </w:r>
      <w:r>
        <w:rPr>
          <w:rFonts w:hint="eastAsia" w:ascii="仿宋" w:hAnsi="仿宋" w:eastAsia="仿宋" w:cs="Arial"/>
          <w:b/>
          <w:color w:val="000000" w:themeColor="text1"/>
          <w:sz w:val="24"/>
          <w:szCs w:val="22"/>
          <w:u w:val="single"/>
          <w:lang w:eastAsia="zh-CN"/>
        </w:rPr>
        <w:t>浙江省卫生健康综合保障中心2024年度食堂食材配送服务采购项目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rPr>
      </w:pPr>
      <w:r>
        <w:rPr>
          <w:rFonts w:ascii="仿宋" w:hAnsi="仿宋" w:eastAsia="仿宋" w:cs="Arial"/>
          <w:b/>
          <w:color w:val="000000" w:themeColor="text1"/>
          <w:sz w:val="24"/>
          <w:szCs w:val="22"/>
        </w:rPr>
        <w:t>项目编号：</w:t>
      </w:r>
      <w:r>
        <w:rPr>
          <w:rFonts w:hint="eastAsia" w:ascii="仿宋" w:hAnsi="仿宋" w:eastAsia="仿宋" w:cs="Arial"/>
          <w:b/>
          <w:color w:val="000000" w:themeColor="text1"/>
          <w:kern w:val="0"/>
          <w:sz w:val="24"/>
          <w:szCs w:val="22"/>
          <w:u w:val="single"/>
          <w:lang w:eastAsia="zh-CN"/>
        </w:rPr>
        <w:t>CTZB-2023120107</w:t>
      </w:r>
      <w:r>
        <w:rPr>
          <w:rFonts w:hint="eastAsia" w:ascii="仿宋" w:hAnsi="仿宋" w:eastAsia="仿宋" w:cs="Arial"/>
          <w:b/>
          <w:color w:val="000000" w:themeColor="text1"/>
          <w:kern w:val="0"/>
          <w:sz w:val="24"/>
          <w:szCs w:val="22"/>
          <w:u w:val="none"/>
          <w:lang w:val="en-US" w:eastAsia="zh-CN"/>
        </w:rPr>
        <w:t xml:space="preserve">                 所投标项：</w:t>
      </w:r>
      <w:r>
        <w:rPr>
          <w:rFonts w:hint="eastAsia" w:ascii="仿宋" w:hAnsi="仿宋" w:eastAsia="仿宋" w:cs="Arial"/>
          <w:b/>
          <w:color w:val="000000" w:themeColor="text1"/>
          <w:kern w:val="0"/>
          <w:sz w:val="24"/>
          <w:szCs w:val="22"/>
          <w:u w:val="single"/>
          <w:lang w:val="en-US" w:eastAsia="zh-CN"/>
        </w:rPr>
        <w:t xml:space="preserve">                     </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060" w:hRule="atLeast"/>
        </w:trPr>
        <w:tc>
          <w:tcPr>
            <w:tcW w:w="9356" w:type="dxa"/>
            <w:vAlign w:val="center"/>
          </w:tcPr>
          <w:p>
            <w:pPr>
              <w:spacing w:line="360" w:lineRule="auto"/>
              <w:jc w:val="left"/>
              <w:rPr>
                <w:rFonts w:ascii="Arial" w:hAnsi="新宋体" w:eastAsia="新宋体" w:cs="Arial"/>
                <w:i/>
                <w:color w:val="000000" w:themeColor="text1"/>
                <w:sz w:val="28"/>
                <w:szCs w:val="32"/>
              </w:rPr>
            </w:pPr>
            <w:r>
              <w:rPr>
                <w:rFonts w:hint="eastAsia" w:ascii="仿宋" w:hAnsi="仿宋" w:eastAsia="仿宋" w:cs="Arial"/>
                <w:color w:val="000000" w:themeColor="text1"/>
                <w:sz w:val="28"/>
              </w:rPr>
              <w:t>内容要求见评分细则但不仅限于</w:t>
            </w:r>
          </w:p>
        </w:tc>
      </w:tr>
    </w:tbl>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w:t>
      </w:r>
      <w:r>
        <w:rPr>
          <w:rFonts w:ascii="仿宋" w:hAnsi="仿宋" w:eastAsia="仿宋" w:cs="Arial"/>
          <w:color w:val="000000" w:themeColor="text1"/>
          <w:kern w:val="0"/>
          <w:sz w:val="24"/>
        </w:rPr>
        <w:t>____________________________________________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pStyle w:val="24"/>
        <w:sectPr>
          <w:headerReference r:id="rId32" w:type="default"/>
          <w:pgSz w:w="11906" w:h="16838"/>
          <w:pgMar w:top="1667"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ind w:firstLine="150"/>
        <w:rPr>
          <w:color w:val="000000" w:themeColor="text1"/>
        </w:rPr>
      </w:pPr>
      <w:r>
        <w:rPr>
          <w:rFonts w:hint="eastAsia"/>
          <w:color w:val="000000" w:themeColor="text1"/>
        </w:rPr>
        <w:t>2-</w:t>
      </w:r>
      <w:r>
        <w:rPr>
          <w:rFonts w:hint="eastAsia"/>
          <w:color w:val="000000" w:themeColor="text1"/>
          <w:lang w:val="en-US" w:eastAsia="zh-CN"/>
        </w:rPr>
        <w:t>8</w:t>
      </w:r>
      <w:r>
        <w:rPr>
          <w:rFonts w:hint="eastAsia"/>
          <w:color w:val="000000" w:themeColor="text1"/>
        </w:rPr>
        <w:t>拟派项目团队人员情况</w:t>
      </w:r>
    </w:p>
    <w:p>
      <w:pPr>
        <w:spacing w:before="240" w:line="360" w:lineRule="auto"/>
        <w:jc w:val="center"/>
        <w:rPr>
          <w:rFonts w:ascii="华文中宋" w:hAnsi="华文中宋" w:eastAsia="微软雅黑"/>
          <w:b/>
          <w:color w:val="000000" w:themeColor="text1"/>
          <w:sz w:val="40"/>
        </w:rPr>
      </w:pPr>
      <w:r>
        <w:rPr>
          <w:rFonts w:hint="eastAsia" w:ascii="微软雅黑" w:hAnsi="微软雅黑" w:eastAsia="微软雅黑"/>
          <w:b/>
          <w:color w:val="000000" w:themeColor="text1"/>
          <w:sz w:val="40"/>
          <w:szCs w:val="44"/>
        </w:rPr>
        <w:t>拟派项目团队人员情况</w:t>
      </w:r>
    </w:p>
    <w:p>
      <w:pPr>
        <w:spacing w:before="240" w:line="360" w:lineRule="auto"/>
        <w:rPr>
          <w:rFonts w:hint="eastAsia" w:ascii="仿宋" w:hAnsi="仿宋" w:eastAsia="仿宋" w:cs="Arial"/>
          <w:b/>
          <w:color w:val="000000" w:themeColor="text1"/>
          <w:sz w:val="24"/>
          <w:szCs w:val="22"/>
          <w:u w:val="single"/>
          <w:lang w:eastAsia="zh-CN"/>
        </w:rPr>
      </w:pPr>
      <w:r>
        <w:rPr>
          <w:rFonts w:hint="eastAsia" w:ascii="仿宋" w:hAnsi="仿宋" w:eastAsia="仿宋" w:cs="Arial"/>
          <w:b/>
          <w:color w:val="000000" w:themeColor="text1"/>
          <w:sz w:val="24"/>
          <w:szCs w:val="22"/>
        </w:rPr>
        <w:t>项目</w:t>
      </w:r>
      <w:r>
        <w:rPr>
          <w:rFonts w:ascii="仿宋" w:hAnsi="仿宋" w:eastAsia="仿宋" w:cs="Arial"/>
          <w:b/>
          <w:color w:val="000000" w:themeColor="text1"/>
          <w:sz w:val="24"/>
          <w:szCs w:val="22"/>
        </w:rPr>
        <w:t>名称：</w:t>
      </w:r>
      <w:r>
        <w:rPr>
          <w:rFonts w:hint="eastAsia" w:ascii="仿宋" w:hAnsi="仿宋" w:eastAsia="仿宋" w:cs="Arial"/>
          <w:b/>
          <w:color w:val="000000" w:themeColor="text1"/>
          <w:sz w:val="24"/>
          <w:szCs w:val="22"/>
          <w:u w:val="single"/>
          <w:lang w:eastAsia="zh-CN"/>
        </w:rPr>
        <w:t>浙江省卫生健康综合保障中心2024年度食堂食材配送服务采购项目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rPr>
      </w:pPr>
      <w:r>
        <w:rPr>
          <w:rFonts w:ascii="仿宋" w:hAnsi="仿宋" w:eastAsia="仿宋" w:cs="Arial"/>
          <w:b/>
          <w:color w:val="000000" w:themeColor="text1"/>
          <w:sz w:val="24"/>
          <w:szCs w:val="22"/>
        </w:rPr>
        <w:t>项目编号：</w:t>
      </w:r>
      <w:r>
        <w:rPr>
          <w:rFonts w:hint="eastAsia" w:ascii="仿宋" w:hAnsi="仿宋" w:eastAsia="仿宋" w:cs="Arial"/>
          <w:b/>
          <w:color w:val="000000" w:themeColor="text1"/>
          <w:kern w:val="0"/>
          <w:sz w:val="24"/>
          <w:szCs w:val="22"/>
          <w:u w:val="single"/>
          <w:lang w:eastAsia="zh-CN"/>
        </w:rPr>
        <w:t>CTZB-2023120107</w:t>
      </w:r>
      <w:r>
        <w:rPr>
          <w:rFonts w:hint="eastAsia" w:ascii="仿宋" w:hAnsi="仿宋" w:eastAsia="仿宋" w:cs="Arial"/>
          <w:b/>
          <w:color w:val="000000" w:themeColor="text1"/>
          <w:kern w:val="0"/>
          <w:sz w:val="24"/>
          <w:szCs w:val="22"/>
          <w:u w:val="none"/>
          <w:lang w:val="en-US" w:eastAsia="zh-CN"/>
        </w:rPr>
        <w:t xml:space="preserve">                 所投标项：</w:t>
      </w:r>
      <w:r>
        <w:rPr>
          <w:rFonts w:hint="eastAsia" w:ascii="仿宋" w:hAnsi="仿宋" w:eastAsia="仿宋" w:cs="Arial"/>
          <w:b/>
          <w:color w:val="000000" w:themeColor="text1"/>
          <w:kern w:val="0"/>
          <w:sz w:val="24"/>
          <w:szCs w:val="22"/>
          <w:u w:val="single"/>
          <w:lang w:val="en-US" w:eastAsia="zh-CN"/>
        </w:rPr>
        <w:t xml:space="preserve">                     </w:t>
      </w:r>
    </w:p>
    <w:tbl>
      <w:tblPr>
        <w:tblStyle w:val="59"/>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72"/>
        <w:gridCol w:w="1608"/>
        <w:gridCol w:w="1368"/>
        <w:gridCol w:w="1344"/>
        <w:gridCol w:w="142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序号</w:t>
            </w:r>
          </w:p>
        </w:tc>
        <w:tc>
          <w:tcPr>
            <w:tcW w:w="1272"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姓名</w:t>
            </w:r>
          </w:p>
        </w:tc>
        <w:tc>
          <w:tcPr>
            <w:tcW w:w="1608"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专业、资质</w:t>
            </w:r>
          </w:p>
        </w:tc>
        <w:tc>
          <w:tcPr>
            <w:tcW w:w="1368"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职称</w:t>
            </w:r>
          </w:p>
        </w:tc>
        <w:tc>
          <w:tcPr>
            <w:tcW w:w="1344"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分工</w:t>
            </w:r>
          </w:p>
        </w:tc>
        <w:tc>
          <w:tcPr>
            <w:tcW w:w="1428"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工作经验</w:t>
            </w:r>
          </w:p>
        </w:tc>
        <w:tc>
          <w:tcPr>
            <w:tcW w:w="1230" w:type="dxa"/>
            <w:vAlign w:val="center"/>
          </w:tcPr>
          <w:p>
            <w:pPr>
              <w:snapToGrid w:val="0"/>
              <w:jc w:val="center"/>
              <w:rPr>
                <w:rFonts w:ascii="仿宋" w:hAnsi="仿宋" w:eastAsia="仿宋" w:cs="Arial"/>
                <w:color w:val="000000" w:themeColor="text1"/>
                <w:sz w:val="24"/>
              </w:rPr>
            </w:pPr>
            <w:r>
              <w:rPr>
                <w:rFonts w:hint="eastAsia" w:ascii="仿宋" w:hAnsi="仿宋" w:eastAsia="仿宋" w:cs="Arial"/>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vAlign w:val="center"/>
          </w:tcPr>
          <w:p>
            <w:pPr>
              <w:snapToGrid w:val="0"/>
              <w:jc w:val="center"/>
              <w:rPr>
                <w:rFonts w:ascii="仿宋" w:hAnsi="仿宋" w:eastAsia="仿宋" w:cs="Arial"/>
                <w:color w:val="000000" w:themeColor="text1"/>
                <w:sz w:val="24"/>
              </w:rPr>
            </w:pPr>
          </w:p>
        </w:tc>
        <w:tc>
          <w:tcPr>
            <w:tcW w:w="1272" w:type="dxa"/>
            <w:vAlign w:val="center"/>
          </w:tcPr>
          <w:p>
            <w:pPr>
              <w:snapToGrid w:val="0"/>
              <w:jc w:val="center"/>
              <w:rPr>
                <w:rFonts w:ascii="仿宋" w:hAnsi="仿宋" w:eastAsia="仿宋" w:cs="Arial"/>
                <w:color w:val="000000" w:themeColor="text1"/>
                <w:sz w:val="24"/>
              </w:rPr>
            </w:pPr>
          </w:p>
        </w:tc>
        <w:tc>
          <w:tcPr>
            <w:tcW w:w="1608" w:type="dxa"/>
            <w:vAlign w:val="center"/>
          </w:tcPr>
          <w:p>
            <w:pPr>
              <w:snapToGrid w:val="0"/>
              <w:jc w:val="center"/>
              <w:rPr>
                <w:rFonts w:ascii="仿宋" w:hAnsi="仿宋" w:eastAsia="仿宋" w:cs="Arial"/>
                <w:color w:val="000000" w:themeColor="text1"/>
                <w:sz w:val="24"/>
              </w:rPr>
            </w:pPr>
          </w:p>
        </w:tc>
        <w:tc>
          <w:tcPr>
            <w:tcW w:w="1368" w:type="dxa"/>
            <w:vAlign w:val="center"/>
          </w:tcPr>
          <w:p>
            <w:pPr>
              <w:snapToGrid w:val="0"/>
              <w:jc w:val="center"/>
              <w:rPr>
                <w:rFonts w:ascii="仿宋" w:hAnsi="仿宋" w:eastAsia="仿宋" w:cs="Arial"/>
                <w:color w:val="000000" w:themeColor="text1"/>
                <w:sz w:val="24"/>
              </w:rPr>
            </w:pPr>
          </w:p>
        </w:tc>
        <w:tc>
          <w:tcPr>
            <w:tcW w:w="1344" w:type="dxa"/>
            <w:vAlign w:val="center"/>
          </w:tcPr>
          <w:p>
            <w:pPr>
              <w:snapToGrid w:val="0"/>
              <w:jc w:val="center"/>
              <w:rPr>
                <w:rFonts w:ascii="仿宋" w:hAnsi="仿宋" w:eastAsia="仿宋" w:cs="Arial"/>
                <w:color w:val="000000" w:themeColor="text1"/>
                <w:sz w:val="24"/>
              </w:rPr>
            </w:pPr>
          </w:p>
        </w:tc>
        <w:tc>
          <w:tcPr>
            <w:tcW w:w="1428" w:type="dxa"/>
            <w:vAlign w:val="center"/>
          </w:tcPr>
          <w:p>
            <w:pPr>
              <w:snapToGrid w:val="0"/>
              <w:jc w:val="center"/>
              <w:rPr>
                <w:rFonts w:ascii="仿宋" w:hAnsi="仿宋" w:eastAsia="仿宋" w:cs="Arial"/>
                <w:color w:val="000000" w:themeColor="text1"/>
                <w:sz w:val="24"/>
              </w:rPr>
            </w:pPr>
          </w:p>
        </w:tc>
        <w:tc>
          <w:tcPr>
            <w:tcW w:w="1230" w:type="dxa"/>
            <w:vAlign w:val="center"/>
          </w:tcPr>
          <w:p>
            <w:pPr>
              <w:snapToGrid w:val="0"/>
              <w:jc w:val="center"/>
              <w:rPr>
                <w:rFonts w:ascii="仿宋" w:hAnsi="仿宋" w:eastAsia="仿宋" w:cs="Arial"/>
                <w:color w:val="000000" w:themeColor="text1"/>
                <w:sz w:val="24"/>
              </w:rPr>
            </w:pPr>
          </w:p>
        </w:tc>
      </w:tr>
    </w:tbl>
    <w:p>
      <w:pPr>
        <w:snapToGrid w:val="0"/>
        <w:spacing w:line="360" w:lineRule="auto"/>
        <w:rPr>
          <w:rFonts w:hint="eastAsia" w:ascii="仿宋" w:hAnsi="仿宋" w:eastAsia="仿宋" w:cs="Arial"/>
          <w:b/>
          <w:color w:val="000000" w:themeColor="text1"/>
          <w:sz w:val="24"/>
        </w:rPr>
      </w:pPr>
    </w:p>
    <w:p>
      <w:pPr>
        <w:snapToGrid w:val="0"/>
        <w:spacing w:line="360" w:lineRule="auto"/>
        <w:rPr>
          <w:rFonts w:ascii="仿宋" w:hAnsi="仿宋" w:eastAsia="仿宋" w:cs="Arial"/>
          <w:color w:val="000000" w:themeColor="text1"/>
          <w:sz w:val="24"/>
        </w:rPr>
      </w:pPr>
      <w:r>
        <w:rPr>
          <w:rFonts w:hint="eastAsia" w:ascii="仿宋" w:hAnsi="仿宋" w:eastAsia="仿宋" w:cs="Arial"/>
          <w:b/>
          <w:color w:val="000000" w:themeColor="text1"/>
          <w:sz w:val="24"/>
        </w:rPr>
        <w:t>说明：表格可自行延展，但内容不可缺失</w:t>
      </w:r>
      <w:r>
        <w:rPr>
          <w:rFonts w:hint="eastAsia" w:ascii="仿宋" w:hAnsi="仿宋" w:eastAsia="仿宋" w:cs="Arial"/>
          <w:b/>
          <w:iCs/>
          <w:color w:val="000000" w:themeColor="text1"/>
          <w:sz w:val="24"/>
          <w:szCs w:val="22"/>
        </w:rPr>
        <w:t>；证明材料见评审细则。</w:t>
      </w:r>
    </w:p>
    <w:p>
      <w:pPr>
        <w:snapToGrid w:val="0"/>
        <w:spacing w:line="360" w:lineRule="auto"/>
        <w:rPr>
          <w:rFonts w:ascii="仿宋" w:hAnsi="仿宋" w:eastAsia="仿宋" w:cs="Arial"/>
          <w:color w:val="000000" w:themeColor="text1"/>
          <w:sz w:val="24"/>
        </w:rPr>
      </w:pPr>
    </w:p>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w:t>
      </w:r>
      <w:r>
        <w:rPr>
          <w:rFonts w:ascii="仿宋" w:hAnsi="仿宋" w:eastAsia="仿宋" w:cs="Arial"/>
          <w:color w:val="000000" w:themeColor="text1"/>
          <w:kern w:val="0"/>
          <w:sz w:val="24"/>
        </w:rPr>
        <w:t>____________________________________________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pStyle w:val="24"/>
        <w:sectPr>
          <w:pgSz w:w="11906" w:h="16838"/>
          <w:pgMar w:top="1667"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ind w:firstLine="150"/>
        <w:rPr>
          <w:color w:val="000000" w:themeColor="text1"/>
        </w:rPr>
      </w:pPr>
      <w:r>
        <w:rPr>
          <w:rFonts w:hint="eastAsia"/>
          <w:color w:val="000000" w:themeColor="text1"/>
        </w:rPr>
        <w:t>2-</w:t>
      </w:r>
      <w:r>
        <w:rPr>
          <w:rFonts w:hint="eastAsia"/>
          <w:color w:val="000000" w:themeColor="text1"/>
          <w:lang w:val="en-US" w:eastAsia="zh-CN"/>
        </w:rPr>
        <w:t>9</w:t>
      </w:r>
      <w:r>
        <w:rPr>
          <w:rFonts w:hint="eastAsia"/>
          <w:color w:val="000000" w:themeColor="text1"/>
        </w:rPr>
        <w:t xml:space="preserve"> 关于对采购文件中有关条款的拒绝声明</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关于对采购文件中有关条款的拒绝声明</w:t>
      </w:r>
    </w:p>
    <w:p>
      <w:pPr>
        <w:spacing w:line="360" w:lineRule="auto"/>
        <w:ind w:right="-426" w:rightChars="-203"/>
        <w:jc w:val="left"/>
        <w:rPr>
          <w:rFonts w:hint="eastAsia" w:ascii="仿宋" w:hAnsi="仿宋" w:eastAsia="仿宋" w:cs="Arial"/>
          <w:b/>
          <w:color w:val="000000" w:themeColor="text1"/>
          <w:sz w:val="24"/>
          <w:szCs w:val="22"/>
          <w:u w:val="single"/>
          <w:lang w:eastAsia="zh-CN"/>
        </w:rPr>
      </w:pPr>
      <w:r>
        <w:rPr>
          <w:rFonts w:hint="eastAsia" w:ascii="仿宋" w:hAnsi="仿宋" w:eastAsia="仿宋" w:cs="Arial"/>
          <w:b/>
          <w:color w:val="000000" w:themeColor="text1"/>
          <w:sz w:val="24"/>
          <w:szCs w:val="22"/>
        </w:rPr>
        <w:t>项目</w:t>
      </w:r>
      <w:r>
        <w:rPr>
          <w:rFonts w:ascii="仿宋" w:hAnsi="仿宋" w:eastAsia="仿宋" w:cs="Arial"/>
          <w:b/>
          <w:color w:val="000000" w:themeColor="text1"/>
          <w:sz w:val="24"/>
          <w:szCs w:val="22"/>
        </w:rPr>
        <w:t>名称：</w:t>
      </w:r>
      <w:r>
        <w:rPr>
          <w:rFonts w:hint="eastAsia" w:ascii="仿宋" w:hAnsi="仿宋" w:eastAsia="仿宋" w:cs="Arial"/>
          <w:b/>
          <w:color w:val="000000" w:themeColor="text1"/>
          <w:sz w:val="24"/>
          <w:szCs w:val="22"/>
          <w:u w:val="single"/>
          <w:lang w:eastAsia="zh-CN"/>
        </w:rPr>
        <w:t>浙江省卫生健康综合保障中心2024年度食堂食材配送服务采购项目</w:t>
      </w:r>
    </w:p>
    <w:p>
      <w:pPr>
        <w:spacing w:line="360" w:lineRule="auto"/>
        <w:ind w:right="-426" w:rightChars="-203"/>
        <w:rPr>
          <w:rFonts w:hint="eastAsia" w:ascii="仿宋" w:hAnsi="仿宋" w:eastAsia="仿宋" w:cs="Arial"/>
          <w:b/>
          <w:color w:val="000000" w:themeColor="text1"/>
          <w:kern w:val="0"/>
          <w:sz w:val="24"/>
          <w:u w:val="single"/>
          <w:lang w:eastAsia="zh-CN"/>
        </w:rPr>
      </w:pPr>
      <w:r>
        <w:rPr>
          <w:rFonts w:ascii="仿宋" w:hAnsi="仿宋" w:eastAsia="仿宋" w:cs="Arial"/>
          <w:b/>
          <w:color w:val="000000" w:themeColor="text1"/>
          <w:sz w:val="24"/>
          <w:szCs w:val="22"/>
        </w:rPr>
        <w:t>项目编号：</w:t>
      </w:r>
      <w:r>
        <w:rPr>
          <w:rFonts w:hint="eastAsia" w:ascii="仿宋" w:hAnsi="仿宋" w:eastAsia="仿宋" w:cs="Arial"/>
          <w:b/>
          <w:color w:val="000000" w:themeColor="text1"/>
          <w:kern w:val="0"/>
          <w:sz w:val="24"/>
          <w:szCs w:val="22"/>
          <w:u w:val="single"/>
          <w:lang w:eastAsia="zh-CN"/>
        </w:rPr>
        <w:t>CTZB-2023120107</w:t>
      </w:r>
      <w:r>
        <w:rPr>
          <w:rFonts w:hint="eastAsia" w:ascii="仿宋" w:hAnsi="仿宋" w:eastAsia="仿宋" w:cs="Arial"/>
          <w:b/>
          <w:color w:val="000000" w:themeColor="text1"/>
          <w:kern w:val="0"/>
          <w:sz w:val="24"/>
          <w:szCs w:val="22"/>
          <w:u w:val="none"/>
          <w:lang w:val="en-US" w:eastAsia="zh-CN"/>
        </w:rPr>
        <w:t xml:space="preserve">                 所投标项：</w:t>
      </w:r>
      <w:r>
        <w:rPr>
          <w:rFonts w:hint="eastAsia" w:ascii="仿宋" w:hAnsi="仿宋" w:eastAsia="仿宋" w:cs="Arial"/>
          <w:b/>
          <w:color w:val="000000" w:themeColor="text1"/>
          <w:kern w:val="0"/>
          <w:sz w:val="24"/>
          <w:szCs w:val="22"/>
          <w:u w:val="single"/>
          <w:lang w:val="en-US" w:eastAsia="zh-CN"/>
        </w:rPr>
        <w:t xml:space="preserve">                     </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918" w:hRule="atLeast"/>
        </w:trPr>
        <w:tc>
          <w:tcPr>
            <w:tcW w:w="9356" w:type="dxa"/>
            <w:vAlign w:val="center"/>
          </w:tcPr>
          <w:p>
            <w:pPr>
              <w:spacing w:line="360" w:lineRule="auto"/>
              <w:jc w:val="center"/>
              <w:rPr>
                <w:rFonts w:ascii="Arial" w:hAnsi="新宋体" w:eastAsia="新宋体" w:cs="Arial"/>
                <w:i/>
                <w:color w:val="000000" w:themeColor="text1"/>
                <w:szCs w:val="21"/>
              </w:rPr>
            </w:pPr>
            <w:r>
              <w:rPr>
                <w:rFonts w:hint="eastAsia" w:ascii="仿宋" w:hAnsi="仿宋" w:eastAsia="仿宋" w:cs="Arial"/>
                <w:i/>
                <w:color w:val="000000" w:themeColor="text1"/>
                <w:kern w:val="0"/>
                <w:sz w:val="28"/>
                <w:szCs w:val="22"/>
              </w:rPr>
              <w:t>（标注“▲”的实质性条款不得拒绝，否则投标无效）</w:t>
            </w:r>
          </w:p>
        </w:tc>
      </w:tr>
    </w:tbl>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w:t>
      </w:r>
      <w:r>
        <w:rPr>
          <w:rFonts w:ascii="仿宋" w:hAnsi="仿宋" w:eastAsia="仿宋" w:cs="Arial"/>
          <w:color w:val="000000" w:themeColor="text1"/>
          <w:kern w:val="0"/>
          <w:sz w:val="24"/>
        </w:rPr>
        <w:t>____________________________________________</w:t>
      </w:r>
    </w:p>
    <w:p>
      <w:pPr>
        <w:rPr>
          <w:rFonts w:ascii="仿宋" w:hAnsi="仿宋" w:eastAsia="仿宋" w:cs="Arial"/>
          <w:color w:val="000000" w:themeColor="text1"/>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pStyle w:val="4"/>
        <w:ind w:firstLine="120"/>
        <w:rPr>
          <w:color w:val="000000" w:themeColor="text1"/>
        </w:rPr>
      </w:pPr>
      <w:r>
        <w:rPr>
          <w:rFonts w:ascii="仿宋" w:hAnsi="仿宋" w:eastAsia="仿宋" w:cs="Arial"/>
          <w:color w:val="000000" w:themeColor="text1"/>
          <w:sz w:val="24"/>
        </w:rPr>
        <w:br w:type="page"/>
      </w:r>
      <w:r>
        <w:rPr>
          <w:rFonts w:hint="eastAsia"/>
          <w:color w:val="000000" w:themeColor="text1"/>
        </w:rPr>
        <w:t>2-1</w:t>
      </w:r>
      <w:r>
        <w:rPr>
          <w:rFonts w:hint="eastAsia"/>
          <w:color w:val="000000" w:themeColor="text1"/>
          <w:lang w:val="en-US" w:eastAsia="zh-CN"/>
        </w:rPr>
        <w:t>0</w:t>
      </w:r>
      <w:r>
        <w:rPr>
          <w:rFonts w:hint="eastAsia"/>
          <w:color w:val="000000" w:themeColor="text1"/>
        </w:rPr>
        <w:t xml:space="preserve"> </w:t>
      </w:r>
      <w:r>
        <w:rPr>
          <w:color w:val="000000" w:themeColor="text1"/>
        </w:rPr>
        <w:t>其他</w:t>
      </w:r>
      <w:r>
        <w:rPr>
          <w:rFonts w:hint="eastAsia"/>
          <w:color w:val="000000" w:themeColor="text1"/>
        </w:rPr>
        <w:t>与技术服务有关的资料</w:t>
      </w:r>
      <w:r>
        <w:rPr>
          <w:color w:val="000000" w:themeColor="text1"/>
        </w:rPr>
        <w:t>或说明</w:t>
      </w:r>
      <w:r>
        <w:rPr>
          <w:rFonts w:hint="eastAsia"/>
          <w:color w:val="000000" w:themeColor="text1"/>
        </w:rPr>
        <w:t>（如有）</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其他资料或说明</w:t>
      </w:r>
    </w:p>
    <w:tbl>
      <w:tblPr>
        <w:tblStyle w:val="58"/>
        <w:tblW w:w="9356"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356"/>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356" w:type="dxa"/>
            <w:vAlign w:val="center"/>
          </w:tcPr>
          <w:p>
            <w:pPr>
              <w:spacing w:line="360" w:lineRule="auto"/>
              <w:jc w:val="center"/>
              <w:rPr>
                <w:rFonts w:ascii="Arial" w:hAnsi="新宋体" w:eastAsia="新宋体" w:cs="Arial"/>
                <w:color w:val="000000" w:themeColor="text1"/>
                <w:sz w:val="28"/>
                <w:szCs w:val="21"/>
              </w:rPr>
            </w:pPr>
            <w:r>
              <w:rPr>
                <w:rFonts w:hint="eastAsia" w:ascii="仿宋" w:hAnsi="仿宋" w:eastAsia="仿宋" w:cs="Arial"/>
                <w:i/>
                <w:color w:val="000000" w:themeColor="text1"/>
                <w:sz w:val="28"/>
                <w:szCs w:val="21"/>
              </w:rPr>
              <w:t>（加盖公章，否则视为未提供）</w:t>
            </w:r>
          </w:p>
        </w:tc>
      </w:tr>
    </w:tbl>
    <w:p>
      <w:pPr>
        <w:spacing w:line="360" w:lineRule="auto"/>
        <w:rPr>
          <w:rFonts w:ascii="Arial" w:hAnsi="Arial" w:eastAsia="新宋体" w:cs="Arial"/>
          <w:color w:val="000000" w:themeColor="text1"/>
          <w:kern w:val="0"/>
          <w:szCs w:val="21"/>
          <w:u w:val="single"/>
        </w:rPr>
      </w:pPr>
    </w:p>
    <w:p>
      <w:pPr>
        <w:pStyle w:val="2"/>
        <w:rPr>
          <w:color w:val="000000" w:themeColor="text1"/>
        </w:rPr>
      </w:pPr>
      <w:r>
        <w:rPr>
          <w:color w:val="000000" w:themeColor="text1"/>
        </w:rPr>
        <w:br w:type="page"/>
      </w:r>
      <w:bookmarkStart w:id="90" w:name="_Toc440162801"/>
      <w:bookmarkStart w:id="91" w:name="_Toc56055917"/>
      <w:bookmarkStart w:id="92" w:name="_Toc8008424"/>
      <w:bookmarkStart w:id="93" w:name="_Toc7988415"/>
      <w:bookmarkStart w:id="94" w:name="_Toc15614"/>
      <w:bookmarkStart w:id="95" w:name="_Toc44671435"/>
      <w:bookmarkStart w:id="96" w:name="_Toc46485600"/>
      <w:bookmarkStart w:id="97" w:name="_Toc7988469"/>
      <w:r>
        <w:rPr>
          <w:rFonts w:hint="eastAsia"/>
          <w:color w:val="000000" w:themeColor="text1"/>
        </w:rPr>
        <w:t>第三部分 “报价文件</w:t>
      </w:r>
      <w:r>
        <w:rPr>
          <w:rFonts w:ascii="Arial" w:hAnsi="Arial" w:cs="Arial"/>
          <w:color w:val="000000" w:themeColor="text1"/>
        </w:rPr>
        <w:t>”</w:t>
      </w:r>
      <w:r>
        <w:rPr>
          <w:rFonts w:hint="eastAsia"/>
          <w:color w:val="000000" w:themeColor="text1"/>
        </w:rPr>
        <w:t>格式</w:t>
      </w:r>
      <w:bookmarkEnd w:id="90"/>
      <w:bookmarkEnd w:id="91"/>
      <w:bookmarkEnd w:id="92"/>
      <w:bookmarkEnd w:id="93"/>
      <w:bookmarkEnd w:id="94"/>
      <w:bookmarkEnd w:id="95"/>
      <w:bookmarkEnd w:id="96"/>
      <w:bookmarkEnd w:id="97"/>
    </w:p>
    <w:p>
      <w:pPr>
        <w:pStyle w:val="4"/>
        <w:ind w:firstLine="150"/>
        <w:rPr>
          <w:color w:val="000000" w:themeColor="text1"/>
        </w:rPr>
      </w:pPr>
      <w:r>
        <w:rPr>
          <w:rFonts w:hint="eastAsia"/>
          <w:color w:val="000000" w:themeColor="text1"/>
        </w:rPr>
        <w:t>3-1 “报价文件”封面</w:t>
      </w:r>
    </w:p>
    <w:p>
      <w:pPr>
        <w:pStyle w:val="6"/>
        <w:rPr>
          <w:rFonts w:ascii="Calibri" w:hAnsi="Calibri" w:eastAsia="宋体"/>
          <w:color w:val="000000" w:themeColor="text1"/>
        </w:rPr>
      </w:pPr>
    </w:p>
    <w:p>
      <w:pPr>
        <w:spacing w:line="276" w:lineRule="auto"/>
        <w:jc w:val="center"/>
        <w:rPr>
          <w:rFonts w:ascii="微软雅黑" w:hAnsi="微软雅黑" w:eastAsia="微软雅黑" w:cs="Arial"/>
          <w:b/>
          <w:color w:val="000000" w:themeColor="text1"/>
          <w:sz w:val="90"/>
          <w:szCs w:val="90"/>
        </w:rPr>
      </w:pPr>
      <w:r>
        <w:rPr>
          <w:rFonts w:hint="eastAsia" w:ascii="微软雅黑" w:hAnsi="微软雅黑" w:eastAsia="微软雅黑" w:cs="Arial"/>
          <w:b/>
          <w:color w:val="000000" w:themeColor="text1"/>
          <w:kern w:val="0"/>
          <w:sz w:val="52"/>
          <w:szCs w:val="90"/>
        </w:rPr>
        <w:t>浙江省省级政府采购电子交易项目</w:t>
      </w:r>
    </w:p>
    <w:p>
      <w:pPr>
        <w:spacing w:line="360" w:lineRule="auto"/>
        <w:rPr>
          <w:rFonts w:ascii="仿宋" w:hAnsi="仿宋" w:eastAsia="仿宋"/>
          <w:color w:val="000000" w:themeColor="text1"/>
          <w:sz w:val="24"/>
        </w:rPr>
      </w:pPr>
    </w:p>
    <w:p>
      <w:pPr>
        <w:spacing w:line="276" w:lineRule="auto"/>
        <w:jc w:val="center"/>
        <w:rPr>
          <w:rFonts w:ascii="微软雅黑" w:hAnsi="微软雅黑" w:eastAsia="微软雅黑" w:cs="Arial"/>
          <w:color w:val="000000" w:themeColor="text1"/>
          <w:kern w:val="0"/>
          <w:sz w:val="120"/>
          <w:szCs w:val="120"/>
        </w:rPr>
      </w:pPr>
      <w:r>
        <w:rPr>
          <w:rFonts w:hint="eastAsia" w:ascii="微软雅黑" w:hAnsi="微软雅黑" w:eastAsia="微软雅黑" w:cs="Arial"/>
          <w:color w:val="000000" w:themeColor="text1"/>
          <w:kern w:val="0"/>
          <w:sz w:val="120"/>
          <w:szCs w:val="120"/>
        </w:rPr>
        <w:t>投标文件</w:t>
      </w:r>
    </w:p>
    <w:p>
      <w:pPr>
        <w:spacing w:line="360" w:lineRule="auto"/>
        <w:jc w:val="center"/>
        <w:rPr>
          <w:rFonts w:ascii="微软雅黑" w:hAnsi="微软雅黑" w:eastAsia="微软雅黑" w:cs="Arial"/>
          <w:b/>
          <w:color w:val="000000" w:themeColor="text1"/>
          <w:kern w:val="0"/>
          <w:sz w:val="48"/>
          <w:szCs w:val="84"/>
        </w:rPr>
      </w:pPr>
      <w:r>
        <w:rPr>
          <w:rFonts w:hint="eastAsia" w:ascii="微软雅黑" w:hAnsi="微软雅黑" w:eastAsia="微软雅黑" w:cs="Arial"/>
          <w:b/>
          <w:color w:val="000000" w:themeColor="text1"/>
          <w:kern w:val="0"/>
          <w:sz w:val="48"/>
          <w:szCs w:val="84"/>
        </w:rPr>
        <w:t>（报价文件）</w:t>
      </w:r>
    </w:p>
    <w:p>
      <w:pPr>
        <w:spacing w:line="360" w:lineRule="auto"/>
        <w:jc w:val="center"/>
        <w:rPr>
          <w:rFonts w:ascii="仿宋" w:hAnsi="仿宋" w:eastAsia="仿宋"/>
          <w:color w:val="000000" w:themeColor="text1"/>
          <w:sz w:val="24"/>
        </w:rPr>
      </w:pPr>
    </w:p>
    <w:tbl>
      <w:tblPr>
        <w:tblStyle w:val="58"/>
        <w:tblW w:w="9498" w:type="dxa"/>
        <w:tblInd w:w="108" w:type="dxa"/>
        <w:tblLayout w:type="fixed"/>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680" w:hRule="atLeast"/>
        </w:trPr>
        <w:tc>
          <w:tcPr>
            <w:tcW w:w="9498" w:type="dxa"/>
            <w:vAlign w:val="center"/>
          </w:tcPr>
          <w:p>
            <w:pPr>
              <w:rPr>
                <w:rFonts w:hint="eastAsia" w:ascii="仿宋" w:hAnsi="仿宋" w:eastAsia="仿宋"/>
                <w:b/>
                <w:color w:val="000000" w:themeColor="text1"/>
                <w:sz w:val="28"/>
                <w:szCs w:val="28"/>
                <w:lang w:eastAsia="zh-CN"/>
              </w:rPr>
            </w:pPr>
            <w:r>
              <w:rPr>
                <w:rFonts w:hint="eastAsia" w:ascii="仿宋" w:hAnsi="仿宋" w:eastAsia="仿宋" w:cs="Arial"/>
                <w:b/>
                <w:color w:val="000000" w:themeColor="text1"/>
                <w:sz w:val="28"/>
                <w:szCs w:val="28"/>
              </w:rPr>
              <w:t>项目名称：</w:t>
            </w:r>
            <w:r>
              <w:rPr>
                <w:rFonts w:hint="eastAsia" w:ascii="仿宋" w:hAnsi="仿宋" w:eastAsia="仿宋" w:cs="Arial"/>
                <w:b/>
                <w:color w:val="000000" w:themeColor="text1"/>
                <w:w w:val="90"/>
                <w:sz w:val="28"/>
                <w:szCs w:val="28"/>
                <w:lang w:eastAsia="zh-CN"/>
              </w:rPr>
              <w:t>浙江省卫生健康综合保障中心2024年度食堂食材配送服务采购项目</w:t>
            </w:r>
          </w:p>
        </w:tc>
      </w:tr>
      <w:tr>
        <w:tblPrEx>
          <w:tblCellMar>
            <w:top w:w="0" w:type="dxa"/>
            <w:left w:w="108" w:type="dxa"/>
            <w:bottom w:w="0" w:type="dxa"/>
            <w:right w:w="108" w:type="dxa"/>
          </w:tblCellMar>
        </w:tblPrEx>
        <w:trPr>
          <w:trHeight w:val="680" w:hRule="atLeast"/>
        </w:trPr>
        <w:tc>
          <w:tcPr>
            <w:tcW w:w="9498" w:type="dxa"/>
            <w:vAlign w:val="center"/>
          </w:tcPr>
          <w:p>
            <w:pPr>
              <w:rPr>
                <w:rFonts w:hint="eastAsia" w:ascii="仿宋" w:hAnsi="仿宋" w:eastAsia="仿宋"/>
                <w:b/>
                <w:color w:val="000000" w:themeColor="text1"/>
                <w:sz w:val="28"/>
                <w:szCs w:val="28"/>
                <w:lang w:eastAsia="zh-CN"/>
              </w:rPr>
            </w:pPr>
            <w:r>
              <w:rPr>
                <w:rFonts w:hint="eastAsia" w:ascii="仿宋" w:hAnsi="仿宋" w:eastAsia="仿宋"/>
                <w:b/>
                <w:color w:val="000000" w:themeColor="text1"/>
                <w:sz w:val="28"/>
                <w:szCs w:val="28"/>
              </w:rPr>
              <w:t>项目编号：</w:t>
            </w:r>
            <w:r>
              <w:rPr>
                <w:rFonts w:hint="eastAsia" w:ascii="仿宋" w:hAnsi="仿宋" w:eastAsia="仿宋"/>
                <w:b/>
                <w:color w:val="000000" w:themeColor="text1"/>
                <w:sz w:val="28"/>
                <w:szCs w:val="28"/>
                <w:lang w:eastAsia="zh-CN"/>
              </w:rPr>
              <w:t>CTZB-2023120107</w:t>
            </w:r>
          </w:p>
        </w:tc>
      </w:tr>
      <w:tr>
        <w:tblPrEx>
          <w:tblCellMar>
            <w:top w:w="0" w:type="dxa"/>
            <w:left w:w="108" w:type="dxa"/>
            <w:bottom w:w="0" w:type="dxa"/>
            <w:right w:w="108" w:type="dxa"/>
          </w:tblCellMar>
        </w:tblPrEx>
        <w:trPr>
          <w:trHeight w:val="680" w:hRule="atLeast"/>
        </w:trPr>
        <w:tc>
          <w:tcPr>
            <w:tcW w:w="9498"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投标供应商名称（盖章）：</w:t>
            </w:r>
            <w:r>
              <w:rPr>
                <w:rFonts w:ascii="仿宋" w:hAnsi="仿宋" w:eastAsia="仿宋" w:cs="Arial"/>
                <w:color w:val="000000" w:themeColor="text1"/>
                <w:w w:val="90"/>
                <w:kern w:val="0"/>
                <w:sz w:val="22"/>
                <w:szCs w:val="22"/>
              </w:rPr>
              <w:t>_________________________________________________</w:t>
            </w:r>
          </w:p>
        </w:tc>
      </w:tr>
      <w:tr>
        <w:trPr>
          <w:trHeight w:val="680" w:hRule="atLeast"/>
        </w:trPr>
        <w:tc>
          <w:tcPr>
            <w:tcW w:w="9498"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投标供应商地址：</w:t>
            </w:r>
            <w:r>
              <w:rPr>
                <w:rFonts w:ascii="仿宋" w:hAnsi="仿宋" w:eastAsia="仿宋" w:cs="Arial"/>
                <w:color w:val="000000" w:themeColor="text1"/>
                <w:w w:val="90"/>
                <w:kern w:val="0"/>
                <w:sz w:val="22"/>
                <w:szCs w:val="22"/>
              </w:rPr>
              <w:t>___________________________________________________________</w:t>
            </w:r>
          </w:p>
        </w:tc>
      </w:tr>
      <w:tr>
        <w:trPr>
          <w:trHeight w:val="680" w:hRule="atLeast"/>
        </w:trPr>
        <w:tc>
          <w:tcPr>
            <w:tcW w:w="9498"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rPr>
              <w:t>投标供应商联系电话：</w:t>
            </w:r>
            <w:r>
              <w:rPr>
                <w:rFonts w:ascii="仿宋" w:hAnsi="仿宋" w:eastAsia="仿宋" w:cs="Arial"/>
                <w:color w:val="000000" w:themeColor="text1"/>
                <w:w w:val="90"/>
                <w:kern w:val="0"/>
                <w:sz w:val="28"/>
              </w:rPr>
              <w:t>_________________________________________</w:t>
            </w:r>
          </w:p>
        </w:tc>
      </w:tr>
      <w:tr>
        <w:trPr>
          <w:trHeight w:val="680" w:hRule="atLeast"/>
        </w:trPr>
        <w:tc>
          <w:tcPr>
            <w:tcW w:w="9498" w:type="dxa"/>
            <w:vAlign w:val="center"/>
          </w:tcPr>
          <w:p>
            <w:pPr>
              <w:rPr>
                <w:rFonts w:ascii="仿宋" w:hAnsi="仿宋" w:eastAsia="仿宋"/>
                <w:color w:val="000000" w:themeColor="text1"/>
                <w:sz w:val="28"/>
                <w:szCs w:val="28"/>
              </w:rPr>
            </w:pPr>
            <w:r>
              <w:rPr>
                <w:rFonts w:hint="eastAsia" w:ascii="仿宋" w:hAnsi="仿宋" w:eastAsia="仿宋"/>
                <w:color w:val="000000" w:themeColor="text1"/>
                <w:sz w:val="28"/>
                <w:szCs w:val="28"/>
              </w:rPr>
              <w:t>日期：</w:t>
            </w:r>
            <w:r>
              <w:rPr>
                <w:rFonts w:ascii="仿宋" w:hAnsi="仿宋" w:eastAsia="仿宋" w:cs="Arial"/>
                <w:color w:val="000000" w:themeColor="text1"/>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498" w:type="dxa"/>
            <w:vAlign w:val="center"/>
          </w:tcPr>
          <w:p>
            <w:pPr>
              <w:jc w:val="center"/>
              <w:rPr>
                <w:rFonts w:ascii="仿宋" w:hAnsi="仿宋" w:eastAsia="仿宋"/>
                <w:b/>
                <w:color w:val="000000" w:themeColor="text1"/>
                <w:sz w:val="28"/>
                <w:szCs w:val="28"/>
              </w:rPr>
            </w:pPr>
            <w:r>
              <w:rPr>
                <w:rFonts w:hint="eastAsia" w:ascii="仿宋" w:hAnsi="仿宋" w:eastAsia="仿宋"/>
                <w:color w:val="000000" w:themeColor="text1"/>
                <w:sz w:val="28"/>
              </w:rPr>
              <w:t>投标截止时间前其他单位或个人不得解密、提取</w:t>
            </w:r>
          </w:p>
        </w:tc>
      </w:tr>
    </w:tbl>
    <w:p>
      <w:pPr>
        <w:rPr>
          <w:color w:val="000000" w:themeColor="text1"/>
        </w:rPr>
      </w:pPr>
    </w:p>
    <w:p>
      <w:pPr>
        <w:pStyle w:val="4"/>
        <w:ind w:firstLine="150"/>
        <w:rPr>
          <w:color w:val="000000" w:themeColor="text1"/>
        </w:rPr>
      </w:pPr>
      <w:r>
        <w:rPr>
          <w:color w:val="000000" w:themeColor="text1"/>
        </w:rPr>
        <w:br w:type="page"/>
      </w:r>
      <w:r>
        <w:rPr>
          <w:rFonts w:hint="eastAsia"/>
          <w:color w:val="000000" w:themeColor="text1"/>
        </w:rPr>
        <w:t>3-2 ▲开标一览表</w:t>
      </w:r>
    </w:p>
    <w:p>
      <w:pPr>
        <w:spacing w:before="240" w:line="360" w:lineRule="auto"/>
        <w:jc w:val="center"/>
        <w:rPr>
          <w:rFonts w:ascii="华文中宋" w:hAnsi="华文中宋" w:eastAsia="华文中宋"/>
          <w:b/>
          <w:color w:val="000000" w:themeColor="text1"/>
          <w:kern w:val="0"/>
          <w:sz w:val="44"/>
          <w:szCs w:val="22"/>
        </w:rPr>
      </w:pPr>
      <w:r>
        <w:rPr>
          <w:rFonts w:hint="eastAsia" w:ascii="微软雅黑" w:hAnsi="微软雅黑" w:eastAsia="微软雅黑"/>
          <w:b/>
          <w:color w:val="000000" w:themeColor="text1"/>
          <w:sz w:val="40"/>
          <w:szCs w:val="44"/>
        </w:rPr>
        <w:t>开标一览表</w:t>
      </w:r>
    </w:p>
    <w:p>
      <w:pPr>
        <w:spacing w:line="360" w:lineRule="auto"/>
        <w:ind w:right="-283" w:rightChars="-135"/>
        <w:jc w:val="left"/>
        <w:rPr>
          <w:rFonts w:hint="eastAsia" w:ascii="仿宋" w:hAnsi="仿宋" w:eastAsia="仿宋" w:cs="Arial"/>
          <w:b/>
          <w:color w:val="000000" w:themeColor="text1"/>
          <w:sz w:val="24"/>
          <w:szCs w:val="22"/>
          <w:u w:val="single"/>
          <w:lang w:eastAsia="zh-CN"/>
        </w:rPr>
      </w:pPr>
      <w:r>
        <w:rPr>
          <w:rFonts w:hint="eastAsia" w:ascii="仿宋" w:hAnsi="仿宋" w:eastAsia="仿宋" w:cs="Arial"/>
          <w:b/>
          <w:color w:val="000000" w:themeColor="text1"/>
          <w:sz w:val="24"/>
          <w:szCs w:val="22"/>
        </w:rPr>
        <w:t>项目</w:t>
      </w:r>
      <w:r>
        <w:rPr>
          <w:rFonts w:ascii="仿宋" w:hAnsi="仿宋" w:eastAsia="仿宋" w:cs="Arial"/>
          <w:b/>
          <w:color w:val="000000" w:themeColor="text1"/>
          <w:sz w:val="24"/>
          <w:szCs w:val="22"/>
        </w:rPr>
        <w:t>名称：</w:t>
      </w:r>
      <w:r>
        <w:rPr>
          <w:rFonts w:hint="eastAsia" w:ascii="仿宋" w:hAnsi="仿宋" w:eastAsia="仿宋" w:cs="Arial"/>
          <w:b/>
          <w:color w:val="000000" w:themeColor="text1"/>
          <w:sz w:val="24"/>
          <w:szCs w:val="22"/>
          <w:u w:val="single"/>
          <w:lang w:eastAsia="zh-CN"/>
        </w:rPr>
        <w:t>浙江省卫生健康综合保障中心2024年度食堂食材配送服务采购项目</w:t>
      </w:r>
    </w:p>
    <w:p>
      <w:pPr>
        <w:spacing w:line="360" w:lineRule="auto"/>
        <w:ind w:right="-283" w:rightChars="-135"/>
        <w:rPr>
          <w:rFonts w:ascii="仿宋" w:hAnsi="仿宋" w:eastAsia="仿宋" w:cs="Arial"/>
          <w:b/>
          <w:color w:val="000000" w:themeColor="text1"/>
          <w:kern w:val="0"/>
          <w:sz w:val="24"/>
          <w:u w:val="single"/>
        </w:rPr>
      </w:pPr>
      <w:r>
        <w:rPr>
          <w:rFonts w:ascii="仿宋" w:hAnsi="仿宋" w:eastAsia="仿宋" w:cs="Arial"/>
          <w:b/>
          <w:color w:val="000000" w:themeColor="text1"/>
          <w:sz w:val="24"/>
          <w:szCs w:val="22"/>
        </w:rPr>
        <w:t>项目编号：</w:t>
      </w:r>
      <w:r>
        <w:rPr>
          <w:rFonts w:hint="eastAsia" w:ascii="仿宋" w:hAnsi="仿宋" w:eastAsia="仿宋" w:cs="Arial"/>
          <w:b/>
          <w:color w:val="000000" w:themeColor="text1"/>
          <w:kern w:val="0"/>
          <w:sz w:val="24"/>
          <w:szCs w:val="22"/>
          <w:u w:val="single"/>
          <w:lang w:eastAsia="zh-CN"/>
        </w:rPr>
        <w:t>CTZB-2023120107</w:t>
      </w:r>
      <w:r>
        <w:rPr>
          <w:rFonts w:hint="eastAsia" w:ascii="仿宋" w:hAnsi="仿宋" w:eastAsia="仿宋" w:cs="Arial"/>
          <w:b/>
          <w:color w:val="000000" w:themeColor="text1"/>
          <w:kern w:val="0"/>
          <w:sz w:val="24"/>
          <w:u w:val="single"/>
        </w:rPr>
        <w:t xml:space="preserve"> </w:t>
      </w:r>
    </w:p>
    <w:tbl>
      <w:tblPr>
        <w:tblStyle w:val="58"/>
        <w:tblW w:w="8667"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119"/>
        <w:gridCol w:w="4143"/>
        <w:gridCol w:w="340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blHeader/>
        </w:trPr>
        <w:tc>
          <w:tcPr>
            <w:tcW w:w="1119" w:type="dxa"/>
            <w:tcBorders>
              <w:top w:val="doub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jc w:val="center"/>
              <w:rPr>
                <w:rFonts w:hint="default" w:ascii="仿宋" w:hAnsi="仿宋" w:eastAsia="仿宋"/>
                <w:b/>
                <w:color w:val="000000" w:themeColor="text1"/>
                <w:sz w:val="24"/>
                <w:szCs w:val="22"/>
                <w:lang w:val="en-US" w:eastAsia="zh-CN"/>
              </w:rPr>
            </w:pPr>
            <w:r>
              <w:rPr>
                <w:rFonts w:hint="eastAsia" w:ascii="仿宋" w:hAnsi="仿宋" w:eastAsia="仿宋"/>
                <w:b/>
                <w:color w:val="000000" w:themeColor="text1"/>
                <w:sz w:val="24"/>
                <w:szCs w:val="22"/>
                <w:lang w:val="en-US" w:eastAsia="zh-CN"/>
              </w:rPr>
              <w:t>标项</w:t>
            </w:r>
          </w:p>
        </w:tc>
        <w:tc>
          <w:tcPr>
            <w:tcW w:w="4143" w:type="dxa"/>
            <w:tcBorders>
              <w:top w:val="doub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r>
              <w:rPr>
                <w:rFonts w:hint="eastAsia" w:ascii="仿宋" w:hAnsi="仿宋" w:eastAsia="仿宋"/>
                <w:b/>
                <w:color w:val="000000" w:themeColor="text1"/>
                <w:sz w:val="24"/>
                <w:szCs w:val="22"/>
              </w:rPr>
              <w:t>内容</w:t>
            </w:r>
          </w:p>
        </w:tc>
        <w:tc>
          <w:tcPr>
            <w:tcW w:w="3405" w:type="dxa"/>
            <w:tcBorders>
              <w:top w:val="doub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r>
              <w:rPr>
                <w:rFonts w:hint="eastAsia" w:ascii="仿宋" w:hAnsi="仿宋" w:eastAsia="仿宋" w:cs="Times New Roman"/>
                <w:b/>
                <w:color w:val="000000" w:themeColor="text1"/>
                <w:sz w:val="24"/>
                <w:szCs w:val="22"/>
                <w:lang w:val="en-US" w:eastAsia="zh-CN"/>
              </w:rPr>
              <w:t>投标折扣率（%）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restart"/>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w:t>
            </w: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olor w:val="000000" w:themeColor="text1"/>
                <w:kern w:val="2"/>
                <w:sz w:val="24"/>
                <w:szCs w:val="24"/>
                <w:lang w:val="en-US" w:eastAsia="zh-CN" w:bidi="ar-SA"/>
              </w:rPr>
            </w:pPr>
            <w:r>
              <w:rPr>
                <w:rFonts w:hint="eastAsia" w:ascii="仿宋" w:hAnsi="仿宋" w:eastAsia="仿宋"/>
                <w:color w:val="000000" w:themeColor="text1"/>
                <w:kern w:val="2"/>
                <w:sz w:val="24"/>
                <w:szCs w:val="24"/>
                <w:lang w:val="en-US" w:eastAsia="zh-CN" w:bidi="ar-SA"/>
              </w:rPr>
              <w:t>鲜肉</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CellMar>
            <w:top w:w="0" w:type="dxa"/>
            <w:left w:w="108" w:type="dxa"/>
            <w:bottom w:w="0" w:type="dxa"/>
            <w:right w:w="108" w:type="dxa"/>
          </w:tblCellMar>
        </w:tblPrEx>
        <w:trPr>
          <w:trHeight w:val="397" w:hRule="atLeast"/>
        </w:trPr>
        <w:tc>
          <w:tcPr>
            <w:tcW w:w="1119" w:type="dxa"/>
            <w:vMerge w:val="continue"/>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lang w:val="en-US" w:eastAsia="zh-CN"/>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themeColor="text1"/>
                <w:sz w:val="24"/>
                <w:szCs w:val="22"/>
                <w:lang w:val="en-US" w:eastAsia="zh-CN"/>
              </w:rPr>
            </w:pPr>
            <w:r>
              <w:rPr>
                <w:rFonts w:hint="eastAsia" w:ascii="仿宋" w:hAnsi="仿宋" w:eastAsia="仿宋" w:cs="Arial"/>
                <w:color w:val="000000" w:themeColor="text1"/>
                <w:sz w:val="24"/>
                <w:szCs w:val="22"/>
                <w:lang w:val="en-US" w:eastAsia="zh-CN"/>
              </w:rPr>
              <w:t>冻肉</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olor w:val="000000" w:themeColor="text1"/>
                <w:sz w:val="24"/>
                <w:lang w:val="en-US" w:eastAsia="zh-CN"/>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鲜禽</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olor w:val="000000" w:themeColor="text1"/>
                <w:sz w:val="24"/>
                <w:lang w:val="en-US" w:eastAsia="zh-CN"/>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冻禽</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restart"/>
            <w:tcBorders>
              <w:top w:val="single" w:color="000000" w:themeColor="text1" w:sz="6" w:space="0"/>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r>
              <w:rPr>
                <w:rFonts w:hint="eastAsia" w:ascii="仿宋" w:hAnsi="仿宋" w:eastAsia="仿宋"/>
                <w:color w:val="000000" w:themeColor="text1"/>
                <w:sz w:val="24"/>
              </w:rPr>
              <w:t>2</w:t>
            </w:r>
          </w:p>
          <w:p>
            <w:pPr>
              <w:spacing w:line="276" w:lineRule="auto"/>
              <w:jc w:val="center"/>
              <w:rPr>
                <w:rFonts w:hint="eastAsia" w:ascii="仿宋" w:hAnsi="仿宋" w:eastAsia="仿宋"/>
                <w:color w:val="000000" w:themeColor="text1"/>
                <w:sz w:val="24"/>
              </w:rPr>
            </w:pPr>
          </w:p>
          <w:p>
            <w:pPr>
              <w:pStyle w:val="2"/>
              <w:rPr>
                <w:rFonts w:hint="eastAsia"/>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水产</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42"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szCs w:val="22"/>
              </w:rPr>
              <w:t>禽蛋</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sz w:val="24"/>
                <w:szCs w:val="22"/>
                <w:lang w:val="en-US" w:eastAsia="zh-CN"/>
              </w:rPr>
              <w:t>瓜果</w:t>
            </w:r>
            <w:r>
              <w:rPr>
                <w:rFonts w:hint="eastAsia" w:ascii="仿宋" w:hAnsi="仿宋" w:eastAsia="仿宋" w:cs="Arial"/>
                <w:color w:val="000000" w:themeColor="text1"/>
                <w:sz w:val="24"/>
                <w:szCs w:val="22"/>
              </w:rPr>
              <w:t>蔬菜</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粗粮</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pStyle w:val="2"/>
              <w:rPr>
                <w:rFonts w:hint="eastAsia"/>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s="Arial"/>
                <w:color w:val="000000" w:themeColor="text1"/>
                <w:kern w:val="2"/>
                <w:sz w:val="24"/>
                <w:szCs w:val="24"/>
                <w:lang w:val="en-US" w:eastAsia="zh-CN" w:bidi="ar-SA"/>
              </w:rPr>
            </w:pPr>
            <w:r>
              <w:rPr>
                <w:rFonts w:hint="eastAsia" w:ascii="仿宋" w:hAnsi="仿宋" w:eastAsia="仿宋" w:cs="Arial"/>
                <w:color w:val="000000" w:themeColor="text1"/>
                <w:kern w:val="2"/>
                <w:sz w:val="24"/>
                <w:szCs w:val="24"/>
                <w:lang w:val="en-US" w:eastAsia="zh-CN" w:bidi="ar-SA"/>
              </w:rPr>
              <w:t>水果</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豆制品</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干货</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lang w:val="en-US" w:eastAsia="zh-CN"/>
              </w:rPr>
              <w:t>腊味</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rPr>
              <w:t>调</w:t>
            </w:r>
            <w:r>
              <w:rPr>
                <w:rFonts w:hint="eastAsia" w:ascii="仿宋" w:hAnsi="仿宋" w:eastAsia="仿宋" w:cs="Arial"/>
                <w:color w:val="000000"/>
                <w:sz w:val="24"/>
                <w:szCs w:val="22"/>
                <w:lang w:val="en-US" w:eastAsia="zh-CN"/>
              </w:rPr>
              <w:t>料</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kern w:val="2"/>
                <w:sz w:val="24"/>
                <w:szCs w:val="22"/>
                <w:lang w:val="en-US" w:eastAsia="zh-CN" w:bidi="ar-SA"/>
              </w:rPr>
            </w:pPr>
            <w:r>
              <w:rPr>
                <w:rFonts w:hint="eastAsia" w:ascii="仿宋" w:hAnsi="仿宋" w:eastAsia="仿宋" w:cs="Arial"/>
                <w:color w:val="000000"/>
                <w:sz w:val="24"/>
                <w:szCs w:val="22"/>
                <w:lang w:val="en-US" w:eastAsia="zh-CN"/>
              </w:rPr>
              <w:t>小菜</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restart"/>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3</w:t>
            </w: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default" w:ascii="仿宋" w:hAnsi="仿宋" w:eastAsia="仿宋"/>
                <w:color w:val="000000" w:themeColor="text1"/>
                <w:kern w:val="2"/>
                <w:sz w:val="24"/>
                <w:szCs w:val="24"/>
                <w:lang w:val="en-US" w:eastAsia="zh-CN" w:bidi="ar-SA"/>
              </w:rPr>
            </w:pPr>
            <w:r>
              <w:rPr>
                <w:rFonts w:hint="eastAsia" w:ascii="仿宋" w:hAnsi="仿宋" w:eastAsia="仿宋"/>
                <w:color w:val="000000" w:themeColor="text1"/>
                <w:kern w:val="2"/>
                <w:sz w:val="24"/>
                <w:szCs w:val="24"/>
                <w:lang w:val="en-US" w:eastAsia="zh-CN" w:bidi="ar-SA"/>
              </w:rPr>
              <w:t>米</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lang w:val="en-US" w:eastAsia="zh-CN"/>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themeColor="text1"/>
                <w:sz w:val="24"/>
                <w:szCs w:val="22"/>
              </w:rPr>
            </w:pPr>
            <w:r>
              <w:rPr>
                <w:rFonts w:hint="eastAsia" w:ascii="仿宋" w:hAnsi="仿宋" w:eastAsia="仿宋" w:cs="Arial"/>
                <w:color w:val="000000" w:themeColor="text1"/>
                <w:sz w:val="24"/>
                <w:szCs w:val="22"/>
              </w:rPr>
              <w:t>油</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1119" w:type="dxa"/>
            <w:vMerge w:val="continue"/>
            <w:tcBorders>
              <w:top w:val="single" w:color="000000" w:themeColor="text1" w:sz="6" w:space="0"/>
              <w:left w:val="doub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olor w:val="000000" w:themeColor="text1"/>
                <w:sz w:val="24"/>
                <w:lang w:val="en-US" w:eastAsia="zh-CN"/>
              </w:rPr>
            </w:pPr>
          </w:p>
        </w:tc>
        <w:tc>
          <w:tcPr>
            <w:tcW w:w="41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noWrap w:val="0"/>
            <w:vAlign w:val="center"/>
          </w:tcPr>
          <w:p>
            <w:pPr>
              <w:spacing w:line="276" w:lineRule="auto"/>
              <w:jc w:val="center"/>
              <w:rPr>
                <w:rFonts w:hint="eastAsia" w:ascii="仿宋" w:hAnsi="仿宋" w:eastAsia="仿宋" w:cs="Arial"/>
                <w:color w:val="000000" w:themeColor="text1"/>
                <w:sz w:val="24"/>
                <w:szCs w:val="22"/>
                <w:lang w:val="en-US" w:eastAsia="zh-CN"/>
              </w:rPr>
            </w:pPr>
            <w:r>
              <w:rPr>
                <w:rFonts w:hint="eastAsia" w:ascii="仿宋" w:hAnsi="仿宋" w:eastAsia="仿宋" w:cs="Arial"/>
                <w:color w:val="000000" w:themeColor="text1"/>
                <w:sz w:val="24"/>
                <w:szCs w:val="22"/>
                <w:lang w:val="en-US" w:eastAsia="zh-CN"/>
              </w:rPr>
              <w:t>杂粮</w:t>
            </w:r>
          </w:p>
        </w:tc>
        <w:tc>
          <w:tcPr>
            <w:tcW w:w="3405" w:type="dxa"/>
            <w:tcBorders>
              <w:top w:val="single" w:color="000000" w:themeColor="text1" w:sz="6" w:space="0"/>
              <w:left w:val="single" w:color="000000" w:themeColor="text1" w:sz="6" w:space="0"/>
              <w:bottom w:val="single" w:color="000000" w:themeColor="text1" w:sz="6" w:space="0"/>
              <w:right w:val="double" w:color="000000" w:themeColor="text1" w:sz="6" w:space="0"/>
            </w:tcBorders>
            <w:shd w:val="clear" w:color="auto" w:fill="FFFFFF" w:themeFill="background1"/>
            <w:noWrap w:val="0"/>
            <w:vAlign w:val="center"/>
          </w:tcPr>
          <w:p>
            <w:pPr>
              <w:jc w:val="center"/>
              <w:rPr>
                <w:rFonts w:hint="eastAsia" w:ascii="仿宋" w:hAnsi="仿宋" w:eastAsia="仿宋"/>
                <w:b/>
                <w:color w:val="000000" w:themeColor="text1"/>
                <w:sz w:val="24"/>
                <w:szCs w:val="22"/>
              </w:rPr>
            </w:pPr>
          </w:p>
        </w:tc>
      </w:tr>
    </w:tbl>
    <w:p>
      <w:pPr>
        <w:spacing w:line="360" w:lineRule="auto"/>
        <w:ind w:right="-283" w:rightChars="-135"/>
        <w:rPr>
          <w:rFonts w:ascii="仿宋" w:hAnsi="仿宋" w:eastAsia="仿宋" w:cs="Arial"/>
          <w:b/>
          <w:iCs/>
          <w:color w:val="000000" w:themeColor="text1"/>
          <w:sz w:val="24"/>
        </w:rPr>
      </w:pPr>
      <w:r>
        <w:rPr>
          <w:rFonts w:hint="eastAsia" w:ascii="仿宋" w:hAnsi="仿宋" w:eastAsia="仿宋" w:cs="Arial"/>
          <w:b/>
          <w:color w:val="auto"/>
          <w:kern w:val="0"/>
          <w:sz w:val="24"/>
          <w:highlight w:val="yellow"/>
        </w:rPr>
        <w:t>说明</w:t>
      </w:r>
      <w:r>
        <w:rPr>
          <w:rFonts w:ascii="仿宋" w:hAnsi="仿宋" w:eastAsia="仿宋" w:cs="Arial"/>
          <w:b/>
          <w:color w:val="auto"/>
          <w:kern w:val="0"/>
          <w:sz w:val="24"/>
          <w:highlight w:val="yellow"/>
        </w:rPr>
        <w:t>：</w:t>
      </w:r>
      <w:r>
        <w:rPr>
          <w:rFonts w:hint="eastAsia" w:ascii="仿宋" w:hAnsi="仿宋" w:eastAsia="仿宋" w:cs="Arial"/>
          <w:b/>
          <w:iCs/>
          <w:color w:val="auto"/>
          <w:sz w:val="24"/>
          <w:highlight w:val="yellow"/>
          <w:lang w:val="en-US" w:eastAsia="zh-CN"/>
        </w:rPr>
        <w:t>按所投标项相对应的内容报价。</w:t>
      </w:r>
    </w:p>
    <w:p>
      <w:pPr>
        <w:snapToGrid w:val="0"/>
        <w:spacing w:line="360" w:lineRule="auto"/>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w:t>
      </w:r>
      <w:r>
        <w:rPr>
          <w:rFonts w:ascii="仿宋" w:hAnsi="仿宋" w:eastAsia="仿宋" w:cs="Arial"/>
          <w:color w:val="000000" w:themeColor="text1"/>
          <w:kern w:val="0"/>
          <w:sz w:val="24"/>
        </w:rPr>
        <w:t>____________________________________________</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sz w:val="24"/>
        </w:rPr>
        <w:t>日期：</w:t>
      </w:r>
      <w:r>
        <w:rPr>
          <w:rFonts w:ascii="仿宋" w:hAnsi="仿宋" w:eastAsia="仿宋" w:cs="Arial"/>
          <w:color w:val="000000" w:themeColor="text1"/>
          <w:kern w:val="0"/>
          <w:sz w:val="24"/>
        </w:rPr>
        <w:t>________</w:t>
      </w:r>
      <w:r>
        <w:rPr>
          <w:rFonts w:hint="eastAsia" w:ascii="仿宋" w:hAnsi="仿宋" w:eastAsia="仿宋" w:cs="Arial"/>
          <w:color w:val="000000" w:themeColor="text1"/>
          <w:kern w:val="0"/>
          <w:sz w:val="24"/>
        </w:rPr>
        <w:t>年</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月</w:t>
      </w:r>
      <w:r>
        <w:rPr>
          <w:rFonts w:ascii="仿宋" w:hAnsi="仿宋" w:eastAsia="仿宋" w:cs="Arial"/>
          <w:color w:val="000000" w:themeColor="text1"/>
          <w:kern w:val="0"/>
          <w:sz w:val="24"/>
        </w:rPr>
        <w:t>____</w:t>
      </w:r>
      <w:r>
        <w:rPr>
          <w:rFonts w:hint="eastAsia" w:ascii="仿宋" w:hAnsi="仿宋" w:eastAsia="仿宋" w:cs="Arial"/>
          <w:color w:val="000000" w:themeColor="text1"/>
          <w:kern w:val="0"/>
          <w:sz w:val="24"/>
        </w:rPr>
        <w:t>日</w:t>
      </w:r>
    </w:p>
    <w:p>
      <w:pPr>
        <w:spacing w:line="360" w:lineRule="auto"/>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说明：</w:t>
      </w:r>
      <w:r>
        <w:rPr>
          <w:rFonts w:hint="eastAsia" w:ascii="仿宋" w:hAnsi="仿宋" w:eastAsia="仿宋" w:cs="Arial"/>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ascii="仿宋" w:hAnsi="仿宋" w:eastAsia="仿宋" w:cs="Arial"/>
          <w:b/>
          <w:color w:val="000000" w:themeColor="text1"/>
          <w:kern w:val="0"/>
          <w:sz w:val="24"/>
        </w:rPr>
        <w:t>。</w:t>
      </w:r>
    </w:p>
    <w:p>
      <w:pPr>
        <w:widowControl/>
        <w:jc w:val="left"/>
        <w:rPr>
          <w:rFonts w:ascii="仿宋" w:hAnsi="仿宋" w:eastAsia="仿宋" w:cs="Arial"/>
          <w:color w:val="000000" w:themeColor="text1"/>
          <w:kern w:val="0"/>
          <w:sz w:val="24"/>
        </w:rPr>
      </w:pPr>
      <w:r>
        <w:rPr>
          <w:rFonts w:ascii="Arial" w:hAnsi="Arial" w:eastAsia="新宋体" w:cs="Arial"/>
          <w:color w:val="000000" w:themeColor="text1"/>
          <w:sz w:val="22"/>
          <w:szCs w:val="22"/>
        </w:rPr>
        <w:br w:type="page"/>
      </w:r>
    </w:p>
    <w:p>
      <w:pPr>
        <w:pStyle w:val="4"/>
        <w:ind w:firstLine="120"/>
        <w:rPr>
          <w:color w:val="000000" w:themeColor="text1"/>
        </w:rPr>
      </w:pPr>
      <w:r>
        <w:rPr>
          <w:rFonts w:hint="eastAsia"/>
          <w:color w:val="000000" w:themeColor="text1"/>
        </w:rPr>
        <w:t>3-</w:t>
      </w:r>
      <w:r>
        <w:rPr>
          <w:rFonts w:hint="eastAsia"/>
          <w:color w:val="000000" w:themeColor="text1"/>
          <w:lang w:val="en-US" w:eastAsia="zh-CN"/>
        </w:rPr>
        <w:t>3</w:t>
      </w:r>
      <w:r>
        <w:rPr>
          <w:rFonts w:hint="eastAsia"/>
          <w:color w:val="000000" w:themeColor="text1"/>
        </w:rPr>
        <w:t xml:space="preserve"> </w:t>
      </w:r>
      <w:r>
        <w:rPr>
          <w:color w:val="000000" w:themeColor="text1"/>
        </w:rPr>
        <w:t>其他</w:t>
      </w:r>
      <w:r>
        <w:rPr>
          <w:rFonts w:hint="eastAsia"/>
          <w:color w:val="000000" w:themeColor="text1"/>
        </w:rPr>
        <w:t>与报价有关的资料</w:t>
      </w:r>
      <w:r>
        <w:rPr>
          <w:color w:val="000000" w:themeColor="text1"/>
        </w:rPr>
        <w:t>或说明</w:t>
      </w:r>
      <w:r>
        <w:rPr>
          <w:rFonts w:hint="eastAsia"/>
          <w:color w:val="000000" w:themeColor="text1"/>
        </w:rPr>
        <w:t>（如有）</w:t>
      </w:r>
    </w:p>
    <w:p>
      <w:pPr>
        <w:spacing w:before="240" w:line="360" w:lineRule="auto"/>
        <w:jc w:val="center"/>
        <w:rPr>
          <w:rFonts w:ascii="华文中宋" w:hAnsi="华文中宋" w:eastAsia="华文中宋"/>
          <w:b/>
          <w:color w:val="000000" w:themeColor="text1"/>
          <w:sz w:val="40"/>
        </w:rPr>
      </w:pPr>
      <w:r>
        <w:rPr>
          <w:rFonts w:hint="eastAsia" w:ascii="微软雅黑" w:hAnsi="微软雅黑" w:eastAsia="微软雅黑"/>
          <w:b/>
          <w:color w:val="000000" w:themeColor="text1"/>
          <w:sz w:val="40"/>
          <w:szCs w:val="44"/>
        </w:rPr>
        <w:t>其他资料或说明</w:t>
      </w:r>
    </w:p>
    <w:tbl>
      <w:tblPr>
        <w:tblStyle w:val="58"/>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pPr>
              <w:spacing w:line="360" w:lineRule="auto"/>
              <w:jc w:val="center"/>
              <w:rPr>
                <w:rFonts w:ascii="仿宋" w:hAnsi="仿宋" w:eastAsia="仿宋" w:cs="Arial"/>
                <w:i/>
                <w:color w:val="000000" w:themeColor="text1"/>
                <w:sz w:val="28"/>
                <w:szCs w:val="21"/>
              </w:rPr>
            </w:pPr>
            <w:r>
              <w:rPr>
                <w:rFonts w:hint="eastAsia" w:ascii="仿宋" w:hAnsi="仿宋" w:eastAsia="仿宋" w:cs="Arial"/>
                <w:i/>
                <w:color w:val="000000" w:themeColor="text1"/>
                <w:sz w:val="28"/>
                <w:szCs w:val="21"/>
              </w:rPr>
              <w:t>（加盖公章，否则视为未提供）</w:t>
            </w:r>
          </w:p>
        </w:tc>
      </w:tr>
    </w:tbl>
    <w:p>
      <w:pPr>
        <w:spacing w:line="360" w:lineRule="auto"/>
        <w:ind w:right="-426" w:rightChars="-203"/>
        <w:jc w:val="left"/>
        <w:rPr>
          <w:rFonts w:ascii="仿宋" w:hAnsi="仿宋" w:eastAsia="仿宋" w:cs="Arial"/>
          <w:color w:val="000000" w:themeColor="text1"/>
          <w:kern w:val="0"/>
          <w:sz w:val="24"/>
        </w:rPr>
      </w:pPr>
    </w:p>
    <w:p>
      <w:pPr>
        <w:spacing w:line="360" w:lineRule="auto"/>
        <w:ind w:right="-426" w:rightChars="-203"/>
        <w:jc w:val="left"/>
        <w:rPr>
          <w:rFonts w:ascii="仿宋" w:hAnsi="仿宋" w:eastAsia="仿宋" w:cs="Arial"/>
          <w:color w:val="000000" w:themeColor="text1"/>
          <w:kern w:val="0"/>
          <w:sz w:val="24"/>
        </w:rPr>
      </w:pPr>
    </w:p>
    <w:p>
      <w:pPr>
        <w:widowControl/>
        <w:jc w:val="left"/>
        <w:rPr>
          <w:color w:val="000000" w:themeColor="text1"/>
          <w:kern w:val="0"/>
          <w:sz w:val="20"/>
          <w:szCs w:val="20"/>
        </w:rPr>
        <w:sectPr>
          <w:pgSz w:w="11906" w:h="16838"/>
          <w:pgMar w:top="1667" w:right="1418" w:bottom="1440" w:left="1559" w:header="709" w:footer="992" w:gutter="0"/>
          <w:pgBorders>
            <w:top w:val="none" w:sz="0" w:space="0"/>
            <w:left w:val="none" w:sz="0" w:space="0"/>
            <w:bottom w:val="none" w:sz="0" w:space="0"/>
            <w:right w:val="none" w:sz="0" w:space="0"/>
          </w:pgBorders>
          <w:pgNumType w:fmt="numberInDash"/>
          <w:cols w:space="720" w:num="1"/>
          <w:docGrid w:linePitch="312" w:charSpace="0"/>
        </w:sectPr>
      </w:pPr>
    </w:p>
    <w:p>
      <w:pPr>
        <w:pStyle w:val="54"/>
        <w:rPr>
          <w:color w:val="000000" w:themeColor="text1"/>
        </w:rPr>
      </w:pPr>
      <w:bookmarkStart w:id="98" w:name="_Toc522830350"/>
      <w:bookmarkStart w:id="99" w:name="_Toc3755"/>
      <w:bookmarkStart w:id="100" w:name="_Toc7988416"/>
      <w:bookmarkStart w:id="101" w:name="_Toc9086"/>
      <w:r>
        <w:rPr>
          <w:rFonts w:hint="eastAsia"/>
          <w:color w:val="000000" w:themeColor="text1"/>
        </w:rPr>
        <w:t>第七章 附件</w:t>
      </w:r>
      <w:bookmarkEnd w:id="98"/>
      <w:bookmarkEnd w:id="99"/>
      <w:bookmarkEnd w:id="100"/>
      <w:bookmarkEnd w:id="101"/>
    </w:p>
    <w:p>
      <w:pPr>
        <w:pStyle w:val="4"/>
        <w:ind w:firstLine="150"/>
        <w:rPr>
          <w:color w:val="000000" w:themeColor="text1"/>
        </w:rPr>
      </w:pPr>
      <w:bookmarkStart w:id="102" w:name="_Toc4294376"/>
      <w:bookmarkStart w:id="103" w:name="_Toc17428250"/>
      <w:bookmarkStart w:id="104" w:name="_Toc7664193"/>
      <w:bookmarkStart w:id="105" w:name="_Toc20358288"/>
      <w:bookmarkStart w:id="106" w:name="_Toc7488755"/>
      <w:bookmarkStart w:id="107" w:name="_Toc24471814"/>
      <w:bookmarkStart w:id="108" w:name="_Toc25765006"/>
      <w:bookmarkStart w:id="109" w:name="_Toc7574701"/>
      <w:bookmarkStart w:id="110" w:name="_Toc7988471"/>
      <w:bookmarkStart w:id="111" w:name="_Toc10432454"/>
      <w:bookmarkStart w:id="112" w:name="_Toc8007001"/>
      <w:bookmarkStart w:id="113" w:name="_Toc7492524"/>
      <w:bookmarkStart w:id="114" w:name="_Toc7663593"/>
      <w:bookmarkStart w:id="115" w:name="_Toc7988417"/>
      <w:bookmarkStart w:id="116" w:name="_Toc7668946"/>
      <w:bookmarkStart w:id="117" w:name="_Toc7993637"/>
      <w:bookmarkStart w:id="118" w:name="_Toc7542912"/>
      <w:bookmarkStart w:id="119" w:name="_Toc17428345"/>
      <w:bookmarkStart w:id="120" w:name="_Toc4649580"/>
      <w:bookmarkStart w:id="121" w:name="_Toc532440701"/>
      <w:bookmarkStart w:id="122" w:name="_Toc2002574"/>
      <w:bookmarkStart w:id="123" w:name="_Toc522417531"/>
      <w:bookmarkStart w:id="124" w:name="_Toc522830351"/>
      <w:r>
        <w:rPr>
          <w:rFonts w:hint="eastAsia"/>
          <w:color w:val="000000" w:themeColor="text1"/>
        </w:rPr>
        <w:t>附件1、</w:t>
      </w:r>
      <w:bookmarkEnd w:id="102"/>
      <w:r>
        <w:rPr>
          <w:rFonts w:hint="eastAsia"/>
          <w:color w:val="000000" w:themeColor="text1"/>
        </w:rPr>
        <w:t>政府采购支持中小企业信用融资相关事项通知</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bl>
      <w:tblPr>
        <w:tblStyle w:val="58"/>
        <w:tblW w:w="916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6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c>
          <w:tcPr>
            <w:tcW w:w="9160" w:type="dxa"/>
          </w:tcPr>
          <w:p>
            <w:pPr>
              <w:spacing w:line="360" w:lineRule="auto"/>
              <w:jc w:val="center"/>
              <w:rPr>
                <w:rFonts w:ascii="华文中宋" w:hAnsi="华文中宋" w:eastAsia="华文中宋"/>
                <w:color w:val="000000" w:themeColor="text1"/>
              </w:rPr>
            </w:pPr>
            <w:r>
              <w:rPr>
                <w:rFonts w:hint="eastAsia" w:ascii="华文中宋" w:hAnsi="华文中宋" w:eastAsia="华文中宋"/>
                <w:b/>
                <w:color w:val="000000" w:themeColor="text1"/>
                <w:sz w:val="36"/>
              </w:rPr>
              <w:t>政府采购支持中小企业信用融资相关事项通知</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一、适用对象</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在杭州市政府采购网上注册入库，并取得杭州市政府采购合同的杭州市内中小企业供应商。</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二、相关信息获取方式</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请登陆杭州市政府采购网（http://cg.hzft.gov.cn）“中小企业信用融资”专栏，可查看信用融资政策文件及各相关银行服务方案。</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三、申请方式和步骤</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1、供应商若有融资意向，需先与六家合作银行对接，办理相关融资前期手续；</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2、中标后，供应商应与采购单位或者采购代理机构及时联系，告知融资需求；</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3、采购单位或者采购代理机构在政府采购信息系统录入中标合同信息时，须在合同备案页“是否为可融资合同”前打勾，并选择相应的信用融资合作银行，录入账号信息；</w:t>
            </w:r>
          </w:p>
          <w:p>
            <w:pPr>
              <w:spacing w:line="360" w:lineRule="auto"/>
              <w:ind w:firstLine="420" w:firstLineChars="175"/>
              <w:rPr>
                <w:rFonts w:ascii="仿宋" w:hAnsi="仿宋" w:eastAsia="仿宋"/>
                <w:color w:val="000000" w:themeColor="text1"/>
                <w:sz w:val="24"/>
              </w:rPr>
            </w:pPr>
            <w:r>
              <w:rPr>
                <w:rFonts w:hint="eastAsia" w:ascii="仿宋" w:hAnsi="仿宋" w:eastAsia="仿宋"/>
                <w:color w:val="000000" w:themeColor="text1"/>
                <w:sz w:val="24"/>
              </w:rPr>
              <w:t>4、相关信息录入后，相关合作银行将在政府采购信息系统查询到合同备案信息，经审核，与供应商联系并办理相关融资事宜。</w:t>
            </w:r>
          </w:p>
          <w:p>
            <w:pPr>
              <w:spacing w:line="360" w:lineRule="auto"/>
              <w:ind w:firstLine="422" w:firstLineChars="175"/>
              <w:rPr>
                <w:rFonts w:ascii="仿宋" w:hAnsi="仿宋" w:eastAsia="仿宋"/>
                <w:b/>
                <w:color w:val="000000" w:themeColor="text1"/>
                <w:sz w:val="24"/>
              </w:rPr>
            </w:pPr>
            <w:r>
              <w:rPr>
                <w:rFonts w:hint="eastAsia" w:ascii="仿宋" w:hAnsi="仿宋" w:eastAsia="仿宋"/>
                <w:b/>
                <w:color w:val="000000" w:themeColor="text1"/>
                <w:sz w:val="24"/>
              </w:rPr>
              <w:t>四、注意事项</w:t>
            </w:r>
          </w:p>
          <w:p>
            <w:pPr>
              <w:spacing w:line="360" w:lineRule="auto"/>
              <w:jc w:val="center"/>
              <w:rPr>
                <w:rFonts w:ascii="华文中宋" w:hAnsi="华文中宋" w:eastAsia="华文中宋"/>
                <w:b/>
                <w:color w:val="000000" w:themeColor="text1"/>
                <w:sz w:val="36"/>
              </w:rPr>
            </w:pPr>
            <w:r>
              <w:rPr>
                <w:rFonts w:hint="eastAsia" w:ascii="仿宋" w:hAnsi="仿宋" w:eastAsia="仿宋"/>
                <w:color w:val="000000" w:themeColor="text1"/>
                <w:sz w:val="24"/>
              </w:rPr>
              <w:t>请各采购单位和采购代理机构积极支持和配合政府采购信用融资工作，在合同备案环节务必请仔细核对收款银行、账号信息等内容，一旦录入将无法修改。</w:t>
            </w:r>
          </w:p>
        </w:tc>
      </w:tr>
    </w:tbl>
    <w:p>
      <w:pPr>
        <w:spacing w:line="360" w:lineRule="auto"/>
        <w:ind w:firstLine="420" w:firstLineChars="175"/>
        <w:rPr>
          <w:rFonts w:ascii="仿宋" w:hAnsi="仿宋" w:eastAsia="仿宋"/>
          <w:color w:val="000000" w:themeColor="text1"/>
          <w:sz w:val="24"/>
        </w:rPr>
      </w:pPr>
    </w:p>
    <w:p>
      <w:pPr>
        <w:spacing w:line="360" w:lineRule="auto"/>
        <w:jc w:val="center"/>
        <w:rPr>
          <w:color w:val="000000" w:themeColor="text1"/>
        </w:rPr>
        <w:sectPr>
          <w:headerReference r:id="rId33" w:type="default"/>
          <w:pgSz w:w="11906" w:h="16838"/>
          <w:pgMar w:top="1675" w:right="1418" w:bottom="1440" w:left="1559" w:header="709" w:footer="992" w:gutter="0"/>
          <w:pgNumType w:fmt="numberInDash"/>
          <w:cols w:space="720" w:num="1"/>
          <w:docGrid w:linePitch="312" w:charSpace="0"/>
        </w:sectPr>
      </w:pPr>
      <w:r>
        <w:rPr>
          <w:color w:val="000000" w:themeColor="text1"/>
        </w:rPr>
        <w:br w:type="page"/>
      </w:r>
      <w:bookmarkEnd w:id="120"/>
      <w:bookmarkEnd w:id="121"/>
      <w:bookmarkEnd w:id="122"/>
      <w:bookmarkEnd w:id="123"/>
      <w:bookmarkEnd w:id="124"/>
    </w:p>
    <w:p>
      <w:pPr>
        <w:pStyle w:val="4"/>
        <w:ind w:firstLine="150"/>
      </w:pPr>
      <w:r>
        <w:rPr>
          <w:rFonts w:hint="eastAsia"/>
        </w:rPr>
        <w:t>附件2、</w:t>
      </w:r>
      <w:r>
        <w:t>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ascii="仿宋" w:hAnsi="仿宋" w:eastAsia="仿宋" w:cs="仿宋"/>
          <w:color w:val="000000"/>
          <w:sz w:val="24"/>
          <w:u w:val="dotted"/>
        </w:rPr>
        <w:t xml:space="preserve">                                           </w:t>
      </w:r>
      <w:r>
        <w:rPr>
          <w:rFonts w:ascii="仿宋" w:hAnsi="仿宋" w:eastAsia="仿宋" w:cs="仿宋"/>
          <w:color w:val="000000"/>
          <w:sz w:val="24"/>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ascii="仿宋" w:hAnsi="仿宋" w:eastAsia="仿宋" w:cs="仿宋"/>
          <w:color w:val="000000"/>
          <w:sz w:val="24"/>
        </w:rPr>
        <w:t xml:space="preserve"> </w:t>
      </w:r>
      <w:r>
        <w:rPr>
          <w:rFonts w:ascii="仿宋" w:hAnsi="仿宋" w:eastAsia="仿宋" w:cs="仿宋"/>
          <w:color w:val="000000"/>
          <w:sz w:val="24"/>
          <w:u w:val="dotted"/>
        </w:rPr>
        <w:t xml:space="preserve">                        </w:t>
      </w:r>
      <w:r>
        <w:rPr>
          <w:rFonts w:hint="eastAsia" w:ascii="仿宋" w:hAnsi="仿宋" w:eastAsia="仿宋" w:cs="仿宋"/>
          <w:color w:val="000000"/>
          <w:sz w:val="24"/>
        </w:rPr>
        <w:t>邮编：</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ascii="仿宋" w:hAnsi="仿宋" w:eastAsia="仿宋" w:cs="仿宋"/>
          <w:color w:val="000000"/>
          <w:sz w:val="24"/>
          <w:u w:val="dotted"/>
        </w:rPr>
        <w:t xml:space="preserve">               </w:t>
      </w:r>
      <w:r>
        <w:rPr>
          <w:rFonts w:hint="eastAsia" w:ascii="仿宋" w:hAnsi="仿宋" w:eastAsia="仿宋" w:cs="仿宋"/>
          <w:color w:val="000000"/>
          <w:sz w:val="24"/>
        </w:rPr>
        <w:t>包号：</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ascii="仿宋" w:hAnsi="仿宋" w:eastAsia="仿宋" w:cs="仿宋"/>
          <w:color w:val="000000"/>
          <w:sz w:val="24"/>
          <w:u w:val="dotted"/>
        </w:rPr>
        <w:t xml:space="preserve">                                           </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1：</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ascii="仿宋" w:hAnsi="仿宋" w:eastAsia="仿宋" w:cs="仿宋"/>
          <w:color w:val="000000"/>
          <w:sz w:val="24"/>
          <w:u w:val="dotted"/>
        </w:rPr>
        <w:t xml:space="preserve">                                                     </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w:t>
      </w:r>
      <w:r>
        <w:rPr>
          <w:rFonts w:ascii="仿宋" w:hAnsi="仿宋" w:eastAsia="仿宋" w:cs="仿宋"/>
          <w:color w:val="000000"/>
          <w:sz w:val="24"/>
        </w:rPr>
        <w:t>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ascii="仿宋" w:hAnsi="仿宋" w:eastAsia="仿宋" w:cs="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_GB2312" w:hAnsi="仿宋" w:eastAsia="仿宋_GB2312"/>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jc w:val="center"/>
        <w:rPr>
          <w:rFonts w:ascii="仿宋_GB2312" w:hAnsi="仿宋" w:eastAsia="仿宋_GB2312" w:cs="仿宋"/>
          <w:b/>
          <w:bCs/>
          <w:color w:val="000000"/>
          <w:sz w:val="24"/>
        </w:rPr>
      </w:pPr>
    </w:p>
    <w:p>
      <w:pPr>
        <w:spacing w:line="360" w:lineRule="auto"/>
        <w:rPr>
          <w:rFonts w:ascii="仿宋_GB2312" w:hAnsi="仿宋" w:eastAsia="仿宋_GB2312"/>
          <w:b/>
          <w:color w:val="000000"/>
          <w:sz w:val="24"/>
        </w:rPr>
      </w:pPr>
    </w:p>
    <w:p>
      <w:pPr>
        <w:spacing w:line="360" w:lineRule="auto"/>
        <w:rPr>
          <w:rFonts w:ascii="仿宋" w:hAnsi="仿宋" w:eastAsia="仿宋"/>
          <w:b/>
          <w:i/>
          <w:color w:val="000000"/>
          <w:sz w:val="28"/>
        </w:rPr>
      </w:pPr>
      <w:r>
        <w:rPr>
          <w:rFonts w:hint="eastAsia" w:ascii="仿宋" w:hAnsi="仿宋" w:eastAsia="仿宋"/>
          <w:b/>
          <w:i/>
          <w:color w:val="000000"/>
          <w:sz w:val="28"/>
        </w:rPr>
        <w:t>质疑函制作说明：</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1.供应商提出质疑时，应提交质疑函和必要的证明材料。</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2.质疑供应商若委托代理人进行质疑的，</w:t>
      </w:r>
      <w:r>
        <w:rPr>
          <w:rFonts w:hint="eastAsia" w:ascii="仿宋" w:hAnsi="仿宋" w:eastAsia="仿宋"/>
          <w:i/>
          <w:color w:val="000000"/>
          <w:sz w:val="28"/>
        </w:rPr>
        <w:t>质疑函应按要求列明“授权代表”的有关内容，并在附件中提交由质疑</w:t>
      </w:r>
      <w:r>
        <w:rPr>
          <w:rFonts w:hint="eastAsia" w:ascii="仿宋" w:hAnsi="仿宋" w:eastAsia="仿宋" w:cs="宋体"/>
          <w:i/>
          <w:color w:val="000000"/>
          <w:kern w:val="0"/>
          <w:sz w:val="28"/>
        </w:rPr>
        <w:t>供应商签署的授权委托书。授权委托书应载明代理人的姓名或者名称、代理事项、具体权限、期限和相关事项。</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3.质疑供应商若对项目的某一分包进行质疑，质疑函中应列明具体分包号。</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4.质疑函的质疑事项应具体、明确，并有必要的事实依据和法律依据。</w:t>
      </w:r>
    </w:p>
    <w:p>
      <w:pPr>
        <w:widowControl/>
        <w:spacing w:line="360" w:lineRule="auto"/>
        <w:ind w:firstLine="560" w:firstLineChars="200"/>
        <w:jc w:val="left"/>
        <w:rPr>
          <w:rFonts w:ascii="仿宋" w:hAnsi="仿宋" w:eastAsia="仿宋"/>
          <w:i/>
          <w:color w:val="000000"/>
          <w:sz w:val="28"/>
        </w:rPr>
      </w:pPr>
      <w:r>
        <w:rPr>
          <w:rFonts w:ascii="仿宋" w:hAnsi="仿宋" w:eastAsia="仿宋"/>
          <w:i/>
          <w:color w:val="000000"/>
          <w:sz w:val="28"/>
        </w:rPr>
        <w:t>5.质疑函的质疑请求应与质疑事项相关。</w:t>
      </w:r>
    </w:p>
    <w:p>
      <w:pPr>
        <w:widowControl/>
        <w:spacing w:line="360" w:lineRule="auto"/>
        <w:ind w:firstLine="560" w:firstLineChars="200"/>
        <w:jc w:val="left"/>
        <w:rPr>
          <w:rFonts w:ascii="仿宋_GB2312" w:hAnsi="仿宋" w:eastAsia="仿宋_GB2312"/>
          <w:color w:val="000000"/>
          <w:sz w:val="24"/>
        </w:rPr>
      </w:pPr>
      <w:r>
        <w:rPr>
          <w:rFonts w:ascii="仿宋" w:hAnsi="仿宋" w:eastAsia="仿宋"/>
          <w:i/>
          <w:color w:val="000000"/>
          <w:sz w:val="28"/>
        </w:rPr>
        <w:t>6.质疑供应商为自然人的，</w:t>
      </w:r>
      <w:r>
        <w:rPr>
          <w:rFonts w:hint="eastAsia" w:ascii="仿宋" w:hAnsi="仿宋" w:eastAsia="仿宋"/>
          <w:i/>
          <w:color w:val="000000"/>
          <w:sz w:val="28"/>
        </w:rPr>
        <w:t>质疑函应由本人签字；质疑供应商为法人或者其他组织的，质疑函应由法定代表人、主要负责人，或者其授权代表签字或者盖章，并加盖公章。</w:t>
      </w:r>
    </w:p>
    <w:p>
      <w:pPr>
        <w:pStyle w:val="4"/>
        <w:ind w:firstLine="150"/>
      </w:pPr>
      <w:r>
        <w:rPr>
          <w:szCs w:val="30"/>
        </w:rPr>
        <w:br w:type="page"/>
      </w:r>
      <w:r>
        <w:rPr>
          <w:rFonts w:hint="eastAsia"/>
          <w:szCs w:val="30"/>
        </w:rPr>
        <w:t>附件3、</w:t>
      </w:r>
      <w:r>
        <w:t>投诉书范本及制作说明</w:t>
      </w:r>
    </w:p>
    <w:p>
      <w:pPr>
        <w:spacing w:line="360" w:lineRule="auto"/>
        <w:jc w:val="center"/>
        <w:rPr>
          <w:rFonts w:ascii="仿宋_GB2312" w:hAnsi="仿宋" w:eastAsia="仿宋_GB2312"/>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/主要负责人：</w:t>
      </w:r>
      <w:r>
        <w:rPr>
          <w:rFonts w:ascii="仿宋" w:hAnsi="仿宋" w:eastAsia="仿宋"/>
          <w:color w:val="000000"/>
          <w:sz w:val="24"/>
          <w:u w:val="dotted"/>
        </w:rPr>
        <w:t xml:space="preserve">                                   </w:t>
      </w:r>
      <w:r>
        <w:rPr>
          <w:rFonts w:ascii="仿宋" w:hAnsi="仿宋" w:eastAsia="仿宋"/>
          <w:color w:val="000000"/>
          <w:sz w:val="24"/>
        </w:rPr>
        <w:t xml:space="preserve">  </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授权代表：</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hint="eastAsia" w:ascii="仿宋" w:hAnsi="仿宋" w:eastAsia="仿宋"/>
          <w:color w:val="000000"/>
          <w:sz w:val="24"/>
          <w:u w:val="dotted"/>
        </w:rPr>
        <w:t>：</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被投诉人</w:t>
      </w:r>
      <w:r>
        <w:rPr>
          <w:rFonts w:ascii="仿宋" w:hAnsi="仿宋" w:eastAsia="仿宋"/>
          <w:color w:val="000000"/>
          <w:sz w:val="24"/>
        </w:rPr>
        <w:t>1：</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被投诉人</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地</w:t>
      </w:r>
      <w:r>
        <w:rPr>
          <w:rFonts w:ascii="仿宋" w:hAnsi="仿宋" w:eastAsia="仿宋"/>
          <w:color w:val="000000"/>
          <w:sz w:val="24"/>
        </w:rPr>
        <w:t xml:space="preserve">     </w:t>
      </w:r>
      <w:r>
        <w:rPr>
          <w:rFonts w:hint="eastAsia" w:ascii="仿宋" w:hAnsi="仿宋" w:eastAsia="仿宋"/>
          <w:color w:val="000000"/>
          <w:sz w:val="24"/>
        </w:rPr>
        <w:t>址：</w:t>
      </w:r>
      <w:r>
        <w:rPr>
          <w:rFonts w:ascii="仿宋" w:hAnsi="仿宋" w:eastAsia="仿宋"/>
          <w:color w:val="000000"/>
          <w:sz w:val="24"/>
          <w:u w:val="dotted"/>
        </w:rPr>
        <w:t xml:space="preserve">                             </w:t>
      </w:r>
      <w:r>
        <w:rPr>
          <w:rFonts w:hint="eastAsia" w:ascii="仿宋" w:hAnsi="仿宋" w:eastAsia="仿宋"/>
          <w:color w:val="000000"/>
          <w:sz w:val="24"/>
        </w:rPr>
        <w:t>邮编：</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联系人：</w:t>
      </w:r>
      <w:r>
        <w:rPr>
          <w:rFonts w:ascii="仿宋" w:hAnsi="仿宋" w:eastAsia="仿宋"/>
          <w:color w:val="000000"/>
          <w:sz w:val="24"/>
          <w:u w:val="dotted"/>
        </w:rPr>
        <w:t xml:space="preserve">               </w:t>
      </w:r>
      <w:r>
        <w:rPr>
          <w:rFonts w:hint="eastAsia" w:ascii="仿宋" w:hAnsi="仿宋" w:eastAsia="仿宋"/>
          <w:color w:val="000000"/>
          <w:sz w:val="24"/>
        </w:rPr>
        <w:t>联系电话：</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w:t>
      </w:r>
      <w:r>
        <w:rPr>
          <w:rFonts w:ascii="仿宋" w:hAnsi="仿宋" w:eastAsia="仿宋"/>
          <w:color w:val="000000"/>
          <w:sz w:val="24"/>
          <w:u w:val="dotted"/>
        </w:rPr>
        <w:t xml:space="preserve">                 </w:t>
      </w:r>
      <w:r>
        <w:rPr>
          <w:rFonts w:hint="eastAsia" w:ascii="仿宋" w:hAnsi="仿宋" w:eastAsia="仿宋"/>
          <w:color w:val="000000"/>
          <w:sz w:val="24"/>
        </w:rPr>
        <w:t>包号：</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采购人名称：</w:t>
      </w:r>
      <w:r>
        <w:rPr>
          <w:rFonts w:ascii="仿宋" w:hAnsi="仿宋" w:eastAsia="仿宋"/>
          <w:color w:val="000000"/>
          <w:sz w:val="24"/>
          <w:u w:val="dotted"/>
        </w:rPr>
        <w:t xml:space="preserve">                                           </w:t>
      </w:r>
      <w:r>
        <w:rPr>
          <w:rFonts w:ascii="仿宋" w:hAnsi="仿宋" w:eastAsia="仿宋"/>
          <w:color w:val="000000"/>
          <w:sz w:val="24"/>
          <w:u w:val="single"/>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ascii="仿宋" w:hAnsi="仿宋" w:eastAsia="仿宋"/>
          <w:color w:val="000000"/>
          <w:sz w:val="24"/>
        </w:rPr>
        <w:t>:</w:t>
      </w:r>
      <w:r>
        <w:rPr>
          <w:rFonts w:hint="eastAsia" w:ascii="仿宋" w:hAnsi="仿宋" w:eastAsia="仿宋"/>
          <w:color w:val="000000"/>
          <w:sz w:val="24"/>
          <w:u w:val="dotted"/>
        </w:rPr>
        <w:t>是</w:t>
      </w:r>
      <w:r>
        <w:rPr>
          <w:rFonts w:ascii="仿宋" w:hAnsi="仿宋" w:eastAsia="仿宋"/>
          <w:color w:val="000000"/>
          <w:sz w:val="24"/>
          <w:u w:val="dotted"/>
        </w:rPr>
        <w:t xml:space="preserve">/否 </w:t>
      </w:r>
      <w:r>
        <w:rPr>
          <w:rFonts w:hint="eastAsia" w:ascii="仿宋" w:hAnsi="仿宋" w:eastAsia="仿宋"/>
          <w:color w:val="000000"/>
          <w:sz w:val="24"/>
        </w:rPr>
        <w:t>公告期限：</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,向</w:t>
      </w:r>
      <w:r>
        <w:rPr>
          <w:rFonts w:ascii="仿宋" w:hAnsi="仿宋" w:eastAsia="仿宋"/>
          <w:color w:val="000000"/>
          <w:sz w:val="24"/>
          <w:u w:val="dotted"/>
        </w:rPr>
        <w:t xml:space="preserve">                   </w:t>
      </w:r>
      <w:r>
        <w:rPr>
          <w:rFonts w:hint="eastAsia" w:ascii="仿宋" w:hAnsi="仿宋" w:eastAsia="仿宋"/>
          <w:color w:val="000000"/>
          <w:sz w:val="24"/>
        </w:rPr>
        <w:t>提出质疑，质疑事项为：</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w:t>
      </w:r>
      <w:r>
        <w:rPr>
          <w:rFonts w:ascii="仿宋" w:hAnsi="仿宋" w:eastAsia="仿宋"/>
          <w:color w:val="000000"/>
          <w:sz w:val="24"/>
          <w:u w:val="dotted"/>
        </w:rPr>
        <w:t>/代理机构</w:t>
      </w:r>
      <w:r>
        <w:rPr>
          <w:rFonts w:hint="eastAsia" w:ascii="仿宋" w:hAnsi="仿宋" w:eastAsia="仿宋"/>
          <w:color w:val="000000"/>
          <w:sz w:val="24"/>
        </w:rPr>
        <w:t>于</w:t>
      </w:r>
      <w:r>
        <w:rPr>
          <w:rFonts w:ascii="仿宋" w:hAnsi="仿宋" w:eastAsia="仿宋"/>
          <w:color w:val="000000"/>
          <w:sz w:val="24"/>
          <w:u w:val="dotted"/>
        </w:rPr>
        <w:t xml:space="preserve">   </w:t>
      </w:r>
      <w:r>
        <w:rPr>
          <w:rFonts w:hint="eastAsia" w:ascii="仿宋" w:hAnsi="仿宋" w:eastAsia="仿宋"/>
          <w:color w:val="000000"/>
          <w:sz w:val="24"/>
        </w:rPr>
        <w:t>年</w:t>
      </w:r>
      <w:r>
        <w:rPr>
          <w:rFonts w:ascii="仿宋" w:hAnsi="仿宋" w:eastAsia="仿宋"/>
          <w:color w:val="000000"/>
          <w:sz w:val="24"/>
          <w:u w:val="dotted"/>
        </w:rPr>
        <w:t xml:space="preserve">   </w:t>
      </w:r>
      <w:r>
        <w:rPr>
          <w:rFonts w:hint="eastAsia" w:ascii="仿宋" w:hAnsi="仿宋" w:eastAsia="仿宋"/>
          <w:color w:val="000000"/>
          <w:sz w:val="24"/>
        </w:rPr>
        <w:t>月</w:t>
      </w:r>
      <w:r>
        <w:rPr>
          <w:rFonts w:ascii="仿宋" w:hAnsi="仿宋" w:eastAsia="仿宋"/>
          <w:color w:val="000000"/>
          <w:sz w:val="24"/>
          <w:u w:val="dotted"/>
        </w:rPr>
        <w:t xml:space="preserve">   </w:t>
      </w:r>
      <w:r>
        <w:rPr>
          <w:rFonts w:hint="eastAsia" w:ascii="仿宋" w:hAnsi="仿宋" w:eastAsia="仿宋"/>
          <w:color w:val="000000"/>
          <w:sz w:val="24"/>
        </w:rPr>
        <w:t>日</w:t>
      </w:r>
      <w:r>
        <w:rPr>
          <w:rFonts w:ascii="仿宋" w:hAnsi="仿宋" w:eastAsia="仿宋"/>
          <w:color w:val="000000"/>
          <w:sz w:val="24"/>
        </w:rPr>
        <w:t>,就质疑事项</w:t>
      </w:r>
      <w:r>
        <w:rPr>
          <w:rFonts w:hint="eastAsia" w:ascii="仿宋" w:hAnsi="仿宋" w:eastAsia="仿宋"/>
          <w:color w:val="000000"/>
          <w:sz w:val="24"/>
        </w:rPr>
        <w:t>作出了答复</w:t>
      </w:r>
      <w:r>
        <w:rPr>
          <w:rFonts w:ascii="仿宋" w:hAnsi="仿宋" w:eastAsia="仿宋"/>
          <w:color w:val="000000"/>
          <w:sz w:val="24"/>
        </w:rPr>
        <w:t>/没有在法定期限内</w:t>
      </w:r>
      <w:r>
        <w:rPr>
          <w:rFonts w:hint="eastAsia" w:ascii="仿宋" w:hAnsi="仿宋" w:eastAsia="仿宋"/>
          <w:color w:val="000000"/>
          <w:sz w:val="24"/>
        </w:rPr>
        <w:t>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w:t>
      </w:r>
      <w:r>
        <w:rPr>
          <w:rFonts w:ascii="仿宋" w:hAnsi="仿宋" w:eastAsia="仿宋"/>
          <w:color w:val="000000"/>
          <w:sz w:val="24"/>
        </w:rPr>
        <w:t xml:space="preserve"> 1：</w:t>
      </w: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事实依据：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r>
        <w:rPr>
          <w:rFonts w:ascii="仿宋" w:hAnsi="仿宋" w:eastAsia="仿宋"/>
          <w:color w:val="000000"/>
          <w:sz w:val="24"/>
          <w:u w:val="dotted"/>
        </w:rPr>
        <w:t xml:space="preserve">                                          </w:t>
      </w:r>
    </w:p>
    <w:p>
      <w:pPr>
        <w:spacing w:line="360" w:lineRule="auto"/>
        <w:rPr>
          <w:rFonts w:ascii="仿宋" w:hAnsi="仿宋" w:eastAsia="仿宋"/>
          <w:color w:val="000000"/>
          <w:sz w:val="24"/>
          <w:u w:val="dotted"/>
        </w:rPr>
      </w:pPr>
      <w:r>
        <w:rPr>
          <w:rFonts w:ascii="仿宋" w:hAnsi="仿宋" w:eastAsia="仿宋"/>
          <w:color w:val="000000"/>
          <w:sz w:val="24"/>
          <w:u w:val="dotted"/>
        </w:rPr>
        <w:t xml:space="preserve">                                                      </w:t>
      </w:r>
    </w:p>
    <w:p>
      <w:pPr>
        <w:spacing w:line="360" w:lineRule="auto"/>
        <w:rPr>
          <w:rFonts w:ascii="仿宋" w:hAnsi="仿宋" w:eastAsia="仿宋"/>
          <w:color w:val="000000"/>
          <w:sz w:val="24"/>
        </w:rPr>
      </w:pPr>
      <w:r>
        <w:rPr>
          <w:rFonts w:hint="eastAsia" w:ascii="仿宋" w:hAnsi="仿宋" w:eastAsia="仿宋"/>
          <w:color w:val="000000"/>
          <w:sz w:val="24"/>
        </w:rPr>
        <w:t>投诉事项</w:t>
      </w:r>
      <w:r>
        <w:rPr>
          <w:rFonts w:ascii="仿宋" w:hAnsi="仿宋" w:eastAsia="仿宋"/>
          <w:color w:val="000000"/>
          <w:sz w:val="24"/>
        </w:rPr>
        <w:t>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r>
        <w:rPr>
          <w:rFonts w:ascii="仿宋" w:hAnsi="仿宋" w:eastAsia="仿宋"/>
          <w:color w:val="000000"/>
          <w:sz w:val="24"/>
          <w:u w:val="dotted"/>
        </w:rPr>
        <w:t xml:space="preserve">                                              </w:t>
      </w:r>
      <w:r>
        <w:rPr>
          <w:rFonts w:ascii="仿宋" w:hAnsi="仿宋" w:eastAsia="仿宋"/>
          <w:color w:val="000000"/>
          <w:sz w:val="24"/>
        </w:rPr>
        <w:t xml:space="preserve"> </w:t>
      </w:r>
    </w:p>
    <w:p>
      <w:pPr>
        <w:spacing w:line="360" w:lineRule="auto"/>
        <w:rPr>
          <w:rFonts w:ascii="仿宋" w:hAnsi="仿宋" w:eastAsia="仿宋"/>
          <w:color w:val="000000"/>
          <w:sz w:val="24"/>
          <w:u w:val="single"/>
        </w:rPr>
      </w:pPr>
      <w:r>
        <w:rPr>
          <w:rFonts w:ascii="仿宋" w:hAnsi="仿宋" w:eastAsia="仿宋"/>
          <w:color w:val="000000"/>
          <w:sz w:val="24"/>
        </w:rPr>
        <w:t xml:space="preserve">   </w:t>
      </w:r>
    </w:p>
    <w:p>
      <w:pPr>
        <w:spacing w:line="360" w:lineRule="auto"/>
        <w:rPr>
          <w:rFonts w:ascii="仿宋" w:hAnsi="仿宋" w:eastAsia="仿宋"/>
          <w:color w:val="000000"/>
          <w:sz w:val="24"/>
        </w:rPr>
      </w:pPr>
      <w:r>
        <w:rPr>
          <w:rFonts w:hint="eastAsia" w:ascii="仿宋" w:hAnsi="仿宋" w:eastAsia="仿宋"/>
          <w:color w:val="000000"/>
          <w:sz w:val="24"/>
        </w:rPr>
        <w:t>签字</w:t>
      </w:r>
      <w:r>
        <w:rPr>
          <w:rFonts w:ascii="仿宋" w:hAnsi="仿宋" w:eastAsia="仿宋"/>
          <w:color w:val="000000"/>
          <w:sz w:val="24"/>
        </w:rPr>
        <w:t xml:space="preserve">(签章)：                   公章：                      </w:t>
      </w:r>
    </w:p>
    <w:p>
      <w:pPr>
        <w:spacing w:line="360" w:lineRule="auto"/>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p>
    <w:p>
      <w:pPr>
        <w:spacing w:line="360" w:lineRule="auto"/>
        <w:rPr>
          <w:rFonts w:ascii="仿宋" w:hAnsi="仿宋" w:eastAsia="仿宋"/>
          <w:b/>
          <w:color w:val="000000"/>
          <w:sz w:val="24"/>
        </w:rPr>
      </w:pPr>
    </w:p>
    <w:p>
      <w:pPr>
        <w:spacing w:line="360" w:lineRule="auto"/>
        <w:rPr>
          <w:rFonts w:ascii="仿宋" w:hAnsi="仿宋" w:eastAsia="仿宋"/>
          <w:b/>
          <w:i/>
          <w:color w:val="000000"/>
          <w:sz w:val="24"/>
        </w:rPr>
      </w:pPr>
      <w:r>
        <w:rPr>
          <w:rFonts w:hint="eastAsia" w:ascii="仿宋" w:hAnsi="仿宋" w:eastAsia="仿宋"/>
          <w:b/>
          <w:i/>
          <w:color w:val="000000"/>
          <w:sz w:val="24"/>
        </w:rPr>
        <w:t>投诉书制作说明：</w:t>
      </w:r>
    </w:p>
    <w:p>
      <w:pPr>
        <w:widowControl/>
        <w:spacing w:line="360" w:lineRule="auto"/>
        <w:ind w:firstLine="480" w:firstLineChars="200"/>
        <w:rPr>
          <w:rFonts w:ascii="仿宋" w:hAnsi="仿宋" w:eastAsia="仿宋" w:cs="宋体"/>
          <w:i/>
          <w:color w:val="000000"/>
          <w:kern w:val="0"/>
          <w:sz w:val="24"/>
        </w:rPr>
      </w:pPr>
      <w:r>
        <w:rPr>
          <w:rFonts w:ascii="仿宋" w:hAnsi="仿宋" w:eastAsia="仿宋"/>
          <w:i/>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i/>
          <w:color w:val="000000"/>
          <w:kern w:val="0"/>
          <w:sz w:val="24"/>
        </w:rPr>
      </w:pPr>
      <w:r>
        <w:rPr>
          <w:rFonts w:ascii="仿宋" w:hAnsi="仿宋" w:eastAsia="仿宋"/>
          <w:i/>
          <w:color w:val="000000"/>
          <w:sz w:val="24"/>
        </w:rPr>
        <w:t>2.投诉人若委托代理人进行投诉的，投诉书应按照要求列明“授权代表”的有关内容，并在附件中提交由</w:t>
      </w:r>
      <w:r>
        <w:rPr>
          <w:rFonts w:hint="eastAsia" w:ascii="仿宋" w:hAnsi="仿宋" w:eastAsia="仿宋" w:cs="宋体"/>
          <w:i/>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6.投诉书的投诉请求应与投诉事项相关。</w:t>
      </w:r>
    </w:p>
    <w:p>
      <w:pPr>
        <w:widowControl/>
        <w:spacing w:line="360" w:lineRule="auto"/>
        <w:ind w:firstLine="480" w:firstLineChars="200"/>
        <w:jc w:val="left"/>
        <w:rPr>
          <w:rFonts w:ascii="仿宋" w:hAnsi="仿宋" w:eastAsia="仿宋"/>
          <w:i/>
          <w:color w:val="000000"/>
          <w:sz w:val="24"/>
        </w:rPr>
      </w:pPr>
      <w:r>
        <w:rPr>
          <w:rFonts w:ascii="仿宋" w:hAnsi="仿宋" w:eastAsia="仿宋"/>
          <w:i/>
          <w:color w:val="000000"/>
          <w:sz w:val="24"/>
        </w:rPr>
        <w:t>7.投诉人为自然人的，投诉书应当由本人签字；投诉人为法人或者其他组织的，投诉书应当由法定代表人、主要负责人，或者其授权代表签字或者盖章，并加盖公章。</w:t>
      </w:r>
    </w:p>
    <w:p>
      <w:pPr>
        <w:widowControl/>
        <w:jc w:val="left"/>
        <w:rPr>
          <w:rFonts w:ascii="仿宋_GB2312" w:hAnsi="仿宋" w:eastAsia="仿宋_GB2312"/>
          <w:color w:val="000000"/>
          <w:sz w:val="24"/>
          <w:szCs w:val="20"/>
        </w:rPr>
      </w:pPr>
      <w:r>
        <w:rPr>
          <w:rFonts w:ascii="仿宋_GB2312" w:eastAsia="仿宋_GB2312"/>
          <w:color w:val="000000"/>
        </w:rPr>
        <w:br w:type="page"/>
      </w:r>
    </w:p>
    <w:p>
      <w:pPr>
        <w:pStyle w:val="4"/>
        <w:ind w:firstLine="150"/>
      </w:pPr>
      <w:r>
        <w:rPr>
          <w:rFonts w:hint="eastAsia"/>
        </w:rPr>
        <w:t>附件4、《业务专用章使用说明函》</w:t>
      </w:r>
    </w:p>
    <w:p>
      <w:pPr>
        <w:snapToGrid w:val="0"/>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业务专用章使用说明函</w:t>
      </w:r>
    </w:p>
    <w:p>
      <w:pPr>
        <w:snapToGrid w:val="0"/>
        <w:spacing w:line="480" w:lineRule="auto"/>
        <w:rPr>
          <w:rFonts w:ascii="仿宋" w:hAnsi="仿宋" w:eastAsia="仿宋"/>
          <w:color w:val="000000" w:themeColor="text1"/>
          <w:sz w:val="24"/>
        </w:rPr>
      </w:pPr>
      <w:r>
        <w:rPr>
          <w:rFonts w:hint="eastAsia" w:ascii="仿宋" w:hAnsi="仿宋" w:eastAsia="仿宋" w:cs="Arial"/>
          <w:b/>
          <w:color w:val="000000"/>
          <w:w w:val="90"/>
          <w:kern w:val="0"/>
          <w:sz w:val="28"/>
          <w:szCs w:val="28"/>
          <w:u w:val="single"/>
          <w:lang w:eastAsia="zh-CN"/>
        </w:rPr>
        <w:t>浙江省卫生健康综合保障中心</w:t>
      </w:r>
      <w:r>
        <w:rPr>
          <w:rFonts w:hint="eastAsia" w:ascii="仿宋" w:hAnsi="仿宋" w:eastAsia="仿宋" w:cs="Arial"/>
          <w:b/>
          <w:color w:val="000000"/>
          <w:w w:val="90"/>
          <w:kern w:val="0"/>
          <w:sz w:val="28"/>
          <w:szCs w:val="28"/>
          <w:u w:val="single"/>
        </w:rPr>
        <w:t>、浙江省成套招标代理有限公司</w:t>
      </w:r>
      <w:r>
        <w:rPr>
          <w:rFonts w:hint="eastAsia" w:ascii="仿宋" w:hAnsi="仿宋" w:eastAsia="仿宋" w:cs="Arial"/>
          <w:b/>
          <w:color w:val="000000"/>
          <w:w w:val="90"/>
          <w:kern w:val="0"/>
          <w:sz w:val="28"/>
          <w:szCs w:val="28"/>
        </w:rPr>
        <w:t>：</w:t>
      </w:r>
    </w:p>
    <w:p>
      <w:pPr>
        <w:snapToGrid w:val="0"/>
        <w:spacing w:line="480" w:lineRule="auto"/>
        <w:ind w:firstLine="560" w:firstLineChars="200"/>
        <w:rPr>
          <w:rFonts w:ascii="仿宋" w:hAnsi="仿宋" w:eastAsia="仿宋" w:cs="宋体"/>
          <w:color w:val="000000" w:themeColor="text1"/>
          <w:sz w:val="28"/>
        </w:rPr>
      </w:pPr>
      <w:r>
        <w:rPr>
          <w:rFonts w:hint="eastAsia" w:ascii="仿宋" w:hAnsi="仿宋" w:eastAsia="仿宋" w:cs="仿宋_GB2312"/>
          <w:color w:val="000000" w:themeColor="text1"/>
          <w:kern w:val="0"/>
          <w:sz w:val="28"/>
          <w:lang w:val="zh-CN"/>
        </w:rPr>
        <w:t>我方【</w:t>
      </w:r>
      <w:r>
        <w:rPr>
          <w:rFonts w:ascii="仿宋" w:hAnsi="仿宋" w:eastAsia="仿宋" w:cs="仿宋_GB2312"/>
          <w:color w:val="000000" w:themeColor="text1"/>
          <w:sz w:val="28"/>
          <w:u w:val="single"/>
        </w:rPr>
        <w:t xml:space="preserve"> </w:t>
      </w:r>
      <w:r>
        <w:rPr>
          <w:rFonts w:hint="eastAsia" w:ascii="仿宋" w:hAnsi="仿宋" w:eastAsia="仿宋" w:cs="仿宋_GB2312"/>
          <w:color w:val="000000" w:themeColor="text1"/>
          <w:sz w:val="28"/>
          <w:u w:val="single"/>
        </w:rPr>
        <w:t xml:space="preserve">   </w:t>
      </w:r>
      <w:r>
        <w:rPr>
          <w:rFonts w:ascii="仿宋" w:hAnsi="仿宋" w:eastAsia="仿宋" w:cs="仿宋_GB2312"/>
          <w:color w:val="000000" w:themeColor="text1"/>
          <w:sz w:val="28"/>
          <w:u w:val="single"/>
        </w:rPr>
        <w:t>(</w:t>
      </w:r>
      <w:r>
        <w:rPr>
          <w:rFonts w:hint="eastAsia" w:ascii="仿宋" w:hAnsi="仿宋" w:eastAsia="仿宋" w:cs="仿宋_GB2312"/>
          <w:color w:val="000000" w:themeColor="text1"/>
          <w:sz w:val="28"/>
          <w:u w:val="single"/>
        </w:rPr>
        <w:t>投标供应商</w:t>
      </w:r>
      <w:r>
        <w:rPr>
          <w:rFonts w:ascii="仿宋" w:hAnsi="仿宋" w:eastAsia="仿宋" w:cs="仿宋_GB2312"/>
          <w:color w:val="000000" w:themeColor="text1"/>
          <w:sz w:val="28"/>
          <w:u w:val="single"/>
        </w:rPr>
        <w:t>全称)</w:t>
      </w:r>
      <w:r>
        <w:rPr>
          <w:rFonts w:hint="eastAsia" w:ascii="仿宋" w:hAnsi="仿宋" w:eastAsia="仿宋" w:cs="仿宋_GB2312"/>
          <w:color w:val="000000" w:themeColor="text1"/>
          <w:sz w:val="28"/>
          <w:u w:val="single"/>
        </w:rPr>
        <w:t xml:space="preserve">    </w:t>
      </w:r>
      <w:r>
        <w:rPr>
          <w:rFonts w:hint="eastAsia" w:ascii="仿宋" w:hAnsi="仿宋" w:eastAsia="仿宋" w:cs="仿宋_GB2312"/>
          <w:color w:val="000000" w:themeColor="text1"/>
          <w:kern w:val="0"/>
          <w:sz w:val="28"/>
          <w:lang w:val="zh-CN"/>
        </w:rPr>
        <w:t>】</w:t>
      </w:r>
      <w:r>
        <w:rPr>
          <w:rFonts w:hint="eastAsia" w:ascii="仿宋" w:hAnsi="仿宋" w:eastAsia="仿宋"/>
          <w:color w:val="000000" w:themeColor="text1"/>
          <w:sz w:val="28"/>
        </w:rPr>
        <w:t>是中华人民共和国依</w:t>
      </w:r>
      <w:r>
        <w:rPr>
          <w:rFonts w:hint="eastAsia" w:ascii="仿宋" w:hAnsi="仿宋" w:eastAsia="仿宋"/>
          <w:color w:val="000000" w:themeColor="text1"/>
          <w:sz w:val="28"/>
          <w:highlight w:val="none"/>
        </w:rPr>
        <w:t>法登记注册的合法企业，</w:t>
      </w:r>
      <w:r>
        <w:rPr>
          <w:rFonts w:hint="eastAsia" w:ascii="仿宋" w:hAnsi="仿宋" w:eastAsia="仿宋" w:cs="宋体"/>
          <w:bCs/>
          <w:color w:val="000000" w:themeColor="text1"/>
          <w:sz w:val="28"/>
          <w:highlight w:val="none"/>
        </w:rPr>
        <w:t>在参加</w:t>
      </w:r>
      <w:r>
        <w:rPr>
          <w:rFonts w:hint="eastAsia" w:ascii="仿宋" w:hAnsi="仿宋" w:eastAsia="仿宋" w:cs="仿宋_GB2312"/>
          <w:color w:val="000000" w:themeColor="text1"/>
          <w:sz w:val="28"/>
          <w:highlight w:val="none"/>
        </w:rPr>
        <w:t>你方组织的</w:t>
      </w:r>
      <w:r>
        <w:rPr>
          <w:rFonts w:hint="eastAsia" w:ascii="仿宋" w:hAnsi="仿宋" w:eastAsia="仿宋" w:cs="Arial"/>
          <w:b/>
          <w:color w:val="000000"/>
          <w:kern w:val="0"/>
          <w:sz w:val="28"/>
          <w:szCs w:val="28"/>
          <w:highlight w:val="none"/>
          <w:u w:val="single"/>
          <w:lang w:eastAsia="zh-CN"/>
        </w:rPr>
        <w:t>浙江省卫生健康综合保障中心2024年度食堂食材配送服务采购项目</w:t>
      </w:r>
      <w:r>
        <w:rPr>
          <w:rFonts w:hint="eastAsia" w:ascii="仿宋" w:hAnsi="仿宋" w:eastAsia="仿宋" w:cs="Arial"/>
          <w:b/>
          <w:color w:val="000000"/>
          <w:kern w:val="0"/>
          <w:sz w:val="28"/>
          <w:szCs w:val="28"/>
          <w:highlight w:val="none"/>
          <w:u w:val="single"/>
        </w:rPr>
        <w:t>（项目编号：</w:t>
      </w:r>
      <w:r>
        <w:rPr>
          <w:rFonts w:hint="eastAsia" w:ascii="仿宋" w:hAnsi="仿宋" w:eastAsia="仿宋" w:cs="Arial"/>
          <w:b/>
          <w:color w:val="000000"/>
          <w:kern w:val="0"/>
          <w:sz w:val="28"/>
          <w:szCs w:val="28"/>
          <w:highlight w:val="none"/>
          <w:u w:val="single"/>
          <w:lang w:eastAsia="zh-CN"/>
        </w:rPr>
        <w:t>CTZB-2023120107</w:t>
      </w:r>
      <w:r>
        <w:rPr>
          <w:rFonts w:hint="eastAsia" w:ascii="仿宋" w:hAnsi="仿宋" w:eastAsia="仿宋" w:cs="Arial"/>
          <w:b/>
          <w:color w:val="000000"/>
          <w:kern w:val="0"/>
          <w:sz w:val="28"/>
          <w:szCs w:val="28"/>
          <w:highlight w:val="none"/>
          <w:u w:val="single"/>
        </w:rPr>
        <w:t>）</w:t>
      </w:r>
      <w:r>
        <w:rPr>
          <w:rFonts w:hint="eastAsia" w:ascii="仿宋" w:hAnsi="仿宋" w:eastAsia="仿宋" w:cs="宋体"/>
          <w:bCs/>
          <w:color w:val="000000" w:themeColor="text1"/>
          <w:sz w:val="28"/>
        </w:rPr>
        <w:t>投标活动中作如下说明：</w:t>
      </w:r>
      <w:r>
        <w:rPr>
          <w:rFonts w:hint="eastAsia" w:ascii="仿宋" w:hAnsi="仿宋" w:eastAsia="仿宋" w:cs="宋体"/>
          <w:color w:val="000000" w:themeColor="text1"/>
          <w:sz w:val="28"/>
        </w:rPr>
        <w:t>我方所使用的【</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】与法定名称章具有同等的法律效力，对使用【</w:t>
      </w:r>
      <w:r>
        <w:rPr>
          <w:rFonts w:hint="eastAsia" w:ascii="仿宋" w:hAnsi="仿宋" w:eastAsia="仿宋" w:cs="宋体"/>
          <w:color w:val="000000" w:themeColor="text1"/>
          <w:sz w:val="28"/>
          <w:u w:val="single"/>
        </w:rPr>
        <w:t xml:space="preserve">   “</w:t>
      </w:r>
      <w:r>
        <w:rPr>
          <w:rFonts w:ascii="仿宋" w:hAnsi="仿宋" w:eastAsia="仿宋" w:cs="仿宋_GB2312"/>
          <w:color w:val="000000" w:themeColor="text1"/>
          <w:sz w:val="28"/>
          <w:u w:val="single"/>
        </w:rPr>
        <w:t>XX</w:t>
      </w:r>
      <w:r>
        <w:rPr>
          <w:rFonts w:hint="eastAsia" w:ascii="仿宋" w:hAnsi="仿宋" w:eastAsia="仿宋" w:cs="宋体"/>
          <w:color w:val="000000" w:themeColor="text1"/>
          <w:sz w:val="28"/>
          <w:u w:val="single"/>
        </w:rPr>
        <w:t xml:space="preserve">专用章”   </w:t>
      </w:r>
      <w:r>
        <w:rPr>
          <w:rFonts w:hint="eastAsia" w:ascii="仿宋" w:hAnsi="仿宋" w:eastAsia="仿宋" w:cs="宋体"/>
          <w:color w:val="000000" w:themeColor="text1"/>
          <w:sz w:val="28"/>
        </w:rPr>
        <w:t>】的行为予以完全承认，并愿意承担相应责任。</w:t>
      </w:r>
    </w:p>
    <w:p>
      <w:pPr>
        <w:snapToGrid w:val="0"/>
        <w:spacing w:line="480" w:lineRule="auto"/>
        <w:ind w:firstLine="560" w:firstLineChars="200"/>
        <w:rPr>
          <w:rFonts w:ascii="仿宋" w:hAnsi="仿宋" w:eastAsia="仿宋" w:cs="宋体"/>
          <w:color w:val="000000" w:themeColor="text1"/>
          <w:sz w:val="24"/>
        </w:rPr>
      </w:pPr>
      <w:r>
        <w:rPr>
          <w:rFonts w:hint="eastAsia" w:ascii="仿宋" w:hAnsi="仿宋" w:eastAsia="仿宋" w:cs="宋体"/>
          <w:color w:val="000000" w:themeColor="text1"/>
          <w:sz w:val="28"/>
        </w:rPr>
        <w:t>特此说明。</w:t>
      </w:r>
    </w:p>
    <w:p>
      <w:pPr>
        <w:tabs>
          <w:tab w:val="left" w:pos="4860"/>
        </w:tabs>
        <w:spacing w:line="360" w:lineRule="auto"/>
        <w:ind w:right="1560" w:firstLine="566" w:firstLineChars="194"/>
        <w:jc w:val="left"/>
        <w:rPr>
          <w:rFonts w:ascii="仿宋" w:hAnsi="仿宋" w:eastAsia="仿宋"/>
          <w:color w:val="000000"/>
          <w:spacing w:val="6"/>
          <w:sz w:val="28"/>
        </w:rPr>
      </w:pPr>
      <w:r>
        <w:rPr>
          <w:rFonts w:hint="eastAsia" w:ascii="仿宋" w:hAnsi="仿宋" w:eastAsia="仿宋"/>
          <w:color w:val="000000"/>
          <w:spacing w:val="6"/>
          <w:sz w:val="28"/>
        </w:rPr>
        <w:t>投标供应商（法定名称章）：</w:t>
      </w:r>
      <w:r>
        <w:rPr>
          <w:rFonts w:ascii="仿宋" w:hAnsi="仿宋" w:eastAsia="仿宋" w:cs="Arial"/>
          <w:color w:val="000000"/>
          <w:w w:val="90"/>
          <w:kern w:val="0"/>
          <w:sz w:val="28"/>
        </w:rPr>
        <w:t>_______________________</w:t>
      </w:r>
    </w:p>
    <w:p>
      <w:pPr>
        <w:snapToGrid w:val="0"/>
        <w:spacing w:line="360" w:lineRule="auto"/>
        <w:ind w:firstLine="566" w:firstLineChars="194"/>
        <w:rPr>
          <w:rFonts w:ascii="仿宋" w:hAnsi="仿宋" w:eastAsia="仿宋" w:cs="宋体"/>
          <w:color w:val="000000" w:themeColor="text1"/>
          <w:sz w:val="24"/>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snapToGrid w:val="0"/>
        <w:spacing w:line="360" w:lineRule="auto"/>
        <w:rPr>
          <w:rFonts w:ascii="仿宋" w:hAnsi="仿宋" w:eastAsia="仿宋" w:cs="宋体"/>
          <w:b/>
          <w:bCs/>
          <w:color w:val="000000" w:themeColor="text1"/>
          <w:sz w:val="24"/>
        </w:rPr>
      </w:pPr>
    </w:p>
    <w:p>
      <w:pPr>
        <w:snapToGrid w:val="0"/>
        <w:spacing w:line="360" w:lineRule="auto"/>
        <w:rPr>
          <w:rFonts w:ascii="仿宋" w:hAnsi="仿宋" w:eastAsia="仿宋" w:cs="宋体"/>
          <w:b/>
          <w:bCs/>
          <w:color w:val="000000" w:themeColor="text1"/>
          <w:sz w:val="28"/>
        </w:rPr>
      </w:pPr>
      <w:r>
        <w:rPr>
          <w:rFonts w:hint="eastAsia" w:ascii="仿宋" w:hAnsi="仿宋" w:eastAsia="仿宋" w:cs="宋体"/>
          <w:b/>
          <w:bCs/>
          <w:color w:val="000000" w:themeColor="text1"/>
          <w:sz w:val="28"/>
        </w:rPr>
        <w:t>附：</w:t>
      </w:r>
    </w:p>
    <w:tbl>
      <w:tblPr>
        <w:tblStyle w:val="59"/>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4572" w:type="dxa"/>
          </w:tcPr>
          <w:p>
            <w:pPr>
              <w:snapToGrid w:val="0"/>
              <w:spacing w:line="360" w:lineRule="auto"/>
              <w:jc w:val="center"/>
              <w:rPr>
                <w:rFonts w:ascii="仿宋" w:hAnsi="仿宋" w:eastAsia="仿宋" w:cs="宋体"/>
                <w:color w:val="000000" w:themeColor="text1"/>
                <w:sz w:val="28"/>
              </w:rPr>
            </w:pPr>
            <w:r>
              <w:rPr>
                <w:rFonts w:hint="eastAsia" w:ascii="仿宋" w:hAnsi="仿宋" w:eastAsia="仿宋" w:cs="宋体"/>
                <w:color w:val="000000" w:themeColor="text1"/>
                <w:sz w:val="28"/>
              </w:rPr>
              <w:t>投标单位法定名称章（印模）</w:t>
            </w:r>
          </w:p>
        </w:tc>
        <w:tc>
          <w:tcPr>
            <w:tcW w:w="4573" w:type="dxa"/>
          </w:tcPr>
          <w:p>
            <w:pPr>
              <w:snapToGrid w:val="0"/>
              <w:spacing w:line="360" w:lineRule="auto"/>
              <w:jc w:val="center"/>
              <w:rPr>
                <w:rFonts w:ascii="仿宋" w:hAnsi="仿宋" w:eastAsia="仿宋" w:cs="宋体"/>
                <w:color w:val="000000" w:themeColor="text1"/>
                <w:sz w:val="28"/>
              </w:rPr>
            </w:pPr>
            <w:r>
              <w:rPr>
                <w:rFonts w:hint="eastAsia" w:ascii="仿宋" w:hAnsi="仿宋" w:eastAsia="仿宋" w:cs="宋体"/>
                <w:color w:val="000000" w:themeColor="text1"/>
                <w:sz w:val="28"/>
              </w:rPr>
              <w:t>投标单位“</w:t>
            </w:r>
            <w:r>
              <w:rPr>
                <w:rFonts w:ascii="仿宋" w:hAnsi="仿宋" w:eastAsia="仿宋" w:cs="仿宋_GB2312"/>
                <w:color w:val="000000" w:themeColor="text1"/>
                <w:sz w:val="28"/>
              </w:rPr>
              <w:t>XX</w:t>
            </w:r>
            <w:r>
              <w:rPr>
                <w:rFonts w:hint="eastAsia" w:ascii="仿宋" w:hAnsi="仿宋" w:eastAsia="仿宋" w:cs="宋体"/>
                <w:color w:val="000000" w:themeColor="text1"/>
                <w:sz w:val="28"/>
              </w:rPr>
              <w:t>专用章”（印模）</w:t>
            </w:r>
          </w:p>
        </w:tc>
      </w:tr>
    </w:tbl>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color w:val="000000" w:themeColor="text1"/>
        </w:rPr>
      </w:pPr>
    </w:p>
    <w:p>
      <w:pPr>
        <w:spacing w:line="360" w:lineRule="auto"/>
        <w:jc w:val="center"/>
        <w:rPr>
          <w:rFonts w:ascii="Arial" w:hAnsi="Arial" w:eastAsia="新宋体" w:cs="Arial"/>
          <w:color w:val="000000" w:themeColor="text1"/>
          <w:kern w:val="0"/>
          <w:sz w:val="32"/>
          <w:szCs w:val="32"/>
        </w:rPr>
      </w:pPr>
      <w:r>
        <w:rPr>
          <w:rFonts w:hint="eastAsia" w:ascii="Arial" w:hAnsi="Arial" w:eastAsia="新宋体" w:cs="Arial"/>
          <w:color w:val="000000" w:themeColor="text1"/>
          <w:kern w:val="0"/>
          <w:sz w:val="32"/>
          <w:szCs w:val="32"/>
        </w:rPr>
        <w:drawing>
          <wp:inline distT="0" distB="0" distL="0" distR="0">
            <wp:extent cx="1983740" cy="1961515"/>
            <wp:effectExtent l="0" t="0" r="12700" b="4445"/>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png"/>
                    <pic:cNvPicPr>
                      <a:picLocks noChangeAspect="1"/>
                    </pic:cNvPicPr>
                  </pic:nvPicPr>
                  <pic:blipFill>
                    <a:blip r:embed="rId37" cstate="print"/>
                    <a:stretch>
                      <a:fillRect/>
                    </a:stretch>
                  </pic:blipFill>
                  <pic:spPr>
                    <a:xfrm>
                      <a:off x="0" y="0"/>
                      <a:ext cx="1983948" cy="1961904"/>
                    </a:xfrm>
                    <a:prstGeom prst="rect">
                      <a:avLst/>
                    </a:prstGeom>
                  </pic:spPr>
                </pic:pic>
              </a:graphicData>
            </a:graphic>
          </wp:inline>
        </w:drawing>
      </w:r>
      <w:r>
        <w:rPr>
          <w:rFonts w:hint="eastAsia" w:ascii="Arial" w:hAnsi="Arial" w:eastAsia="新宋体" w:cs="Arial"/>
          <w:color w:val="000000" w:themeColor="text1"/>
          <w:kern w:val="0"/>
          <w:sz w:val="32"/>
          <w:szCs w:val="32"/>
        </w:rPr>
        <w:drawing>
          <wp:inline distT="0" distB="0" distL="0" distR="0">
            <wp:extent cx="3867150" cy="1038225"/>
            <wp:effectExtent l="0" t="0" r="3810" b="13335"/>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2.png"/>
                    <pic:cNvPicPr>
                      <a:picLocks noChangeAspect="1"/>
                    </pic:cNvPicPr>
                  </pic:nvPicPr>
                  <pic:blipFill>
                    <a:blip r:embed="rId38" cstate="print"/>
                    <a:stretch>
                      <a:fillRect/>
                    </a:stretch>
                  </pic:blipFill>
                  <pic:spPr>
                    <a:xfrm>
                      <a:off x="0" y="0"/>
                      <a:ext cx="3867150" cy="1038574"/>
                    </a:xfrm>
                    <a:prstGeom prst="rect">
                      <a:avLst/>
                    </a:prstGeom>
                  </pic:spPr>
                </pic:pic>
              </a:graphicData>
            </a:graphic>
          </wp:inline>
        </w:drawing>
      </w:r>
    </w:p>
    <w:p>
      <w:pPr>
        <w:widowControl/>
        <w:jc w:val="left"/>
        <w:rPr>
          <w:color w:val="000000" w:themeColor="text1"/>
        </w:rPr>
      </w:pPr>
    </w:p>
    <w:p>
      <w:pPr>
        <w:widowControl/>
        <w:jc w:val="center"/>
        <w:rPr>
          <w:color w:val="000000" w:themeColor="text1"/>
        </w:rPr>
      </w:pPr>
    </w:p>
    <w:sectPr>
      <w:pgSz w:w="11906" w:h="16838"/>
      <w:pgMar w:top="1675" w:right="1418" w:bottom="1440" w:left="1559" w:header="709"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2OcuAe">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華康細圓體">
    <w:altName w:val="Microsoft JhengHe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華康粗圓體">
    <w:altName w:val="Microsoft JhengHei"/>
    <w:panose1 w:val="00000000000000000000"/>
    <w:charset w:val="88"/>
    <w:family w:val="auto"/>
    <w:pitch w:val="default"/>
    <w:sig w:usb0="00000000" w:usb1="00000000" w:usb2="00000010" w:usb3="00000000" w:csb0="00100000" w:csb1="00000000"/>
  </w:font>
  <w:font w:name="Stone Sans">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 w:hAnsi="仿宋" w:eastAsia="仿宋"/>
      </w:rPr>
    </w:pPr>
    <w:r>
      <w:rPr>
        <w:rFonts w:ascii="仿宋" w:hAnsi="仿宋" w:eastAsia="仿宋"/>
        <w:b/>
        <w:sz w:val="24"/>
        <w:szCs w:val="24"/>
      </w:rPr>
      <w:fldChar w:fldCharType="begin"/>
    </w:r>
    <w:r>
      <w:rPr>
        <w:rStyle w:val="68"/>
        <w:rFonts w:ascii="仿宋" w:hAnsi="仿宋" w:eastAsia="仿宋"/>
        <w:b/>
        <w:sz w:val="24"/>
        <w:szCs w:val="24"/>
      </w:rPr>
      <w:instrText xml:space="preserve"> PAGE </w:instrText>
    </w:r>
    <w:r>
      <w:rPr>
        <w:rFonts w:ascii="仿宋" w:hAnsi="仿宋" w:eastAsia="仿宋"/>
        <w:b/>
        <w:sz w:val="24"/>
        <w:szCs w:val="24"/>
      </w:rPr>
      <w:fldChar w:fldCharType="separate"/>
    </w:r>
    <w:r>
      <w:rPr>
        <w:rStyle w:val="68"/>
        <w:rFonts w:ascii="仿宋" w:hAnsi="仿宋" w:eastAsia="仿宋"/>
        <w:b/>
        <w:sz w:val="24"/>
        <w:szCs w:val="24"/>
      </w:rPr>
      <w:t>- 7 -</w:t>
    </w:r>
    <w:r>
      <w:rPr>
        <w:rFonts w:ascii="仿宋" w:hAnsi="仿宋" w:eastAsia="仿宋"/>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u w:val="single"/>
      </w:rPr>
      <w:t xml:space="preserve">浙江省成套招标代理有限公司             </w:t>
    </w:r>
    <w:r>
      <w:rPr>
        <w:rFonts w:hint="eastAsia"/>
        <w:u w:val="single"/>
        <w:lang w:val="en-US" w:eastAsia="zh-CN"/>
      </w:rPr>
      <w:t xml:space="preserve">      </w:t>
    </w:r>
    <w:r>
      <w:rPr>
        <w:rFonts w:hint="eastAsia"/>
        <w:u w:val="single"/>
      </w:rPr>
      <w:t xml:space="preserve"> 「政府采购电子交易项目</w:t>
    </w:r>
    <w:r>
      <w:rPr>
        <w:rFonts w:hint="eastAsia"/>
        <w:u w:val="single"/>
        <w:lang w:val="en-US" w:eastAsia="zh-CN"/>
      </w:rPr>
      <w:t>-</w:t>
    </w:r>
    <w:r>
      <w:rPr>
        <w:rFonts w:hint="eastAsia"/>
        <w:u w:val="single"/>
      </w:rPr>
      <w:t>公开招标采购文件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0" o:spid="_x0000_s2070" o:spt="136" type="#_x0000_t136" style="position:absolute;left:0pt;height:44.95pt;width:584.4pt;mso-position-horizontal:center;mso-position-horizontal-relative:margin;mso-position-vertical:center;mso-position-vertical-relative:margin;rotation:20643840f;z-index:-25163161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6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69" o:spid="_x0000_s2069" o:spt="136" type="#_x0000_t136" style="position:absolute;left:0pt;height:44.95pt;width:584.4pt;mso-position-horizontal:center;mso-position-horizontal-relative:margin;mso-position-vertical:center;mso-position-vertical-relative:margin;rotation:20643840f;z-index:-25164800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「第三章 投标须知」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9" o:spid="_x0000_s2072" o:spt="136" type="#_x0000_t136" style="position:absolute;left:0pt;height:44.95pt;width:584.4pt;mso-position-horizontal:center;mso-position-horizontal-relative:margin;mso-position-vertical:center;mso-position-vertical-relative:margin;rotation:20643840f;z-index:-25163264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71" o:spid="_x0000_s2071" o:spt="136" type="#_x0000_t136" style="position:absolute;left:0pt;height:44.95pt;width:584.4pt;mso-position-horizontal:center;mso-position-horizontal-relative:margin;mso-position-vertical:center;mso-position-vertical-relative:margin;rotation:20643840f;z-index:-25164902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08" o:spid="_x0000_s2068" o:spt="136" type="#_x0000_t136" style="position:absolute;left:0pt;height:44.95pt;width:584.4pt;mso-position-horizontal:center;mso-position-horizontal-relative:margin;mso-position-vertical:center;mso-position-vertical-relative:margin;rotation:20643840f;z-index:-25163366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67" o:spid="_x0000_s2067" o:spt="136" type="#_x0000_t136" style="position:absolute;left:0pt;height:44.95pt;width:584.4pt;mso-position-horizontal:center;mso-position-horizontal-relative:margin;mso-position-vertical:center;mso-position-vertical-relative:margin;rotation:20643840f;z-index:-25165004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3" o:spid="_x0000_s2064" o:spt="136" type="#_x0000_t136" style="position:absolute;left:0pt;height:44.95pt;width:584.4pt;mso-position-horizontal:center;mso-position-horizontal-relative:margin;mso-position-vertical:center;mso-position-vertical-relative:margin;rotation:20643840f;z-index:-25162854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63" o:spid="_x0000_s2063" o:spt="136" type="#_x0000_t136" style="position:absolute;left:0pt;height:44.95pt;width:584.4pt;mso-position-horizontal:center;mso-position-horizontal-relative:margin;mso-position-vertical:center;mso-position-vertical-relative:margin;rotation:20643840f;z-index:-2516449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「第四章 评审办法及评分标准」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2" o:spid="_x0000_s2066" o:spt="136" type="#_x0000_t136" style="position:absolute;left:0pt;height:44.95pt;width:584.4pt;mso-position-horizontal:center;mso-position-horizontal-relative:margin;mso-position-vertical:center;mso-position-vertical-relative:margin;rotation:20643840f;z-index:-25162956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65" o:spid="_x0000_s2065" o:spt="136" type="#_x0000_t136" style="position:absolute;left:0pt;height:44.95pt;width:584.4pt;mso-position-horizontal:center;mso-position-horizontal-relative:margin;mso-position-vertical:center;mso-position-vertical-relative:margin;rotation:20643840f;z-index:-25164595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1" o:spid="_x0000_s2062" o:spt="136" type="#_x0000_t136" style="position:absolute;left:0pt;height:44.95pt;width:584.4pt;mso-position-horizontal:center;mso-position-horizontal-relative:margin;mso-position-vertical:center;mso-position-vertical-relative:margin;rotation:20643840f;z-index:-25163059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61" o:spid="_x0000_s2061" o:spt="136" type="#_x0000_t136" style="position:absolute;left:0pt;height:44.95pt;width:584.4pt;mso-position-horizontal:center;mso-position-horizontal-relative:margin;mso-position-vertical:center;mso-position-vertical-relative:margin;rotation:20643840f;z-index:-2516469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16" o:spid="_x0000_s2058" o:spt="136" type="#_x0000_t136" style="position:absolute;left:0pt;height:44.95pt;width:584.4pt;mso-position-horizontal:center;mso-position-horizontal-relative:margin;mso-position-vertical:center;mso-position-vertical-relative:margin;rotation:20643840f;z-index:-25162547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6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57" o:spid="_x0000_s2057" o:spt="136" type="#_x0000_t136" style="position:absolute;left:0pt;height:44.95pt;width:584.4pt;mso-position-horizontal:center;mso-position-horizontal-relative:margin;mso-position-vertical:center;mso-position-vertical-relative:margin;rotation:20643840f;z-index:-25164185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「第五章 合同主要条款」</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5" o:spid="_x0000_s2060" o:spt="136" type="#_x0000_t136" style="position:absolute;left:0pt;height:44.95pt;width:584.4pt;mso-position-horizontal:center;mso-position-horizontal-relative:margin;mso-position-vertical:center;mso-position-vertical-relative:margin;rotation:20643840f;z-index:-25162649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59" o:spid="_x0000_s2059" o:spt="136" type="#_x0000_t136" style="position:absolute;left:0pt;height:44.95pt;width:584.4pt;mso-position-horizontal:center;mso-position-horizontal-relative:margin;mso-position-vertical:center;mso-position-vertical-relative:margin;rotation:20643840f;z-index:-25164288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14" o:spid="_x0000_s2056" o:spt="136" type="#_x0000_t136" style="position:absolute;left:0pt;height:44.95pt;width:584.4pt;mso-position-horizontal:center;mso-position-horizontal-relative:margin;mso-position-vertical:center;mso-position-vertical-relative:margin;rotation:20643840f;z-index:-25162752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55" o:spid="_x0000_s2055" o:spt="136" type="#_x0000_t136" style="position:absolute;left:0pt;height:44.95pt;width:584.4pt;mso-position-horizontal:center;mso-position-horizontal-relative:margin;mso-position-vertical:center;mso-position-vertical-relative:margin;rotation:20643840f;z-index:-25164390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22" o:spid="_x0000_s2053" o:spt="136" type="#_x0000_t136" style="position:absolute;left:0pt;height:44.95pt;width:584.4pt;mso-position-horizontal:center;mso-position-horizontal-relative:margin;mso-position-vertical:center;mso-position-vertical-relative:margin;rotation:20643840f;z-index:-25162240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52" o:spid="_x0000_s2052" o:spt="136" type="#_x0000_t136" style="position:absolute;left:0pt;height:44.95pt;width:584.4pt;mso-position-horizontal:center;mso-position-horizontal-relative:margin;mso-position-vertical:center;mso-position-vertical-relative:margin;rotation:20643840f;z-index:-25164083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791" o:spid="_x0000_s2089"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88" o:spid="_x0000_s2088" o:spt="136" type="#_x0000_t136" style="position:absolute;left:0pt;height:44.95pt;width:584.4pt;mso-position-horizontal:center;mso-position-horizontal-relative:margin;mso-position-vertical:center;mso-position-vertical-relative:margin;rotation:20643840f;z-index:-25165721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21" o:spid="_x0000_s2054" o:spt="136" type="#_x0000_t136" style="position:absolute;left:0pt;height:44.95pt;width:584.4pt;mso-position-horizontal:center;mso-position-horizontal-relative:margin;mso-position-vertical:center;mso-position-vertical-relative:margin;rotation:20643840f;z-index:-25162342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PowerPlusWaterMarkObject27413820" o:spid="_x0000_s2051" o:spt="136" type="#_x0000_t136" style="position:absolute;left:0pt;height:44.95pt;width:584.4pt;mso-position-horizontal:center;mso-position-horizontal-relative:margin;mso-position-vertical:center;mso-position-vertical-relative:margin;rotation:20643840f;z-index:-25162444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drawing>
        <wp:inline distT="0" distB="0" distL="0" distR="0">
          <wp:extent cx="1714500" cy="360045"/>
          <wp:effectExtent l="0" t="0" r="7620" b="5715"/>
          <wp:docPr id="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91" o:spid="_x0000_s2091" o:spt="136" type="#_x0000_t136" style="position:absolute;left:0pt;height:44.95pt;width:584.4pt;mso-position-horizontal:center;mso-position-horizontal-relative:margin;mso-position-vertical:center;mso-position-vertical-relative:margin;rotation:20643840f;z-index:-25161625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投标文件格式」</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_x0000_s2092" o:spid="_x0000_s2092" o:spt="136" type="#_x0000_t136" style="position:absolute;left:0pt;height:44.95pt;width:584.4pt;mso-position-horizontal:center;mso-position-horizontal-relative:margin;mso-position-vertical:center;mso-position-vertical-relative:margin;rotation:20643840f;z-index:-251614208;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pict>
        <v:shape id="_x0000_s2090" o:spid="_x0000_s2090" o:spt="136" type="#_x0000_t136" style="position:absolute;left:0pt;height:44.95pt;width:584.4pt;mso-position-horizontal:center;mso-position-horizontal-relative:margin;mso-position-vertical:center;mso-position-vertical-relative:margin;rotation:20643840f;z-index:-251615232;mso-width-relative:page;mso-height-relative:page;" fillcolor="#E5B8B7" filled="t" stroked="f" coordsize="21600,21600" o:allowincell="f">
          <v:path/>
          <v:fill on="t" opacity="32768f" focussize="0,0"/>
          <v:stroke on="f"/>
          <v:imagedata o:title=""/>
          <o:lock v:ext="edit"/>
          <v:textpath on="t" fitshape="t" fitpath="t" trim="t" xscale="f" string="浙江省成套招标代理有限公司" style="font-family:华文中宋;font-size:8pt;v-text-align:center;"/>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_x0000_s2050" o:spid="_x0000_s2050" o:spt="136" type="#_x0000_t136" style="position:absolute;left:0pt;height:44.95pt;width:584.4pt;mso-position-horizontal:center;mso-position-horizontal-relative:margin;mso-position-vertical:center;mso-position-vertical-relative:margin;rotation:20643840f;z-index:-25161830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49" o:spid="_x0000_s2049" o:spt="136" type="#_x0000_t136" style="position:absolute;left:0pt;height:44.95pt;width:584.4pt;mso-position-horizontal:center;mso-position-horizontal-relative:margin;mso-position-vertical:center;mso-position-vertical-relative:margin;rotation:20643840f;z-index:-25161932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「第六章 投标文件格式」</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drawing>
        <wp:inline distT="0" distB="0" distL="0" distR="0">
          <wp:extent cx="1714500" cy="360045"/>
          <wp:effectExtent l="0" t="0" r="7620" b="5715"/>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93" o:spid="_x0000_s2093" o:spt="136" type="#_x0000_t136" style="position:absolute;left:0pt;height:44.95pt;width:584.4pt;mso-position-horizontal:center;mso-position-horizontal-relative:margin;mso-position-vertical:center;mso-position-vertical-relative:margin;rotation:20643840f;z-index:-25161318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w:t>
    </w:r>
    <w:r>
      <w:rPr>
        <w:rFonts w:hint="eastAsia"/>
        <w:lang w:val="en-US" w:eastAsia="zh-CN"/>
      </w:rPr>
      <w:t xml:space="preserve">       </w:t>
    </w:r>
    <w:r>
      <w:rPr>
        <w:rFonts w:hint="eastAsia"/>
      </w:rPr>
      <w:t xml:space="preserve">   「第</w:t>
    </w:r>
    <w:r>
      <w:rPr>
        <w:rFonts w:hint="eastAsia"/>
        <w:lang w:val="en-US" w:eastAsia="zh-CN"/>
      </w:rPr>
      <w:t>七</w:t>
    </w:r>
    <w:r>
      <w:rPr>
        <w:rFonts w:hint="eastAsia"/>
      </w:rPr>
      <w:t xml:space="preserve">章 </w:t>
    </w:r>
    <w:r>
      <w:rPr>
        <w:rFonts w:hint="eastAsia"/>
        <w:lang w:val="en-US" w:eastAsia="zh-CN"/>
      </w:rPr>
      <w:t>附件</w:t>
    </w:r>
    <w:r>
      <w:rPr>
        <w:rFonts w:hint="eastAsia"/>
      </w:rPr>
      <w:t>」</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lear" w:pos="8306"/>
      </w:tabs>
      <w:jc w:val="both"/>
    </w:pPr>
    <w:r>
      <w:pict>
        <v:shape id="PowerPlusWaterMarkObject27413795" o:spid="_x0000_s2084"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83" o:spid="_x0000_s2083" o:spt="136" type="#_x0000_t136" style="position:absolute;left:0pt;height:44.95pt;width:584.4pt;mso-position-horizontal:center;mso-position-horizontal-relative:margin;mso-position-vertical:center;mso-position-vertical-relative:margin;rotation:20643840f;z-index:-251654144;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2086"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85" o:spid="_x0000_s2085" o:spt="136" type="#_x0000_t136" style="position:absolute;left:0pt;height:44.95pt;width:584.4pt;mso-position-horizontal:center;mso-position-horizontal-relative:margin;mso-position-vertical:center;mso-position-vertical-relative:margin;rotation:20643840f;z-index:-251655168;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2082"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81" o:spid="_x0000_s2081" o:spt="136" type="#_x0000_t136" style="position:absolute;left:0pt;height:44.95pt;width:584.4pt;mso-position-horizontal:center;mso-position-horizontal-relative:margin;mso-position-vertical:center;mso-position-vertical-relative:margin;rotation:20643840f;z-index:-25165619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798" o:spid="_x0000_s2078" o:spt="136" type="#_x0000_t136" style="position:absolute;left:0pt;height:44.95pt;width:584.4pt;mso-position-horizontal:center;mso-position-horizontal-relative:margin;mso-position-vertical:center;mso-position-vertical-relative:margin;rotation:20643840f;z-index:-25163468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77" o:spid="_x0000_s2077" o:spt="136" type="#_x0000_t136" style="position:absolute;left:0pt;height:44.95pt;width:584.4pt;mso-position-horizontal:center;mso-position-horizontal-relative:margin;mso-position-vertical:center;mso-position-vertical-relative:margin;rotation:20643840f;z-index:-251651072;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「第一章 公开招标采购公告」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2080" o:spt="136" type="#_x0000_t136" style="position:absolute;left:0pt;height:44.95pt;width:584.4pt;mso-position-horizontal:center;mso-position-horizontal-relative:margin;mso-position-vertical:center;mso-position-vertical-relative:margin;rotation:20643840f;z-index:-25163571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79" o:spid="_x0000_s2079" o:spt="136" type="#_x0000_t136" style="position:absolute;left:0pt;height:44.95pt;width:584.4pt;mso-position-horizontal:center;mso-position-horizontal-relative:margin;mso-position-vertical:center;mso-position-vertical-relative:margin;rotation:20643840f;z-index:-25165209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2076" o:spt="136" type="#_x0000_t136" style="position:absolute;left:0pt;height:44.95pt;width:584.4pt;mso-position-horizontal:center;mso-position-horizontal-relative:margin;mso-position-vertical:center;mso-position-vertical-relative:margin;rotation:20643840f;z-index:-25163673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pict>
        <v:shape id="_x0000_s2075" o:spid="_x0000_s2075" o:spt="136" type="#_x0000_t136" style="position:absolute;left:0pt;height:44.95pt;width:584.4pt;mso-position-horizontal:center;mso-position-horizontal-relative:margin;mso-position-vertical:center;mso-position-vertical-relative:margin;rotation:20643840f;z-index:-251653120;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left" w:pos="9000"/>
        <w:tab w:val="clear" w:pos="8306"/>
      </w:tabs>
      <w:jc w:val="both"/>
    </w:pPr>
    <w:r>
      <w:pict>
        <v:shape id="PowerPlusWaterMarkObject27413807" o:spid="_x0000_s2074" o:spt="136" type="#_x0000_t136" style="position:absolute;left:0pt;height:44.95pt;width:584.4pt;mso-position-horizontal:center;mso-position-horizontal-relative:margin;mso-position-vertical:center;mso-position-vertical-relative:margin;rotation:20643840f;z-index:-25162035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w:drawing>
        <wp:inline distT="0" distB="0" distL="0" distR="0">
          <wp:extent cx="1714500" cy="360045"/>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图片 763" descr="logo新.jpg"/>
                  <pic:cNvPicPr>
                    <a:picLocks noChangeAspect="1"/>
                  </pic:cNvPicPr>
                </pic:nvPicPr>
                <pic:blipFill>
                  <a:blip r:embed="rId1"/>
                  <a:stretch>
                    <a:fillRect/>
                  </a:stretch>
                </pic:blipFill>
                <pic:spPr>
                  <a:xfrm>
                    <a:off x="0" y="0"/>
                    <a:ext cx="1723488" cy="361875"/>
                  </a:xfrm>
                  <a:prstGeom prst="rect">
                    <a:avLst/>
                  </a:prstGeom>
                </pic:spPr>
              </pic:pic>
            </a:graphicData>
          </a:graphic>
        </wp:inline>
      </w:drawing>
    </w:r>
    <w:r>
      <w:pict>
        <v:shape id="_x0000_s2073" o:spid="_x0000_s2073" o:spt="136" type="#_x0000_t136" style="position:absolute;left:0pt;height:44.95pt;width:584.4pt;mso-position-horizontal:center;mso-position-horizontal-relative:margin;mso-position-vertical:center;mso-position-vertical-relative:margin;rotation:20643840f;z-index:-251621376;mso-width-relative:page;mso-height-relative:page;" fillcolor="#F2F2F2" filled="t" stroked="f" coordsize="21600,21600" o:allowincell="f">
          <v:path/>
          <v:fill on="t" focussize="0,0"/>
          <v:stroke on="f"/>
          <v:imagedata o:title=""/>
          <o:lock v:ext="edit"/>
          <v:textpath on="t" fitshape="t" fitpath="t" trim="t" xscale="f" string="浙江省成套招标代理有限公司" style="font-family:华文中宋;font-size:8pt;v-text-align:center;"/>
        </v:shape>
      </w:pict>
    </w:r>
    <w:r>
      <w:rPr>
        <w:rFonts w:hint="eastAsia"/>
      </w:rPr>
      <w:t xml:space="preserve">  Tel:0571-87631191/85830297                       「第二章 招标采购需求」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1E710"/>
    <w:multiLevelType w:val="singleLevel"/>
    <w:tmpl w:val="A781E710"/>
    <w:lvl w:ilvl="0" w:tentative="0">
      <w:start w:val="3"/>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pStyle w:val="33"/>
      <w:lvlText w:val="%1."/>
      <w:lvlJc w:val="left"/>
      <w:pPr>
        <w:tabs>
          <w:tab w:val="left" w:pos="1620"/>
        </w:tabs>
        <w:ind w:left="1620" w:hanging="360"/>
      </w:pPr>
    </w:lvl>
  </w:abstractNum>
  <w:abstractNum w:abstractNumId="2">
    <w:nsid w:val="0000000D"/>
    <w:multiLevelType w:val="multilevel"/>
    <w:tmpl w:val="0000000D"/>
    <w:lvl w:ilvl="0" w:tentative="0">
      <w:start w:val="1"/>
      <w:numFmt w:val="decimal"/>
      <w:lvlText w:val="%1."/>
      <w:lvlJc w:val="left"/>
      <w:pPr>
        <w:tabs>
          <w:tab w:val="left" w:pos="902"/>
        </w:tabs>
        <w:ind w:left="902" w:hanging="420"/>
      </w:pPr>
      <w:rPr>
        <w:rFonts w:cs="Times New Roman"/>
      </w:rPr>
    </w:lvl>
    <w:lvl w:ilvl="1" w:tentative="0">
      <w:start w:val="1"/>
      <w:numFmt w:val="lowerLetter"/>
      <w:lvlText w:val="%2)"/>
      <w:lvlJc w:val="left"/>
      <w:pPr>
        <w:tabs>
          <w:tab w:val="left" w:pos="1322"/>
        </w:tabs>
        <w:ind w:left="1322" w:hanging="420"/>
      </w:pPr>
      <w:rPr>
        <w:rFonts w:cs="Times New Roman"/>
      </w:rPr>
    </w:lvl>
    <w:lvl w:ilvl="2" w:tentative="0">
      <w:start w:val="1"/>
      <w:numFmt w:val="lowerRoman"/>
      <w:pStyle w:val="429"/>
      <w:lvlText w:val="%3."/>
      <w:lvlJc w:val="left"/>
      <w:pPr>
        <w:tabs>
          <w:tab w:val="left" w:pos="1742"/>
        </w:tabs>
        <w:ind w:left="1742" w:hanging="420"/>
      </w:pPr>
      <w:rPr>
        <w:rFonts w:cs="Times New Roman"/>
      </w:rPr>
    </w:lvl>
    <w:lvl w:ilvl="3" w:tentative="0">
      <w:start w:val="1"/>
      <w:numFmt w:val="decimal"/>
      <w:lvlText w:val="%4."/>
      <w:lvlJc w:val="left"/>
      <w:pPr>
        <w:tabs>
          <w:tab w:val="left" w:pos="2162"/>
        </w:tabs>
        <w:ind w:left="2162" w:hanging="420"/>
      </w:pPr>
      <w:rPr>
        <w:rFonts w:cs="Times New Roman"/>
      </w:rPr>
    </w:lvl>
    <w:lvl w:ilvl="4" w:tentative="0">
      <w:start w:val="1"/>
      <w:numFmt w:val="lowerLetter"/>
      <w:lvlText w:val="%5)"/>
      <w:lvlJc w:val="left"/>
      <w:pPr>
        <w:tabs>
          <w:tab w:val="left" w:pos="2582"/>
        </w:tabs>
        <w:ind w:left="2582" w:hanging="420"/>
      </w:pPr>
      <w:rPr>
        <w:rFonts w:cs="Times New Roman"/>
      </w:rPr>
    </w:lvl>
    <w:lvl w:ilvl="5" w:tentative="0">
      <w:start w:val="1"/>
      <w:numFmt w:val="lowerRoman"/>
      <w:lvlText w:val="%6."/>
      <w:lvlJc w:val="left"/>
      <w:pPr>
        <w:tabs>
          <w:tab w:val="left" w:pos="3002"/>
        </w:tabs>
        <w:ind w:left="3002" w:hanging="420"/>
      </w:pPr>
      <w:rPr>
        <w:rFonts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left"/>
      <w:pPr>
        <w:tabs>
          <w:tab w:val="left" w:pos="4262"/>
        </w:tabs>
        <w:ind w:left="4262" w:hanging="420"/>
      </w:pPr>
      <w:rPr>
        <w:rFonts w:cs="Times New Roman"/>
      </w:rPr>
    </w:lvl>
  </w:abstractNum>
  <w:abstractNum w:abstractNumId="3">
    <w:nsid w:val="0000000E"/>
    <w:multiLevelType w:val="multilevel"/>
    <w:tmpl w:val="0000000E"/>
    <w:lvl w:ilvl="0" w:tentative="0">
      <w:start w:val="1"/>
      <w:numFmt w:val="decimal"/>
      <w:pStyle w:val="442"/>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EF1674E"/>
    <w:multiLevelType w:val="singleLevel"/>
    <w:tmpl w:val="0EF1674E"/>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5N2EyMDEyZjk1OTMyMGZlNDllYjFhNWEwMTAyZjUifQ=="/>
  </w:docVars>
  <w:rsids>
    <w:rsidRoot w:val="00172A27"/>
    <w:rsid w:val="0000033B"/>
    <w:rsid w:val="00000613"/>
    <w:rsid w:val="00000E44"/>
    <w:rsid w:val="0000102C"/>
    <w:rsid w:val="000012E5"/>
    <w:rsid w:val="000016D8"/>
    <w:rsid w:val="0000200E"/>
    <w:rsid w:val="000020F5"/>
    <w:rsid w:val="00002406"/>
    <w:rsid w:val="00002F5E"/>
    <w:rsid w:val="00003432"/>
    <w:rsid w:val="00003A64"/>
    <w:rsid w:val="00003F05"/>
    <w:rsid w:val="00003FC9"/>
    <w:rsid w:val="00003FE2"/>
    <w:rsid w:val="000043CB"/>
    <w:rsid w:val="00004438"/>
    <w:rsid w:val="00004470"/>
    <w:rsid w:val="000045B2"/>
    <w:rsid w:val="00004FBD"/>
    <w:rsid w:val="00005136"/>
    <w:rsid w:val="00005376"/>
    <w:rsid w:val="00005388"/>
    <w:rsid w:val="000054AB"/>
    <w:rsid w:val="00005657"/>
    <w:rsid w:val="00005DC7"/>
    <w:rsid w:val="00005E97"/>
    <w:rsid w:val="000063F9"/>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256C"/>
    <w:rsid w:val="00012C44"/>
    <w:rsid w:val="00012C96"/>
    <w:rsid w:val="00012EC0"/>
    <w:rsid w:val="00012F74"/>
    <w:rsid w:val="000130DB"/>
    <w:rsid w:val="00013318"/>
    <w:rsid w:val="00013837"/>
    <w:rsid w:val="00013CA2"/>
    <w:rsid w:val="000142F8"/>
    <w:rsid w:val="000146AB"/>
    <w:rsid w:val="000148A7"/>
    <w:rsid w:val="00014BDE"/>
    <w:rsid w:val="00014BEB"/>
    <w:rsid w:val="00014D85"/>
    <w:rsid w:val="00015268"/>
    <w:rsid w:val="00015348"/>
    <w:rsid w:val="00015565"/>
    <w:rsid w:val="0001583E"/>
    <w:rsid w:val="00015B09"/>
    <w:rsid w:val="00015F1D"/>
    <w:rsid w:val="00016031"/>
    <w:rsid w:val="000161FE"/>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F4C"/>
    <w:rsid w:val="0004434B"/>
    <w:rsid w:val="00044CC3"/>
    <w:rsid w:val="00045143"/>
    <w:rsid w:val="00045297"/>
    <w:rsid w:val="000456B7"/>
    <w:rsid w:val="00045B9E"/>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560"/>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41E0"/>
    <w:rsid w:val="000B42F6"/>
    <w:rsid w:val="000B489C"/>
    <w:rsid w:val="000B4B2A"/>
    <w:rsid w:val="000B4D53"/>
    <w:rsid w:val="000B4E84"/>
    <w:rsid w:val="000B4E99"/>
    <w:rsid w:val="000B56EC"/>
    <w:rsid w:val="000B57FA"/>
    <w:rsid w:val="000B5B09"/>
    <w:rsid w:val="000B62B3"/>
    <w:rsid w:val="000B6436"/>
    <w:rsid w:val="000B65E8"/>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6FD1"/>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1F44"/>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326"/>
    <w:rsid w:val="000F6714"/>
    <w:rsid w:val="000F6926"/>
    <w:rsid w:val="000F6EDF"/>
    <w:rsid w:val="000F7316"/>
    <w:rsid w:val="000F7358"/>
    <w:rsid w:val="000F7852"/>
    <w:rsid w:val="000F7920"/>
    <w:rsid w:val="0010006B"/>
    <w:rsid w:val="001000F4"/>
    <w:rsid w:val="00100194"/>
    <w:rsid w:val="00100243"/>
    <w:rsid w:val="0010040A"/>
    <w:rsid w:val="00100B61"/>
    <w:rsid w:val="00100FE6"/>
    <w:rsid w:val="00101B0E"/>
    <w:rsid w:val="00101BCF"/>
    <w:rsid w:val="00101C62"/>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233A"/>
    <w:rsid w:val="00122588"/>
    <w:rsid w:val="001226CD"/>
    <w:rsid w:val="001227D5"/>
    <w:rsid w:val="00122A03"/>
    <w:rsid w:val="00122A5D"/>
    <w:rsid w:val="00122B75"/>
    <w:rsid w:val="001231DF"/>
    <w:rsid w:val="0012321A"/>
    <w:rsid w:val="001237D2"/>
    <w:rsid w:val="001239C5"/>
    <w:rsid w:val="00123E4D"/>
    <w:rsid w:val="00123F75"/>
    <w:rsid w:val="00124A42"/>
    <w:rsid w:val="00124CC2"/>
    <w:rsid w:val="00124D71"/>
    <w:rsid w:val="00125416"/>
    <w:rsid w:val="0012562C"/>
    <w:rsid w:val="00125A8F"/>
    <w:rsid w:val="00125B47"/>
    <w:rsid w:val="00125CFF"/>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6343"/>
    <w:rsid w:val="00136522"/>
    <w:rsid w:val="00136541"/>
    <w:rsid w:val="001369D7"/>
    <w:rsid w:val="00136AC5"/>
    <w:rsid w:val="00136D1F"/>
    <w:rsid w:val="00137232"/>
    <w:rsid w:val="001375B8"/>
    <w:rsid w:val="0013777E"/>
    <w:rsid w:val="00137A7A"/>
    <w:rsid w:val="001400C8"/>
    <w:rsid w:val="0014049E"/>
    <w:rsid w:val="00140DB0"/>
    <w:rsid w:val="0014108D"/>
    <w:rsid w:val="001413D3"/>
    <w:rsid w:val="0014143E"/>
    <w:rsid w:val="001417CD"/>
    <w:rsid w:val="0014193D"/>
    <w:rsid w:val="00141AE9"/>
    <w:rsid w:val="00142017"/>
    <w:rsid w:val="0014260C"/>
    <w:rsid w:val="00142720"/>
    <w:rsid w:val="00142736"/>
    <w:rsid w:val="001429D0"/>
    <w:rsid w:val="00142CCD"/>
    <w:rsid w:val="00142DC4"/>
    <w:rsid w:val="00142E3F"/>
    <w:rsid w:val="00142F6C"/>
    <w:rsid w:val="0014308A"/>
    <w:rsid w:val="0014335F"/>
    <w:rsid w:val="0014344D"/>
    <w:rsid w:val="001438BA"/>
    <w:rsid w:val="00143A62"/>
    <w:rsid w:val="00143BFF"/>
    <w:rsid w:val="001447C4"/>
    <w:rsid w:val="001449EE"/>
    <w:rsid w:val="00144D5A"/>
    <w:rsid w:val="00144DC2"/>
    <w:rsid w:val="00144DEB"/>
    <w:rsid w:val="00144E1F"/>
    <w:rsid w:val="00144F11"/>
    <w:rsid w:val="00145649"/>
    <w:rsid w:val="001456F6"/>
    <w:rsid w:val="001459A5"/>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31"/>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F6"/>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BC0"/>
    <w:rsid w:val="001748F8"/>
    <w:rsid w:val="0017499D"/>
    <w:rsid w:val="00174C54"/>
    <w:rsid w:val="00174DA3"/>
    <w:rsid w:val="00174EF6"/>
    <w:rsid w:val="00174F23"/>
    <w:rsid w:val="00175720"/>
    <w:rsid w:val="001758D5"/>
    <w:rsid w:val="00175BCA"/>
    <w:rsid w:val="00175EB1"/>
    <w:rsid w:val="00175F81"/>
    <w:rsid w:val="0017604D"/>
    <w:rsid w:val="00176A75"/>
    <w:rsid w:val="00176B96"/>
    <w:rsid w:val="00176DC3"/>
    <w:rsid w:val="00176FEB"/>
    <w:rsid w:val="00177064"/>
    <w:rsid w:val="00177081"/>
    <w:rsid w:val="0017766F"/>
    <w:rsid w:val="00180466"/>
    <w:rsid w:val="0018050E"/>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0FD8"/>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91"/>
    <w:rsid w:val="00196C3B"/>
    <w:rsid w:val="00197010"/>
    <w:rsid w:val="00197462"/>
    <w:rsid w:val="001975BB"/>
    <w:rsid w:val="00197859"/>
    <w:rsid w:val="001A003D"/>
    <w:rsid w:val="001A035D"/>
    <w:rsid w:val="001A04A4"/>
    <w:rsid w:val="001A04D4"/>
    <w:rsid w:val="001A0680"/>
    <w:rsid w:val="001A085E"/>
    <w:rsid w:val="001A09B2"/>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C51"/>
    <w:rsid w:val="001A5FDB"/>
    <w:rsid w:val="001A63E8"/>
    <w:rsid w:val="001A65DD"/>
    <w:rsid w:val="001A665A"/>
    <w:rsid w:val="001A673C"/>
    <w:rsid w:val="001A6778"/>
    <w:rsid w:val="001A6961"/>
    <w:rsid w:val="001A6CA5"/>
    <w:rsid w:val="001A6CA6"/>
    <w:rsid w:val="001A7431"/>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1B"/>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49F"/>
    <w:rsid w:val="001C474C"/>
    <w:rsid w:val="001C4BE5"/>
    <w:rsid w:val="001C4E86"/>
    <w:rsid w:val="001C52F3"/>
    <w:rsid w:val="001C532A"/>
    <w:rsid w:val="001C536E"/>
    <w:rsid w:val="001C541D"/>
    <w:rsid w:val="001C55B1"/>
    <w:rsid w:val="001C562A"/>
    <w:rsid w:val="001C57B7"/>
    <w:rsid w:val="001C5A76"/>
    <w:rsid w:val="001C5B3C"/>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DA8"/>
    <w:rsid w:val="001E6DF4"/>
    <w:rsid w:val="001E7478"/>
    <w:rsid w:val="001E7916"/>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170"/>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8E5"/>
    <w:rsid w:val="0023799C"/>
    <w:rsid w:val="00237BAC"/>
    <w:rsid w:val="00237C98"/>
    <w:rsid w:val="0024012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7EE"/>
    <w:rsid w:val="00262BDB"/>
    <w:rsid w:val="00263146"/>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F1"/>
    <w:rsid w:val="00267649"/>
    <w:rsid w:val="00267687"/>
    <w:rsid w:val="0026769D"/>
    <w:rsid w:val="0026789C"/>
    <w:rsid w:val="00267C11"/>
    <w:rsid w:val="00267C6A"/>
    <w:rsid w:val="00267C84"/>
    <w:rsid w:val="00267F52"/>
    <w:rsid w:val="002700A5"/>
    <w:rsid w:val="00270136"/>
    <w:rsid w:val="00270385"/>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6CD"/>
    <w:rsid w:val="0028783C"/>
    <w:rsid w:val="00287F2B"/>
    <w:rsid w:val="00290133"/>
    <w:rsid w:val="00290288"/>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A9"/>
    <w:rsid w:val="002939E1"/>
    <w:rsid w:val="00293C31"/>
    <w:rsid w:val="00293D66"/>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ED"/>
    <w:rsid w:val="002A4783"/>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297"/>
    <w:rsid w:val="002B43E8"/>
    <w:rsid w:val="002B47AF"/>
    <w:rsid w:val="002B49D9"/>
    <w:rsid w:val="002B4B9E"/>
    <w:rsid w:val="002B517A"/>
    <w:rsid w:val="002B517D"/>
    <w:rsid w:val="002B5493"/>
    <w:rsid w:val="002B55F9"/>
    <w:rsid w:val="002B563D"/>
    <w:rsid w:val="002B61EF"/>
    <w:rsid w:val="002B6314"/>
    <w:rsid w:val="002B65A5"/>
    <w:rsid w:val="002B6B80"/>
    <w:rsid w:val="002B6C4E"/>
    <w:rsid w:val="002B6D8B"/>
    <w:rsid w:val="002B6E71"/>
    <w:rsid w:val="002B7152"/>
    <w:rsid w:val="002B7199"/>
    <w:rsid w:val="002B71C4"/>
    <w:rsid w:val="002B7300"/>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D07D6"/>
    <w:rsid w:val="002D0E93"/>
    <w:rsid w:val="002D14A9"/>
    <w:rsid w:val="002D17F3"/>
    <w:rsid w:val="002D185B"/>
    <w:rsid w:val="002D260F"/>
    <w:rsid w:val="002D2698"/>
    <w:rsid w:val="002D28C1"/>
    <w:rsid w:val="002D298E"/>
    <w:rsid w:val="002D29E9"/>
    <w:rsid w:val="002D2B9D"/>
    <w:rsid w:val="002D2BB1"/>
    <w:rsid w:val="002D2DDD"/>
    <w:rsid w:val="002D2F1A"/>
    <w:rsid w:val="002D2F51"/>
    <w:rsid w:val="002D2F73"/>
    <w:rsid w:val="002D30F9"/>
    <w:rsid w:val="002D34FB"/>
    <w:rsid w:val="002D3566"/>
    <w:rsid w:val="002D37D2"/>
    <w:rsid w:val="002D3964"/>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598"/>
    <w:rsid w:val="002F16E6"/>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A80"/>
    <w:rsid w:val="002F6DA4"/>
    <w:rsid w:val="002F7816"/>
    <w:rsid w:val="002F7884"/>
    <w:rsid w:val="002F7DAA"/>
    <w:rsid w:val="00300021"/>
    <w:rsid w:val="00300197"/>
    <w:rsid w:val="00300744"/>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807"/>
    <w:rsid w:val="00306868"/>
    <w:rsid w:val="00306B93"/>
    <w:rsid w:val="0030782A"/>
    <w:rsid w:val="00307DC8"/>
    <w:rsid w:val="003100E0"/>
    <w:rsid w:val="0031029E"/>
    <w:rsid w:val="00310301"/>
    <w:rsid w:val="00310472"/>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98C"/>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062"/>
    <w:rsid w:val="00320A0D"/>
    <w:rsid w:val="00320A38"/>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5AE"/>
    <w:rsid w:val="00326755"/>
    <w:rsid w:val="0032680D"/>
    <w:rsid w:val="00326B2D"/>
    <w:rsid w:val="00326CB9"/>
    <w:rsid w:val="00326D5D"/>
    <w:rsid w:val="00327422"/>
    <w:rsid w:val="00327603"/>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6320"/>
    <w:rsid w:val="00336687"/>
    <w:rsid w:val="003366CF"/>
    <w:rsid w:val="00336B24"/>
    <w:rsid w:val="00337265"/>
    <w:rsid w:val="00337366"/>
    <w:rsid w:val="003374FB"/>
    <w:rsid w:val="00337930"/>
    <w:rsid w:val="00337B19"/>
    <w:rsid w:val="00337E4A"/>
    <w:rsid w:val="00340505"/>
    <w:rsid w:val="0034050D"/>
    <w:rsid w:val="003407F7"/>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2BF"/>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7046C"/>
    <w:rsid w:val="003705ED"/>
    <w:rsid w:val="003705EE"/>
    <w:rsid w:val="00370686"/>
    <w:rsid w:val="0037098D"/>
    <w:rsid w:val="00370A3F"/>
    <w:rsid w:val="0037100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3EAD"/>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CAF"/>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A26"/>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A6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E7DBB"/>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9E1"/>
    <w:rsid w:val="00426B57"/>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3B7"/>
    <w:rsid w:val="004315A4"/>
    <w:rsid w:val="00431603"/>
    <w:rsid w:val="0043177E"/>
    <w:rsid w:val="00432385"/>
    <w:rsid w:val="004325CE"/>
    <w:rsid w:val="004325ED"/>
    <w:rsid w:val="004325F6"/>
    <w:rsid w:val="00432998"/>
    <w:rsid w:val="00432F13"/>
    <w:rsid w:val="00433297"/>
    <w:rsid w:val="004335D6"/>
    <w:rsid w:val="00434078"/>
    <w:rsid w:val="0043486E"/>
    <w:rsid w:val="0043491F"/>
    <w:rsid w:val="00434A75"/>
    <w:rsid w:val="00434BB3"/>
    <w:rsid w:val="00434BDD"/>
    <w:rsid w:val="00434C36"/>
    <w:rsid w:val="00434C67"/>
    <w:rsid w:val="004350A2"/>
    <w:rsid w:val="00435159"/>
    <w:rsid w:val="00435180"/>
    <w:rsid w:val="004362A8"/>
    <w:rsid w:val="00436465"/>
    <w:rsid w:val="00436DB0"/>
    <w:rsid w:val="00436DD9"/>
    <w:rsid w:val="00436FAA"/>
    <w:rsid w:val="0043702B"/>
    <w:rsid w:val="0043704A"/>
    <w:rsid w:val="004374DD"/>
    <w:rsid w:val="00437A2C"/>
    <w:rsid w:val="00437F43"/>
    <w:rsid w:val="00437FBE"/>
    <w:rsid w:val="004403C1"/>
    <w:rsid w:val="00440434"/>
    <w:rsid w:val="00440563"/>
    <w:rsid w:val="0044061E"/>
    <w:rsid w:val="0044072D"/>
    <w:rsid w:val="004407E6"/>
    <w:rsid w:val="0044087A"/>
    <w:rsid w:val="00440894"/>
    <w:rsid w:val="0044095D"/>
    <w:rsid w:val="00440B06"/>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626"/>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0ED9"/>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4FCC"/>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668"/>
    <w:rsid w:val="004827C7"/>
    <w:rsid w:val="00482A35"/>
    <w:rsid w:val="00482C30"/>
    <w:rsid w:val="00482D0E"/>
    <w:rsid w:val="0048339D"/>
    <w:rsid w:val="00483555"/>
    <w:rsid w:val="00483774"/>
    <w:rsid w:val="0048379C"/>
    <w:rsid w:val="00483A5B"/>
    <w:rsid w:val="00483E22"/>
    <w:rsid w:val="004844A5"/>
    <w:rsid w:val="004849D6"/>
    <w:rsid w:val="00484A4B"/>
    <w:rsid w:val="00484BA0"/>
    <w:rsid w:val="00484CBD"/>
    <w:rsid w:val="00485BC6"/>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69"/>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14"/>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B7FEE"/>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B6D"/>
    <w:rsid w:val="004C5C31"/>
    <w:rsid w:val="004C5F47"/>
    <w:rsid w:val="004C6135"/>
    <w:rsid w:val="004C633F"/>
    <w:rsid w:val="004C64B9"/>
    <w:rsid w:val="004C6B46"/>
    <w:rsid w:val="004C6FCD"/>
    <w:rsid w:val="004C734C"/>
    <w:rsid w:val="004C76D4"/>
    <w:rsid w:val="004C780E"/>
    <w:rsid w:val="004C7DF1"/>
    <w:rsid w:val="004C7FC3"/>
    <w:rsid w:val="004D01FD"/>
    <w:rsid w:val="004D031F"/>
    <w:rsid w:val="004D0559"/>
    <w:rsid w:val="004D06F9"/>
    <w:rsid w:val="004D08C6"/>
    <w:rsid w:val="004D0937"/>
    <w:rsid w:val="004D0A9D"/>
    <w:rsid w:val="004D0C54"/>
    <w:rsid w:val="004D139C"/>
    <w:rsid w:val="004D1651"/>
    <w:rsid w:val="004D16C3"/>
    <w:rsid w:val="004D17D4"/>
    <w:rsid w:val="004D1F7C"/>
    <w:rsid w:val="004D1FD4"/>
    <w:rsid w:val="004D20DC"/>
    <w:rsid w:val="004D213A"/>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C6C"/>
    <w:rsid w:val="004E5D35"/>
    <w:rsid w:val="004E5D65"/>
    <w:rsid w:val="004E6146"/>
    <w:rsid w:val="004E61E2"/>
    <w:rsid w:val="004E6328"/>
    <w:rsid w:val="004E647F"/>
    <w:rsid w:val="004E67A5"/>
    <w:rsid w:val="004E6C6E"/>
    <w:rsid w:val="004E7060"/>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5111"/>
    <w:rsid w:val="004F5486"/>
    <w:rsid w:val="004F59A1"/>
    <w:rsid w:val="004F61E6"/>
    <w:rsid w:val="004F6389"/>
    <w:rsid w:val="004F677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AB0"/>
    <w:rsid w:val="00507BAB"/>
    <w:rsid w:val="00507EC2"/>
    <w:rsid w:val="0051027E"/>
    <w:rsid w:val="005102CC"/>
    <w:rsid w:val="0051053F"/>
    <w:rsid w:val="00511287"/>
    <w:rsid w:val="00511560"/>
    <w:rsid w:val="00511B31"/>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98C"/>
    <w:rsid w:val="00523A45"/>
    <w:rsid w:val="00524069"/>
    <w:rsid w:val="005241A3"/>
    <w:rsid w:val="00524321"/>
    <w:rsid w:val="005249E6"/>
    <w:rsid w:val="00524CF8"/>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9B7"/>
    <w:rsid w:val="00532F74"/>
    <w:rsid w:val="00532F81"/>
    <w:rsid w:val="005332C4"/>
    <w:rsid w:val="0053341A"/>
    <w:rsid w:val="00533B5A"/>
    <w:rsid w:val="00533B83"/>
    <w:rsid w:val="00533E71"/>
    <w:rsid w:val="00534496"/>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185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D06"/>
    <w:rsid w:val="00545018"/>
    <w:rsid w:val="00545862"/>
    <w:rsid w:val="00545B31"/>
    <w:rsid w:val="00545C1F"/>
    <w:rsid w:val="00545C7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4847"/>
    <w:rsid w:val="0055503C"/>
    <w:rsid w:val="00555210"/>
    <w:rsid w:val="005559D7"/>
    <w:rsid w:val="00555BBA"/>
    <w:rsid w:val="00555E36"/>
    <w:rsid w:val="0055602F"/>
    <w:rsid w:val="005560F6"/>
    <w:rsid w:val="00556197"/>
    <w:rsid w:val="00556714"/>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986"/>
    <w:rsid w:val="00567BD9"/>
    <w:rsid w:val="00567CBB"/>
    <w:rsid w:val="00567DD7"/>
    <w:rsid w:val="00570023"/>
    <w:rsid w:val="0057019F"/>
    <w:rsid w:val="005701E7"/>
    <w:rsid w:val="005702EA"/>
    <w:rsid w:val="00570351"/>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606"/>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5409"/>
    <w:rsid w:val="00576333"/>
    <w:rsid w:val="0057637A"/>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A17"/>
    <w:rsid w:val="005970B6"/>
    <w:rsid w:val="005973E8"/>
    <w:rsid w:val="00597514"/>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B6B"/>
    <w:rsid w:val="005A6CDE"/>
    <w:rsid w:val="005A7203"/>
    <w:rsid w:val="005A7323"/>
    <w:rsid w:val="005A73D1"/>
    <w:rsid w:val="005A779E"/>
    <w:rsid w:val="005A7A15"/>
    <w:rsid w:val="005A7CA5"/>
    <w:rsid w:val="005A7FFB"/>
    <w:rsid w:val="005B000E"/>
    <w:rsid w:val="005B01B8"/>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4E8"/>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12D"/>
    <w:rsid w:val="005C54E0"/>
    <w:rsid w:val="005C572C"/>
    <w:rsid w:val="005C6368"/>
    <w:rsid w:val="005C637F"/>
    <w:rsid w:val="005C6392"/>
    <w:rsid w:val="005C6432"/>
    <w:rsid w:val="005C656D"/>
    <w:rsid w:val="005C6738"/>
    <w:rsid w:val="005C6960"/>
    <w:rsid w:val="005C6BB9"/>
    <w:rsid w:val="005C6C0A"/>
    <w:rsid w:val="005C71E9"/>
    <w:rsid w:val="005C761B"/>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EE6"/>
    <w:rsid w:val="005D5046"/>
    <w:rsid w:val="005D51A6"/>
    <w:rsid w:val="005D52C1"/>
    <w:rsid w:val="005D53D0"/>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52A"/>
    <w:rsid w:val="005F065F"/>
    <w:rsid w:val="005F08D6"/>
    <w:rsid w:val="005F0D50"/>
    <w:rsid w:val="005F1076"/>
    <w:rsid w:val="005F1F78"/>
    <w:rsid w:val="005F1FFC"/>
    <w:rsid w:val="005F2021"/>
    <w:rsid w:val="005F22A4"/>
    <w:rsid w:val="005F22C8"/>
    <w:rsid w:val="005F255A"/>
    <w:rsid w:val="005F25F2"/>
    <w:rsid w:val="005F2D5A"/>
    <w:rsid w:val="005F2D82"/>
    <w:rsid w:val="005F2E00"/>
    <w:rsid w:val="005F319B"/>
    <w:rsid w:val="005F3841"/>
    <w:rsid w:val="005F38E7"/>
    <w:rsid w:val="005F3962"/>
    <w:rsid w:val="005F3B2F"/>
    <w:rsid w:val="005F42E3"/>
    <w:rsid w:val="005F474B"/>
    <w:rsid w:val="005F47D1"/>
    <w:rsid w:val="005F4DD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4CA"/>
    <w:rsid w:val="0060070E"/>
    <w:rsid w:val="00600BB8"/>
    <w:rsid w:val="00600DD3"/>
    <w:rsid w:val="00600F96"/>
    <w:rsid w:val="00600FCA"/>
    <w:rsid w:val="006011E3"/>
    <w:rsid w:val="006012B1"/>
    <w:rsid w:val="00601395"/>
    <w:rsid w:val="006013A2"/>
    <w:rsid w:val="006016F7"/>
    <w:rsid w:val="00601936"/>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4058"/>
    <w:rsid w:val="006146EF"/>
    <w:rsid w:val="00614712"/>
    <w:rsid w:val="0061480C"/>
    <w:rsid w:val="00614980"/>
    <w:rsid w:val="006149DA"/>
    <w:rsid w:val="00614DCE"/>
    <w:rsid w:val="0061500B"/>
    <w:rsid w:val="0061537A"/>
    <w:rsid w:val="00615448"/>
    <w:rsid w:val="0061574E"/>
    <w:rsid w:val="00615B16"/>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22D0"/>
    <w:rsid w:val="00622668"/>
    <w:rsid w:val="00622A00"/>
    <w:rsid w:val="00622C28"/>
    <w:rsid w:val="00622F8B"/>
    <w:rsid w:val="006235EE"/>
    <w:rsid w:val="006238B9"/>
    <w:rsid w:val="006238D3"/>
    <w:rsid w:val="00623DEB"/>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30341"/>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53B"/>
    <w:rsid w:val="006566CF"/>
    <w:rsid w:val="00656BF3"/>
    <w:rsid w:val="00656D4F"/>
    <w:rsid w:val="00657075"/>
    <w:rsid w:val="006572C4"/>
    <w:rsid w:val="00657426"/>
    <w:rsid w:val="00657601"/>
    <w:rsid w:val="006579BD"/>
    <w:rsid w:val="0066032A"/>
    <w:rsid w:val="0066055F"/>
    <w:rsid w:val="006605A3"/>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C85"/>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3080"/>
    <w:rsid w:val="00693499"/>
    <w:rsid w:val="006939E7"/>
    <w:rsid w:val="00693C7E"/>
    <w:rsid w:val="00693CF8"/>
    <w:rsid w:val="00693E52"/>
    <w:rsid w:val="00694388"/>
    <w:rsid w:val="00694AB6"/>
    <w:rsid w:val="0069554B"/>
    <w:rsid w:val="0069585F"/>
    <w:rsid w:val="00695F16"/>
    <w:rsid w:val="0069618E"/>
    <w:rsid w:val="006963B9"/>
    <w:rsid w:val="00696E8D"/>
    <w:rsid w:val="00697005"/>
    <w:rsid w:val="00697059"/>
    <w:rsid w:val="006971C9"/>
    <w:rsid w:val="00697694"/>
    <w:rsid w:val="00697C5F"/>
    <w:rsid w:val="00697C7D"/>
    <w:rsid w:val="00697E84"/>
    <w:rsid w:val="006A00AA"/>
    <w:rsid w:val="006A0210"/>
    <w:rsid w:val="006A04AD"/>
    <w:rsid w:val="006A061D"/>
    <w:rsid w:val="006A0647"/>
    <w:rsid w:val="006A0AE2"/>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B00EC"/>
    <w:rsid w:val="006B026A"/>
    <w:rsid w:val="006B0AC3"/>
    <w:rsid w:val="006B0B27"/>
    <w:rsid w:val="006B0F24"/>
    <w:rsid w:val="006B1107"/>
    <w:rsid w:val="006B14C5"/>
    <w:rsid w:val="006B158D"/>
    <w:rsid w:val="006B17F3"/>
    <w:rsid w:val="006B24C8"/>
    <w:rsid w:val="006B26E6"/>
    <w:rsid w:val="006B2ABC"/>
    <w:rsid w:val="006B2BEB"/>
    <w:rsid w:val="006B2E4E"/>
    <w:rsid w:val="006B2F86"/>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096"/>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140F"/>
    <w:rsid w:val="006D18B1"/>
    <w:rsid w:val="006D1917"/>
    <w:rsid w:val="006D1D01"/>
    <w:rsid w:val="006D1F6B"/>
    <w:rsid w:val="006D2025"/>
    <w:rsid w:val="006D20E5"/>
    <w:rsid w:val="006D21E4"/>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2D"/>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596"/>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145"/>
    <w:rsid w:val="00717243"/>
    <w:rsid w:val="0071749B"/>
    <w:rsid w:val="00717950"/>
    <w:rsid w:val="00717AC3"/>
    <w:rsid w:val="00717B7E"/>
    <w:rsid w:val="007203BE"/>
    <w:rsid w:val="00720553"/>
    <w:rsid w:val="00720650"/>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635"/>
    <w:rsid w:val="007406A2"/>
    <w:rsid w:val="0074081A"/>
    <w:rsid w:val="00740AF0"/>
    <w:rsid w:val="00740D06"/>
    <w:rsid w:val="00740FA7"/>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8CA"/>
    <w:rsid w:val="00743CC2"/>
    <w:rsid w:val="00743E7F"/>
    <w:rsid w:val="00743FC6"/>
    <w:rsid w:val="00744046"/>
    <w:rsid w:val="0074440A"/>
    <w:rsid w:val="00744884"/>
    <w:rsid w:val="0074496A"/>
    <w:rsid w:val="00744984"/>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5B"/>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6C5"/>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BF0"/>
    <w:rsid w:val="00767D0B"/>
    <w:rsid w:val="007700BC"/>
    <w:rsid w:val="00770223"/>
    <w:rsid w:val="0077027A"/>
    <w:rsid w:val="00770365"/>
    <w:rsid w:val="00770800"/>
    <w:rsid w:val="00770940"/>
    <w:rsid w:val="00770945"/>
    <w:rsid w:val="00770BFE"/>
    <w:rsid w:val="00770DFD"/>
    <w:rsid w:val="00771126"/>
    <w:rsid w:val="007713ED"/>
    <w:rsid w:val="00771469"/>
    <w:rsid w:val="00771875"/>
    <w:rsid w:val="00771B14"/>
    <w:rsid w:val="007721D7"/>
    <w:rsid w:val="007726A0"/>
    <w:rsid w:val="007727E6"/>
    <w:rsid w:val="00772904"/>
    <w:rsid w:val="00772A39"/>
    <w:rsid w:val="00772C32"/>
    <w:rsid w:val="00772E18"/>
    <w:rsid w:val="00773152"/>
    <w:rsid w:val="007732B1"/>
    <w:rsid w:val="00773C4C"/>
    <w:rsid w:val="00774157"/>
    <w:rsid w:val="007741FD"/>
    <w:rsid w:val="00774C83"/>
    <w:rsid w:val="00774DDD"/>
    <w:rsid w:val="00774E42"/>
    <w:rsid w:val="00774F1E"/>
    <w:rsid w:val="00775051"/>
    <w:rsid w:val="007750D4"/>
    <w:rsid w:val="0077510E"/>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57D"/>
    <w:rsid w:val="007956C8"/>
    <w:rsid w:val="00795803"/>
    <w:rsid w:val="00795863"/>
    <w:rsid w:val="00796043"/>
    <w:rsid w:val="0079633A"/>
    <w:rsid w:val="007964DA"/>
    <w:rsid w:val="00796523"/>
    <w:rsid w:val="00796783"/>
    <w:rsid w:val="007968DF"/>
    <w:rsid w:val="00796A5D"/>
    <w:rsid w:val="00796C05"/>
    <w:rsid w:val="00796C78"/>
    <w:rsid w:val="00796E82"/>
    <w:rsid w:val="0079700C"/>
    <w:rsid w:val="007974C8"/>
    <w:rsid w:val="00797581"/>
    <w:rsid w:val="00797717"/>
    <w:rsid w:val="00797815"/>
    <w:rsid w:val="0079783A"/>
    <w:rsid w:val="00797CBF"/>
    <w:rsid w:val="007A0178"/>
    <w:rsid w:val="007A0952"/>
    <w:rsid w:val="007A0B7E"/>
    <w:rsid w:val="007A0B93"/>
    <w:rsid w:val="007A0ECE"/>
    <w:rsid w:val="007A0FC4"/>
    <w:rsid w:val="007A1088"/>
    <w:rsid w:val="007A1214"/>
    <w:rsid w:val="007A13F2"/>
    <w:rsid w:val="007A1DB4"/>
    <w:rsid w:val="007A215F"/>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3F3"/>
    <w:rsid w:val="007C343C"/>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236"/>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402F"/>
    <w:rsid w:val="007D432C"/>
    <w:rsid w:val="007D44BC"/>
    <w:rsid w:val="007D4772"/>
    <w:rsid w:val="007D4C12"/>
    <w:rsid w:val="007D502C"/>
    <w:rsid w:val="007D50FE"/>
    <w:rsid w:val="007D5496"/>
    <w:rsid w:val="007D574F"/>
    <w:rsid w:val="007D57C0"/>
    <w:rsid w:val="007D5984"/>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583"/>
    <w:rsid w:val="007F05EF"/>
    <w:rsid w:val="007F0736"/>
    <w:rsid w:val="007F0D2E"/>
    <w:rsid w:val="007F0DD2"/>
    <w:rsid w:val="007F1D18"/>
    <w:rsid w:val="007F1D56"/>
    <w:rsid w:val="007F1F61"/>
    <w:rsid w:val="007F234E"/>
    <w:rsid w:val="007F23F4"/>
    <w:rsid w:val="007F27DA"/>
    <w:rsid w:val="007F28AC"/>
    <w:rsid w:val="007F2C1F"/>
    <w:rsid w:val="007F2E4E"/>
    <w:rsid w:val="007F3763"/>
    <w:rsid w:val="007F3969"/>
    <w:rsid w:val="007F39FB"/>
    <w:rsid w:val="007F3A74"/>
    <w:rsid w:val="007F4FA1"/>
    <w:rsid w:val="007F4FD0"/>
    <w:rsid w:val="007F50DE"/>
    <w:rsid w:val="007F512F"/>
    <w:rsid w:val="007F5879"/>
    <w:rsid w:val="007F5895"/>
    <w:rsid w:val="007F5F8F"/>
    <w:rsid w:val="007F6016"/>
    <w:rsid w:val="007F63C9"/>
    <w:rsid w:val="007F6467"/>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09F"/>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E35"/>
    <w:rsid w:val="00825E60"/>
    <w:rsid w:val="00826615"/>
    <w:rsid w:val="00826762"/>
    <w:rsid w:val="0082683A"/>
    <w:rsid w:val="00826E8C"/>
    <w:rsid w:val="00826F3D"/>
    <w:rsid w:val="00826FC1"/>
    <w:rsid w:val="00827417"/>
    <w:rsid w:val="00827784"/>
    <w:rsid w:val="00827B0A"/>
    <w:rsid w:val="00827B0C"/>
    <w:rsid w:val="00827B21"/>
    <w:rsid w:val="00827BB4"/>
    <w:rsid w:val="00827BF8"/>
    <w:rsid w:val="00827E4F"/>
    <w:rsid w:val="008305C9"/>
    <w:rsid w:val="00830748"/>
    <w:rsid w:val="00830ACC"/>
    <w:rsid w:val="00830B75"/>
    <w:rsid w:val="00830D55"/>
    <w:rsid w:val="00830DE7"/>
    <w:rsid w:val="0083129E"/>
    <w:rsid w:val="0083148E"/>
    <w:rsid w:val="0083152B"/>
    <w:rsid w:val="00831540"/>
    <w:rsid w:val="00831A2D"/>
    <w:rsid w:val="00831AA1"/>
    <w:rsid w:val="00832374"/>
    <w:rsid w:val="00832900"/>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C7A"/>
    <w:rsid w:val="00835E04"/>
    <w:rsid w:val="00836570"/>
    <w:rsid w:val="00836A78"/>
    <w:rsid w:val="00837120"/>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EB6"/>
    <w:rsid w:val="00843355"/>
    <w:rsid w:val="0084367C"/>
    <w:rsid w:val="00843723"/>
    <w:rsid w:val="00843D17"/>
    <w:rsid w:val="00843F8F"/>
    <w:rsid w:val="00844272"/>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99"/>
    <w:rsid w:val="00874FC3"/>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92F"/>
    <w:rsid w:val="008A5996"/>
    <w:rsid w:val="008A59A8"/>
    <w:rsid w:val="008A5CAF"/>
    <w:rsid w:val="008A5D5B"/>
    <w:rsid w:val="008A60B6"/>
    <w:rsid w:val="008A635F"/>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5182"/>
    <w:rsid w:val="008B5326"/>
    <w:rsid w:val="008B53A6"/>
    <w:rsid w:val="008B5B21"/>
    <w:rsid w:val="008B5CAF"/>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CE6"/>
    <w:rsid w:val="008C6CED"/>
    <w:rsid w:val="008C6DE3"/>
    <w:rsid w:val="008C6E68"/>
    <w:rsid w:val="008C7372"/>
    <w:rsid w:val="008C77FC"/>
    <w:rsid w:val="008C7D32"/>
    <w:rsid w:val="008D0122"/>
    <w:rsid w:val="008D0623"/>
    <w:rsid w:val="008D0B47"/>
    <w:rsid w:val="008D0C65"/>
    <w:rsid w:val="008D0D92"/>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69EB"/>
    <w:rsid w:val="008D7537"/>
    <w:rsid w:val="008D75B9"/>
    <w:rsid w:val="008D7673"/>
    <w:rsid w:val="008E0411"/>
    <w:rsid w:val="008E0DBE"/>
    <w:rsid w:val="008E0FAA"/>
    <w:rsid w:val="008E114F"/>
    <w:rsid w:val="008E125D"/>
    <w:rsid w:val="008E1392"/>
    <w:rsid w:val="008E14FA"/>
    <w:rsid w:val="008E171A"/>
    <w:rsid w:val="008E17B1"/>
    <w:rsid w:val="008E1CEB"/>
    <w:rsid w:val="008E1D26"/>
    <w:rsid w:val="008E1D83"/>
    <w:rsid w:val="008E1F89"/>
    <w:rsid w:val="008E23AF"/>
    <w:rsid w:val="008E2B59"/>
    <w:rsid w:val="008E2EFB"/>
    <w:rsid w:val="008E2F60"/>
    <w:rsid w:val="008E306E"/>
    <w:rsid w:val="008E342B"/>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77E"/>
    <w:rsid w:val="008E7C97"/>
    <w:rsid w:val="008E7E2D"/>
    <w:rsid w:val="008F0074"/>
    <w:rsid w:val="008F038A"/>
    <w:rsid w:val="008F047C"/>
    <w:rsid w:val="008F083F"/>
    <w:rsid w:val="008F0A20"/>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1FC"/>
    <w:rsid w:val="009075E1"/>
    <w:rsid w:val="009076AB"/>
    <w:rsid w:val="00907C1F"/>
    <w:rsid w:val="00907D08"/>
    <w:rsid w:val="009101FF"/>
    <w:rsid w:val="0091044A"/>
    <w:rsid w:val="009104FA"/>
    <w:rsid w:val="009107C2"/>
    <w:rsid w:val="009107F7"/>
    <w:rsid w:val="00910853"/>
    <w:rsid w:val="009109F4"/>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9CE"/>
    <w:rsid w:val="00913B66"/>
    <w:rsid w:val="00914259"/>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E7"/>
    <w:rsid w:val="00923647"/>
    <w:rsid w:val="00923943"/>
    <w:rsid w:val="009243F8"/>
    <w:rsid w:val="00924704"/>
    <w:rsid w:val="0092474F"/>
    <w:rsid w:val="00924776"/>
    <w:rsid w:val="00924789"/>
    <w:rsid w:val="00924C77"/>
    <w:rsid w:val="00924DEA"/>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339"/>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8E"/>
    <w:rsid w:val="00950F63"/>
    <w:rsid w:val="009516CC"/>
    <w:rsid w:val="009519C6"/>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2CD1"/>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BB6"/>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59C4"/>
    <w:rsid w:val="0097616F"/>
    <w:rsid w:val="00976524"/>
    <w:rsid w:val="009766CD"/>
    <w:rsid w:val="00976AD3"/>
    <w:rsid w:val="00976D0D"/>
    <w:rsid w:val="009776D7"/>
    <w:rsid w:val="00977A24"/>
    <w:rsid w:val="00977CA6"/>
    <w:rsid w:val="00977F84"/>
    <w:rsid w:val="00977FE4"/>
    <w:rsid w:val="009809F3"/>
    <w:rsid w:val="00980F35"/>
    <w:rsid w:val="00981D63"/>
    <w:rsid w:val="0098240E"/>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9B8"/>
    <w:rsid w:val="009A3C24"/>
    <w:rsid w:val="009A3FCA"/>
    <w:rsid w:val="009A439D"/>
    <w:rsid w:val="009A444A"/>
    <w:rsid w:val="009A475C"/>
    <w:rsid w:val="009A4AF4"/>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FF"/>
    <w:rsid w:val="00A02A2E"/>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405"/>
    <w:rsid w:val="00A067E6"/>
    <w:rsid w:val="00A06B12"/>
    <w:rsid w:val="00A07133"/>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154"/>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EA7"/>
    <w:rsid w:val="00A24FF0"/>
    <w:rsid w:val="00A25081"/>
    <w:rsid w:val="00A25092"/>
    <w:rsid w:val="00A2541E"/>
    <w:rsid w:val="00A25502"/>
    <w:rsid w:val="00A2580C"/>
    <w:rsid w:val="00A2580F"/>
    <w:rsid w:val="00A25DD4"/>
    <w:rsid w:val="00A26686"/>
    <w:rsid w:val="00A269FD"/>
    <w:rsid w:val="00A26E16"/>
    <w:rsid w:val="00A2729C"/>
    <w:rsid w:val="00A272E0"/>
    <w:rsid w:val="00A27324"/>
    <w:rsid w:val="00A2784A"/>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5"/>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92"/>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F6"/>
    <w:rsid w:val="00A63F49"/>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AD4"/>
    <w:rsid w:val="00A66B1E"/>
    <w:rsid w:val="00A66D7C"/>
    <w:rsid w:val="00A66F3C"/>
    <w:rsid w:val="00A66FA8"/>
    <w:rsid w:val="00A67071"/>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7270"/>
    <w:rsid w:val="00A777CB"/>
    <w:rsid w:val="00A777D4"/>
    <w:rsid w:val="00A77B9E"/>
    <w:rsid w:val="00A77C80"/>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37C"/>
    <w:rsid w:val="00A846F6"/>
    <w:rsid w:val="00A84820"/>
    <w:rsid w:val="00A8497C"/>
    <w:rsid w:val="00A84A3A"/>
    <w:rsid w:val="00A84C1D"/>
    <w:rsid w:val="00A85426"/>
    <w:rsid w:val="00A85437"/>
    <w:rsid w:val="00A855E7"/>
    <w:rsid w:val="00A8565F"/>
    <w:rsid w:val="00A8596B"/>
    <w:rsid w:val="00A85A0D"/>
    <w:rsid w:val="00A85A0F"/>
    <w:rsid w:val="00A85ACA"/>
    <w:rsid w:val="00A85E64"/>
    <w:rsid w:val="00A86257"/>
    <w:rsid w:val="00A862DE"/>
    <w:rsid w:val="00A86316"/>
    <w:rsid w:val="00A86396"/>
    <w:rsid w:val="00A8639C"/>
    <w:rsid w:val="00A869B6"/>
    <w:rsid w:val="00A86C3A"/>
    <w:rsid w:val="00A86F8F"/>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86"/>
    <w:rsid w:val="00AD2DF1"/>
    <w:rsid w:val="00AD315E"/>
    <w:rsid w:val="00AD3303"/>
    <w:rsid w:val="00AD331C"/>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AF7FF3"/>
    <w:rsid w:val="00B000C7"/>
    <w:rsid w:val="00B00359"/>
    <w:rsid w:val="00B00382"/>
    <w:rsid w:val="00B00855"/>
    <w:rsid w:val="00B00A07"/>
    <w:rsid w:val="00B00D46"/>
    <w:rsid w:val="00B00FCD"/>
    <w:rsid w:val="00B01963"/>
    <w:rsid w:val="00B01D52"/>
    <w:rsid w:val="00B01DB4"/>
    <w:rsid w:val="00B0302C"/>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53B"/>
    <w:rsid w:val="00B1298F"/>
    <w:rsid w:val="00B12F4D"/>
    <w:rsid w:val="00B13390"/>
    <w:rsid w:val="00B13553"/>
    <w:rsid w:val="00B13CCD"/>
    <w:rsid w:val="00B14350"/>
    <w:rsid w:val="00B145D6"/>
    <w:rsid w:val="00B146E5"/>
    <w:rsid w:val="00B151E5"/>
    <w:rsid w:val="00B159FC"/>
    <w:rsid w:val="00B1611C"/>
    <w:rsid w:val="00B16680"/>
    <w:rsid w:val="00B166D1"/>
    <w:rsid w:val="00B16855"/>
    <w:rsid w:val="00B16A1B"/>
    <w:rsid w:val="00B16D62"/>
    <w:rsid w:val="00B1768A"/>
    <w:rsid w:val="00B1775D"/>
    <w:rsid w:val="00B17B09"/>
    <w:rsid w:val="00B17B6E"/>
    <w:rsid w:val="00B17DB3"/>
    <w:rsid w:val="00B17EBE"/>
    <w:rsid w:val="00B20018"/>
    <w:rsid w:val="00B203DB"/>
    <w:rsid w:val="00B206A0"/>
    <w:rsid w:val="00B20808"/>
    <w:rsid w:val="00B20917"/>
    <w:rsid w:val="00B20D86"/>
    <w:rsid w:val="00B21217"/>
    <w:rsid w:val="00B21263"/>
    <w:rsid w:val="00B21709"/>
    <w:rsid w:val="00B217C6"/>
    <w:rsid w:val="00B22784"/>
    <w:rsid w:val="00B22925"/>
    <w:rsid w:val="00B229D6"/>
    <w:rsid w:val="00B22B12"/>
    <w:rsid w:val="00B22BEA"/>
    <w:rsid w:val="00B22C51"/>
    <w:rsid w:val="00B230E7"/>
    <w:rsid w:val="00B23840"/>
    <w:rsid w:val="00B23DDE"/>
    <w:rsid w:val="00B23F6A"/>
    <w:rsid w:val="00B245B6"/>
    <w:rsid w:val="00B24AD2"/>
    <w:rsid w:val="00B24D6E"/>
    <w:rsid w:val="00B254FB"/>
    <w:rsid w:val="00B2573F"/>
    <w:rsid w:val="00B25DAE"/>
    <w:rsid w:val="00B25F81"/>
    <w:rsid w:val="00B2607B"/>
    <w:rsid w:val="00B2617A"/>
    <w:rsid w:val="00B262BD"/>
    <w:rsid w:val="00B26575"/>
    <w:rsid w:val="00B269BD"/>
    <w:rsid w:val="00B269C0"/>
    <w:rsid w:val="00B26A2C"/>
    <w:rsid w:val="00B273A6"/>
    <w:rsid w:val="00B30115"/>
    <w:rsid w:val="00B30194"/>
    <w:rsid w:val="00B301D4"/>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7F3"/>
    <w:rsid w:val="00B43E46"/>
    <w:rsid w:val="00B4441A"/>
    <w:rsid w:val="00B44B9E"/>
    <w:rsid w:val="00B44F13"/>
    <w:rsid w:val="00B45036"/>
    <w:rsid w:val="00B4529E"/>
    <w:rsid w:val="00B45591"/>
    <w:rsid w:val="00B458E8"/>
    <w:rsid w:val="00B45D00"/>
    <w:rsid w:val="00B45D3F"/>
    <w:rsid w:val="00B4623E"/>
    <w:rsid w:val="00B46780"/>
    <w:rsid w:val="00B467CE"/>
    <w:rsid w:val="00B46A0B"/>
    <w:rsid w:val="00B46BDA"/>
    <w:rsid w:val="00B46EDD"/>
    <w:rsid w:val="00B4715E"/>
    <w:rsid w:val="00B47170"/>
    <w:rsid w:val="00B4747E"/>
    <w:rsid w:val="00B479F1"/>
    <w:rsid w:val="00B479F7"/>
    <w:rsid w:val="00B47DCA"/>
    <w:rsid w:val="00B47E12"/>
    <w:rsid w:val="00B503E4"/>
    <w:rsid w:val="00B5067E"/>
    <w:rsid w:val="00B50DDE"/>
    <w:rsid w:val="00B50E0E"/>
    <w:rsid w:val="00B50E12"/>
    <w:rsid w:val="00B50E57"/>
    <w:rsid w:val="00B50F39"/>
    <w:rsid w:val="00B51059"/>
    <w:rsid w:val="00B51275"/>
    <w:rsid w:val="00B5145A"/>
    <w:rsid w:val="00B51783"/>
    <w:rsid w:val="00B5181C"/>
    <w:rsid w:val="00B518FF"/>
    <w:rsid w:val="00B51CD2"/>
    <w:rsid w:val="00B522CF"/>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68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436"/>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FDC"/>
    <w:rsid w:val="00B67050"/>
    <w:rsid w:val="00B67067"/>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9E0"/>
    <w:rsid w:val="00B72A28"/>
    <w:rsid w:val="00B72A4D"/>
    <w:rsid w:val="00B73526"/>
    <w:rsid w:val="00B73599"/>
    <w:rsid w:val="00B739BE"/>
    <w:rsid w:val="00B73E70"/>
    <w:rsid w:val="00B7455A"/>
    <w:rsid w:val="00B745EC"/>
    <w:rsid w:val="00B74851"/>
    <w:rsid w:val="00B74BE6"/>
    <w:rsid w:val="00B74D30"/>
    <w:rsid w:val="00B74D79"/>
    <w:rsid w:val="00B74EDF"/>
    <w:rsid w:val="00B759C9"/>
    <w:rsid w:val="00B75A70"/>
    <w:rsid w:val="00B75C72"/>
    <w:rsid w:val="00B75F9B"/>
    <w:rsid w:val="00B76116"/>
    <w:rsid w:val="00B762ED"/>
    <w:rsid w:val="00B76B30"/>
    <w:rsid w:val="00B76DD2"/>
    <w:rsid w:val="00B773CC"/>
    <w:rsid w:val="00B773DA"/>
    <w:rsid w:val="00B775C0"/>
    <w:rsid w:val="00B77680"/>
    <w:rsid w:val="00B77742"/>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302A"/>
    <w:rsid w:val="00B83FB7"/>
    <w:rsid w:val="00B840DA"/>
    <w:rsid w:val="00B841A7"/>
    <w:rsid w:val="00B844CE"/>
    <w:rsid w:val="00B848F2"/>
    <w:rsid w:val="00B84A30"/>
    <w:rsid w:val="00B84C1E"/>
    <w:rsid w:val="00B84F90"/>
    <w:rsid w:val="00B84FDC"/>
    <w:rsid w:val="00B85745"/>
    <w:rsid w:val="00B85909"/>
    <w:rsid w:val="00B86884"/>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4C7C"/>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EC1"/>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763"/>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F27"/>
    <w:rsid w:val="00BD348C"/>
    <w:rsid w:val="00BD3696"/>
    <w:rsid w:val="00BD396B"/>
    <w:rsid w:val="00BD3BFB"/>
    <w:rsid w:val="00BD3ECD"/>
    <w:rsid w:val="00BD43DC"/>
    <w:rsid w:val="00BD448F"/>
    <w:rsid w:val="00BD47EB"/>
    <w:rsid w:val="00BD4985"/>
    <w:rsid w:val="00BD4D2F"/>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602"/>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C00167"/>
    <w:rsid w:val="00C007FC"/>
    <w:rsid w:val="00C00B37"/>
    <w:rsid w:val="00C00DF1"/>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DDA"/>
    <w:rsid w:val="00C11305"/>
    <w:rsid w:val="00C113A6"/>
    <w:rsid w:val="00C1162D"/>
    <w:rsid w:val="00C116CC"/>
    <w:rsid w:val="00C118B4"/>
    <w:rsid w:val="00C11CA6"/>
    <w:rsid w:val="00C122BA"/>
    <w:rsid w:val="00C1244F"/>
    <w:rsid w:val="00C127C6"/>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9DD"/>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613A"/>
    <w:rsid w:val="00C2614C"/>
    <w:rsid w:val="00C265B3"/>
    <w:rsid w:val="00C266EC"/>
    <w:rsid w:val="00C2673F"/>
    <w:rsid w:val="00C26788"/>
    <w:rsid w:val="00C268F4"/>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341"/>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97"/>
    <w:rsid w:val="00C35AB8"/>
    <w:rsid w:val="00C35D88"/>
    <w:rsid w:val="00C35DF5"/>
    <w:rsid w:val="00C36068"/>
    <w:rsid w:val="00C361B6"/>
    <w:rsid w:val="00C366BB"/>
    <w:rsid w:val="00C368A5"/>
    <w:rsid w:val="00C369D9"/>
    <w:rsid w:val="00C36A4D"/>
    <w:rsid w:val="00C36AFF"/>
    <w:rsid w:val="00C36EDC"/>
    <w:rsid w:val="00C3702F"/>
    <w:rsid w:val="00C371CF"/>
    <w:rsid w:val="00C37685"/>
    <w:rsid w:val="00C377D1"/>
    <w:rsid w:val="00C37A18"/>
    <w:rsid w:val="00C37AF8"/>
    <w:rsid w:val="00C37BCB"/>
    <w:rsid w:val="00C4005B"/>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9B7"/>
    <w:rsid w:val="00C502C7"/>
    <w:rsid w:val="00C5038B"/>
    <w:rsid w:val="00C5050D"/>
    <w:rsid w:val="00C50655"/>
    <w:rsid w:val="00C50D40"/>
    <w:rsid w:val="00C50E4C"/>
    <w:rsid w:val="00C50EA2"/>
    <w:rsid w:val="00C516FA"/>
    <w:rsid w:val="00C51925"/>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48C1"/>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052"/>
    <w:rsid w:val="00C6339F"/>
    <w:rsid w:val="00C635B9"/>
    <w:rsid w:val="00C63779"/>
    <w:rsid w:val="00C63BC1"/>
    <w:rsid w:val="00C63F94"/>
    <w:rsid w:val="00C6401B"/>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8C5"/>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825"/>
    <w:rsid w:val="00C77ACA"/>
    <w:rsid w:val="00C80028"/>
    <w:rsid w:val="00C80139"/>
    <w:rsid w:val="00C80175"/>
    <w:rsid w:val="00C8044D"/>
    <w:rsid w:val="00C80519"/>
    <w:rsid w:val="00C80537"/>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6D7"/>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C89"/>
    <w:rsid w:val="00C952C8"/>
    <w:rsid w:val="00C9546B"/>
    <w:rsid w:val="00C95729"/>
    <w:rsid w:val="00C9586D"/>
    <w:rsid w:val="00C9591E"/>
    <w:rsid w:val="00C95949"/>
    <w:rsid w:val="00C95A31"/>
    <w:rsid w:val="00C95C58"/>
    <w:rsid w:val="00C95EDD"/>
    <w:rsid w:val="00C95FB1"/>
    <w:rsid w:val="00C967D3"/>
    <w:rsid w:val="00C969D4"/>
    <w:rsid w:val="00C96B40"/>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54B"/>
    <w:rsid w:val="00CA45DE"/>
    <w:rsid w:val="00CA4A3D"/>
    <w:rsid w:val="00CA4E6E"/>
    <w:rsid w:val="00CA54D3"/>
    <w:rsid w:val="00CA5571"/>
    <w:rsid w:val="00CA5686"/>
    <w:rsid w:val="00CA57D2"/>
    <w:rsid w:val="00CA5CDE"/>
    <w:rsid w:val="00CA5FD6"/>
    <w:rsid w:val="00CA659E"/>
    <w:rsid w:val="00CA67AB"/>
    <w:rsid w:val="00CA6A8B"/>
    <w:rsid w:val="00CA6C0A"/>
    <w:rsid w:val="00CA71E5"/>
    <w:rsid w:val="00CA73C5"/>
    <w:rsid w:val="00CA7A87"/>
    <w:rsid w:val="00CA7BE6"/>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86"/>
    <w:rsid w:val="00CE46C2"/>
    <w:rsid w:val="00CE4785"/>
    <w:rsid w:val="00CE49B3"/>
    <w:rsid w:val="00CE4B82"/>
    <w:rsid w:val="00CE4DF0"/>
    <w:rsid w:val="00CE5020"/>
    <w:rsid w:val="00CE52EF"/>
    <w:rsid w:val="00CE552C"/>
    <w:rsid w:val="00CE5750"/>
    <w:rsid w:val="00CE5FD9"/>
    <w:rsid w:val="00CE6300"/>
    <w:rsid w:val="00CE6328"/>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9F"/>
    <w:rsid w:val="00CF7202"/>
    <w:rsid w:val="00CF759B"/>
    <w:rsid w:val="00CF7BFD"/>
    <w:rsid w:val="00D00133"/>
    <w:rsid w:val="00D003A4"/>
    <w:rsid w:val="00D00B0D"/>
    <w:rsid w:val="00D00BD4"/>
    <w:rsid w:val="00D00C24"/>
    <w:rsid w:val="00D00DF4"/>
    <w:rsid w:val="00D00EA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B10"/>
    <w:rsid w:val="00D06FB2"/>
    <w:rsid w:val="00D06FF6"/>
    <w:rsid w:val="00D07CF3"/>
    <w:rsid w:val="00D10510"/>
    <w:rsid w:val="00D1065F"/>
    <w:rsid w:val="00D10683"/>
    <w:rsid w:val="00D1115F"/>
    <w:rsid w:val="00D1196B"/>
    <w:rsid w:val="00D11991"/>
    <w:rsid w:val="00D11AB4"/>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47"/>
    <w:rsid w:val="00D23EA8"/>
    <w:rsid w:val="00D23F8C"/>
    <w:rsid w:val="00D23F9E"/>
    <w:rsid w:val="00D24AA8"/>
    <w:rsid w:val="00D25760"/>
    <w:rsid w:val="00D25C45"/>
    <w:rsid w:val="00D2621D"/>
    <w:rsid w:val="00D27395"/>
    <w:rsid w:val="00D275E2"/>
    <w:rsid w:val="00D279DE"/>
    <w:rsid w:val="00D27D81"/>
    <w:rsid w:val="00D27F7B"/>
    <w:rsid w:val="00D301A7"/>
    <w:rsid w:val="00D3035C"/>
    <w:rsid w:val="00D30497"/>
    <w:rsid w:val="00D30C83"/>
    <w:rsid w:val="00D3124E"/>
    <w:rsid w:val="00D31427"/>
    <w:rsid w:val="00D3148A"/>
    <w:rsid w:val="00D314F2"/>
    <w:rsid w:val="00D31A6A"/>
    <w:rsid w:val="00D31BBC"/>
    <w:rsid w:val="00D31D80"/>
    <w:rsid w:val="00D3274B"/>
    <w:rsid w:val="00D32B84"/>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208"/>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CE9"/>
    <w:rsid w:val="00D45D5F"/>
    <w:rsid w:val="00D463E3"/>
    <w:rsid w:val="00D464C9"/>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7A0"/>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E9C"/>
    <w:rsid w:val="00D65F54"/>
    <w:rsid w:val="00D667C5"/>
    <w:rsid w:val="00D66802"/>
    <w:rsid w:val="00D66C73"/>
    <w:rsid w:val="00D66D46"/>
    <w:rsid w:val="00D673EB"/>
    <w:rsid w:val="00D67475"/>
    <w:rsid w:val="00D6771F"/>
    <w:rsid w:val="00D67740"/>
    <w:rsid w:val="00D67AF5"/>
    <w:rsid w:val="00D67BC9"/>
    <w:rsid w:val="00D67BE3"/>
    <w:rsid w:val="00D67DDC"/>
    <w:rsid w:val="00D70327"/>
    <w:rsid w:val="00D70405"/>
    <w:rsid w:val="00D70776"/>
    <w:rsid w:val="00D707A2"/>
    <w:rsid w:val="00D70951"/>
    <w:rsid w:val="00D709B4"/>
    <w:rsid w:val="00D70AB5"/>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DDB"/>
    <w:rsid w:val="00D73ED8"/>
    <w:rsid w:val="00D73FA7"/>
    <w:rsid w:val="00D74554"/>
    <w:rsid w:val="00D7483E"/>
    <w:rsid w:val="00D74BD9"/>
    <w:rsid w:val="00D74C2E"/>
    <w:rsid w:val="00D74E62"/>
    <w:rsid w:val="00D75856"/>
    <w:rsid w:val="00D75878"/>
    <w:rsid w:val="00D75989"/>
    <w:rsid w:val="00D75A68"/>
    <w:rsid w:val="00D75C99"/>
    <w:rsid w:val="00D75E15"/>
    <w:rsid w:val="00D762CB"/>
    <w:rsid w:val="00D76995"/>
    <w:rsid w:val="00D770ED"/>
    <w:rsid w:val="00D77504"/>
    <w:rsid w:val="00D777C0"/>
    <w:rsid w:val="00D77AE6"/>
    <w:rsid w:val="00D77C07"/>
    <w:rsid w:val="00D77DB0"/>
    <w:rsid w:val="00D80026"/>
    <w:rsid w:val="00D80613"/>
    <w:rsid w:val="00D80654"/>
    <w:rsid w:val="00D807C9"/>
    <w:rsid w:val="00D80947"/>
    <w:rsid w:val="00D80A99"/>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7164"/>
    <w:rsid w:val="00D9718F"/>
    <w:rsid w:val="00D973A7"/>
    <w:rsid w:val="00D974A7"/>
    <w:rsid w:val="00D976B9"/>
    <w:rsid w:val="00D9779F"/>
    <w:rsid w:val="00D97A17"/>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E32"/>
    <w:rsid w:val="00DA40B1"/>
    <w:rsid w:val="00DA4410"/>
    <w:rsid w:val="00DA52DD"/>
    <w:rsid w:val="00DA5355"/>
    <w:rsid w:val="00DA5599"/>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AF9"/>
    <w:rsid w:val="00DC1F01"/>
    <w:rsid w:val="00DC2406"/>
    <w:rsid w:val="00DC2594"/>
    <w:rsid w:val="00DC27F2"/>
    <w:rsid w:val="00DC2996"/>
    <w:rsid w:val="00DC2A3F"/>
    <w:rsid w:val="00DC3503"/>
    <w:rsid w:val="00DC3C02"/>
    <w:rsid w:val="00DC3FAD"/>
    <w:rsid w:val="00DC4E13"/>
    <w:rsid w:val="00DC504D"/>
    <w:rsid w:val="00DC587F"/>
    <w:rsid w:val="00DC592E"/>
    <w:rsid w:val="00DC5AB0"/>
    <w:rsid w:val="00DC6118"/>
    <w:rsid w:val="00DC6282"/>
    <w:rsid w:val="00DC69DF"/>
    <w:rsid w:val="00DC6AE6"/>
    <w:rsid w:val="00DC6C0F"/>
    <w:rsid w:val="00DC6CE1"/>
    <w:rsid w:val="00DC70EB"/>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304C"/>
    <w:rsid w:val="00DE339A"/>
    <w:rsid w:val="00DE341A"/>
    <w:rsid w:val="00DE3C0F"/>
    <w:rsid w:val="00DE3CE8"/>
    <w:rsid w:val="00DE3F4B"/>
    <w:rsid w:val="00DE409D"/>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7"/>
    <w:rsid w:val="00DF7F4E"/>
    <w:rsid w:val="00E0098C"/>
    <w:rsid w:val="00E00B82"/>
    <w:rsid w:val="00E00BDF"/>
    <w:rsid w:val="00E01167"/>
    <w:rsid w:val="00E015F7"/>
    <w:rsid w:val="00E01714"/>
    <w:rsid w:val="00E01BD7"/>
    <w:rsid w:val="00E01D73"/>
    <w:rsid w:val="00E01DDD"/>
    <w:rsid w:val="00E021BA"/>
    <w:rsid w:val="00E02267"/>
    <w:rsid w:val="00E02FC6"/>
    <w:rsid w:val="00E03286"/>
    <w:rsid w:val="00E03372"/>
    <w:rsid w:val="00E03835"/>
    <w:rsid w:val="00E03A48"/>
    <w:rsid w:val="00E03BC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6C53"/>
    <w:rsid w:val="00E1793B"/>
    <w:rsid w:val="00E17B33"/>
    <w:rsid w:val="00E17E70"/>
    <w:rsid w:val="00E20132"/>
    <w:rsid w:val="00E20273"/>
    <w:rsid w:val="00E20807"/>
    <w:rsid w:val="00E20908"/>
    <w:rsid w:val="00E20CA3"/>
    <w:rsid w:val="00E21003"/>
    <w:rsid w:val="00E2104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75"/>
    <w:rsid w:val="00E32BA8"/>
    <w:rsid w:val="00E32EAF"/>
    <w:rsid w:val="00E33056"/>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6BC"/>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573"/>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F1A"/>
    <w:rsid w:val="00E601B0"/>
    <w:rsid w:val="00E60515"/>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BED"/>
    <w:rsid w:val="00E74C6E"/>
    <w:rsid w:val="00E74DD7"/>
    <w:rsid w:val="00E74E0C"/>
    <w:rsid w:val="00E75279"/>
    <w:rsid w:val="00E75446"/>
    <w:rsid w:val="00E758DC"/>
    <w:rsid w:val="00E75FAF"/>
    <w:rsid w:val="00E76661"/>
    <w:rsid w:val="00E766C0"/>
    <w:rsid w:val="00E76FA9"/>
    <w:rsid w:val="00E7753A"/>
    <w:rsid w:val="00E7755A"/>
    <w:rsid w:val="00E775D2"/>
    <w:rsid w:val="00E7768F"/>
    <w:rsid w:val="00E77835"/>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B73"/>
    <w:rsid w:val="00E83B81"/>
    <w:rsid w:val="00E841B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837"/>
    <w:rsid w:val="00E969F4"/>
    <w:rsid w:val="00E96B81"/>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1C86"/>
    <w:rsid w:val="00EB218D"/>
    <w:rsid w:val="00EB229B"/>
    <w:rsid w:val="00EB2318"/>
    <w:rsid w:val="00EB2485"/>
    <w:rsid w:val="00EB254E"/>
    <w:rsid w:val="00EB28E2"/>
    <w:rsid w:val="00EB2AA6"/>
    <w:rsid w:val="00EB2BA0"/>
    <w:rsid w:val="00EB2CD9"/>
    <w:rsid w:val="00EB2F9E"/>
    <w:rsid w:val="00EB305F"/>
    <w:rsid w:val="00EB3310"/>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954"/>
    <w:rsid w:val="00ED5B1A"/>
    <w:rsid w:val="00ED5E73"/>
    <w:rsid w:val="00ED6285"/>
    <w:rsid w:val="00ED64CD"/>
    <w:rsid w:val="00ED6915"/>
    <w:rsid w:val="00ED6B67"/>
    <w:rsid w:val="00ED6C46"/>
    <w:rsid w:val="00ED6D84"/>
    <w:rsid w:val="00ED6E58"/>
    <w:rsid w:val="00ED7185"/>
    <w:rsid w:val="00ED72C8"/>
    <w:rsid w:val="00ED73A5"/>
    <w:rsid w:val="00ED7589"/>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58"/>
    <w:rsid w:val="00EF5731"/>
    <w:rsid w:val="00EF5999"/>
    <w:rsid w:val="00EF5AA5"/>
    <w:rsid w:val="00EF6284"/>
    <w:rsid w:val="00EF62EE"/>
    <w:rsid w:val="00EF65B8"/>
    <w:rsid w:val="00EF7040"/>
    <w:rsid w:val="00EF7108"/>
    <w:rsid w:val="00EF738B"/>
    <w:rsid w:val="00EF743B"/>
    <w:rsid w:val="00EF7A87"/>
    <w:rsid w:val="00F002EA"/>
    <w:rsid w:val="00F0095F"/>
    <w:rsid w:val="00F00B6E"/>
    <w:rsid w:val="00F00E86"/>
    <w:rsid w:val="00F01103"/>
    <w:rsid w:val="00F0110B"/>
    <w:rsid w:val="00F0131F"/>
    <w:rsid w:val="00F01415"/>
    <w:rsid w:val="00F01689"/>
    <w:rsid w:val="00F01A85"/>
    <w:rsid w:val="00F01D68"/>
    <w:rsid w:val="00F02225"/>
    <w:rsid w:val="00F0245D"/>
    <w:rsid w:val="00F02F9C"/>
    <w:rsid w:val="00F0308F"/>
    <w:rsid w:val="00F03432"/>
    <w:rsid w:val="00F038C7"/>
    <w:rsid w:val="00F03939"/>
    <w:rsid w:val="00F03E51"/>
    <w:rsid w:val="00F040A2"/>
    <w:rsid w:val="00F04553"/>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B72"/>
    <w:rsid w:val="00F06B74"/>
    <w:rsid w:val="00F06BB8"/>
    <w:rsid w:val="00F06D4D"/>
    <w:rsid w:val="00F06E3D"/>
    <w:rsid w:val="00F06EF6"/>
    <w:rsid w:val="00F073F0"/>
    <w:rsid w:val="00F075CE"/>
    <w:rsid w:val="00F07B28"/>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CA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D32"/>
    <w:rsid w:val="00F32E0A"/>
    <w:rsid w:val="00F333E3"/>
    <w:rsid w:val="00F33851"/>
    <w:rsid w:val="00F339EC"/>
    <w:rsid w:val="00F33D15"/>
    <w:rsid w:val="00F33D70"/>
    <w:rsid w:val="00F34171"/>
    <w:rsid w:val="00F34614"/>
    <w:rsid w:val="00F34CB1"/>
    <w:rsid w:val="00F34F07"/>
    <w:rsid w:val="00F352FE"/>
    <w:rsid w:val="00F357CE"/>
    <w:rsid w:val="00F35F57"/>
    <w:rsid w:val="00F36245"/>
    <w:rsid w:val="00F365F8"/>
    <w:rsid w:val="00F367DC"/>
    <w:rsid w:val="00F3693B"/>
    <w:rsid w:val="00F36F9C"/>
    <w:rsid w:val="00F37220"/>
    <w:rsid w:val="00F37254"/>
    <w:rsid w:val="00F3737C"/>
    <w:rsid w:val="00F377EE"/>
    <w:rsid w:val="00F37C2E"/>
    <w:rsid w:val="00F37D15"/>
    <w:rsid w:val="00F37E13"/>
    <w:rsid w:val="00F37FAC"/>
    <w:rsid w:val="00F400D3"/>
    <w:rsid w:val="00F40771"/>
    <w:rsid w:val="00F41118"/>
    <w:rsid w:val="00F413D6"/>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EB6"/>
    <w:rsid w:val="00F45036"/>
    <w:rsid w:val="00F455BA"/>
    <w:rsid w:val="00F45645"/>
    <w:rsid w:val="00F45C97"/>
    <w:rsid w:val="00F45EFA"/>
    <w:rsid w:val="00F4608E"/>
    <w:rsid w:val="00F46310"/>
    <w:rsid w:val="00F46329"/>
    <w:rsid w:val="00F465A8"/>
    <w:rsid w:val="00F465B3"/>
    <w:rsid w:val="00F46A5C"/>
    <w:rsid w:val="00F46F42"/>
    <w:rsid w:val="00F4704B"/>
    <w:rsid w:val="00F47088"/>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23"/>
    <w:rsid w:val="00F54DCD"/>
    <w:rsid w:val="00F54E1A"/>
    <w:rsid w:val="00F55094"/>
    <w:rsid w:val="00F55151"/>
    <w:rsid w:val="00F5533F"/>
    <w:rsid w:val="00F556BA"/>
    <w:rsid w:val="00F55C56"/>
    <w:rsid w:val="00F55CD6"/>
    <w:rsid w:val="00F55D1B"/>
    <w:rsid w:val="00F55E19"/>
    <w:rsid w:val="00F55E54"/>
    <w:rsid w:val="00F55EBB"/>
    <w:rsid w:val="00F56017"/>
    <w:rsid w:val="00F5617C"/>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A25"/>
    <w:rsid w:val="00F65A70"/>
    <w:rsid w:val="00F65C02"/>
    <w:rsid w:val="00F6636E"/>
    <w:rsid w:val="00F67E5A"/>
    <w:rsid w:val="00F67E93"/>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B1A"/>
    <w:rsid w:val="00F84F35"/>
    <w:rsid w:val="00F85014"/>
    <w:rsid w:val="00F85EF3"/>
    <w:rsid w:val="00F8648F"/>
    <w:rsid w:val="00F864BB"/>
    <w:rsid w:val="00F8675F"/>
    <w:rsid w:val="00F86C66"/>
    <w:rsid w:val="00F86E47"/>
    <w:rsid w:val="00F87245"/>
    <w:rsid w:val="00F87569"/>
    <w:rsid w:val="00F87639"/>
    <w:rsid w:val="00F87787"/>
    <w:rsid w:val="00F878B5"/>
    <w:rsid w:val="00F87BB2"/>
    <w:rsid w:val="00F87CF0"/>
    <w:rsid w:val="00F87F72"/>
    <w:rsid w:val="00F900BD"/>
    <w:rsid w:val="00F902FF"/>
    <w:rsid w:val="00F90377"/>
    <w:rsid w:val="00F9082D"/>
    <w:rsid w:val="00F90A61"/>
    <w:rsid w:val="00F90B92"/>
    <w:rsid w:val="00F90D14"/>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60"/>
    <w:rsid w:val="00FA778A"/>
    <w:rsid w:val="00FA77DC"/>
    <w:rsid w:val="00FA78BE"/>
    <w:rsid w:val="00FA791D"/>
    <w:rsid w:val="00FA7A39"/>
    <w:rsid w:val="00FA7B69"/>
    <w:rsid w:val="00FA7DC0"/>
    <w:rsid w:val="00FA7EF0"/>
    <w:rsid w:val="00FB05B3"/>
    <w:rsid w:val="00FB0899"/>
    <w:rsid w:val="00FB0F6B"/>
    <w:rsid w:val="00FB1171"/>
    <w:rsid w:val="00FB12F7"/>
    <w:rsid w:val="00FB1338"/>
    <w:rsid w:val="00FB1693"/>
    <w:rsid w:val="00FB1901"/>
    <w:rsid w:val="00FB1940"/>
    <w:rsid w:val="00FB19A5"/>
    <w:rsid w:val="00FB1B39"/>
    <w:rsid w:val="00FB2341"/>
    <w:rsid w:val="00FB24F1"/>
    <w:rsid w:val="00FB263C"/>
    <w:rsid w:val="00FB26A6"/>
    <w:rsid w:val="00FB3157"/>
    <w:rsid w:val="00FB343D"/>
    <w:rsid w:val="00FB3559"/>
    <w:rsid w:val="00FB3986"/>
    <w:rsid w:val="00FB3BAF"/>
    <w:rsid w:val="00FB3C7F"/>
    <w:rsid w:val="00FB449D"/>
    <w:rsid w:val="00FB5148"/>
    <w:rsid w:val="00FB5337"/>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82A"/>
    <w:rsid w:val="00FC4AE8"/>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F85"/>
    <w:rsid w:val="00FD0399"/>
    <w:rsid w:val="00FD0CE0"/>
    <w:rsid w:val="00FD10E3"/>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31E"/>
    <w:rsid w:val="00FE452E"/>
    <w:rsid w:val="00FE50A5"/>
    <w:rsid w:val="00FE52A6"/>
    <w:rsid w:val="00FE5755"/>
    <w:rsid w:val="00FE5D0A"/>
    <w:rsid w:val="00FE5D21"/>
    <w:rsid w:val="00FE5D41"/>
    <w:rsid w:val="00FE6182"/>
    <w:rsid w:val="00FE6412"/>
    <w:rsid w:val="00FE6463"/>
    <w:rsid w:val="00FE6962"/>
    <w:rsid w:val="00FE6C6A"/>
    <w:rsid w:val="00FE7574"/>
    <w:rsid w:val="00FE76A1"/>
    <w:rsid w:val="00FE7788"/>
    <w:rsid w:val="00FE79DA"/>
    <w:rsid w:val="00FF037B"/>
    <w:rsid w:val="00FF0499"/>
    <w:rsid w:val="00FF0747"/>
    <w:rsid w:val="00FF0A7B"/>
    <w:rsid w:val="00FF1035"/>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69D"/>
    <w:rsid w:val="00FF7765"/>
    <w:rsid w:val="00FF7A00"/>
    <w:rsid w:val="01341807"/>
    <w:rsid w:val="023F5EE6"/>
    <w:rsid w:val="03FB3E27"/>
    <w:rsid w:val="04E221AB"/>
    <w:rsid w:val="067F34A1"/>
    <w:rsid w:val="07192B56"/>
    <w:rsid w:val="07436FD6"/>
    <w:rsid w:val="076931F2"/>
    <w:rsid w:val="076D4E40"/>
    <w:rsid w:val="07B33DBE"/>
    <w:rsid w:val="07FB4B87"/>
    <w:rsid w:val="08C0165C"/>
    <w:rsid w:val="08F5165B"/>
    <w:rsid w:val="0A401FF1"/>
    <w:rsid w:val="0AE63431"/>
    <w:rsid w:val="0B70168E"/>
    <w:rsid w:val="0C485885"/>
    <w:rsid w:val="0EFB534B"/>
    <w:rsid w:val="0F230E06"/>
    <w:rsid w:val="0F5A0CD4"/>
    <w:rsid w:val="0FAD2A85"/>
    <w:rsid w:val="0FE17489"/>
    <w:rsid w:val="12964564"/>
    <w:rsid w:val="12977E7F"/>
    <w:rsid w:val="139357AB"/>
    <w:rsid w:val="14190C4D"/>
    <w:rsid w:val="14611DDE"/>
    <w:rsid w:val="14A2571A"/>
    <w:rsid w:val="155B6FFE"/>
    <w:rsid w:val="158B1571"/>
    <w:rsid w:val="15A63742"/>
    <w:rsid w:val="15E723FD"/>
    <w:rsid w:val="16BD0697"/>
    <w:rsid w:val="16F43E45"/>
    <w:rsid w:val="17073CBE"/>
    <w:rsid w:val="178E7E86"/>
    <w:rsid w:val="17FD20D3"/>
    <w:rsid w:val="18651D3C"/>
    <w:rsid w:val="195124EF"/>
    <w:rsid w:val="19777A28"/>
    <w:rsid w:val="19E17416"/>
    <w:rsid w:val="19E33174"/>
    <w:rsid w:val="19EB2AB8"/>
    <w:rsid w:val="1C514219"/>
    <w:rsid w:val="1D862C08"/>
    <w:rsid w:val="1E863924"/>
    <w:rsid w:val="1E9F456E"/>
    <w:rsid w:val="1EB81B40"/>
    <w:rsid w:val="203A38EA"/>
    <w:rsid w:val="20A96600"/>
    <w:rsid w:val="2183630C"/>
    <w:rsid w:val="219F0F7F"/>
    <w:rsid w:val="21CE3B56"/>
    <w:rsid w:val="21E04896"/>
    <w:rsid w:val="227E25B6"/>
    <w:rsid w:val="22F13963"/>
    <w:rsid w:val="238F7359"/>
    <w:rsid w:val="23BA5FCB"/>
    <w:rsid w:val="23D23265"/>
    <w:rsid w:val="241D12A7"/>
    <w:rsid w:val="24633B30"/>
    <w:rsid w:val="24ED1C2C"/>
    <w:rsid w:val="253818F1"/>
    <w:rsid w:val="25513D43"/>
    <w:rsid w:val="25A974DA"/>
    <w:rsid w:val="262D11A7"/>
    <w:rsid w:val="27710213"/>
    <w:rsid w:val="28DE1F70"/>
    <w:rsid w:val="28DE50B2"/>
    <w:rsid w:val="29B237CD"/>
    <w:rsid w:val="29C609FB"/>
    <w:rsid w:val="29F1409D"/>
    <w:rsid w:val="29FA3918"/>
    <w:rsid w:val="2A090115"/>
    <w:rsid w:val="2A1847CF"/>
    <w:rsid w:val="2A1D4F06"/>
    <w:rsid w:val="2A286831"/>
    <w:rsid w:val="2A662A60"/>
    <w:rsid w:val="2A6A08EF"/>
    <w:rsid w:val="2A6B754C"/>
    <w:rsid w:val="2B4D557A"/>
    <w:rsid w:val="2B98381B"/>
    <w:rsid w:val="2D3043FB"/>
    <w:rsid w:val="2E436FCF"/>
    <w:rsid w:val="2E485385"/>
    <w:rsid w:val="2E7F52D0"/>
    <w:rsid w:val="2EC9763E"/>
    <w:rsid w:val="2F1D5587"/>
    <w:rsid w:val="2FDA7450"/>
    <w:rsid w:val="309646AE"/>
    <w:rsid w:val="31512C1E"/>
    <w:rsid w:val="317A3EF7"/>
    <w:rsid w:val="32006F6F"/>
    <w:rsid w:val="32203350"/>
    <w:rsid w:val="326F1D5F"/>
    <w:rsid w:val="3341786D"/>
    <w:rsid w:val="339072FF"/>
    <w:rsid w:val="339A73D1"/>
    <w:rsid w:val="340D46BE"/>
    <w:rsid w:val="34C84E4D"/>
    <w:rsid w:val="356E272E"/>
    <w:rsid w:val="36B211F7"/>
    <w:rsid w:val="37081DC5"/>
    <w:rsid w:val="37EB1B2F"/>
    <w:rsid w:val="38515A39"/>
    <w:rsid w:val="38964919"/>
    <w:rsid w:val="38E82DD8"/>
    <w:rsid w:val="39285B4D"/>
    <w:rsid w:val="398A7DF6"/>
    <w:rsid w:val="39FF0949"/>
    <w:rsid w:val="3A241984"/>
    <w:rsid w:val="3A4D2897"/>
    <w:rsid w:val="3AF65208"/>
    <w:rsid w:val="3BDD7F9C"/>
    <w:rsid w:val="3DDE28E2"/>
    <w:rsid w:val="3EA27A51"/>
    <w:rsid w:val="3EA70A1A"/>
    <w:rsid w:val="3EC6446C"/>
    <w:rsid w:val="3F536959"/>
    <w:rsid w:val="3F884BCE"/>
    <w:rsid w:val="3FC63591"/>
    <w:rsid w:val="41086435"/>
    <w:rsid w:val="41B06E59"/>
    <w:rsid w:val="41EA40F3"/>
    <w:rsid w:val="43094166"/>
    <w:rsid w:val="434245B9"/>
    <w:rsid w:val="43593823"/>
    <w:rsid w:val="4503490F"/>
    <w:rsid w:val="458875C4"/>
    <w:rsid w:val="46AB08F7"/>
    <w:rsid w:val="474F135B"/>
    <w:rsid w:val="488F45AE"/>
    <w:rsid w:val="48AA7F55"/>
    <w:rsid w:val="49A5774C"/>
    <w:rsid w:val="4A962964"/>
    <w:rsid w:val="4B43546F"/>
    <w:rsid w:val="4C7423F6"/>
    <w:rsid w:val="4CDF4CE0"/>
    <w:rsid w:val="4CE13893"/>
    <w:rsid w:val="4D1E3EB0"/>
    <w:rsid w:val="4E206325"/>
    <w:rsid w:val="4EA93B56"/>
    <w:rsid w:val="4F881EDE"/>
    <w:rsid w:val="50930088"/>
    <w:rsid w:val="51627B41"/>
    <w:rsid w:val="518C3FA4"/>
    <w:rsid w:val="521F74DF"/>
    <w:rsid w:val="52A53E7B"/>
    <w:rsid w:val="533B1D67"/>
    <w:rsid w:val="538C278C"/>
    <w:rsid w:val="53D35EE5"/>
    <w:rsid w:val="544D6F71"/>
    <w:rsid w:val="549B31F0"/>
    <w:rsid w:val="564F4167"/>
    <w:rsid w:val="565E03ED"/>
    <w:rsid w:val="573B61EC"/>
    <w:rsid w:val="58086BE2"/>
    <w:rsid w:val="585419E9"/>
    <w:rsid w:val="58863DB2"/>
    <w:rsid w:val="58DF443A"/>
    <w:rsid w:val="58E07D22"/>
    <w:rsid w:val="595D11CB"/>
    <w:rsid w:val="595D598F"/>
    <w:rsid w:val="5AF11AD9"/>
    <w:rsid w:val="5B7562D9"/>
    <w:rsid w:val="5BFF15FB"/>
    <w:rsid w:val="5C033D0A"/>
    <w:rsid w:val="5C4B7AF7"/>
    <w:rsid w:val="5C9A62E9"/>
    <w:rsid w:val="5CC22D58"/>
    <w:rsid w:val="5D7E6FBF"/>
    <w:rsid w:val="5D842013"/>
    <w:rsid w:val="5DF94C79"/>
    <w:rsid w:val="600334B9"/>
    <w:rsid w:val="60490439"/>
    <w:rsid w:val="606C1716"/>
    <w:rsid w:val="60D67F8E"/>
    <w:rsid w:val="61ED6102"/>
    <w:rsid w:val="63365FCF"/>
    <w:rsid w:val="63690593"/>
    <w:rsid w:val="637A171E"/>
    <w:rsid w:val="63C5552F"/>
    <w:rsid w:val="63FC3E52"/>
    <w:rsid w:val="64610C07"/>
    <w:rsid w:val="65404E1D"/>
    <w:rsid w:val="672217FF"/>
    <w:rsid w:val="68070FB6"/>
    <w:rsid w:val="683C6F47"/>
    <w:rsid w:val="695F508C"/>
    <w:rsid w:val="6A4C199D"/>
    <w:rsid w:val="6A643A5E"/>
    <w:rsid w:val="6B1778E6"/>
    <w:rsid w:val="6B4A067A"/>
    <w:rsid w:val="6BC11564"/>
    <w:rsid w:val="6BDB4FD0"/>
    <w:rsid w:val="6EF91757"/>
    <w:rsid w:val="7055149E"/>
    <w:rsid w:val="72C85498"/>
    <w:rsid w:val="7304113A"/>
    <w:rsid w:val="735A6CE0"/>
    <w:rsid w:val="74A9254D"/>
    <w:rsid w:val="74B62ED4"/>
    <w:rsid w:val="74CC64A6"/>
    <w:rsid w:val="751832B8"/>
    <w:rsid w:val="75264CD9"/>
    <w:rsid w:val="75675705"/>
    <w:rsid w:val="75985246"/>
    <w:rsid w:val="75C77907"/>
    <w:rsid w:val="763269E5"/>
    <w:rsid w:val="765B21B7"/>
    <w:rsid w:val="78677E98"/>
    <w:rsid w:val="7902664C"/>
    <w:rsid w:val="7AAC6636"/>
    <w:rsid w:val="7AE62C70"/>
    <w:rsid w:val="7B4E05C4"/>
    <w:rsid w:val="7B6A52E9"/>
    <w:rsid w:val="7C4C6056"/>
    <w:rsid w:val="7D001024"/>
    <w:rsid w:val="7D096602"/>
    <w:rsid w:val="7D5B5823"/>
    <w:rsid w:val="7D912AE2"/>
    <w:rsid w:val="7DAF0E53"/>
    <w:rsid w:val="7F4A3911"/>
    <w:rsid w:val="7F5506C3"/>
    <w:rsid w:val="7F63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jc w:val="center"/>
      <w:outlineLvl w:val="0"/>
    </w:pPr>
    <w:rPr>
      <w:rFonts w:ascii="Times New Roman" w:hAnsi="Times New Roman" w:eastAsia="华文中宋"/>
      <w:b/>
      <w:bCs/>
      <w:kern w:val="44"/>
      <w:sz w:val="44"/>
      <w:szCs w:val="44"/>
    </w:rPr>
  </w:style>
  <w:style w:type="paragraph" w:styleId="2">
    <w:name w:val="heading 2"/>
    <w:basedOn w:val="1"/>
    <w:next w:val="1"/>
    <w:link w:val="75"/>
    <w:qFormat/>
    <w:uiPriority w:val="0"/>
    <w:pPr>
      <w:keepNext/>
      <w:keepLines/>
      <w:spacing w:line="360" w:lineRule="auto"/>
      <w:jc w:val="left"/>
      <w:outlineLvl w:val="1"/>
    </w:pPr>
    <w:rPr>
      <w:rFonts w:ascii="华文中宋" w:hAnsi="华文中宋" w:eastAsia="华文中宋"/>
      <w:b/>
      <w:bCs/>
      <w:color w:val="000000"/>
      <w:kern w:val="0"/>
      <w:sz w:val="32"/>
      <w:szCs w:val="32"/>
    </w:rPr>
  </w:style>
  <w:style w:type="paragraph" w:styleId="4">
    <w:name w:val="heading 3"/>
    <w:basedOn w:val="1"/>
    <w:next w:val="1"/>
    <w:link w:val="74"/>
    <w:qFormat/>
    <w:uiPriority w:val="0"/>
    <w:pPr>
      <w:keepNext/>
      <w:keepLines/>
      <w:spacing w:line="360" w:lineRule="auto"/>
      <w:ind w:firstLine="176" w:firstLineChars="50"/>
      <w:jc w:val="left"/>
      <w:outlineLvl w:val="2"/>
    </w:pPr>
    <w:rPr>
      <w:rFonts w:ascii="华文中宋" w:hAnsi="华文中宋" w:eastAsia="华文中宋"/>
      <w:b/>
      <w:bCs/>
      <w:color w:val="000000"/>
      <w:kern w:val="0"/>
      <w:sz w:val="30"/>
    </w:rPr>
  </w:style>
  <w:style w:type="paragraph" w:styleId="5">
    <w:name w:val="heading 4"/>
    <w:basedOn w:val="1"/>
    <w:next w:val="6"/>
    <w:link w:val="76"/>
    <w:qFormat/>
    <w:uiPriority w:val="0"/>
    <w:pPr>
      <w:keepNext/>
      <w:keepLines/>
      <w:spacing w:line="360" w:lineRule="auto"/>
      <w:ind w:firstLine="426" w:firstLineChars="152"/>
      <w:jc w:val="left"/>
      <w:outlineLvl w:val="3"/>
    </w:pPr>
    <w:rPr>
      <w:rFonts w:ascii="华文中宋" w:hAnsi="华文中宋" w:eastAsia="华文中宋"/>
      <w:b/>
      <w:bCs/>
      <w:color w:val="000000"/>
      <w:sz w:val="28"/>
      <w:szCs w:val="28"/>
    </w:rPr>
  </w:style>
  <w:style w:type="paragraph" w:styleId="7">
    <w:name w:val="heading 5"/>
    <w:basedOn w:val="1"/>
    <w:next w:val="6"/>
    <w:link w:val="79"/>
    <w:qFormat/>
    <w:uiPriority w:val="0"/>
    <w:pPr>
      <w:keepNext/>
      <w:keepLines/>
      <w:spacing w:before="120" w:line="360" w:lineRule="auto"/>
      <w:ind w:firstLine="425" w:firstLineChars="177"/>
      <w:jc w:val="left"/>
      <w:outlineLvl w:val="4"/>
    </w:pPr>
    <w:rPr>
      <w:rFonts w:ascii="微软雅黑" w:hAnsi="微软雅黑" w:eastAsia="微软雅黑"/>
      <w:b/>
      <w:bCs/>
      <w:kern w:val="0"/>
      <w:sz w:val="24"/>
      <w:szCs w:val="28"/>
    </w:rPr>
  </w:style>
  <w:style w:type="paragraph" w:styleId="8">
    <w:name w:val="heading 6"/>
    <w:basedOn w:val="1"/>
    <w:next w:val="1"/>
    <w:link w:val="223"/>
    <w:qFormat/>
    <w:uiPriority w:val="0"/>
    <w:pPr>
      <w:keepNext/>
      <w:keepLines/>
      <w:widowControl/>
      <w:tabs>
        <w:tab w:val="left" w:pos="1152"/>
      </w:tabs>
      <w:spacing w:line="360" w:lineRule="auto"/>
      <w:ind w:left="1152" w:hanging="726"/>
      <w:jc w:val="left"/>
      <w:outlineLvl w:val="5"/>
    </w:pPr>
    <w:rPr>
      <w:rFonts w:ascii="仿宋" w:hAnsi="仿宋" w:eastAsia="仿宋"/>
      <w:b/>
      <w:bCs/>
      <w:sz w:val="24"/>
    </w:rPr>
  </w:style>
  <w:style w:type="paragraph" w:styleId="9">
    <w:name w:val="heading 7"/>
    <w:basedOn w:val="1"/>
    <w:next w:val="1"/>
    <w:link w:val="224"/>
    <w:qFormat/>
    <w:uiPriority w:val="0"/>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10">
    <w:name w:val="heading 8"/>
    <w:basedOn w:val="1"/>
    <w:next w:val="1"/>
    <w:link w:val="219"/>
    <w:qFormat/>
    <w:uiPriority w:val="0"/>
    <w:pPr>
      <w:keepNext/>
      <w:jc w:val="center"/>
      <w:outlineLvl w:val="7"/>
    </w:pPr>
    <w:rPr>
      <w:rFonts w:ascii="Times New Roman" w:hAnsi="Times New Roman"/>
      <w:b/>
      <w:bCs/>
      <w:color w:val="FFFFFF"/>
      <w:szCs w:val="18"/>
    </w:rPr>
  </w:style>
  <w:style w:type="paragraph" w:styleId="11">
    <w:name w:val="heading 9"/>
    <w:basedOn w:val="1"/>
    <w:next w:val="1"/>
    <w:link w:val="186"/>
    <w:qFormat/>
    <w:uiPriority w:val="0"/>
    <w:pPr>
      <w:keepNext/>
      <w:outlineLvl w:val="8"/>
    </w:pPr>
    <w:rPr>
      <w:rFonts w:ascii="Arial" w:hAnsi="Arial"/>
      <w:b/>
      <w:bCs/>
      <w:color w:val="000000"/>
      <w:sz w:val="15"/>
      <w:szCs w:val="26"/>
    </w:rPr>
  </w:style>
  <w:style w:type="character" w:default="1" w:styleId="66">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58"/>
    <w:qFormat/>
    <w:uiPriority w:val="0"/>
    <w:pPr>
      <w:spacing w:line="360" w:lineRule="auto"/>
      <w:ind w:firstLine="425" w:firstLineChars="177"/>
    </w:pPr>
    <w:rPr>
      <w:rFonts w:ascii="仿宋" w:hAnsi="仿宋" w:eastAsia="仿宋"/>
      <w:sz w:val="24"/>
      <w:szCs w:val="20"/>
    </w:rPr>
  </w:style>
  <w:style w:type="paragraph" w:styleId="12">
    <w:name w:val="List 3"/>
    <w:basedOn w:val="1"/>
    <w:qFormat/>
    <w:uiPriority w:val="0"/>
    <w:pPr>
      <w:widowControl/>
      <w:ind w:left="100" w:leftChars="400" w:hanging="200" w:hangingChars="200"/>
      <w:jc w:val="left"/>
    </w:pPr>
  </w:style>
  <w:style w:type="paragraph" w:styleId="13">
    <w:name w:val="toc 7"/>
    <w:basedOn w:val="1"/>
    <w:next w:val="1"/>
    <w:qFormat/>
    <w:uiPriority w:val="39"/>
    <w:pPr>
      <w:ind w:left="1260"/>
      <w:jc w:val="left"/>
    </w:pPr>
    <w:rPr>
      <w:rFonts w:cs="Calibri"/>
      <w:sz w:val="18"/>
      <w:szCs w:val="18"/>
    </w:rPr>
  </w:style>
  <w:style w:type="paragraph" w:styleId="14">
    <w:name w:val="List Number 2"/>
    <w:basedOn w:val="1"/>
    <w:qFormat/>
    <w:uiPriority w:val="0"/>
    <w:pPr>
      <w:widowControl/>
      <w:tabs>
        <w:tab w:val="left" w:pos="360"/>
      </w:tabs>
      <w:snapToGrid w:val="0"/>
      <w:ind w:left="360" w:right="709" w:hanging="360"/>
      <w:jc w:val="left"/>
    </w:pPr>
    <w:rPr>
      <w:rFonts w:eastAsia="2OcuAe"/>
      <w:spacing w:val="2"/>
      <w:kern w:val="0"/>
      <w:sz w:val="20"/>
      <w:szCs w:val="20"/>
      <w:lang w:eastAsia="zh-TW"/>
    </w:rPr>
  </w:style>
  <w:style w:type="paragraph" w:styleId="15">
    <w:name w:val="List Bullet 4"/>
    <w:basedOn w:val="1"/>
    <w:qFormat/>
    <w:uiPriority w:val="0"/>
    <w:pPr>
      <w:widowControl/>
      <w:tabs>
        <w:tab w:val="left" w:pos="885"/>
      </w:tabs>
      <w:snapToGrid w:val="0"/>
      <w:ind w:left="885" w:right="709" w:hanging="885"/>
      <w:jc w:val="left"/>
    </w:pPr>
    <w:rPr>
      <w:rFonts w:eastAsia="2OcuAe"/>
      <w:spacing w:val="2"/>
      <w:kern w:val="0"/>
      <w:sz w:val="20"/>
      <w:szCs w:val="20"/>
      <w:lang w:eastAsia="zh-TW"/>
    </w:rPr>
  </w:style>
  <w:style w:type="paragraph" w:styleId="16">
    <w:name w:val="List Number"/>
    <w:basedOn w:val="1"/>
    <w:qFormat/>
    <w:uiPriority w:val="0"/>
    <w:pPr>
      <w:widowControl/>
      <w:tabs>
        <w:tab w:val="left" w:pos="950"/>
      </w:tabs>
      <w:snapToGrid w:val="0"/>
      <w:ind w:left="950" w:right="709" w:hanging="420"/>
      <w:jc w:val="left"/>
    </w:pPr>
    <w:rPr>
      <w:rFonts w:eastAsia="2OcuAe"/>
      <w:spacing w:val="2"/>
      <w:kern w:val="0"/>
      <w:sz w:val="20"/>
      <w:szCs w:val="20"/>
      <w:lang w:eastAsia="zh-TW"/>
    </w:rPr>
  </w:style>
  <w:style w:type="paragraph" w:styleId="17">
    <w:name w:val="Normal Indent"/>
    <w:basedOn w:val="1"/>
    <w:link w:val="195"/>
    <w:qFormat/>
    <w:uiPriority w:val="0"/>
    <w:pPr>
      <w:ind w:firstLine="420" w:firstLineChars="200"/>
    </w:pPr>
    <w:rPr>
      <w:rFonts w:ascii="Times New Roman" w:hAnsi="Times New Roman"/>
      <w:szCs w:val="20"/>
    </w:rPr>
  </w:style>
  <w:style w:type="paragraph" w:styleId="18">
    <w:name w:val="List Bullet"/>
    <w:basedOn w:val="1"/>
    <w:qFormat/>
    <w:uiPriority w:val="0"/>
    <w:pPr>
      <w:widowControl/>
      <w:tabs>
        <w:tab w:val="left" w:pos="989"/>
      </w:tabs>
      <w:snapToGrid w:val="0"/>
      <w:ind w:left="989" w:right="709" w:hanging="420"/>
      <w:jc w:val="left"/>
    </w:pPr>
    <w:rPr>
      <w:rFonts w:eastAsia="2OcuAe"/>
      <w:spacing w:val="2"/>
      <w:kern w:val="0"/>
      <w:sz w:val="20"/>
      <w:szCs w:val="20"/>
      <w:lang w:eastAsia="zh-TW"/>
    </w:rPr>
  </w:style>
  <w:style w:type="paragraph" w:styleId="19">
    <w:name w:val="Document Map"/>
    <w:basedOn w:val="1"/>
    <w:link w:val="241"/>
    <w:qFormat/>
    <w:uiPriority w:val="0"/>
    <w:rPr>
      <w:rFonts w:ascii="宋体" w:hAnsi="Times New Roman"/>
      <w:sz w:val="18"/>
      <w:szCs w:val="18"/>
    </w:rPr>
  </w:style>
  <w:style w:type="paragraph" w:styleId="20">
    <w:name w:val="annotation text"/>
    <w:basedOn w:val="1"/>
    <w:link w:val="231"/>
    <w:qFormat/>
    <w:uiPriority w:val="0"/>
    <w:pPr>
      <w:jc w:val="left"/>
    </w:pPr>
    <w:rPr>
      <w:rFonts w:ascii="Times New Roman" w:hAnsi="Times New Roman"/>
    </w:rPr>
  </w:style>
  <w:style w:type="paragraph" w:styleId="21">
    <w:name w:val="Salutation"/>
    <w:basedOn w:val="1"/>
    <w:next w:val="1"/>
    <w:link w:val="80"/>
    <w:qFormat/>
    <w:uiPriority w:val="0"/>
    <w:pPr>
      <w:widowControl/>
      <w:jc w:val="left"/>
    </w:pPr>
    <w:rPr>
      <w:rFonts w:ascii="Times New Roman" w:hAnsi="Times New Roman"/>
      <w:kern w:val="0"/>
      <w:sz w:val="20"/>
    </w:rPr>
  </w:style>
  <w:style w:type="paragraph" w:styleId="22">
    <w:name w:val="Body Text 3"/>
    <w:basedOn w:val="1"/>
    <w:link w:val="84"/>
    <w:qFormat/>
    <w:uiPriority w:val="0"/>
    <w:pPr>
      <w:widowControl/>
      <w:jc w:val="center"/>
    </w:pPr>
    <w:rPr>
      <w:rFonts w:ascii="Times New Roman" w:hAnsi="Times New Roman"/>
      <w:kern w:val="0"/>
      <w:sz w:val="20"/>
      <w:szCs w:val="20"/>
    </w:rPr>
  </w:style>
  <w:style w:type="paragraph" w:styleId="23">
    <w:name w:val="List Bullet 3"/>
    <w:basedOn w:val="1"/>
    <w:qFormat/>
    <w:uiPriority w:val="0"/>
    <w:pPr>
      <w:widowControl/>
      <w:tabs>
        <w:tab w:val="left" w:pos="1800"/>
      </w:tabs>
      <w:snapToGrid w:val="0"/>
      <w:ind w:left="1800" w:right="709" w:hanging="420"/>
      <w:jc w:val="left"/>
    </w:pPr>
    <w:rPr>
      <w:rFonts w:eastAsia="2OcuAe"/>
      <w:spacing w:val="2"/>
      <w:kern w:val="0"/>
      <w:sz w:val="20"/>
      <w:szCs w:val="20"/>
      <w:lang w:eastAsia="zh-TW"/>
    </w:rPr>
  </w:style>
  <w:style w:type="paragraph" w:styleId="24">
    <w:name w:val="Body Text"/>
    <w:basedOn w:val="1"/>
    <w:link w:val="205"/>
    <w:qFormat/>
    <w:uiPriority w:val="0"/>
    <w:pPr>
      <w:adjustRightInd w:val="0"/>
      <w:spacing w:line="315" w:lineRule="atLeast"/>
      <w:jc w:val="left"/>
    </w:pPr>
    <w:rPr>
      <w:rFonts w:ascii="仿宋_GB2312" w:hAnsi="Times New Roman" w:eastAsia="仿宋_GB2312"/>
      <w:kern w:val="0"/>
      <w:sz w:val="28"/>
      <w:szCs w:val="20"/>
    </w:rPr>
  </w:style>
  <w:style w:type="paragraph" w:styleId="25">
    <w:name w:val="Body Text Indent"/>
    <w:basedOn w:val="1"/>
    <w:link w:val="229"/>
    <w:qFormat/>
    <w:uiPriority w:val="0"/>
    <w:pPr>
      <w:spacing w:before="120" w:after="120" w:line="360" w:lineRule="auto"/>
      <w:ind w:left="420" w:leftChars="200"/>
    </w:pPr>
    <w:rPr>
      <w:rFonts w:ascii="Times New Roman" w:hAnsi="Times New Roman"/>
      <w:sz w:val="24"/>
      <w:szCs w:val="20"/>
    </w:rPr>
  </w:style>
  <w:style w:type="paragraph" w:styleId="26">
    <w:name w:val="List Number 3"/>
    <w:basedOn w:val="1"/>
    <w:qFormat/>
    <w:uiPriority w:val="0"/>
    <w:pPr>
      <w:widowControl/>
      <w:tabs>
        <w:tab w:val="left" w:pos="1389"/>
      </w:tabs>
      <w:snapToGrid w:val="0"/>
      <w:ind w:left="1389" w:right="709" w:hanging="360"/>
      <w:jc w:val="left"/>
    </w:pPr>
    <w:rPr>
      <w:rFonts w:eastAsia="2OcuAe"/>
      <w:spacing w:val="2"/>
      <w:kern w:val="0"/>
      <w:sz w:val="20"/>
      <w:szCs w:val="20"/>
      <w:lang w:eastAsia="zh-TW"/>
    </w:rPr>
  </w:style>
  <w:style w:type="paragraph" w:styleId="27">
    <w:name w:val="List 2"/>
    <w:basedOn w:val="1"/>
    <w:qFormat/>
    <w:uiPriority w:val="0"/>
    <w:pPr>
      <w:ind w:left="100" w:leftChars="200" w:hanging="200" w:hangingChars="200"/>
      <w:contextualSpacing/>
    </w:pPr>
  </w:style>
  <w:style w:type="paragraph" w:styleId="28">
    <w:name w:val="Block Text"/>
    <w:basedOn w:val="1"/>
    <w:qFormat/>
    <w:uiPriority w:val="0"/>
    <w:pPr>
      <w:widowControl/>
      <w:snapToGrid w:val="0"/>
      <w:spacing w:line="400" w:lineRule="exact"/>
      <w:ind w:left="2" w:right="105" w:firstLine="538"/>
      <w:jc w:val="left"/>
    </w:pPr>
    <w:rPr>
      <w:b/>
      <w:szCs w:val="20"/>
    </w:rPr>
  </w:style>
  <w:style w:type="paragraph" w:styleId="29">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lang w:eastAsia="zh-TW"/>
    </w:rPr>
  </w:style>
  <w:style w:type="paragraph" w:styleId="30">
    <w:name w:val="toc 5"/>
    <w:basedOn w:val="1"/>
    <w:next w:val="1"/>
    <w:qFormat/>
    <w:uiPriority w:val="39"/>
    <w:pPr>
      <w:ind w:left="840"/>
      <w:jc w:val="left"/>
    </w:pPr>
    <w:rPr>
      <w:rFonts w:cs="Calibri"/>
      <w:sz w:val="18"/>
      <w:szCs w:val="18"/>
    </w:rPr>
  </w:style>
  <w:style w:type="paragraph" w:styleId="31">
    <w:name w:val="toc 3"/>
    <w:basedOn w:val="1"/>
    <w:next w:val="1"/>
    <w:qFormat/>
    <w:uiPriority w:val="39"/>
    <w:pPr>
      <w:ind w:left="420"/>
      <w:jc w:val="left"/>
    </w:pPr>
    <w:rPr>
      <w:rFonts w:cs="Calibri"/>
      <w:i/>
      <w:iCs/>
      <w:sz w:val="20"/>
      <w:szCs w:val="20"/>
    </w:rPr>
  </w:style>
  <w:style w:type="paragraph" w:styleId="32">
    <w:name w:val="List Bullet 5"/>
    <w:basedOn w:val="1"/>
    <w:qFormat/>
    <w:uiPriority w:val="0"/>
    <w:pPr>
      <w:widowControl/>
      <w:tabs>
        <w:tab w:val="left" w:pos="2040"/>
      </w:tabs>
      <w:snapToGrid w:val="0"/>
      <w:ind w:left="2040" w:right="709" w:hanging="360"/>
      <w:jc w:val="left"/>
    </w:pPr>
    <w:rPr>
      <w:rFonts w:eastAsia="2OcuAe"/>
      <w:spacing w:val="2"/>
      <w:kern w:val="0"/>
      <w:sz w:val="20"/>
      <w:szCs w:val="20"/>
      <w:lang w:eastAsia="zh-TW"/>
    </w:rPr>
  </w:style>
  <w:style w:type="paragraph" w:styleId="33">
    <w:name w:val="List Number 4"/>
    <w:basedOn w:val="1"/>
    <w:qFormat/>
    <w:uiPriority w:val="0"/>
    <w:pPr>
      <w:numPr>
        <w:ilvl w:val="0"/>
        <w:numId w:val="1"/>
      </w:numPr>
      <w:tabs>
        <w:tab w:val="left" w:pos="840"/>
        <w:tab w:val="clear" w:pos="1620"/>
      </w:tabs>
      <w:autoSpaceDE w:val="0"/>
      <w:autoSpaceDN w:val="0"/>
      <w:adjustRightInd w:val="0"/>
      <w:spacing w:line="360" w:lineRule="atLeast"/>
      <w:ind w:left="840" w:hanging="420"/>
    </w:pPr>
    <w:rPr>
      <w:kern w:val="0"/>
      <w:sz w:val="24"/>
    </w:rPr>
  </w:style>
  <w:style w:type="paragraph" w:styleId="34">
    <w:name w:val="toc 8"/>
    <w:basedOn w:val="1"/>
    <w:next w:val="1"/>
    <w:qFormat/>
    <w:uiPriority w:val="39"/>
    <w:pPr>
      <w:ind w:left="1470"/>
      <w:jc w:val="left"/>
    </w:pPr>
    <w:rPr>
      <w:rFonts w:cs="Calibri"/>
      <w:sz w:val="18"/>
      <w:szCs w:val="18"/>
    </w:rPr>
  </w:style>
  <w:style w:type="paragraph" w:styleId="35">
    <w:name w:val="Date"/>
    <w:basedOn w:val="1"/>
    <w:next w:val="1"/>
    <w:link w:val="139"/>
    <w:qFormat/>
    <w:uiPriority w:val="0"/>
    <w:pPr>
      <w:ind w:left="100" w:leftChars="2500"/>
    </w:pPr>
    <w:rPr>
      <w:rFonts w:ascii="Times New Roman" w:hAnsi="Times New Roman"/>
      <w:kern w:val="0"/>
      <w:sz w:val="20"/>
    </w:rPr>
  </w:style>
  <w:style w:type="paragraph" w:styleId="36">
    <w:name w:val="Body Text Indent 2"/>
    <w:basedOn w:val="1"/>
    <w:link w:val="211"/>
    <w:qFormat/>
    <w:uiPriority w:val="0"/>
    <w:pPr>
      <w:spacing w:after="120" w:line="480" w:lineRule="auto"/>
      <w:ind w:left="420" w:leftChars="200"/>
    </w:pPr>
    <w:rPr>
      <w:rFonts w:ascii="Times New Roman" w:hAnsi="Times New Roman"/>
    </w:rPr>
  </w:style>
  <w:style w:type="paragraph" w:styleId="37">
    <w:name w:val="endnote text"/>
    <w:basedOn w:val="1"/>
    <w:link w:val="254"/>
    <w:qFormat/>
    <w:uiPriority w:val="0"/>
    <w:pPr>
      <w:widowControl/>
      <w:adjustRightInd w:val="0"/>
      <w:spacing w:line="360" w:lineRule="atLeast"/>
      <w:jc w:val="left"/>
      <w:textAlignment w:val="baseline"/>
    </w:pPr>
    <w:rPr>
      <w:rFonts w:ascii="Times New Roman" w:hAnsi="Times New Roman"/>
      <w:kern w:val="0"/>
      <w:sz w:val="24"/>
      <w:szCs w:val="20"/>
    </w:rPr>
  </w:style>
  <w:style w:type="paragraph" w:styleId="38">
    <w:name w:val="Balloon Text"/>
    <w:basedOn w:val="1"/>
    <w:link w:val="227"/>
    <w:qFormat/>
    <w:uiPriority w:val="0"/>
    <w:rPr>
      <w:rFonts w:ascii="Times New Roman" w:hAnsi="Times New Roman"/>
      <w:kern w:val="0"/>
      <w:sz w:val="18"/>
      <w:szCs w:val="18"/>
    </w:rPr>
  </w:style>
  <w:style w:type="paragraph" w:styleId="39">
    <w:name w:val="footer"/>
    <w:basedOn w:val="1"/>
    <w:link w:val="264"/>
    <w:qFormat/>
    <w:uiPriority w:val="0"/>
    <w:pPr>
      <w:tabs>
        <w:tab w:val="center" w:pos="4153"/>
        <w:tab w:val="right" w:pos="8306"/>
      </w:tabs>
      <w:snapToGrid w:val="0"/>
      <w:jc w:val="left"/>
    </w:pPr>
    <w:rPr>
      <w:rFonts w:ascii="Times New Roman" w:hAnsi="Times New Roman"/>
      <w:kern w:val="0"/>
      <w:sz w:val="18"/>
      <w:szCs w:val="18"/>
    </w:rPr>
  </w:style>
  <w:style w:type="paragraph" w:styleId="40">
    <w:name w:val="header"/>
    <w:basedOn w:val="1"/>
    <w:link w:val="119"/>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1">
    <w:name w:val="toc 1"/>
    <w:basedOn w:val="1"/>
    <w:next w:val="1"/>
    <w:qFormat/>
    <w:uiPriority w:val="39"/>
    <w:pPr>
      <w:spacing w:before="120" w:after="120"/>
      <w:jc w:val="left"/>
    </w:pPr>
    <w:rPr>
      <w:rFonts w:cs="Calibri"/>
      <w:b/>
      <w:bCs/>
      <w:caps/>
      <w:sz w:val="20"/>
      <w:szCs w:val="20"/>
    </w:rPr>
  </w:style>
  <w:style w:type="paragraph" w:styleId="42">
    <w:name w:val="toc 4"/>
    <w:basedOn w:val="1"/>
    <w:next w:val="1"/>
    <w:qFormat/>
    <w:uiPriority w:val="39"/>
    <w:pPr>
      <w:ind w:left="630"/>
      <w:jc w:val="left"/>
    </w:pPr>
    <w:rPr>
      <w:rFonts w:cs="Calibri"/>
      <w:sz w:val="18"/>
      <w:szCs w:val="18"/>
    </w:rPr>
  </w:style>
  <w:style w:type="paragraph" w:styleId="43">
    <w:name w:val="Subtitle"/>
    <w:basedOn w:val="1"/>
    <w:next w:val="1"/>
    <w:link w:val="147"/>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44">
    <w:name w:val="List Number 5"/>
    <w:basedOn w:val="1"/>
    <w:qFormat/>
    <w:uiPriority w:val="0"/>
    <w:pPr>
      <w:widowControl/>
      <w:tabs>
        <w:tab w:val="left" w:pos="420"/>
      </w:tabs>
      <w:snapToGrid w:val="0"/>
      <w:ind w:left="420" w:right="709" w:hanging="420"/>
      <w:jc w:val="left"/>
    </w:pPr>
    <w:rPr>
      <w:rFonts w:eastAsia="2OcuAe"/>
      <w:spacing w:val="2"/>
      <w:kern w:val="0"/>
      <w:sz w:val="20"/>
      <w:szCs w:val="20"/>
      <w:lang w:eastAsia="zh-TW"/>
    </w:rPr>
  </w:style>
  <w:style w:type="paragraph" w:styleId="45">
    <w:name w:val="footnote text"/>
    <w:basedOn w:val="1"/>
    <w:link w:val="85"/>
    <w:qFormat/>
    <w:uiPriority w:val="0"/>
    <w:pPr>
      <w:snapToGrid w:val="0"/>
      <w:jc w:val="left"/>
    </w:pPr>
    <w:rPr>
      <w:rFonts w:ascii="Times New Roman" w:hAnsi="Times New Roman"/>
      <w:sz w:val="18"/>
      <w:szCs w:val="18"/>
    </w:rPr>
  </w:style>
  <w:style w:type="paragraph" w:styleId="46">
    <w:name w:val="toc 6"/>
    <w:basedOn w:val="1"/>
    <w:next w:val="1"/>
    <w:qFormat/>
    <w:uiPriority w:val="39"/>
    <w:pPr>
      <w:ind w:left="1050"/>
      <w:jc w:val="left"/>
    </w:pPr>
    <w:rPr>
      <w:rFonts w:cs="Calibri"/>
      <w:sz w:val="18"/>
      <w:szCs w:val="18"/>
    </w:rPr>
  </w:style>
  <w:style w:type="paragraph" w:styleId="47">
    <w:name w:val="Body Text Indent 3"/>
    <w:basedOn w:val="1"/>
    <w:link w:val="200"/>
    <w:qFormat/>
    <w:uiPriority w:val="0"/>
    <w:pPr>
      <w:autoSpaceDE w:val="0"/>
      <w:autoSpaceDN w:val="0"/>
      <w:adjustRightInd w:val="0"/>
      <w:spacing w:line="480" w:lineRule="exact"/>
      <w:ind w:left="539" w:firstLine="538" w:firstLineChars="224"/>
      <w:outlineLvl w:val="0"/>
    </w:pPr>
    <w:rPr>
      <w:rFonts w:ascii="方正细圆简体" w:hAnsi="Times New Roman" w:eastAsia="方正细圆简体"/>
      <w:sz w:val="24"/>
    </w:rPr>
  </w:style>
  <w:style w:type="paragraph" w:styleId="48">
    <w:name w:val="toc 2"/>
    <w:basedOn w:val="1"/>
    <w:next w:val="1"/>
    <w:qFormat/>
    <w:uiPriority w:val="39"/>
    <w:pPr>
      <w:tabs>
        <w:tab w:val="right" w:leader="dot" w:pos="8931"/>
      </w:tabs>
      <w:spacing w:line="276" w:lineRule="auto"/>
      <w:ind w:left="851"/>
      <w:jc w:val="left"/>
    </w:pPr>
    <w:rPr>
      <w:rFonts w:cs="Calibri"/>
      <w:smallCaps/>
      <w:sz w:val="20"/>
      <w:szCs w:val="20"/>
    </w:rPr>
  </w:style>
  <w:style w:type="paragraph" w:styleId="49">
    <w:name w:val="toc 9"/>
    <w:basedOn w:val="1"/>
    <w:next w:val="1"/>
    <w:qFormat/>
    <w:uiPriority w:val="39"/>
    <w:pPr>
      <w:ind w:left="1680"/>
      <w:jc w:val="left"/>
    </w:pPr>
    <w:rPr>
      <w:rFonts w:cs="Calibri"/>
      <w:sz w:val="18"/>
      <w:szCs w:val="18"/>
    </w:rPr>
  </w:style>
  <w:style w:type="paragraph" w:styleId="50">
    <w:name w:val="Body Text 2"/>
    <w:basedOn w:val="1"/>
    <w:link w:val="82"/>
    <w:qFormat/>
    <w:uiPriority w:val="0"/>
    <w:pPr>
      <w:widowControl/>
      <w:spacing w:after="120" w:line="480" w:lineRule="auto"/>
      <w:jc w:val="left"/>
    </w:pPr>
    <w:rPr>
      <w:rFonts w:ascii="Times New Roman" w:hAnsi="Times New Roman"/>
      <w:kern w:val="0"/>
      <w:sz w:val="20"/>
    </w:rPr>
  </w:style>
  <w:style w:type="paragraph" w:styleId="51">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qFormat/>
    <w:uiPriority w:val="0"/>
    <w:pPr>
      <w:spacing w:line="360" w:lineRule="auto"/>
      <w:jc w:val="center"/>
    </w:pPr>
    <w:rPr>
      <w:rFonts w:ascii="宋体" w:hAnsi="宋体"/>
      <w:bCs/>
    </w:rPr>
  </w:style>
  <w:style w:type="paragraph" w:styleId="54">
    <w:name w:val="Title"/>
    <w:basedOn w:val="1"/>
    <w:next w:val="6"/>
    <w:link w:val="78"/>
    <w:qFormat/>
    <w:uiPriority w:val="0"/>
    <w:pPr>
      <w:spacing w:before="360" w:after="180" w:line="360" w:lineRule="auto"/>
      <w:jc w:val="center"/>
      <w:outlineLvl w:val="0"/>
    </w:pPr>
    <w:rPr>
      <w:rFonts w:ascii="Cambria" w:hAnsi="Cambria" w:eastAsia="华文中宋"/>
      <w:b/>
      <w:bCs/>
      <w:sz w:val="44"/>
      <w:szCs w:val="32"/>
    </w:rPr>
  </w:style>
  <w:style w:type="paragraph" w:styleId="55">
    <w:name w:val="annotation subject"/>
    <w:basedOn w:val="20"/>
    <w:next w:val="20"/>
    <w:link w:val="252"/>
    <w:qFormat/>
    <w:uiPriority w:val="0"/>
    <w:rPr>
      <w:b/>
      <w:bCs/>
    </w:rPr>
  </w:style>
  <w:style w:type="paragraph" w:styleId="56">
    <w:name w:val="Body Text First Indent"/>
    <w:basedOn w:val="24"/>
    <w:link w:val="202"/>
    <w:qFormat/>
    <w:uiPriority w:val="0"/>
    <w:pPr>
      <w:widowControl/>
      <w:adjustRightInd/>
      <w:spacing w:after="120" w:line="360" w:lineRule="auto"/>
      <w:ind w:firstLine="420" w:firstLineChars="100"/>
    </w:pPr>
    <w:rPr>
      <w:rFonts w:ascii="Times New Roman" w:eastAsia="宋体"/>
      <w:sz w:val="24"/>
    </w:rPr>
  </w:style>
  <w:style w:type="paragraph" w:styleId="57">
    <w:name w:val="Body Text First Indent 2"/>
    <w:basedOn w:val="25"/>
    <w:link w:val="233"/>
    <w:qFormat/>
    <w:uiPriority w:val="0"/>
    <w:pPr>
      <w:spacing w:before="0" w:line="240" w:lineRule="auto"/>
      <w:ind w:firstLine="420" w:firstLineChars="200"/>
    </w:pPr>
    <w:rPr>
      <w:rFonts w:ascii="Calibri" w:hAnsi="Calibri"/>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8"/>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Medium Shading 2 Accent 2"/>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2">
    <w:name w:val="Medium Shading 2 Accent 3"/>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3">
    <w:name w:val="Medium Shading 2 Accent 4"/>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4">
    <w:name w:val="Medium Shading 2 Accent 5"/>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6"/>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67">
    <w:name w:val="Strong"/>
    <w:qFormat/>
    <w:uiPriority w:val="0"/>
    <w:rPr>
      <w:rFonts w:ascii="Calibri" w:hAnsi="Calibri" w:eastAsia="宋体" w:cs="Times New Roman"/>
      <w:b/>
    </w:rPr>
  </w:style>
  <w:style w:type="character" w:styleId="68">
    <w:name w:val="page number"/>
    <w:qFormat/>
    <w:uiPriority w:val="0"/>
    <w:rPr>
      <w:rFonts w:ascii="Calibri" w:hAnsi="Calibri" w:eastAsia="宋体" w:cs="Times New Roman"/>
    </w:rPr>
  </w:style>
  <w:style w:type="character" w:styleId="69">
    <w:name w:val="FollowedHyperlink"/>
    <w:qFormat/>
    <w:uiPriority w:val="0"/>
    <w:rPr>
      <w:rFonts w:ascii="Calibri" w:hAnsi="Calibri" w:eastAsia="宋体" w:cs="Times New Roman"/>
      <w:color w:val="800080"/>
      <w:u w:val="single"/>
    </w:rPr>
  </w:style>
  <w:style w:type="character" w:styleId="70">
    <w:name w:val="Emphasis"/>
    <w:qFormat/>
    <w:uiPriority w:val="20"/>
    <w:rPr>
      <w:rFonts w:ascii="Calibri" w:hAnsi="Calibri" w:eastAsia="宋体" w:cs="Times New Roman"/>
    </w:rPr>
  </w:style>
  <w:style w:type="character" w:styleId="71">
    <w:name w:val="Hyperlink"/>
    <w:qFormat/>
    <w:uiPriority w:val="99"/>
    <w:rPr>
      <w:rFonts w:ascii="Calibri" w:hAnsi="Calibri" w:eastAsia="宋体" w:cs="Times New Roman"/>
      <w:color w:val="0000FF"/>
      <w:u w:val="single"/>
    </w:rPr>
  </w:style>
  <w:style w:type="character" w:styleId="72">
    <w:name w:val="annotation reference"/>
    <w:qFormat/>
    <w:uiPriority w:val="0"/>
    <w:rPr>
      <w:rFonts w:ascii="Calibri" w:hAnsi="Calibri" w:eastAsia="宋体" w:cs="Times New Roman"/>
      <w:sz w:val="21"/>
      <w:szCs w:val="21"/>
    </w:rPr>
  </w:style>
  <w:style w:type="character" w:styleId="73">
    <w:name w:val="footnote reference"/>
    <w:qFormat/>
    <w:uiPriority w:val="0"/>
    <w:rPr>
      <w:rFonts w:ascii="Calibri" w:hAnsi="Calibri" w:eastAsia="宋体" w:cs="Times New Roman"/>
      <w:vertAlign w:val="superscript"/>
    </w:rPr>
  </w:style>
  <w:style w:type="character" w:customStyle="1" w:styleId="74">
    <w:name w:val="标题 3 Char"/>
    <w:link w:val="4"/>
    <w:qFormat/>
    <w:uiPriority w:val="0"/>
    <w:rPr>
      <w:rFonts w:ascii="华文中宋" w:hAnsi="华文中宋" w:eastAsia="华文中宋"/>
      <w:b/>
      <w:bCs/>
      <w:color w:val="000000"/>
      <w:sz w:val="30"/>
      <w:szCs w:val="24"/>
    </w:rPr>
  </w:style>
  <w:style w:type="character" w:customStyle="1" w:styleId="75">
    <w:name w:val="标题 2 Char"/>
    <w:link w:val="2"/>
    <w:qFormat/>
    <w:uiPriority w:val="0"/>
    <w:rPr>
      <w:rFonts w:ascii="华文中宋" w:hAnsi="华文中宋" w:eastAsia="华文中宋"/>
      <w:b/>
      <w:bCs/>
      <w:color w:val="000000"/>
      <w:sz w:val="32"/>
      <w:szCs w:val="32"/>
    </w:rPr>
  </w:style>
  <w:style w:type="character" w:customStyle="1" w:styleId="76">
    <w:name w:val="标题 4 Char"/>
    <w:link w:val="5"/>
    <w:qFormat/>
    <w:uiPriority w:val="0"/>
    <w:rPr>
      <w:rFonts w:ascii="华文中宋" w:hAnsi="华文中宋" w:eastAsia="华文中宋" w:cs="Arial"/>
      <w:b/>
      <w:bCs/>
      <w:color w:val="000000"/>
      <w:kern w:val="2"/>
      <w:sz w:val="28"/>
      <w:szCs w:val="28"/>
    </w:rPr>
  </w:style>
  <w:style w:type="character" w:customStyle="1" w:styleId="77">
    <w:name w:val="标题 1 Char"/>
    <w:link w:val="3"/>
    <w:qFormat/>
    <w:uiPriority w:val="0"/>
    <w:rPr>
      <w:rFonts w:ascii="Times New Roman" w:hAnsi="Times New Roman" w:eastAsia="华文中宋" w:cs="Times New Roman"/>
      <w:b/>
      <w:bCs/>
      <w:kern w:val="44"/>
      <w:sz w:val="44"/>
      <w:szCs w:val="44"/>
    </w:rPr>
  </w:style>
  <w:style w:type="character" w:customStyle="1" w:styleId="78">
    <w:name w:val="标题 Char"/>
    <w:link w:val="54"/>
    <w:qFormat/>
    <w:uiPriority w:val="0"/>
    <w:rPr>
      <w:rFonts w:ascii="Cambria" w:hAnsi="Cambria" w:eastAsia="华文中宋"/>
      <w:b/>
      <w:bCs/>
      <w:kern w:val="2"/>
      <w:sz w:val="44"/>
      <w:szCs w:val="32"/>
    </w:rPr>
  </w:style>
  <w:style w:type="character" w:customStyle="1" w:styleId="79">
    <w:name w:val="标题 5 Char"/>
    <w:link w:val="7"/>
    <w:qFormat/>
    <w:uiPriority w:val="0"/>
    <w:rPr>
      <w:rFonts w:ascii="微软雅黑" w:hAnsi="微软雅黑" w:eastAsia="微软雅黑"/>
      <w:b/>
      <w:bCs/>
      <w:sz w:val="24"/>
      <w:szCs w:val="28"/>
    </w:rPr>
  </w:style>
  <w:style w:type="character" w:customStyle="1" w:styleId="80">
    <w:name w:val="称呼 Char1"/>
    <w:link w:val="21"/>
    <w:qFormat/>
    <w:uiPriority w:val="0"/>
    <w:rPr>
      <w:rFonts w:ascii="Times New Roman" w:hAnsi="Times New Roman" w:eastAsia="宋体" w:cs="Times New Roman"/>
      <w:szCs w:val="24"/>
    </w:rPr>
  </w:style>
  <w:style w:type="character" w:customStyle="1" w:styleId="81">
    <w:name w:val="批注文字 Char4"/>
    <w:qFormat/>
    <w:uiPriority w:val="0"/>
    <w:rPr>
      <w:rFonts w:ascii="Times New Roman" w:hAnsi="Times New Roman" w:eastAsia="宋体" w:cs="Times New Roman"/>
      <w:szCs w:val="20"/>
    </w:rPr>
  </w:style>
  <w:style w:type="character" w:customStyle="1" w:styleId="82">
    <w:name w:val="正文文本 2 Char3"/>
    <w:link w:val="50"/>
    <w:qFormat/>
    <w:uiPriority w:val="0"/>
    <w:rPr>
      <w:rFonts w:ascii="Times New Roman" w:hAnsi="Times New Roman" w:eastAsia="宋体" w:cs="Times New Roman"/>
      <w:szCs w:val="24"/>
    </w:rPr>
  </w:style>
  <w:style w:type="character" w:customStyle="1" w:styleId="83">
    <w:name w:val="apple-converted-space"/>
    <w:qFormat/>
    <w:uiPriority w:val="0"/>
    <w:rPr>
      <w:rFonts w:ascii="Calibri" w:hAnsi="Calibri" w:eastAsia="宋体" w:cs="Times New Roman"/>
    </w:rPr>
  </w:style>
  <w:style w:type="character" w:customStyle="1" w:styleId="84">
    <w:name w:val="正文文本 3 Char3"/>
    <w:link w:val="22"/>
    <w:qFormat/>
    <w:uiPriority w:val="0"/>
    <w:rPr>
      <w:rFonts w:ascii="Times New Roman" w:hAnsi="Times New Roman" w:eastAsia="宋体" w:cs="Times New Roman"/>
    </w:rPr>
  </w:style>
  <w:style w:type="character" w:customStyle="1" w:styleId="85">
    <w:name w:val="脚注文本 Char"/>
    <w:link w:val="45"/>
    <w:qFormat/>
    <w:uiPriority w:val="0"/>
    <w:rPr>
      <w:rFonts w:ascii="Times New Roman" w:hAnsi="Times New Roman" w:eastAsia="宋体" w:cs="Times New Roman"/>
      <w:kern w:val="2"/>
      <w:sz w:val="18"/>
      <w:szCs w:val="18"/>
    </w:rPr>
  </w:style>
  <w:style w:type="character" w:customStyle="1" w:styleId="86">
    <w:name w:val="彩色列表 - 强调文字颜色 1 Char"/>
    <w:link w:val="87"/>
    <w:qFormat/>
    <w:uiPriority w:val="0"/>
    <w:rPr>
      <w:rFonts w:ascii="Calibri" w:hAnsi="Calibri" w:eastAsia="宋体" w:cs="Times New Roman"/>
      <w:kern w:val="2"/>
      <w:sz w:val="21"/>
      <w:szCs w:val="22"/>
    </w:rPr>
  </w:style>
  <w:style w:type="paragraph" w:customStyle="1" w:styleId="87">
    <w:name w:val="彩色列表 - 强调文字颜色 11"/>
    <w:basedOn w:val="1"/>
    <w:link w:val="86"/>
    <w:qFormat/>
    <w:uiPriority w:val="0"/>
    <w:pPr>
      <w:ind w:firstLine="420" w:firstLineChars="200"/>
    </w:pPr>
    <w:rPr>
      <w:szCs w:val="22"/>
    </w:rPr>
  </w:style>
  <w:style w:type="character" w:customStyle="1" w:styleId="88">
    <w:name w:val="批注引用111"/>
    <w:qFormat/>
    <w:uiPriority w:val="0"/>
    <w:rPr>
      <w:rFonts w:ascii="Calibri" w:hAnsi="Calibri" w:eastAsia="宋体" w:cs="Times New Roman"/>
      <w:sz w:val="21"/>
      <w:szCs w:val="21"/>
    </w:rPr>
  </w:style>
  <w:style w:type="character" w:customStyle="1" w:styleId="89">
    <w:name w:val="EmailStyle30"/>
    <w:qFormat/>
    <w:uiPriority w:val="0"/>
    <w:rPr>
      <w:rFonts w:ascii="Calibri" w:hAnsi="Calibri" w:eastAsia="宋体" w:cs="Times New Roman"/>
      <w:color w:val="000000"/>
    </w:rPr>
  </w:style>
  <w:style w:type="character" w:customStyle="1" w:styleId="90">
    <w:name w:val="__正文 Char"/>
    <w:link w:val="91"/>
    <w:qFormat/>
    <w:uiPriority w:val="0"/>
    <w:rPr>
      <w:rFonts w:ascii="仿宋" w:hAnsi="仿宋"/>
      <w:kern w:val="2"/>
      <w:sz w:val="28"/>
      <w:szCs w:val="28"/>
      <w:lang w:val="en-US" w:eastAsia="zh-CN" w:bidi="ar-SA"/>
    </w:rPr>
  </w:style>
  <w:style w:type="paragraph" w:customStyle="1" w:styleId="91">
    <w:name w:val="__正文"/>
    <w:link w:val="90"/>
    <w:qFormat/>
    <w:uiPriority w:val="0"/>
    <w:pPr>
      <w:spacing w:line="360" w:lineRule="auto"/>
      <w:ind w:firstLine="560" w:firstLineChars="200"/>
      <w:jc w:val="both"/>
    </w:pPr>
    <w:rPr>
      <w:rFonts w:ascii="仿宋" w:hAnsi="仿宋" w:eastAsia="宋体" w:cs="Times New Roman"/>
      <w:kern w:val="2"/>
      <w:sz w:val="28"/>
      <w:szCs w:val="28"/>
      <w:lang w:val="en-US" w:eastAsia="zh-CN" w:bidi="ar-SA"/>
    </w:rPr>
  </w:style>
  <w:style w:type="character" w:customStyle="1" w:styleId="92">
    <w:name w:val="正文首行缩进 Char2"/>
    <w:qFormat/>
    <w:uiPriority w:val="0"/>
    <w:rPr>
      <w:rFonts w:ascii="Calibri" w:hAnsi="Calibri" w:eastAsia="宋体" w:cs="Times New Roman"/>
    </w:rPr>
  </w:style>
  <w:style w:type="character" w:customStyle="1" w:styleId="93">
    <w:name w:val="HTML 预设格式 Char"/>
    <w:qFormat/>
    <w:uiPriority w:val="0"/>
    <w:rPr>
      <w:rFonts w:ascii="Courier New" w:hAnsi="Courier New" w:eastAsia="宋体" w:cs="Courier New"/>
      <w:kern w:val="2"/>
    </w:rPr>
  </w:style>
  <w:style w:type="character" w:customStyle="1" w:styleId="94">
    <w:name w:val="正文1 Char"/>
    <w:link w:val="95"/>
    <w:qFormat/>
    <w:uiPriority w:val="0"/>
    <w:rPr>
      <w:rFonts w:ascii="Arial" w:hAnsi="Arial" w:eastAsia="宋体" w:cs="Times New Roman"/>
    </w:rPr>
  </w:style>
  <w:style w:type="paragraph" w:customStyle="1" w:styleId="95">
    <w:name w:val="正文11"/>
    <w:basedOn w:val="1"/>
    <w:link w:val="94"/>
    <w:qFormat/>
    <w:uiPriority w:val="0"/>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character" w:customStyle="1" w:styleId="96">
    <w:name w:val="◆ 二级符号end Char Char"/>
    <w:link w:val="97"/>
    <w:qFormat/>
    <w:uiPriority w:val="0"/>
    <w:rPr>
      <w:rFonts w:ascii="Verdana" w:hAnsi="Verdana" w:eastAsia="宋体" w:cs="Times New Roman"/>
      <w:sz w:val="24"/>
    </w:rPr>
  </w:style>
  <w:style w:type="paragraph" w:customStyle="1" w:styleId="97">
    <w:name w:val="◆ 二级符号end"/>
    <w:basedOn w:val="1"/>
    <w:link w:val="96"/>
    <w:qFormat/>
    <w:uiPriority w:val="0"/>
    <w:pPr>
      <w:tabs>
        <w:tab w:val="left" w:pos="1320"/>
      </w:tabs>
      <w:spacing w:line="360" w:lineRule="auto"/>
      <w:ind w:left="1320" w:hanging="420"/>
    </w:pPr>
    <w:rPr>
      <w:rFonts w:ascii="Verdana" w:hAnsi="Verdana"/>
      <w:kern w:val="0"/>
      <w:sz w:val="24"/>
      <w:szCs w:val="20"/>
    </w:rPr>
  </w:style>
  <w:style w:type="character" w:customStyle="1" w:styleId="98">
    <w:name w:val="paramname"/>
    <w:qFormat/>
    <w:uiPriority w:val="0"/>
    <w:rPr>
      <w:rFonts w:ascii="Calibri" w:hAnsi="Calibri" w:eastAsia="宋体" w:cs="Times New Roman"/>
    </w:rPr>
  </w:style>
  <w:style w:type="character" w:customStyle="1" w:styleId="99">
    <w:name w:val="apple-style-span"/>
    <w:qFormat/>
    <w:uiPriority w:val="0"/>
    <w:rPr>
      <w:rFonts w:ascii="Calibri" w:hAnsi="Calibri" w:eastAsia="宋体" w:cs="Times New Roman"/>
    </w:rPr>
  </w:style>
  <w:style w:type="character" w:customStyle="1" w:styleId="100">
    <w:name w:val="custbt1"/>
    <w:qFormat/>
    <w:uiPriority w:val="0"/>
    <w:rPr>
      <w:rFonts w:ascii="Calibri" w:hAnsi="Calibri" w:eastAsia="宋体" w:cs="Times New Roman"/>
      <w:color w:val="0066CC"/>
      <w:sz w:val="20"/>
    </w:rPr>
  </w:style>
  <w:style w:type="character" w:customStyle="1" w:styleId="101">
    <w:name w:val="SANGFOR_6_正文 Char"/>
    <w:link w:val="102"/>
    <w:qFormat/>
    <w:uiPriority w:val="0"/>
    <w:rPr>
      <w:rFonts w:ascii="宋体" w:hAnsi="宋体" w:eastAsia="宋体" w:cs="Times New Roman"/>
      <w:sz w:val="28"/>
      <w:szCs w:val="28"/>
    </w:rPr>
  </w:style>
  <w:style w:type="paragraph" w:customStyle="1" w:styleId="102">
    <w:name w:val="SANGFOR_6_正文"/>
    <w:basedOn w:val="1"/>
    <w:link w:val="101"/>
    <w:qFormat/>
    <w:uiPriority w:val="0"/>
    <w:pPr>
      <w:spacing w:line="360" w:lineRule="auto"/>
      <w:ind w:left="420"/>
      <w:jc w:val="left"/>
    </w:pPr>
    <w:rPr>
      <w:rFonts w:ascii="宋体" w:hAnsi="宋体"/>
      <w:kern w:val="0"/>
      <w:sz w:val="28"/>
      <w:szCs w:val="28"/>
    </w:rPr>
  </w:style>
  <w:style w:type="character" w:customStyle="1" w:styleId="103">
    <w:name w:val="font71"/>
    <w:qFormat/>
    <w:uiPriority w:val="0"/>
    <w:rPr>
      <w:rFonts w:hint="default" w:ascii="Times New Roman" w:hAnsi="Times New Roman" w:eastAsia="楷体_GB2312" w:cs="Times New Roman"/>
      <w:sz w:val="28"/>
      <w:szCs w:val="24"/>
    </w:rPr>
  </w:style>
  <w:style w:type="character" w:customStyle="1" w:styleId="104">
    <w:name w:val="标题 Char1"/>
    <w:qFormat/>
    <w:uiPriority w:val="0"/>
    <w:rPr>
      <w:rFonts w:ascii="Calibri" w:hAnsi="Calibri" w:eastAsia="黑体" w:cs="Times New Roman"/>
      <w:b/>
      <w:sz w:val="28"/>
    </w:rPr>
  </w:style>
  <w:style w:type="character" w:customStyle="1" w:styleId="105">
    <w:name w:val="自定义正文 Char"/>
    <w:link w:val="106"/>
    <w:qFormat/>
    <w:uiPriority w:val="0"/>
    <w:rPr>
      <w:rFonts w:ascii="Calibri" w:hAnsi="Calibri" w:eastAsia="宋体" w:cs="Times New Roman"/>
      <w:kern w:val="2"/>
      <w:sz w:val="24"/>
    </w:rPr>
  </w:style>
  <w:style w:type="paragraph" w:customStyle="1" w:styleId="106">
    <w:name w:val="自定义正文"/>
    <w:basedOn w:val="1"/>
    <w:link w:val="105"/>
    <w:qFormat/>
    <w:uiPriority w:val="0"/>
    <w:pPr>
      <w:spacing w:afterLines="50" w:line="360" w:lineRule="auto"/>
      <w:ind w:firstLine="200" w:firstLineChars="200"/>
      <w:jc w:val="left"/>
    </w:pPr>
    <w:rPr>
      <w:sz w:val="24"/>
      <w:szCs w:val="20"/>
    </w:rPr>
  </w:style>
  <w:style w:type="character" w:customStyle="1" w:styleId="107">
    <w:name w:val="标题 Char3"/>
    <w:qFormat/>
    <w:uiPriority w:val="0"/>
    <w:rPr>
      <w:rFonts w:ascii="Cambria" w:hAnsi="Cambria" w:eastAsia="宋体" w:cs="黑体"/>
      <w:b/>
      <w:bCs/>
      <w:sz w:val="32"/>
      <w:szCs w:val="32"/>
    </w:rPr>
  </w:style>
  <w:style w:type="character" w:customStyle="1" w:styleId="108">
    <w:name w:val="标题 1 Char Char"/>
    <w:qFormat/>
    <w:uiPriority w:val="0"/>
    <w:rPr>
      <w:rFonts w:hint="eastAsia" w:ascii="宋体" w:hAnsi="宋体" w:eastAsia="宋体" w:cs="Times New Roman"/>
      <w:b/>
      <w:spacing w:val="-2"/>
      <w:sz w:val="24"/>
      <w:lang w:val="en-US" w:eastAsia="zh-CN" w:bidi="ar-SA"/>
    </w:rPr>
  </w:style>
  <w:style w:type="character" w:customStyle="1" w:styleId="109">
    <w:name w:val="纯文本 Char2"/>
    <w:qFormat/>
    <w:uiPriority w:val="0"/>
    <w:rPr>
      <w:rFonts w:ascii="宋体" w:hAnsi="Courier New" w:eastAsia="宋体" w:cs="Times New Roman"/>
      <w:kern w:val="2"/>
      <w:sz w:val="21"/>
    </w:rPr>
  </w:style>
  <w:style w:type="character" w:customStyle="1" w:styleId="110">
    <w:name w:val="style15"/>
    <w:qFormat/>
    <w:uiPriority w:val="0"/>
    <w:rPr>
      <w:rFonts w:ascii="Calibri" w:hAnsi="Calibri" w:eastAsia="宋体" w:cs="Times New Roman"/>
    </w:rPr>
  </w:style>
  <w:style w:type="character" w:customStyle="1" w:styleId="111">
    <w:name w:val="17"/>
    <w:qFormat/>
    <w:uiPriority w:val="0"/>
    <w:rPr>
      <w:rFonts w:hint="default" w:ascii="Calibri" w:hAnsi="Calibri" w:eastAsia="宋体" w:cs="Times New Roman"/>
      <w:sz w:val="21"/>
      <w:szCs w:val="21"/>
    </w:rPr>
  </w:style>
  <w:style w:type="character" w:customStyle="1" w:styleId="112">
    <w:name w:val="批注文字 Char1"/>
    <w:qFormat/>
    <w:uiPriority w:val="0"/>
    <w:rPr>
      <w:rFonts w:ascii="Calibri" w:hAnsi="Calibri" w:eastAsia="宋体" w:cs="Times New Roman"/>
      <w:kern w:val="2"/>
      <w:sz w:val="21"/>
    </w:rPr>
  </w:style>
  <w:style w:type="character" w:customStyle="1" w:styleId="113">
    <w:name w:val="正文文本缩进 3 Char1"/>
    <w:qFormat/>
    <w:uiPriority w:val="0"/>
    <w:rPr>
      <w:rFonts w:ascii="Calibri" w:hAnsi="Calibri" w:eastAsia="宋体" w:cs="Times New Roman"/>
      <w:sz w:val="24"/>
    </w:rPr>
  </w:style>
  <w:style w:type="character" w:customStyle="1" w:styleId="114">
    <w:name w:val="自定义正文 Char Char"/>
    <w:qFormat/>
    <w:uiPriority w:val="0"/>
    <w:rPr>
      <w:rFonts w:ascii="Calibri" w:hAnsi="Calibri" w:eastAsia="宋体" w:cs="Times New Roman"/>
      <w:sz w:val="24"/>
    </w:rPr>
  </w:style>
  <w:style w:type="character" w:customStyle="1" w:styleId="115">
    <w:name w:val="正文2 Char Char Char"/>
    <w:qFormat/>
    <w:uiPriority w:val="0"/>
    <w:rPr>
      <w:rFonts w:ascii="Calibri" w:hAnsi="Calibri" w:eastAsia="宋体" w:cs="Times New Roman"/>
      <w:kern w:val="2"/>
      <w:sz w:val="24"/>
      <w:lang w:val="en-US" w:eastAsia="zh-CN"/>
    </w:rPr>
  </w:style>
  <w:style w:type="character" w:customStyle="1" w:styleId="116">
    <w:name w:val="页脚 Char1"/>
    <w:qFormat/>
    <w:uiPriority w:val="0"/>
    <w:rPr>
      <w:rFonts w:ascii="Calibri" w:hAnsi="Calibri" w:eastAsia="宋体" w:cs="Times New Roman"/>
      <w:kern w:val="2"/>
      <w:sz w:val="18"/>
    </w:rPr>
  </w:style>
  <w:style w:type="character" w:customStyle="1" w:styleId="117">
    <w:name w:val="z-窗体底端 Char"/>
    <w:link w:val="118"/>
    <w:qFormat/>
    <w:uiPriority w:val="0"/>
    <w:rPr>
      <w:rFonts w:ascii="Arial" w:hAnsi="Arial" w:eastAsia="宋体" w:cs="Times New Roman"/>
      <w:vanish/>
      <w:sz w:val="16"/>
      <w:szCs w:val="16"/>
    </w:rPr>
  </w:style>
  <w:style w:type="paragraph" w:customStyle="1" w:styleId="118">
    <w:name w:val="z-Bottom of Form1"/>
    <w:basedOn w:val="1"/>
    <w:next w:val="1"/>
    <w:link w:val="117"/>
    <w:qFormat/>
    <w:uiPriority w:val="0"/>
    <w:pPr>
      <w:widowControl/>
      <w:pBdr>
        <w:top w:val="single" w:color="auto" w:sz="6" w:space="1"/>
      </w:pBdr>
      <w:jc w:val="center"/>
    </w:pPr>
    <w:rPr>
      <w:rFonts w:ascii="Arial" w:hAnsi="Arial"/>
      <w:vanish/>
      <w:kern w:val="0"/>
      <w:sz w:val="16"/>
      <w:szCs w:val="16"/>
    </w:rPr>
  </w:style>
  <w:style w:type="character" w:customStyle="1" w:styleId="119">
    <w:name w:val="页眉 Char"/>
    <w:link w:val="40"/>
    <w:qFormat/>
    <w:uiPriority w:val="0"/>
    <w:rPr>
      <w:rFonts w:ascii="Times New Roman" w:hAnsi="Times New Roman" w:eastAsia="宋体" w:cs="Times New Roman"/>
      <w:sz w:val="18"/>
      <w:szCs w:val="18"/>
    </w:rPr>
  </w:style>
  <w:style w:type="character" w:customStyle="1" w:styleId="120">
    <w:name w:val="正文首行缩进 Char1"/>
    <w:qFormat/>
    <w:uiPriority w:val="0"/>
    <w:rPr>
      <w:rFonts w:ascii="Calibri" w:hAnsi="Calibri" w:eastAsia="宋体" w:cs="Times New Roman"/>
      <w:kern w:val="2"/>
      <w:sz w:val="22"/>
      <w:lang w:val="en-US" w:eastAsia="zh-CN"/>
    </w:rPr>
  </w:style>
  <w:style w:type="character" w:customStyle="1" w:styleId="121">
    <w:name w:val="Char Char10"/>
    <w:qFormat/>
    <w:uiPriority w:val="0"/>
    <w:rPr>
      <w:rFonts w:ascii="Calibri" w:hAnsi="Calibri" w:eastAsia="仿宋_GB2312" w:cs="Times New Roman"/>
      <w:b/>
      <w:kern w:val="44"/>
      <w:sz w:val="44"/>
    </w:rPr>
  </w:style>
  <w:style w:type="character" w:customStyle="1" w:styleId="122">
    <w:name w:val="批注框文本 Char2"/>
    <w:qFormat/>
    <w:uiPriority w:val="0"/>
    <w:rPr>
      <w:rFonts w:ascii="Calibri" w:hAnsi="Calibri" w:eastAsia="宋体" w:cs="Times New Roman"/>
      <w:kern w:val="2"/>
      <w:sz w:val="18"/>
    </w:rPr>
  </w:style>
  <w:style w:type="character" w:customStyle="1" w:styleId="123">
    <w:name w:val="标题 8 Char1"/>
    <w:qFormat/>
    <w:uiPriority w:val="0"/>
    <w:rPr>
      <w:rFonts w:ascii="Arial" w:hAnsi="Arial" w:eastAsia="黑体" w:cs="Times New Roman"/>
      <w:kern w:val="2"/>
      <w:sz w:val="24"/>
    </w:rPr>
  </w:style>
  <w:style w:type="character" w:customStyle="1" w:styleId="124">
    <w:name w:val="●一级符号home Char Char1"/>
    <w:link w:val="125"/>
    <w:qFormat/>
    <w:uiPriority w:val="0"/>
    <w:rPr>
      <w:rFonts w:ascii="Verdana" w:hAnsi="Verdana" w:eastAsia="宋体" w:cs="Times New Roman"/>
      <w:sz w:val="21"/>
      <w:lang w:val="zh-CN"/>
    </w:rPr>
  </w:style>
  <w:style w:type="paragraph" w:customStyle="1" w:styleId="125">
    <w:name w:val="●一级符号home"/>
    <w:basedOn w:val="1"/>
    <w:link w:val="124"/>
    <w:qFormat/>
    <w:uiPriority w:val="0"/>
    <w:pPr>
      <w:tabs>
        <w:tab w:val="left" w:pos="901"/>
      </w:tabs>
      <w:spacing w:line="360" w:lineRule="auto"/>
    </w:pPr>
    <w:rPr>
      <w:rFonts w:ascii="Verdana" w:hAnsi="Verdana"/>
      <w:kern w:val="0"/>
      <w:szCs w:val="20"/>
      <w:lang w:val="zh-CN"/>
    </w:rPr>
  </w:style>
  <w:style w:type="character" w:customStyle="1" w:styleId="126">
    <w:name w:val="批注引用9"/>
    <w:qFormat/>
    <w:uiPriority w:val="0"/>
    <w:rPr>
      <w:rFonts w:ascii="Calibri" w:hAnsi="Calibri" w:eastAsia="宋体" w:cs="Times New Roman"/>
      <w:sz w:val="21"/>
    </w:rPr>
  </w:style>
  <w:style w:type="character" w:customStyle="1" w:styleId="127">
    <w:name w:val="Char Char3"/>
    <w:qFormat/>
    <w:uiPriority w:val="0"/>
    <w:rPr>
      <w:rFonts w:ascii="Calibri" w:hAnsi="Calibri" w:eastAsia="宋体" w:cs="Times New Roman"/>
      <w:b/>
      <w:kern w:val="44"/>
      <w:sz w:val="44"/>
    </w:rPr>
  </w:style>
  <w:style w:type="character" w:customStyle="1" w:styleId="128">
    <w:name w:val="日期 Char1"/>
    <w:qFormat/>
    <w:uiPriority w:val="0"/>
    <w:rPr>
      <w:rFonts w:ascii="仿宋_GB2312" w:hAnsi="Calibri" w:eastAsia="仿宋_GB2312" w:cs="Times New Roman"/>
      <w:sz w:val="24"/>
    </w:rPr>
  </w:style>
  <w:style w:type="character" w:customStyle="1" w:styleId="129">
    <w:name w:val="Char Char5"/>
    <w:qFormat/>
    <w:uiPriority w:val="0"/>
    <w:rPr>
      <w:rFonts w:ascii="Calibri" w:hAnsi="Calibri" w:eastAsia="宋体" w:cs="Times New Roman"/>
      <w:sz w:val="18"/>
    </w:rPr>
  </w:style>
  <w:style w:type="character" w:customStyle="1" w:styleId="130">
    <w:name w:val="ss"/>
    <w:qFormat/>
    <w:uiPriority w:val="0"/>
    <w:rPr>
      <w:rFonts w:ascii="Calibri" w:hAnsi="Calibri" w:eastAsia="宋体" w:cs="Times New Roman"/>
    </w:rPr>
  </w:style>
  <w:style w:type="character" w:customStyle="1" w:styleId="131">
    <w:name w:val="正文首缩两字 Char1"/>
    <w:link w:val="132"/>
    <w:qFormat/>
    <w:uiPriority w:val="0"/>
    <w:rPr>
      <w:rFonts w:ascii="Verdana" w:hAnsi="Verdana" w:eastAsia="宋体" w:cs="Times New Roman"/>
      <w:sz w:val="24"/>
    </w:rPr>
  </w:style>
  <w:style w:type="paragraph" w:customStyle="1" w:styleId="132">
    <w:name w:val="正文首缩两字"/>
    <w:basedOn w:val="1"/>
    <w:link w:val="131"/>
    <w:qFormat/>
    <w:uiPriority w:val="0"/>
    <w:pPr>
      <w:spacing w:line="360" w:lineRule="auto"/>
      <w:ind w:firstLine="200" w:firstLineChars="200"/>
    </w:pPr>
    <w:rPr>
      <w:rFonts w:ascii="Verdana" w:hAnsi="Verdana"/>
      <w:kern w:val="0"/>
      <w:sz w:val="24"/>
      <w:szCs w:val="20"/>
    </w:rPr>
  </w:style>
  <w:style w:type="character" w:customStyle="1" w:styleId="133">
    <w:name w:val="正文文本缩进 Char2"/>
    <w:qFormat/>
    <w:uiPriority w:val="0"/>
    <w:rPr>
      <w:rFonts w:ascii="Calibri" w:hAnsi="Calibri" w:eastAsia="宋体" w:cs="Times New Roman"/>
      <w:kern w:val="2"/>
      <w:sz w:val="21"/>
    </w:rPr>
  </w:style>
  <w:style w:type="character" w:customStyle="1" w:styleId="134">
    <w:name w:val="页眉 Char Char"/>
    <w:qFormat/>
    <w:uiPriority w:val="0"/>
    <w:rPr>
      <w:rFonts w:ascii="Calibri" w:hAnsi="Calibri" w:eastAsia="宋体" w:cs="Times New Roman"/>
      <w:kern w:val="2"/>
      <w:sz w:val="18"/>
      <w:lang w:val="en-US" w:eastAsia="zh-CN"/>
    </w:rPr>
  </w:style>
  <w:style w:type="character" w:customStyle="1" w:styleId="135">
    <w:name w:val="页脚 Char3"/>
    <w:qFormat/>
    <w:uiPriority w:val="0"/>
    <w:rPr>
      <w:rFonts w:ascii="Times New Roman" w:hAnsi="Times New Roman" w:eastAsia="宋体" w:cs="Times New Roman"/>
      <w:sz w:val="20"/>
      <w:szCs w:val="20"/>
    </w:rPr>
  </w:style>
  <w:style w:type="character" w:customStyle="1" w:styleId="136">
    <w:name w:val="副标题 Char"/>
    <w:qFormat/>
    <w:uiPriority w:val="0"/>
    <w:rPr>
      <w:rFonts w:ascii="Cambria" w:hAnsi="Cambria" w:eastAsia="宋体" w:cs="Times New Roman"/>
      <w:b/>
      <w:bCs/>
      <w:kern w:val="28"/>
      <w:sz w:val="32"/>
      <w:szCs w:val="32"/>
    </w:rPr>
  </w:style>
  <w:style w:type="character" w:customStyle="1" w:styleId="137">
    <w:name w:val="16"/>
    <w:qFormat/>
    <w:uiPriority w:val="0"/>
    <w:rPr>
      <w:rFonts w:hint="default" w:ascii="Calibri" w:hAnsi="Calibri" w:eastAsia="宋体" w:cs="Times New Roman"/>
      <w:sz w:val="21"/>
      <w:szCs w:val="21"/>
    </w:rPr>
  </w:style>
  <w:style w:type="character" w:customStyle="1" w:styleId="138">
    <w:name w:val="Char Char4"/>
    <w:qFormat/>
    <w:uiPriority w:val="0"/>
    <w:rPr>
      <w:rFonts w:ascii="Calibri" w:hAnsi="Calibri" w:eastAsia="宋体" w:cs="Times New Roman"/>
      <w:sz w:val="18"/>
    </w:rPr>
  </w:style>
  <w:style w:type="character" w:customStyle="1" w:styleId="139">
    <w:name w:val="日期 Char"/>
    <w:link w:val="35"/>
    <w:qFormat/>
    <w:uiPriority w:val="0"/>
    <w:rPr>
      <w:rFonts w:ascii="Times New Roman" w:hAnsi="Times New Roman" w:eastAsia="宋体" w:cs="Times New Roman"/>
      <w:szCs w:val="24"/>
    </w:rPr>
  </w:style>
  <w:style w:type="character" w:customStyle="1" w:styleId="140">
    <w:name w:val="页眉 字符"/>
    <w:qFormat/>
    <w:uiPriority w:val="0"/>
    <w:rPr>
      <w:rFonts w:eastAsia="宋体"/>
      <w:kern w:val="2"/>
      <w:sz w:val="18"/>
      <w:szCs w:val="18"/>
      <w:lang w:val="en-US" w:eastAsia="zh-CN" w:bidi="ar-SA"/>
    </w:rPr>
  </w:style>
  <w:style w:type="character" w:customStyle="1" w:styleId="141">
    <w:name w:val="标准文本 Char Char"/>
    <w:link w:val="142"/>
    <w:qFormat/>
    <w:uiPriority w:val="0"/>
    <w:rPr>
      <w:rFonts w:ascii="Times New Roman" w:hAnsi="Times New Roman" w:eastAsia="宋体" w:cs="Times New Roman"/>
    </w:rPr>
  </w:style>
  <w:style w:type="paragraph" w:customStyle="1" w:styleId="142">
    <w:name w:val="标准文本"/>
    <w:basedOn w:val="1"/>
    <w:link w:val="141"/>
    <w:qFormat/>
    <w:uiPriority w:val="0"/>
    <w:pPr>
      <w:spacing w:line="360" w:lineRule="auto"/>
      <w:ind w:firstLine="480" w:firstLineChars="200"/>
    </w:pPr>
    <w:rPr>
      <w:rFonts w:ascii="Times New Roman" w:hAnsi="Times New Roman"/>
      <w:kern w:val="0"/>
      <w:sz w:val="20"/>
      <w:szCs w:val="20"/>
    </w:rPr>
  </w:style>
  <w:style w:type="character" w:customStyle="1" w:styleId="143">
    <w:name w:val="批注引用2"/>
    <w:qFormat/>
    <w:uiPriority w:val="0"/>
    <w:rPr>
      <w:rFonts w:ascii="Calibri" w:hAnsi="Calibri" w:eastAsia="宋体" w:cs="Times New Roman"/>
      <w:sz w:val="21"/>
    </w:rPr>
  </w:style>
  <w:style w:type="character" w:customStyle="1" w:styleId="144">
    <w:name w:val="font61"/>
    <w:qFormat/>
    <w:uiPriority w:val="0"/>
    <w:rPr>
      <w:rFonts w:ascii="Arial" w:hAnsi="Arial" w:eastAsia="宋体" w:cs="Arial"/>
      <w:color w:val="000000"/>
      <w:sz w:val="20"/>
      <w:szCs w:val="20"/>
      <w:u w:val="none"/>
    </w:rPr>
  </w:style>
  <w:style w:type="character" w:customStyle="1" w:styleId="145">
    <w:name w:val="正文文本 Char3"/>
    <w:qFormat/>
    <w:uiPriority w:val="0"/>
    <w:rPr>
      <w:rFonts w:ascii="Times New Roman" w:hAnsi="Times New Roman" w:eastAsia="宋体" w:cs="Times New Roman"/>
      <w:sz w:val="20"/>
      <w:szCs w:val="20"/>
    </w:rPr>
  </w:style>
  <w:style w:type="character" w:customStyle="1" w:styleId="146">
    <w:name w:val="段 Char Char"/>
    <w:qFormat/>
    <w:uiPriority w:val="0"/>
    <w:rPr>
      <w:rFonts w:ascii="宋体" w:hAnsi="Calibri" w:eastAsia="宋体" w:cs="Times New Roman"/>
      <w:lang w:val="en-US" w:eastAsia="zh-CN"/>
    </w:rPr>
  </w:style>
  <w:style w:type="character" w:customStyle="1" w:styleId="147">
    <w:name w:val="副标题 Char1"/>
    <w:link w:val="43"/>
    <w:qFormat/>
    <w:uiPriority w:val="0"/>
    <w:rPr>
      <w:rFonts w:ascii="华文中宋" w:hAnsi="华文中宋" w:eastAsia="华文中宋"/>
      <w:b/>
      <w:bCs/>
      <w:color w:val="000000"/>
      <w:sz w:val="32"/>
      <w:szCs w:val="32"/>
    </w:rPr>
  </w:style>
  <w:style w:type="character" w:customStyle="1" w:styleId="148">
    <w:name w:val="页眉 Char2"/>
    <w:qFormat/>
    <w:uiPriority w:val="0"/>
    <w:rPr>
      <w:rFonts w:ascii="Calibri" w:hAnsi="Calibri" w:eastAsia="宋体" w:cs="Times New Roman"/>
      <w:kern w:val="2"/>
      <w:sz w:val="18"/>
    </w:rPr>
  </w:style>
  <w:style w:type="character" w:customStyle="1" w:styleId="149">
    <w:name w:val="样式 黑体 二号"/>
    <w:qFormat/>
    <w:uiPriority w:val="0"/>
    <w:rPr>
      <w:rFonts w:ascii="Arial" w:hAnsi="Arial" w:eastAsia="黑体" w:cs="Times New Roman"/>
      <w:sz w:val="44"/>
    </w:rPr>
  </w:style>
  <w:style w:type="character" w:customStyle="1" w:styleId="150">
    <w:name w:val="HTML 预设格式 Char1"/>
    <w:link w:val="51"/>
    <w:qFormat/>
    <w:uiPriority w:val="0"/>
    <w:rPr>
      <w:rFonts w:ascii="宋体" w:hAnsi="宋体" w:eastAsia="宋体" w:cs="Times New Roman"/>
      <w:sz w:val="24"/>
      <w:szCs w:val="24"/>
    </w:rPr>
  </w:style>
  <w:style w:type="character" w:customStyle="1" w:styleId="151">
    <w:name w:val="批注引用11"/>
    <w:qFormat/>
    <w:uiPriority w:val="0"/>
    <w:rPr>
      <w:rFonts w:ascii="Calibri" w:hAnsi="Calibri" w:eastAsia="宋体" w:cs="Times New Roman"/>
      <w:sz w:val="21"/>
    </w:rPr>
  </w:style>
  <w:style w:type="character" w:customStyle="1" w:styleId="152">
    <w:name w:val="批注文字 Char3"/>
    <w:qFormat/>
    <w:uiPriority w:val="0"/>
    <w:rPr>
      <w:rFonts w:ascii="Times New Roman" w:hAnsi="Times New Roman" w:eastAsia="宋体" w:cs="Times New Roman"/>
      <w:sz w:val="20"/>
      <w:szCs w:val="20"/>
    </w:rPr>
  </w:style>
  <w:style w:type="character" w:customStyle="1" w:styleId="153">
    <w:name w:val="标题 2 Char1"/>
    <w:qFormat/>
    <w:uiPriority w:val="0"/>
    <w:rPr>
      <w:rFonts w:ascii="仿宋_GB2312" w:hAnsi="Calibri" w:eastAsia="仿宋_GB2312" w:cs="Times New Roman"/>
      <w:sz w:val="28"/>
    </w:rPr>
  </w:style>
  <w:style w:type="character" w:customStyle="1" w:styleId="154">
    <w:name w:val="v0066991"/>
    <w:qFormat/>
    <w:uiPriority w:val="0"/>
    <w:rPr>
      <w:rFonts w:ascii="Arial" w:hAnsi="Arial" w:eastAsia="宋体" w:cs="Times New Roman"/>
      <w:color w:val="000000"/>
      <w:sz w:val="26"/>
      <w:u w:val="none"/>
    </w:rPr>
  </w:style>
  <w:style w:type="character" w:customStyle="1" w:styleId="155">
    <w:name w:val="一级条标题 Char"/>
    <w:link w:val="156"/>
    <w:qFormat/>
    <w:uiPriority w:val="0"/>
    <w:rPr>
      <w:rFonts w:ascii="黑体" w:hAnsi="Times New Roman" w:eastAsia="黑体" w:cs="Times New Roman"/>
      <w:sz w:val="21"/>
    </w:rPr>
  </w:style>
  <w:style w:type="paragraph" w:customStyle="1" w:styleId="156">
    <w:name w:val="一级条标题"/>
    <w:basedOn w:val="1"/>
    <w:next w:val="157"/>
    <w:link w:val="155"/>
    <w:qFormat/>
    <w:uiPriority w:val="0"/>
    <w:pPr>
      <w:widowControl/>
      <w:tabs>
        <w:tab w:val="left" w:pos="1200"/>
      </w:tabs>
      <w:ind w:left="1200" w:hanging="420"/>
      <w:outlineLvl w:val="2"/>
    </w:pPr>
    <w:rPr>
      <w:rFonts w:ascii="黑体" w:hAnsi="Times New Roman" w:eastAsia="黑体"/>
      <w:kern w:val="0"/>
      <w:szCs w:val="20"/>
    </w:rPr>
  </w:style>
  <w:style w:type="paragraph" w:customStyle="1" w:styleId="157">
    <w:name w:val="段"/>
    <w:link w:val="239"/>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58">
    <w:name w:val="纯文本 Char1"/>
    <w:link w:val="6"/>
    <w:qFormat/>
    <w:uiPriority w:val="0"/>
    <w:rPr>
      <w:rFonts w:ascii="仿宋" w:hAnsi="仿宋" w:eastAsia="仿宋"/>
      <w:kern w:val="2"/>
      <w:sz w:val="24"/>
    </w:rPr>
  </w:style>
  <w:style w:type="character" w:customStyle="1" w:styleId="159">
    <w:name w:val="尾注文本 Char"/>
    <w:qFormat/>
    <w:uiPriority w:val="0"/>
    <w:rPr>
      <w:rFonts w:ascii="Times New Roman" w:hAnsi="Times New Roman" w:eastAsia="宋体" w:cs="Times New Roman"/>
      <w:kern w:val="2"/>
      <w:sz w:val="21"/>
      <w:szCs w:val="24"/>
    </w:rPr>
  </w:style>
  <w:style w:type="character" w:customStyle="1" w:styleId="160">
    <w:name w:val="z-窗体顶端 Char"/>
    <w:link w:val="161"/>
    <w:qFormat/>
    <w:uiPriority w:val="0"/>
    <w:rPr>
      <w:rFonts w:ascii="Arial" w:hAnsi="Arial" w:eastAsia="宋体" w:cs="Times New Roman"/>
      <w:vanish/>
      <w:sz w:val="16"/>
      <w:szCs w:val="16"/>
    </w:rPr>
  </w:style>
  <w:style w:type="paragraph" w:customStyle="1" w:styleId="161">
    <w:name w:val="z-Top of Form1"/>
    <w:basedOn w:val="1"/>
    <w:next w:val="1"/>
    <w:link w:val="160"/>
    <w:qFormat/>
    <w:uiPriority w:val="0"/>
    <w:pPr>
      <w:widowControl/>
      <w:pBdr>
        <w:bottom w:val="single" w:color="auto" w:sz="6" w:space="1"/>
      </w:pBdr>
      <w:jc w:val="center"/>
    </w:pPr>
    <w:rPr>
      <w:rFonts w:ascii="Arial" w:hAnsi="Arial"/>
      <w:vanish/>
      <w:kern w:val="0"/>
      <w:sz w:val="16"/>
      <w:szCs w:val="16"/>
    </w:rPr>
  </w:style>
  <w:style w:type="character" w:customStyle="1" w:styleId="162">
    <w:name w:val="正文文本缩进 3 Char2"/>
    <w:qFormat/>
    <w:uiPriority w:val="0"/>
    <w:rPr>
      <w:rFonts w:ascii="Calibri" w:hAnsi="Calibri" w:eastAsia="宋体" w:cs="Times New Roman"/>
      <w:kern w:val="2"/>
      <w:sz w:val="16"/>
    </w:rPr>
  </w:style>
  <w:style w:type="character" w:customStyle="1" w:styleId="163">
    <w:name w:val="line1"/>
    <w:qFormat/>
    <w:uiPriority w:val="0"/>
    <w:rPr>
      <w:rFonts w:ascii="Calibri" w:hAnsi="Calibri" w:eastAsia="宋体" w:cs="Times New Roman"/>
    </w:rPr>
  </w:style>
  <w:style w:type="character" w:customStyle="1" w:styleId="164">
    <w:name w:val="headline-content2"/>
    <w:qFormat/>
    <w:uiPriority w:val="0"/>
    <w:rPr>
      <w:rFonts w:ascii="Calibri" w:hAnsi="Calibri" w:eastAsia="宋体" w:cs="Times New Roman"/>
    </w:rPr>
  </w:style>
  <w:style w:type="character" w:customStyle="1" w:styleId="165">
    <w:name w:val="style14"/>
    <w:qFormat/>
    <w:uiPriority w:val="0"/>
    <w:rPr>
      <w:rFonts w:ascii="Calibri" w:hAnsi="Calibri" w:eastAsia="宋体" w:cs="Times New Roman"/>
    </w:rPr>
  </w:style>
  <w:style w:type="character" w:customStyle="1" w:styleId="166">
    <w:name w:val="r13"/>
    <w:qFormat/>
    <w:uiPriority w:val="0"/>
    <w:rPr>
      <w:rFonts w:ascii="Calibri" w:hAnsi="Calibri" w:eastAsia="宋体" w:cs="Times New Roman"/>
    </w:rPr>
  </w:style>
  <w:style w:type="character" w:customStyle="1" w:styleId="167">
    <w:name w:val="标题 4 Char1"/>
    <w:qFormat/>
    <w:uiPriority w:val="0"/>
    <w:rPr>
      <w:rFonts w:ascii="Arial" w:hAnsi="Arial" w:eastAsia="黑体" w:cs="Times New Roman"/>
      <w:b/>
      <w:kern w:val="2"/>
      <w:sz w:val="28"/>
    </w:rPr>
  </w:style>
  <w:style w:type="character" w:customStyle="1" w:styleId="168">
    <w:name w:val="DH 正文 Char"/>
    <w:link w:val="169"/>
    <w:qFormat/>
    <w:uiPriority w:val="0"/>
    <w:rPr>
      <w:rFonts w:ascii="宋体" w:hAnsi="Times New Roman" w:eastAsia="宋体" w:cs="宋体"/>
      <w:kern w:val="2"/>
      <w:sz w:val="24"/>
      <w:szCs w:val="24"/>
    </w:rPr>
  </w:style>
  <w:style w:type="paragraph" w:customStyle="1" w:styleId="169">
    <w:name w:val="DH 正文"/>
    <w:basedOn w:val="1"/>
    <w:link w:val="168"/>
    <w:qFormat/>
    <w:uiPriority w:val="0"/>
    <w:pPr>
      <w:spacing w:line="360" w:lineRule="auto"/>
      <w:ind w:firstLine="200" w:firstLineChars="200"/>
    </w:pPr>
    <w:rPr>
      <w:rFonts w:ascii="宋体" w:hAnsi="Times New Roman"/>
      <w:sz w:val="24"/>
    </w:rPr>
  </w:style>
  <w:style w:type="character" w:customStyle="1" w:styleId="170">
    <w:name w:val="批注主题 Char2"/>
    <w:qFormat/>
    <w:uiPriority w:val="0"/>
    <w:rPr>
      <w:rFonts w:ascii="Calibri" w:hAnsi="Calibri" w:eastAsia="宋体" w:cs="Times New Roman"/>
      <w:b/>
      <w:kern w:val="2"/>
      <w:sz w:val="21"/>
    </w:rPr>
  </w:style>
  <w:style w:type="character" w:customStyle="1" w:styleId="171">
    <w:name w:val="15"/>
    <w:qFormat/>
    <w:uiPriority w:val="0"/>
    <w:rPr>
      <w:rFonts w:hint="default" w:ascii="Calibri" w:hAnsi="Calibri" w:eastAsia="宋体" w:cs="Times New Roman"/>
      <w:sz w:val="18"/>
      <w:szCs w:val="18"/>
    </w:rPr>
  </w:style>
  <w:style w:type="character" w:customStyle="1" w:styleId="172">
    <w:name w:val="font01"/>
    <w:qFormat/>
    <w:uiPriority w:val="0"/>
    <w:rPr>
      <w:rFonts w:hint="eastAsia" w:ascii="宋体" w:hAnsi="宋体" w:eastAsia="宋体" w:cs="宋体"/>
      <w:color w:val="000000"/>
      <w:sz w:val="24"/>
      <w:szCs w:val="24"/>
      <w:u w:val="none"/>
    </w:rPr>
  </w:style>
  <w:style w:type="character" w:customStyle="1" w:styleId="173">
    <w:name w:val="无 A"/>
    <w:qFormat/>
    <w:uiPriority w:val="0"/>
    <w:rPr>
      <w:rFonts w:ascii="Calibri" w:hAnsi="Calibri" w:eastAsia="宋体" w:cs="Times New Roman"/>
      <w:lang w:val="en-US"/>
    </w:rPr>
  </w:style>
  <w:style w:type="character" w:customStyle="1" w:styleId="174">
    <w:name w:val="aa1"/>
    <w:qFormat/>
    <w:uiPriority w:val="0"/>
    <w:rPr>
      <w:rFonts w:ascii="Calibri" w:hAnsi="Calibri" w:eastAsia="宋体" w:cs="Times New Roman"/>
      <w:sz w:val="20"/>
      <w:u w:val="none"/>
    </w:rPr>
  </w:style>
  <w:style w:type="character" w:customStyle="1" w:styleId="175">
    <w:name w:val="普通文字 Char2"/>
    <w:qFormat/>
    <w:uiPriority w:val="0"/>
    <w:rPr>
      <w:rFonts w:ascii="宋体" w:hAnsi="Courier New" w:eastAsia="宋体" w:cs="Times New Roman"/>
      <w:kern w:val="2"/>
      <w:sz w:val="21"/>
      <w:lang w:val="en-US" w:eastAsia="zh-CN"/>
    </w:rPr>
  </w:style>
  <w:style w:type="character" w:customStyle="1" w:styleId="176">
    <w:name w:val="列出段落 Char"/>
    <w:link w:val="177"/>
    <w:qFormat/>
    <w:uiPriority w:val="34"/>
    <w:rPr>
      <w:rFonts w:ascii="Times New Roman" w:hAnsi="Times New Roman" w:eastAsia="宋体" w:cs="Times New Roman"/>
      <w:kern w:val="2"/>
      <w:sz w:val="21"/>
    </w:rPr>
  </w:style>
  <w:style w:type="paragraph" w:customStyle="1" w:styleId="177">
    <w:name w:val="列出段落111"/>
    <w:basedOn w:val="1"/>
    <w:link w:val="176"/>
    <w:qFormat/>
    <w:uiPriority w:val="34"/>
    <w:pPr>
      <w:ind w:firstLine="420" w:firstLineChars="200"/>
    </w:pPr>
    <w:rPr>
      <w:rFonts w:ascii="Times New Roman" w:hAnsi="Times New Roman"/>
      <w:szCs w:val="20"/>
    </w:rPr>
  </w:style>
  <w:style w:type="character" w:customStyle="1" w:styleId="178">
    <w:name w:val="Table Text Char Char"/>
    <w:link w:val="179"/>
    <w:qFormat/>
    <w:uiPriority w:val="0"/>
    <w:rPr>
      <w:rFonts w:ascii="Arial" w:hAnsi="Arial"/>
      <w:sz w:val="18"/>
      <w:lang w:val="en-US" w:eastAsia="zh-CN" w:bidi="ar-SA"/>
    </w:rPr>
  </w:style>
  <w:style w:type="paragraph" w:customStyle="1" w:styleId="179">
    <w:name w:val="Table Text"/>
    <w:link w:val="178"/>
    <w:qFormat/>
    <w:uiPriority w:val="0"/>
    <w:pPr>
      <w:snapToGrid w:val="0"/>
      <w:spacing w:before="80" w:after="80"/>
    </w:pPr>
    <w:rPr>
      <w:rFonts w:ascii="Arial" w:hAnsi="Arial" w:eastAsia="宋体" w:cs="Times New Roman"/>
      <w:sz w:val="18"/>
      <w:lang w:val="en-US" w:eastAsia="zh-CN" w:bidi="ar-SA"/>
    </w:rPr>
  </w:style>
  <w:style w:type="character" w:customStyle="1" w:styleId="180">
    <w:name w:val="Char Char6"/>
    <w:qFormat/>
    <w:uiPriority w:val="0"/>
    <w:rPr>
      <w:rFonts w:ascii="Calibri" w:hAnsi="Calibri" w:eastAsia="宋体" w:cs="Times New Roman"/>
      <w:sz w:val="24"/>
    </w:rPr>
  </w:style>
  <w:style w:type="character" w:customStyle="1" w:styleId="181">
    <w:name w:val="正文文本 Char2"/>
    <w:qFormat/>
    <w:uiPriority w:val="0"/>
    <w:rPr>
      <w:rFonts w:ascii="Calibri" w:hAnsi="Calibri" w:eastAsia="宋体" w:cs="Times New Roman"/>
      <w:kern w:val="2"/>
      <w:sz w:val="21"/>
    </w:rPr>
  </w:style>
  <w:style w:type="character" w:customStyle="1" w:styleId="182">
    <w:name w:val="批注引用5"/>
    <w:qFormat/>
    <w:uiPriority w:val="0"/>
    <w:rPr>
      <w:rFonts w:ascii="Calibri" w:hAnsi="Calibri" w:eastAsia="宋体" w:cs="Times New Roman"/>
      <w:sz w:val="21"/>
    </w:rPr>
  </w:style>
  <w:style w:type="character" w:customStyle="1" w:styleId="183">
    <w:name w:val="正文文本 Char1"/>
    <w:qFormat/>
    <w:uiPriority w:val="0"/>
    <w:rPr>
      <w:rFonts w:ascii="Calibri" w:hAnsi="Calibri" w:eastAsia="宋体" w:cs="Times New Roman"/>
      <w:kern w:val="2"/>
      <w:sz w:val="24"/>
    </w:rPr>
  </w:style>
  <w:style w:type="character" w:customStyle="1" w:styleId="184">
    <w:name w:val="页脚 Char2"/>
    <w:qFormat/>
    <w:uiPriority w:val="0"/>
    <w:rPr>
      <w:rFonts w:ascii="Calibri" w:hAnsi="Calibri" w:eastAsia="宋体" w:cs="Times New Roman"/>
      <w:kern w:val="2"/>
      <w:sz w:val="18"/>
    </w:rPr>
  </w:style>
  <w:style w:type="character" w:customStyle="1" w:styleId="185">
    <w:name w:val="标题 5 Char1"/>
    <w:qFormat/>
    <w:uiPriority w:val="0"/>
    <w:rPr>
      <w:rFonts w:ascii="Calibri" w:hAnsi="Calibri" w:eastAsia="宋体" w:cs="Times New Roman"/>
      <w:b/>
      <w:kern w:val="2"/>
      <w:sz w:val="28"/>
    </w:rPr>
  </w:style>
  <w:style w:type="character" w:customStyle="1" w:styleId="186">
    <w:name w:val="标题 9 Char"/>
    <w:link w:val="11"/>
    <w:qFormat/>
    <w:uiPriority w:val="0"/>
    <w:rPr>
      <w:rFonts w:ascii="Arial" w:hAnsi="Arial" w:eastAsia="宋体" w:cs="Arial"/>
      <w:b/>
      <w:bCs/>
      <w:color w:val="000000"/>
      <w:kern w:val="2"/>
      <w:sz w:val="15"/>
      <w:szCs w:val="26"/>
    </w:rPr>
  </w:style>
  <w:style w:type="character" w:customStyle="1" w:styleId="187">
    <w:name w:val="正文文本缩进 Char1"/>
    <w:qFormat/>
    <w:uiPriority w:val="0"/>
    <w:rPr>
      <w:rFonts w:ascii="Calibri" w:hAnsi="Calibri" w:eastAsia="宋体" w:cs="Times New Roman"/>
      <w:kern w:val="2"/>
      <w:sz w:val="24"/>
    </w:rPr>
  </w:style>
  <w:style w:type="character" w:customStyle="1" w:styleId="188">
    <w:name w:val="Char Char Char Char Char"/>
    <w:link w:val="189"/>
    <w:qFormat/>
    <w:uiPriority w:val="0"/>
    <w:rPr>
      <w:rFonts w:ascii="宋体" w:hAnsi="Courier New" w:eastAsia="宋体" w:cs="Times New Roman"/>
    </w:rPr>
  </w:style>
  <w:style w:type="paragraph" w:customStyle="1" w:styleId="189">
    <w:name w:val="Char"/>
    <w:basedOn w:val="1"/>
    <w:link w:val="188"/>
    <w:qFormat/>
    <w:uiPriority w:val="0"/>
    <w:pPr>
      <w:widowControl/>
      <w:jc w:val="left"/>
    </w:pPr>
    <w:rPr>
      <w:rFonts w:ascii="宋体" w:hAnsi="Courier New"/>
      <w:kern w:val="0"/>
      <w:sz w:val="20"/>
      <w:szCs w:val="20"/>
    </w:rPr>
  </w:style>
  <w:style w:type="character" w:customStyle="1" w:styleId="190">
    <w:name w:val="标题 7 Char1"/>
    <w:qFormat/>
    <w:uiPriority w:val="0"/>
    <w:rPr>
      <w:rFonts w:ascii="Calibri" w:hAnsi="Calibri" w:eastAsia="宋体" w:cs="Times New Roman"/>
      <w:b/>
      <w:kern w:val="2"/>
      <w:sz w:val="24"/>
    </w:rPr>
  </w:style>
  <w:style w:type="character" w:customStyle="1" w:styleId="191">
    <w:name w:val="fontblank12"/>
    <w:qFormat/>
    <w:uiPriority w:val="0"/>
    <w:rPr>
      <w:rFonts w:ascii="Calibri" w:hAnsi="Calibri" w:eastAsia="宋体" w:cs="Times New Roman"/>
    </w:rPr>
  </w:style>
  <w:style w:type="character" w:customStyle="1" w:styleId="192">
    <w:name w:val="批注主题 Char1"/>
    <w:qFormat/>
    <w:uiPriority w:val="0"/>
    <w:rPr>
      <w:rFonts w:ascii="Calibri" w:hAnsi="Calibri" w:eastAsia="宋体" w:cs="Times New Roman"/>
      <w:b/>
      <w:kern w:val="2"/>
      <w:sz w:val="21"/>
    </w:rPr>
  </w:style>
  <w:style w:type="character" w:customStyle="1" w:styleId="193">
    <w:name w:val="样式1 Char Char"/>
    <w:link w:val="194"/>
    <w:qFormat/>
    <w:uiPriority w:val="0"/>
    <w:rPr>
      <w:rFonts w:ascii="Arial" w:hAnsi="Arial" w:eastAsia="宋体" w:cs="Times New Roman"/>
      <w:kern w:val="2"/>
      <w:sz w:val="21"/>
      <w:szCs w:val="24"/>
    </w:rPr>
  </w:style>
  <w:style w:type="paragraph" w:customStyle="1" w:styleId="194">
    <w:name w:val="样式1"/>
    <w:basedOn w:val="1"/>
    <w:link w:val="193"/>
    <w:qFormat/>
    <w:uiPriority w:val="0"/>
    <w:pPr>
      <w:spacing w:line="360" w:lineRule="exact"/>
      <w:ind w:firstLine="200" w:firstLineChars="200"/>
    </w:pPr>
    <w:rPr>
      <w:rFonts w:ascii="Arial" w:hAnsi="Arial"/>
    </w:rPr>
  </w:style>
  <w:style w:type="character" w:customStyle="1" w:styleId="195">
    <w:name w:val="正文缩进 Char"/>
    <w:link w:val="17"/>
    <w:qFormat/>
    <w:uiPriority w:val="0"/>
    <w:rPr>
      <w:rFonts w:ascii="Times New Roman" w:hAnsi="Times New Roman" w:eastAsia="宋体" w:cs="Times New Roman"/>
      <w:kern w:val="2"/>
      <w:sz w:val="21"/>
    </w:rPr>
  </w:style>
  <w:style w:type="character" w:customStyle="1" w:styleId="196">
    <w:name w:val="Char Char7"/>
    <w:qFormat/>
    <w:uiPriority w:val="0"/>
    <w:rPr>
      <w:rFonts w:ascii="Cambria" w:hAnsi="Cambria" w:eastAsia="仿宋_GB2312" w:cs="Times New Roman"/>
      <w:b/>
      <w:kern w:val="2"/>
      <w:sz w:val="28"/>
    </w:rPr>
  </w:style>
  <w:style w:type="character" w:customStyle="1" w:styleId="197">
    <w:name w:val="批注文字 Char2"/>
    <w:qFormat/>
    <w:uiPriority w:val="0"/>
    <w:rPr>
      <w:rFonts w:ascii="Calibri" w:hAnsi="Calibri" w:eastAsia="宋体" w:cs="Times New Roman"/>
      <w:kern w:val="2"/>
      <w:sz w:val="21"/>
    </w:rPr>
  </w:style>
  <w:style w:type="character" w:customStyle="1" w:styleId="198">
    <w:name w:val="unnamed21"/>
    <w:qFormat/>
    <w:uiPriority w:val="0"/>
    <w:rPr>
      <w:rFonts w:ascii="Calibri" w:hAnsi="Calibri" w:eastAsia="宋体" w:cs="Times New Roman"/>
      <w:color w:val="000000"/>
      <w:sz w:val="20"/>
    </w:rPr>
  </w:style>
  <w:style w:type="character" w:customStyle="1" w:styleId="199">
    <w:name w:val="正文文本 3 Char"/>
    <w:qFormat/>
    <w:uiPriority w:val="0"/>
    <w:rPr>
      <w:rFonts w:ascii="Times New Roman" w:hAnsi="Times New Roman" w:eastAsia="宋体" w:cs="Times New Roman"/>
      <w:kern w:val="2"/>
      <w:sz w:val="16"/>
      <w:szCs w:val="16"/>
    </w:rPr>
  </w:style>
  <w:style w:type="character" w:customStyle="1" w:styleId="200">
    <w:name w:val="正文文本缩进 3 Char"/>
    <w:link w:val="47"/>
    <w:qFormat/>
    <w:uiPriority w:val="0"/>
    <w:rPr>
      <w:rFonts w:ascii="方正细圆简体" w:hAnsi="Times New Roman" w:eastAsia="方正细圆简体" w:cs="Times New Roman"/>
      <w:kern w:val="2"/>
      <w:sz w:val="24"/>
      <w:szCs w:val="24"/>
    </w:rPr>
  </w:style>
  <w:style w:type="character" w:customStyle="1" w:styleId="201">
    <w:name w:val="标题 Char2"/>
    <w:qFormat/>
    <w:uiPriority w:val="0"/>
    <w:rPr>
      <w:rFonts w:ascii="Cambria" w:hAnsi="Cambria" w:eastAsia="宋体" w:cs="Times New Roman"/>
      <w:b/>
      <w:kern w:val="2"/>
      <w:sz w:val="32"/>
    </w:rPr>
  </w:style>
  <w:style w:type="character" w:customStyle="1" w:styleId="202">
    <w:name w:val="正文首行缩进 Char3"/>
    <w:link w:val="56"/>
    <w:qFormat/>
    <w:uiPriority w:val="0"/>
    <w:rPr>
      <w:rFonts w:ascii="Times New Roman" w:hAnsi="Times New Roman" w:eastAsia="宋体" w:cs="Times New Roman"/>
      <w:sz w:val="24"/>
      <w:szCs w:val="20"/>
    </w:rPr>
  </w:style>
  <w:style w:type="character" w:customStyle="1" w:styleId="203">
    <w:name w:val="textfont"/>
    <w:qFormat/>
    <w:uiPriority w:val="0"/>
    <w:rPr>
      <w:rFonts w:ascii="Calibri" w:hAnsi="Calibri" w:eastAsia="宋体" w:cs="Times New Roman"/>
    </w:rPr>
  </w:style>
  <w:style w:type="character" w:customStyle="1" w:styleId="204">
    <w:name w:val="标题 9 Char1"/>
    <w:qFormat/>
    <w:uiPriority w:val="0"/>
    <w:rPr>
      <w:rFonts w:ascii="Arial" w:hAnsi="Arial" w:eastAsia="黑体" w:cs="Times New Roman"/>
      <w:kern w:val="2"/>
      <w:sz w:val="21"/>
    </w:rPr>
  </w:style>
  <w:style w:type="character" w:customStyle="1" w:styleId="205">
    <w:name w:val="正文文本 Char"/>
    <w:link w:val="24"/>
    <w:qFormat/>
    <w:uiPriority w:val="99"/>
    <w:rPr>
      <w:rFonts w:ascii="仿宋_GB2312" w:hAnsi="Times New Roman" w:eastAsia="仿宋_GB2312" w:cs="Times New Roman"/>
      <w:kern w:val="0"/>
      <w:sz w:val="28"/>
      <w:szCs w:val="20"/>
    </w:rPr>
  </w:style>
  <w:style w:type="character" w:customStyle="1" w:styleId="206">
    <w:name w:val="wz1"/>
    <w:qFormat/>
    <w:uiPriority w:val="0"/>
    <w:rPr>
      <w:rFonts w:ascii="Calibri" w:hAnsi="Calibri" w:eastAsia="宋体" w:cs="Times New Roman"/>
      <w:color w:val="5A5A5A"/>
      <w:sz w:val="18"/>
      <w:u w:val="none"/>
    </w:rPr>
  </w:style>
  <w:style w:type="character" w:customStyle="1" w:styleId="207">
    <w:name w:val="批注框文本 字符"/>
    <w:qFormat/>
    <w:uiPriority w:val="0"/>
    <w:rPr>
      <w:rFonts w:ascii="Calibri" w:hAnsi="Calibri" w:eastAsia="宋体" w:cs="Times New Roman"/>
      <w:color w:val="000000"/>
      <w:kern w:val="2"/>
      <w:sz w:val="18"/>
      <w:szCs w:val="18"/>
    </w:rPr>
  </w:style>
  <w:style w:type="character" w:customStyle="1" w:styleId="208">
    <w:name w:val="Char Char8"/>
    <w:qFormat/>
    <w:uiPriority w:val="0"/>
    <w:rPr>
      <w:rFonts w:ascii="Calibri" w:hAnsi="Calibri" w:eastAsia="仿宋_GB2312" w:cs="Times New Roman"/>
      <w:b/>
      <w:kern w:val="2"/>
      <w:sz w:val="32"/>
    </w:rPr>
  </w:style>
  <w:style w:type="character" w:customStyle="1" w:styleId="209">
    <w:name w:val="标题3 Char"/>
    <w:link w:val="210"/>
    <w:qFormat/>
    <w:uiPriority w:val="0"/>
    <w:rPr>
      <w:rFonts w:ascii="宋体" w:hAnsi="宋体" w:eastAsia="华文中宋" w:cs="Arial"/>
      <w:b/>
      <w:sz w:val="24"/>
      <w:szCs w:val="24"/>
    </w:rPr>
  </w:style>
  <w:style w:type="paragraph" w:customStyle="1" w:styleId="210">
    <w:name w:val="标题3"/>
    <w:basedOn w:val="1"/>
    <w:next w:val="1"/>
    <w:link w:val="209"/>
    <w:qFormat/>
    <w:uiPriority w:val="0"/>
    <w:pPr>
      <w:widowControl/>
      <w:jc w:val="left"/>
    </w:pPr>
    <w:rPr>
      <w:rFonts w:ascii="宋体" w:hAnsi="宋体" w:eastAsia="华文中宋"/>
      <w:b/>
      <w:kern w:val="0"/>
      <w:sz w:val="24"/>
    </w:rPr>
  </w:style>
  <w:style w:type="character" w:customStyle="1" w:styleId="211">
    <w:name w:val="正文文本缩进 2 Char"/>
    <w:link w:val="36"/>
    <w:qFormat/>
    <w:uiPriority w:val="0"/>
    <w:rPr>
      <w:rFonts w:ascii="Times New Roman" w:hAnsi="Times New Roman" w:eastAsia="宋体" w:cs="Times New Roman"/>
      <w:kern w:val="2"/>
      <w:sz w:val="21"/>
      <w:szCs w:val="24"/>
    </w:rPr>
  </w:style>
  <w:style w:type="character" w:customStyle="1" w:styleId="212">
    <w:name w:val="正文缩进 Char1"/>
    <w:qFormat/>
    <w:uiPriority w:val="0"/>
    <w:rPr>
      <w:rFonts w:ascii="Calibri" w:hAnsi="Calibri" w:eastAsia="宋体" w:cs="Times New Roman"/>
      <w:kern w:val="2"/>
      <w:sz w:val="21"/>
    </w:rPr>
  </w:style>
  <w:style w:type="character" w:customStyle="1" w:styleId="213">
    <w:name w:val="正文文本 3 Char1"/>
    <w:qFormat/>
    <w:uiPriority w:val="0"/>
    <w:rPr>
      <w:rFonts w:ascii="Calibri" w:hAnsi="Calibri" w:eastAsia="宋体" w:cs="Times New Roman"/>
    </w:rPr>
  </w:style>
  <w:style w:type="character" w:customStyle="1" w:styleId="214">
    <w:name w:val="批注框文本 Char1"/>
    <w:qFormat/>
    <w:uiPriority w:val="0"/>
    <w:rPr>
      <w:rFonts w:ascii="Calibri" w:hAnsi="Calibri" w:eastAsia="宋体" w:cs="Times New Roman"/>
      <w:kern w:val="2"/>
      <w:sz w:val="18"/>
    </w:rPr>
  </w:style>
  <w:style w:type="character" w:customStyle="1" w:styleId="215">
    <w:name w:val="正文文本 2 Char2"/>
    <w:qFormat/>
    <w:uiPriority w:val="0"/>
    <w:rPr>
      <w:rFonts w:ascii="Calibri" w:hAnsi="Calibri" w:eastAsia="宋体" w:cs="Times New Roman"/>
      <w:kern w:val="2"/>
      <w:sz w:val="21"/>
    </w:rPr>
  </w:style>
  <w:style w:type="character" w:customStyle="1" w:styleId="216">
    <w:name w:val="批注引用7"/>
    <w:qFormat/>
    <w:uiPriority w:val="0"/>
    <w:rPr>
      <w:rFonts w:ascii="Calibri" w:hAnsi="Calibri" w:eastAsia="宋体" w:cs="Times New Roman"/>
      <w:sz w:val="21"/>
    </w:rPr>
  </w:style>
  <w:style w:type="character" w:customStyle="1" w:styleId="217">
    <w:name w:val="正文文本 3 Char2"/>
    <w:qFormat/>
    <w:uiPriority w:val="0"/>
    <w:rPr>
      <w:rFonts w:ascii="Calibri" w:hAnsi="Calibri" w:eastAsia="宋体" w:cs="Times New Roman"/>
      <w:kern w:val="2"/>
      <w:sz w:val="16"/>
    </w:rPr>
  </w:style>
  <w:style w:type="character" w:customStyle="1" w:styleId="218">
    <w:name w:val="Char Char9"/>
    <w:qFormat/>
    <w:uiPriority w:val="0"/>
    <w:rPr>
      <w:rFonts w:ascii="Calibri" w:hAnsi="Calibri" w:eastAsia="宋体" w:cs="Times New Roman"/>
      <w:b/>
      <w:kern w:val="44"/>
      <w:sz w:val="44"/>
    </w:rPr>
  </w:style>
  <w:style w:type="character" w:customStyle="1" w:styleId="219">
    <w:name w:val="标题 8 Char"/>
    <w:link w:val="10"/>
    <w:qFormat/>
    <w:uiPriority w:val="0"/>
    <w:rPr>
      <w:rFonts w:ascii="Times New Roman" w:hAnsi="Times New Roman" w:eastAsia="宋体" w:cs="Times New Roman"/>
      <w:b/>
      <w:bCs/>
      <w:color w:val="FFFFFF"/>
      <w:kern w:val="2"/>
      <w:sz w:val="21"/>
      <w:szCs w:val="18"/>
    </w:rPr>
  </w:style>
  <w:style w:type="character" w:customStyle="1" w:styleId="220">
    <w:name w:val="无间隔 Char"/>
    <w:link w:val="221"/>
    <w:qFormat/>
    <w:uiPriority w:val="0"/>
    <w:rPr>
      <w:kern w:val="2"/>
      <w:sz w:val="22"/>
      <w:lang w:val="en-US" w:eastAsia="zh-CN" w:bidi="ar-SA"/>
    </w:rPr>
  </w:style>
  <w:style w:type="paragraph" w:customStyle="1" w:styleId="221">
    <w:name w:val="无间隔1"/>
    <w:link w:val="220"/>
    <w:qFormat/>
    <w:uiPriority w:val="0"/>
    <w:pPr>
      <w:widowControl w:val="0"/>
      <w:jc w:val="both"/>
    </w:pPr>
    <w:rPr>
      <w:rFonts w:ascii="Calibri" w:hAnsi="Calibri" w:eastAsia="宋体" w:cs="Times New Roman"/>
      <w:kern w:val="2"/>
      <w:sz w:val="22"/>
      <w:lang w:val="en-US" w:eastAsia="zh-CN" w:bidi="ar-SA"/>
    </w:rPr>
  </w:style>
  <w:style w:type="character" w:customStyle="1" w:styleId="222">
    <w:name w:val="样式 8 磅"/>
    <w:qFormat/>
    <w:uiPriority w:val="0"/>
    <w:rPr>
      <w:rFonts w:ascii="Calibri" w:hAnsi="Calibri" w:eastAsia="宋体" w:cs="Times New Roman"/>
      <w:sz w:val="18"/>
    </w:rPr>
  </w:style>
  <w:style w:type="character" w:customStyle="1" w:styleId="223">
    <w:name w:val="标题 6 Char"/>
    <w:link w:val="8"/>
    <w:qFormat/>
    <w:uiPriority w:val="0"/>
    <w:rPr>
      <w:rFonts w:ascii="仿宋" w:hAnsi="仿宋" w:eastAsia="仿宋"/>
      <w:b/>
      <w:bCs/>
      <w:kern w:val="2"/>
      <w:sz w:val="24"/>
      <w:szCs w:val="24"/>
    </w:rPr>
  </w:style>
  <w:style w:type="character" w:customStyle="1" w:styleId="224">
    <w:name w:val="标题 7 Char"/>
    <w:link w:val="9"/>
    <w:qFormat/>
    <w:uiPriority w:val="0"/>
    <w:rPr>
      <w:rFonts w:ascii="Times New Roman" w:hAnsi="Times New Roman" w:eastAsia="宋体" w:cs="Times New Roman"/>
      <w:b/>
      <w:bCs/>
      <w:kern w:val="2"/>
      <w:sz w:val="24"/>
      <w:szCs w:val="24"/>
    </w:rPr>
  </w:style>
  <w:style w:type="character" w:customStyle="1" w:styleId="225">
    <w:name w:val="List Paragraph Char Char"/>
    <w:qFormat/>
    <w:locked/>
    <w:uiPriority w:val="0"/>
    <w:rPr>
      <w:rFonts w:ascii="宋体" w:hAnsi="宋体" w:cs="Times New Roman"/>
      <w:kern w:val="2"/>
      <w:sz w:val="21"/>
      <w:szCs w:val="24"/>
    </w:rPr>
  </w:style>
  <w:style w:type="character" w:customStyle="1" w:styleId="226">
    <w:name w:val="Char Char1"/>
    <w:qFormat/>
    <w:uiPriority w:val="0"/>
    <w:rPr>
      <w:rFonts w:ascii="Cambria" w:hAnsi="Cambria" w:eastAsia="宋体" w:cs="Times New Roman"/>
      <w:b/>
      <w:kern w:val="2"/>
      <w:sz w:val="32"/>
    </w:rPr>
  </w:style>
  <w:style w:type="character" w:customStyle="1" w:styleId="227">
    <w:name w:val="批注框文本 Char"/>
    <w:link w:val="38"/>
    <w:qFormat/>
    <w:uiPriority w:val="0"/>
    <w:rPr>
      <w:rFonts w:ascii="Times New Roman" w:hAnsi="Times New Roman" w:eastAsia="宋体" w:cs="Times New Roman"/>
      <w:sz w:val="18"/>
      <w:szCs w:val="18"/>
    </w:rPr>
  </w:style>
  <w:style w:type="character" w:customStyle="1" w:styleId="228">
    <w:name w:val="批注引用10"/>
    <w:qFormat/>
    <w:uiPriority w:val="0"/>
    <w:rPr>
      <w:rFonts w:ascii="Calibri" w:hAnsi="Calibri" w:eastAsia="宋体" w:cs="Times New Roman"/>
      <w:sz w:val="21"/>
    </w:rPr>
  </w:style>
  <w:style w:type="character" w:customStyle="1" w:styleId="229">
    <w:name w:val="正文文本缩进 Char"/>
    <w:link w:val="25"/>
    <w:qFormat/>
    <w:uiPriority w:val="0"/>
    <w:rPr>
      <w:rFonts w:ascii="Times New Roman" w:hAnsi="Times New Roman" w:eastAsia="宋体" w:cs="Times New Roman"/>
      <w:kern w:val="2"/>
      <w:sz w:val="24"/>
    </w:rPr>
  </w:style>
  <w:style w:type="character" w:customStyle="1" w:styleId="230">
    <w:name w:val="font41"/>
    <w:qFormat/>
    <w:uiPriority w:val="0"/>
    <w:rPr>
      <w:rFonts w:hint="eastAsia" w:ascii="宋体" w:hAnsi="宋体" w:eastAsia="宋体" w:cs="宋体"/>
      <w:b/>
      <w:color w:val="000000"/>
      <w:sz w:val="21"/>
      <w:szCs w:val="21"/>
      <w:u w:val="none"/>
    </w:rPr>
  </w:style>
  <w:style w:type="character" w:customStyle="1" w:styleId="231">
    <w:name w:val="批注文字 Char"/>
    <w:link w:val="20"/>
    <w:qFormat/>
    <w:uiPriority w:val="0"/>
    <w:rPr>
      <w:rFonts w:ascii="Times New Roman" w:hAnsi="Times New Roman" w:eastAsia="宋体" w:cs="Times New Roman"/>
      <w:kern w:val="2"/>
      <w:sz w:val="21"/>
      <w:szCs w:val="24"/>
    </w:rPr>
  </w:style>
  <w:style w:type="character" w:customStyle="1" w:styleId="232">
    <w:name w:val="Subtle Reference1"/>
    <w:qFormat/>
    <w:uiPriority w:val="0"/>
    <w:rPr>
      <w:rFonts w:ascii="Calibri" w:hAnsi="Calibri" w:eastAsia="宋体" w:cs="Times New Roman"/>
      <w:smallCaps/>
      <w:color w:val="C0504D"/>
      <w:u w:val="single"/>
    </w:rPr>
  </w:style>
  <w:style w:type="character" w:customStyle="1" w:styleId="233">
    <w:name w:val="正文首行缩进 2 Char"/>
    <w:link w:val="57"/>
    <w:qFormat/>
    <w:uiPriority w:val="0"/>
    <w:rPr>
      <w:rFonts w:ascii="Calibri" w:hAnsi="Calibri" w:eastAsia="宋体" w:cs="Times New Roman"/>
      <w:kern w:val="2"/>
      <w:sz w:val="21"/>
    </w:rPr>
  </w:style>
  <w:style w:type="character" w:customStyle="1" w:styleId="234">
    <w:name w:val="称呼 Char"/>
    <w:qFormat/>
    <w:uiPriority w:val="0"/>
    <w:rPr>
      <w:rFonts w:ascii="Times New Roman" w:hAnsi="Times New Roman" w:eastAsia="宋体" w:cs="Times New Roman"/>
      <w:kern w:val="2"/>
      <w:sz w:val="21"/>
      <w:szCs w:val="24"/>
    </w:rPr>
  </w:style>
  <w:style w:type="character" w:customStyle="1" w:styleId="235">
    <w:name w:val="批注引用6"/>
    <w:qFormat/>
    <w:uiPriority w:val="0"/>
    <w:rPr>
      <w:rFonts w:ascii="Calibri" w:hAnsi="Calibri" w:eastAsia="宋体" w:cs="Times New Roman"/>
      <w:sz w:val="21"/>
    </w:rPr>
  </w:style>
  <w:style w:type="character" w:customStyle="1" w:styleId="236">
    <w:name w:val="正文文本 2 Char"/>
    <w:qFormat/>
    <w:uiPriority w:val="0"/>
    <w:rPr>
      <w:rFonts w:ascii="Times New Roman" w:hAnsi="Times New Roman" w:eastAsia="宋体" w:cs="Times New Roman"/>
      <w:kern w:val="2"/>
      <w:sz w:val="21"/>
      <w:szCs w:val="24"/>
    </w:rPr>
  </w:style>
  <w:style w:type="character" w:customStyle="1" w:styleId="237">
    <w:name w:val="批注引用4"/>
    <w:qFormat/>
    <w:uiPriority w:val="0"/>
    <w:rPr>
      <w:rFonts w:ascii="Calibri" w:hAnsi="Calibri" w:eastAsia="宋体" w:cs="Times New Roman"/>
      <w:sz w:val="21"/>
    </w:rPr>
  </w:style>
  <w:style w:type="character" w:customStyle="1" w:styleId="238">
    <w:name w:val="font81"/>
    <w:qFormat/>
    <w:uiPriority w:val="0"/>
    <w:rPr>
      <w:rFonts w:hint="default" w:ascii="Times New Roman" w:hAnsi="Times New Roman" w:eastAsia="宋体" w:cs="Times New Roman"/>
      <w:color w:val="000000"/>
      <w:sz w:val="18"/>
      <w:szCs w:val="18"/>
      <w:u w:val="none"/>
    </w:rPr>
  </w:style>
  <w:style w:type="character" w:customStyle="1" w:styleId="239">
    <w:name w:val="段 Char"/>
    <w:link w:val="157"/>
    <w:qFormat/>
    <w:uiPriority w:val="0"/>
    <w:rPr>
      <w:rFonts w:ascii="宋体"/>
      <w:sz w:val="21"/>
      <w:lang w:val="en-US" w:eastAsia="zh-CN" w:bidi="ar-SA"/>
    </w:rPr>
  </w:style>
  <w:style w:type="character" w:customStyle="1" w:styleId="240">
    <w:name w:val="c1"/>
    <w:qFormat/>
    <w:uiPriority w:val="0"/>
    <w:rPr>
      <w:rFonts w:ascii="Calibri" w:hAnsi="Calibri" w:eastAsia="宋体" w:cs="Times New Roman"/>
      <w:sz w:val="24"/>
    </w:rPr>
  </w:style>
  <w:style w:type="character" w:customStyle="1" w:styleId="241">
    <w:name w:val="文档结构图 Char"/>
    <w:link w:val="19"/>
    <w:qFormat/>
    <w:uiPriority w:val="0"/>
    <w:rPr>
      <w:rFonts w:ascii="宋体" w:hAnsi="Times New Roman" w:eastAsia="宋体" w:cs="Times New Roman"/>
      <w:kern w:val="2"/>
      <w:sz w:val="18"/>
      <w:szCs w:val="18"/>
    </w:rPr>
  </w:style>
  <w:style w:type="character" w:customStyle="1" w:styleId="242">
    <w:name w:val="正文2 Char Char"/>
    <w:qFormat/>
    <w:uiPriority w:val="0"/>
    <w:rPr>
      <w:rFonts w:ascii="Calibri" w:hAnsi="Calibri" w:eastAsia="宋体" w:cs="Times New Roman"/>
      <w:sz w:val="24"/>
    </w:rPr>
  </w:style>
  <w:style w:type="character" w:customStyle="1" w:styleId="243">
    <w:name w:val="标题 3 Char1"/>
    <w:qFormat/>
    <w:uiPriority w:val="0"/>
    <w:rPr>
      <w:rFonts w:ascii="Calibri" w:hAnsi="Calibri" w:eastAsia="宋体" w:cs="Times New Roman"/>
      <w:b/>
      <w:kern w:val="2"/>
      <w:sz w:val="32"/>
    </w:rPr>
  </w:style>
  <w:style w:type="character" w:customStyle="1" w:styleId="244">
    <w:name w:val="文档结构图 Char1"/>
    <w:qFormat/>
    <w:uiPriority w:val="0"/>
    <w:rPr>
      <w:rFonts w:ascii="Calibri" w:hAnsi="Calibri" w:eastAsia="宋体" w:cs="Times New Roman"/>
      <w:kern w:val="2"/>
      <w:sz w:val="21"/>
      <w:shd w:val="clear" w:color="auto" w:fill="000080"/>
    </w:rPr>
  </w:style>
  <w:style w:type="character" w:customStyle="1" w:styleId="245">
    <w:name w:val="正文2 Char"/>
    <w:link w:val="246"/>
    <w:qFormat/>
    <w:uiPriority w:val="0"/>
    <w:rPr>
      <w:rFonts w:ascii="Calibri" w:hAnsi="Calibri" w:eastAsia="宋体" w:cs="Times New Roman"/>
      <w:kern w:val="2"/>
      <w:sz w:val="24"/>
    </w:rPr>
  </w:style>
  <w:style w:type="paragraph" w:customStyle="1" w:styleId="246">
    <w:name w:val="正文2"/>
    <w:basedOn w:val="1"/>
    <w:link w:val="245"/>
    <w:qFormat/>
    <w:uiPriority w:val="0"/>
    <w:pPr>
      <w:spacing w:before="156" w:line="360" w:lineRule="auto"/>
      <w:ind w:firstLine="510" w:firstLineChars="200"/>
    </w:pPr>
    <w:rPr>
      <w:sz w:val="24"/>
      <w:szCs w:val="20"/>
    </w:rPr>
  </w:style>
  <w:style w:type="character" w:customStyle="1" w:styleId="247">
    <w:name w:val="font31"/>
    <w:qFormat/>
    <w:uiPriority w:val="0"/>
    <w:rPr>
      <w:rFonts w:hint="eastAsia" w:ascii="宋体" w:hAnsi="宋体" w:eastAsia="宋体" w:cs="宋体"/>
      <w:color w:val="000000"/>
      <w:sz w:val="20"/>
      <w:szCs w:val="20"/>
      <w:u w:val="none"/>
    </w:rPr>
  </w:style>
  <w:style w:type="character" w:customStyle="1" w:styleId="248">
    <w:name w:val="font21"/>
    <w:qFormat/>
    <w:uiPriority w:val="0"/>
    <w:rPr>
      <w:rFonts w:hint="eastAsia" w:ascii="宋体" w:hAnsi="宋体" w:eastAsia="宋体" w:cs="宋体"/>
      <w:color w:val="000000"/>
      <w:sz w:val="20"/>
      <w:szCs w:val="20"/>
      <w:u w:val="none"/>
    </w:rPr>
  </w:style>
  <w:style w:type="character" w:customStyle="1" w:styleId="249">
    <w:name w:val="文档结构图 Char2"/>
    <w:qFormat/>
    <w:uiPriority w:val="0"/>
    <w:rPr>
      <w:rFonts w:ascii="宋体" w:hAnsi="Calibri" w:eastAsia="宋体" w:cs="Times New Roman"/>
      <w:kern w:val="2"/>
      <w:sz w:val="18"/>
    </w:rPr>
  </w:style>
  <w:style w:type="character" w:customStyle="1" w:styleId="250">
    <w:name w:val="high-light-bg4"/>
    <w:qFormat/>
    <w:uiPriority w:val="0"/>
    <w:rPr>
      <w:rFonts w:ascii="Calibri" w:hAnsi="Calibri" w:eastAsia="宋体" w:cs="Times New Roman"/>
    </w:rPr>
  </w:style>
  <w:style w:type="character" w:customStyle="1" w:styleId="251">
    <w:name w:val="纯文本 Char"/>
    <w:qFormat/>
    <w:uiPriority w:val="0"/>
    <w:rPr>
      <w:rFonts w:ascii="宋体" w:hAnsi="Courier New" w:eastAsia="宋体" w:cs="Courier New"/>
      <w:kern w:val="2"/>
      <w:sz w:val="21"/>
      <w:szCs w:val="21"/>
    </w:rPr>
  </w:style>
  <w:style w:type="character" w:customStyle="1" w:styleId="252">
    <w:name w:val="批注主题 Char"/>
    <w:link w:val="55"/>
    <w:qFormat/>
    <w:uiPriority w:val="0"/>
    <w:rPr>
      <w:rFonts w:ascii="Times New Roman" w:hAnsi="Times New Roman" w:eastAsia="宋体" w:cs="Times New Roman"/>
      <w:b/>
      <w:bCs/>
      <w:kern w:val="2"/>
      <w:sz w:val="21"/>
      <w:szCs w:val="24"/>
    </w:rPr>
  </w:style>
  <w:style w:type="character" w:customStyle="1" w:styleId="253">
    <w:name w:val="news1"/>
    <w:qFormat/>
    <w:uiPriority w:val="0"/>
    <w:rPr>
      <w:rFonts w:ascii="Calibri" w:hAnsi="Calibri" w:eastAsia="宋体" w:cs="Times New Roman"/>
      <w:color w:val="4D4D4D"/>
      <w:sz w:val="18"/>
    </w:rPr>
  </w:style>
  <w:style w:type="character" w:customStyle="1" w:styleId="254">
    <w:name w:val="尾注文本 Char1"/>
    <w:link w:val="37"/>
    <w:qFormat/>
    <w:uiPriority w:val="0"/>
    <w:rPr>
      <w:rFonts w:ascii="Times New Roman" w:hAnsi="Times New Roman" w:eastAsia="宋体" w:cs="Times New Roman"/>
      <w:sz w:val="24"/>
    </w:rPr>
  </w:style>
  <w:style w:type="character" w:customStyle="1" w:styleId="255">
    <w:name w:val="正文文本 2 Char1"/>
    <w:qFormat/>
    <w:uiPriority w:val="0"/>
    <w:rPr>
      <w:rFonts w:ascii="Calibri" w:hAnsi="Calibri" w:eastAsia="宋体" w:cs="Times New Roman"/>
      <w:sz w:val="24"/>
    </w:rPr>
  </w:style>
  <w:style w:type="character" w:customStyle="1" w:styleId="256">
    <w:name w:val="g1"/>
    <w:qFormat/>
    <w:uiPriority w:val="0"/>
    <w:rPr>
      <w:rFonts w:ascii="Calibri" w:hAnsi="Calibri" w:eastAsia="宋体" w:cs="Times New Roman"/>
      <w:color w:val="008000"/>
    </w:rPr>
  </w:style>
  <w:style w:type="character" w:customStyle="1" w:styleId="257">
    <w:name w:val="标题 6 Char1"/>
    <w:qFormat/>
    <w:uiPriority w:val="0"/>
    <w:rPr>
      <w:rFonts w:ascii="Arial" w:hAnsi="Arial" w:eastAsia="黑体" w:cs="Times New Roman"/>
      <w:b/>
      <w:kern w:val="2"/>
      <w:sz w:val="24"/>
    </w:rPr>
  </w:style>
  <w:style w:type="character" w:customStyle="1" w:styleId="258">
    <w:name w:val="标题 1 Char1"/>
    <w:qFormat/>
    <w:uiPriority w:val="0"/>
    <w:rPr>
      <w:rFonts w:ascii="仿宋_GB2312" w:hAnsi="Calibri" w:eastAsia="仿宋_GB2312" w:cs="Times New Roman"/>
      <w:b/>
      <w:color w:val="000000"/>
      <w:kern w:val="2"/>
      <w:sz w:val="36"/>
    </w:rPr>
  </w:style>
  <w:style w:type="character" w:customStyle="1" w:styleId="259">
    <w:name w:val="批注引用3"/>
    <w:qFormat/>
    <w:uiPriority w:val="0"/>
    <w:rPr>
      <w:rFonts w:ascii="Calibri" w:hAnsi="Calibri" w:eastAsia="宋体" w:cs="Times New Roman"/>
      <w:sz w:val="21"/>
      <w:szCs w:val="21"/>
    </w:rPr>
  </w:style>
  <w:style w:type="character" w:customStyle="1" w:styleId="260">
    <w:name w:val="批注引用1"/>
    <w:qFormat/>
    <w:uiPriority w:val="0"/>
    <w:rPr>
      <w:rFonts w:ascii="Calibri" w:hAnsi="Calibri" w:eastAsia="宋体" w:cs="Times New Roman"/>
      <w:sz w:val="21"/>
      <w:szCs w:val="21"/>
    </w:rPr>
  </w:style>
  <w:style w:type="character" w:customStyle="1" w:styleId="261">
    <w:name w:val="style17"/>
    <w:qFormat/>
    <w:uiPriority w:val="0"/>
    <w:rPr>
      <w:rFonts w:ascii="Calibri" w:hAnsi="Calibri" w:eastAsia="宋体" w:cs="Times New Roman"/>
    </w:rPr>
  </w:style>
  <w:style w:type="character" w:customStyle="1" w:styleId="262">
    <w:name w:val="日期 Char2"/>
    <w:qFormat/>
    <w:uiPriority w:val="0"/>
    <w:rPr>
      <w:rFonts w:ascii="Calibri" w:hAnsi="Calibri" w:eastAsia="宋体" w:cs="Times New Roman"/>
      <w:kern w:val="2"/>
      <w:sz w:val="21"/>
    </w:rPr>
  </w:style>
  <w:style w:type="character" w:customStyle="1" w:styleId="263">
    <w:name w:val="正文首行缩进 Char"/>
    <w:qFormat/>
    <w:uiPriority w:val="0"/>
    <w:rPr>
      <w:rFonts w:ascii="Times New Roman" w:hAnsi="Times New Roman" w:eastAsia="仿宋_GB2312" w:cs="Times New Roman"/>
      <w:kern w:val="2"/>
      <w:sz w:val="21"/>
      <w:szCs w:val="24"/>
    </w:rPr>
  </w:style>
  <w:style w:type="character" w:customStyle="1" w:styleId="264">
    <w:name w:val="页脚 Char"/>
    <w:link w:val="39"/>
    <w:qFormat/>
    <w:uiPriority w:val="0"/>
    <w:rPr>
      <w:rFonts w:ascii="Times New Roman" w:hAnsi="Times New Roman" w:eastAsia="宋体" w:cs="Times New Roman"/>
      <w:sz w:val="18"/>
      <w:szCs w:val="18"/>
    </w:rPr>
  </w:style>
  <w:style w:type="character" w:customStyle="1" w:styleId="265">
    <w:name w:val="lf3"/>
    <w:qFormat/>
    <w:uiPriority w:val="0"/>
    <w:rPr>
      <w:rFonts w:ascii="Calibri" w:hAnsi="Calibri" w:eastAsia="宋体" w:cs="Times New Roman"/>
    </w:rPr>
  </w:style>
  <w:style w:type="character" w:customStyle="1" w:styleId="266">
    <w:name w:val="批注引用8"/>
    <w:qFormat/>
    <w:uiPriority w:val="0"/>
    <w:rPr>
      <w:rFonts w:ascii="Calibri" w:hAnsi="Calibri" w:eastAsia="宋体" w:cs="Times New Roman"/>
      <w:sz w:val="21"/>
    </w:rPr>
  </w:style>
  <w:style w:type="character" w:customStyle="1" w:styleId="267">
    <w:name w:val="font_8"/>
    <w:qFormat/>
    <w:uiPriority w:val="0"/>
    <w:rPr>
      <w:rFonts w:ascii="Calibri" w:hAnsi="Calibri" w:eastAsia="宋体" w:cs="Times New Roman"/>
    </w:rPr>
  </w:style>
  <w:style w:type="character" w:customStyle="1" w:styleId="268">
    <w:name w:val="font51"/>
    <w:qFormat/>
    <w:uiPriority w:val="0"/>
    <w:rPr>
      <w:rFonts w:hint="eastAsia" w:ascii="仿宋_GB2312" w:hAnsi="Calibri" w:eastAsia="仿宋_GB2312" w:cs="仿宋_GB2312"/>
      <w:color w:val="000000"/>
      <w:sz w:val="24"/>
      <w:szCs w:val="24"/>
      <w:u w:val="none"/>
    </w:rPr>
  </w:style>
  <w:style w:type="character" w:customStyle="1" w:styleId="269">
    <w:name w:val="blue"/>
    <w:qFormat/>
    <w:uiPriority w:val="0"/>
    <w:rPr>
      <w:rFonts w:ascii="Calibri" w:hAnsi="Calibri" w:eastAsia="宋体" w:cs="Times New Roman"/>
    </w:rPr>
  </w:style>
  <w:style w:type="character" w:customStyle="1" w:styleId="270">
    <w:name w:val="页眉 Char1"/>
    <w:qFormat/>
    <w:uiPriority w:val="0"/>
    <w:rPr>
      <w:rFonts w:ascii="Calibri" w:hAnsi="Calibri" w:eastAsia="宋体" w:cs="Times New Roman"/>
      <w:kern w:val="2"/>
      <w:sz w:val="18"/>
    </w:rPr>
  </w:style>
  <w:style w:type="character" w:customStyle="1" w:styleId="271">
    <w:name w:val="style141"/>
    <w:qFormat/>
    <w:uiPriority w:val="0"/>
    <w:rPr>
      <w:rFonts w:ascii="Calibri" w:hAnsi="Calibri" w:eastAsia="宋体" w:cs="Times New Roman"/>
    </w:rPr>
  </w:style>
  <w:style w:type="character" w:customStyle="1" w:styleId="272">
    <w:name w:val="font121"/>
    <w:qFormat/>
    <w:uiPriority w:val="0"/>
    <w:rPr>
      <w:rFonts w:hint="default" w:ascii="???" w:hAnsi="???" w:eastAsia="宋体" w:cs="Times New Roman"/>
      <w:color w:val="333333"/>
      <w:sz w:val="18"/>
      <w:szCs w:val="18"/>
      <w:u w:val="none"/>
    </w:rPr>
  </w:style>
  <w:style w:type="character" w:customStyle="1" w:styleId="273">
    <w:name w:val="font91"/>
    <w:qFormat/>
    <w:uiPriority w:val="0"/>
    <w:rPr>
      <w:rFonts w:hint="eastAsia" w:ascii="宋体" w:hAnsi="宋体" w:eastAsia="宋体" w:cs="宋体"/>
      <w:color w:val="000000"/>
      <w:sz w:val="18"/>
      <w:szCs w:val="18"/>
      <w:u w:val="none"/>
    </w:rPr>
  </w:style>
  <w:style w:type="paragraph" w:customStyle="1" w:styleId="274">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27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TOC 标题2"/>
    <w:basedOn w:val="3"/>
    <w:next w:val="1"/>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277">
    <w:name w:val="xl9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78">
    <w:name w:val="xl109"/>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79">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280">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2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8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283">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84">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285">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86">
    <w:name w:val="xl7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287">
    <w:name w:val="font11"/>
    <w:basedOn w:val="1"/>
    <w:qFormat/>
    <w:uiPriority w:val="0"/>
    <w:pPr>
      <w:widowControl/>
      <w:spacing w:before="100" w:beforeAutospacing="1" w:after="100" w:afterAutospacing="1"/>
      <w:jc w:val="left"/>
    </w:pPr>
    <w:rPr>
      <w:rFonts w:ascii="宋体" w:hAnsi="宋体"/>
      <w:color w:val="FF0000"/>
      <w:kern w:val="0"/>
      <w:sz w:val="16"/>
      <w:szCs w:val="16"/>
    </w:rPr>
  </w:style>
  <w:style w:type="paragraph" w:customStyle="1" w:styleId="288">
    <w:name w:val="List Paragraph1"/>
    <w:basedOn w:val="1"/>
    <w:qFormat/>
    <w:uiPriority w:val="0"/>
    <w:pPr>
      <w:widowControl/>
      <w:ind w:firstLine="420" w:firstLineChars="200"/>
      <w:jc w:val="left"/>
    </w:pPr>
  </w:style>
  <w:style w:type="paragraph" w:customStyle="1" w:styleId="289">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290">
    <w:name w:val="Char Char1 Char Char Char Char Char Char Char"/>
    <w:basedOn w:val="1"/>
    <w:qFormat/>
    <w:uiPriority w:val="0"/>
  </w:style>
  <w:style w:type="paragraph" w:customStyle="1" w:styleId="291">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52"/>
      <w:szCs w:val="52"/>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4">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6"/>
      <w:szCs w:val="16"/>
    </w:rPr>
  </w:style>
  <w:style w:type="paragraph" w:customStyle="1" w:styleId="29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297">
    <w:name w:val="默认段落字体 Para Char"/>
    <w:basedOn w:val="1"/>
    <w:qFormat/>
    <w:uiPriority w:val="0"/>
    <w:rPr>
      <w:szCs w:val="20"/>
    </w:rPr>
  </w:style>
  <w:style w:type="paragraph" w:customStyle="1" w:styleId="298">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300">
    <w:name w:val="F11-1"/>
    <w:basedOn w:val="1"/>
    <w:qFormat/>
    <w:uiPriority w:val="0"/>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01">
    <w:name w:val="列出段落3"/>
    <w:basedOn w:val="1"/>
    <w:qFormat/>
    <w:uiPriority w:val="0"/>
    <w:pPr>
      <w:ind w:firstLine="420" w:firstLineChars="200"/>
    </w:pPr>
    <w:rPr>
      <w:rFonts w:ascii="Cambria" w:hAnsi="Cambria"/>
      <w:sz w:val="24"/>
    </w:rPr>
  </w:style>
  <w:style w:type="paragraph" w:customStyle="1" w:styleId="302">
    <w:name w:val="表格文字"/>
    <w:basedOn w:val="1"/>
    <w:qFormat/>
    <w:uiPriority w:val="0"/>
    <w:pPr>
      <w:widowControl/>
      <w:spacing w:before="25" w:after="25" w:line="300" w:lineRule="auto"/>
      <w:jc w:val="left"/>
    </w:pPr>
    <w:rPr>
      <w:rFonts w:ascii="Times" w:hAnsi="Times"/>
      <w:spacing w:val="10"/>
      <w:kern w:val="0"/>
      <w:sz w:val="24"/>
      <w:szCs w:val="20"/>
    </w:rPr>
  </w:style>
  <w:style w:type="paragraph" w:customStyle="1" w:styleId="30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304">
    <w:name w:val="项目"/>
    <w:basedOn w:val="12"/>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305">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306">
    <w:name w:val="xl7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307">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308">
    <w:name w:val="Char Char19"/>
    <w:basedOn w:val="1"/>
    <w:qFormat/>
    <w:uiPriority w:val="0"/>
    <w:pPr>
      <w:widowControl/>
      <w:jc w:val="left"/>
    </w:pPr>
    <w:rPr>
      <w:rFonts w:ascii="Tahoma" w:hAnsi="Tahoma"/>
      <w:sz w:val="24"/>
      <w:szCs w:val="20"/>
    </w:rPr>
  </w:style>
  <w:style w:type="paragraph" w:customStyle="1" w:styleId="309">
    <w:name w:val="10号线正文"/>
    <w:basedOn w:val="1"/>
    <w:qFormat/>
    <w:uiPriority w:val="0"/>
    <w:pPr>
      <w:widowControl/>
      <w:spacing w:line="360" w:lineRule="auto"/>
      <w:ind w:firstLine="482" w:firstLineChars="200"/>
      <w:jc w:val="left"/>
    </w:pPr>
    <w:rPr>
      <w:rFonts w:ascii="宋体" w:cs="宋体"/>
      <w:sz w:val="24"/>
    </w:rPr>
  </w:style>
  <w:style w:type="paragraph" w:customStyle="1" w:styleId="310">
    <w:name w:val="标书表格字体格式"/>
    <w:next w:val="1"/>
    <w:qFormat/>
    <w:uiPriority w:val="0"/>
    <w:rPr>
      <w:rFonts w:ascii="Calibri" w:hAnsi="Calibri" w:eastAsia="宋体" w:cs="Times New Roman"/>
      <w:kern w:val="2"/>
      <w:sz w:val="21"/>
      <w:szCs w:val="24"/>
      <w:lang w:val="en-US" w:eastAsia="zh-CN" w:bidi="ar-SA"/>
    </w:rPr>
  </w:style>
  <w:style w:type="paragraph" w:customStyle="1" w:styleId="31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2">
    <w:name w:val="p21"/>
    <w:basedOn w:val="1"/>
    <w:qFormat/>
    <w:uiPriority w:val="0"/>
    <w:pPr>
      <w:widowControl/>
      <w:ind w:firstLine="420"/>
    </w:pPr>
    <w:rPr>
      <w:rFonts w:cs="宋体"/>
      <w:kern w:val="0"/>
      <w:szCs w:val="21"/>
    </w:rPr>
  </w:style>
  <w:style w:type="paragraph" w:customStyle="1" w:styleId="313">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szCs w:val="22"/>
    </w:rPr>
  </w:style>
  <w:style w:type="paragraph" w:customStyle="1" w:styleId="314">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315">
    <w:name w:val="标准段落"/>
    <w:basedOn w:val="1"/>
    <w:qFormat/>
    <w:uiPriority w:val="0"/>
    <w:pPr>
      <w:widowControl/>
      <w:topLinePunct/>
      <w:autoSpaceDE w:val="0"/>
      <w:autoSpaceDN w:val="0"/>
      <w:spacing w:line="360" w:lineRule="auto"/>
      <w:ind w:firstLine="560" w:firstLineChars="200"/>
      <w:jc w:val="left"/>
    </w:pPr>
    <w:rPr>
      <w:rFonts w:hAnsi="宋体"/>
      <w:color w:val="FF0000"/>
      <w:sz w:val="28"/>
    </w:rPr>
  </w:style>
  <w:style w:type="paragraph" w:customStyle="1" w:styleId="316">
    <w:name w:val="标书正文格式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31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8">
    <w:name w:val="二级条标题"/>
    <w:basedOn w:val="156"/>
    <w:next w:val="157"/>
    <w:qFormat/>
    <w:uiPriority w:val="0"/>
    <w:pPr>
      <w:outlineLvl w:val="3"/>
    </w:pPr>
    <w:rPr>
      <w:rFonts w:ascii="Calibri" w:hAnsi="Calibri" w:eastAsia="宋体"/>
    </w:rPr>
  </w:style>
  <w:style w:type="paragraph" w:customStyle="1" w:styleId="319">
    <w:name w:val="pchart_body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321">
    <w:name w:val="列出段落1"/>
    <w:basedOn w:val="1"/>
    <w:qFormat/>
    <w:uiPriority w:val="34"/>
    <w:pPr>
      <w:ind w:firstLine="420" w:firstLineChars="200"/>
    </w:pPr>
    <w:rPr>
      <w:szCs w:val="20"/>
    </w:rPr>
  </w:style>
  <w:style w:type="paragraph" w:customStyle="1" w:styleId="322">
    <w:name w:val="Revision1"/>
    <w:qFormat/>
    <w:uiPriority w:val="0"/>
    <w:rPr>
      <w:rFonts w:ascii="Calibri" w:hAnsi="Calibri" w:eastAsia="宋体" w:cs="Times New Roman"/>
      <w:kern w:val="2"/>
      <w:sz w:val="21"/>
      <w:lang w:val="en-US" w:eastAsia="zh-CN" w:bidi="ar-SA"/>
    </w:rPr>
  </w:style>
  <w:style w:type="paragraph" w:customStyle="1" w:styleId="323">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3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5">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32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28">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329">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30">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331">
    <w:name w:val="xl9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32">
    <w:name w:val="Pa0"/>
    <w:basedOn w:val="1"/>
    <w:next w:val="1"/>
    <w:qFormat/>
    <w:uiPriority w:val="0"/>
    <w:pPr>
      <w:widowControl/>
      <w:autoSpaceDE w:val="0"/>
      <w:autoSpaceDN w:val="0"/>
      <w:adjustRightInd w:val="0"/>
      <w:spacing w:line="241" w:lineRule="atLeast"/>
      <w:jc w:val="left"/>
    </w:pPr>
    <w:rPr>
      <w:rFonts w:ascii="H Yg 2gj" w:eastAsia="H Yg 2gj"/>
      <w:kern w:val="0"/>
      <w:sz w:val="24"/>
    </w:rPr>
  </w:style>
  <w:style w:type="paragraph" w:customStyle="1" w:styleId="333">
    <w:name w:val="xl39"/>
    <w:basedOn w:val="1"/>
    <w:qFormat/>
    <w:uiPriority w:val="0"/>
    <w:pPr>
      <w:widowControl/>
      <w:spacing w:before="100" w:beforeAutospacing="1" w:after="100" w:afterAutospacing="1"/>
      <w:jc w:val="left"/>
    </w:pPr>
    <w:rPr>
      <w:rFonts w:ascii="宋体" w:hAnsi="宋体"/>
      <w:b/>
      <w:bCs/>
      <w:kern w:val="0"/>
      <w:sz w:val="24"/>
    </w:rPr>
  </w:style>
  <w:style w:type="paragraph" w:customStyle="1" w:styleId="334">
    <w:name w:val="No Spacing1"/>
    <w:qFormat/>
    <w:uiPriority w:val="0"/>
    <w:pPr>
      <w:widowControl w:val="0"/>
      <w:jc w:val="both"/>
    </w:pPr>
    <w:rPr>
      <w:rFonts w:ascii="Calibri" w:hAnsi="Calibri" w:eastAsia="宋体" w:cs="Times New Roman"/>
      <w:kern w:val="2"/>
      <w:sz w:val="21"/>
      <w:lang w:val="en-US" w:eastAsia="zh-CN" w:bidi="ar-SA"/>
    </w:rPr>
  </w:style>
  <w:style w:type="paragraph" w:customStyle="1" w:styleId="335">
    <w:name w:val="E 正文"/>
    <w:basedOn w:val="1"/>
    <w:qFormat/>
    <w:uiPriority w:val="0"/>
    <w:pPr>
      <w:widowControl/>
      <w:spacing w:line="360" w:lineRule="auto"/>
      <w:jc w:val="left"/>
    </w:pPr>
    <w:rPr>
      <w:rFonts w:cs="黑体"/>
      <w:color w:val="000000"/>
      <w:kern w:val="0"/>
      <w:sz w:val="24"/>
    </w:rPr>
  </w:style>
  <w:style w:type="paragraph" w:customStyle="1" w:styleId="3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339">
    <w:name w:val="方案正文"/>
    <w:basedOn w:val="1"/>
    <w:qFormat/>
    <w:uiPriority w:val="0"/>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3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1">
    <w:name w:val="正文缩进1"/>
    <w:basedOn w:val="1"/>
    <w:next w:val="25"/>
    <w:qFormat/>
    <w:uiPriority w:val="0"/>
    <w:pPr>
      <w:widowControl/>
      <w:autoSpaceDE w:val="0"/>
      <w:autoSpaceDN w:val="0"/>
      <w:adjustRightInd w:val="0"/>
      <w:snapToGrid w:val="0"/>
      <w:spacing w:after="120" w:line="360" w:lineRule="auto"/>
      <w:ind w:left="420" w:leftChars="200" w:firstLine="480" w:firstLineChars="200"/>
      <w:jc w:val="left"/>
    </w:pPr>
    <w:rPr>
      <w:sz w:val="24"/>
      <w:szCs w:val="20"/>
    </w:rPr>
  </w:style>
  <w:style w:type="paragraph" w:customStyle="1" w:styleId="342">
    <w:name w:val="outdent"/>
    <w:basedOn w:val="1"/>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343">
    <w:name w:val="xl133"/>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344">
    <w:name w:val="Char1 Char Char Char Char Char Char"/>
    <w:basedOn w:val="1"/>
    <w:qFormat/>
    <w:uiPriority w:val="0"/>
    <w:rPr>
      <w:szCs w:val="20"/>
    </w:rPr>
  </w:style>
  <w:style w:type="paragraph" w:customStyle="1" w:styleId="345">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34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47">
    <w:name w:val="Table Paragraph"/>
    <w:basedOn w:val="1"/>
    <w:qFormat/>
    <w:uiPriority w:val="0"/>
    <w:pPr>
      <w:spacing w:beforeAutospacing="1"/>
      <w:jc w:val="left"/>
    </w:pPr>
    <w:rPr>
      <w:kern w:val="0"/>
      <w:sz w:val="22"/>
      <w:szCs w:val="22"/>
    </w:rPr>
  </w:style>
  <w:style w:type="paragraph" w:customStyle="1" w:styleId="348">
    <w:name w:val="Char Char Char Char Char Char Char Char"/>
    <w:basedOn w:val="1"/>
    <w:qFormat/>
    <w:uiPriority w:val="0"/>
    <w:pPr>
      <w:widowControl/>
      <w:tabs>
        <w:tab w:val="left" w:pos="360"/>
      </w:tabs>
      <w:jc w:val="left"/>
    </w:pPr>
    <w:rPr>
      <w:sz w:val="24"/>
    </w:rPr>
  </w:style>
  <w:style w:type="paragraph" w:customStyle="1" w:styleId="349">
    <w:name w:val="Char2"/>
    <w:basedOn w:val="1"/>
    <w:qFormat/>
    <w:uiPriority w:val="0"/>
    <w:pPr>
      <w:widowControl/>
      <w:jc w:val="left"/>
    </w:pPr>
    <w:rPr>
      <w:rFonts w:eastAsia="仿宋_GB2312"/>
      <w:sz w:val="28"/>
      <w:szCs w:val="20"/>
    </w:rPr>
  </w:style>
  <w:style w:type="paragraph" w:customStyle="1" w:styleId="350">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35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52">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353">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35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356">
    <w:name w:val="xl1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7">
    <w:name w:val="表格内文"/>
    <w:basedOn w:val="1"/>
    <w:qFormat/>
    <w:uiPriority w:val="0"/>
    <w:pPr>
      <w:widowControl/>
      <w:spacing w:line="360" w:lineRule="auto"/>
      <w:jc w:val="left"/>
    </w:pPr>
    <w:rPr>
      <w:rFonts w:ascii="宋体" w:hAnsi="宋体" w:cs="宋体"/>
      <w:color w:val="000000"/>
      <w:szCs w:val="21"/>
    </w:rPr>
  </w:style>
  <w:style w:type="paragraph" w:customStyle="1" w:styleId="3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59">
    <w:name w:val="List Paragraph3"/>
    <w:basedOn w:val="1"/>
    <w:qFormat/>
    <w:uiPriority w:val="0"/>
    <w:pPr>
      <w:ind w:firstLine="420" w:firstLineChars="200"/>
    </w:pPr>
    <w:rPr>
      <w:szCs w:val="22"/>
    </w:rPr>
  </w:style>
  <w:style w:type="paragraph" w:customStyle="1" w:styleId="3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1">
    <w:name w:val="标书正文格式"/>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362">
    <w:name w:val="默认段落字体 Para Char Char Char Char"/>
    <w:basedOn w:val="1"/>
    <w:qFormat/>
    <w:uiPriority w:val="0"/>
    <w:pPr>
      <w:widowControl/>
      <w:jc w:val="left"/>
    </w:pPr>
  </w:style>
  <w:style w:type="paragraph" w:customStyle="1" w:styleId="363">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64">
    <w:name w:val="xl9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365">
    <w:name w:val="默认段落字体 Para Char Char Char Char Char Char Char Char Char"/>
    <w:basedOn w:val="1"/>
    <w:qFormat/>
    <w:uiPriority w:val="0"/>
    <w:pPr>
      <w:widowControl/>
      <w:jc w:val="left"/>
    </w:pPr>
    <w:rPr>
      <w:rFonts w:ascii="Tahoma" w:hAnsi="Tahoma" w:cs="Tahoma"/>
      <w:sz w:val="24"/>
    </w:r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78"/>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369">
    <w:name w:val="Pa11"/>
    <w:basedOn w:val="1"/>
    <w:next w:val="1"/>
    <w:qFormat/>
    <w:uiPriority w:val="0"/>
    <w:pPr>
      <w:autoSpaceDE w:val="0"/>
      <w:autoSpaceDN w:val="0"/>
      <w:adjustRightInd w:val="0"/>
      <w:spacing w:line="161" w:lineRule="atLeast"/>
      <w:jc w:val="left"/>
    </w:pPr>
    <w:rPr>
      <w:rFonts w:ascii="HP Simplified Hans Light" w:eastAsia="HP Simplified Hans Light"/>
      <w:kern w:val="0"/>
      <w:sz w:val="24"/>
    </w:rPr>
  </w:style>
  <w:style w:type="paragraph" w:customStyle="1" w:styleId="370">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371">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37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b/>
      <w:bCs/>
      <w:kern w:val="0"/>
      <w:sz w:val="52"/>
      <w:szCs w:val="52"/>
    </w:rPr>
  </w:style>
  <w:style w:type="paragraph" w:customStyle="1" w:styleId="373">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74">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7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37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8">
    <w:name w:val="xl97"/>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379">
    <w:name w:val="正文文本缩进1"/>
    <w:basedOn w:val="1"/>
    <w:qFormat/>
    <w:uiPriority w:val="0"/>
    <w:pPr>
      <w:widowControl/>
      <w:spacing w:after="120"/>
      <w:ind w:left="420" w:leftChars="200"/>
      <w:jc w:val="left"/>
    </w:pPr>
    <w:rPr>
      <w:sz w:val="24"/>
      <w:szCs w:val="20"/>
    </w:rPr>
  </w:style>
  <w:style w:type="paragraph" w:customStyle="1" w:styleId="380">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rPr>
  </w:style>
  <w:style w:type="paragraph" w:customStyle="1" w:styleId="381">
    <w:name w:val="默认段落字体 Para Char Char Char Char111"/>
    <w:basedOn w:val="1"/>
    <w:qFormat/>
    <w:uiPriority w:val="0"/>
    <w:pPr>
      <w:widowControl/>
      <w:jc w:val="left"/>
    </w:pPr>
    <w:rPr>
      <w:rFonts w:cs="Calibri"/>
      <w:kern w:val="0"/>
      <w:sz w:val="24"/>
      <w:lang w:eastAsia="en-US"/>
    </w:rPr>
  </w:style>
  <w:style w:type="paragraph" w:customStyle="1" w:styleId="382">
    <w:name w:val="三级条标题"/>
    <w:basedOn w:val="318"/>
    <w:next w:val="157"/>
    <w:qFormat/>
    <w:uiPriority w:val="0"/>
    <w:pPr>
      <w:outlineLvl w:val="4"/>
    </w:pPr>
  </w:style>
  <w:style w:type="paragraph" w:customStyle="1" w:styleId="38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384">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385">
    <w:name w:val="默认段落字体 Para Char Char Char Char Char Char Char Char Char1"/>
    <w:basedOn w:val="1"/>
    <w:qFormat/>
    <w:uiPriority w:val="0"/>
    <w:pPr>
      <w:widowControl/>
      <w:jc w:val="left"/>
    </w:pPr>
    <w:rPr>
      <w:szCs w:val="21"/>
    </w:rPr>
  </w:style>
  <w:style w:type="paragraph" w:customStyle="1" w:styleId="386">
    <w:name w:val="彩色列表 - 强调文字颜色 111"/>
    <w:basedOn w:val="1"/>
    <w:qFormat/>
    <w:uiPriority w:val="34"/>
    <w:pPr>
      <w:ind w:firstLine="420" w:firstLineChars="200"/>
    </w:pPr>
    <w:rPr>
      <w:szCs w:val="22"/>
    </w:rPr>
  </w:style>
  <w:style w:type="paragraph" w:customStyle="1" w:styleId="387">
    <w:name w:val="字母编号列项（一级）"/>
    <w:qFormat/>
    <w:uiPriority w:val="0"/>
    <w:pPr>
      <w:tabs>
        <w:tab w:val="left" w:pos="840"/>
      </w:tabs>
      <w:ind w:left="839" w:hanging="419"/>
      <w:jc w:val="both"/>
    </w:pPr>
    <w:rPr>
      <w:rFonts w:ascii="宋体" w:hAnsi="Calibri" w:eastAsia="宋体" w:cs="Times New Roman"/>
      <w:sz w:val="21"/>
      <w:lang w:val="en-US" w:eastAsia="zh-CN" w:bidi="ar-SA"/>
    </w:rPr>
  </w:style>
  <w:style w:type="paragraph" w:customStyle="1" w:styleId="388">
    <w:name w:val="b"/>
    <w:basedOn w:val="1"/>
    <w:qFormat/>
    <w:uiPriority w:val="0"/>
    <w:pPr>
      <w:widowControl/>
      <w:adjustRightInd w:val="0"/>
      <w:snapToGrid w:val="0"/>
      <w:jc w:val="center"/>
    </w:pPr>
    <w:rPr>
      <w:rFonts w:ascii="仿宋_GB2312" w:eastAsia="仿宋_GB2312"/>
      <w:sz w:val="24"/>
    </w:rPr>
  </w:style>
  <w:style w:type="paragraph" w:customStyle="1" w:styleId="38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52"/>
      <w:szCs w:val="52"/>
    </w:rPr>
  </w:style>
  <w:style w:type="paragraph" w:customStyle="1" w:styleId="390">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2">
    <w:name w:val="Char1"/>
    <w:basedOn w:val="1"/>
    <w:qFormat/>
    <w:uiPriority w:val="0"/>
    <w:pPr>
      <w:widowControl/>
      <w:jc w:val="left"/>
    </w:pPr>
    <w:rPr>
      <w:rFonts w:ascii="仿宋_GB2312" w:eastAsia="仿宋_GB2312"/>
      <w:b/>
      <w:sz w:val="32"/>
      <w:szCs w:val="20"/>
    </w:rPr>
  </w:style>
  <w:style w:type="paragraph" w:customStyle="1" w:styleId="393">
    <w:name w:val="p1"/>
    <w:basedOn w:val="1"/>
    <w:qFormat/>
    <w:uiPriority w:val="0"/>
    <w:pPr>
      <w:widowControl/>
      <w:jc w:val="left"/>
    </w:pPr>
    <w:rPr>
      <w:rFonts w:ascii="Helvetica" w:hAnsi="Helvetica" w:eastAsia="等线"/>
      <w:kern w:val="0"/>
      <w:sz w:val="16"/>
      <w:szCs w:val="16"/>
    </w:rPr>
  </w:style>
  <w:style w:type="paragraph" w:customStyle="1" w:styleId="39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5">
    <w:name w:val="无间隔11"/>
    <w:basedOn w:val="1"/>
    <w:qFormat/>
    <w:uiPriority w:val="0"/>
    <w:pPr>
      <w:widowControl/>
    </w:pPr>
    <w:rPr>
      <w:rFonts w:cs="Calibri"/>
      <w:kern w:val="0"/>
      <w:lang w:eastAsia="en-US"/>
    </w:rPr>
  </w:style>
  <w:style w:type="paragraph" w:customStyle="1" w:styleId="39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97">
    <w:name w:val="Char Char Char Char"/>
    <w:basedOn w:val="19"/>
    <w:qFormat/>
    <w:uiPriority w:val="0"/>
    <w:pPr>
      <w:shd w:val="clear" w:color="auto" w:fill="000080"/>
      <w:adjustRightInd w:val="0"/>
      <w:snapToGrid w:val="0"/>
      <w:spacing w:line="360" w:lineRule="auto"/>
    </w:pPr>
    <w:rPr>
      <w:rFonts w:ascii="Times New Roman" w:hAnsi="Calibri"/>
      <w:sz w:val="21"/>
      <w:szCs w:val="24"/>
    </w:rPr>
  </w:style>
  <w:style w:type="paragraph" w:customStyle="1" w:styleId="398">
    <w:name w:val="四级条标题"/>
    <w:basedOn w:val="382"/>
    <w:next w:val="157"/>
    <w:qFormat/>
    <w:uiPriority w:val="0"/>
    <w:pPr>
      <w:outlineLvl w:val="5"/>
    </w:pPr>
  </w:style>
  <w:style w:type="paragraph" w:customStyle="1" w:styleId="399">
    <w:name w:val="font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401">
    <w:name w:val="xl77"/>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02">
    <w:name w:val="TOC Heading1"/>
    <w:basedOn w:val="3"/>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403">
    <w:name w:val="正文文本首行缩进 21"/>
    <w:basedOn w:val="1"/>
    <w:qFormat/>
    <w:uiPriority w:val="0"/>
    <w:pPr>
      <w:spacing w:after="120"/>
      <w:ind w:left="420" w:leftChars="200" w:firstLine="420"/>
    </w:pPr>
    <w:rPr>
      <w:rFonts w:ascii="Times New Roman" w:hAnsi="Times New Roman" w:cs="宋体"/>
      <w:color w:val="000000"/>
      <w:szCs w:val="21"/>
    </w:rPr>
  </w:style>
  <w:style w:type="paragraph" w:customStyle="1" w:styleId="404">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05">
    <w:name w:val="C标书正文（加粗后加）"/>
    <w:basedOn w:val="1"/>
    <w:qFormat/>
    <w:uiPriority w:val="0"/>
    <w:pPr>
      <w:widowControl/>
      <w:spacing w:after="240" w:line="360" w:lineRule="auto"/>
      <w:ind w:firstLine="426"/>
    </w:pPr>
    <w:rPr>
      <w:rFonts w:ascii="仿宋" w:hAnsi="仿宋" w:eastAsia="仿宋" w:cs="黑体"/>
      <w:b/>
      <w:color w:val="000000"/>
      <w:kern w:val="0"/>
      <w:sz w:val="24"/>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07">
    <w:name w:val="修订1"/>
    <w:unhideWhenUsed/>
    <w:qFormat/>
    <w:uiPriority w:val="99"/>
    <w:rPr>
      <w:rFonts w:ascii="Calibri" w:hAnsi="Calibri" w:eastAsia="宋体" w:cs="Times New Roman"/>
      <w:kern w:val="2"/>
      <w:sz w:val="21"/>
      <w:szCs w:val="24"/>
      <w:lang w:val="en-US" w:eastAsia="zh-CN" w:bidi="ar-SA"/>
    </w:rPr>
  </w:style>
  <w:style w:type="paragraph" w:customStyle="1" w:styleId="408">
    <w:name w:val="Char Char1 Char"/>
    <w:basedOn w:val="1"/>
    <w:qFormat/>
    <w:uiPriority w:val="0"/>
    <w:pPr>
      <w:widowControl/>
      <w:jc w:val="left"/>
    </w:pPr>
    <w:rPr>
      <w:rFonts w:ascii="仿宋_GB2312" w:eastAsia="仿宋_GB2312"/>
      <w:b/>
      <w:sz w:val="32"/>
      <w:szCs w:val="20"/>
    </w:rPr>
  </w:style>
  <w:style w:type="paragraph" w:customStyle="1" w:styleId="409">
    <w:name w:val="Char1 Char Char Char"/>
    <w:basedOn w:val="1"/>
    <w:qFormat/>
    <w:uiPriority w:val="0"/>
    <w:pPr>
      <w:widowControl/>
      <w:jc w:val="left"/>
    </w:pPr>
    <w:rPr>
      <w:rFonts w:ascii="仿宋_GB2312" w:eastAsia="仿宋_GB2312"/>
      <w:b/>
      <w:sz w:val="32"/>
      <w:szCs w:val="32"/>
    </w:rPr>
  </w:style>
  <w:style w:type="paragraph" w:customStyle="1" w:styleId="410">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11">
    <w:name w:val="b13"/>
    <w:basedOn w:val="1"/>
    <w:qFormat/>
    <w:uiPriority w:val="0"/>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412">
    <w:name w:val="中等深浅网格 1 - 强调文字颜色 21"/>
    <w:basedOn w:val="1"/>
    <w:qFormat/>
    <w:uiPriority w:val="0"/>
    <w:pPr>
      <w:widowControl/>
      <w:spacing w:after="200" w:line="276" w:lineRule="auto"/>
      <w:ind w:left="720"/>
      <w:contextualSpacing/>
      <w:jc w:val="left"/>
    </w:pPr>
    <w:rPr>
      <w:kern w:val="0"/>
      <w:sz w:val="22"/>
      <w:szCs w:val="22"/>
      <w:lang w:eastAsia="en-US"/>
    </w:rPr>
  </w:style>
  <w:style w:type="paragraph" w:customStyle="1" w:styleId="413">
    <w:name w:val="表内文字"/>
    <w:basedOn w:val="1"/>
    <w:qFormat/>
    <w:uiPriority w:val="0"/>
    <w:pPr>
      <w:widowControl/>
      <w:jc w:val="center"/>
    </w:pPr>
    <w:rPr>
      <w:rFonts w:ascii="宋体" w:hAnsi="宋体"/>
      <w:sz w:val="24"/>
    </w:rPr>
  </w:style>
  <w:style w:type="paragraph" w:customStyle="1" w:styleId="414">
    <w:name w:val="C11"/>
    <w:basedOn w:val="1"/>
    <w:qFormat/>
    <w:uiPriority w:val="0"/>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4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6">
    <w:name w:val="正文3"/>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17">
    <w:name w:val="文档正文 Char"/>
    <w:basedOn w:val="1"/>
    <w:qFormat/>
    <w:uiPriority w:val="0"/>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418">
    <w:name w:val="TOC 标题1"/>
    <w:basedOn w:val="3"/>
    <w:next w:val="1"/>
    <w:qFormat/>
    <w:uiPriority w:val="0"/>
    <w:pPr>
      <w:widowControl/>
      <w:spacing w:before="480" w:after="0" w:line="276" w:lineRule="auto"/>
      <w:jc w:val="left"/>
      <w:outlineLvl w:val="9"/>
    </w:pPr>
    <w:rPr>
      <w:rFonts w:ascii="Cambria" w:hAnsi="Cambria" w:eastAsia="宋体"/>
      <w:color w:val="365F90"/>
      <w:kern w:val="0"/>
      <w:sz w:val="28"/>
      <w:szCs w:val="28"/>
    </w:rPr>
  </w:style>
  <w:style w:type="paragraph" w:customStyle="1" w:styleId="419">
    <w:name w:val="列出段落2"/>
    <w:basedOn w:val="1"/>
    <w:qFormat/>
    <w:uiPriority w:val="0"/>
    <w:pPr>
      <w:spacing w:line="360" w:lineRule="auto"/>
      <w:ind w:firstLine="420" w:firstLineChars="200"/>
    </w:pPr>
    <w:rPr>
      <w:sz w:val="24"/>
      <w:szCs w:val="22"/>
    </w:rPr>
  </w:style>
  <w:style w:type="paragraph" w:customStyle="1" w:styleId="420">
    <w:name w:val="Char Char Char 字元 字元"/>
    <w:basedOn w:val="1"/>
    <w:qFormat/>
    <w:uiPriority w:val="0"/>
    <w:pPr>
      <w:widowControl/>
      <w:spacing w:line="360" w:lineRule="auto"/>
      <w:ind w:firstLine="200" w:firstLineChars="200"/>
      <w:jc w:val="left"/>
    </w:pPr>
    <w:rPr>
      <w:szCs w:val="20"/>
    </w:rPr>
  </w:style>
  <w:style w:type="paragraph" w:customStyle="1" w:styleId="421">
    <w:name w:val="表身"/>
    <w:basedOn w:val="1"/>
    <w:qFormat/>
    <w:uiPriority w:val="0"/>
    <w:pPr>
      <w:autoSpaceDE w:val="0"/>
      <w:autoSpaceDN w:val="0"/>
      <w:adjustRightInd w:val="0"/>
      <w:jc w:val="left"/>
    </w:pPr>
    <w:rPr>
      <w:kern w:val="0"/>
      <w:sz w:val="18"/>
      <w:szCs w:val="20"/>
    </w:rPr>
  </w:style>
  <w:style w:type="paragraph" w:customStyle="1" w:styleId="42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423">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424">
    <w:name w:val="p16"/>
    <w:basedOn w:val="1"/>
    <w:qFormat/>
    <w:uiPriority w:val="0"/>
    <w:pPr>
      <w:widowControl/>
      <w:spacing w:before="80" w:after="80"/>
      <w:jc w:val="left"/>
    </w:pPr>
    <w:rPr>
      <w:rFonts w:ascii="Arial" w:hAnsi="Arial" w:cs="Arial"/>
      <w:kern w:val="0"/>
      <w:sz w:val="18"/>
      <w:szCs w:val="18"/>
    </w:rPr>
  </w:style>
  <w:style w:type="paragraph" w:customStyle="1" w:styleId="425">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26">
    <w:name w:val="五级条标题"/>
    <w:basedOn w:val="398"/>
    <w:next w:val="157"/>
    <w:qFormat/>
    <w:uiPriority w:val="0"/>
    <w:pPr>
      <w:outlineLvl w:val="6"/>
    </w:pPr>
  </w:style>
  <w:style w:type="paragraph" w:customStyle="1" w:styleId="427">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kern w:val="0"/>
      <w:sz w:val="24"/>
    </w:rPr>
  </w:style>
  <w:style w:type="paragraph" w:customStyle="1" w:styleId="428">
    <w:name w:val="小四 段落 宋体 Char Char"/>
    <w:basedOn w:val="1"/>
    <w:qFormat/>
    <w:uiPriority w:val="0"/>
    <w:pPr>
      <w:widowControl/>
      <w:spacing w:line="360" w:lineRule="auto"/>
      <w:ind w:firstLine="480" w:firstLineChars="200"/>
      <w:jc w:val="left"/>
    </w:pPr>
    <w:rPr>
      <w:rFonts w:ascii="宋体" w:hAnsi="宋体"/>
      <w:sz w:val="24"/>
    </w:rPr>
  </w:style>
  <w:style w:type="paragraph" w:customStyle="1" w:styleId="429">
    <w:name w:val="标题3级"/>
    <w:basedOn w:val="4"/>
    <w:qFormat/>
    <w:uiPriority w:val="0"/>
    <w:pPr>
      <w:widowControl/>
      <w:numPr>
        <w:ilvl w:val="2"/>
        <w:numId w:val="2"/>
      </w:numPr>
      <w:tabs>
        <w:tab w:val="left" w:pos="425"/>
        <w:tab w:val="left" w:pos="851"/>
        <w:tab w:val="left" w:pos="902"/>
        <w:tab w:val="clear" w:pos="1742"/>
      </w:tabs>
    </w:pPr>
    <w:rPr>
      <w:rFonts w:ascii="Times New Roman" w:hAnsi="Times New Roman" w:eastAsia="宋体"/>
      <w:bCs w:val="0"/>
      <w:kern w:val="2"/>
      <w:sz w:val="32"/>
      <w:szCs w:val="20"/>
    </w:rPr>
  </w:style>
  <w:style w:type="paragraph" w:customStyle="1" w:styleId="43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431">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432">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433">
    <w:name w:val="Char Char Char Char Char Char Char Char Char Char Char Char Char"/>
    <w:basedOn w:val="1"/>
    <w:qFormat/>
    <w:uiPriority w:val="0"/>
    <w:pPr>
      <w:tabs>
        <w:tab w:val="left" w:pos="432"/>
      </w:tabs>
      <w:ind w:left="432" w:hanging="432"/>
    </w:pPr>
    <w:rPr>
      <w:szCs w:val="22"/>
    </w:rPr>
  </w:style>
  <w:style w:type="paragraph" w:customStyle="1" w:styleId="434">
    <w:name w:val="font8"/>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436">
    <w:name w:val="xl9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437">
    <w:name w:val="样式 首行缩进:  2 字符"/>
    <w:basedOn w:val="1"/>
    <w:qFormat/>
    <w:uiPriority w:val="0"/>
    <w:pPr>
      <w:spacing w:line="400" w:lineRule="exact"/>
      <w:ind w:firstLine="200" w:firstLineChars="200"/>
    </w:pPr>
    <w:rPr>
      <w:rFonts w:cs="宋体"/>
      <w:sz w:val="24"/>
    </w:rPr>
  </w:style>
  <w:style w:type="paragraph" w:customStyle="1" w:styleId="43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39">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40">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41">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442">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443">
    <w:name w:val="集群正文"/>
    <w:basedOn w:val="1"/>
    <w:qFormat/>
    <w:uiPriority w:val="0"/>
    <w:pPr>
      <w:spacing w:beforeLines="50" w:line="312" w:lineRule="auto"/>
      <w:ind w:firstLine="480" w:firstLineChars="200"/>
    </w:pPr>
    <w:rPr>
      <w:sz w:val="28"/>
      <w:szCs w:val="20"/>
    </w:rPr>
  </w:style>
  <w:style w:type="paragraph" w:customStyle="1" w:styleId="444">
    <w:name w:val="xl89"/>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45">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6">
    <w:name w:val="Retrait 2"/>
    <w:basedOn w:val="1"/>
    <w:qFormat/>
    <w:uiPriority w:val="0"/>
    <w:pPr>
      <w:widowControl/>
      <w:spacing w:line="360" w:lineRule="auto"/>
      <w:ind w:left="1417" w:hanging="283"/>
      <w:jc w:val="left"/>
    </w:pPr>
    <w:rPr>
      <w:rFonts w:eastAsia="楷体_GB2312"/>
      <w:bCs/>
      <w:sz w:val="28"/>
      <w:szCs w:val="20"/>
    </w:rPr>
  </w:style>
  <w:style w:type="paragraph" w:customStyle="1" w:styleId="447">
    <w:name w:val="Bullet"/>
    <w:basedOn w:val="1"/>
    <w:qFormat/>
    <w:uiPriority w:val="0"/>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448">
    <w:name w:val="数字编号列项（二级）"/>
    <w:qFormat/>
    <w:uiPriority w:val="0"/>
    <w:pPr>
      <w:tabs>
        <w:tab w:val="left" w:pos="1260"/>
      </w:tabs>
      <w:ind w:left="1259" w:hanging="419"/>
      <w:jc w:val="both"/>
    </w:pPr>
    <w:rPr>
      <w:rFonts w:ascii="宋体" w:hAnsi="Calibri" w:eastAsia="宋体" w:cs="Times New Roman"/>
      <w:sz w:val="21"/>
      <w:lang w:val="en-US" w:eastAsia="zh-CN" w:bidi="ar-SA"/>
    </w:rPr>
  </w:style>
  <w:style w:type="paragraph" w:customStyle="1" w:styleId="449">
    <w:name w:val="xl76"/>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450">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451">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szCs w:val="20"/>
    </w:rPr>
  </w:style>
  <w:style w:type="paragraph" w:customStyle="1" w:styleId="452">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3">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5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5">
    <w:name w:val="xl110"/>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456">
    <w:name w:val="Char Char Char Char Char Char Char Char Char1 Char"/>
    <w:basedOn w:val="1"/>
    <w:qFormat/>
    <w:uiPriority w:val="0"/>
    <w:pPr>
      <w:widowControl/>
      <w:jc w:val="left"/>
    </w:pPr>
    <w:rPr>
      <w:rFonts w:ascii="仿宋_GB2312" w:eastAsia="仿宋_GB2312"/>
      <w:b/>
      <w:sz w:val="32"/>
      <w:szCs w:val="32"/>
    </w:rPr>
  </w:style>
  <w:style w:type="paragraph" w:customStyle="1" w:styleId="457">
    <w:name w:val="Char11"/>
    <w:basedOn w:val="1"/>
    <w:qFormat/>
    <w:uiPriority w:val="0"/>
    <w:pPr>
      <w:widowControl/>
      <w:jc w:val="left"/>
    </w:pPr>
    <w:rPr>
      <w:rFonts w:ascii="仿宋_GB2312" w:eastAsia="仿宋_GB2312"/>
      <w:b/>
      <w:sz w:val="32"/>
      <w:szCs w:val="20"/>
    </w:rPr>
  </w:style>
  <w:style w:type="paragraph" w:customStyle="1" w:styleId="45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txt"/>
    <w:basedOn w:val="1"/>
    <w:qFormat/>
    <w:uiPriority w:val="0"/>
    <w:pPr>
      <w:widowControl/>
      <w:spacing w:before="100" w:beforeAutospacing="1" w:after="100" w:afterAutospacing="1" w:line="500" w:lineRule="atLeast"/>
      <w:jc w:val="left"/>
    </w:pPr>
    <w:rPr>
      <w:rFonts w:ascii="宋体" w:hAnsi="宋体"/>
      <w:kern w:val="0"/>
      <w:sz w:val="24"/>
    </w:rPr>
  </w:style>
  <w:style w:type="paragraph" w:customStyle="1" w:styleId="461">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62">
    <w:name w:val="前言、引言标题"/>
    <w:next w:val="1"/>
    <w:qFormat/>
    <w:uiPriority w:val="0"/>
    <w:pPr>
      <w:shd w:val="clear" w:color="auto" w:fill="FFFFFF"/>
      <w:spacing w:before="640" w:after="560"/>
      <w:jc w:val="center"/>
      <w:outlineLvl w:val="0"/>
    </w:pPr>
    <w:rPr>
      <w:rFonts w:ascii="黑体" w:hAnsi="Calibri" w:eastAsia="黑体" w:cs="Times New Roman"/>
      <w:sz w:val="32"/>
      <w:lang w:val="en-US" w:eastAsia="zh-CN" w:bidi="ar-SA"/>
    </w:rPr>
  </w:style>
  <w:style w:type="paragraph" w:customStyle="1" w:styleId="463">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64">
    <w:name w:val="xl84"/>
    <w:basedOn w:val="1"/>
    <w:qFormat/>
    <w:uiPriority w:val="0"/>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465">
    <w:name w:val="Char Char Char"/>
    <w:basedOn w:val="1"/>
    <w:qFormat/>
    <w:uiPriority w:val="0"/>
    <w:pPr>
      <w:widowControl/>
      <w:jc w:val="left"/>
    </w:pPr>
    <w:rPr>
      <w:rFonts w:ascii="Tahoma" w:hAnsi="Tahoma"/>
      <w:sz w:val="24"/>
      <w:szCs w:val="20"/>
    </w:rPr>
  </w:style>
  <w:style w:type="paragraph" w:customStyle="1" w:styleId="466">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68">
    <w:name w:val="xl108"/>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469">
    <w:name w:val="缺省文本"/>
    <w:basedOn w:val="1"/>
    <w:qFormat/>
    <w:uiPriority w:val="0"/>
    <w:pPr>
      <w:autoSpaceDE w:val="0"/>
      <w:autoSpaceDN w:val="0"/>
      <w:adjustRightInd w:val="0"/>
      <w:jc w:val="left"/>
    </w:pPr>
    <w:rPr>
      <w:kern w:val="0"/>
      <w:sz w:val="24"/>
    </w:rPr>
  </w:style>
  <w:style w:type="paragraph" w:customStyle="1" w:styleId="470">
    <w:name w:val="_Style 76"/>
    <w:next w:val="1"/>
    <w:qFormat/>
    <w:uiPriority w:val="0"/>
    <w:pPr>
      <w:widowControl w:val="0"/>
      <w:jc w:val="both"/>
    </w:pPr>
    <w:rPr>
      <w:rFonts w:ascii="Calibri" w:hAnsi="Calibri" w:eastAsia="宋体" w:cs="Times New Roman"/>
      <w:kern w:val="2"/>
      <w:sz w:val="21"/>
      <w:lang w:val="en-US" w:eastAsia="zh-CN" w:bidi="ar-SA"/>
    </w:rPr>
  </w:style>
  <w:style w:type="paragraph" w:styleId="471">
    <w:name w:val="List Paragraph"/>
    <w:basedOn w:val="1"/>
    <w:qFormat/>
    <w:uiPriority w:val="34"/>
    <w:pPr>
      <w:ind w:firstLine="420" w:firstLineChars="200"/>
    </w:pPr>
    <w:rPr>
      <w:szCs w:val="22"/>
    </w:rPr>
  </w:style>
  <w:style w:type="paragraph" w:customStyle="1" w:styleId="472">
    <w:name w:val="L正文"/>
    <w:basedOn w:val="1"/>
    <w:qFormat/>
    <w:uiPriority w:val="0"/>
    <w:pPr>
      <w:spacing w:afterLines="50"/>
      <w:ind w:left="160" w:leftChars="160" w:firstLine="200" w:firstLineChars="200"/>
    </w:pPr>
    <w:rPr>
      <w:b/>
    </w:rPr>
  </w:style>
  <w:style w:type="paragraph" w:customStyle="1" w:styleId="473">
    <w:name w:val="xl8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474">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5">
    <w:name w:val="正文段"/>
    <w:basedOn w:val="1"/>
    <w:qFormat/>
    <w:uiPriority w:val="0"/>
    <w:pPr>
      <w:widowControl/>
      <w:adjustRightInd w:val="0"/>
      <w:snapToGrid w:val="0"/>
      <w:spacing w:afterLines="50"/>
      <w:ind w:firstLine="200" w:firstLineChars="200"/>
      <w:jc w:val="left"/>
    </w:pPr>
    <w:rPr>
      <w:kern w:val="0"/>
      <w:sz w:val="24"/>
      <w:szCs w:val="20"/>
    </w:rPr>
  </w:style>
  <w:style w:type="paragraph" w:customStyle="1" w:styleId="476">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477">
    <w:name w:val="font10"/>
    <w:basedOn w:val="1"/>
    <w:qFormat/>
    <w:uiPriority w:val="0"/>
    <w:pPr>
      <w:widowControl/>
      <w:spacing w:before="100" w:beforeAutospacing="1" w:after="100" w:afterAutospacing="1"/>
      <w:jc w:val="left"/>
    </w:pPr>
    <w:rPr>
      <w:color w:val="FF0000"/>
      <w:kern w:val="0"/>
      <w:sz w:val="16"/>
      <w:szCs w:val="16"/>
    </w:rPr>
  </w:style>
  <w:style w:type="paragraph" w:customStyle="1" w:styleId="478">
    <w:name w:val="自动更正"/>
    <w:qFormat/>
    <w:uiPriority w:val="0"/>
    <w:pPr>
      <w:widowControl w:val="0"/>
      <w:jc w:val="both"/>
    </w:pPr>
    <w:rPr>
      <w:rFonts w:ascii="Calibri" w:hAnsi="Calibri" w:eastAsia="宋体" w:cs="Times New Roman"/>
      <w:kern w:val="2"/>
      <w:sz w:val="21"/>
      <w:lang w:val="en-US" w:eastAsia="zh-CN" w:bidi="ar-SA"/>
    </w:rPr>
  </w:style>
  <w:style w:type="paragraph" w:customStyle="1" w:styleId="479">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rPr>
  </w:style>
  <w:style w:type="paragraph" w:customStyle="1" w:styleId="480">
    <w:name w:val="4"/>
    <w:basedOn w:val="1"/>
    <w:next w:val="52"/>
    <w:qFormat/>
    <w:uiPriority w:val="0"/>
    <w:pPr>
      <w:widowControl/>
      <w:spacing w:before="100" w:beforeAutospacing="1" w:after="100" w:afterAutospacing="1"/>
      <w:jc w:val="left"/>
    </w:pPr>
    <w:rPr>
      <w:rFonts w:ascii="宋体" w:hAnsi="宋体"/>
      <w:kern w:val="0"/>
      <w:sz w:val="24"/>
    </w:rPr>
  </w:style>
  <w:style w:type="paragraph" w:customStyle="1" w:styleId="481">
    <w:name w:val="列出段落11"/>
    <w:basedOn w:val="1"/>
    <w:qFormat/>
    <w:uiPriority w:val="0"/>
    <w:pPr>
      <w:widowControl/>
      <w:ind w:firstLine="420" w:firstLineChars="200"/>
      <w:jc w:val="left"/>
    </w:pPr>
    <w:rPr>
      <w:kern w:val="0"/>
      <w:sz w:val="24"/>
      <w:szCs w:val="20"/>
    </w:rPr>
  </w:style>
  <w:style w:type="paragraph" w:customStyle="1" w:styleId="482">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483">
    <w:name w:val="小标题 1"/>
    <w:basedOn w:val="1"/>
    <w:qFormat/>
    <w:uiPriority w:val="0"/>
    <w:pPr>
      <w:widowControl/>
      <w:autoSpaceDE w:val="0"/>
      <w:autoSpaceDN w:val="0"/>
      <w:adjustRightInd w:val="0"/>
      <w:spacing w:line="360" w:lineRule="atLeast"/>
      <w:jc w:val="left"/>
    </w:pPr>
    <w:rPr>
      <w:rFonts w:ascii="文鼎粗黑" w:eastAsia="文鼎粗黑"/>
      <w:kern w:val="0"/>
      <w:sz w:val="22"/>
      <w:szCs w:val="20"/>
    </w:rPr>
  </w:style>
  <w:style w:type="paragraph" w:customStyle="1" w:styleId="484">
    <w:name w:val="样式 Verdana 首行缩进:  0.74 厘米"/>
    <w:basedOn w:val="1"/>
    <w:qFormat/>
    <w:uiPriority w:val="0"/>
    <w:pPr>
      <w:widowControl/>
      <w:jc w:val="left"/>
    </w:pPr>
    <w:rPr>
      <w:rFonts w:ascii="Verdana" w:hAnsi="Verdana"/>
      <w:szCs w:val="20"/>
    </w:rPr>
  </w:style>
  <w:style w:type="paragraph" w:customStyle="1" w:styleId="48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86">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8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88">
    <w:name w:val="正文段落"/>
    <w:basedOn w:val="1"/>
    <w:qFormat/>
    <w:uiPriority w:val="0"/>
    <w:pPr>
      <w:spacing w:line="360" w:lineRule="auto"/>
      <w:ind w:firstLine="440" w:firstLineChars="200"/>
    </w:pPr>
    <w:rPr>
      <w:rFonts w:ascii="宋体" w:hAnsi="宋体" w:cs="宋体"/>
      <w:kern w:val="0"/>
      <w:szCs w:val="20"/>
    </w:rPr>
  </w:style>
  <w:style w:type="paragraph" w:customStyle="1" w:styleId="489">
    <w:name w:val="xl54"/>
    <w:basedOn w:val="1"/>
    <w:qFormat/>
    <w:uiPriority w:val="99"/>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rPr>
  </w:style>
  <w:style w:type="paragraph" w:customStyle="1" w:styleId="490">
    <w:name w:val="列表段落2"/>
    <w:basedOn w:val="1"/>
    <w:qFormat/>
    <w:uiPriority w:val="99"/>
    <w:pPr>
      <w:ind w:firstLine="420" w:firstLineChars="200"/>
    </w:pPr>
    <w:rPr>
      <w:szCs w:val="22"/>
    </w:rPr>
  </w:style>
  <w:style w:type="paragraph" w:customStyle="1" w:styleId="491">
    <w:name w:val="章标题"/>
    <w:next w:val="157"/>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92">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493">
    <w:name w:val="Char Char Char Char Char Char Char Char Char Char"/>
    <w:basedOn w:val="19"/>
    <w:qFormat/>
    <w:uiPriority w:val="0"/>
    <w:pPr>
      <w:shd w:val="clear" w:color="auto" w:fill="000080"/>
    </w:pPr>
    <w:rPr>
      <w:rFonts w:ascii="Tahoma" w:hAnsi="Tahoma"/>
      <w:kern w:val="0"/>
      <w:sz w:val="24"/>
      <w:szCs w:val="24"/>
    </w:rPr>
  </w:style>
  <w:style w:type="paragraph" w:customStyle="1" w:styleId="494">
    <w:name w:val="文档正文"/>
    <w:basedOn w:val="1"/>
    <w:qFormat/>
    <w:uiPriority w:val="0"/>
    <w:pPr>
      <w:widowControl/>
      <w:ind w:firstLine="567"/>
      <w:jc w:val="left"/>
    </w:pPr>
    <w:rPr>
      <w:rFonts w:ascii="长城仿宋" w:eastAsia="长城仿宋"/>
      <w:sz w:val="28"/>
      <w:szCs w:val="20"/>
    </w:rPr>
  </w:style>
  <w:style w:type="paragraph" w:customStyle="1" w:styleId="495">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496">
    <w:name w:val="msolistparagraph"/>
    <w:basedOn w:val="1"/>
    <w:qFormat/>
    <w:uiPriority w:val="0"/>
    <w:pPr>
      <w:ind w:firstLine="420" w:firstLineChars="200"/>
    </w:pPr>
    <w:rPr>
      <w:szCs w:val="20"/>
    </w:rPr>
  </w:style>
  <w:style w:type="paragraph" w:customStyle="1" w:styleId="49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0">
    <w:name w:val="straightmatter"/>
    <w:basedOn w:val="1"/>
    <w:qFormat/>
    <w:uiPriority w:val="0"/>
    <w:pPr>
      <w:widowControl/>
      <w:spacing w:before="120" w:after="120" w:line="288" w:lineRule="atLeast"/>
      <w:ind w:left="120" w:right="120"/>
      <w:jc w:val="left"/>
    </w:pPr>
    <w:rPr>
      <w:rFonts w:ascii="宋体" w:hAnsi="宋体"/>
      <w:color w:val="52987C"/>
      <w:kern w:val="0"/>
      <w:sz w:val="24"/>
    </w:rPr>
  </w:style>
  <w:style w:type="paragraph" w:customStyle="1" w:styleId="5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02">
    <w:name w:val="xl75"/>
    <w:basedOn w:val="1"/>
    <w:qFormat/>
    <w:uiPriority w:val="0"/>
    <w:pPr>
      <w:widowControl/>
      <w:pBdr>
        <w:top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50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04">
    <w:name w:val="无间隔3"/>
    <w:basedOn w:val="1"/>
    <w:qFormat/>
    <w:uiPriority w:val="0"/>
    <w:pPr>
      <w:snapToGrid w:val="0"/>
    </w:pPr>
    <w:rPr>
      <w:rFonts w:ascii="仿宋_GB2312" w:eastAsia="仿宋_GB2312"/>
      <w:b/>
      <w:kern w:val="0"/>
      <w:sz w:val="30"/>
    </w:rPr>
  </w:style>
  <w:style w:type="paragraph" w:customStyle="1" w:styleId="505">
    <w:name w:val="List Paragraph2"/>
    <w:basedOn w:val="1"/>
    <w:qFormat/>
    <w:uiPriority w:val="0"/>
    <w:pPr>
      <w:widowControl/>
      <w:ind w:firstLine="420" w:firstLineChars="200"/>
      <w:jc w:val="left"/>
    </w:pPr>
    <w:rPr>
      <w:kern w:val="0"/>
      <w:sz w:val="20"/>
      <w:szCs w:val="20"/>
    </w:rPr>
  </w:style>
  <w:style w:type="paragraph" w:customStyle="1" w:styleId="50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7">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rPr>
  </w:style>
  <w:style w:type="paragraph" w:customStyle="1" w:styleId="508">
    <w:name w:val="Char Char Char Char Char Char1"/>
    <w:basedOn w:val="1"/>
    <w:next w:val="3"/>
    <w:qFormat/>
    <w:uiPriority w:val="0"/>
    <w:pPr>
      <w:widowControl/>
      <w:spacing w:before="100" w:beforeAutospacing="1" w:after="100" w:afterAutospacing="1" w:line="420" w:lineRule="auto"/>
      <w:jc w:val="left"/>
      <w:textAlignment w:val="top"/>
    </w:pPr>
    <w:rPr>
      <w:szCs w:val="20"/>
    </w:rPr>
  </w:style>
  <w:style w:type="paragraph" w:customStyle="1" w:styleId="509">
    <w:name w:val="默认段落字体 Para Char Char Char Char Char Char Char"/>
    <w:basedOn w:val="1"/>
    <w:qFormat/>
    <w:uiPriority w:val="0"/>
    <w:pPr>
      <w:widowControl/>
      <w:jc w:val="left"/>
    </w:pPr>
    <w:rPr>
      <w:rFonts w:ascii="Tahoma" w:hAnsi="Tahoma"/>
      <w:sz w:val="24"/>
      <w:szCs w:val="20"/>
    </w:rPr>
  </w:style>
  <w:style w:type="paragraph" w:customStyle="1" w:styleId="510">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11">
    <w:name w:val="修订11"/>
    <w:qFormat/>
    <w:uiPriority w:val="0"/>
    <w:rPr>
      <w:rFonts w:ascii="Calibri" w:hAnsi="Calibri" w:eastAsia="宋体" w:cs="Times New Roman"/>
      <w:kern w:val="2"/>
      <w:sz w:val="21"/>
      <w:szCs w:val="24"/>
      <w:lang w:val="en-US" w:eastAsia="zh-CN" w:bidi="ar-SA"/>
    </w:rPr>
  </w:style>
  <w:style w:type="paragraph" w:customStyle="1" w:styleId="512">
    <w:name w:val="小四 段落 宋体 Char Char Char"/>
    <w:basedOn w:val="16"/>
    <w:qFormat/>
    <w:uiPriority w:val="0"/>
    <w:pPr>
      <w:widowControl w:val="0"/>
      <w:tabs>
        <w:tab w:val="left" w:pos="360"/>
        <w:tab w:val="left" w:pos="1320"/>
        <w:tab w:val="clear" w:pos="950"/>
      </w:tabs>
      <w:snapToGrid/>
      <w:spacing w:line="360" w:lineRule="auto"/>
      <w:ind w:left="0" w:right="-33" w:firstLine="480" w:firstLineChars="200"/>
    </w:pPr>
    <w:rPr>
      <w:rFonts w:ascii="Times New Roman" w:hAnsi="Times New Roman" w:eastAsia="宋体"/>
      <w:spacing w:val="0"/>
      <w:kern w:val="2"/>
      <w:sz w:val="24"/>
      <w:szCs w:val="24"/>
      <w:lang w:eastAsia="zh-CN"/>
    </w:rPr>
  </w:style>
  <w:style w:type="paragraph" w:customStyle="1" w:styleId="513">
    <w:name w:val="xl8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514">
    <w:name w:val="正文文本1"/>
    <w:basedOn w:val="1"/>
    <w:qFormat/>
    <w:uiPriority w:val="0"/>
    <w:pPr>
      <w:spacing w:after="120"/>
    </w:pPr>
    <w:rPr>
      <w:kern w:val="0"/>
      <w:sz w:val="20"/>
    </w:rPr>
  </w:style>
  <w:style w:type="paragraph" w:customStyle="1" w:styleId="515">
    <w:name w:val="樣式1"/>
    <w:basedOn w:val="447"/>
    <w:qFormat/>
    <w:uiPriority w:val="0"/>
    <w:pPr>
      <w:tabs>
        <w:tab w:val="left" w:pos="567"/>
        <w:tab w:val="left" w:pos="840"/>
        <w:tab w:val="left" w:pos="966"/>
        <w:tab w:val="left" w:pos="1800"/>
        <w:tab w:val="clear" w:pos="420"/>
        <w:tab w:val="clear" w:pos="2552"/>
      </w:tabs>
      <w:spacing w:before="40" w:after="40"/>
      <w:ind w:left="1276" w:hanging="284"/>
    </w:pPr>
    <w:rPr>
      <w:rFonts w:eastAsia="宋体"/>
    </w:rPr>
  </w:style>
  <w:style w:type="paragraph" w:customStyle="1" w:styleId="516">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rPr>
  </w:style>
  <w:style w:type="paragraph" w:customStyle="1" w:styleId="517">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518">
    <w:name w:val="5"/>
    <w:basedOn w:val="1"/>
    <w:next w:val="24"/>
    <w:qFormat/>
    <w:uiPriority w:val="0"/>
    <w:pPr>
      <w:widowControl/>
      <w:ind w:right="26"/>
      <w:jc w:val="left"/>
    </w:pPr>
    <w:rPr>
      <w:rFonts w:ascii="楷体_GB2312" w:eastAsia="楷体_GB2312"/>
      <w:spacing w:val="4"/>
      <w:kern w:val="0"/>
      <w:sz w:val="28"/>
      <w:szCs w:val="20"/>
    </w:rPr>
  </w:style>
  <w:style w:type="paragraph" w:customStyle="1" w:styleId="519">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520">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table" w:customStyle="1" w:styleId="521">
    <w:name w:val="书籍标题1"/>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522">
    <w:name w:val="中等深浅网格 31"/>
    <w:basedOn w:val="5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523">
    <w:name w:val="网格型1"/>
    <w:basedOn w:val="5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网格型2"/>
    <w:basedOn w:val="5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5">
    <w:name w:val="修订2"/>
    <w:hidden/>
    <w:unhideWhenUsed/>
    <w:qFormat/>
    <w:uiPriority w:val="99"/>
    <w:rPr>
      <w:rFonts w:ascii="Calibri" w:hAnsi="Calibri" w:eastAsia="宋体" w:cs="Times New Roman"/>
      <w:kern w:val="2"/>
      <w:sz w:val="21"/>
      <w:szCs w:val="24"/>
      <w:lang w:val="en-US" w:eastAsia="zh-CN" w:bidi="ar-SA"/>
    </w:rPr>
  </w:style>
  <w:style w:type="paragraph" w:customStyle="1" w:styleId="526">
    <w:name w:val="a 正文"/>
    <w:basedOn w:val="1"/>
    <w:qFormat/>
    <w:uiPriority w:val="0"/>
    <w:pPr>
      <w:spacing w:line="360" w:lineRule="auto"/>
      <w:ind w:firstLine="480" w:firstLineChars="200"/>
    </w:pPr>
    <w:rPr>
      <w:rFonts w:ascii="宋体" w:hAnsi="宋体"/>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5.png"/><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jpeg"/><Relationship Id="rId34" Type="http://schemas.openxmlformats.org/officeDocument/2006/relationships/theme" Target="theme/theme1.xml"/><Relationship Id="rId33" Type="http://schemas.openxmlformats.org/officeDocument/2006/relationships/header" Target="header26.xml"/><Relationship Id="rId32" Type="http://schemas.openxmlformats.org/officeDocument/2006/relationships/header" Target="header25.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header" Target="header19.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9"/>
    <customShpInfo spid="_x0000_s2088"/>
    <customShpInfo spid="_x0000_s2084"/>
    <customShpInfo spid="_x0000_s2083"/>
    <customShpInfo spid="_x0000_s2086"/>
    <customShpInfo spid="_x0000_s2085"/>
    <customShpInfo spid="_x0000_s2082"/>
    <customShpInfo spid="_x0000_s2081"/>
    <customShpInfo spid="_x0000_s2078"/>
    <customShpInfo spid="_x0000_s2077"/>
    <customShpInfo spid="_x0000_s2080"/>
    <customShpInfo spid="_x0000_s2079"/>
    <customShpInfo spid="_x0000_s2076"/>
    <customShpInfo spid="_x0000_s2075"/>
    <customShpInfo spid="_x0000_s2074"/>
    <customShpInfo spid="_x0000_s2073"/>
    <customShpInfo spid="_x0000_s2070"/>
    <customShpInfo spid="_x0000_s2069"/>
    <customShpInfo spid="_x0000_s2072"/>
    <customShpInfo spid="_x0000_s2071"/>
    <customShpInfo spid="_x0000_s2068"/>
    <customShpInfo spid="_x0000_s2067"/>
    <customShpInfo spid="_x0000_s2064"/>
    <customShpInfo spid="_x0000_s2063"/>
    <customShpInfo spid="_x0000_s2066"/>
    <customShpInfo spid="_x0000_s2065"/>
    <customShpInfo spid="_x0000_s2062"/>
    <customShpInfo spid="_x0000_s2061"/>
    <customShpInfo spid="_x0000_s2058"/>
    <customShpInfo spid="_x0000_s2057"/>
    <customShpInfo spid="_x0000_s2060"/>
    <customShpInfo spid="_x0000_s2059"/>
    <customShpInfo spid="_x0000_s2056"/>
    <customShpInfo spid="_x0000_s2055"/>
    <customShpInfo spid="_x0000_s2053"/>
    <customShpInfo spid="_x0000_s2052"/>
    <customShpInfo spid="_x0000_s2054"/>
    <customShpInfo spid="_x0000_s2051"/>
    <customShpInfo spid="_x0000_s2091"/>
    <customShpInfo spid="_x0000_s2092"/>
    <customShpInfo spid="_x0000_s2090"/>
    <customShpInfo spid="_x0000_s2050"/>
    <customShpInfo spid="_x0000_s2049"/>
    <customShpInfo spid="_x0000_s209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A45B3-6864-407D-B55A-C749417F50D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113</Pages>
  <Words>55109</Words>
  <Characters>64576</Characters>
  <Lines>511</Lines>
  <Paragraphs>143</Paragraphs>
  <TotalTime>80</TotalTime>
  <ScaleCrop>false</ScaleCrop>
  <LinksUpToDate>false</LinksUpToDate>
  <CharactersWithSpaces>65173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2021-07-28T04:09:00Z</dcterms:created>
  <dc:creator>谢武剑-浙江省成套招标代理有限公司</dc:creator>
  <cp:lastModifiedBy>WPS_1546066216</cp:lastModifiedBy>
  <cp:lastPrinted>2021-04-29T18:09:00Z</cp:lastPrinted>
  <dcterms:modified xsi:type="dcterms:W3CDTF">2024-01-05T05:34:05Z</dcterms:modified>
  <dc:title>杭州市拱墅区政府采购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f24567b8_mFV0yj84Jik0O8pOlXv/pzJ/KZs=_8QYrr2VhfDc1OdpPkXj/pyqE/gIRx4I39SmJdyOqBYtj0GS5vbB7FwP+ckZFDG1vddHWK5HNL01h/vAG1a7tsqwaQA==_81540d12</vt:lpwstr>
  </property>
  <property fmtid="{D5CDD505-2E9C-101B-9397-08002B2CF9AE}" pid="4" name="ICV">
    <vt:lpwstr>730328C0F06243AD9206AA6C21E4C75D</vt:lpwstr>
  </property>
</Properties>
</file>