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adjustRightInd/>
        <w:spacing w:line="360" w:lineRule="auto"/>
        <w:rPr>
          <w:rFonts w:ascii="宋体" w:hAnsi="宋体" w:cs="宋体"/>
          <w:b/>
          <w:sz w:val="48"/>
          <w:szCs w:val="48"/>
          <w:highlight w:val="none"/>
        </w:rPr>
      </w:pPr>
    </w:p>
    <w:p>
      <w:pPr>
        <w:adjustRightInd/>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rPr>
        <w:t>2022-2023年度农村宅基地及房屋登记发</w:t>
      </w:r>
    </w:p>
    <w:p>
      <w:pPr>
        <w:adjustRightInd/>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证服务采购项目</w:t>
      </w:r>
    </w:p>
    <w:p>
      <w:pPr>
        <w:adjustRightInd/>
        <w:spacing w:line="360" w:lineRule="auto"/>
        <w:jc w:val="center"/>
        <w:rPr>
          <w:rFonts w:ascii="宋体" w:hAnsi="宋体" w:cs="宋体"/>
          <w:b/>
          <w:bCs/>
          <w:sz w:val="48"/>
          <w:szCs w:val="48"/>
          <w:highlight w:val="none"/>
        </w:rPr>
      </w:pPr>
    </w:p>
    <w:p>
      <w:pPr>
        <w:adjustRightInd/>
        <w:spacing w:line="360" w:lineRule="auto"/>
        <w:jc w:val="center"/>
        <w:rPr>
          <w:rFonts w:hint="eastAsia" w:ascii="宋体" w:hAnsi="宋体" w:cs="宋体"/>
          <w:b/>
          <w:bCs/>
          <w:sz w:val="48"/>
          <w:szCs w:val="48"/>
          <w:highlight w:val="none"/>
        </w:rPr>
      </w:pPr>
    </w:p>
    <w:p>
      <w:pPr>
        <w:adjustRightInd/>
        <w:spacing w:line="360" w:lineRule="auto"/>
        <w:jc w:val="center"/>
        <w:rPr>
          <w:rFonts w:ascii="宋体" w:hAnsi="宋体" w:cs="宋体"/>
          <w:b/>
          <w:sz w:val="44"/>
          <w:szCs w:val="44"/>
          <w:highlight w:val="none"/>
        </w:rPr>
      </w:pPr>
      <w:r>
        <w:rPr>
          <w:rFonts w:hint="eastAsia" w:ascii="宋体" w:hAnsi="宋体" w:cs="宋体"/>
          <w:b/>
          <w:bCs/>
          <w:sz w:val="48"/>
          <w:szCs w:val="48"/>
          <w:highlight w:val="none"/>
        </w:rPr>
        <w:t>招标文件</w:t>
      </w:r>
      <w:r>
        <w:rPr>
          <w:rFonts w:hint="eastAsia" w:ascii="宋体" w:hAnsi="宋体" w:cs="宋体"/>
          <w:b/>
          <w:sz w:val="44"/>
          <w:szCs w:val="44"/>
          <w:highlight w:val="none"/>
        </w:rPr>
        <w:t xml:space="preserve">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eastAsia="zh-CN"/>
        </w:rPr>
        <w:t>JD2022BF-108</w:t>
      </w:r>
      <w:r>
        <w:rPr>
          <w:rFonts w:hint="eastAsia" w:ascii="宋体" w:hAnsi="宋体" w:cs="宋体"/>
          <w:sz w:val="30"/>
          <w:szCs w:val="30"/>
          <w:highlight w:val="none"/>
        </w:rPr>
        <w:t xml:space="preserve"> </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pStyle w:val="3"/>
        <w:rPr>
          <w:rFonts w:ascii="宋体" w:hAnsi="宋体" w:cs="宋体"/>
          <w:b/>
          <w:sz w:val="44"/>
          <w:szCs w:val="44"/>
          <w:highlight w:val="none"/>
        </w:rPr>
      </w:pPr>
    </w:p>
    <w:p>
      <w:pPr>
        <w:pStyle w:val="4"/>
        <w:rPr>
          <w:highlight w:val="none"/>
        </w:rPr>
      </w:pPr>
    </w:p>
    <w:p>
      <w:pPr>
        <w:spacing w:line="360" w:lineRule="auto"/>
        <w:jc w:val="center"/>
        <w:rPr>
          <w:rFonts w:ascii="宋体" w:hAnsi="宋体" w:cs="宋体"/>
          <w:sz w:val="24"/>
          <w:highlight w:val="none"/>
        </w:rPr>
      </w:pPr>
    </w:p>
    <w:p>
      <w:pPr>
        <w:pStyle w:val="26"/>
        <w:rPr>
          <w:rFonts w:hAnsi="宋体" w:cs="宋体"/>
          <w:highlight w:val="none"/>
        </w:rPr>
      </w:pPr>
    </w:p>
    <w:p>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采购人：建德市不动产登记服务中心</w:t>
      </w: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采购代理机构：杭州博望建设工程招标投标代理有限公司</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二〇二二年</w:t>
      </w:r>
      <w:r>
        <w:rPr>
          <w:rFonts w:hint="eastAsia" w:ascii="宋体" w:hAnsi="宋体" w:cs="宋体"/>
          <w:bCs/>
          <w:sz w:val="32"/>
          <w:szCs w:val="32"/>
          <w:highlight w:val="none"/>
          <w:lang w:eastAsia="zh-CN"/>
        </w:rPr>
        <w:t>八</w:t>
      </w:r>
      <w:r>
        <w:rPr>
          <w:rFonts w:hint="eastAsia" w:ascii="宋体" w:hAnsi="宋体" w:cs="宋体"/>
          <w:bCs/>
          <w:sz w:val="32"/>
          <w:szCs w:val="32"/>
          <w:highlight w:val="none"/>
        </w:rPr>
        <w:t>月</w:t>
      </w:r>
      <w:r>
        <w:rPr>
          <w:rFonts w:hint="eastAsia" w:ascii="宋体" w:hAnsi="宋体" w:cs="宋体"/>
          <w:bCs/>
          <w:sz w:val="32"/>
          <w:szCs w:val="32"/>
          <w:highlight w:val="none"/>
          <w:lang w:eastAsia="zh-CN"/>
        </w:rPr>
        <w:t>一</w:t>
      </w:r>
      <w:r>
        <w:rPr>
          <w:rFonts w:hint="eastAsia" w:ascii="宋体" w:hAnsi="宋体" w:cs="宋体"/>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2022-2023年度农村宅基地及房屋登记发证服务采购项目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日9点30分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JD2022BF-108</w:t>
      </w:r>
      <w:r>
        <w:rPr>
          <w:rFonts w:hint="eastAsia" w:ascii="宋体" w:hAnsi="宋体" w:cs="宋体"/>
          <w:sz w:val="24"/>
          <w:highlight w:val="none"/>
        </w:rPr>
        <w:t xml:space="preserve">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Cs/>
          <w:sz w:val="24"/>
          <w:highlight w:val="none"/>
          <w:lang w:eastAsia="zh-CN"/>
        </w:rPr>
        <w:t>2022-2023年度农村宅基地及房屋登记发证服务采购项目</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w:t>
      </w:r>
      <w:r>
        <w:rPr>
          <w:rFonts w:hint="eastAsia" w:ascii="宋体" w:hAnsi="宋体" w:cs="宋体"/>
          <w:b/>
          <w:color w:val="auto"/>
          <w:sz w:val="24"/>
          <w:highlight w:val="none"/>
        </w:rPr>
        <w:t>预算金额（元）：</w:t>
      </w:r>
      <w:r>
        <w:rPr>
          <w:rFonts w:hint="eastAsia" w:ascii="宋体" w:hAnsi="宋体" w:cs="宋体"/>
          <w:bCs/>
          <w:color w:val="auto"/>
          <w:sz w:val="24"/>
          <w:highlight w:val="none"/>
        </w:rPr>
        <w:t>标项一：</w:t>
      </w:r>
      <w:r>
        <w:rPr>
          <w:rFonts w:hint="eastAsia" w:ascii="宋体" w:hAnsi="宋体" w:cs="宋体"/>
          <w:bCs/>
          <w:color w:val="auto"/>
          <w:sz w:val="24"/>
          <w:highlight w:val="none"/>
          <w:lang w:val="en-US" w:eastAsia="zh-CN"/>
        </w:rPr>
        <w:t>3000000.00</w:t>
      </w:r>
      <w:r>
        <w:rPr>
          <w:rFonts w:hint="eastAsia" w:ascii="宋体" w:hAnsi="宋体" w:cs="宋体"/>
          <w:bCs/>
          <w:color w:val="auto"/>
          <w:sz w:val="24"/>
          <w:highlight w:val="none"/>
        </w:rPr>
        <w:t>；标项二：</w:t>
      </w:r>
      <w:r>
        <w:rPr>
          <w:rFonts w:hint="eastAsia" w:ascii="宋体" w:hAnsi="宋体" w:cs="宋体"/>
          <w:bCs/>
          <w:color w:val="auto"/>
          <w:sz w:val="24"/>
          <w:highlight w:val="none"/>
          <w:lang w:val="en-US" w:eastAsia="zh-CN"/>
        </w:rPr>
        <w:t>3000000.00</w:t>
      </w:r>
      <w:r>
        <w:rPr>
          <w:rFonts w:hint="eastAsia" w:ascii="宋体" w:hAnsi="宋体" w:cs="宋体"/>
          <w:bCs/>
          <w:color w:val="auto"/>
          <w:sz w:val="24"/>
          <w:highlight w:val="none"/>
        </w:rPr>
        <w:t>；标项</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3000000.00</w:t>
      </w:r>
      <w:r>
        <w:rPr>
          <w:rFonts w:hint="eastAsia" w:ascii="宋体" w:hAnsi="宋体" w:cs="宋体"/>
          <w:bCs/>
          <w:color w:val="auto"/>
          <w:sz w:val="24"/>
          <w:highlight w:val="none"/>
        </w:rPr>
        <w:t>；</w:t>
      </w:r>
      <w:r>
        <w:rPr>
          <w:rFonts w:hint="eastAsia" w:ascii="宋体" w:hAnsi="宋体" w:cs="宋体"/>
          <w:color w:val="auto"/>
          <w:sz w:val="24"/>
          <w:highlight w:val="none"/>
        </w:rPr>
        <w:t xml:space="preserve">  </w:t>
      </w:r>
    </w:p>
    <w:p>
      <w:pPr>
        <w:spacing w:line="360" w:lineRule="auto"/>
        <w:ind w:firstLine="480"/>
        <w:rPr>
          <w:rFonts w:ascii="宋体" w:hAnsi="宋体" w:cs="宋体"/>
          <w:color w:val="0000FF"/>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标项一：</w:t>
      </w:r>
      <w:r>
        <w:rPr>
          <w:rFonts w:hint="eastAsia" w:ascii="宋体" w:hAnsi="宋体" w:cs="宋体"/>
          <w:bCs/>
          <w:color w:val="auto"/>
          <w:sz w:val="24"/>
          <w:highlight w:val="none"/>
          <w:lang w:val="en-US" w:eastAsia="zh-CN"/>
        </w:rPr>
        <w:t>3000000.00</w:t>
      </w:r>
      <w:r>
        <w:rPr>
          <w:rFonts w:hint="eastAsia" w:ascii="宋体" w:hAnsi="宋体" w:cs="宋体"/>
          <w:bCs/>
          <w:color w:val="auto"/>
          <w:sz w:val="24"/>
          <w:highlight w:val="none"/>
        </w:rPr>
        <w:t>；标项二：</w:t>
      </w:r>
      <w:r>
        <w:rPr>
          <w:rFonts w:hint="eastAsia" w:ascii="宋体" w:hAnsi="宋体" w:cs="宋体"/>
          <w:bCs/>
          <w:color w:val="auto"/>
          <w:sz w:val="24"/>
          <w:highlight w:val="none"/>
          <w:lang w:val="en-US" w:eastAsia="zh-CN"/>
        </w:rPr>
        <w:t>3000000.00</w:t>
      </w:r>
      <w:r>
        <w:rPr>
          <w:rFonts w:hint="eastAsia" w:ascii="宋体" w:hAnsi="宋体" w:cs="宋体"/>
          <w:bCs/>
          <w:color w:val="auto"/>
          <w:sz w:val="24"/>
          <w:highlight w:val="none"/>
        </w:rPr>
        <w:t>；标项</w:t>
      </w:r>
      <w:r>
        <w:rPr>
          <w:rFonts w:hint="eastAsia" w:ascii="宋体" w:hAnsi="宋体" w:cs="宋体"/>
          <w:bCs/>
          <w:color w:val="auto"/>
          <w:sz w:val="24"/>
          <w:highlight w:val="none"/>
          <w:lang w:eastAsia="zh-CN"/>
        </w:rPr>
        <w:t>三</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3000000.00</w:t>
      </w:r>
      <w:r>
        <w:rPr>
          <w:rFonts w:hint="eastAsia" w:ascii="宋体" w:hAnsi="宋体" w:cs="宋体"/>
          <w:bCs/>
          <w:color w:val="auto"/>
          <w:sz w:val="24"/>
          <w:highlight w:val="none"/>
        </w:rPr>
        <w:t>；</w:t>
      </w:r>
      <w:r>
        <w:rPr>
          <w:rFonts w:hint="eastAsia" w:ascii="宋体" w:hAnsi="宋体" w:cs="宋体"/>
          <w:color w:val="0000FF"/>
          <w:sz w:val="24"/>
          <w:highlight w:val="none"/>
        </w:rPr>
        <w:t xml:space="preserve">  </w:t>
      </w:r>
    </w:p>
    <w:p>
      <w:pPr>
        <w:pStyle w:val="4"/>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pPr>
        <w:pStyle w:val="4"/>
        <w:spacing w:line="360" w:lineRule="auto"/>
        <w:ind w:firstLine="480"/>
        <w:rPr>
          <w:rFonts w:hint="eastAsia" w:hAnsi="宋体" w:cs="宋体"/>
          <w:b w:val="0"/>
          <w:bCs/>
          <w:color w:val="auto"/>
          <w:sz w:val="24"/>
          <w:highlight w:val="none"/>
          <w:lang w:val="zh-CN"/>
        </w:rPr>
      </w:pPr>
      <w:r>
        <w:rPr>
          <w:rFonts w:hint="eastAsia" w:hAnsi="宋体" w:cs="宋体"/>
          <w:b/>
          <w:color w:val="auto"/>
          <w:sz w:val="24"/>
          <w:highlight w:val="none"/>
          <w:lang w:val="zh-CN"/>
        </w:rPr>
        <w:t>标项一：</w:t>
      </w:r>
      <w:r>
        <w:rPr>
          <w:rFonts w:hint="eastAsia" w:hAnsi="宋体" w:cs="宋体"/>
          <w:b w:val="0"/>
          <w:bCs/>
          <w:color w:val="auto"/>
          <w:sz w:val="24"/>
          <w:highlight w:val="none"/>
          <w:lang w:val="zh-CN"/>
        </w:rPr>
        <w:t>新安江自然资源所（新安江街道、洋溪街道、下涯镇、莲花镇）、大同自然资源所（李家镇、大同镇）</w:t>
      </w:r>
      <w:r>
        <w:rPr>
          <w:rFonts w:hint="eastAsia" w:ascii="宋体" w:hAnsi="宋体" w:cs="宋体"/>
          <w:bCs/>
          <w:sz w:val="24"/>
          <w:highlight w:val="none"/>
          <w:lang w:eastAsia="zh-CN"/>
        </w:rPr>
        <w:t>农村宅基地及房屋登记发证服务</w:t>
      </w:r>
      <w:r>
        <w:rPr>
          <w:rFonts w:hint="eastAsia" w:hAnsi="宋体" w:cs="宋体"/>
          <w:b w:val="0"/>
          <w:bCs/>
          <w:color w:val="auto"/>
          <w:sz w:val="24"/>
          <w:highlight w:val="none"/>
          <w:lang w:val="zh-CN"/>
        </w:rPr>
        <w:t>；</w:t>
      </w:r>
    </w:p>
    <w:p>
      <w:pPr>
        <w:pStyle w:val="4"/>
        <w:spacing w:line="360" w:lineRule="auto"/>
        <w:ind w:firstLine="480"/>
        <w:rPr>
          <w:rFonts w:hint="eastAsia" w:ascii="宋体" w:hAnsi="宋体" w:cs="宋体"/>
          <w:bCs/>
          <w:sz w:val="24"/>
          <w:highlight w:val="none"/>
          <w:lang w:val="zh-CN" w:eastAsia="zh-CN"/>
        </w:rPr>
      </w:pPr>
      <w:r>
        <w:rPr>
          <w:rFonts w:hint="eastAsia" w:ascii="宋体" w:hAnsi="宋体" w:cs="宋体"/>
          <w:b/>
          <w:bCs w:val="0"/>
          <w:sz w:val="24"/>
          <w:highlight w:val="none"/>
          <w:lang w:val="zh-CN" w:eastAsia="zh-CN"/>
        </w:rPr>
        <w:t>标项二：</w:t>
      </w:r>
      <w:r>
        <w:rPr>
          <w:rFonts w:hint="eastAsia" w:ascii="宋体" w:hAnsi="宋体" w:cs="宋体"/>
          <w:bCs/>
          <w:sz w:val="24"/>
          <w:highlight w:val="none"/>
          <w:lang w:val="zh-CN" w:eastAsia="zh-CN"/>
        </w:rPr>
        <w:t>寿昌自然资源所（更楼街道、寿昌镇、航头镇、大慈岩镇）</w:t>
      </w:r>
      <w:r>
        <w:rPr>
          <w:rFonts w:hint="eastAsia" w:ascii="宋体" w:hAnsi="宋体" w:cs="宋体"/>
          <w:bCs/>
          <w:sz w:val="24"/>
          <w:highlight w:val="none"/>
          <w:lang w:eastAsia="zh-CN"/>
        </w:rPr>
        <w:t>农村宅基地及房屋登记发证服务</w:t>
      </w:r>
      <w:r>
        <w:rPr>
          <w:rFonts w:hint="eastAsia" w:ascii="宋体" w:hAnsi="宋体" w:cs="宋体"/>
          <w:bCs/>
          <w:sz w:val="24"/>
          <w:highlight w:val="none"/>
          <w:lang w:val="zh-CN" w:eastAsia="zh-CN"/>
        </w:rPr>
        <w:t>；</w:t>
      </w:r>
    </w:p>
    <w:p>
      <w:pPr>
        <w:pStyle w:val="4"/>
        <w:spacing w:line="360" w:lineRule="auto"/>
        <w:ind w:firstLine="480"/>
        <w:rPr>
          <w:rFonts w:hint="eastAsia" w:hAnsi="宋体" w:eastAsia="宋体" w:cs="宋体"/>
          <w:b/>
          <w:color w:val="auto"/>
          <w:sz w:val="24"/>
          <w:highlight w:val="none"/>
          <w:lang w:val="en-US" w:eastAsia="zh-CN"/>
        </w:rPr>
      </w:pPr>
      <w:r>
        <w:rPr>
          <w:rFonts w:hint="eastAsia" w:hAnsi="宋体" w:cs="宋体"/>
          <w:b/>
          <w:color w:val="auto"/>
          <w:sz w:val="24"/>
          <w:highlight w:val="none"/>
          <w:lang w:val="zh-CN"/>
        </w:rPr>
        <w:t>标项三：</w:t>
      </w:r>
      <w:r>
        <w:rPr>
          <w:rFonts w:hint="eastAsia" w:hAnsi="宋体" w:cs="宋体"/>
          <w:b w:val="0"/>
          <w:bCs/>
          <w:color w:val="auto"/>
          <w:sz w:val="24"/>
          <w:highlight w:val="none"/>
          <w:lang w:val="zh-CN"/>
        </w:rPr>
        <w:t>梅城自然资源所（梅城镇、杨村桥镇、大洋镇、三都镇）、乾潭自然资源所（乾潭镇、钦堂乡）</w:t>
      </w:r>
      <w:r>
        <w:rPr>
          <w:rFonts w:hint="eastAsia" w:ascii="宋体" w:hAnsi="宋体" w:cs="宋体"/>
          <w:bCs/>
          <w:sz w:val="24"/>
          <w:highlight w:val="none"/>
          <w:lang w:eastAsia="zh-CN"/>
        </w:rPr>
        <w:t>农村宅基地及房屋登记发证服务</w:t>
      </w:r>
      <w:r>
        <w:rPr>
          <w:rFonts w:hint="eastAsia" w:hAnsi="宋体" w:cs="宋体"/>
          <w:bCs/>
          <w:sz w:val="24"/>
          <w:highlight w:val="none"/>
          <w:lang w:eastAsia="zh-CN"/>
        </w:rPr>
        <w:t>。</w:t>
      </w:r>
    </w:p>
    <w:p>
      <w:pPr>
        <w:pStyle w:val="130"/>
        <w:spacing w:before="0"/>
        <w:ind w:firstLine="482"/>
        <w:outlineLvl w:val="2"/>
        <w:rPr>
          <w:rFonts w:hAnsi="宋体"/>
          <w:color w:val="0000FF"/>
          <w:sz w:val="24"/>
          <w:highlight w:val="none"/>
        </w:rPr>
      </w:pPr>
      <w:r>
        <w:rPr>
          <w:rFonts w:hint="eastAsia" w:ascii="宋体" w:hAnsi="宋体" w:cs="宋体"/>
          <w:b/>
          <w:highlight w:val="none"/>
        </w:rPr>
        <w:t>合同履约期限：</w:t>
      </w:r>
      <w:r>
        <w:rPr>
          <w:rFonts w:hint="eastAsia" w:ascii="宋体" w:hAnsi="宋体" w:eastAsia="宋体" w:cs="宋体"/>
          <w:color w:val="auto"/>
          <w:sz w:val="24"/>
          <w:szCs w:val="24"/>
          <w:highlight w:val="none"/>
        </w:rPr>
        <w:t>本项目服务期限自政府采购合同签订生效之日起一年。本项目采取一次招标</w:t>
      </w:r>
      <w:r>
        <w:rPr>
          <w:rFonts w:hint="eastAsia" w:ascii="宋体" w:hAnsi="宋体" w:cs="宋体"/>
          <w:color w:val="auto"/>
          <w:sz w:val="24"/>
          <w:szCs w:val="24"/>
          <w:highlight w:val="none"/>
          <w:lang w:eastAsia="zh-CN"/>
        </w:rPr>
        <w:t>贰</w:t>
      </w:r>
      <w:r>
        <w:rPr>
          <w:rFonts w:hint="eastAsia" w:ascii="宋体" w:hAnsi="宋体" w:eastAsia="宋体" w:cs="宋体"/>
          <w:color w:val="auto"/>
          <w:sz w:val="24"/>
          <w:szCs w:val="24"/>
          <w:highlight w:val="none"/>
        </w:rPr>
        <w:t>年沿用、实行一年一考核一签合同的办法，在年度考核达到90分值以上，可以按原中标价进行续签。</w:t>
      </w:r>
    </w:p>
    <w:p>
      <w:pPr>
        <w:pStyle w:val="4"/>
        <w:spacing w:line="360" w:lineRule="auto"/>
        <w:ind w:firstLine="480"/>
        <w:rPr>
          <w:rFonts w:hAnsi="宋体" w:cs="宋体"/>
          <w:b/>
          <w:color w:val="auto"/>
          <w:sz w:val="24"/>
          <w:highlight w:val="none"/>
        </w:rPr>
      </w:pPr>
      <w:r>
        <w:rPr>
          <w:rFonts w:hint="eastAsia" w:hAnsi="宋体" w:cs="宋体"/>
          <w:b/>
          <w:color w:val="auto"/>
          <w:sz w:val="24"/>
          <w:highlight w:val="none"/>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kern w:val="28"/>
          <w:sz w:val="24"/>
          <w:szCs w:val="20"/>
          <w:highlight w:val="none"/>
        </w:rPr>
        <w:t>1.满足《中华人民共和国政府采购法</w:t>
      </w:r>
      <w:r>
        <w:rPr>
          <w:rFonts w:hint="eastAsia" w:ascii="宋体" w:hAnsi="宋体" w:eastAsia="宋体" w:cs="宋体"/>
          <w:snapToGrid w:val="0"/>
          <w:kern w:val="28"/>
          <w:sz w:val="24"/>
          <w:szCs w:val="20"/>
          <w:highlight w:val="none"/>
        </w:rPr>
        <w:t>》第二十二条规定；未被“信用中国”（www.creditchina.gov.cn)、中国政府采购网（www.ccgp.gov.cn）列入失信被执行人、重大税收</w:t>
      </w:r>
      <w:r>
        <w:rPr>
          <w:rFonts w:hint="eastAsia" w:ascii="宋体" w:hAnsi="宋体" w:eastAsia="宋体" w:cs="宋体"/>
          <w:snapToGrid w:val="0"/>
          <w:color w:val="000000" w:themeColor="text1"/>
          <w:kern w:val="28"/>
          <w:sz w:val="24"/>
          <w:szCs w:val="20"/>
          <w:highlight w:val="none"/>
          <w14:textFill>
            <w14:solidFill>
              <w14:schemeClr w14:val="tx1"/>
            </w14:solidFill>
          </w14:textFill>
        </w:rPr>
        <w:t>违法案件当事人名单、政府采购严重违法失信行为记录名单；</w:t>
      </w:r>
    </w:p>
    <w:p>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2.落</w:t>
      </w:r>
      <w:r>
        <w:rPr>
          <w:rFonts w:hint="eastAsia" w:ascii="宋体" w:hAnsi="宋体" w:eastAsia="宋体" w:cs="宋体"/>
          <w:snapToGrid w:val="0"/>
          <w:color w:val="000000" w:themeColor="text1"/>
          <w:kern w:val="28"/>
          <w:sz w:val="24"/>
          <w:szCs w:val="20"/>
          <w:highlight w:val="none"/>
          <w14:textFill>
            <w14:solidFill>
              <w14:schemeClr w14:val="tx1"/>
            </w14:solidFill>
          </w14:textFill>
        </w:rPr>
        <w:t>实政府采购政策需满足的资格要求：</w:t>
      </w:r>
    </w:p>
    <w:p>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宋体" w:hAnsi="宋体" w:eastAsia="宋体" w:cs="宋体"/>
          <w:color w:val="000000" w:themeColor="text1"/>
          <w:sz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pPr>
        <w:snapToGrid w:val="0"/>
        <w:spacing w:line="360" w:lineRule="auto"/>
        <w:ind w:firstLine="480" w:firstLineChars="200"/>
        <w:rPr>
          <w:rFonts w:hint="eastAsia" w:ascii="宋体" w:hAnsi="宋体" w:eastAsia="宋体" w:cs="宋体"/>
          <w:snapToGrid w:val="0"/>
          <w:color w:val="auto"/>
          <w:kern w:val="28"/>
          <w:sz w:val="24"/>
          <w:szCs w:val="20"/>
          <w:highlight w:val="none"/>
        </w:rPr>
      </w:pPr>
      <w:sdt>
        <w:sdtPr>
          <w:rPr>
            <w:rFonts w:hint="eastAsia" w:ascii="宋体" w:hAnsi="宋体" w:eastAsia="宋体" w:cs="宋体"/>
            <w:snapToGrid w:val="0"/>
            <w:color w:val="auto"/>
            <w:kern w:val="28"/>
            <w:sz w:val="24"/>
            <w:szCs w:val="20"/>
            <w:highlight w:val="none"/>
          </w:rPr>
          <w:id w:val="-1985607795"/>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szCs w:val="20"/>
            <w:highlight w:val="none"/>
          </w:rPr>
        </w:sdtEndPr>
        <w:sdtContent>
          <w:r>
            <w:rPr>
              <w:rFonts w:hint="eastAsia" w:ascii="宋体" w:hAnsi="宋体" w:eastAsia="宋体" w:cs="宋体"/>
              <w:snapToGrid w:val="0"/>
              <w:color w:val="auto"/>
              <w:kern w:val="28"/>
              <w:sz w:val="24"/>
              <w:szCs w:val="20"/>
              <w:highlight w:val="none"/>
              <w:lang w:val="en-US" w:eastAsia="zh-CN" w:bidi="ar-SA"/>
            </w:rPr>
            <w:t>☐</w:t>
          </w:r>
        </w:sdtContent>
      </w:sdt>
      <w:r>
        <w:rPr>
          <w:rFonts w:hint="eastAsia" w:ascii="宋体" w:hAnsi="宋体" w:eastAsia="宋体" w:cs="宋体"/>
          <w:snapToGrid w:val="0"/>
          <w:color w:val="auto"/>
          <w:kern w:val="28"/>
          <w:sz w:val="24"/>
          <w:szCs w:val="20"/>
          <w:highlight w:val="none"/>
        </w:rPr>
        <w:t>要求以联合体形式参加，提供联合协议和中小企业声明函，联合协议中中小企业合同金额应当达到</w:t>
      </w:r>
      <w:r>
        <w:rPr>
          <w:rFonts w:hint="eastAsia" w:ascii="宋体" w:hAnsi="宋体" w:eastAsia="宋体" w:cs="宋体"/>
          <w:snapToGrid w:val="0"/>
          <w:color w:val="auto"/>
          <w:kern w:val="28"/>
          <w:sz w:val="24"/>
          <w:szCs w:val="20"/>
          <w:highlight w:val="none"/>
          <w:u w:val="single"/>
        </w:rPr>
        <w:t xml:space="preserve">  </w:t>
      </w:r>
      <w:r>
        <w:rPr>
          <w:rFonts w:hint="eastAsia" w:ascii="宋体" w:hAnsi="宋体" w:eastAsia="宋体" w:cs="宋体"/>
          <w:snapToGrid w:val="0"/>
          <w:color w:val="auto"/>
          <w:kern w:val="28"/>
          <w:sz w:val="24"/>
          <w:szCs w:val="20"/>
          <w:highlight w:val="none"/>
        </w:rPr>
        <w:t>%，小微企业合同金额应当达到</w:t>
      </w:r>
      <w:r>
        <w:rPr>
          <w:rFonts w:hint="eastAsia" w:ascii="宋体" w:hAnsi="宋体" w:eastAsia="宋体" w:cs="宋体"/>
          <w:snapToGrid w:val="0"/>
          <w:color w:val="auto"/>
          <w:kern w:val="28"/>
          <w:sz w:val="24"/>
          <w:szCs w:val="20"/>
          <w:highlight w:val="none"/>
          <w:u w:val="single"/>
          <w:lang w:val="en-US" w:eastAsia="zh-CN"/>
        </w:rPr>
        <w:t xml:space="preserve">  </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如果供应商本身提供所有标的均由中小企业制造、承建或承接，视同符合了资格条件，无需再与其他中小企业组成联合体参加政府采购活动，无需提供联合协议；</w:t>
      </w:r>
    </w:p>
    <w:p>
      <w:pPr>
        <w:snapToGrid w:val="0"/>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szCs w:val="20"/>
            <w:highlight w:val="none"/>
          </w:rPr>
        </w:sdtEndPr>
        <w:sdtContent>
          <w:r>
            <w:rPr>
              <w:rFonts w:hint="eastAsia" w:ascii="宋体" w:hAnsi="宋体" w:eastAsia="宋体" w:cs="宋体"/>
              <w:snapToGrid w:val="0"/>
              <w:color w:val="auto"/>
              <w:kern w:val="28"/>
              <w:sz w:val="24"/>
              <w:szCs w:val="20"/>
              <w:highlight w:val="none"/>
            </w:rPr>
            <w:t>☐</w:t>
          </w:r>
        </w:sdtContent>
      </w:sdt>
      <w:r>
        <w:rPr>
          <w:rFonts w:hint="eastAsia" w:ascii="宋体" w:hAnsi="宋体" w:eastAsia="宋体" w:cs="宋体"/>
          <w:snapToGrid w:val="0"/>
          <w:color w:val="auto"/>
          <w:kern w:val="28"/>
          <w:sz w:val="24"/>
          <w:szCs w:val="20"/>
          <w:highlight w:val="none"/>
        </w:rPr>
        <w:t>要求合同分包，提供分包意向协议和中小企业声明函，分包意向协议中中小企业合同金额应当达到达到</w:t>
      </w:r>
      <w:r>
        <w:rPr>
          <w:rFonts w:hint="eastAsia" w:ascii="宋体" w:hAnsi="宋体" w:eastAsia="宋体" w:cs="宋体"/>
          <w:snapToGrid w:val="0"/>
          <w:color w:val="auto"/>
          <w:kern w:val="28"/>
          <w:sz w:val="24"/>
          <w:szCs w:val="20"/>
          <w:highlight w:val="none"/>
          <w:u w:val="single"/>
          <w:lang w:val="en-US" w:eastAsia="zh-CN"/>
        </w:rPr>
        <w:t xml:space="preserve">   </w:t>
      </w:r>
      <w:r>
        <w:rPr>
          <w:rFonts w:hint="eastAsia" w:ascii="宋体" w:hAnsi="宋体" w:eastAsia="宋体" w:cs="宋体"/>
          <w:snapToGrid w:val="0"/>
          <w:color w:val="auto"/>
          <w:kern w:val="28"/>
          <w:sz w:val="24"/>
          <w:szCs w:val="20"/>
          <w:highlight w:val="none"/>
        </w:rPr>
        <w:t>%，小微企业合同金额应当达到</w:t>
      </w:r>
      <w:r>
        <w:rPr>
          <w:rFonts w:hint="eastAsia" w:ascii="宋体" w:hAnsi="宋体" w:eastAsia="宋体" w:cs="宋体"/>
          <w:snapToGrid w:val="0"/>
          <w:color w:val="auto"/>
          <w:kern w:val="28"/>
          <w:sz w:val="24"/>
          <w:szCs w:val="20"/>
          <w:highlight w:val="none"/>
          <w:u w:val="single"/>
          <w:lang w:val="en-US" w:eastAsia="zh-CN"/>
        </w:rPr>
        <w:t xml:space="preserve">   </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如果供应商本身提供所有标的均由中小企业制造、承建或承接，视同符合了资格条件，无需再向中小企业分包，无需提供分包意向协议；</w:t>
      </w:r>
    </w:p>
    <w:p>
      <w:pPr>
        <w:numPr>
          <w:ilvl w:val="0"/>
          <w:numId w:val="1"/>
        </w:num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具备</w:t>
      </w:r>
      <w:r>
        <w:rPr>
          <w:rFonts w:hint="eastAsia" w:ascii="宋体" w:hAnsi="宋体" w:cs="宋体"/>
          <w:color w:val="auto"/>
          <w:sz w:val="24"/>
          <w:highlight w:val="none"/>
          <w:lang w:val="en-US" w:eastAsia="zh-CN"/>
        </w:rPr>
        <w:t>有效的省级及以上行政主管部门颁发的</w:t>
      </w:r>
      <w:r>
        <w:rPr>
          <w:rFonts w:hint="eastAsia" w:ascii="宋体" w:hAnsi="宋体" w:eastAsia="宋体" w:cs="宋体"/>
          <w:color w:val="auto"/>
          <w:sz w:val="24"/>
          <w:highlight w:val="none"/>
          <w:lang w:eastAsia="zh-CN"/>
        </w:rPr>
        <w:t>乙级</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lang w:eastAsia="zh-CN"/>
        </w:rPr>
        <w:t>测绘资质</w:t>
      </w:r>
      <w:r>
        <w:rPr>
          <w:rFonts w:hint="eastAsia" w:ascii="宋体" w:hAnsi="宋体" w:cs="宋体"/>
          <w:color w:val="auto"/>
          <w:sz w:val="24"/>
          <w:highlight w:val="none"/>
          <w:lang w:val="en-US" w:eastAsia="zh-CN"/>
        </w:rPr>
        <w:t>证书；</w:t>
      </w:r>
    </w:p>
    <w:p>
      <w:pPr>
        <w:numPr>
          <w:ilvl w:val="0"/>
          <w:numId w:val="0"/>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4.本项目允许中型企业与小微企业组成联合体、小微企业与小微企业组成联合体参与投标；允许中型企业向小微企业、小微企业向小微企业合理分包；</w:t>
      </w:r>
    </w:p>
    <w:p>
      <w:pPr>
        <w:numPr>
          <w:ilvl w:val="0"/>
          <w:numId w:val="0"/>
        </w:num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单位负责人为同一人或者存在直接控股、管理关系的不同供应</w:t>
      </w:r>
      <w:r>
        <w:rPr>
          <w:rFonts w:hint="eastAsia" w:ascii="宋体" w:hAnsi="宋体" w:eastAsia="宋体" w:cs="宋体"/>
          <w:sz w:val="24"/>
          <w:highlight w:val="none"/>
        </w:rPr>
        <w:t>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2022年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日9点30分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日9点30分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名称：</w:t>
      </w:r>
      <w:r>
        <w:rPr>
          <w:rFonts w:hint="eastAsia" w:ascii="宋体" w:hAnsi="宋体" w:cs="宋体"/>
          <w:sz w:val="24"/>
          <w:highlight w:val="none"/>
          <w:lang w:eastAsia="zh-CN"/>
        </w:rPr>
        <w:t>建德市不动产登记服务中心</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地址：建德市洋安社区荷映路113号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叶女士</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15268197456</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黄伟英</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13968129929</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名称：杭州博望建设工程招标投标代理有限公司</w:t>
      </w:r>
    </w:p>
    <w:p>
      <w:pPr>
        <w:spacing w:line="360" w:lineRule="auto"/>
        <w:ind w:firstLine="480"/>
        <w:rPr>
          <w:rFonts w:ascii="宋体" w:hAnsi="宋体" w:cs="宋体"/>
          <w:sz w:val="24"/>
          <w:highlight w:val="none"/>
        </w:rPr>
      </w:pPr>
      <w:r>
        <w:rPr>
          <w:rFonts w:hint="eastAsia" w:ascii="宋体" w:hAnsi="宋体" w:cs="宋体"/>
          <w:sz w:val="24"/>
          <w:highlight w:val="none"/>
        </w:rPr>
        <w:t xml:space="preserve">地址：浙江省建德市新安江街道新安财富城6幢B座1201室 </w:t>
      </w:r>
    </w:p>
    <w:p>
      <w:pPr>
        <w:spacing w:line="360" w:lineRule="auto"/>
        <w:rPr>
          <w:rFonts w:ascii="宋体" w:hAnsi="宋体" w:cs="宋体"/>
          <w:sz w:val="24"/>
          <w:highlight w:val="none"/>
        </w:rPr>
      </w:pPr>
      <w:r>
        <w:rPr>
          <w:rFonts w:hint="eastAsia" w:ascii="宋体" w:hAnsi="宋体" w:cs="宋体"/>
          <w:sz w:val="24"/>
          <w:highlight w:val="none"/>
        </w:rPr>
        <w:t xml:space="preserve">    传真：</w:t>
      </w:r>
      <w:r>
        <w:rPr>
          <w:rFonts w:hint="eastAsia" w:ascii="宋体" w:hAnsi="宋体" w:cs="宋体"/>
          <w:sz w:val="24"/>
          <w:highlight w:val="none"/>
          <w:lang w:val="zh-CN"/>
        </w:rPr>
        <w:t>0571-64</w:t>
      </w:r>
      <w:r>
        <w:rPr>
          <w:rFonts w:hint="eastAsia" w:ascii="宋体" w:hAnsi="宋体" w:cs="宋体"/>
          <w:sz w:val="24"/>
          <w:highlight w:val="none"/>
        </w:rPr>
        <w:t xml:space="preserve">785986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周红月</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ascii="宋体" w:hAnsi="宋体" w:cs="宋体"/>
          <w:sz w:val="24"/>
          <w:highlight w:val="none"/>
          <w:lang w:val="zh-CN"/>
        </w:rPr>
        <w:t>1</w:t>
      </w:r>
      <w:r>
        <w:rPr>
          <w:rFonts w:hint="eastAsia" w:ascii="宋体" w:hAnsi="宋体" w:cs="宋体"/>
          <w:sz w:val="24"/>
          <w:highlight w:val="none"/>
          <w:lang w:val="en-US" w:eastAsia="zh-CN"/>
        </w:rPr>
        <w:t>8358590721</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zh-CN"/>
        </w:rPr>
        <w:t>王莉敏</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val="zh-CN"/>
        </w:rPr>
        <w:t>0571-64182360</w:t>
      </w:r>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rPr>
          <w:rFonts w:ascii="宋体" w:hAnsi="宋体" w:cs="宋体"/>
          <w:sz w:val="24"/>
          <w:highlight w:val="none"/>
        </w:rPr>
      </w:pPr>
      <w:r>
        <w:rPr>
          <w:rFonts w:hint="eastAsia" w:ascii="宋体" w:hAnsi="宋体" w:cs="宋体"/>
          <w:sz w:val="24"/>
          <w:highlight w:val="none"/>
        </w:rPr>
        <w:t xml:space="preserve">    名称：建德市采购办 </w:t>
      </w:r>
    </w:p>
    <w:p>
      <w:pPr>
        <w:spacing w:line="360" w:lineRule="auto"/>
        <w:rPr>
          <w:rFonts w:ascii="宋体" w:hAnsi="宋体" w:cs="宋体"/>
          <w:sz w:val="24"/>
          <w:highlight w:val="none"/>
        </w:rPr>
      </w:pPr>
      <w:r>
        <w:rPr>
          <w:rFonts w:hint="eastAsia" w:ascii="宋体" w:hAnsi="宋体" w:cs="宋体"/>
          <w:sz w:val="24"/>
          <w:highlight w:val="none"/>
        </w:rPr>
        <w:t xml:space="preserve">    地址：建德市财政局 </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 xml:space="preserve">  传真：/ </w:t>
      </w:r>
    </w:p>
    <w:p>
      <w:pPr>
        <w:spacing w:line="360" w:lineRule="auto"/>
        <w:rPr>
          <w:rFonts w:ascii="宋体" w:hAnsi="宋体" w:cs="宋体"/>
          <w:sz w:val="24"/>
          <w:highlight w:val="none"/>
        </w:rPr>
      </w:pPr>
      <w:r>
        <w:rPr>
          <w:rFonts w:hint="eastAsia" w:ascii="宋体" w:hAnsi="宋体" w:cs="宋体"/>
          <w:sz w:val="24"/>
          <w:highlight w:val="none"/>
        </w:rPr>
        <w:t xml:space="preserve">    联系人 ：邵</w:t>
      </w:r>
      <w:r>
        <w:rPr>
          <w:rFonts w:hint="eastAsia" w:ascii="宋体" w:hAnsi="宋体" w:cs="宋体"/>
          <w:sz w:val="24"/>
          <w:highlight w:val="none"/>
          <w:lang w:eastAsia="zh-CN"/>
        </w:rPr>
        <w:t>菁</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监督投诉电话：0571-64718168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5"/>
        <w:spacing w:line="360" w:lineRule="auto"/>
        <w:ind w:firstLine="480" w:firstLineChars="200"/>
        <w:rPr>
          <w:rFonts w:hAnsi="宋体" w:cs="宋体"/>
          <w:sz w:val="24"/>
          <w:szCs w:val="24"/>
          <w:highlight w:val="none"/>
        </w:rPr>
      </w:pPr>
      <w:r>
        <w:rPr>
          <w:rFonts w:hint="eastAsia" w:hAnsi="宋体" w:cs="宋体"/>
          <w:sz w:val="24"/>
          <w:highlight w:val="none"/>
        </w:rPr>
        <w:t xml:space="preserve">                              </w:t>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92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4"/>
        <w:gridCol w:w="1421"/>
        <w:gridCol w:w="7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序号</w:t>
            </w:r>
          </w:p>
        </w:tc>
        <w:tc>
          <w:tcPr>
            <w:tcW w:w="1421"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事项</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9"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both"/>
              <w:rPr>
                <w:rFonts w:ascii="宋体" w:hAnsi="宋体" w:cs="宋体"/>
                <w:sz w:val="24"/>
                <w:highlight w:val="none"/>
              </w:rPr>
            </w:pPr>
            <w:r>
              <w:rPr>
                <w:rFonts w:hint="eastAsia" w:ascii="宋体" w:hAnsi="宋体" w:cs="宋体"/>
                <w:sz w:val="24"/>
                <w:highlight w:val="none"/>
              </w:rPr>
              <w:t>1</w:t>
            </w:r>
          </w:p>
        </w:tc>
        <w:tc>
          <w:tcPr>
            <w:tcW w:w="1421"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报价要求</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提醒：验收时检测费用由中标人承担，包含在投标总价中。</w:t>
            </w:r>
          </w:p>
          <w:p>
            <w:pPr>
              <w:snapToGrid w:val="0"/>
              <w:jc w:val="left"/>
              <w:rPr>
                <w:rFonts w:ascii="宋体" w:hAnsi="宋体" w:cs="宋体"/>
                <w:b/>
                <w:kern w:val="0"/>
                <w:sz w:val="24"/>
                <w:highlight w:val="none"/>
                <w:lang w:val="zh-CN"/>
              </w:rPr>
            </w:pPr>
            <w:r>
              <w:rPr>
                <w:rFonts w:hint="eastAsia" w:ascii="宋体" w:hAnsi="宋体" w:cs="宋体"/>
                <w:sz w:val="24"/>
                <w:highlight w:val="none"/>
              </w:rPr>
              <w:t>▲</w:t>
            </w:r>
            <w:r>
              <w:rPr>
                <w:rFonts w:hint="eastAsia" w:ascii="宋体" w:hAnsi="宋体" w:cs="宋体"/>
                <w:b/>
                <w:kern w:val="0"/>
                <w:sz w:val="24"/>
                <w:highlight w:val="none"/>
                <w:lang w:val="zh-CN"/>
              </w:rPr>
              <w:t>投标报价出现下列情形的，投标无效：</w:t>
            </w:r>
          </w:p>
          <w:p>
            <w:pPr>
              <w:snapToGrid w:val="0"/>
              <w:ind w:firstLine="240" w:firstLineChars="100"/>
              <w:jc w:val="left"/>
              <w:rPr>
                <w:rFonts w:ascii="宋体" w:hAnsi="宋体" w:cs="宋体"/>
                <w:b/>
                <w:kern w:val="0"/>
                <w:sz w:val="24"/>
                <w:highlight w:val="none"/>
                <w:lang w:val="zh-CN"/>
              </w:rPr>
            </w:pPr>
            <w:r>
              <w:rPr>
                <w:rFonts w:hint="eastAsia" w:ascii="宋体" w:hAnsi="宋体" w:cs="宋体"/>
                <w:sz w:val="24"/>
                <w:highlight w:val="none"/>
              </w:rPr>
              <w:t>▲</w:t>
            </w:r>
            <w:r>
              <w:rPr>
                <w:rFonts w:hint="eastAsia" w:ascii="宋体" w:hAnsi="宋体" w:cs="宋体"/>
                <w:b/>
                <w:kern w:val="0"/>
                <w:sz w:val="24"/>
                <w:highlight w:val="none"/>
                <w:lang w:val="zh-CN"/>
              </w:rPr>
              <w:t>投标文件出现不是唯一的、有选择性投标报价的；</w:t>
            </w:r>
          </w:p>
          <w:p>
            <w:pPr>
              <w:snapToGrid w:val="0"/>
              <w:ind w:firstLine="240" w:firstLineChars="100"/>
              <w:jc w:val="left"/>
              <w:rPr>
                <w:rFonts w:ascii="宋体" w:hAnsi="宋体" w:cs="宋体"/>
                <w:kern w:val="0"/>
                <w:sz w:val="24"/>
                <w:highlight w:val="none"/>
                <w:lang w:val="zh-CN"/>
              </w:rPr>
            </w:pPr>
            <w:r>
              <w:rPr>
                <w:rFonts w:hint="eastAsia" w:ascii="宋体" w:hAnsi="宋体" w:cs="宋体"/>
                <w:sz w:val="24"/>
                <w:highlight w:val="none"/>
              </w:rPr>
              <w:t>▲</w:t>
            </w:r>
            <w:r>
              <w:rPr>
                <w:rFonts w:hint="eastAsia" w:ascii="宋体" w:hAnsi="宋体" w:cs="宋体"/>
                <w:b/>
                <w:kern w:val="0"/>
                <w:sz w:val="24"/>
                <w:highlight w:val="none"/>
                <w:lang w:val="zh-CN"/>
              </w:rPr>
              <w:t>投标报价超过招标文件中规定的预算单价或者最高限价的；</w:t>
            </w:r>
          </w:p>
          <w:p>
            <w:pPr>
              <w:ind w:firstLine="240" w:firstLineChars="100"/>
              <w:rPr>
                <w:rFonts w:hint="eastAsia" w:ascii="宋体" w:hAnsi="宋体" w:eastAsia="宋体" w:cs="宋体"/>
                <w:b/>
                <w:sz w:val="24"/>
                <w:highlight w:val="none"/>
                <w:lang w:eastAsia="zh-CN"/>
              </w:rPr>
            </w:pPr>
            <w:r>
              <w:rPr>
                <w:rFonts w:hint="eastAsia" w:ascii="宋体" w:hAnsi="宋体" w:cs="宋体"/>
                <w:sz w:val="24"/>
                <w:highlight w:val="none"/>
              </w:rPr>
              <w:t>▲</w:t>
            </w: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pPr>
              <w:ind w:firstLine="240" w:firstLineChars="100"/>
              <w:rPr>
                <w:rFonts w:ascii="宋体" w:hAnsi="宋体" w:cs="宋体"/>
                <w:sz w:val="24"/>
                <w:highlight w:val="none"/>
              </w:rPr>
            </w:pPr>
            <w:r>
              <w:rPr>
                <w:rFonts w:hint="eastAsia" w:ascii="宋体" w:hAnsi="宋体" w:cs="宋体"/>
                <w:sz w:val="24"/>
                <w:highlight w:val="none"/>
              </w:rPr>
              <w:t>▲</w:t>
            </w: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3" w:hRule="atLeast"/>
          <w:tblHeader/>
        </w:trPr>
        <w:tc>
          <w:tcPr>
            <w:tcW w:w="764"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421" w:type="dxa"/>
            <w:tcBorders>
              <w:top w:val="single" w:color="000000" w:sz="8" w:space="0"/>
              <w:left w:val="single" w:color="auto" w:sz="4" w:space="0"/>
              <w:right w:val="single" w:color="000000" w:sz="8" w:space="0"/>
            </w:tcBorders>
            <w:vAlign w:val="center"/>
          </w:tcPr>
          <w:p>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703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b/>
                <w:bCs/>
                <w:sz w:val="24"/>
                <w:highlight w:val="none"/>
              </w:rPr>
            </w:pPr>
            <w:sdt>
              <w:sdtPr>
                <w:rPr>
                  <w:rFonts w:hint="eastAsia" w:ascii="宋体" w:hAnsi="宋体" w:eastAsia="宋体" w:cs="宋体"/>
                  <w:b/>
                  <w:bCs/>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b/>
                  <w:bCs/>
                  <w:kern w:val="0"/>
                  <w:sz w:val="24"/>
                  <w:highlight w:val="none"/>
                </w:rPr>
              </w:sdtEndPr>
              <w:sdtContent>
                <w:r>
                  <w:rPr>
                    <w:rFonts w:hint="eastAsia" w:ascii="Wingdings" w:hAnsi="Wingdings" w:eastAsia="宋体" w:cs="宋体"/>
                    <w:b/>
                    <w:bCs/>
                    <w:kern w:val="0"/>
                    <w:sz w:val="24"/>
                    <w:szCs w:val="24"/>
                    <w:highlight w:val="none"/>
                    <w:lang w:val="en-US" w:eastAsia="zh-CN" w:bidi="ar-SA"/>
                  </w:rPr>
                  <w:t>þ</w:t>
                </w:r>
              </w:sdtContent>
            </w:sdt>
            <w:r>
              <w:rPr>
                <w:rFonts w:hint="eastAsia" w:ascii="宋体" w:hAnsi="宋体" w:eastAsia="宋体" w:cs="宋体"/>
                <w:b/>
                <w:bCs/>
                <w:kern w:val="0"/>
                <w:sz w:val="24"/>
                <w:highlight w:val="none"/>
              </w:rPr>
              <w:t xml:space="preserve"> A</w:t>
            </w:r>
            <w:r>
              <w:rPr>
                <w:rFonts w:hint="eastAsia" w:ascii="宋体" w:hAnsi="宋体" w:eastAsia="宋体" w:cs="宋体"/>
                <w:b/>
                <w:bCs/>
                <w:sz w:val="24"/>
                <w:highlight w:val="none"/>
              </w:rPr>
              <w:t>同意将非主</w:t>
            </w:r>
            <w:r>
              <w:rPr>
                <w:rFonts w:hint="eastAsia" w:ascii="宋体" w:hAnsi="宋体" w:eastAsia="宋体" w:cs="宋体"/>
                <w:b/>
                <w:bCs/>
                <w:sz w:val="24"/>
                <w:highlight w:val="none"/>
              </w:rPr>
              <w:t>体、非关键性的</w:t>
            </w:r>
            <w:r>
              <w:rPr>
                <w:rFonts w:hint="eastAsia" w:ascii="宋体" w:hAnsi="宋体" w:cs="宋体"/>
                <w:b/>
                <w:bCs/>
                <w:sz w:val="24"/>
                <w:highlight w:val="none"/>
                <w:u w:val="single"/>
                <w:lang w:val="en-US" w:eastAsia="zh-CN"/>
              </w:rPr>
              <w:t>宗地测绘或房屋测绘或权属调查及入库（三者选其一）</w:t>
            </w:r>
            <w:r>
              <w:rPr>
                <w:rFonts w:hint="eastAsia" w:ascii="宋体" w:hAnsi="宋体" w:eastAsia="宋体" w:cs="宋体"/>
                <w:b/>
                <w:bCs/>
                <w:sz w:val="24"/>
                <w:highlight w:val="none"/>
              </w:rPr>
              <w:t>工作分包。</w:t>
            </w:r>
          </w:p>
          <w:p>
            <w:pPr>
              <w:spacing w:line="360" w:lineRule="auto"/>
              <w:rPr>
                <w:rFonts w:hint="eastAsia" w:ascii="宋体" w:hAnsi="宋体" w:eastAsia="宋体" w:cs="宋体"/>
                <w:kern w:val="0"/>
                <w:sz w:val="24"/>
                <w:highlight w:val="none"/>
                <w:lang w:val="zh-CN"/>
              </w:rPr>
            </w:pPr>
            <w:sdt>
              <w:sdtPr>
                <w:rPr>
                  <w:rFonts w:hint="eastAsia" w:ascii="宋体" w:hAnsi="宋体" w:eastAsia="宋体" w:cs="宋体"/>
                  <w:b/>
                  <w:bCs/>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b/>
                  <w:bCs/>
                  <w:kern w:val="0"/>
                  <w:sz w:val="24"/>
                  <w:highlight w:val="none"/>
                </w:rPr>
              </w:sdtEndPr>
              <w:sdtContent>
                <w:r>
                  <w:rPr>
                    <w:rFonts w:hint="eastAsia" w:ascii="MS Gothic" w:hAnsi="MS Gothic" w:eastAsia="宋体" w:cs="宋体"/>
                    <w:b/>
                    <w:bCs/>
                    <w:kern w:val="0"/>
                    <w:sz w:val="24"/>
                    <w:szCs w:val="24"/>
                    <w:highlight w:val="none"/>
                    <w:lang w:val="en-US" w:eastAsia="zh-CN" w:bidi="ar-SA"/>
                  </w:rPr>
                  <w:t>☐</w:t>
                </w:r>
              </w:sdtContent>
            </w:sdt>
            <w:r>
              <w:rPr>
                <w:rFonts w:hint="eastAsia" w:ascii="宋体" w:hAnsi="宋体" w:eastAsia="宋体" w:cs="宋体"/>
                <w:b/>
                <w:bCs/>
                <w:kern w:val="0"/>
                <w:sz w:val="24"/>
                <w:highlight w:val="none"/>
              </w:rPr>
              <w:t xml:space="preserve"> B</w:t>
            </w:r>
            <w:r>
              <w:rPr>
                <w:rFonts w:hint="eastAsia" w:ascii="宋体" w:hAnsi="宋体" w:eastAsia="宋体" w:cs="宋体"/>
                <w:b/>
                <w:bCs/>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764"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sz w:val="24"/>
                <w:highlight w:val="none"/>
                <w:lang w:eastAsia="zh-CN"/>
              </w:rPr>
            </w:pPr>
            <w:r>
              <w:rPr>
                <w:rFonts w:hint="eastAsia" w:ascii="宋体" w:hAnsi="宋体" w:cs="宋体"/>
                <w:sz w:val="24"/>
                <w:highlight w:val="none"/>
              </w:rPr>
              <w:t>3</w:t>
            </w:r>
          </w:p>
        </w:tc>
        <w:tc>
          <w:tcPr>
            <w:tcW w:w="1421"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034" w:type="dxa"/>
            <w:tcBorders>
              <w:top w:val="single" w:color="000000" w:sz="8" w:space="0"/>
              <w:left w:val="single" w:color="000000" w:sz="2" w:space="0"/>
              <w:bottom w:val="single" w:color="auto" w:sz="4" w:space="0"/>
              <w:right w:val="single" w:color="000000" w:sz="8" w:space="0"/>
            </w:tcBorders>
            <w:vAlign w:val="center"/>
          </w:tcPr>
          <w:p>
            <w:pPr>
              <w:rPr>
                <w:rFonts w:ascii="宋体" w:hAnsi="宋体" w:cs="宋体"/>
                <w:sz w:val="24"/>
                <w:highlight w:val="none"/>
              </w:rPr>
            </w:pPr>
            <w:r>
              <w:rPr>
                <w:rFonts w:hint="eastAsia" w:ascii="宋体" w:hAnsi="宋体" w:cs="宋体"/>
                <w:sz w:val="24"/>
                <w:highlight w:val="none"/>
              </w:rPr>
              <w:t>（1）资格证明文件：见招标文件第二部分11.1。</w:t>
            </w:r>
          </w:p>
          <w:p>
            <w:pPr>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764"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24"/>
                <w:szCs w:val="24"/>
                <w:highlight w:val="none"/>
                <w:lang w:val="en-US" w:eastAsia="zh-CN" w:bidi="ar-SA"/>
              </w:rPr>
            </w:pPr>
          </w:p>
        </w:tc>
        <w:tc>
          <w:tcPr>
            <w:tcW w:w="1421"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highlight w:val="none"/>
              </w:rPr>
            </w:pPr>
          </w:p>
        </w:tc>
        <w:tc>
          <w:tcPr>
            <w:tcW w:w="7034" w:type="dxa"/>
            <w:tcBorders>
              <w:top w:val="single" w:color="auto" w:sz="4" w:space="0"/>
              <w:left w:val="single" w:color="000000" w:sz="2" w:space="0"/>
              <w:bottom w:val="single" w:color="000000" w:sz="8" w:space="0"/>
              <w:right w:val="single" w:color="000000" w:sz="8" w:space="0"/>
            </w:tcBorders>
            <w:vAlign w:val="center"/>
          </w:tcPr>
          <w:p>
            <w:pPr>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4</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项目属性与核心产品</w:t>
            </w:r>
          </w:p>
        </w:tc>
        <w:tc>
          <w:tcPr>
            <w:tcW w:w="7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sdt>
              <w:sdtPr>
                <w:rPr>
                  <w:rFonts w:hint="eastAsia" w:ascii="宋体" w:hAnsi="宋体" w:cs="宋体"/>
                  <w:kern w:val="0"/>
                  <w:sz w:val="24"/>
                  <w:highlight w:val="none"/>
                </w:rPr>
                <w:id w:val="474885559"/>
              </w:sdtPr>
              <w:sdtEndPr>
                <w:rPr>
                  <w:rFonts w:hint="eastAsia" w:ascii="宋体" w:hAnsi="宋体" w:cs="宋体"/>
                  <w:kern w:val="0"/>
                  <w:sz w:val="24"/>
                  <w:highlight w:val="none"/>
                </w:rPr>
              </w:sdtEndPr>
              <w:sdtContent/>
            </w:sdt>
            <w:sdt>
              <w:sdtPr>
                <w:rPr>
                  <w:rFonts w:hint="eastAsia" w:ascii="仿宋" w:hAnsi="仿宋" w:eastAsia="仿宋" w:cs="仿宋"/>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rPr>
                <w:rFonts w:ascii="宋体" w:hAnsi="宋体" w:cs="宋体"/>
                <w:sz w:val="24"/>
                <w:highlight w:val="none"/>
              </w:rPr>
            </w:pPr>
            <w:sdt>
              <w:sdtPr>
                <w:rPr>
                  <w:rFonts w:hint="eastAsia" w:ascii="宋体" w:hAnsi="宋体" w:eastAsia="宋体" w:cs="宋体"/>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B</w:t>
            </w:r>
            <w:r>
              <w:rPr>
                <w:rFonts w:hint="eastAsia" w:ascii="宋体" w:hAnsi="宋体" w:eastAsia="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3"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采购标的对应的中小企业划分标准所属行业</w:t>
            </w:r>
          </w:p>
        </w:tc>
        <w:tc>
          <w:tcPr>
            <w:tcW w:w="7034" w:type="dxa"/>
            <w:tcBorders>
              <w:top w:val="single" w:color="000000" w:sz="8" w:space="0"/>
              <w:left w:val="single" w:color="000000" w:sz="2" w:space="0"/>
              <w:bottom w:val="single" w:color="000000" w:sz="8" w:space="0"/>
              <w:right w:val="single" w:color="000000" w:sz="8" w:space="0"/>
            </w:tcBorders>
            <w:vAlign w:val="center"/>
          </w:tcPr>
          <w:p>
            <w:pPr>
              <w:pStyle w:val="964"/>
              <w:rPr>
                <w:rFonts w:ascii="宋体" w:hAnsi="宋体" w:cs="宋体"/>
                <w:sz w:val="24"/>
                <w:highlight w:val="none"/>
                <w:lang w:val="zh-CN"/>
              </w:rPr>
            </w:pPr>
            <w:r>
              <w:rPr>
                <w:rFonts w:hint="eastAsia" w:ascii="宋体" w:hAnsi="宋体" w:cs="宋体"/>
                <w:sz w:val="24"/>
                <w:highlight w:val="none"/>
                <w:lang w:val="zh-CN"/>
              </w:rPr>
              <w:t>标项一标的：</w:t>
            </w:r>
            <w:r>
              <w:rPr>
                <w:rFonts w:hint="eastAsia" w:ascii="宋体" w:hAnsi="宋体" w:cs="宋体"/>
                <w:sz w:val="24"/>
                <w:highlight w:val="none"/>
                <w:u w:val="single"/>
                <w:lang w:val="zh-CN"/>
              </w:rPr>
              <w:t>农村宅基地及房屋登记发证服务</w:t>
            </w:r>
            <w:r>
              <w:rPr>
                <w:rFonts w:hint="eastAsia" w:ascii="宋体" w:hAnsi="宋体" w:cs="宋体"/>
                <w:sz w:val="24"/>
                <w:highlight w:val="none"/>
                <w:lang w:val="zh-CN"/>
              </w:rPr>
              <w:t>，属于</w:t>
            </w:r>
            <w:r>
              <w:rPr>
                <w:rFonts w:hint="eastAsia" w:ascii="宋体" w:hAnsi="宋体" w:cs="宋体"/>
                <w:sz w:val="24"/>
                <w:highlight w:val="none"/>
                <w:u w:val="single"/>
                <w:lang w:val="zh-CN"/>
              </w:rPr>
              <w:t>其他未列明土地管理业</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行业</w:t>
            </w:r>
            <w:r>
              <w:rPr>
                <w:rFonts w:hint="eastAsia" w:ascii="宋体" w:hAnsi="宋体" w:cs="宋体"/>
                <w:sz w:val="24"/>
                <w:highlight w:val="none"/>
                <w:lang w:val="zh-CN"/>
              </w:rPr>
              <w:t>；</w:t>
            </w:r>
          </w:p>
          <w:p>
            <w:pPr>
              <w:pStyle w:val="964"/>
              <w:rPr>
                <w:rFonts w:ascii="宋体" w:hAnsi="宋体" w:cs="宋体"/>
                <w:sz w:val="24"/>
                <w:highlight w:val="none"/>
                <w:lang w:val="zh-CN"/>
              </w:rPr>
            </w:pPr>
            <w:r>
              <w:rPr>
                <w:rFonts w:hint="eastAsia" w:ascii="宋体" w:hAnsi="宋体" w:cs="宋体"/>
                <w:sz w:val="24"/>
                <w:highlight w:val="none"/>
                <w:lang w:val="zh-CN"/>
              </w:rPr>
              <w:t>标项二标的：</w:t>
            </w:r>
            <w:r>
              <w:rPr>
                <w:rFonts w:hint="eastAsia" w:ascii="宋体" w:hAnsi="宋体" w:cs="宋体"/>
                <w:sz w:val="24"/>
                <w:highlight w:val="none"/>
                <w:u w:val="single"/>
                <w:lang w:val="zh-CN"/>
              </w:rPr>
              <w:t>农村宅基地及房屋登记发证服务</w:t>
            </w:r>
            <w:r>
              <w:rPr>
                <w:rFonts w:hint="eastAsia" w:ascii="宋体" w:hAnsi="宋体" w:cs="宋体"/>
                <w:sz w:val="24"/>
                <w:highlight w:val="none"/>
                <w:lang w:val="zh-CN"/>
              </w:rPr>
              <w:t>，属于</w:t>
            </w:r>
            <w:r>
              <w:rPr>
                <w:rFonts w:hint="eastAsia" w:ascii="宋体" w:hAnsi="宋体" w:cs="宋体"/>
                <w:sz w:val="24"/>
                <w:highlight w:val="none"/>
                <w:u w:val="single"/>
                <w:lang w:val="zh-CN"/>
              </w:rPr>
              <w:t>其他未列明土地管理业</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行业</w:t>
            </w:r>
            <w:r>
              <w:rPr>
                <w:rFonts w:hint="eastAsia" w:ascii="宋体" w:hAnsi="宋体" w:cs="宋体"/>
                <w:sz w:val="24"/>
                <w:highlight w:val="none"/>
                <w:lang w:val="zh-CN"/>
              </w:rPr>
              <w:t>；</w:t>
            </w:r>
          </w:p>
          <w:p>
            <w:pPr>
              <w:pStyle w:val="964"/>
              <w:rPr>
                <w:rFonts w:ascii="宋体" w:hAnsi="宋体" w:cs="宋体"/>
                <w:highlight w:val="none"/>
              </w:rPr>
            </w:pPr>
            <w:r>
              <w:rPr>
                <w:rFonts w:hint="eastAsia" w:ascii="宋体" w:hAnsi="宋体" w:cs="宋体"/>
                <w:sz w:val="24"/>
                <w:highlight w:val="none"/>
                <w:lang w:val="zh-CN"/>
              </w:rPr>
              <w:t>标项三标的：</w:t>
            </w:r>
            <w:r>
              <w:rPr>
                <w:rFonts w:hint="eastAsia" w:ascii="宋体" w:hAnsi="宋体" w:cs="宋体"/>
                <w:sz w:val="24"/>
                <w:highlight w:val="none"/>
                <w:u w:val="single"/>
                <w:lang w:val="zh-CN"/>
              </w:rPr>
              <w:t>农村宅基地及房屋登记发证服务</w:t>
            </w:r>
            <w:r>
              <w:rPr>
                <w:rFonts w:hint="eastAsia" w:ascii="宋体" w:hAnsi="宋体" w:cs="宋体"/>
                <w:sz w:val="24"/>
                <w:highlight w:val="none"/>
                <w:lang w:val="zh-CN"/>
              </w:rPr>
              <w:t>，属于</w:t>
            </w:r>
            <w:r>
              <w:rPr>
                <w:rFonts w:hint="eastAsia" w:ascii="宋体" w:hAnsi="宋体" w:cs="宋体"/>
                <w:sz w:val="24"/>
                <w:highlight w:val="none"/>
                <w:u w:val="single"/>
                <w:lang w:val="zh-CN"/>
              </w:rPr>
              <w:t>其他未列明土地管理业</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行业</w:t>
            </w:r>
            <w:r>
              <w:rPr>
                <w:rFonts w:hint="eastAsia" w:ascii="宋体" w:hAnsi="宋体" w:cs="宋体"/>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节能产品、环境标志产品</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764" w:type="dxa"/>
            <w:vMerge w:val="restart"/>
            <w:tcBorders>
              <w:top w:val="single" w:color="auto" w:sz="4" w:space="0"/>
              <w:left w:val="single" w:color="000000" w:sz="8" w:space="0"/>
              <w:right w:val="single" w:color="000000" w:sz="2" w:space="0"/>
            </w:tcBorders>
            <w:vAlign w:val="center"/>
          </w:tcPr>
          <w:p>
            <w:pPr>
              <w:snapToGrid w:val="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1421"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中小企业信用融资</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kern w:val="0"/>
                <w:sz w:val="24"/>
                <w:highlight w:val="none"/>
              </w:rPr>
            </w:pPr>
            <w:r>
              <w:rPr>
                <w:rFonts w:hint="eastAsia" w:ascii="宋体" w:hAnsi="宋体" w:cs="宋体"/>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764" w:type="dxa"/>
            <w:vMerge w:val="continue"/>
            <w:tcBorders>
              <w:left w:val="single" w:color="000000" w:sz="8" w:space="0"/>
              <w:right w:val="single" w:color="000000" w:sz="2" w:space="0"/>
            </w:tcBorders>
          </w:tcPr>
          <w:p>
            <w:pPr>
              <w:ind w:firstLine="420" w:firstLineChars="200"/>
              <w:rPr>
                <w:rFonts w:ascii="宋体" w:hAnsi="宋体" w:cs="宋体"/>
                <w:highlight w:val="none"/>
              </w:rPr>
            </w:pPr>
          </w:p>
        </w:tc>
        <w:tc>
          <w:tcPr>
            <w:tcW w:w="1421" w:type="dxa"/>
            <w:vMerge w:val="continue"/>
            <w:tcBorders>
              <w:left w:val="single" w:color="000000" w:sz="2" w:space="0"/>
              <w:right w:val="single" w:color="000000" w:sz="8" w:space="0"/>
            </w:tcBorders>
            <w:vAlign w:val="center"/>
          </w:tcPr>
          <w:p>
            <w:pPr>
              <w:ind w:firstLine="420" w:firstLineChars="200"/>
              <w:rPr>
                <w:rFonts w:ascii="宋体" w:hAnsi="宋体" w:cs="宋体"/>
                <w:highlight w:val="none"/>
              </w:rPr>
            </w:pPr>
          </w:p>
        </w:tc>
        <w:tc>
          <w:tcPr>
            <w:tcW w:w="7034" w:type="dxa"/>
            <w:tcBorders>
              <w:top w:val="single" w:color="000000" w:sz="8" w:space="0"/>
              <w:left w:val="single" w:color="000000" w:sz="2" w:space="0"/>
              <w:right w:val="single" w:color="000000" w:sz="8" w:space="0"/>
            </w:tcBorders>
            <w:vAlign w:val="center"/>
          </w:tcPr>
          <w:p>
            <w:pPr>
              <w:snapToGrid w:val="0"/>
              <w:rPr>
                <w:rFonts w:ascii="宋体" w:hAnsi="宋体" w:cs="宋体"/>
                <w:kern w:val="0"/>
                <w:sz w:val="24"/>
                <w:highlight w:val="none"/>
              </w:rPr>
            </w:pPr>
            <w:r>
              <w:rPr>
                <w:rFonts w:hint="eastAsia" w:ascii="宋体" w:hAnsi="宋体" w:cs="宋体"/>
                <w:kern w:val="0"/>
                <w:sz w:val="24"/>
                <w:highlight w:val="none"/>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7034" w:type="dxa"/>
            <w:tcBorders>
              <w:top w:val="single" w:color="000000" w:sz="8" w:space="0"/>
              <w:left w:val="single" w:color="000000" w:sz="2" w:space="0"/>
              <w:bottom w:val="single" w:color="000000" w:sz="8" w:space="0"/>
              <w:right w:val="single" w:color="000000" w:sz="8" w:space="0"/>
            </w:tcBorders>
            <w:vAlign w:val="center"/>
          </w:tcPr>
          <w:p>
            <w:pPr>
              <w:pStyle w:val="35"/>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浙江省杭州市建德市新安江街道新安财富城6幢B座1201室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eastAsia="zh-CN"/>
              </w:rPr>
              <w:t>周红月</w:t>
            </w:r>
            <w:r>
              <w:rPr>
                <w:rFonts w:hint="eastAsia" w:hAnsi="宋体" w:cs="宋体"/>
                <w:sz w:val="24"/>
                <w:highlight w:val="none"/>
                <w:u w:val="single"/>
              </w:rPr>
              <w:t>，18</w:t>
            </w:r>
            <w:r>
              <w:rPr>
                <w:rFonts w:hint="eastAsia" w:hAnsi="宋体" w:cs="宋体"/>
                <w:sz w:val="24"/>
                <w:highlight w:val="none"/>
                <w:u w:val="single"/>
                <w:lang w:val="en-US" w:eastAsia="zh-CN"/>
              </w:rPr>
              <w:t>358590721</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采购代理机构</w:t>
            </w:r>
          </w:p>
          <w:p>
            <w:pPr>
              <w:snapToGrid w:val="0"/>
              <w:jc w:val="center"/>
              <w:rPr>
                <w:rFonts w:ascii="宋体" w:hAnsi="宋体" w:cs="宋体"/>
                <w:b/>
                <w:sz w:val="24"/>
                <w:highlight w:val="none"/>
              </w:rPr>
            </w:pPr>
            <w:r>
              <w:rPr>
                <w:rFonts w:hint="eastAsia" w:ascii="宋体" w:hAnsi="宋体" w:cs="宋体"/>
                <w:b/>
                <w:sz w:val="24"/>
                <w:highlight w:val="none"/>
              </w:rPr>
              <w:t>代理费用</w:t>
            </w: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kern w:val="28"/>
                <w:sz w:val="24"/>
                <w:highlight w:val="none"/>
              </w:rPr>
            </w:pPr>
            <w:r>
              <w:rPr>
                <w:rFonts w:hint="eastAsia" w:ascii="宋体" w:hAnsi="宋体" w:cs="宋体"/>
                <w:b/>
                <w:kern w:val="0"/>
                <w:sz w:val="24"/>
                <w:highlight w:val="none"/>
              </w:rPr>
              <w:t>投标总</w:t>
            </w:r>
            <w:r>
              <w:rPr>
                <w:rFonts w:hint="eastAsia" w:ascii="宋体" w:hAnsi="宋体" w:cs="宋体"/>
                <w:b/>
                <w:bCs/>
                <w:spacing w:val="-2"/>
                <w:sz w:val="24"/>
                <w:highlight w:val="none"/>
              </w:rPr>
              <w:t>报价应含采购服务费，采购服务费按照国家发展计划委员会计价格[2002]1980 号文《招标代理服务费管理暂行办法》及发改办价格[2003]857号文的收费标准（服务类）计取，标项一采购服务费为人民币</w:t>
            </w:r>
            <w:r>
              <w:rPr>
                <w:rFonts w:hint="eastAsia" w:ascii="宋体" w:hAnsi="宋体" w:cs="宋体"/>
                <w:b/>
                <w:bCs/>
                <w:spacing w:val="-2"/>
                <w:sz w:val="24"/>
                <w:highlight w:val="none"/>
              </w:rPr>
              <w:fldChar w:fldCharType="begin"/>
            </w:r>
            <w:r>
              <w:rPr>
                <w:rFonts w:hint="eastAsia" w:ascii="宋体" w:hAnsi="宋体" w:cs="宋体"/>
                <w:b/>
                <w:bCs/>
                <w:spacing w:val="-2"/>
                <w:sz w:val="24"/>
                <w:highlight w:val="none"/>
              </w:rPr>
              <w:instrText xml:space="preserve"> = 6900 \* CHINESENUM4 \* MERGEFORMAT </w:instrText>
            </w:r>
            <w:r>
              <w:rPr>
                <w:rFonts w:hint="eastAsia" w:ascii="宋体" w:hAnsi="宋体" w:cs="宋体"/>
                <w:b/>
                <w:bCs/>
                <w:spacing w:val="-2"/>
                <w:sz w:val="24"/>
                <w:highlight w:val="none"/>
              </w:rPr>
              <w:fldChar w:fldCharType="separate"/>
            </w:r>
            <w:r>
              <w:rPr>
                <w:rFonts w:hint="eastAsia" w:ascii="宋体" w:hAnsi="宋体" w:cs="宋体"/>
                <w:b/>
                <w:bCs/>
                <w:spacing w:val="-2"/>
                <w:sz w:val="24"/>
                <w:highlight w:val="none"/>
                <w:lang w:val="en-US" w:eastAsia="zh-CN"/>
              </w:rPr>
              <w:t>壹万伍仟壹佰陆拾</w:t>
            </w:r>
            <w:r>
              <w:rPr>
                <w:rFonts w:hint="eastAsia" w:ascii="宋体" w:hAnsi="宋体" w:cs="宋体"/>
                <w:b/>
                <w:bCs/>
                <w:spacing w:val="-2"/>
                <w:sz w:val="24"/>
                <w:highlight w:val="none"/>
              </w:rPr>
              <w:t>元整</w:t>
            </w:r>
            <w:r>
              <w:rPr>
                <w:rFonts w:hint="eastAsia" w:ascii="宋体" w:hAnsi="宋体" w:cs="宋体"/>
                <w:b/>
                <w:bCs/>
                <w:spacing w:val="-2"/>
                <w:sz w:val="24"/>
                <w:highlight w:val="none"/>
              </w:rPr>
              <w:fldChar w:fldCharType="end"/>
            </w:r>
            <w:r>
              <w:rPr>
                <w:rFonts w:hint="eastAsia" w:ascii="宋体" w:hAnsi="宋体" w:cs="宋体"/>
                <w:b/>
                <w:bCs/>
                <w:spacing w:val="-2"/>
                <w:sz w:val="24"/>
                <w:highlight w:val="none"/>
              </w:rPr>
              <w:t>（¥：</w:t>
            </w:r>
            <w:r>
              <w:rPr>
                <w:rFonts w:hint="eastAsia" w:ascii="宋体" w:hAnsi="宋体" w:cs="宋体"/>
                <w:b/>
                <w:bCs/>
                <w:spacing w:val="-2"/>
                <w:sz w:val="24"/>
                <w:highlight w:val="none"/>
                <w:lang w:val="en-US" w:eastAsia="zh-CN"/>
              </w:rPr>
              <w:t>15160.00</w:t>
            </w:r>
            <w:r>
              <w:rPr>
                <w:rFonts w:hint="eastAsia" w:ascii="宋体" w:hAnsi="宋体" w:cs="宋体"/>
                <w:b/>
                <w:bCs/>
                <w:spacing w:val="-2"/>
                <w:sz w:val="24"/>
                <w:highlight w:val="none"/>
              </w:rPr>
              <w:t>元）；标项二采购服务费为人民币</w:t>
            </w:r>
            <w:r>
              <w:rPr>
                <w:rFonts w:hint="eastAsia" w:ascii="宋体" w:hAnsi="宋体" w:cs="宋体"/>
                <w:b/>
                <w:bCs/>
                <w:spacing w:val="-2"/>
                <w:sz w:val="24"/>
                <w:highlight w:val="none"/>
              </w:rPr>
              <w:fldChar w:fldCharType="begin"/>
            </w:r>
            <w:r>
              <w:rPr>
                <w:rFonts w:hint="eastAsia" w:ascii="宋体" w:hAnsi="宋体" w:cs="宋体"/>
                <w:b/>
                <w:bCs/>
                <w:spacing w:val="-2"/>
                <w:sz w:val="24"/>
                <w:highlight w:val="none"/>
              </w:rPr>
              <w:instrText xml:space="preserve"> = 6900 \* CHINESENUM4 \* MERGEFORMAT </w:instrText>
            </w:r>
            <w:r>
              <w:rPr>
                <w:rFonts w:hint="eastAsia" w:ascii="宋体" w:hAnsi="宋体" w:cs="宋体"/>
                <w:b/>
                <w:bCs/>
                <w:spacing w:val="-2"/>
                <w:sz w:val="24"/>
                <w:highlight w:val="none"/>
              </w:rPr>
              <w:fldChar w:fldCharType="separate"/>
            </w:r>
            <w:r>
              <w:rPr>
                <w:rFonts w:hint="eastAsia" w:ascii="宋体" w:hAnsi="宋体" w:cs="宋体"/>
                <w:b/>
                <w:bCs/>
                <w:spacing w:val="-2"/>
                <w:sz w:val="24"/>
                <w:highlight w:val="none"/>
                <w:lang w:val="en-US" w:eastAsia="zh-CN"/>
              </w:rPr>
              <w:t>壹万伍仟壹佰陆拾</w:t>
            </w:r>
            <w:r>
              <w:rPr>
                <w:rFonts w:hint="eastAsia" w:ascii="宋体" w:hAnsi="宋体" w:cs="宋体"/>
                <w:b/>
                <w:bCs/>
                <w:spacing w:val="-2"/>
                <w:sz w:val="24"/>
                <w:highlight w:val="none"/>
              </w:rPr>
              <w:t>元整</w:t>
            </w:r>
            <w:r>
              <w:rPr>
                <w:rFonts w:hint="eastAsia" w:ascii="宋体" w:hAnsi="宋体" w:cs="宋体"/>
                <w:b/>
                <w:bCs/>
                <w:spacing w:val="-2"/>
                <w:sz w:val="24"/>
                <w:highlight w:val="none"/>
              </w:rPr>
              <w:fldChar w:fldCharType="end"/>
            </w:r>
            <w:r>
              <w:rPr>
                <w:rFonts w:hint="eastAsia" w:ascii="宋体" w:hAnsi="宋体" w:cs="宋体"/>
                <w:b/>
                <w:bCs/>
                <w:spacing w:val="-2"/>
                <w:sz w:val="24"/>
                <w:highlight w:val="none"/>
              </w:rPr>
              <w:t>（¥：</w:t>
            </w:r>
            <w:r>
              <w:rPr>
                <w:rFonts w:hint="eastAsia" w:ascii="宋体" w:hAnsi="宋体" w:cs="宋体"/>
                <w:b/>
                <w:bCs/>
                <w:spacing w:val="-2"/>
                <w:sz w:val="24"/>
                <w:highlight w:val="none"/>
                <w:lang w:val="en-US" w:eastAsia="zh-CN"/>
              </w:rPr>
              <w:t>15160.00</w:t>
            </w:r>
            <w:r>
              <w:rPr>
                <w:rFonts w:hint="eastAsia" w:ascii="宋体" w:hAnsi="宋体" w:cs="宋体"/>
                <w:b/>
                <w:bCs/>
                <w:spacing w:val="-2"/>
                <w:sz w:val="24"/>
                <w:highlight w:val="none"/>
              </w:rPr>
              <w:t>元）</w:t>
            </w:r>
            <w:r>
              <w:rPr>
                <w:rFonts w:hint="eastAsia" w:ascii="宋体" w:hAnsi="宋体" w:cs="宋体"/>
                <w:b/>
                <w:bCs/>
                <w:spacing w:val="-2"/>
                <w:sz w:val="24"/>
                <w:highlight w:val="none"/>
                <w:lang w:eastAsia="zh-CN"/>
              </w:rPr>
              <w:t>；</w:t>
            </w:r>
            <w:r>
              <w:rPr>
                <w:rFonts w:hint="eastAsia" w:ascii="宋体" w:hAnsi="宋体" w:cs="宋体"/>
                <w:b/>
                <w:bCs/>
                <w:spacing w:val="-2"/>
                <w:sz w:val="24"/>
                <w:highlight w:val="none"/>
              </w:rPr>
              <w:t>标项</w:t>
            </w:r>
            <w:r>
              <w:rPr>
                <w:rFonts w:hint="eastAsia" w:ascii="宋体" w:hAnsi="宋体" w:cs="宋体"/>
                <w:b/>
                <w:bCs/>
                <w:spacing w:val="-2"/>
                <w:sz w:val="24"/>
                <w:highlight w:val="none"/>
                <w:lang w:eastAsia="zh-CN"/>
              </w:rPr>
              <w:t>三</w:t>
            </w:r>
            <w:r>
              <w:rPr>
                <w:rFonts w:hint="eastAsia" w:ascii="宋体" w:hAnsi="宋体" w:cs="宋体"/>
                <w:b/>
                <w:bCs/>
                <w:spacing w:val="-2"/>
                <w:sz w:val="24"/>
                <w:highlight w:val="none"/>
              </w:rPr>
              <w:t>采购服务费为人民币</w:t>
            </w:r>
            <w:r>
              <w:rPr>
                <w:rFonts w:hint="eastAsia" w:ascii="宋体" w:hAnsi="宋体" w:cs="宋体"/>
                <w:b/>
                <w:bCs/>
                <w:spacing w:val="-2"/>
                <w:sz w:val="24"/>
                <w:highlight w:val="none"/>
              </w:rPr>
              <w:fldChar w:fldCharType="begin"/>
            </w:r>
            <w:r>
              <w:rPr>
                <w:rFonts w:hint="eastAsia" w:ascii="宋体" w:hAnsi="宋体" w:cs="宋体"/>
                <w:b/>
                <w:bCs/>
                <w:spacing w:val="-2"/>
                <w:sz w:val="24"/>
                <w:highlight w:val="none"/>
              </w:rPr>
              <w:instrText xml:space="preserve"> = 6900 \* CHINESENUM4 \* MERGEFORMAT </w:instrText>
            </w:r>
            <w:r>
              <w:rPr>
                <w:rFonts w:hint="eastAsia" w:ascii="宋体" w:hAnsi="宋体" w:cs="宋体"/>
                <w:b/>
                <w:bCs/>
                <w:spacing w:val="-2"/>
                <w:sz w:val="24"/>
                <w:highlight w:val="none"/>
              </w:rPr>
              <w:fldChar w:fldCharType="separate"/>
            </w:r>
            <w:r>
              <w:rPr>
                <w:rFonts w:hint="eastAsia" w:ascii="宋体" w:hAnsi="宋体" w:cs="宋体"/>
                <w:b/>
                <w:bCs/>
                <w:spacing w:val="-2"/>
                <w:sz w:val="24"/>
                <w:highlight w:val="none"/>
                <w:lang w:val="en-US" w:eastAsia="zh-CN"/>
              </w:rPr>
              <w:t>壹万伍仟壹佰陆拾</w:t>
            </w:r>
            <w:r>
              <w:rPr>
                <w:rFonts w:hint="eastAsia" w:ascii="宋体" w:hAnsi="宋体" w:cs="宋体"/>
                <w:b/>
                <w:bCs/>
                <w:spacing w:val="-2"/>
                <w:sz w:val="24"/>
                <w:highlight w:val="none"/>
              </w:rPr>
              <w:t>元整</w:t>
            </w:r>
            <w:r>
              <w:rPr>
                <w:rFonts w:hint="eastAsia" w:ascii="宋体" w:hAnsi="宋体" w:cs="宋体"/>
                <w:b/>
                <w:bCs/>
                <w:spacing w:val="-2"/>
                <w:sz w:val="24"/>
                <w:highlight w:val="none"/>
              </w:rPr>
              <w:fldChar w:fldCharType="end"/>
            </w:r>
            <w:r>
              <w:rPr>
                <w:rFonts w:hint="eastAsia" w:ascii="宋体" w:hAnsi="宋体" w:cs="宋体"/>
                <w:b/>
                <w:bCs/>
                <w:spacing w:val="-2"/>
                <w:sz w:val="24"/>
                <w:highlight w:val="none"/>
              </w:rPr>
              <w:t>（¥：</w:t>
            </w:r>
            <w:r>
              <w:rPr>
                <w:rFonts w:hint="eastAsia" w:ascii="宋体" w:hAnsi="宋体" w:cs="宋体"/>
                <w:b/>
                <w:bCs/>
                <w:spacing w:val="-2"/>
                <w:sz w:val="24"/>
                <w:highlight w:val="none"/>
                <w:lang w:val="en-US" w:eastAsia="zh-CN"/>
              </w:rPr>
              <w:t>15160.00</w:t>
            </w:r>
            <w:r>
              <w:rPr>
                <w:rFonts w:hint="eastAsia" w:ascii="宋体" w:hAnsi="宋体" w:cs="宋体"/>
                <w:b/>
                <w:bCs/>
                <w:spacing w:val="-2"/>
                <w:sz w:val="24"/>
                <w:highlight w:val="none"/>
              </w:rPr>
              <w:t>元）。由</w:t>
            </w:r>
            <w:r>
              <w:rPr>
                <w:rFonts w:hint="eastAsia" w:ascii="宋体" w:hAnsi="宋体" w:cs="宋体"/>
                <w:b/>
                <w:bCs/>
                <w:spacing w:val="-2"/>
                <w:sz w:val="24"/>
                <w:highlight w:val="none"/>
                <w:lang w:val="en-US" w:eastAsia="zh-CN"/>
              </w:rPr>
              <w:t>各</w:t>
            </w:r>
            <w:r>
              <w:rPr>
                <w:rFonts w:hint="eastAsia" w:ascii="宋体" w:hAnsi="宋体" w:cs="宋体"/>
                <w:b/>
                <w:bCs/>
                <w:spacing w:val="-2"/>
                <w:sz w:val="24"/>
                <w:highlight w:val="none"/>
              </w:rPr>
              <w:t>中标人在领取中标通知书时支付给采购代理公司。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vMerge w:val="restart"/>
            <w:tcBorders>
              <w:top w:val="single" w:color="auto" w:sz="4" w:space="0"/>
              <w:left w:val="single" w:color="000000" w:sz="8" w:space="0"/>
              <w:right w:val="single" w:color="000000" w:sz="2" w:space="0"/>
            </w:tcBorders>
            <w:vAlign w:val="center"/>
          </w:tcPr>
          <w:p>
            <w:pPr>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421"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highlight w:val="none"/>
              </w:rPr>
            </w:pPr>
            <w:r>
              <w:rPr>
                <w:rFonts w:hint="eastAsia" w:ascii="宋体" w:hAnsi="宋体" w:cs="宋体"/>
                <w:b/>
                <w:sz w:val="24"/>
                <w:highlight w:val="none"/>
              </w:rPr>
              <w:t>特别说明</w:t>
            </w: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kern w:val="28"/>
                <w:sz w:val="24"/>
                <w:highlight w:val="none"/>
              </w:rPr>
            </w:pPr>
            <w:r>
              <w:rPr>
                <w:rFonts w:hint="eastAsia" w:ascii="宋体" w:hAnsi="宋体" w:cs="宋体"/>
                <w:b/>
                <w:bCs/>
                <w:snapToGrid w:val="0"/>
                <w:kern w:val="28"/>
                <w:sz w:val="24"/>
                <w:highlight w:val="none"/>
              </w:rPr>
              <w:t>投标人可以同时投标三个标项，但是标项一、标项二、标项三的服务团队人员均不能重复使用，若服务团队人员有一人及以上的人员重复，则只能中一个标项，具体中标标项按开标顺序。本项目开标按标项一、标项二、标项三的顺序进行。如：某单位同时在标项一、标项二、标项三均排名第一 ，但服务团队人员有一人及以上的人员重复，则标项一为中标标项，标项二、标项三则由综合得分第二名的投标人替补，以此类推。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vMerge w:val="continue"/>
            <w:tcBorders>
              <w:left w:val="single" w:color="000000" w:sz="8" w:space="0"/>
              <w:right w:val="single" w:color="000000" w:sz="2" w:space="0"/>
            </w:tcBorders>
            <w:vAlign w:val="center"/>
          </w:tcPr>
          <w:p>
            <w:pPr>
              <w:snapToGrid w:val="0"/>
              <w:jc w:val="center"/>
              <w:rPr>
                <w:rFonts w:hint="eastAsia" w:ascii="宋体" w:hAnsi="宋体" w:cs="宋体"/>
                <w:sz w:val="24"/>
                <w:highlight w:val="none"/>
                <w:lang w:val="en-US" w:eastAsia="zh-CN"/>
              </w:rPr>
            </w:pPr>
            <w:bookmarkStart w:id="11" w:name="_Toc164416483"/>
            <w:bookmarkStart w:id="12" w:name="第三部分"/>
          </w:p>
        </w:tc>
        <w:tc>
          <w:tcPr>
            <w:tcW w:w="1421" w:type="dxa"/>
            <w:vMerge w:val="continue"/>
            <w:tcBorders>
              <w:left w:val="single" w:color="000000" w:sz="2" w:space="0"/>
              <w:right w:val="single" w:color="000000" w:sz="8" w:space="0"/>
            </w:tcBorders>
            <w:vAlign w:val="center"/>
          </w:tcPr>
          <w:p>
            <w:pPr>
              <w:snapToGrid w:val="0"/>
              <w:jc w:val="center"/>
              <w:rPr>
                <w:rFonts w:hint="eastAsia" w:ascii="宋体" w:hAnsi="宋体" w:cs="宋体"/>
                <w:b/>
                <w:sz w:val="24"/>
                <w:highlight w:val="none"/>
              </w:rPr>
            </w:pP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
                <w:bCs/>
                <w:snapToGrid w:val="0"/>
                <w:kern w:val="28"/>
                <w:sz w:val="24"/>
                <w:highlight w:val="none"/>
              </w:rPr>
            </w:pPr>
            <w:r>
              <w:rPr>
                <w:rFonts w:hint="eastAsia" w:ascii="宋体" w:hAnsi="宋体" w:eastAsia="宋体" w:cs="宋体"/>
                <w:b/>
                <w:bCs/>
                <w:snapToGrid w:val="0"/>
                <w:kern w:val="28"/>
                <w:sz w:val="24"/>
                <w:highlight w:val="none"/>
              </w:rPr>
              <w:t>联合体投</w:t>
            </w:r>
            <w:r>
              <w:rPr>
                <w:rFonts w:hint="eastAsia" w:ascii="宋体" w:hAnsi="宋体" w:eastAsia="宋体" w:cs="宋体"/>
                <w:b/>
                <w:bCs/>
                <w:strike w:val="0"/>
                <w:dstrike w:val="0"/>
                <w:snapToGrid w:val="0"/>
                <w:kern w:val="28"/>
                <w:sz w:val="24"/>
                <w:highlight w:val="none"/>
              </w:rPr>
              <w:t>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vMerge w:val="continue"/>
            <w:tcBorders>
              <w:left w:val="single" w:color="000000" w:sz="8" w:space="0"/>
              <w:bottom w:val="single" w:color="auto" w:sz="4" w:space="0"/>
              <w:right w:val="single" w:color="000000" w:sz="2" w:space="0"/>
            </w:tcBorders>
            <w:vAlign w:val="center"/>
          </w:tcPr>
          <w:p>
            <w:pPr>
              <w:snapToGrid w:val="0"/>
              <w:jc w:val="center"/>
              <w:rPr>
                <w:rFonts w:hint="eastAsia" w:ascii="宋体" w:hAnsi="宋体" w:cs="宋体"/>
                <w:sz w:val="24"/>
                <w:highlight w:val="none"/>
                <w:lang w:val="en-US" w:eastAsia="zh-CN"/>
              </w:rPr>
            </w:pPr>
          </w:p>
        </w:tc>
        <w:tc>
          <w:tcPr>
            <w:tcW w:w="1421" w:type="dxa"/>
            <w:vMerge w:val="continue"/>
            <w:tcBorders>
              <w:left w:val="single" w:color="000000" w:sz="2" w:space="0"/>
              <w:bottom w:val="single" w:color="000000" w:sz="8" w:space="0"/>
              <w:right w:val="single" w:color="000000" w:sz="8" w:space="0"/>
            </w:tcBorders>
            <w:vAlign w:val="center"/>
          </w:tcPr>
          <w:p>
            <w:pPr>
              <w:snapToGrid w:val="0"/>
              <w:jc w:val="center"/>
              <w:rPr>
                <w:rFonts w:hint="eastAsia" w:ascii="宋体" w:hAnsi="宋体" w:cs="宋体"/>
                <w:b/>
                <w:sz w:val="24"/>
                <w:highlight w:val="none"/>
              </w:rPr>
            </w:pP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
                <w:bCs/>
                <w:snapToGrid w:val="0"/>
                <w:kern w:val="28"/>
                <w:sz w:val="24"/>
                <w:highlight w:val="none"/>
              </w:rPr>
            </w:pPr>
            <w:r>
              <w:rPr>
                <w:rFonts w:hint="eastAsia" w:ascii="宋体" w:hAnsi="宋体" w:eastAsia="宋体" w:cs="宋体"/>
                <w:b/>
                <w:bCs/>
                <w:snapToGrid w:val="0"/>
                <w:kern w:val="28"/>
                <w:sz w:val="24"/>
                <w:highlight w:val="none"/>
              </w:rPr>
              <w:t>☐联合体投标的，联合体各方均需按招标文件第四部分评标标准要求提供资信证明文件，否则视为不符合相关要求。</w:t>
            </w:r>
          </w:p>
          <w:p>
            <w:pPr>
              <w:rPr>
                <w:rFonts w:hint="eastAsia" w:ascii="宋体" w:hAnsi="宋体" w:eastAsia="宋体" w:cs="宋体"/>
                <w:b/>
                <w:bCs/>
                <w:snapToGrid w:val="0"/>
                <w:kern w:val="28"/>
                <w:sz w:val="24"/>
                <w:highlight w:val="none"/>
              </w:rPr>
            </w:pPr>
            <w:r>
              <w:rPr>
                <w:rFonts w:hint="eastAsia" w:ascii="宋体" w:hAnsi="宋体" w:eastAsia="宋体" w:cs="宋体"/>
                <w:b/>
                <w:bCs/>
                <w:snapToGrid w:val="0"/>
                <w:kern w:val="28"/>
                <w:sz w:val="24"/>
                <w:highlight w:val="none"/>
              </w:rPr>
              <w:sym w:font="Wingdings" w:char="F0FE"/>
            </w:r>
            <w:r>
              <w:rPr>
                <w:rFonts w:hint="eastAsia" w:ascii="宋体" w:hAnsi="宋体" w:eastAsia="宋体" w:cs="宋体"/>
                <w:b/>
                <w:bCs/>
                <w:snapToGrid w:val="0"/>
                <w:kern w:val="28"/>
                <w:sz w:val="24"/>
                <w:highlight w:val="none"/>
              </w:rPr>
              <w:t>联合体投标的，联合体中有一方或者联合体成员根据分工按招标文件第四部分评标标准要求提供资信证明文件的，视为符合了相关要求。</w:t>
            </w:r>
          </w:p>
        </w:tc>
      </w:tr>
      <w:bookmarkEnd w:id="10"/>
    </w:tbl>
    <w:p>
      <w:pPr>
        <w:adjustRightInd/>
        <w:spacing w:line="360" w:lineRule="auto"/>
        <w:outlineLvl w:val="0"/>
        <w:rPr>
          <w:rFonts w:ascii="宋体" w:hAnsi="宋体" w:cs="宋体"/>
          <w:b/>
          <w:sz w:val="32"/>
          <w:szCs w:val="20"/>
          <w:highlight w:val="none"/>
        </w:rPr>
      </w:pPr>
    </w:p>
    <w:p>
      <w:pPr>
        <w:pStyle w:val="79"/>
        <w:rPr>
          <w:rFonts w:ascii="宋体" w:hAnsi="宋体" w:cs="宋体"/>
          <w:b/>
          <w:sz w:val="32"/>
          <w:szCs w:val="20"/>
          <w:highlight w:val="none"/>
        </w:rPr>
      </w:pPr>
    </w:p>
    <w:p>
      <w:pPr>
        <w:adjustRightInd/>
        <w:spacing w:line="360" w:lineRule="auto"/>
        <w:jc w:val="both"/>
        <w:outlineLvl w:val="0"/>
        <w:rPr>
          <w:rFonts w:hint="eastAsia" w:ascii="宋体" w:hAnsi="宋体" w:cs="宋体"/>
          <w:b/>
          <w:sz w:val="32"/>
          <w:szCs w:val="20"/>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系指实质性要求条款，“★”系产品采购项目中单一产品或核心产品，“</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sdtContent>
      </w:sdt>
      <w:r>
        <w:rPr>
          <w:rFonts w:hint="eastAsia" w:ascii="宋体" w:hAnsi="宋体" w:cs="宋体"/>
          <w:sz w:val="24"/>
          <w:highlight w:val="none"/>
        </w:rPr>
        <w:t>”系指适用本项目的要求，“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highlight w:val="none"/>
          <w:lang w:val="en-US" w:eastAsia="zh-CN"/>
        </w:rPr>
        <w:t>2</w:t>
      </w:r>
      <w:r>
        <w:rPr>
          <w:rFonts w:hint="eastAsia" w:ascii="宋体" w:hAnsi="宋体" w:cs="宋体"/>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3.5中小企业信用融资：</w:t>
      </w:r>
      <w:r>
        <w:rPr>
          <w:rFonts w:hint="eastAsia" w:ascii="宋体" w:hAnsi="宋体" w:cs="宋体"/>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宋体" w:hAnsi="宋体" w:cs="宋体"/>
          <w:snapToGrid w:val="0"/>
          <w:kern w:val="28"/>
          <w:sz w:val="24"/>
          <w:highlight w:val="none"/>
        </w:rPr>
        <w:t>供</w:t>
      </w:r>
      <w:r>
        <w:rPr>
          <w:rFonts w:hint="eastAsia" w:ascii="宋体" w:hAnsi="宋体" w:cs="宋体"/>
          <w:kern w:val="0"/>
          <w:sz w:val="24"/>
          <w:highlight w:val="none"/>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4.1供应商询问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4.2供应商质疑</w:t>
      </w:r>
    </w:p>
    <w:p>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highlight w:val="none"/>
        </w:rPr>
      </w:pPr>
      <w:r>
        <w:rPr>
          <w:rFonts w:hint="eastAsia" w:hAnsi="宋体" w:cs="宋体"/>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highlight w:val="none"/>
        </w:rPr>
      </w:pPr>
      <w:r>
        <w:rPr>
          <w:rFonts w:hint="eastAsia" w:hAnsi="宋体" w:cs="宋体"/>
          <w:sz w:val="24"/>
          <w:highlight w:val="none"/>
        </w:rPr>
        <w:t>4.2.2.3对采购结果提出质疑的，质疑期限自采购结果公告期限届满之日起计算。</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w:t>
      </w:r>
      <w:r>
        <w:rPr>
          <w:rFonts w:hint="eastAsia" w:hAnsi="宋体" w:cs="宋体"/>
          <w:sz w:val="24"/>
          <w:highlight w:val="none"/>
        </w:rPr>
        <w:t>供应商提出质疑应当提交质疑函和必要的证明材料。质疑函应当包括下列内容：</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4.2.3.1供应商的姓名或者名称、地址、邮编、联系人及联系电话；</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4.2.3.2质疑项目的名称、编号；</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4.2.3.3具体、明确的质疑事项和与质疑事项相关的请求；</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4.2.3.4事实依据；</w:t>
      </w:r>
    </w:p>
    <w:p>
      <w:pPr>
        <w:pStyle w:val="3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4.2.3.5必要的法律依据；</w:t>
      </w:r>
    </w:p>
    <w:p>
      <w:pPr>
        <w:pStyle w:val="35"/>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w:t>
      </w:r>
      <w:r>
        <w:rPr>
          <w:rFonts w:hint="eastAsia"/>
          <w:szCs w:val="30"/>
          <w:highlight w:val="none"/>
        </w:rPr>
        <w:t>建财采监〔2021〕68号</w:t>
      </w:r>
      <w:r>
        <w:rPr>
          <w:rFonts w:hint="eastAsia"/>
          <w:highlight w:val="none"/>
        </w:rPr>
        <w:t>）,采购人或者采购机构在质疑回复后5个工作日内，在浙江政府采购网的“其他公告”栏目公开质疑答复，答复内容应当完整。质疑函作为附件上传。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4.2</w:t>
      </w:r>
      <w:r>
        <w:rPr>
          <w:rFonts w:hint="eastAsia"/>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4.3供应商投诉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30"/>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5"/>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5"/>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5"/>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30"/>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5"/>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5"/>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5"/>
        <w:numPr>
          <w:ilvl w:val="0"/>
          <w:numId w:val="2"/>
        </w:numPr>
        <w:spacing w:line="360" w:lineRule="auto"/>
        <w:rPr>
          <w:rFonts w:hAnsi="宋体" w:cs="宋体"/>
          <w:b/>
          <w:sz w:val="24"/>
          <w:szCs w:val="24"/>
          <w:highlight w:val="none"/>
        </w:rPr>
      </w:pPr>
      <w:r>
        <w:rPr>
          <w:rFonts w:hint="eastAsia" w:hAnsi="宋体" w:cs="宋体"/>
          <w:b/>
          <w:sz w:val="24"/>
          <w:szCs w:val="24"/>
          <w:highlight w:val="none"/>
        </w:rPr>
        <w:t>投标文件的组成</w:t>
      </w:r>
    </w:p>
    <w:p>
      <w:pPr>
        <w:pStyle w:val="35"/>
        <w:spacing w:line="360" w:lineRule="auto"/>
        <w:ind w:firstLine="482" w:firstLineChars="200"/>
        <w:rPr>
          <w:rFonts w:hAnsi="宋体" w:cs="宋体"/>
          <w:b/>
          <w:color w:val="auto"/>
          <w:sz w:val="24"/>
          <w:szCs w:val="24"/>
          <w:highlight w:val="none"/>
          <w:u w:val="single"/>
        </w:rPr>
      </w:pPr>
      <w:r>
        <w:rPr>
          <w:rFonts w:hint="eastAsia" w:hAnsi="宋体" w:cs="宋体"/>
          <w:b/>
          <w:color w:val="auto"/>
          <w:sz w:val="24"/>
          <w:szCs w:val="24"/>
          <w:highlight w:val="none"/>
          <w:u w:val="single"/>
        </w:rPr>
        <w:t>各标项的投标文件组成均如下：</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11.1.2本项目的特定资格要求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提供</w:t>
      </w:r>
      <w:r>
        <w:rPr>
          <w:rFonts w:hint="eastAsia" w:ascii="宋体" w:hAnsi="宋体" w:cs="宋体"/>
          <w:color w:val="auto"/>
          <w:sz w:val="24"/>
          <w:highlight w:val="none"/>
          <w:lang w:val="en-US" w:eastAsia="zh-CN"/>
        </w:rPr>
        <w:t>有效的省级及以上行政主管部门颁发的</w:t>
      </w:r>
      <w:r>
        <w:rPr>
          <w:rFonts w:hint="eastAsia" w:ascii="宋体" w:hAnsi="宋体" w:eastAsia="宋体" w:cs="宋体"/>
          <w:color w:val="auto"/>
          <w:sz w:val="24"/>
          <w:highlight w:val="none"/>
          <w:lang w:eastAsia="zh-CN"/>
        </w:rPr>
        <w:t>乙级</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lang w:eastAsia="zh-CN"/>
        </w:rPr>
        <w:t>测绘资质</w:t>
      </w:r>
      <w:r>
        <w:rPr>
          <w:rFonts w:hint="eastAsia" w:ascii="宋体" w:hAnsi="宋体" w:cs="宋体"/>
          <w:color w:val="auto"/>
          <w:sz w:val="24"/>
          <w:highlight w:val="none"/>
          <w:lang w:val="en-US" w:eastAsia="zh-CN"/>
        </w:rPr>
        <w:t>证书复印件或扫描件</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11.1.3 </w:t>
      </w:r>
      <w:r>
        <w:rPr>
          <w:rFonts w:hint="eastAsia" w:ascii="宋体" w:hAnsi="宋体" w:eastAsia="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 联合协议（若有）</w:t>
      </w:r>
      <w:r>
        <w:rPr>
          <w:rFonts w:hint="eastAsia" w:ascii="宋体" w:hAnsi="宋体" w:cs="宋体"/>
          <w:color w:val="auto"/>
          <w:sz w:val="24"/>
          <w:highlight w:val="none"/>
          <w:lang w:val="en-US" w:eastAsia="zh-CN"/>
        </w:rPr>
        <w:t>；</w:t>
      </w:r>
    </w:p>
    <w:p>
      <w:pPr>
        <w:pStyle w:val="6"/>
        <w:rPr>
          <w:rFonts w:hint="default"/>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 xml:space="preserve">  11.1.5 分包意向协议（若有)。</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w:t>
      </w:r>
      <w:r>
        <w:rPr>
          <w:rFonts w:hint="eastAsia" w:ascii="宋体" w:hAnsi="宋体" w:cs="宋体"/>
          <w:sz w:val="24"/>
          <w:highlight w:val="none"/>
          <w:lang w:val="en-US" w:eastAsia="zh-CN"/>
        </w:rPr>
        <w:t xml:space="preserve"> </w:t>
      </w:r>
      <w:r>
        <w:rPr>
          <w:rFonts w:hint="eastAsia" w:ascii="宋体" w:hAnsi="宋体" w:cs="宋体"/>
          <w:sz w:val="24"/>
          <w:highlight w:val="none"/>
        </w:rPr>
        <w:t>符合性审查资料；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pPr>
        <w:spacing w:line="360" w:lineRule="auto"/>
        <w:ind w:firstLine="720" w:firstLineChars="300"/>
        <w:rPr>
          <w:rFonts w:ascii="宋体" w:hAnsi="宋体" w:cs="宋体"/>
          <w:b/>
          <w:sz w:val="24"/>
          <w:highlight w:val="none"/>
        </w:rPr>
      </w:pPr>
      <w:r>
        <w:rPr>
          <w:rFonts w:hint="eastAsia" w:ascii="仿宋" w:hAnsi="仿宋" w:eastAsia="仿宋" w:cs="仿宋"/>
          <w:sz w:val="24"/>
          <w:highlight w:val="none"/>
        </w:rPr>
        <w:t>▲</w:t>
      </w:r>
      <w:r>
        <w:rPr>
          <w:rFonts w:hint="eastAsia" w:ascii="宋体" w:hAnsi="宋体" w:cs="宋体"/>
          <w:b/>
          <w:sz w:val="24"/>
          <w:highlight w:val="none"/>
        </w:rPr>
        <w:t>投标文件含有采购人不能接受的附加条件的，投标无效；</w:t>
      </w:r>
    </w:p>
    <w:p>
      <w:pPr>
        <w:spacing w:line="360" w:lineRule="auto"/>
        <w:ind w:firstLine="720" w:firstLineChars="300"/>
        <w:rPr>
          <w:rFonts w:ascii="宋体" w:hAnsi="宋体" w:cs="宋体"/>
          <w:b/>
          <w:sz w:val="24"/>
          <w:szCs w:val="21"/>
          <w:highlight w:val="none"/>
        </w:rPr>
      </w:pPr>
      <w:r>
        <w:rPr>
          <w:rFonts w:hint="eastAsia" w:ascii="仿宋" w:hAnsi="仿宋" w:eastAsia="仿宋" w:cs="仿宋"/>
          <w:sz w:val="24"/>
          <w:highlight w:val="none"/>
        </w:rPr>
        <w:t>▲</w:t>
      </w:r>
      <w:r>
        <w:rPr>
          <w:rFonts w:hint="eastAsia" w:ascii="宋体" w:hAnsi="宋体" w:cs="宋体"/>
          <w:b/>
          <w:sz w:val="24"/>
          <w:highlight w:val="none"/>
        </w:rPr>
        <w:t>投标人提供虚假材料投标的，投标无效。</w:t>
      </w:r>
    </w:p>
    <w:p>
      <w:pPr>
        <w:pStyle w:val="13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w:t>
      </w:r>
      <w:r>
        <w:rPr>
          <w:rFonts w:hint="eastAsia" w:ascii="宋体" w:hAnsi="宋体" w:cs="宋体"/>
          <w:b/>
          <w:sz w:val="24"/>
          <w:highlight w:val="none"/>
        </w:rPr>
        <w:t>各标项的</w:t>
      </w:r>
      <w:r>
        <w:rPr>
          <w:rFonts w:hint="eastAsia" w:ascii="宋体" w:hAnsi="宋体" w:cs="宋体"/>
          <w:kern w:val="0"/>
          <w:sz w:val="24"/>
          <w:highlight w:val="none"/>
          <w:lang w:val="zh-CN"/>
        </w:rPr>
        <w:t>投标文件均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w:t>
      </w:r>
      <w:r>
        <w:rPr>
          <w:rFonts w:hint="eastAsia" w:ascii="宋体" w:hAnsi="宋体" w:cs="宋体"/>
          <w:szCs w:val="24"/>
          <w:highlight w:val="none"/>
        </w:rPr>
        <w:t>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5"/>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5"/>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sz w:val="24"/>
          <w:highlight w:val="none"/>
        </w:rPr>
        <w:t>▲</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7" w:firstLineChars="199"/>
        <w:rPr>
          <w:rFonts w:hAnsi="宋体" w:cs="宋体"/>
          <w:b/>
          <w:sz w:val="24"/>
          <w:szCs w:val="24"/>
          <w:highlight w:val="none"/>
        </w:rPr>
      </w:pPr>
      <w:r>
        <w:rPr>
          <w:rFonts w:hint="eastAsia" w:hAnsi="宋体" w:cs="宋体"/>
          <w:sz w:val="24"/>
          <w:highlight w:val="none"/>
        </w:rPr>
        <w:t>▲</w:t>
      </w:r>
      <w:r>
        <w:rPr>
          <w:rFonts w:hint="eastAsia" w:hAnsi="宋体" w:cs="宋体"/>
          <w:b/>
          <w:sz w:val="24"/>
          <w:szCs w:val="24"/>
          <w:highlight w:val="none"/>
        </w:rPr>
        <w:t>15.5投标人仅提交备份投标文件，没有在电子交易平台传输递交投标文件的，投标无效。</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3"/>
        <w:spacing w:line="360" w:lineRule="auto"/>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第13项规定</w:t>
      </w:r>
      <w:r>
        <w:rPr>
          <w:rFonts w:hint="eastAsia" w:cs="宋体"/>
          <w:szCs w:val="21"/>
          <w:highlight w:val="none"/>
        </w:rPr>
        <w:t>的情形之一的，投标无效：</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0"/>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highlight w:val="none"/>
        </w:rPr>
      </w:pPr>
    </w:p>
    <w:p>
      <w:pPr>
        <w:pStyle w:val="13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w:t>
      </w:r>
      <w:r>
        <w:rPr>
          <w:rFonts w:hint="eastAsia" w:ascii="宋体" w:hAnsi="宋体" w:cs="宋体"/>
          <w:b/>
          <w:bCs/>
          <w:sz w:val="24"/>
          <w:highlight w:val="none"/>
          <w:lang w:eastAsia="zh-CN"/>
        </w:rPr>
        <w:t>各标项</w:t>
      </w:r>
      <w:r>
        <w:rPr>
          <w:rFonts w:hint="eastAsia" w:ascii="宋体" w:hAnsi="宋体" w:cs="宋体"/>
          <w:sz w:val="24"/>
          <w:highlight w:val="none"/>
        </w:rPr>
        <w:t>投标人不足3家的，不得开标。</w:t>
      </w:r>
    </w:p>
    <w:p>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　19.资格审查</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w:t>
      </w:r>
      <w:r>
        <w:rPr>
          <w:rFonts w:hint="eastAsia" w:ascii="宋体" w:hAnsi="宋体" w:cs="宋体"/>
          <w:b/>
          <w:bCs/>
          <w:kern w:val="0"/>
          <w:szCs w:val="24"/>
          <w:highlight w:val="none"/>
          <w:lang w:eastAsia="zh-CN"/>
        </w:rPr>
        <w:t>按标项顺序</w:t>
      </w:r>
      <w:r>
        <w:rPr>
          <w:rFonts w:hint="eastAsia" w:ascii="宋体" w:hAnsi="宋体" w:cs="宋体"/>
          <w:kern w:val="0"/>
          <w:szCs w:val="24"/>
          <w:highlight w:val="none"/>
        </w:rPr>
        <w:t>对投标人的资格进行审查。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采购人或采购机构依据法律法规和招标文件的规定，对投标人的基本资格条件、特定资格条件进行审查。</w:t>
      </w:r>
    </w:p>
    <w:p>
      <w:pPr>
        <w:pStyle w:val="130"/>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pPr>
        <w:pStyle w:val="130"/>
        <w:spacing w:before="0"/>
        <w:ind w:firstLine="241" w:firstLineChars="100"/>
        <w:rPr>
          <w:rFonts w:ascii="宋体" w:hAnsi="宋体" w:cs="宋体"/>
          <w:b/>
          <w:szCs w:val="24"/>
          <w:highlight w:val="none"/>
        </w:rPr>
      </w:pPr>
      <w:r>
        <w:rPr>
          <w:rFonts w:hint="eastAsia" w:ascii="宋体" w:hAnsi="宋体" w:cs="宋体"/>
          <w:b/>
          <w:szCs w:val="24"/>
          <w:highlight w:val="none"/>
        </w:rPr>
        <w:t>20.信用信息查询</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0"/>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得分高低推荐中标人。</w:t>
      </w:r>
    </w:p>
    <w:p>
      <w:pPr>
        <w:spacing w:line="360" w:lineRule="auto"/>
        <w:rPr>
          <w:rFonts w:ascii="宋体" w:hAnsi="宋体" w:cs="宋体"/>
          <w:b/>
          <w:sz w:val="24"/>
          <w:highlight w:val="none"/>
        </w:rPr>
      </w:pP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3"/>
        <w:spacing w:line="360" w:lineRule="auto"/>
        <w:ind w:left="479" w:hanging="479" w:hangingChars="199"/>
        <w:rPr>
          <w:rFonts w:cs="宋体"/>
          <w:b/>
          <w:highlight w:val="none"/>
        </w:rPr>
      </w:pPr>
      <w:r>
        <w:rPr>
          <w:rFonts w:hint="eastAsia" w:cs="宋体"/>
          <w:b/>
          <w:highlight w:val="none"/>
        </w:rPr>
        <w:t>22. 确定中标供应商</w:t>
      </w:r>
    </w:p>
    <w:p>
      <w:pPr>
        <w:pStyle w:val="130"/>
        <w:snapToGrid w:val="0"/>
        <w:spacing w:before="0"/>
        <w:ind w:firstLine="480"/>
        <w:rPr>
          <w:rFonts w:ascii="宋体" w:hAnsi="宋体" w:cs="宋体"/>
          <w:b/>
          <w:szCs w:val="24"/>
          <w:highlight w:val="none"/>
        </w:rPr>
      </w:pPr>
      <w:r>
        <w:rPr>
          <w:rFonts w:hint="eastAsia" w:ascii="宋体" w:hAnsi="宋体" w:cs="宋体"/>
          <w:szCs w:val="24"/>
          <w:highlight w:val="none"/>
        </w:rPr>
        <w:t>本项目由采购人事先授权评标委员会确定预中标人。</w:t>
      </w:r>
    </w:p>
    <w:p>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七、合同授予</w:t>
      </w:r>
    </w:p>
    <w:p>
      <w:pPr>
        <w:pStyle w:val="3"/>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3"/>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pPr>
        <w:pStyle w:val="13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w:t>
      </w:r>
      <w:r>
        <w:rPr>
          <w:rFonts w:hint="eastAsia" w:ascii="宋体" w:hAnsi="宋体" w:cs="宋体"/>
          <w:highlight w:val="none"/>
        </w:rPr>
        <w:t>电子交易平台在线签订，自动备案。</w:t>
      </w:r>
    </w:p>
    <w:p>
      <w:pPr>
        <w:pStyle w:val="3"/>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b/>
          <w:sz w:val="24"/>
          <w:highlight w:val="none"/>
        </w:rPr>
      </w:pPr>
      <w:r>
        <w:rPr>
          <w:rFonts w:hint="eastAsia" w:ascii="宋体" w:hAnsi="宋体" w:cs="宋体"/>
          <w:kern w:val="0"/>
          <w:sz w:val="24"/>
          <w:highlight w:val="none"/>
        </w:rPr>
        <w:t>拟签订的合同文本要</w:t>
      </w:r>
      <w:r>
        <w:rPr>
          <w:rFonts w:hint="eastAsia" w:ascii="宋体" w:hAnsi="宋体" w:cs="宋体"/>
          <w:kern w:val="0"/>
          <w:sz w:val="24"/>
          <w:highlight w:val="none"/>
        </w:rPr>
        <w:t>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hint="eastAsia" w:ascii="宋体" w:hAnsi="宋体" w:cs="宋体"/>
          <w:sz w:val="24"/>
          <w:highlight w:val="none"/>
          <w:lang w:val="en-US" w:eastAsia="zh-CN"/>
        </w:rPr>
        <w:t>1.0</w:t>
      </w:r>
      <w:r>
        <w:rPr>
          <w:rFonts w:hint="eastAsia" w:ascii="宋体" w:hAnsi="宋体" w:cs="宋体"/>
          <w:sz w:val="24"/>
          <w:highlight w:val="none"/>
        </w:rPr>
        <w:t>%。鼓励和支持供应商以银行、保险公司出具的保函形式提供履约保证金。</w:t>
      </w:r>
      <w:r>
        <w:rPr>
          <w:rFonts w:hint="eastAsia" w:ascii="宋体" w:hAnsi="宋体" w:cs="宋体"/>
          <w:b/>
          <w:sz w:val="24"/>
          <w:highlight w:val="none"/>
        </w:rPr>
        <w:t>采购人不得拒收履约保函。</w:t>
      </w:r>
    </w:p>
    <w:p>
      <w:pPr>
        <w:tabs>
          <w:tab w:val="left" w:pos="0"/>
        </w:tabs>
        <w:spacing w:line="360" w:lineRule="auto"/>
        <w:ind w:firstLine="482"/>
        <w:rPr>
          <w:rFonts w:ascii="宋体" w:hAnsi="宋体" w:cs="宋体"/>
          <w:sz w:val="24"/>
          <w:szCs w:val="20"/>
          <w:highlight w:val="none"/>
        </w:rPr>
      </w:pPr>
      <w:r>
        <w:rPr>
          <w:rFonts w:hint="eastAsia" w:ascii="宋体" w:hAnsi="宋体" w:cs="宋体"/>
          <w:sz w:val="24"/>
          <w:szCs w:val="20"/>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w:t>
      </w:r>
      <w:r>
        <w:rPr>
          <w:rFonts w:hint="eastAsia" w:ascii="宋体" w:hAnsi="宋体" w:cs="宋体"/>
          <w:sz w:val="24"/>
          <w:szCs w:val="20"/>
          <w:highlight w:val="none"/>
          <w:lang w:val="en-US" w:eastAsia="zh-CN"/>
        </w:rPr>
        <w:t>0.5</w:t>
      </w:r>
      <w:r>
        <w:rPr>
          <w:rFonts w:hint="eastAsia" w:ascii="宋体" w:hAnsi="宋体" w:cs="宋体"/>
          <w:sz w:val="24"/>
          <w:szCs w:val="20"/>
          <w:highlight w:val="none"/>
        </w:rPr>
        <w:t>%；评价总分在90分以下或者暂无评分的，收取履约保证金不得高于合同金额</w:t>
      </w:r>
      <w:r>
        <w:rPr>
          <w:rFonts w:hint="eastAsia" w:ascii="宋体" w:hAnsi="宋体" w:cs="宋体"/>
          <w:sz w:val="24"/>
          <w:szCs w:val="20"/>
          <w:highlight w:val="none"/>
          <w:lang w:val="en-US" w:eastAsia="zh-CN"/>
        </w:rPr>
        <w:t>1.0</w:t>
      </w:r>
      <w:r>
        <w:rPr>
          <w:rFonts w:hint="eastAsia" w:ascii="宋体" w:hAnsi="宋体" w:cs="宋体"/>
          <w:sz w:val="24"/>
          <w:szCs w:val="20"/>
          <w:highlight w:val="none"/>
        </w:rPr>
        <w:t>%。</w:t>
      </w:r>
    </w:p>
    <w:p>
      <w:pPr>
        <w:pStyle w:val="6"/>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 八、电子交易活动的中止</w:t>
      </w:r>
    </w:p>
    <w:p>
      <w:pPr>
        <w:pStyle w:val="130"/>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130"/>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130"/>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130"/>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130"/>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130"/>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九、验收</w:t>
      </w:r>
    </w:p>
    <w:p>
      <w:pPr>
        <w:pStyle w:val="3"/>
        <w:spacing w:line="360" w:lineRule="auto"/>
        <w:ind w:firstLine="0" w:firstLineChars="0"/>
        <w:rPr>
          <w:rFonts w:cs="宋体"/>
          <w:b/>
          <w:highlight w:val="none"/>
        </w:rPr>
      </w:pPr>
      <w:r>
        <w:rPr>
          <w:rFonts w:hint="eastAsia" w:cs="宋体"/>
          <w:b/>
          <w:highlight w:val="none"/>
        </w:rPr>
        <w:t>29.验收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6"/>
        <w:rPr>
          <w:rFonts w:ascii="宋体" w:hAnsi="宋体" w:eastAsia="宋体" w:cs="宋体"/>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4" w:name="_Hlt74707468"/>
      <w:bookmarkEnd w:id="14"/>
      <w:bookmarkStart w:id="15" w:name="_Hlt74730295"/>
      <w:bookmarkEnd w:id="15"/>
      <w:bookmarkStart w:id="16" w:name="_Hlt75236011"/>
      <w:bookmarkEnd w:id="16"/>
      <w:bookmarkStart w:id="17" w:name="_Hlt74714665"/>
      <w:bookmarkEnd w:id="17"/>
      <w:bookmarkStart w:id="18" w:name="_Hlt68057669"/>
      <w:bookmarkEnd w:id="18"/>
      <w:bookmarkStart w:id="19" w:name="_Hlt75236290"/>
      <w:bookmarkEnd w:id="19"/>
      <w:bookmarkStart w:id="20" w:name="_Hlt68073093"/>
      <w:bookmarkEnd w:id="20"/>
      <w:bookmarkStart w:id="21" w:name="_Hlt68072998"/>
      <w:bookmarkEnd w:id="21"/>
      <w:bookmarkStart w:id="22" w:name="_Hlt68403820"/>
      <w:bookmarkEnd w:id="22"/>
      <w:bookmarkStart w:id="23" w:name="_Hlt75236101"/>
      <w:bookmarkEnd w:id="23"/>
      <w:bookmarkStart w:id="24" w:name="_Hlt68072990"/>
      <w:bookmarkEnd w:id="24"/>
      <w:bookmarkStart w:id="25" w:name="_Hlt74729768"/>
      <w:bookmarkEnd w:id="25"/>
    </w:p>
    <w:p>
      <w:pPr>
        <w:numPr>
          <w:ilvl w:val="0"/>
          <w:numId w:val="3"/>
        </w:numPr>
        <w:spacing w:line="360" w:lineRule="auto"/>
        <w:outlineLvl w:val="0"/>
        <w:rPr>
          <w:rFonts w:ascii="宋体" w:hAnsi="宋体" w:cs="宋体"/>
          <w:b/>
          <w:sz w:val="36"/>
          <w:szCs w:val="36"/>
          <w:highlight w:val="none"/>
        </w:rPr>
      </w:pPr>
      <w:r>
        <w:rPr>
          <w:rFonts w:hint="eastAsia" w:ascii="宋体" w:hAnsi="宋体" w:cs="宋体"/>
          <w:b/>
          <w:sz w:val="36"/>
          <w:szCs w:val="36"/>
          <w:highlight w:val="none"/>
        </w:rPr>
        <w:t xml:space="preserve">  采购需求</w:t>
      </w:r>
    </w:p>
    <w:p>
      <w:pPr>
        <w:snapToGrid w:val="0"/>
        <w:rPr>
          <w:rFonts w:ascii="宋体" w:hAnsi="宋体" w:cs="宋体"/>
          <w:highlight w:val="none"/>
        </w:rPr>
      </w:pPr>
      <w:r>
        <w:rPr>
          <w:rFonts w:hint="eastAsia" w:ascii="宋体" w:hAnsi="宋体" w:cs="宋体"/>
          <w:b/>
          <w:bCs/>
          <w:sz w:val="28"/>
          <w:szCs w:val="28"/>
          <w:highlight w:val="none"/>
          <w:lang w:eastAsia="zh-CN"/>
        </w:rPr>
        <w:t>一、</w:t>
      </w:r>
      <w:r>
        <w:rPr>
          <w:rFonts w:hint="eastAsia" w:ascii="宋体" w:hAnsi="宋体" w:cs="宋体"/>
          <w:b/>
          <w:bCs/>
          <w:sz w:val="28"/>
          <w:szCs w:val="28"/>
          <w:highlight w:val="none"/>
        </w:rPr>
        <w:t>需求</w:t>
      </w:r>
      <w:r>
        <w:rPr>
          <w:rFonts w:hint="eastAsia" w:ascii="宋体" w:hAnsi="宋体" w:cs="宋体"/>
          <w:b/>
          <w:bCs/>
          <w:sz w:val="28"/>
          <w:szCs w:val="28"/>
          <w:highlight w:val="none"/>
          <w:lang w:eastAsia="zh-CN"/>
        </w:rPr>
        <w:t>内容及数量</w:t>
      </w:r>
    </w:p>
    <w:tbl>
      <w:tblPr>
        <w:tblStyle w:val="62"/>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77"/>
        <w:gridCol w:w="3530"/>
        <w:gridCol w:w="1058"/>
        <w:gridCol w:w="449"/>
        <w:gridCol w:w="454"/>
        <w:gridCol w:w="133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3" w:type="dxa"/>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rPr>
              <w:t>标项</w:t>
            </w:r>
          </w:p>
        </w:tc>
        <w:tc>
          <w:tcPr>
            <w:tcW w:w="1077" w:type="dxa"/>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rPr>
              <w:t>项目名称</w:t>
            </w:r>
          </w:p>
        </w:tc>
        <w:tc>
          <w:tcPr>
            <w:tcW w:w="3530" w:type="dxa"/>
            <w:vAlign w:val="center"/>
          </w:tcPr>
          <w:p>
            <w:pPr>
              <w:widowControl/>
              <w:tabs>
                <w:tab w:val="left" w:pos="360"/>
              </w:tabs>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标项名称</w:t>
            </w:r>
          </w:p>
        </w:tc>
        <w:tc>
          <w:tcPr>
            <w:tcW w:w="1058" w:type="dxa"/>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rPr>
              <w:t>主要服务技术要求</w:t>
            </w:r>
          </w:p>
        </w:tc>
        <w:tc>
          <w:tcPr>
            <w:tcW w:w="449" w:type="dxa"/>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rPr>
              <w:t>单位</w:t>
            </w:r>
          </w:p>
        </w:tc>
        <w:tc>
          <w:tcPr>
            <w:tcW w:w="454" w:type="dxa"/>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rPr>
              <w:t>数量</w:t>
            </w:r>
          </w:p>
        </w:tc>
        <w:tc>
          <w:tcPr>
            <w:tcW w:w="1336" w:type="dxa"/>
            <w:vAlign w:val="center"/>
          </w:tcPr>
          <w:p>
            <w:pPr>
              <w:widowControl/>
              <w:tabs>
                <w:tab w:val="left" w:pos="360"/>
              </w:tabs>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每年预算价</w:t>
            </w:r>
          </w:p>
          <w:p>
            <w:pPr>
              <w:widowControl/>
              <w:tabs>
                <w:tab w:val="left" w:pos="360"/>
              </w:tabs>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（元）</w:t>
            </w:r>
          </w:p>
        </w:tc>
        <w:tc>
          <w:tcPr>
            <w:tcW w:w="1786" w:type="dxa"/>
            <w:vAlign w:val="center"/>
          </w:tcPr>
          <w:p>
            <w:pPr>
              <w:widowControl/>
              <w:tabs>
                <w:tab w:val="left" w:pos="360"/>
              </w:tabs>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预算总价</w:t>
            </w:r>
          </w:p>
          <w:p>
            <w:pPr>
              <w:widowControl/>
              <w:tabs>
                <w:tab w:val="left" w:pos="360"/>
              </w:tabs>
              <w:jc w:val="center"/>
              <w:rPr>
                <w:rFonts w:hint="eastAsia" w:ascii="宋体" w:hAnsi="宋体" w:cs="宋体"/>
                <w:sz w:val="21"/>
                <w:szCs w:val="21"/>
                <w:highlight w:val="none"/>
              </w:rPr>
            </w:pPr>
            <w:r>
              <w:rPr>
                <w:rFonts w:hint="eastAsia" w:ascii="宋体" w:hAnsi="宋体" w:cs="宋体"/>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43" w:type="dxa"/>
            <w:vAlign w:val="center"/>
          </w:tcPr>
          <w:p>
            <w:pPr>
              <w:widowControl/>
              <w:tabs>
                <w:tab w:val="left" w:pos="360"/>
              </w:tabs>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一</w:t>
            </w:r>
          </w:p>
        </w:tc>
        <w:tc>
          <w:tcPr>
            <w:tcW w:w="1077" w:type="dxa"/>
            <w:vMerge w:val="restart"/>
            <w:vAlign w:val="center"/>
          </w:tcPr>
          <w:p>
            <w:pPr>
              <w:widowControl/>
              <w:tabs>
                <w:tab w:val="left" w:pos="360"/>
              </w:tabs>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2022-2023年度农村宅基地及房屋登记发证服务采购项目</w:t>
            </w:r>
          </w:p>
        </w:tc>
        <w:tc>
          <w:tcPr>
            <w:tcW w:w="3530" w:type="dxa"/>
            <w:vAlign w:val="center"/>
          </w:tcPr>
          <w:p>
            <w:pPr>
              <w:widowControl/>
              <w:tabs>
                <w:tab w:val="left" w:pos="360"/>
              </w:tabs>
              <w:jc w:val="center"/>
              <w:rPr>
                <w:rFonts w:hint="eastAsia"/>
                <w:sz w:val="21"/>
                <w:szCs w:val="21"/>
                <w:highlight w:val="none"/>
              </w:rPr>
            </w:pPr>
            <w:r>
              <w:rPr>
                <w:rFonts w:hint="eastAsia"/>
                <w:sz w:val="21"/>
                <w:szCs w:val="21"/>
                <w:highlight w:val="none"/>
              </w:rPr>
              <w:t>新安江自然资源所（新安江街道、洋溪街道、下涯镇、莲花镇）、大同自然资源所（李家镇、大同镇）农村宅基地及房屋登记发证服务</w:t>
            </w:r>
          </w:p>
        </w:tc>
        <w:tc>
          <w:tcPr>
            <w:tcW w:w="1058" w:type="dxa"/>
            <w:vMerge w:val="restart"/>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rPr>
              <w:t>详见“二、采购需求”</w:t>
            </w:r>
          </w:p>
        </w:tc>
        <w:tc>
          <w:tcPr>
            <w:tcW w:w="449" w:type="dxa"/>
            <w:vAlign w:val="center"/>
          </w:tcPr>
          <w:p>
            <w:pPr>
              <w:widowControl/>
              <w:tabs>
                <w:tab w:val="left" w:pos="360"/>
              </w:tabs>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年</w:t>
            </w:r>
          </w:p>
        </w:tc>
        <w:tc>
          <w:tcPr>
            <w:tcW w:w="454" w:type="dxa"/>
            <w:vAlign w:val="center"/>
          </w:tcPr>
          <w:p>
            <w:pPr>
              <w:widowControl/>
              <w:tabs>
                <w:tab w:val="left" w:pos="360"/>
              </w:tabs>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336" w:type="dxa"/>
            <w:vAlign w:val="center"/>
          </w:tcPr>
          <w:p>
            <w:pPr>
              <w:widowControl/>
              <w:wordWrap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1500000.00</w:t>
            </w:r>
          </w:p>
        </w:tc>
        <w:tc>
          <w:tcPr>
            <w:tcW w:w="1786" w:type="dxa"/>
            <w:vAlign w:val="center"/>
          </w:tcPr>
          <w:p>
            <w:pPr>
              <w:widowControl/>
              <w:tabs>
                <w:tab w:val="left" w:pos="360"/>
              </w:tabs>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3" w:type="dxa"/>
            <w:vAlign w:val="center"/>
          </w:tcPr>
          <w:p>
            <w:pPr>
              <w:widowControl/>
              <w:tabs>
                <w:tab w:val="left" w:pos="360"/>
              </w:tabs>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二</w:t>
            </w:r>
          </w:p>
        </w:tc>
        <w:tc>
          <w:tcPr>
            <w:tcW w:w="1077" w:type="dxa"/>
            <w:vMerge w:val="continue"/>
            <w:vAlign w:val="center"/>
          </w:tcPr>
          <w:p>
            <w:pPr>
              <w:widowControl/>
              <w:tabs>
                <w:tab w:val="left" w:pos="360"/>
              </w:tabs>
              <w:jc w:val="center"/>
              <w:rPr>
                <w:rFonts w:ascii="宋体" w:hAnsi="宋体" w:cs="宋体"/>
                <w:sz w:val="21"/>
                <w:szCs w:val="21"/>
                <w:highlight w:val="none"/>
              </w:rPr>
            </w:pPr>
          </w:p>
        </w:tc>
        <w:tc>
          <w:tcPr>
            <w:tcW w:w="3530" w:type="dxa"/>
            <w:vAlign w:val="center"/>
          </w:tcPr>
          <w:p>
            <w:pPr>
              <w:widowControl/>
              <w:tabs>
                <w:tab w:val="left" w:pos="360"/>
              </w:tabs>
              <w:jc w:val="center"/>
              <w:rPr>
                <w:rFonts w:hint="eastAsia"/>
                <w:sz w:val="21"/>
                <w:szCs w:val="21"/>
                <w:highlight w:val="none"/>
              </w:rPr>
            </w:pPr>
            <w:r>
              <w:rPr>
                <w:rFonts w:hint="eastAsia" w:hAnsi="宋体" w:cs="宋体"/>
                <w:b w:val="0"/>
                <w:bCs/>
                <w:color w:val="auto"/>
                <w:sz w:val="21"/>
                <w:szCs w:val="21"/>
                <w:highlight w:val="none"/>
                <w:lang w:val="zh-CN"/>
              </w:rPr>
              <w:t>寿昌自然资源所（更楼街道、寿昌镇、航头镇、大慈岩镇）</w:t>
            </w:r>
            <w:r>
              <w:rPr>
                <w:rFonts w:hint="eastAsia" w:ascii="宋体" w:hAnsi="宋体" w:cs="宋体"/>
                <w:bCs/>
                <w:sz w:val="21"/>
                <w:szCs w:val="21"/>
                <w:highlight w:val="none"/>
                <w:lang w:eastAsia="zh-CN"/>
              </w:rPr>
              <w:t>农村宅基地及房屋登记发证服务</w:t>
            </w:r>
          </w:p>
        </w:tc>
        <w:tc>
          <w:tcPr>
            <w:tcW w:w="1058" w:type="dxa"/>
            <w:vMerge w:val="continue"/>
            <w:vAlign w:val="center"/>
          </w:tcPr>
          <w:p>
            <w:pPr>
              <w:widowControl/>
              <w:tabs>
                <w:tab w:val="left" w:pos="360"/>
              </w:tabs>
              <w:jc w:val="center"/>
              <w:rPr>
                <w:rFonts w:ascii="宋体" w:hAnsi="宋体" w:cs="宋体"/>
                <w:sz w:val="21"/>
                <w:szCs w:val="21"/>
                <w:highlight w:val="none"/>
              </w:rPr>
            </w:pPr>
          </w:p>
        </w:tc>
        <w:tc>
          <w:tcPr>
            <w:tcW w:w="449" w:type="dxa"/>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lang w:val="en-US" w:eastAsia="zh-CN"/>
              </w:rPr>
              <w:t>年</w:t>
            </w:r>
          </w:p>
        </w:tc>
        <w:tc>
          <w:tcPr>
            <w:tcW w:w="454" w:type="dxa"/>
            <w:vAlign w:val="center"/>
          </w:tcPr>
          <w:p>
            <w:pPr>
              <w:widowControl/>
              <w:tabs>
                <w:tab w:val="left" w:pos="360"/>
              </w:tabs>
              <w:jc w:val="center"/>
              <w:rPr>
                <w:rFonts w:ascii="宋体" w:hAnsi="宋体" w:cs="宋体"/>
                <w:sz w:val="21"/>
                <w:szCs w:val="21"/>
                <w:highlight w:val="none"/>
              </w:rPr>
            </w:pPr>
            <w:r>
              <w:rPr>
                <w:rFonts w:hint="eastAsia" w:ascii="宋体" w:hAnsi="宋体" w:cs="宋体"/>
                <w:sz w:val="21"/>
                <w:szCs w:val="21"/>
                <w:highlight w:val="none"/>
                <w:lang w:val="en-US" w:eastAsia="zh-CN"/>
              </w:rPr>
              <w:t>2</w:t>
            </w:r>
          </w:p>
        </w:tc>
        <w:tc>
          <w:tcPr>
            <w:tcW w:w="1336" w:type="dxa"/>
            <w:vAlign w:val="center"/>
          </w:tcPr>
          <w:p>
            <w:pPr>
              <w:widowControl/>
              <w:wordWrap w:val="0"/>
              <w:jc w:val="center"/>
              <w:rPr>
                <w:rFonts w:ascii="宋体" w:hAnsi="宋体" w:cs="宋体"/>
                <w:sz w:val="21"/>
                <w:szCs w:val="21"/>
                <w:highlight w:val="none"/>
              </w:rPr>
            </w:pPr>
            <w:r>
              <w:rPr>
                <w:rFonts w:hint="eastAsia" w:ascii="宋体" w:hAnsi="宋体" w:cs="宋体"/>
                <w:sz w:val="21"/>
                <w:szCs w:val="21"/>
                <w:highlight w:val="none"/>
                <w:lang w:val="en-US" w:eastAsia="zh-CN"/>
              </w:rPr>
              <w:t>1500000.00</w:t>
            </w:r>
          </w:p>
        </w:tc>
        <w:tc>
          <w:tcPr>
            <w:tcW w:w="1786" w:type="dxa"/>
            <w:vAlign w:val="center"/>
          </w:tcPr>
          <w:p>
            <w:pPr>
              <w:widowControl/>
              <w:jc w:val="center"/>
              <w:rPr>
                <w:rFonts w:ascii="宋体" w:hAnsi="宋体" w:cs="宋体"/>
                <w:sz w:val="21"/>
                <w:szCs w:val="21"/>
                <w:highlight w:val="none"/>
              </w:rPr>
            </w:pPr>
            <w:r>
              <w:rPr>
                <w:rFonts w:hint="eastAsia" w:ascii="宋体" w:hAnsi="宋体" w:cs="宋体"/>
                <w:sz w:val="21"/>
                <w:szCs w:val="21"/>
                <w:highlight w:val="no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3" w:type="dxa"/>
            <w:vAlign w:val="center"/>
          </w:tcPr>
          <w:p>
            <w:pPr>
              <w:widowControl/>
              <w:tabs>
                <w:tab w:val="left" w:pos="360"/>
              </w:tabs>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三</w:t>
            </w:r>
          </w:p>
        </w:tc>
        <w:tc>
          <w:tcPr>
            <w:tcW w:w="1077" w:type="dxa"/>
            <w:vMerge w:val="continue"/>
            <w:vAlign w:val="center"/>
          </w:tcPr>
          <w:p>
            <w:pPr>
              <w:widowControl/>
              <w:tabs>
                <w:tab w:val="left" w:pos="360"/>
              </w:tabs>
              <w:jc w:val="center"/>
              <w:rPr>
                <w:rFonts w:ascii="宋体" w:hAnsi="宋体" w:cs="宋体"/>
                <w:sz w:val="21"/>
                <w:szCs w:val="21"/>
                <w:highlight w:val="none"/>
              </w:rPr>
            </w:pPr>
          </w:p>
        </w:tc>
        <w:tc>
          <w:tcPr>
            <w:tcW w:w="3530" w:type="dxa"/>
            <w:vAlign w:val="center"/>
          </w:tcPr>
          <w:p>
            <w:pPr>
              <w:widowControl/>
              <w:tabs>
                <w:tab w:val="left" w:pos="360"/>
              </w:tabs>
              <w:jc w:val="center"/>
              <w:rPr>
                <w:rFonts w:hint="eastAsia"/>
                <w:sz w:val="21"/>
                <w:szCs w:val="21"/>
                <w:highlight w:val="none"/>
              </w:rPr>
            </w:pPr>
            <w:r>
              <w:rPr>
                <w:rFonts w:hint="eastAsia"/>
                <w:sz w:val="21"/>
                <w:szCs w:val="21"/>
                <w:highlight w:val="none"/>
              </w:rPr>
              <w:t>梅城自然资源所（梅城镇、杨村桥镇、大洋镇、三都镇）、乾潭自然资源所（乾潭镇、钦堂乡）农村宅基地及房屋登记发证服务</w:t>
            </w:r>
          </w:p>
        </w:tc>
        <w:tc>
          <w:tcPr>
            <w:tcW w:w="1058" w:type="dxa"/>
            <w:vMerge w:val="continue"/>
            <w:vAlign w:val="center"/>
          </w:tcPr>
          <w:p>
            <w:pPr>
              <w:widowControl/>
              <w:tabs>
                <w:tab w:val="left" w:pos="360"/>
              </w:tabs>
              <w:jc w:val="center"/>
              <w:rPr>
                <w:rFonts w:hint="eastAsia"/>
                <w:sz w:val="21"/>
                <w:szCs w:val="21"/>
                <w:highlight w:val="none"/>
              </w:rPr>
            </w:pPr>
          </w:p>
        </w:tc>
        <w:tc>
          <w:tcPr>
            <w:tcW w:w="449" w:type="dxa"/>
            <w:vAlign w:val="center"/>
          </w:tcPr>
          <w:p>
            <w:pPr>
              <w:widowControl/>
              <w:tabs>
                <w:tab w:val="left" w:pos="360"/>
              </w:tabs>
              <w:jc w:val="center"/>
              <w:rPr>
                <w:rFonts w:hint="eastAsia" w:ascii="宋体" w:hAnsi="宋体" w:cs="宋体"/>
                <w:sz w:val="21"/>
                <w:szCs w:val="21"/>
                <w:highlight w:val="none"/>
              </w:rPr>
            </w:pPr>
            <w:r>
              <w:rPr>
                <w:rFonts w:hint="eastAsia" w:ascii="宋体" w:hAnsi="宋体" w:cs="宋体"/>
                <w:sz w:val="21"/>
                <w:szCs w:val="21"/>
                <w:highlight w:val="none"/>
                <w:lang w:val="en-US" w:eastAsia="zh-CN"/>
              </w:rPr>
              <w:t>年</w:t>
            </w:r>
          </w:p>
        </w:tc>
        <w:tc>
          <w:tcPr>
            <w:tcW w:w="454" w:type="dxa"/>
            <w:vAlign w:val="center"/>
          </w:tcPr>
          <w:p>
            <w:pPr>
              <w:widowControl/>
              <w:tabs>
                <w:tab w:val="left" w:pos="360"/>
              </w:tabs>
              <w:jc w:val="center"/>
              <w:rPr>
                <w:rFonts w:hint="eastAsia" w:ascii="宋体" w:hAnsi="宋体" w:cs="宋体"/>
                <w:sz w:val="21"/>
                <w:szCs w:val="21"/>
                <w:highlight w:val="none"/>
              </w:rPr>
            </w:pPr>
            <w:r>
              <w:rPr>
                <w:rFonts w:hint="eastAsia" w:ascii="宋体" w:hAnsi="宋体" w:cs="宋体"/>
                <w:sz w:val="21"/>
                <w:szCs w:val="21"/>
                <w:highlight w:val="none"/>
                <w:lang w:val="en-US" w:eastAsia="zh-CN"/>
              </w:rPr>
              <w:t>2</w:t>
            </w:r>
          </w:p>
        </w:tc>
        <w:tc>
          <w:tcPr>
            <w:tcW w:w="1336" w:type="dxa"/>
            <w:vAlign w:val="center"/>
          </w:tcPr>
          <w:p>
            <w:pPr>
              <w:widowControl/>
              <w:wordWrap w:val="0"/>
              <w:jc w:val="center"/>
              <w:rPr>
                <w:rFonts w:ascii="宋体" w:hAnsi="宋体" w:cs="宋体"/>
                <w:sz w:val="21"/>
                <w:szCs w:val="21"/>
                <w:highlight w:val="none"/>
              </w:rPr>
            </w:pPr>
            <w:r>
              <w:rPr>
                <w:rFonts w:hint="eastAsia" w:ascii="宋体" w:hAnsi="宋体" w:cs="宋体"/>
                <w:sz w:val="21"/>
                <w:szCs w:val="21"/>
                <w:highlight w:val="none"/>
                <w:lang w:val="en-US" w:eastAsia="zh-CN"/>
              </w:rPr>
              <w:t>1500000.00</w:t>
            </w:r>
          </w:p>
        </w:tc>
        <w:tc>
          <w:tcPr>
            <w:tcW w:w="1786" w:type="dxa"/>
            <w:vAlign w:val="center"/>
          </w:tcPr>
          <w:p>
            <w:pPr>
              <w:widowControl/>
              <w:jc w:val="center"/>
              <w:rPr>
                <w:rFonts w:ascii="宋体" w:hAnsi="宋体" w:cs="宋体"/>
                <w:sz w:val="21"/>
                <w:szCs w:val="21"/>
                <w:highlight w:val="none"/>
              </w:rPr>
            </w:pPr>
            <w:r>
              <w:rPr>
                <w:rFonts w:hint="eastAsia" w:ascii="宋体" w:hAnsi="宋体" w:cs="宋体"/>
                <w:sz w:val="21"/>
                <w:szCs w:val="21"/>
                <w:highlight w:val="no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3" w:type="dxa"/>
            <w:vAlign w:val="center"/>
          </w:tcPr>
          <w:p>
            <w:pPr>
              <w:widowControl/>
              <w:tabs>
                <w:tab w:val="left" w:pos="360"/>
              </w:tabs>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合计</w:t>
            </w:r>
          </w:p>
        </w:tc>
        <w:tc>
          <w:tcPr>
            <w:tcW w:w="7904" w:type="dxa"/>
            <w:gridSpan w:val="6"/>
            <w:vAlign w:val="center"/>
          </w:tcPr>
          <w:p>
            <w:pPr>
              <w:widowControl/>
              <w:wordWrap w:val="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人民币（大写）玖佰万元整</w:t>
            </w:r>
          </w:p>
        </w:tc>
        <w:tc>
          <w:tcPr>
            <w:tcW w:w="1786" w:type="dxa"/>
            <w:vAlign w:val="center"/>
          </w:tcPr>
          <w:p>
            <w:pPr>
              <w:widowControl/>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￥：9000000.00元</w:t>
            </w:r>
          </w:p>
        </w:tc>
      </w:tr>
    </w:tbl>
    <w:p>
      <w:pPr>
        <w:spacing w:line="340" w:lineRule="exact"/>
        <w:jc w:val="left"/>
        <w:rPr>
          <w:rFonts w:hint="eastAsia" w:ascii="宋体" w:hAnsi="宋体" w:cs="宋体"/>
          <w:kern w:val="0"/>
          <w:highlight w:val="none"/>
        </w:rPr>
      </w:pPr>
      <w:r>
        <w:rPr>
          <w:rFonts w:hint="eastAsia" w:ascii="宋体" w:hAnsi="宋体" w:cs="宋体"/>
          <w:highlight w:val="none"/>
        </w:rPr>
        <w:t>备注：</w:t>
      </w:r>
      <w:r>
        <w:rPr>
          <w:rFonts w:hint="eastAsia" w:ascii="宋体" w:hAnsi="宋体" w:cs="宋体"/>
          <w:kern w:val="0"/>
          <w:highlight w:val="none"/>
        </w:rPr>
        <w:t>1.以上金额包括前期资料收集、权籍调查、测绘、</w:t>
      </w:r>
      <w:r>
        <w:rPr>
          <w:rFonts w:hint="eastAsia" w:ascii="宋体" w:hAnsi="宋体" w:cs="宋体"/>
          <w:kern w:val="0"/>
          <w:highlight w:val="none"/>
          <w:lang w:val="en-US" w:eastAsia="zh-CN"/>
        </w:rPr>
        <w:t>入库、</w:t>
      </w:r>
      <w:r>
        <w:rPr>
          <w:rFonts w:hint="eastAsia" w:ascii="宋体" w:hAnsi="宋体" w:cs="宋体"/>
          <w:kern w:val="0"/>
          <w:highlight w:val="none"/>
        </w:rPr>
        <w:t>技术支持、工具、人员工资、交通、住宿、税金、保险、验收、管理费、辅助工作及售后服务等完成本项目所需的全部费用。</w:t>
      </w:r>
    </w:p>
    <w:p>
      <w:pPr>
        <w:spacing w:line="340" w:lineRule="exact"/>
        <w:ind w:firstLine="420" w:firstLineChars="2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2.本项目为单价合同，</w:t>
      </w:r>
      <w:r>
        <w:rPr>
          <w:rFonts w:hint="eastAsia" w:ascii="宋体" w:hAnsi="宋体" w:cs="宋体"/>
          <w:color w:val="auto"/>
          <w:kern w:val="0"/>
          <w:highlight w:val="none"/>
          <w:lang w:eastAsia="zh-CN"/>
        </w:rPr>
        <w:t>数量按中标人实际发证数量进行结算，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p>
      <w:pPr>
        <w:widowControl/>
        <w:spacing w:line="360" w:lineRule="auto"/>
        <w:jc w:val="left"/>
        <w:rPr>
          <w:rFonts w:hint="eastAsia" w:ascii="宋体" w:hAnsi="宋体" w:eastAsia="宋体" w:cs="宋体"/>
          <w:b/>
          <w:sz w:val="28"/>
          <w:szCs w:val="28"/>
          <w:highlight w:val="none"/>
          <w:lang w:eastAsia="zh-CN"/>
        </w:rPr>
      </w:pPr>
    </w:p>
    <w:p>
      <w:pPr>
        <w:widowControl/>
        <w:numPr>
          <w:ilvl w:val="0"/>
          <w:numId w:val="4"/>
        </w:numPr>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采购需求</w:t>
      </w:r>
    </w:p>
    <w:bookmarkEnd w:id="11"/>
    <w:bookmarkEnd w:id="12"/>
    <w:p>
      <w:pPr>
        <w:pStyle w:val="6"/>
        <w:spacing w:before="0" w:after="0" w:line="360" w:lineRule="auto"/>
        <w:ind w:left="434" w:leftChars="202" w:hanging="10" w:hangingChars="4"/>
        <w:contextualSpacing/>
        <w:jc w:val="left"/>
        <w:rPr>
          <w:rFonts w:hint="eastAsia" w:ascii="宋体" w:hAnsi="宋体" w:eastAsia="宋体" w:cs="宋体"/>
          <w:sz w:val="24"/>
          <w:szCs w:val="24"/>
          <w:highlight w:val="none"/>
        </w:rPr>
      </w:pPr>
      <w:bookmarkStart w:id="26" w:name="第四部分"/>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背景及</w:t>
      </w:r>
      <w:r>
        <w:rPr>
          <w:rFonts w:hint="eastAsia" w:ascii="宋体" w:hAnsi="宋体" w:eastAsia="宋体" w:cs="宋体"/>
          <w:sz w:val="24"/>
          <w:szCs w:val="24"/>
          <w:highlight w:val="none"/>
        </w:rPr>
        <w:t>概况</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土资源部关于做好不动产权籍调查工作的通知》（国土资发〔2015〕41号）强调指出不动产权籍调查作为不动产登记的基础，是条例实施、簿册统一和信息平台建设的重要支撑，要慎重稳妥做好《不动产登记暂行条例》实施后的不动产权籍调查工作意义重大。《关于规范不动产权籍调查有关工作的通知》（国土资厅函[2017]1272号），权籍调查工作作为不动产统一登记工作的一部分内容，需要记载不动产的权属、位置、界址、面积、用途、等级和价格等的表卡簿册证、图件和数据。依照不动产权利人的申请和由政府统一组织，通过</w:t>
      </w:r>
      <w:r>
        <w:rPr>
          <w:rFonts w:hint="eastAsia" w:ascii="宋体" w:hAnsi="宋体" w:cs="宋体"/>
          <w:color w:val="auto"/>
          <w:szCs w:val="24"/>
          <w:highlight w:val="none"/>
          <w:lang w:val="en-US" w:eastAsia="zh-CN"/>
        </w:rPr>
        <w:t>权籍调查</w:t>
      </w:r>
      <w:r>
        <w:rPr>
          <w:rFonts w:hint="eastAsia" w:ascii="宋体" w:hAnsi="宋体" w:eastAsia="宋体" w:cs="宋体"/>
          <w:color w:val="auto"/>
          <w:szCs w:val="24"/>
          <w:highlight w:val="none"/>
        </w:rPr>
        <w:t>和不动产测量，</w:t>
      </w:r>
      <w:r>
        <w:rPr>
          <w:rFonts w:hint="eastAsia" w:ascii="宋体" w:hAnsi="宋体" w:eastAsia="宋体" w:cs="宋体"/>
          <w:color w:val="auto"/>
          <w:szCs w:val="24"/>
          <w:highlight w:val="none"/>
        </w:rPr>
        <w:t>查清不动产的权属、界址、面积、用途、等级和价格等基本情况，形成数据、图件、表册等调查资料，为不动产登记、核发证书等提供依据的一项技术性工作。</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现对日常不动产窗口业务受理与不动产登记需要权籍调查的工作和由甲方指定范围权籍调查工作需要而产生的调查工作进行招标。</w:t>
      </w:r>
    </w:p>
    <w:p>
      <w:pPr>
        <w:pStyle w:val="6"/>
        <w:spacing w:before="0" w:after="0" w:line="360" w:lineRule="auto"/>
        <w:ind w:left="434" w:leftChars="202" w:hanging="10" w:hangingChars="4"/>
        <w:contextualSpacing/>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定标办法</w:t>
      </w:r>
    </w:p>
    <w:p>
      <w:pPr>
        <w:pStyle w:val="967"/>
        <w:spacing w:line="360" w:lineRule="auto"/>
        <w:ind w:firstLine="482"/>
        <w:contextualSpacing/>
        <w:jc w:val="left"/>
        <w:rPr>
          <w:rFonts w:hint="eastAsia" w:ascii="宋体" w:hAnsi="宋体" w:cs="宋体"/>
          <w:szCs w:val="24"/>
          <w:highlight w:val="none"/>
          <w:lang w:val="en-US" w:eastAsia="zh-CN"/>
        </w:rPr>
      </w:pPr>
      <w:r>
        <w:rPr>
          <w:rFonts w:hint="eastAsia" w:ascii="宋体" w:hAnsi="宋体" w:eastAsia="宋体" w:cs="宋体"/>
          <w:szCs w:val="24"/>
          <w:highlight w:val="none"/>
        </w:rPr>
        <w:t>据不完全统计，</w:t>
      </w:r>
      <w:r>
        <w:rPr>
          <w:rFonts w:hint="eastAsia" w:ascii="宋体" w:hAnsi="宋体" w:eastAsia="宋体" w:cs="宋体"/>
          <w:color w:val="auto"/>
          <w:szCs w:val="24"/>
          <w:highlight w:val="none"/>
        </w:rPr>
        <w:t>本次</w:t>
      </w:r>
      <w:r>
        <w:rPr>
          <w:rFonts w:hint="eastAsia" w:ascii="宋体" w:hAnsi="宋体" w:cs="宋体"/>
          <w:color w:val="auto"/>
          <w:szCs w:val="24"/>
          <w:highlight w:val="none"/>
          <w:lang w:eastAsia="zh-CN"/>
        </w:rPr>
        <w:t>发证范围</w:t>
      </w:r>
      <w:r>
        <w:rPr>
          <w:rFonts w:hint="eastAsia" w:ascii="宋体" w:hAnsi="宋体" w:eastAsia="宋体" w:cs="宋体"/>
          <w:color w:val="auto"/>
          <w:szCs w:val="24"/>
          <w:highlight w:val="none"/>
        </w:rPr>
        <w:t>总户数约为</w:t>
      </w:r>
      <w:r>
        <w:rPr>
          <w:rFonts w:hint="eastAsia" w:ascii="宋体" w:hAnsi="宋体" w:cs="宋体"/>
          <w:color w:val="auto"/>
          <w:szCs w:val="24"/>
          <w:highlight w:val="none"/>
          <w:lang w:val="en-US" w:eastAsia="zh-CN"/>
        </w:rPr>
        <w:t>4万</w:t>
      </w:r>
      <w:r>
        <w:rPr>
          <w:rFonts w:hint="eastAsia" w:ascii="宋体" w:hAnsi="宋体" w:eastAsia="宋体" w:cs="宋体"/>
          <w:color w:val="auto"/>
          <w:szCs w:val="24"/>
          <w:highlight w:val="none"/>
        </w:rPr>
        <w:t>户（</w:t>
      </w:r>
      <w:r>
        <w:rPr>
          <w:rFonts w:hint="eastAsia" w:ascii="宋体" w:hAnsi="宋体" w:cs="宋体"/>
          <w:color w:val="auto"/>
          <w:kern w:val="0"/>
          <w:highlight w:val="none"/>
        </w:rPr>
        <w:t>暂</w:t>
      </w:r>
      <w:r>
        <w:rPr>
          <w:rFonts w:hint="eastAsia" w:ascii="宋体" w:hAnsi="宋体" w:cs="宋体"/>
          <w:color w:val="auto"/>
          <w:kern w:val="0"/>
          <w:highlight w:val="none"/>
          <w:lang w:eastAsia="zh-CN"/>
        </w:rPr>
        <w:t>估</w:t>
      </w:r>
      <w:r>
        <w:rPr>
          <w:rFonts w:hint="eastAsia" w:ascii="宋体" w:hAnsi="宋体" w:cs="宋体"/>
          <w:color w:val="auto"/>
          <w:kern w:val="0"/>
          <w:highlight w:val="none"/>
        </w:rPr>
        <w:t>数量</w:t>
      </w:r>
      <w:r>
        <w:rPr>
          <w:rFonts w:hint="eastAsia" w:ascii="宋体" w:hAnsi="宋体" w:cs="宋体"/>
          <w:color w:val="auto"/>
          <w:kern w:val="0"/>
          <w:highlight w:val="none"/>
          <w:lang w:eastAsia="zh-CN"/>
        </w:rPr>
        <w:t>，</w:t>
      </w:r>
      <w:r>
        <w:rPr>
          <w:rFonts w:hint="eastAsia" w:ascii="宋体" w:hAnsi="宋体" w:eastAsia="宋体" w:cs="宋体"/>
          <w:color w:val="auto"/>
          <w:szCs w:val="24"/>
          <w:highlight w:val="none"/>
        </w:rPr>
        <w:t>以</w:t>
      </w:r>
      <w:r>
        <w:rPr>
          <w:rFonts w:hint="eastAsia" w:ascii="宋体" w:hAnsi="宋体" w:cs="宋体"/>
          <w:color w:val="auto"/>
          <w:szCs w:val="24"/>
          <w:highlight w:val="none"/>
          <w:lang w:eastAsia="zh-CN"/>
        </w:rPr>
        <w:t>中标人</w:t>
      </w:r>
      <w:r>
        <w:rPr>
          <w:rFonts w:hint="eastAsia" w:ascii="宋体" w:hAnsi="宋体" w:eastAsia="宋体" w:cs="宋体"/>
          <w:color w:val="auto"/>
          <w:szCs w:val="24"/>
          <w:highlight w:val="none"/>
        </w:rPr>
        <w:t>最终调查</w:t>
      </w:r>
      <w:r>
        <w:rPr>
          <w:rFonts w:hint="eastAsia" w:ascii="宋体" w:hAnsi="宋体" w:cs="宋体"/>
          <w:color w:val="auto"/>
          <w:szCs w:val="24"/>
          <w:highlight w:val="none"/>
          <w:lang w:eastAsia="zh-CN"/>
        </w:rPr>
        <w:t>数量</w:t>
      </w:r>
      <w:r>
        <w:rPr>
          <w:rFonts w:hint="eastAsia" w:ascii="宋体" w:hAnsi="宋体" w:eastAsia="宋体" w:cs="宋体"/>
          <w:color w:val="auto"/>
          <w:szCs w:val="24"/>
          <w:highlight w:val="none"/>
        </w:rPr>
        <w:t>为准</w:t>
      </w:r>
      <w:r>
        <w:rPr>
          <w:rFonts w:hint="eastAsia" w:ascii="宋体" w:hAnsi="宋体" w:cs="宋体"/>
          <w:color w:val="auto"/>
          <w:szCs w:val="24"/>
          <w:highlight w:val="none"/>
          <w:lang w:eastAsia="zh-CN"/>
        </w:rPr>
        <w:t>，</w:t>
      </w:r>
      <w:r>
        <w:rPr>
          <w:rFonts w:hint="eastAsia" w:ascii="宋体" w:hAnsi="宋体" w:cs="宋体"/>
          <w:color w:val="auto"/>
          <w:kern w:val="0"/>
          <w:highlight w:val="none"/>
        </w:rPr>
        <w:t>结算时按实际</w:t>
      </w:r>
      <w:r>
        <w:rPr>
          <w:rFonts w:hint="eastAsia" w:ascii="宋体" w:hAnsi="宋体" w:cs="宋体"/>
          <w:color w:val="auto"/>
          <w:kern w:val="0"/>
          <w:highlight w:val="none"/>
          <w:lang w:val="en-US" w:eastAsia="zh-CN"/>
        </w:rPr>
        <w:t>发证</w:t>
      </w:r>
      <w:r>
        <w:rPr>
          <w:rFonts w:hint="eastAsia" w:ascii="宋体" w:hAnsi="宋体" w:cs="宋体"/>
          <w:color w:val="auto"/>
          <w:kern w:val="0"/>
          <w:highlight w:val="none"/>
        </w:rPr>
        <w:t>数量</w:t>
      </w:r>
      <w:r>
        <w:rPr>
          <w:rFonts w:hint="eastAsia" w:ascii="宋体" w:hAnsi="宋体" w:cs="宋体"/>
          <w:color w:val="auto"/>
          <w:kern w:val="0"/>
          <w:highlight w:val="none"/>
          <w:lang w:eastAsia="zh-CN"/>
        </w:rPr>
        <w:t>进行</w:t>
      </w:r>
      <w:r>
        <w:rPr>
          <w:rFonts w:hint="eastAsia" w:ascii="宋体" w:hAnsi="宋体" w:cs="宋体"/>
          <w:color w:val="auto"/>
          <w:kern w:val="0"/>
          <w:highlight w:val="none"/>
        </w:rPr>
        <w:t>结算</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均为2021年1月1日以前建成的房屋</w:t>
      </w:r>
      <w:r>
        <w:rPr>
          <w:rFonts w:hint="eastAsia" w:ascii="宋体" w:hAnsi="宋体" w:cs="宋体"/>
          <w:color w:val="auto"/>
          <w:kern w:val="0"/>
          <w:highlight w:val="none"/>
        </w:rPr>
        <w:t>。</w:t>
      </w:r>
    </w:p>
    <w:p>
      <w:pPr>
        <w:pStyle w:val="967"/>
        <w:spacing w:line="360" w:lineRule="auto"/>
        <w:ind w:firstLine="482"/>
        <w:contextualSpacing/>
        <w:jc w:val="left"/>
        <w:rPr>
          <w:rFonts w:hint="eastAsia" w:ascii="宋体" w:hAnsi="宋体" w:eastAsia="宋体" w:cs="宋体"/>
          <w:b/>
          <w:bCs/>
          <w:szCs w:val="24"/>
          <w:highlight w:val="none"/>
        </w:rPr>
      </w:pPr>
      <w:r>
        <w:rPr>
          <w:rFonts w:hint="eastAsia" w:ascii="宋体" w:hAnsi="宋体" w:eastAsia="宋体" w:cs="宋体"/>
          <w:b/>
          <w:bCs/>
          <w:szCs w:val="24"/>
          <w:highlight w:val="none"/>
        </w:rPr>
        <w:t>投标人可以同时投标</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个标项，但是标项一</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标项二</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标项三</w:t>
      </w:r>
      <w:r>
        <w:rPr>
          <w:rFonts w:hint="eastAsia" w:ascii="宋体" w:hAnsi="宋体" w:eastAsia="宋体" w:cs="宋体"/>
          <w:b/>
          <w:bCs/>
          <w:szCs w:val="24"/>
          <w:highlight w:val="none"/>
        </w:rPr>
        <w:t>的</w:t>
      </w:r>
      <w:r>
        <w:rPr>
          <w:rFonts w:hint="eastAsia" w:ascii="宋体" w:hAnsi="宋体" w:cs="宋体"/>
          <w:b/>
          <w:bCs/>
          <w:snapToGrid w:val="0"/>
          <w:kern w:val="28"/>
          <w:sz w:val="24"/>
          <w:highlight w:val="none"/>
        </w:rPr>
        <w:t>服务团队人员</w:t>
      </w:r>
      <w:r>
        <w:rPr>
          <w:rFonts w:hint="eastAsia" w:ascii="宋体" w:hAnsi="宋体" w:eastAsia="宋体" w:cs="宋体"/>
          <w:b/>
          <w:bCs/>
          <w:szCs w:val="24"/>
          <w:highlight w:val="none"/>
        </w:rPr>
        <w:t>均不能重复使用，若服务团队人员有一人及以上的人员重复，则只能中一个标项，具体中标标项按开标顺序。本项目开标按标项一、标项二</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标项三</w:t>
      </w:r>
      <w:r>
        <w:rPr>
          <w:rFonts w:hint="eastAsia" w:ascii="宋体" w:hAnsi="宋体" w:eastAsia="宋体" w:cs="宋体"/>
          <w:b/>
          <w:bCs/>
          <w:szCs w:val="24"/>
          <w:highlight w:val="none"/>
        </w:rPr>
        <w:t>的顺序进行。如：某单位同时</w:t>
      </w:r>
      <w:r>
        <w:rPr>
          <w:rFonts w:hint="eastAsia" w:ascii="宋体" w:hAnsi="宋体" w:eastAsia="宋体" w:cs="宋体"/>
          <w:b/>
          <w:bCs/>
          <w:szCs w:val="24"/>
          <w:highlight w:val="none"/>
          <w:lang w:val="en-US" w:eastAsia="zh-CN"/>
        </w:rPr>
        <w:t>在</w:t>
      </w:r>
      <w:r>
        <w:rPr>
          <w:rFonts w:hint="eastAsia" w:ascii="宋体" w:hAnsi="宋体" w:eastAsia="宋体" w:cs="宋体"/>
          <w:b/>
          <w:bCs/>
          <w:szCs w:val="24"/>
          <w:highlight w:val="none"/>
        </w:rPr>
        <w:t>标项一</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标项二</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标项三均排名第一</w:t>
      </w:r>
      <w:r>
        <w:rPr>
          <w:rFonts w:hint="eastAsia" w:ascii="宋体" w:hAnsi="宋体" w:eastAsia="宋体" w:cs="宋体"/>
          <w:b/>
          <w:bCs/>
          <w:szCs w:val="24"/>
          <w:highlight w:val="none"/>
        </w:rPr>
        <w:t xml:space="preserve"> ，</w:t>
      </w:r>
      <w:r>
        <w:rPr>
          <w:rFonts w:hint="eastAsia" w:ascii="宋体" w:hAnsi="宋体" w:eastAsia="宋体" w:cs="宋体"/>
          <w:b/>
          <w:bCs/>
          <w:szCs w:val="24"/>
          <w:highlight w:val="none"/>
          <w:lang w:val="en-US" w:eastAsia="zh-CN"/>
        </w:rPr>
        <w:t>但</w:t>
      </w:r>
      <w:r>
        <w:rPr>
          <w:rFonts w:hint="eastAsia" w:ascii="宋体" w:hAnsi="宋体" w:eastAsia="宋体" w:cs="宋体"/>
          <w:b/>
          <w:bCs/>
          <w:szCs w:val="24"/>
          <w:highlight w:val="none"/>
        </w:rPr>
        <w:t>服务团队人员有一人及以上的人员重复，则标项一为中标标项，标项二</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标项三</w:t>
      </w:r>
      <w:r>
        <w:rPr>
          <w:rFonts w:hint="eastAsia" w:ascii="宋体" w:hAnsi="宋体" w:eastAsia="宋体" w:cs="宋体"/>
          <w:b/>
          <w:bCs/>
          <w:szCs w:val="24"/>
          <w:highlight w:val="none"/>
        </w:rPr>
        <w:t>则由综合得分第二名的投标</w:t>
      </w:r>
      <w:r>
        <w:rPr>
          <w:rFonts w:hint="eastAsia" w:ascii="宋体" w:hAnsi="宋体" w:eastAsia="宋体" w:cs="宋体"/>
          <w:b/>
          <w:bCs/>
          <w:szCs w:val="24"/>
          <w:highlight w:val="none"/>
          <w:lang w:val="en-US" w:eastAsia="zh-CN"/>
        </w:rPr>
        <w:t>人</w:t>
      </w:r>
      <w:r>
        <w:rPr>
          <w:rFonts w:hint="eastAsia" w:ascii="宋体" w:hAnsi="宋体" w:eastAsia="宋体" w:cs="宋体"/>
          <w:b/>
          <w:bCs/>
          <w:szCs w:val="24"/>
          <w:highlight w:val="none"/>
        </w:rPr>
        <w:t>替补</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以此类推</w:t>
      </w:r>
      <w:r>
        <w:rPr>
          <w:rFonts w:hint="eastAsia" w:ascii="宋体" w:hAnsi="宋体" w:eastAsia="宋体" w:cs="宋体"/>
          <w:b/>
          <w:bCs/>
          <w:szCs w:val="24"/>
          <w:highlight w:val="none"/>
        </w:rPr>
        <w:t>。</w:t>
      </w:r>
    </w:p>
    <w:p>
      <w:pPr>
        <w:pStyle w:val="6"/>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建设目标</w:t>
      </w:r>
    </w:p>
    <w:p>
      <w:pPr>
        <w:pStyle w:val="967"/>
        <w:spacing w:line="324" w:lineRule="auto"/>
        <w:ind w:firstLine="482"/>
        <w:contextualSpacing/>
        <w:jc w:val="left"/>
        <w:rPr>
          <w:rFonts w:hint="default" w:ascii="宋体" w:hAnsi="宋体" w:eastAsia="宋体" w:cs="宋体"/>
          <w:szCs w:val="24"/>
          <w:highlight w:val="none"/>
          <w:lang w:val="en-US" w:eastAsia="zh-CN"/>
        </w:rPr>
      </w:pPr>
      <w:r>
        <w:rPr>
          <w:rFonts w:hint="eastAsia" w:ascii="宋体" w:hAnsi="宋体" w:eastAsia="宋体" w:cs="宋体"/>
          <w:b/>
          <w:bCs/>
          <w:szCs w:val="24"/>
          <w:highlight w:val="none"/>
        </w:rPr>
        <w:t>本项目建设目标是</w:t>
      </w:r>
      <w:r>
        <w:rPr>
          <w:rFonts w:hint="eastAsia" w:ascii="宋体" w:hAnsi="宋体" w:eastAsia="宋体" w:cs="宋体"/>
          <w:color w:val="auto"/>
          <w:szCs w:val="24"/>
          <w:highlight w:val="none"/>
        </w:rPr>
        <w:t>：完成</w:t>
      </w: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范围内依据申请需要不动产权籍调查的土地测量、房屋测绘、权籍调查、图形绘制、资料整理等工作，并出具不动产权籍调查报告</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做好农村宅基地及房屋登记发证。</w:t>
      </w:r>
    </w:p>
    <w:p>
      <w:pPr>
        <w:pStyle w:val="6"/>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项目作业依据</w:t>
      </w:r>
    </w:p>
    <w:p>
      <w:pPr>
        <w:pStyle w:val="967"/>
        <w:spacing w:line="324" w:lineRule="auto"/>
        <w:ind w:firstLine="482"/>
        <w:contextualSpacing/>
        <w:jc w:val="left"/>
        <w:rPr>
          <w:rFonts w:hint="eastAsia" w:ascii="宋体" w:hAnsi="宋体" w:eastAsia="宋体" w:cs="宋体"/>
          <w:b/>
          <w:szCs w:val="24"/>
          <w:highlight w:val="none"/>
        </w:rPr>
      </w:pPr>
      <w:r>
        <w:rPr>
          <w:rFonts w:hint="eastAsia" w:ascii="宋体" w:hAnsi="宋体" w:eastAsia="宋体" w:cs="宋体"/>
          <w:b/>
          <w:szCs w:val="24"/>
          <w:highlight w:val="none"/>
        </w:rPr>
        <w:t>项目建设标准及法律法规：</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《中华人民共和国物权法》；</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《中华人民共和国土地管理法》（2004年8月修正）；</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《不动产登记暂行条例》（国务院令656号，2014）；</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《土地登记办法》（国土资源部40号令，2008）；</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《房屋登记办法》（住建部第168号令，2008）；</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《不动产登记暂行条例实施细则》（国土资源部63号令，2016）；</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《浙江省土地登记办法》（浙江省人民政府2005年11月修订）；</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《国土资源部办公厅关于印发&lt;宗地代码编制规则（试行）&gt;的通知》（国土资厅发〔2011〕57号）；</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《国土资源部关于做好不动产权籍调查工作的通知》（国土资发〔2015〕41号）；</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《国土资源部关于启用不动产登记簿证样式（试行）的通知》（国土资发〔2015〕25号）；</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浙江省国土资源厅转发国土资源部关于做好不动产权籍调查工作的通知（浙土资发〔2015〕27号）；</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浙江省国土资源厅关于印发不动产登记簿证及相关工作表单样式（试行）的通知（浙土资发〔2015〕34号）；</w:t>
      </w:r>
    </w:p>
    <w:p>
      <w:pPr>
        <w:pStyle w:val="968"/>
        <w:numPr>
          <w:ilvl w:val="0"/>
          <w:numId w:val="5"/>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浙江省国土资源厅关于印发《浙江省不动产登记数据库标准（试行）》的通知（浙土资发〔2015〕38号）。</w:t>
      </w:r>
    </w:p>
    <w:p>
      <w:pPr>
        <w:pStyle w:val="968"/>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宗地</w:t>
      </w:r>
      <w:r>
        <w:rPr>
          <w:rFonts w:hint="eastAsia" w:ascii="宋体" w:hAnsi="宋体" w:eastAsia="宋体" w:cs="宋体"/>
          <w:b/>
          <w:color w:val="auto"/>
          <w:szCs w:val="24"/>
          <w:highlight w:val="none"/>
        </w:rPr>
        <w:t>、房产测</w:t>
      </w:r>
      <w:r>
        <w:rPr>
          <w:rFonts w:hint="eastAsia" w:ascii="宋体" w:hAnsi="宋体" w:eastAsia="宋体" w:cs="宋体"/>
          <w:b/>
          <w:color w:val="auto"/>
          <w:szCs w:val="24"/>
          <w:highlight w:val="none"/>
          <w:lang w:val="en-US" w:eastAsia="zh-CN"/>
        </w:rPr>
        <w:t>绘</w:t>
      </w:r>
      <w:r>
        <w:rPr>
          <w:rFonts w:hint="eastAsia" w:ascii="宋体" w:hAnsi="宋体" w:eastAsia="宋体" w:cs="宋体"/>
          <w:b/>
          <w:color w:val="auto"/>
          <w:szCs w:val="24"/>
          <w:highlight w:val="none"/>
        </w:rPr>
        <w:t>部分：</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《国家基本比例尺地图图式 第一部分：1∶500  1∶1000  1∶2000地形图图式》（GB/T 20257.1-2007）；</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《房产测量规范》（GB/T 17986.1-2000）；</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《房产图图式》（GB/T 17986.2-2000）；</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《测绘成果质量检查与验收》（GB/T 24356-2009）；</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《全球定位系统实时动态测量（RTK）技术规范》（CH/T2009-2010）；</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《城市测量规范》（CJJ/T 8-2011）；</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《浙江省数字地籍调查技术规范》（浙江省国土资源厅2009年3月）；</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《1∶500  1∶1000  1∶2000基础数字地形图测绘规范》（DB33/T552-2014）；</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《浙江省房屋建筑面积测算细则（试行）》；</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《建筑工程建筑面积计算和竣工综合测量技术规程》（DB33/T1152-2018）。</w:t>
      </w:r>
    </w:p>
    <w:p>
      <w:pPr>
        <w:pStyle w:val="968"/>
        <w:spacing w:line="324" w:lineRule="auto"/>
        <w:ind w:firstLine="482"/>
        <w:contextualSpacing/>
        <w:jc w:val="left"/>
        <w:rPr>
          <w:rFonts w:hint="eastAsia" w:ascii="宋体" w:hAnsi="宋体" w:eastAsia="宋体" w:cs="宋体"/>
          <w:b/>
          <w:szCs w:val="24"/>
          <w:highlight w:val="none"/>
        </w:rPr>
      </w:pPr>
      <w:r>
        <w:rPr>
          <w:rFonts w:hint="eastAsia" w:ascii="宋体" w:hAnsi="宋体" w:eastAsia="宋体" w:cs="宋体"/>
          <w:b/>
          <w:szCs w:val="24"/>
          <w:highlight w:val="none"/>
        </w:rPr>
        <w:t>不动产权籍调查部分：</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《土地利用现状分类》（GB/T 21010-2007）；</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《基础地理信息要素分类与代码》（GB/T 13923-2006）；</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《不动产单元设定与代码编制规则》；</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《宗地代码编码规则（试行）》（国土资厅发〔2011〕57号）；</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《全国宗地统一代码编制工作实施方案》（国土资发〔2012〕4号）；</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《地籍调查规程》（TD/T 1001-2012）；</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《城镇地籍数据库标准》（TD/T 1015-2007）；</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《不动产权籍调查技术方案（试行）》；</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《浙江省不动产登记数据库标准（试行）》；</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《浙江省数字地籍调查技术规范》（浙土资办〔2008〕186号）；</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《浙江省地籍调查数据库规范》（浙土资发〔2009〕7号）；</w:t>
      </w:r>
    </w:p>
    <w:p>
      <w:pPr>
        <w:pStyle w:val="968"/>
        <w:numPr>
          <w:ilvl w:val="0"/>
          <w:numId w:val="6"/>
        </w:num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《浙江省城镇地籍管理信息系统建设成果检测规定》。</w:t>
      </w:r>
    </w:p>
    <w:p>
      <w:pPr>
        <w:pStyle w:val="6"/>
        <w:spacing w:before="0" w:after="0" w:line="324" w:lineRule="auto"/>
        <w:ind w:firstLine="480"/>
        <w:contextualSpacing/>
        <w:jc w:val="left"/>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注：上述建设标准及法律法规如与国家、国际最新标准相抵触或未能罗列完全时，应以国家、国际最新标准为依据。</w:t>
      </w:r>
    </w:p>
    <w:p>
      <w:pPr>
        <w:pStyle w:val="6"/>
        <w:spacing w:before="0" w:after="0" w:line="324" w:lineRule="auto"/>
        <w:ind w:left="434" w:leftChars="202" w:hanging="10" w:hangingChars="4"/>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项目建设内容</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szCs w:val="24"/>
          <w:highlight w:val="none"/>
        </w:rPr>
        <w:t>本项目以地籍调查内容为基础，以宗地为依托，以满足不动产登记要求为出发点，</w:t>
      </w:r>
      <w:r>
        <w:rPr>
          <w:rFonts w:hint="eastAsia" w:ascii="宋体" w:hAnsi="宋体" w:eastAsia="宋体" w:cs="宋体"/>
          <w:color w:val="auto"/>
          <w:szCs w:val="24"/>
          <w:highlight w:val="none"/>
        </w:rPr>
        <w:t>充分利用</w:t>
      </w:r>
      <w:r>
        <w:rPr>
          <w:rFonts w:hint="eastAsia" w:ascii="宋体" w:hAnsi="宋体" w:cs="宋体"/>
          <w:color w:val="auto"/>
          <w:szCs w:val="24"/>
          <w:highlight w:val="none"/>
          <w:lang w:eastAsia="zh-CN"/>
        </w:rPr>
        <w:t>老项目</w:t>
      </w:r>
      <w:r>
        <w:rPr>
          <w:rFonts w:hint="eastAsia" w:ascii="宋体" w:hAnsi="宋体" w:eastAsia="宋体" w:cs="宋体"/>
          <w:color w:val="auto"/>
          <w:szCs w:val="24"/>
          <w:highlight w:val="none"/>
        </w:rPr>
        <w:t>不动产权籍调查、登记以及前期审批、交易、竣工验收等成果资料，采用</w:t>
      </w:r>
      <w:r>
        <w:rPr>
          <w:rFonts w:hint="eastAsia" w:ascii="宋体" w:hAnsi="宋体" w:cs="宋体"/>
          <w:color w:val="auto"/>
          <w:szCs w:val="24"/>
          <w:highlight w:val="none"/>
          <w:lang w:eastAsia="zh-CN"/>
        </w:rPr>
        <w:t>老项目</w:t>
      </w:r>
      <w:r>
        <w:rPr>
          <w:rFonts w:hint="eastAsia" w:ascii="宋体" w:hAnsi="宋体" w:eastAsia="宋体" w:cs="宋体"/>
          <w:color w:val="auto"/>
          <w:szCs w:val="24"/>
          <w:highlight w:val="none"/>
        </w:rPr>
        <w:t>地籍成果、地形图、影像图等图件做工作底图，通过内外业核实、实地调查测量的方法，完成不动产权属调查和不动产测量等工作。</w:t>
      </w:r>
      <w:r>
        <w:rPr>
          <w:rFonts w:hint="eastAsia" w:ascii="宋体" w:hAnsi="宋体" w:eastAsia="宋体" w:cs="宋体"/>
          <w:color w:val="auto"/>
          <w:szCs w:val="24"/>
          <w:highlight w:val="none"/>
          <w:lang w:val="en-US" w:eastAsia="zh-CN"/>
        </w:rPr>
        <w:t>按照不动产统一</w:t>
      </w:r>
      <w:r>
        <w:rPr>
          <w:rFonts w:hint="eastAsia" w:ascii="宋体" w:hAnsi="宋体" w:eastAsia="宋体" w:cs="宋体"/>
          <w:color w:val="auto"/>
          <w:szCs w:val="24"/>
          <w:highlight w:val="none"/>
        </w:rPr>
        <w:t>登记要求完成</w:t>
      </w:r>
      <w:r>
        <w:rPr>
          <w:rFonts w:hint="eastAsia" w:ascii="宋体" w:hAnsi="宋体" w:eastAsia="宋体" w:cs="宋体"/>
          <w:color w:val="auto"/>
          <w:szCs w:val="24"/>
          <w:highlight w:val="none"/>
          <w:lang w:val="en-US" w:eastAsia="zh-CN"/>
        </w:rPr>
        <w:t>建德市</w:t>
      </w:r>
      <w:r>
        <w:rPr>
          <w:rFonts w:hint="eastAsia" w:ascii="宋体" w:hAnsi="宋体" w:eastAsia="宋体" w:cs="宋体"/>
          <w:color w:val="auto"/>
          <w:szCs w:val="24"/>
          <w:highlight w:val="none"/>
        </w:rPr>
        <w:t>房屋不动产权籍调查及数据库建设工作，将数据录入（导入）不动产统一登记系统，出具不动产权籍调查报告，录入</w:t>
      </w:r>
      <w:r>
        <w:rPr>
          <w:rFonts w:hint="eastAsia" w:ascii="宋体" w:hAnsi="宋体" w:eastAsia="宋体" w:cs="宋体"/>
          <w:color w:val="auto"/>
          <w:szCs w:val="24"/>
          <w:highlight w:val="none"/>
          <w:lang w:val="en-US" w:eastAsia="zh-CN"/>
        </w:rPr>
        <w:t>建德市</w:t>
      </w:r>
      <w:r>
        <w:rPr>
          <w:rFonts w:hint="eastAsia" w:ascii="宋体" w:hAnsi="宋体" w:eastAsia="宋体" w:cs="宋体"/>
          <w:color w:val="auto"/>
          <w:szCs w:val="24"/>
          <w:highlight w:val="none"/>
        </w:rPr>
        <w:t>不动产登记档案数据库，权籍调查电子档案和纸质档案整理。</w:t>
      </w:r>
    </w:p>
    <w:p>
      <w:pPr>
        <w:pStyle w:val="7"/>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准备工作</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highlight w:val="none"/>
        </w:rPr>
        <w:t>本项目权籍调查工作主要源于日常不动产窗口业务受理与</w:t>
      </w:r>
      <w:r>
        <w:rPr>
          <w:rFonts w:hint="eastAsia" w:ascii="宋体" w:hAnsi="宋体" w:eastAsia="宋体" w:cs="宋体"/>
          <w:szCs w:val="24"/>
          <w:highlight w:val="none"/>
        </w:rPr>
        <w:t>不动产登记需要权籍调查</w:t>
      </w:r>
      <w:r>
        <w:rPr>
          <w:rFonts w:hint="eastAsia" w:ascii="宋体" w:hAnsi="宋体" w:eastAsia="宋体" w:cs="宋体"/>
          <w:highlight w:val="none"/>
        </w:rPr>
        <w:t>的工作和由甲方</w:t>
      </w:r>
      <w:r>
        <w:rPr>
          <w:rFonts w:hint="eastAsia" w:ascii="宋体" w:hAnsi="宋体" w:eastAsia="宋体" w:cs="宋体"/>
          <w:szCs w:val="24"/>
          <w:highlight w:val="none"/>
        </w:rPr>
        <w:t>指定范围</w:t>
      </w:r>
      <w:r>
        <w:rPr>
          <w:rFonts w:hint="eastAsia" w:ascii="宋体" w:hAnsi="宋体" w:eastAsia="宋体" w:cs="宋体"/>
          <w:highlight w:val="none"/>
        </w:rPr>
        <w:t>权籍调查工作需要而产生的调查工作。</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调查机构在不动产数据库中收集需权籍调查的资料、整理和分析所调查的不动产登记、抵押、查封、地役权、权属来源、交易、控制点坐标、界址点坐标等相关资料（包括图件、表格、数据和文件等），制定调查方案，发放指界通知书，计算测量放样数据等工作。</w:t>
      </w:r>
    </w:p>
    <w:p>
      <w:pPr>
        <w:ind w:firstLine="480"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b/>
          <w:bCs/>
          <w:kern w:val="0"/>
          <w:sz w:val="24"/>
          <w:szCs w:val="24"/>
          <w:highlight w:val="none"/>
          <w:lang w:val="en-US" w:eastAsia="zh-CN" w:bidi="ar-SA"/>
        </w:rPr>
        <w:t>协助村里做好“一村一表”工作</w:t>
      </w:r>
    </w:p>
    <w:p>
      <w:pPr>
        <w:pStyle w:val="967"/>
        <w:spacing w:line="324" w:lineRule="auto"/>
        <w:ind w:firstLine="480"/>
        <w:contextualSpacing/>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在调查、测绘过程中，</w:t>
      </w:r>
      <w:r>
        <w:rPr>
          <w:rFonts w:hint="eastAsia" w:ascii="宋体" w:hAnsi="宋体" w:eastAsia="宋体" w:cs="宋体"/>
          <w:color w:val="auto"/>
          <w:sz w:val="24"/>
          <w:szCs w:val="24"/>
          <w:highlight w:val="none"/>
          <w:lang w:val="en-US" w:eastAsia="zh-CN"/>
        </w:rPr>
        <w:t>协助村里</w:t>
      </w:r>
      <w:r>
        <w:rPr>
          <w:rFonts w:hint="eastAsia" w:ascii="宋体" w:hAnsi="宋体" w:eastAsia="宋体" w:cs="宋体"/>
          <w:color w:val="auto"/>
          <w:sz w:val="24"/>
          <w:szCs w:val="24"/>
          <w:highlight w:val="none"/>
          <w:lang w:eastAsia="zh-CN"/>
        </w:rPr>
        <w:t>做好“一村一表”工作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具体信息见下图所示（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村农房发证调查清册》</w:t>
      </w:r>
      <w:r>
        <w:rPr>
          <w:rFonts w:hint="eastAsia" w:ascii="宋体" w:hAnsi="宋体" w:eastAsia="宋体" w:cs="宋体"/>
          <w:color w:val="auto"/>
          <w:sz w:val="24"/>
          <w:szCs w:val="24"/>
          <w:highlight w:val="none"/>
          <w:lang w:eastAsia="zh-CN"/>
        </w:rPr>
        <w:t>），做到每户有档案，供采购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可追溯、可随时抽调。</w:t>
      </w:r>
      <w:r>
        <w:rPr>
          <w:rFonts w:hint="eastAsia" w:ascii="宋体" w:hAnsi="宋体" w:cs="宋体"/>
          <w:color w:val="auto"/>
          <w:sz w:val="24"/>
          <w:szCs w:val="24"/>
          <w:highlight w:val="none"/>
          <w:lang w:val="en-US" w:eastAsia="zh-CN"/>
        </w:rPr>
        <w:t>中标人实施该工作前，需向所在乡镇自然资源所、村相关工作人员拿到核准意见，确保数据的准确性。</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drawing>
          <wp:inline distT="0" distB="0" distL="114300" distR="114300">
            <wp:extent cx="5253355" cy="1485900"/>
            <wp:effectExtent l="0" t="0" r="4445" b="0"/>
            <wp:docPr id="1" name="图片 1" descr="424801d15d58c969a9f834e03e64e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801d15d58c969a9f834e03e64ef2c"/>
                    <pic:cNvPicPr>
                      <a:picLocks noChangeAspect="1"/>
                    </pic:cNvPicPr>
                  </pic:nvPicPr>
                  <pic:blipFill>
                    <a:blip r:embed="rId23"/>
                    <a:stretch>
                      <a:fillRect/>
                    </a:stretch>
                  </pic:blipFill>
                  <pic:spPr>
                    <a:xfrm>
                      <a:off x="0" y="0"/>
                      <a:ext cx="5253355" cy="1485900"/>
                    </a:xfrm>
                    <a:prstGeom prst="rect">
                      <a:avLst/>
                    </a:prstGeom>
                    <a:noFill/>
                    <a:ln>
                      <a:noFill/>
                    </a:ln>
                  </pic:spPr>
                </pic:pic>
              </a:graphicData>
            </a:graphic>
          </wp:inline>
        </w:drawing>
      </w:r>
    </w:p>
    <w:p>
      <w:pPr>
        <w:pStyle w:val="7"/>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权籍调查与不动产测量</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以宗地为单位，查清宗地、房屋</w:t>
      </w:r>
      <w:r>
        <w:rPr>
          <w:rFonts w:hint="eastAsia" w:ascii="宋体" w:hAnsi="宋体" w:cs="宋体"/>
          <w:szCs w:val="24"/>
          <w:highlight w:val="none"/>
          <w:lang w:eastAsia="zh-CN"/>
        </w:rPr>
        <w:t>、辅房</w:t>
      </w:r>
      <w:r>
        <w:rPr>
          <w:rFonts w:hint="eastAsia" w:ascii="宋体" w:hAnsi="宋体" w:eastAsia="宋体" w:cs="宋体"/>
          <w:szCs w:val="24"/>
          <w:highlight w:val="none"/>
        </w:rPr>
        <w:t>等定着物等不动产单元的状况，包括宗地信息、房屋（建、构筑物）</w:t>
      </w:r>
      <w:r>
        <w:rPr>
          <w:rFonts w:hint="eastAsia" w:ascii="宋体" w:hAnsi="宋体" w:cs="宋体"/>
          <w:szCs w:val="24"/>
          <w:highlight w:val="none"/>
          <w:lang w:eastAsia="zh-CN"/>
        </w:rPr>
        <w:t>、辅房</w:t>
      </w:r>
      <w:r>
        <w:rPr>
          <w:rFonts w:hint="eastAsia" w:ascii="宋体" w:hAnsi="宋体" w:eastAsia="宋体" w:cs="宋体"/>
          <w:szCs w:val="24"/>
          <w:highlight w:val="none"/>
        </w:rPr>
        <w:t>信息，历史土地登记房屋登记情况等。</w:t>
      </w:r>
    </w:p>
    <w:p>
      <w:pPr>
        <w:pStyle w:val="967"/>
        <w:spacing w:line="324" w:lineRule="auto"/>
        <w:ind w:left="472" w:firstLine="0" w:firstLineChars="0"/>
        <w:contextualSpacing/>
        <w:jc w:val="left"/>
        <w:rPr>
          <w:rFonts w:hint="eastAsia" w:ascii="宋体" w:hAnsi="宋体" w:eastAsia="宋体" w:cs="宋体"/>
          <w:b/>
          <w:szCs w:val="24"/>
          <w:highlight w:val="none"/>
        </w:rPr>
      </w:pPr>
      <w:r>
        <w:rPr>
          <w:rFonts w:hint="eastAsia" w:ascii="宋体" w:hAnsi="宋体" w:eastAsia="宋体" w:cs="宋体"/>
          <w:b/>
          <w:szCs w:val="24"/>
          <w:highlight w:val="none"/>
          <w:lang w:eastAsia="zh-CN"/>
        </w:rPr>
        <w:t>（</w:t>
      </w:r>
      <w:r>
        <w:rPr>
          <w:rFonts w:hint="eastAsia" w:ascii="宋体" w:hAnsi="宋体" w:eastAsia="宋体" w:cs="宋体"/>
          <w:b/>
          <w:szCs w:val="24"/>
          <w:highlight w:val="none"/>
          <w:lang w:val="en-US" w:eastAsia="zh-CN"/>
        </w:rPr>
        <w:t>1</w:t>
      </w:r>
      <w:r>
        <w:rPr>
          <w:rFonts w:hint="eastAsia" w:ascii="宋体" w:hAnsi="宋体" w:eastAsia="宋体" w:cs="宋体"/>
          <w:b/>
          <w:szCs w:val="24"/>
          <w:highlight w:val="none"/>
          <w:lang w:eastAsia="zh-CN"/>
        </w:rPr>
        <w:t>）</w:t>
      </w:r>
      <w:r>
        <w:rPr>
          <w:rFonts w:hint="eastAsia" w:ascii="宋体" w:hAnsi="宋体" w:eastAsia="宋体" w:cs="宋体"/>
          <w:b/>
          <w:szCs w:val="24"/>
          <w:highlight w:val="none"/>
        </w:rPr>
        <w:t>权籍调查</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在</w:t>
      </w:r>
      <w:r>
        <w:rPr>
          <w:rFonts w:hint="eastAsia" w:ascii="宋体" w:hAnsi="宋体" w:eastAsia="宋体" w:cs="宋体"/>
          <w:szCs w:val="24"/>
          <w:highlight w:val="none"/>
          <w:lang w:eastAsia="zh-CN"/>
        </w:rPr>
        <w:t>已</w:t>
      </w:r>
      <w:r>
        <w:rPr>
          <w:rFonts w:hint="eastAsia" w:ascii="宋体" w:hAnsi="宋体" w:eastAsia="宋体" w:cs="宋体"/>
          <w:szCs w:val="24"/>
          <w:highlight w:val="none"/>
        </w:rPr>
        <w:t>有历史资料中不动产有土地测量、房屋测绘成果数据，未进行不动产权籍调查核实土地及房屋登记信息缺失权籍数据的需要进行权籍调查。</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调查内容包括：</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①宗地信息。查清宗地的权利人、权利类型、权利性质、土地用途、土地变更情况等土地状况。</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②房屋（建、构筑物）信息。查清房屋权利人、坐落、项目名称、房屋性质、构（建）筑物类型、共有情况、用途、规划用途、幢号、总套数、总层数、所在层次、建筑结构、建成年份、建筑面积、专有建筑面积、分摊建筑面积等内容。针对宗地内的建筑物区分所有权的共有部分，还应查清其权利人、建（构）筑物名称、建（构）筑物数量或者面积、土地使用份额、房屋变更情况等。</w:t>
      </w:r>
    </w:p>
    <w:p>
      <w:pPr>
        <w:pStyle w:val="967"/>
        <w:spacing w:line="324" w:lineRule="auto"/>
        <w:ind w:firstLine="480"/>
        <w:contextualSpacing/>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③</w:t>
      </w:r>
      <w:r>
        <w:rPr>
          <w:rFonts w:hint="eastAsia" w:hAnsi="宋体" w:cs="宋体"/>
          <w:color w:val="auto"/>
          <w:sz w:val="24"/>
          <w:highlight w:val="none"/>
          <w:lang w:val="en-US" w:eastAsia="zh-CN"/>
        </w:rPr>
        <w:t>对于老项目，房屋、宗地图形等数据做到应用尽用</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eastAsia="zh-CN"/>
        </w:rPr>
        <w:t>对</w:t>
      </w:r>
      <w:r>
        <w:rPr>
          <w:rFonts w:hint="eastAsia" w:ascii="宋体" w:hAnsi="宋体" w:eastAsia="宋体" w:cs="宋体"/>
          <w:color w:val="auto"/>
          <w:szCs w:val="24"/>
          <w:highlight w:val="none"/>
          <w:lang w:eastAsia="zh-CN"/>
        </w:rPr>
        <w:t>辅房、阳台</w:t>
      </w:r>
      <w:r>
        <w:rPr>
          <w:rFonts w:hint="eastAsia" w:ascii="宋体" w:hAnsi="宋体" w:cs="宋体"/>
          <w:color w:val="auto"/>
          <w:szCs w:val="24"/>
          <w:highlight w:val="none"/>
          <w:lang w:eastAsia="zh-CN"/>
        </w:rPr>
        <w:t>、门厅、走廊</w:t>
      </w:r>
      <w:r>
        <w:rPr>
          <w:rFonts w:hint="eastAsia" w:ascii="宋体" w:hAnsi="宋体" w:eastAsia="宋体" w:cs="宋体"/>
          <w:color w:val="auto"/>
          <w:szCs w:val="24"/>
          <w:highlight w:val="none"/>
          <w:lang w:eastAsia="zh-CN"/>
        </w:rPr>
        <w:t>等</w:t>
      </w:r>
      <w:r>
        <w:rPr>
          <w:rFonts w:hint="eastAsia" w:ascii="宋体" w:hAnsi="宋体" w:cs="宋体"/>
          <w:color w:val="auto"/>
          <w:szCs w:val="24"/>
          <w:highlight w:val="none"/>
          <w:lang w:eastAsia="zh-CN"/>
        </w:rPr>
        <w:t>漏测</w:t>
      </w:r>
      <w:r>
        <w:rPr>
          <w:rFonts w:hint="eastAsia" w:ascii="宋体" w:hAnsi="宋体" w:eastAsia="宋体" w:cs="宋体"/>
          <w:color w:val="auto"/>
          <w:szCs w:val="24"/>
          <w:highlight w:val="none"/>
          <w:lang w:eastAsia="zh-CN"/>
        </w:rPr>
        <w:t>的，</w:t>
      </w:r>
      <w:r>
        <w:rPr>
          <w:rFonts w:hint="eastAsia" w:ascii="宋体" w:hAnsi="宋体" w:eastAsia="宋体" w:cs="宋体"/>
          <w:color w:val="auto"/>
          <w:szCs w:val="24"/>
          <w:highlight w:val="none"/>
        </w:rPr>
        <w:t>需要进行权籍调查</w:t>
      </w:r>
      <w:r>
        <w:rPr>
          <w:rFonts w:hint="eastAsia" w:ascii="宋体" w:hAnsi="宋体" w:cs="宋体"/>
          <w:color w:val="auto"/>
          <w:szCs w:val="24"/>
          <w:highlight w:val="none"/>
          <w:lang w:eastAsia="zh-CN"/>
        </w:rPr>
        <w:t>，结算时按老项目处理。</w:t>
      </w:r>
    </w:p>
    <w:p>
      <w:pPr>
        <w:pStyle w:val="967"/>
        <w:spacing w:line="324" w:lineRule="auto"/>
        <w:ind w:firstLine="480"/>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权籍调查及</w:t>
      </w:r>
      <w:r>
        <w:rPr>
          <w:rFonts w:hint="eastAsia" w:ascii="宋体" w:hAnsi="宋体" w:cs="宋体"/>
          <w:b/>
          <w:color w:val="auto"/>
          <w:szCs w:val="24"/>
          <w:highlight w:val="none"/>
          <w:lang w:eastAsia="zh-CN"/>
        </w:rPr>
        <w:t>测绘</w:t>
      </w:r>
      <w:r>
        <w:rPr>
          <w:rFonts w:hint="eastAsia" w:ascii="宋体" w:hAnsi="宋体" w:eastAsia="宋体" w:cs="宋体"/>
          <w:b/>
          <w:color w:val="auto"/>
          <w:szCs w:val="24"/>
          <w:highlight w:val="none"/>
        </w:rPr>
        <w:t>工作</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在已有历史数据中不动产既没用调查数据也没有测绘成果数据的，需要重新</w:t>
      </w:r>
      <w:r>
        <w:rPr>
          <w:rFonts w:hint="eastAsia" w:ascii="宋体" w:hAnsi="宋体" w:cs="宋体"/>
          <w:color w:val="auto"/>
          <w:szCs w:val="24"/>
          <w:highlight w:val="none"/>
          <w:lang w:eastAsia="zh-CN"/>
        </w:rPr>
        <w:t>测绘</w:t>
      </w:r>
      <w:r>
        <w:rPr>
          <w:rFonts w:hint="eastAsia" w:ascii="宋体" w:hAnsi="宋体" w:eastAsia="宋体" w:cs="宋体"/>
          <w:color w:val="auto"/>
          <w:szCs w:val="24"/>
          <w:highlight w:val="none"/>
        </w:rPr>
        <w:t>同时进行权籍调查。</w:t>
      </w:r>
    </w:p>
    <w:p>
      <w:pPr>
        <w:pStyle w:val="967"/>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调查内容包括：</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①宗地信息。查清宗地的权利人、权利类型、权利性质、土地用途、土地变更情况等土地状况。</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房屋（建、构筑物）信息。查清房屋权利人、坐落、项目名称、房屋性质、构（建）筑物类型、共有情况、用途、规划用途、幢号、总套数、总层数、所在层次、建筑结构、建成年份、建筑面积、专有建筑面积、分摊建筑面积等内容。针对宗地内的建筑物区分所有权的共有部分，还应查清其权利人、建（构）筑物名称、建（构）筑物数量或者面积、土地使用份额、房屋变更情况等。</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w:t>
      </w:r>
      <w:r>
        <w:rPr>
          <w:rFonts w:hint="eastAsia" w:hAnsi="宋体" w:cs="宋体"/>
          <w:color w:val="auto"/>
          <w:sz w:val="24"/>
          <w:highlight w:val="none"/>
          <w:lang w:val="en-US" w:eastAsia="zh-CN"/>
        </w:rPr>
        <w:t>对于老项目，房屋、宗地图形等数据做到应用尽用</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eastAsia="zh-CN"/>
        </w:rPr>
        <w:t>对</w:t>
      </w:r>
      <w:r>
        <w:rPr>
          <w:rFonts w:hint="eastAsia" w:ascii="宋体" w:hAnsi="宋体" w:eastAsia="宋体" w:cs="宋体"/>
          <w:color w:val="auto"/>
          <w:szCs w:val="24"/>
          <w:highlight w:val="none"/>
          <w:lang w:eastAsia="zh-CN"/>
        </w:rPr>
        <w:t>辅房、阳台</w:t>
      </w:r>
      <w:r>
        <w:rPr>
          <w:rFonts w:hint="eastAsia" w:ascii="宋体" w:hAnsi="宋体" w:cs="宋体"/>
          <w:color w:val="auto"/>
          <w:szCs w:val="24"/>
          <w:highlight w:val="none"/>
          <w:lang w:eastAsia="zh-CN"/>
        </w:rPr>
        <w:t>、门厅、走廊</w:t>
      </w:r>
      <w:r>
        <w:rPr>
          <w:rFonts w:hint="eastAsia" w:ascii="宋体" w:hAnsi="宋体" w:eastAsia="宋体" w:cs="宋体"/>
          <w:color w:val="auto"/>
          <w:szCs w:val="24"/>
          <w:highlight w:val="none"/>
          <w:lang w:eastAsia="zh-CN"/>
        </w:rPr>
        <w:t>等</w:t>
      </w:r>
      <w:r>
        <w:rPr>
          <w:rFonts w:hint="eastAsia" w:ascii="宋体" w:hAnsi="宋体" w:cs="宋体"/>
          <w:color w:val="auto"/>
          <w:szCs w:val="24"/>
          <w:highlight w:val="none"/>
          <w:lang w:eastAsia="zh-CN"/>
        </w:rPr>
        <w:t>漏测</w:t>
      </w:r>
      <w:r>
        <w:rPr>
          <w:rFonts w:hint="eastAsia" w:ascii="宋体" w:hAnsi="宋体" w:eastAsia="宋体" w:cs="宋体"/>
          <w:color w:val="auto"/>
          <w:szCs w:val="24"/>
          <w:highlight w:val="none"/>
          <w:lang w:eastAsia="zh-CN"/>
        </w:rPr>
        <w:t>的，</w:t>
      </w:r>
      <w:r>
        <w:rPr>
          <w:rFonts w:hint="eastAsia" w:ascii="宋体" w:hAnsi="宋体" w:eastAsia="宋体" w:cs="宋体"/>
          <w:color w:val="auto"/>
          <w:szCs w:val="24"/>
          <w:highlight w:val="none"/>
        </w:rPr>
        <w:t>需要</w:t>
      </w:r>
      <w:r>
        <w:rPr>
          <w:rFonts w:hint="eastAsia" w:ascii="宋体" w:hAnsi="宋体" w:cs="宋体"/>
          <w:color w:val="auto"/>
          <w:szCs w:val="24"/>
          <w:highlight w:val="none"/>
          <w:lang w:eastAsia="zh-CN"/>
        </w:rPr>
        <w:t>测绘并</w:t>
      </w:r>
      <w:r>
        <w:rPr>
          <w:rFonts w:hint="eastAsia" w:ascii="宋体" w:hAnsi="宋体" w:eastAsia="宋体" w:cs="宋体"/>
          <w:color w:val="auto"/>
          <w:szCs w:val="24"/>
          <w:highlight w:val="none"/>
        </w:rPr>
        <w:t>同时进行权籍调查</w:t>
      </w:r>
      <w:r>
        <w:rPr>
          <w:rFonts w:hint="eastAsia" w:ascii="宋体" w:hAnsi="宋体" w:cs="宋体"/>
          <w:color w:val="auto"/>
          <w:szCs w:val="24"/>
          <w:highlight w:val="none"/>
          <w:lang w:eastAsia="zh-CN"/>
        </w:rPr>
        <w:t>，结算时按老项目处理。</w:t>
      </w:r>
    </w:p>
    <w:p>
      <w:pPr>
        <w:pStyle w:val="967"/>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cs="宋体"/>
          <w:b/>
          <w:color w:val="auto"/>
          <w:szCs w:val="24"/>
          <w:highlight w:val="none"/>
          <w:lang w:eastAsia="zh-CN"/>
        </w:rPr>
        <w:t>测绘</w:t>
      </w:r>
      <w:r>
        <w:rPr>
          <w:rFonts w:hint="eastAsia" w:ascii="宋体" w:hAnsi="宋体" w:eastAsia="宋体" w:cs="宋体"/>
          <w:b/>
          <w:color w:val="auto"/>
          <w:szCs w:val="24"/>
          <w:highlight w:val="none"/>
        </w:rPr>
        <w:t>工作包括：</w:t>
      </w:r>
    </w:p>
    <w:p>
      <w:pPr>
        <w:pStyle w:val="967"/>
        <w:spacing w:line="324" w:lineRule="auto"/>
        <w:ind w:firstLine="480"/>
        <w:contextualSpacing/>
        <w:jc w:val="left"/>
        <w:rPr>
          <w:rFonts w:hint="eastAsia" w:ascii="宋体" w:hAnsi="宋体" w:eastAsia="宋体" w:cs="宋体"/>
          <w:color w:val="auto"/>
          <w:szCs w:val="24"/>
          <w:highlight w:val="none"/>
        </w:rPr>
      </w:pPr>
      <w:bookmarkStart w:id="27" w:name="_Toc415574776"/>
      <w:r>
        <w:rPr>
          <w:rFonts w:hint="eastAsia" w:ascii="宋体" w:hAnsi="宋体" w:eastAsia="宋体" w:cs="宋体"/>
          <w:color w:val="auto"/>
          <w:szCs w:val="24"/>
          <w:highlight w:val="none"/>
        </w:rPr>
        <w:t>①测绘精度</w:t>
      </w:r>
      <w:bookmarkEnd w:id="27"/>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本次不动产权籍调查中地籍测量精度按照国家及省相关标准执行，不动产测绘面积量算精度要求为二级。如下表：</w:t>
      </w:r>
    </w:p>
    <w:p>
      <w:pPr>
        <w:widowControl/>
        <w:shd w:val="clear" w:color="auto" w:fill="FFFFFF"/>
        <w:spacing w:line="324" w:lineRule="auto"/>
        <w:ind w:right="150" w:firstLine="482"/>
        <w:contextualSpacing/>
        <w:jc w:val="left"/>
        <w:rPr>
          <w:rFonts w:hint="eastAsia" w:ascii="宋体" w:hAnsi="宋体" w:eastAsia="宋体" w:cs="宋体"/>
          <w:szCs w:val="24"/>
          <w:highlight w:val="none"/>
        </w:rPr>
      </w:pPr>
      <w:r>
        <w:rPr>
          <w:rFonts w:hint="eastAsia" w:ascii="宋体" w:hAnsi="宋体" w:eastAsia="宋体" w:cs="宋体"/>
          <w:b/>
          <w:kern w:val="0"/>
          <w:szCs w:val="24"/>
          <w:highlight w:val="none"/>
          <w:shd w:val="clear" w:color="auto" w:fill="FFFFFF"/>
          <w:lang w:bidi="ar"/>
        </w:rPr>
        <w:t>房产测绘精度要求</w:t>
      </w:r>
    </w:p>
    <w:tbl>
      <w:tblPr>
        <w:tblStyle w:val="62"/>
        <w:tblW w:w="801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294"/>
        <w:gridCol w:w="764"/>
        <w:gridCol w:w="2475"/>
        <w:gridCol w:w="24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229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69"/>
              <w:spacing w:line="324"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lang w:bidi="ar"/>
              </w:rPr>
              <w:t>精 度 类 别</w:t>
            </w:r>
          </w:p>
        </w:tc>
        <w:tc>
          <w:tcPr>
            <w:tcW w:w="76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69"/>
              <w:spacing w:line="324" w:lineRule="auto"/>
              <w:ind w:firstLine="0" w:firstLineChars="0"/>
              <w:contextualSpacing/>
              <w:jc w:val="center"/>
              <w:rPr>
                <w:rFonts w:hint="eastAsia" w:ascii="宋体" w:hAnsi="宋体" w:eastAsia="宋体" w:cs="宋体"/>
                <w:sz w:val="24"/>
                <w:highlight w:val="none"/>
              </w:rPr>
            </w:pPr>
            <w:r>
              <w:rPr>
                <w:rFonts w:hint="eastAsia" w:ascii="宋体" w:hAnsi="宋体" w:eastAsia="宋体" w:cs="宋体"/>
                <w:sz w:val="24"/>
                <w:highlight w:val="none"/>
                <w:lang w:bidi="ar"/>
              </w:rPr>
              <w:t>等级</w:t>
            </w:r>
          </w:p>
        </w:tc>
        <w:tc>
          <w:tcPr>
            <w:tcW w:w="247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69"/>
              <w:spacing w:line="324" w:lineRule="auto"/>
              <w:ind w:firstLine="787" w:firstLineChars="328"/>
              <w:contextualSpacing/>
              <w:jc w:val="both"/>
              <w:rPr>
                <w:rFonts w:hint="eastAsia" w:ascii="宋体" w:hAnsi="宋体" w:eastAsia="宋体" w:cs="宋体"/>
                <w:sz w:val="24"/>
                <w:highlight w:val="none"/>
              </w:rPr>
            </w:pPr>
            <w:r>
              <w:rPr>
                <w:rFonts w:hint="eastAsia" w:ascii="宋体" w:hAnsi="宋体" w:eastAsia="宋体" w:cs="宋体"/>
                <w:sz w:val="24"/>
                <w:highlight w:val="none"/>
                <w:lang w:bidi="ar"/>
              </w:rPr>
              <w:t>限差</w:t>
            </w:r>
          </w:p>
        </w:tc>
        <w:tc>
          <w:tcPr>
            <w:tcW w:w="2483"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69"/>
              <w:spacing w:line="324" w:lineRule="auto"/>
              <w:ind w:firstLine="480"/>
              <w:contextualSpacing/>
              <w:rPr>
                <w:rFonts w:hint="eastAsia" w:ascii="宋体" w:hAnsi="宋体" w:eastAsia="宋体" w:cs="宋体"/>
                <w:sz w:val="24"/>
                <w:highlight w:val="none"/>
              </w:rPr>
            </w:pPr>
            <w:r>
              <w:rPr>
                <w:rFonts w:hint="eastAsia" w:ascii="宋体" w:hAnsi="宋体" w:eastAsia="宋体" w:cs="宋体"/>
                <w:sz w:val="24"/>
                <w:highlight w:val="none"/>
                <w:lang w:bidi="ar"/>
              </w:rPr>
              <w:t>中 误 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229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sz w:val="24"/>
                <w:highlight w:val="none"/>
              </w:rPr>
            </w:pPr>
            <w:r>
              <w:rPr>
                <w:rFonts w:hint="eastAsia" w:ascii="宋体" w:hAnsi="宋体" w:eastAsia="宋体" w:cs="宋体"/>
                <w:sz w:val="24"/>
                <w:highlight w:val="none"/>
                <w:lang w:bidi="ar"/>
              </w:rPr>
              <w:t>界址点精度/m</w:t>
            </w:r>
          </w:p>
        </w:tc>
        <w:tc>
          <w:tcPr>
            <w:tcW w:w="764"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ind w:firstLine="0" w:firstLineChars="0"/>
              <w:contextualSpacing/>
              <w:jc w:val="center"/>
              <w:rPr>
                <w:rFonts w:hint="eastAsia" w:ascii="宋体" w:hAnsi="宋体" w:eastAsia="宋体" w:cs="宋体"/>
                <w:sz w:val="24"/>
                <w:highlight w:val="none"/>
              </w:rPr>
            </w:pPr>
            <w:r>
              <w:rPr>
                <w:rFonts w:hint="eastAsia" w:ascii="宋体" w:hAnsi="宋体" w:eastAsia="宋体" w:cs="宋体"/>
                <w:sz w:val="24"/>
                <w:highlight w:val="none"/>
                <w:lang w:bidi="ar"/>
              </w:rPr>
              <w:t>二</w:t>
            </w:r>
          </w:p>
        </w:tc>
        <w:tc>
          <w:tcPr>
            <w:tcW w:w="2475"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sz w:val="24"/>
                <w:highlight w:val="none"/>
              </w:rPr>
            </w:pPr>
            <w:r>
              <w:rPr>
                <w:rFonts w:hint="eastAsia" w:ascii="宋体" w:hAnsi="宋体" w:eastAsia="宋体" w:cs="宋体"/>
                <w:sz w:val="24"/>
                <w:highlight w:val="none"/>
                <w:lang w:bidi="ar"/>
              </w:rPr>
              <w:t>±0.10</w:t>
            </w:r>
          </w:p>
        </w:tc>
        <w:tc>
          <w:tcPr>
            <w:tcW w:w="2483"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ind w:firstLine="480"/>
              <w:contextualSpacing/>
              <w:rPr>
                <w:rFonts w:hint="eastAsia" w:ascii="宋体" w:hAnsi="宋体" w:eastAsia="宋体" w:cs="宋体"/>
                <w:sz w:val="24"/>
                <w:highlight w:val="none"/>
              </w:rPr>
            </w:pPr>
            <w:r>
              <w:rPr>
                <w:rFonts w:hint="eastAsia" w:ascii="宋体" w:hAnsi="宋体" w:eastAsia="宋体" w:cs="宋体"/>
                <w:sz w:val="24"/>
                <w:highlight w:val="none"/>
                <w:lang w:bidi="ar"/>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229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sz w:val="24"/>
                <w:highlight w:val="none"/>
              </w:rPr>
            </w:pPr>
            <w:r>
              <w:rPr>
                <w:rFonts w:hint="eastAsia" w:ascii="宋体" w:hAnsi="宋体" w:eastAsia="宋体" w:cs="宋体"/>
                <w:sz w:val="24"/>
                <w:highlight w:val="none"/>
                <w:lang w:bidi="ar"/>
              </w:rPr>
              <w:t>房产面积精度/m</w:t>
            </w:r>
          </w:p>
        </w:tc>
        <w:tc>
          <w:tcPr>
            <w:tcW w:w="764"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ind w:firstLine="0" w:firstLineChars="0"/>
              <w:contextualSpacing/>
              <w:jc w:val="center"/>
              <w:rPr>
                <w:rFonts w:hint="eastAsia" w:ascii="宋体" w:hAnsi="宋体" w:eastAsia="宋体" w:cs="宋体"/>
                <w:sz w:val="24"/>
                <w:highlight w:val="none"/>
              </w:rPr>
            </w:pPr>
            <w:r>
              <w:rPr>
                <w:rFonts w:hint="eastAsia" w:ascii="宋体" w:hAnsi="宋体" w:eastAsia="宋体" w:cs="宋体"/>
                <w:sz w:val="24"/>
                <w:highlight w:val="none"/>
                <w:lang w:bidi="ar"/>
              </w:rPr>
              <w:t>二</w:t>
            </w:r>
          </w:p>
        </w:tc>
        <w:tc>
          <w:tcPr>
            <w:tcW w:w="2475"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sz w:val="24"/>
                <w:highlight w:val="none"/>
              </w:rPr>
            </w:pPr>
            <w:r>
              <w:rPr>
                <w:rFonts w:hint="eastAsia" w:ascii="宋体" w:hAnsi="宋体" w:eastAsia="宋体" w:cs="宋体"/>
                <w:sz w:val="24"/>
                <w:highlight w:val="none"/>
                <w:lang w:bidi="ar"/>
              </w:rPr>
              <w:t>±（0.04√S+0.002S）</w:t>
            </w:r>
          </w:p>
        </w:tc>
        <w:tc>
          <w:tcPr>
            <w:tcW w:w="2483"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sz w:val="24"/>
                <w:highlight w:val="none"/>
              </w:rPr>
            </w:pPr>
            <w:r>
              <w:rPr>
                <w:rFonts w:hint="eastAsia" w:ascii="宋体" w:hAnsi="宋体" w:eastAsia="宋体" w:cs="宋体"/>
                <w:sz w:val="24"/>
                <w:highlight w:val="none"/>
                <w:lang w:bidi="ar"/>
              </w:rPr>
              <w:t>±（0.02√S+0.002S）</w:t>
            </w:r>
          </w:p>
        </w:tc>
      </w:tr>
    </w:tbl>
    <w:p>
      <w:pPr>
        <w:pStyle w:val="967"/>
        <w:spacing w:line="324" w:lineRule="auto"/>
        <w:ind w:firstLine="720" w:firstLineChars="300"/>
        <w:contextualSpacing/>
        <w:jc w:val="left"/>
        <w:rPr>
          <w:rFonts w:hint="eastAsia" w:ascii="宋体" w:hAnsi="宋体" w:eastAsia="宋体" w:cs="宋体"/>
          <w:szCs w:val="24"/>
          <w:highlight w:val="none"/>
        </w:rPr>
      </w:pPr>
      <w:r>
        <w:rPr>
          <w:rFonts w:hint="eastAsia" w:ascii="宋体" w:hAnsi="宋体" w:eastAsia="宋体" w:cs="宋体"/>
          <w:szCs w:val="24"/>
          <w:highlight w:val="none"/>
          <w:shd w:val="clear" w:color="auto" w:fill="FFFFFF"/>
          <w:lang w:bidi="ar"/>
        </w:rPr>
        <w:t>注：S为房产面积，单位为m</w:t>
      </w:r>
      <w:r>
        <w:rPr>
          <w:rFonts w:hint="eastAsia" w:ascii="宋体" w:hAnsi="宋体" w:eastAsia="宋体" w:cs="宋体"/>
          <w:szCs w:val="24"/>
          <w:highlight w:val="none"/>
          <w:shd w:val="clear" w:color="auto" w:fill="FFFFFF"/>
          <w:vertAlign w:val="superscript"/>
          <w:lang w:bidi="ar"/>
        </w:rPr>
        <w:t>2</w:t>
      </w:r>
    </w:p>
    <w:p>
      <w:pPr>
        <w:pStyle w:val="967"/>
        <w:spacing w:line="324" w:lineRule="auto"/>
        <w:ind w:firstLine="480"/>
        <w:contextualSpacing/>
        <w:jc w:val="left"/>
        <w:rPr>
          <w:rFonts w:hint="eastAsia" w:ascii="宋体" w:hAnsi="宋体" w:eastAsia="宋体" w:cs="宋体"/>
          <w:szCs w:val="24"/>
          <w:highlight w:val="none"/>
        </w:rPr>
      </w:pPr>
      <w:bookmarkStart w:id="28" w:name="_Toc423079860"/>
      <w:r>
        <w:rPr>
          <w:rFonts w:hint="eastAsia" w:ascii="宋体" w:hAnsi="宋体" w:eastAsia="宋体" w:cs="宋体"/>
          <w:szCs w:val="24"/>
          <w:highlight w:val="none"/>
        </w:rPr>
        <w:t>量（测）距精度按照边长总长限差控制和按比例限差控制两种方法评定：</w:t>
      </w:r>
    </w:p>
    <w:p>
      <w:pPr>
        <w:pStyle w:val="967"/>
        <w:numPr>
          <w:ilvl w:val="0"/>
          <w:numId w:val="7"/>
        </w:numPr>
        <w:spacing w:line="324" w:lineRule="auto"/>
        <w:ind w:firstLineChars="0"/>
        <w:contextualSpacing/>
        <w:jc w:val="left"/>
        <w:rPr>
          <w:rFonts w:hint="eastAsia" w:ascii="宋体" w:hAnsi="宋体" w:eastAsia="宋体" w:cs="宋体"/>
          <w:szCs w:val="24"/>
          <w:highlight w:val="none"/>
        </w:rPr>
      </w:pPr>
      <w:r>
        <w:rPr>
          <w:rFonts w:hint="eastAsia" w:ascii="宋体" w:hAnsi="宋体" w:eastAsia="宋体" w:cs="宋体"/>
          <w:szCs w:val="24"/>
          <w:highlight w:val="none"/>
        </w:rPr>
        <w:t>边长超过50m，以总长限差控制，限差为±0.04m；</w:t>
      </w:r>
    </w:p>
    <w:p>
      <w:pPr>
        <w:pStyle w:val="967"/>
        <w:numPr>
          <w:ilvl w:val="0"/>
          <w:numId w:val="7"/>
        </w:numPr>
        <w:spacing w:line="324" w:lineRule="auto"/>
        <w:ind w:firstLineChars="0"/>
        <w:contextualSpacing/>
        <w:jc w:val="left"/>
        <w:rPr>
          <w:rFonts w:hint="eastAsia" w:ascii="宋体" w:hAnsi="宋体" w:eastAsia="宋体" w:cs="宋体"/>
          <w:szCs w:val="24"/>
          <w:highlight w:val="none"/>
        </w:rPr>
      </w:pPr>
      <w:r>
        <w:rPr>
          <w:rFonts w:hint="eastAsia" w:ascii="宋体" w:hAnsi="宋体" w:eastAsia="宋体" w:cs="宋体"/>
          <w:szCs w:val="24"/>
          <w:highlight w:val="none"/>
        </w:rPr>
        <w:t xml:space="preserve">边长未超过50m，以按比例限差控制，限差计算公式： </w:t>
      </w:r>
    </w:p>
    <w:p>
      <w:pPr>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drawing>
          <wp:inline distT="0" distB="0" distL="114300" distR="114300">
            <wp:extent cx="1666875" cy="2667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1666875" cy="266700"/>
                    </a:xfrm>
                    <a:prstGeom prst="rect">
                      <a:avLst/>
                    </a:prstGeom>
                    <a:noFill/>
                    <a:ln>
                      <a:noFill/>
                    </a:ln>
                  </pic:spPr>
                </pic:pic>
              </a:graphicData>
            </a:graphic>
          </wp:inline>
        </w:drawing>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式中：D——实测房屋边长值，以m为单位；当D小于10m时，以10m计。</w:t>
      </w:r>
    </w:p>
    <w:bookmarkEnd w:id="28"/>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②房屋建筑面积测算方法</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测绘人员需按照《房产测量规范》GB/T 17986.1-2000、《浙江省房屋建筑面积测算细则(试行)》标准和规定进行测绘，采用实地量测法，以测绘数据进行建筑面积测算。</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③图件比例</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本次测绘集体土地范围内房屋的面积，按采购方要求比例尺出具测绘报告，制作房产分户图，宗地图按照采购方要求比例尺出具。</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④不动产权籍调查报告</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不动产权籍调查报告，一式四份，测绘成果书中需包含下列内容：</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项目概况、地籍调查表、界址表、宗地图、房屋调查表、房屋分户图、房屋照片、其他必要材料。</w:t>
      </w:r>
    </w:p>
    <w:p>
      <w:pPr>
        <w:widowControl/>
        <w:shd w:val="clear" w:color="auto" w:fill="FFFFFF"/>
        <w:spacing w:line="324" w:lineRule="auto"/>
        <w:ind w:right="150" w:firstLine="482"/>
        <w:contextualSpacing/>
        <w:jc w:val="left"/>
        <w:rPr>
          <w:rFonts w:hint="eastAsia" w:ascii="宋体" w:hAnsi="宋体" w:eastAsia="宋体" w:cs="宋体"/>
          <w:b/>
          <w:kern w:val="0"/>
          <w:szCs w:val="24"/>
          <w:highlight w:val="none"/>
          <w:shd w:val="clear" w:color="auto" w:fill="FFFFFF"/>
          <w:lang w:bidi="ar"/>
        </w:rPr>
      </w:pPr>
      <w:r>
        <w:rPr>
          <w:rFonts w:hint="eastAsia" w:ascii="宋体" w:hAnsi="宋体" w:eastAsia="宋体" w:cs="宋体"/>
          <w:b/>
          <w:kern w:val="0"/>
          <w:szCs w:val="24"/>
          <w:highlight w:val="none"/>
          <w:shd w:val="clear" w:color="auto" w:fill="FFFFFF"/>
          <w:lang w:eastAsia="zh-CN" w:bidi="ar"/>
        </w:rPr>
        <w:t>宗地</w:t>
      </w:r>
      <w:r>
        <w:rPr>
          <w:rFonts w:hint="eastAsia" w:ascii="宋体" w:hAnsi="宋体" w:eastAsia="宋体" w:cs="宋体"/>
          <w:b/>
          <w:kern w:val="0"/>
          <w:szCs w:val="24"/>
          <w:highlight w:val="none"/>
          <w:shd w:val="clear" w:color="auto" w:fill="FFFFFF"/>
          <w:lang w:bidi="ar"/>
        </w:rPr>
        <w:t>测绘精度要求</w:t>
      </w:r>
    </w:p>
    <w:tbl>
      <w:tblPr>
        <w:tblStyle w:val="62"/>
        <w:tblW w:w="9036" w:type="dxa"/>
        <w:tblInd w:w="0" w:type="dxa"/>
        <w:tblLayout w:type="autofit"/>
        <w:tblCellMar>
          <w:top w:w="0" w:type="dxa"/>
          <w:left w:w="0" w:type="dxa"/>
          <w:bottom w:w="0" w:type="dxa"/>
          <w:right w:w="0" w:type="dxa"/>
        </w:tblCellMar>
      </w:tblPr>
      <w:tblGrid>
        <w:gridCol w:w="732"/>
        <w:gridCol w:w="2378"/>
        <w:gridCol w:w="1772"/>
        <w:gridCol w:w="2090"/>
        <w:gridCol w:w="2064"/>
      </w:tblGrid>
      <w:tr>
        <w:tblPrEx>
          <w:tblCellMar>
            <w:top w:w="0" w:type="dxa"/>
            <w:left w:w="0" w:type="dxa"/>
            <w:bottom w:w="0" w:type="dxa"/>
            <w:right w:w="0" w:type="dxa"/>
          </w:tblCellMar>
        </w:tblPrEx>
        <w:trPr>
          <w:trHeight w:val="631" w:hRule="atLeast"/>
        </w:trPr>
        <w:tc>
          <w:tcPr>
            <w:tcW w:w="732" w:type="dxa"/>
            <w:vMerge w:val="restart"/>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类别</w:t>
            </w:r>
          </w:p>
        </w:tc>
        <w:tc>
          <w:tcPr>
            <w:tcW w:w="4150"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测量点相对于邻近图根点点位中误差</w:t>
            </w:r>
          </w:p>
        </w:tc>
        <w:tc>
          <w:tcPr>
            <w:tcW w:w="2090" w:type="dxa"/>
            <w:vMerge w:val="restart"/>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界址点间距允许误差、界址点至邻近地物点关系距离允许误差（cm）</w:t>
            </w:r>
          </w:p>
        </w:tc>
        <w:tc>
          <w:tcPr>
            <w:tcW w:w="2064" w:type="dxa"/>
            <w:vMerge w:val="restart"/>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适用范围</w:t>
            </w:r>
          </w:p>
        </w:tc>
      </w:tr>
      <w:tr>
        <w:tblPrEx>
          <w:tblCellMar>
            <w:top w:w="0" w:type="dxa"/>
            <w:left w:w="0" w:type="dxa"/>
            <w:bottom w:w="0" w:type="dxa"/>
            <w:right w:w="0" w:type="dxa"/>
          </w:tblCellMar>
        </w:tblPrEx>
        <w:trPr>
          <w:trHeight w:val="466" w:hRule="atLeast"/>
        </w:trPr>
        <w:tc>
          <w:tcPr>
            <w:tcW w:w="73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kern w:val="0"/>
                <w:sz w:val="24"/>
                <w:szCs w:val="24"/>
                <w:highlight w:val="none"/>
                <w:lang w:val="en-US" w:eastAsia="zh-CN" w:bidi="ar-SA"/>
              </w:rPr>
            </w:pPr>
          </w:p>
        </w:tc>
        <w:tc>
          <w:tcPr>
            <w:tcW w:w="23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中误差cm</w:t>
            </w:r>
          </w:p>
        </w:tc>
        <w:tc>
          <w:tcPr>
            <w:tcW w:w="177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允许限差cm</w:t>
            </w:r>
          </w:p>
        </w:tc>
        <w:tc>
          <w:tcPr>
            <w:tcW w:w="20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left"/>
              <w:rPr>
                <w:rFonts w:hint="eastAsia" w:ascii="宋体" w:hAnsi="宋体" w:eastAsia="宋体" w:cs="宋体"/>
                <w:kern w:val="0"/>
                <w:sz w:val="24"/>
                <w:szCs w:val="24"/>
                <w:highlight w:val="none"/>
                <w:lang w:val="en-US" w:eastAsia="zh-CN" w:bidi="ar-SA"/>
              </w:rPr>
            </w:pPr>
          </w:p>
        </w:tc>
        <w:tc>
          <w:tcPr>
            <w:tcW w:w="2064"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left"/>
              <w:rPr>
                <w:rFonts w:hint="eastAsia" w:ascii="宋体" w:hAnsi="宋体" w:eastAsia="宋体" w:cs="宋体"/>
                <w:kern w:val="0"/>
                <w:sz w:val="24"/>
                <w:szCs w:val="24"/>
                <w:highlight w:val="none"/>
                <w:lang w:val="en-US" w:eastAsia="zh-CN" w:bidi="ar-SA"/>
              </w:rPr>
            </w:pPr>
          </w:p>
        </w:tc>
      </w:tr>
      <w:tr>
        <w:tblPrEx>
          <w:tblCellMar>
            <w:top w:w="0" w:type="dxa"/>
            <w:left w:w="0" w:type="dxa"/>
            <w:bottom w:w="0" w:type="dxa"/>
            <w:right w:w="0" w:type="dxa"/>
          </w:tblCellMar>
        </w:tblPrEx>
        <w:trPr>
          <w:trHeight w:val="767" w:hRule="atLeast"/>
        </w:trPr>
        <w:tc>
          <w:tcPr>
            <w:tcW w:w="73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一</w:t>
            </w:r>
          </w:p>
        </w:tc>
        <w:tc>
          <w:tcPr>
            <w:tcW w:w="23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≤±5.0</w:t>
            </w:r>
          </w:p>
        </w:tc>
        <w:tc>
          <w:tcPr>
            <w:tcW w:w="177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240" w:firstLineChars="1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≤±10.0　　</w:t>
            </w:r>
          </w:p>
        </w:tc>
        <w:tc>
          <w:tcPr>
            <w:tcW w:w="209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≤±10.0</w:t>
            </w:r>
          </w:p>
        </w:tc>
        <w:tc>
          <w:tcPr>
            <w:tcW w:w="206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城镇街坊外围界址点及街坊内明显界址点</w:t>
            </w:r>
          </w:p>
        </w:tc>
      </w:tr>
      <w:tr>
        <w:tblPrEx>
          <w:tblCellMar>
            <w:top w:w="0" w:type="dxa"/>
            <w:left w:w="0" w:type="dxa"/>
            <w:bottom w:w="0" w:type="dxa"/>
            <w:right w:w="0" w:type="dxa"/>
          </w:tblCellMar>
        </w:tblPrEx>
        <w:trPr>
          <w:trHeight w:val="763" w:hRule="atLeast"/>
        </w:trPr>
        <w:tc>
          <w:tcPr>
            <w:tcW w:w="73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二</w:t>
            </w:r>
          </w:p>
        </w:tc>
        <w:tc>
          <w:tcPr>
            <w:tcW w:w="23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≤±7.5</w:t>
            </w:r>
          </w:p>
        </w:tc>
        <w:tc>
          <w:tcPr>
            <w:tcW w:w="177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240" w:firstLineChars="100"/>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≤±15.0　　　　</w:t>
            </w:r>
          </w:p>
        </w:tc>
        <w:tc>
          <w:tcPr>
            <w:tcW w:w="209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547" w:hanging="547"/>
              <w:jc w:val="both"/>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≤±15.0</w:t>
            </w:r>
          </w:p>
        </w:tc>
        <w:tc>
          <w:tcPr>
            <w:tcW w:w="206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城镇街坊内部比较隐蔽界址点</w:t>
            </w:r>
          </w:p>
        </w:tc>
      </w:tr>
    </w:tbl>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◎界址点测量方法有解析法和图解法两种</w:t>
      </w:r>
    </w:p>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解析法——根据角度和距离测量结果按公式解算出界址点坐标的方法</w:t>
      </w:r>
    </w:p>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（包括全站仪法、GPS法）  </w:t>
      </w:r>
    </w:p>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图解法——不实地测定界址点的坐标，而由图上量取界址点坐标（包括数字摄影测量法）</w:t>
      </w:r>
    </w:p>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①街坊外围全部界址点、街坊内部部分明显界址点，应在图根或图根以上控制点上设站，使用不低于6秒的全站仪，用极坐标法测定 。</w:t>
      </w:r>
    </w:p>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②对街坊内隐蔽地区的界址点，可使用内插、外插、距离交会、直角推算等间接方法。距离丈量应使用检验过的钢尺丈量两次取中数。用直角推算时，严禁用短边推长边；用距离交会时，条件边不少于3边；用间接方法计算界址点坐标的数量，不得超过界址点总数20%。 。</w:t>
      </w:r>
    </w:p>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③局部地区图根点的密度不够时，可用极坐标法进行增补测点，不得连续2次增补测点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SA"/>
        </w:rPr>
        <w:t>④界址点测量水平角观测半测回，对中误差不大于3mm，测距棱镜零位置不能与界址点位重合时，应加偏心改正。定向边宜长于测定边，定向边检测边长与坐标反算边长之差不应大于30mm，多于3个方向应归零。</w:t>
      </w:r>
    </w:p>
    <w:p>
      <w:pPr>
        <w:pStyle w:val="7"/>
        <w:adjustRightInd w:val="0"/>
        <w:snapToGrid w:val="0"/>
        <w:spacing w:before="0" w:after="0" w:line="360" w:lineRule="auto"/>
        <w:ind w:left="420" w:leftChars="200" w:firstLine="0" w:firstLineChars="0"/>
        <w:contextualSpacing/>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数据入录</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权籍调查数据入录前要先给采购方全面复核，保证入录的数据符合质量控制要求。</w:t>
      </w:r>
    </w:p>
    <w:p>
      <w:pPr>
        <w:pStyle w:val="967"/>
        <w:spacing w:line="360"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将不动产权籍调查整理后的成果，按照《浙江省不动产登记数据库标准（试行）》对基础地理信息、宗地数据、自然幢数据、权利数据、权利人数据、登记业务等进行数据组织、编码、入录到不动产登记属性数据库中，并生成不动产登记元数据。</w:t>
      </w:r>
    </w:p>
    <w:p>
      <w:pPr>
        <w:pStyle w:val="967"/>
        <w:spacing w:line="360"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按照元数据的要求填写所建数据库的元数据。</w:t>
      </w:r>
    </w:p>
    <w:p>
      <w:pPr>
        <w:pStyle w:val="7"/>
        <w:adjustRightInd w:val="0"/>
        <w:snapToGrid w:val="0"/>
        <w:spacing w:before="0" w:after="0" w:line="360" w:lineRule="auto"/>
        <w:ind w:left="420" w:leftChars="200" w:firstLine="0" w:firstLineChars="0"/>
        <w:contextualSpacing/>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数据入库关联</w:t>
      </w:r>
    </w:p>
    <w:p>
      <w:pPr>
        <w:pStyle w:val="967"/>
        <w:spacing w:line="360"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将整合后的空间数据和非空间数据进行关联，按照不动产单元编码规则进行不动产单元编号，用宗地代码把宗地和不动产单元进行关联，用不动产单元编号把不动产和不动产权利关联，用业务号实现不动产权利和登记过程的关联，最终形成空间数据、非空间数据关联，历史和现状信息清晰完整的不动产登记信息。</w:t>
      </w:r>
    </w:p>
    <w:p>
      <w:pPr>
        <w:pStyle w:val="967"/>
        <w:spacing w:line="360"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lang w:eastAsia="zh-CN"/>
        </w:rPr>
        <w:t>建德市</w:t>
      </w:r>
      <w:r>
        <w:rPr>
          <w:rFonts w:hint="eastAsia" w:ascii="宋体" w:hAnsi="宋体" w:eastAsia="宋体" w:cs="宋体"/>
          <w:szCs w:val="24"/>
          <w:highlight w:val="none"/>
        </w:rPr>
        <w:t>房屋不动产权籍调查与数据入库包括不动产测量成果入库、不动产权籍调查表入库、补录土地登记信息、数据建库入库，成果数据与不动产登记系统</w:t>
      </w:r>
      <w:r>
        <w:rPr>
          <w:rFonts w:hint="eastAsia" w:ascii="宋体" w:hAnsi="宋体" w:cs="宋体"/>
          <w:szCs w:val="24"/>
          <w:highlight w:val="none"/>
          <w:lang w:eastAsia="zh-CN"/>
        </w:rPr>
        <w:t>对接</w:t>
      </w:r>
      <w:r>
        <w:rPr>
          <w:rFonts w:hint="eastAsia" w:ascii="宋体" w:hAnsi="宋体" w:eastAsia="宋体" w:cs="宋体"/>
          <w:szCs w:val="24"/>
          <w:highlight w:val="none"/>
        </w:rPr>
        <w:t>事项。完成房屋调查成果数据入库、属性与图形挂接工作，入库后数据应满足</w:t>
      </w:r>
      <w:r>
        <w:rPr>
          <w:rFonts w:hint="eastAsia" w:ascii="宋体" w:hAnsi="宋体" w:eastAsia="宋体" w:cs="宋体"/>
          <w:szCs w:val="24"/>
          <w:highlight w:val="none"/>
          <w:lang w:eastAsia="zh-CN"/>
        </w:rPr>
        <w:t>建德市</w:t>
      </w:r>
      <w:r>
        <w:rPr>
          <w:rFonts w:hint="eastAsia" w:ascii="宋体" w:hAnsi="宋体" w:eastAsia="宋体" w:cs="宋体"/>
          <w:szCs w:val="24"/>
          <w:highlight w:val="none"/>
        </w:rPr>
        <w:t>不动产登记管理信息系统要求，保证</w:t>
      </w:r>
      <w:r>
        <w:rPr>
          <w:rFonts w:hint="eastAsia" w:ascii="宋体" w:hAnsi="宋体" w:eastAsia="宋体" w:cs="宋体"/>
          <w:szCs w:val="24"/>
          <w:highlight w:val="none"/>
          <w:lang w:eastAsia="zh-CN"/>
        </w:rPr>
        <w:t>建德市</w:t>
      </w:r>
      <w:r>
        <w:rPr>
          <w:rFonts w:hint="eastAsia" w:ascii="宋体" w:hAnsi="宋体" w:eastAsia="宋体" w:cs="宋体"/>
          <w:szCs w:val="24"/>
          <w:highlight w:val="none"/>
        </w:rPr>
        <w:t>不动产登记管理信息系统的正常使用。主要建设内容如下：</w:t>
      </w:r>
    </w:p>
    <w:p>
      <w:pPr>
        <w:pStyle w:val="967"/>
        <w:spacing w:line="360"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①宗地统一代码编制要求</w:t>
      </w:r>
    </w:p>
    <w:p>
      <w:pPr>
        <w:pStyle w:val="967"/>
        <w:spacing w:line="360"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lang w:eastAsia="zh-CN"/>
        </w:rPr>
        <w:t>建德市</w:t>
      </w:r>
      <w:r>
        <w:rPr>
          <w:rFonts w:hint="eastAsia" w:ascii="宋体" w:hAnsi="宋体" w:eastAsia="宋体" w:cs="宋体"/>
          <w:szCs w:val="24"/>
          <w:highlight w:val="none"/>
        </w:rPr>
        <w:t>不动产权籍调查中宗地统一代码编制根据《关于印发〈宗地代码编制规则〉(试行)的通知》(国土资厅发〔2011〕57号)、《关于印发〈全国宗地统一代码编制工作实施方案〉的通知》(国土资厅发〔2012〕4号)的文件精神和规定,并要结合已有不动产数据库中的地籍区、地籍子区划分成果进行编制宗地统一代码编号。</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②权籍调查表入库</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lang w:eastAsia="zh-CN"/>
        </w:rPr>
        <w:t>建德市</w:t>
      </w:r>
      <w:r>
        <w:rPr>
          <w:rFonts w:hint="eastAsia" w:ascii="宋体" w:hAnsi="宋体" w:eastAsia="宋体" w:cs="宋体"/>
          <w:szCs w:val="24"/>
          <w:highlight w:val="none"/>
        </w:rPr>
        <w:t>不动产权籍调查成果需按照《不动产权籍调查技术方案(试行)》中的样式，入库到不动产登记档案数据库中，实现调查中所有权籍调查可以通过空间宗地或登记信息调取。</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③不动产测绘成果入库</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将调查完成的不动产测绘成果按照不动产登记数据库标准对基础地理信息、宗地数据、自然幢数据、权利数据、权利人数据、登记业务等进行数据组织、编码、入库，建成支撑不动产登记信息管理基础平台运行的不动产档案数据库（成果数据库），并生成不动产登记元数据。不动产测绘成果入库要进行全面的信息复核，保证入库的数据符合质量控制要求。按照元数据的要求填写所建数据库的元数据。</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④建立关联关系</w:t>
      </w:r>
    </w:p>
    <w:p>
      <w:pPr>
        <w:pStyle w:val="967"/>
        <w:spacing w:line="324" w:lineRule="auto"/>
        <w:ind w:firstLine="480"/>
        <w:contextualSpacing/>
        <w:jc w:val="left"/>
        <w:rPr>
          <w:rFonts w:hint="eastAsia" w:ascii="宋体" w:hAnsi="宋体" w:eastAsia="宋体" w:cs="宋体"/>
          <w:szCs w:val="24"/>
          <w:highlight w:val="none"/>
        </w:rPr>
      </w:pPr>
      <w:r>
        <w:rPr>
          <w:rFonts w:hint="eastAsia" w:ascii="宋体" w:hAnsi="宋体" w:eastAsia="宋体" w:cs="宋体"/>
          <w:szCs w:val="24"/>
          <w:highlight w:val="none"/>
        </w:rPr>
        <w:t>成果数据入库完成经过数据检查后，须按照国家、省、市有关标准及招标人现有不动产登记管理信息系统要求导入</w:t>
      </w:r>
      <w:r>
        <w:rPr>
          <w:rFonts w:hint="eastAsia" w:ascii="宋体" w:hAnsi="宋体" w:eastAsia="宋体" w:cs="宋体"/>
          <w:szCs w:val="24"/>
          <w:highlight w:val="none"/>
          <w:lang w:eastAsia="zh-CN"/>
        </w:rPr>
        <w:t>建德市</w:t>
      </w:r>
      <w:r>
        <w:rPr>
          <w:rFonts w:hint="eastAsia" w:ascii="宋体" w:hAnsi="宋体" w:eastAsia="宋体" w:cs="宋体"/>
          <w:szCs w:val="24"/>
          <w:highlight w:val="none"/>
        </w:rPr>
        <w:t>不动产数据库中，实现本次调查成果数据与已有不动产登记数据库的对接，不动产登记管理信息系统能正常使用入库后的数据。建立起具有土地信息和房屋信息数据的关系（上、下手变化关系），建立图属一致，实现图文通存通取和图文一体化应用，能反映现实房地发证情况和历史数据关联关系，建立与已有的国土房地信息和本次建设的信息的不动产数据库；利用不动产权属调查成果，建立登记发证属性数据和宗地图形的关联关系；建立土地使用权宗地数据层与房屋幢间的关系。</w:t>
      </w:r>
    </w:p>
    <w:p>
      <w:pPr>
        <w:pStyle w:val="6"/>
        <w:spacing w:before="0" w:after="0" w:line="324" w:lineRule="auto"/>
        <w:ind w:left="434" w:leftChars="202" w:hanging="10" w:hangingChars="4"/>
        <w:contextualSpacing/>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lang w:val="en-US" w:eastAsia="zh-CN"/>
        </w:rPr>
        <w:t>违约扣款</w:t>
      </w:r>
    </w:p>
    <w:p>
      <w:pPr>
        <w:pStyle w:val="967"/>
        <w:spacing w:line="324" w:lineRule="auto"/>
        <w:ind w:firstLine="480"/>
        <w:contextualSpacing/>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中标人每月末、每季度末做好调查、测绘数据台账，供</w:t>
      </w:r>
      <w:r>
        <w:rPr>
          <w:rFonts w:hint="eastAsia" w:ascii="宋体" w:hAnsi="宋体" w:cs="宋体"/>
          <w:szCs w:val="24"/>
          <w:highlight w:val="none"/>
          <w:lang w:val="en-US" w:eastAsia="zh-CN"/>
        </w:rPr>
        <w:t>采购人</w:t>
      </w:r>
      <w:r>
        <w:rPr>
          <w:rFonts w:hint="eastAsia" w:ascii="宋体" w:hAnsi="宋体" w:eastAsia="宋体" w:cs="宋体"/>
          <w:szCs w:val="24"/>
          <w:highlight w:val="none"/>
          <w:lang w:val="en-US" w:eastAsia="zh-CN"/>
        </w:rPr>
        <w:t>核验，每推迟一天</w:t>
      </w:r>
      <w:r>
        <w:rPr>
          <w:rFonts w:hint="eastAsia" w:ascii="宋体" w:hAnsi="宋体" w:cs="宋体"/>
          <w:szCs w:val="24"/>
          <w:highlight w:val="none"/>
          <w:lang w:val="en-US" w:eastAsia="zh-CN"/>
        </w:rPr>
        <w:t>提供</w:t>
      </w:r>
      <w:r>
        <w:rPr>
          <w:rFonts w:hint="eastAsia" w:ascii="宋体" w:hAnsi="宋体" w:eastAsia="宋体" w:cs="宋体"/>
          <w:szCs w:val="24"/>
          <w:highlight w:val="none"/>
          <w:lang w:val="en-US" w:eastAsia="zh-CN"/>
        </w:rPr>
        <w:t>的扣履约保证</w:t>
      </w:r>
      <w:r>
        <w:rPr>
          <w:rFonts w:hint="eastAsia" w:ascii="宋体" w:hAnsi="宋体" w:cs="宋体"/>
          <w:szCs w:val="24"/>
          <w:highlight w:val="none"/>
          <w:lang w:val="en-US" w:eastAsia="zh-CN"/>
        </w:rPr>
        <w:t>金</w:t>
      </w:r>
      <w:r>
        <w:rPr>
          <w:rFonts w:hint="eastAsia" w:ascii="宋体" w:hAnsi="宋体" w:eastAsia="宋体" w:cs="宋体"/>
          <w:szCs w:val="24"/>
          <w:highlight w:val="none"/>
          <w:lang w:val="en-US" w:eastAsia="zh-CN"/>
        </w:rPr>
        <w:t>1000元</w:t>
      </w:r>
      <w:r>
        <w:rPr>
          <w:rFonts w:hint="eastAsia" w:ascii="宋体" w:hAnsi="宋体" w:cs="宋体"/>
          <w:szCs w:val="24"/>
          <w:highlight w:val="none"/>
          <w:lang w:val="en-US" w:eastAsia="zh-CN"/>
        </w:rPr>
        <w:t>。发生扣款后，履约保证金需在5个工作日内补足</w:t>
      </w:r>
      <w:r>
        <w:rPr>
          <w:rFonts w:hint="eastAsia" w:ascii="宋体" w:hAnsi="宋体" w:eastAsia="宋体" w:cs="宋体"/>
          <w:szCs w:val="24"/>
          <w:highlight w:val="none"/>
          <w:lang w:val="en-US" w:eastAsia="zh-CN"/>
        </w:rPr>
        <w:t>；</w:t>
      </w:r>
    </w:p>
    <w:p>
      <w:pPr>
        <w:pStyle w:val="967"/>
        <w:spacing w:line="324" w:lineRule="auto"/>
        <w:ind w:firstLine="480"/>
        <w:contextualSpacing/>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中标人在实施本项目过程中，对老项目数据应用尽用，若发现中标人将老项目按新项目处理且数量超出对应标项已完成数量的10%，采购人有权没收全部履约保证金，发生扣款时，履约保证金需在5个工作日内补足。</w:t>
      </w:r>
    </w:p>
    <w:p>
      <w:pPr>
        <w:pStyle w:val="6"/>
        <w:spacing w:before="0" w:after="0" w:line="324" w:lineRule="auto"/>
        <w:ind w:left="434" w:leftChars="202" w:hanging="10" w:hangingChars="4"/>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项目成果</w:t>
      </w:r>
    </w:p>
    <w:p>
      <w:pPr>
        <w:pStyle w:val="3"/>
        <w:spacing w:line="324" w:lineRule="auto"/>
        <w:ind w:firstLine="480"/>
        <w:contextualSpacing/>
        <w:jc w:val="left"/>
        <w:rPr>
          <w:rFonts w:hint="eastAsia" w:ascii="宋体" w:hAnsi="宋体" w:eastAsia="宋体" w:cs="宋体"/>
          <w:highlight w:val="none"/>
        </w:rPr>
      </w:pPr>
      <w:r>
        <w:rPr>
          <w:rFonts w:hint="eastAsia" w:ascii="宋体" w:hAnsi="宋体" w:eastAsia="宋体" w:cs="宋体"/>
          <w:highlight w:val="none"/>
        </w:rPr>
        <w:t>（1）项目技术设计书</w:t>
      </w:r>
    </w:p>
    <w:p>
      <w:pPr>
        <w:pStyle w:val="3"/>
        <w:spacing w:line="324" w:lineRule="auto"/>
        <w:ind w:firstLine="480"/>
        <w:contextualSpacing/>
        <w:jc w:val="left"/>
        <w:rPr>
          <w:rFonts w:hint="eastAsia" w:ascii="宋体" w:hAnsi="宋体" w:eastAsia="宋体" w:cs="宋体"/>
          <w:highlight w:val="none"/>
        </w:rPr>
      </w:pPr>
      <w:r>
        <w:rPr>
          <w:rFonts w:hint="eastAsia" w:ascii="宋体" w:hAnsi="宋体" w:eastAsia="宋体" w:cs="宋体"/>
          <w:highlight w:val="none"/>
        </w:rPr>
        <w:t>（2）项目技术总结</w:t>
      </w:r>
    </w:p>
    <w:p>
      <w:pPr>
        <w:pStyle w:val="3"/>
        <w:spacing w:line="324" w:lineRule="auto"/>
        <w:ind w:firstLine="480"/>
        <w:contextualSpacing/>
        <w:jc w:val="left"/>
        <w:rPr>
          <w:rFonts w:hint="eastAsia"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）不动产测量</w:t>
      </w:r>
      <w:r>
        <w:rPr>
          <w:rFonts w:hint="eastAsia" w:ascii="宋体" w:hAnsi="宋体" w:eastAsia="宋体" w:cs="宋体"/>
          <w:highlight w:val="none"/>
          <w:lang w:eastAsia="zh-CN"/>
        </w:rPr>
        <w:t>成果</w:t>
      </w:r>
      <w:r>
        <w:rPr>
          <w:rFonts w:hint="eastAsia" w:ascii="宋体" w:hAnsi="宋体" w:eastAsia="宋体" w:cs="宋体"/>
          <w:highlight w:val="none"/>
          <w:lang w:val="en-US" w:eastAsia="zh-CN"/>
        </w:rPr>
        <w:t>(宗地、房产)</w:t>
      </w:r>
    </w:p>
    <w:p>
      <w:pPr>
        <w:pStyle w:val="3"/>
        <w:spacing w:line="324" w:lineRule="auto"/>
        <w:ind w:firstLine="480"/>
        <w:contextualSpacing/>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）权籍调查实地调查草图</w:t>
      </w:r>
    </w:p>
    <w:p>
      <w:pPr>
        <w:pStyle w:val="3"/>
        <w:spacing w:line="324" w:lineRule="auto"/>
        <w:ind w:firstLine="480"/>
        <w:contextualSpacing/>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）不动产权籍调查数据库</w:t>
      </w:r>
    </w:p>
    <w:p>
      <w:pPr>
        <w:pStyle w:val="3"/>
        <w:spacing w:line="324" w:lineRule="auto"/>
        <w:ind w:firstLine="480"/>
        <w:contextualSpacing/>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）不动产权籍调查报告</w:t>
      </w:r>
    </w:p>
    <w:p>
      <w:pPr>
        <w:pStyle w:val="3"/>
        <w:spacing w:line="324" w:lineRule="auto"/>
        <w:ind w:firstLine="480"/>
        <w:contextualSpacing/>
        <w:jc w:val="left"/>
        <w:rPr>
          <w:rFonts w:hint="default"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不动产证</w:t>
      </w:r>
    </w:p>
    <w:p>
      <w:pPr>
        <w:pStyle w:val="6"/>
        <w:spacing w:before="0" w:after="0" w:line="360" w:lineRule="auto"/>
        <w:ind w:left="434" w:leftChars="202" w:hanging="10" w:hangingChars="4"/>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质量要求</w:t>
      </w:r>
    </w:p>
    <w:p>
      <w:pPr>
        <w:numPr>
          <w:ilvl w:val="0"/>
          <w:numId w:val="0"/>
        </w:num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项目质量符合相关技术标准及不动产权籍调查试点项目技术设计书要求，</w:t>
      </w:r>
      <w:r>
        <w:rPr>
          <w:rFonts w:hint="eastAsia" w:ascii="宋体" w:hAnsi="宋体" w:cs="宋体"/>
          <w:color w:val="auto"/>
          <w:sz w:val="24"/>
          <w:szCs w:val="24"/>
          <w:highlight w:val="none"/>
          <w:lang w:val="en-US" w:eastAsia="zh-CN"/>
        </w:rPr>
        <w:t>测绘成果达到</w:t>
      </w:r>
      <w:r>
        <w:rPr>
          <w:rFonts w:hint="eastAsia" w:ascii="宋体" w:hAnsi="宋体" w:eastAsia="宋体" w:cs="宋体"/>
          <w:color w:val="auto"/>
          <w:sz w:val="24"/>
          <w:szCs w:val="24"/>
          <w:highlight w:val="none"/>
          <w:lang w:val="en-US" w:eastAsia="zh-CN"/>
        </w:rPr>
        <w:t>省级测绘质量监督检验机构质检要求，由建德市不动产登记中心组织验收，采购单位需对新、老项目进行抽查。</w:t>
      </w:r>
      <w:r>
        <w:rPr>
          <w:rFonts w:hint="eastAsia" w:ascii="宋体" w:hAnsi="宋体" w:eastAsia="宋体" w:cs="宋体"/>
          <w:color w:val="auto"/>
          <w:sz w:val="24"/>
          <w:szCs w:val="24"/>
          <w:highlight w:val="none"/>
          <w:lang w:eastAsia="zh-CN"/>
        </w:rPr>
        <w:t>因成果质量不符合合同要求造成后果时，承包人应对此造成的直接损失负赔偿责任，并承担相应的法律责任。</w:t>
      </w:r>
    </w:p>
    <w:p>
      <w:pPr>
        <w:pStyle w:val="6"/>
        <w:spacing w:before="0" w:after="0" w:line="360" w:lineRule="auto"/>
        <w:ind w:left="434" w:leftChars="202" w:hanging="10" w:hangingChars="4"/>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售后服务期限</w:t>
      </w:r>
    </w:p>
    <w:p>
      <w:pPr>
        <w:numPr>
          <w:ilvl w:val="0"/>
          <w:numId w:val="0"/>
        </w:num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本项目通过验收后须提供2年的免费售后维护服</w:t>
      </w:r>
      <w:r>
        <w:rPr>
          <w:rFonts w:hint="eastAsia" w:ascii="宋体" w:hAnsi="宋体" w:eastAsia="宋体" w:cs="宋体"/>
          <w:sz w:val="24"/>
          <w:szCs w:val="24"/>
          <w:highlight w:val="none"/>
          <w:lang w:eastAsia="zh-CN"/>
        </w:rPr>
        <w:t>务。</w:t>
      </w:r>
    </w:p>
    <w:p>
      <w:pPr>
        <w:pStyle w:val="6"/>
        <w:spacing w:before="0" w:after="0" w:line="360" w:lineRule="auto"/>
        <w:ind w:left="434" w:leftChars="202" w:hanging="10" w:hangingChars="4"/>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（十）质量保证体系要求</w:t>
      </w:r>
    </w:p>
    <w:p>
      <w:pPr>
        <w:numPr>
          <w:ilvl w:val="0"/>
          <w:numId w:val="0"/>
        </w:num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中标</w:t>
      </w:r>
      <w:r>
        <w:rPr>
          <w:rFonts w:hint="eastAsia" w:ascii="宋体" w:hAnsi="宋体" w:cs="宋体"/>
          <w:sz w:val="24"/>
          <w:szCs w:val="24"/>
          <w:highlight w:val="none"/>
          <w:lang w:eastAsia="zh-CN"/>
        </w:rPr>
        <w:t>人</w:t>
      </w:r>
      <w:r>
        <w:rPr>
          <w:rFonts w:hint="eastAsia" w:ascii="宋体" w:hAnsi="宋体" w:eastAsia="宋体" w:cs="宋体"/>
          <w:sz w:val="24"/>
          <w:szCs w:val="24"/>
          <w:highlight w:val="none"/>
          <w:lang w:eastAsia="zh-CN"/>
        </w:rPr>
        <w:t>须详细说明实施本项目拟采用的团队组织方法和具体项目组织机构，保证在此工作过程中有足够的人力投入和人员的质量。</w:t>
      </w:r>
    </w:p>
    <w:p>
      <w:pPr>
        <w:numPr>
          <w:ilvl w:val="0"/>
          <w:numId w:val="0"/>
        </w:num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中标</w:t>
      </w:r>
      <w:r>
        <w:rPr>
          <w:rFonts w:hint="eastAsia" w:ascii="宋体" w:hAnsi="宋体" w:cs="宋体"/>
          <w:sz w:val="24"/>
          <w:szCs w:val="24"/>
          <w:highlight w:val="none"/>
          <w:lang w:eastAsia="zh-CN"/>
        </w:rPr>
        <w:t>人</w:t>
      </w:r>
      <w:r>
        <w:rPr>
          <w:rFonts w:hint="eastAsia" w:ascii="宋体" w:hAnsi="宋体" w:eastAsia="宋体" w:cs="宋体"/>
          <w:sz w:val="24"/>
          <w:szCs w:val="24"/>
          <w:highlight w:val="none"/>
          <w:lang w:eastAsia="zh-CN"/>
        </w:rPr>
        <w:t>负责相应项目部的组建，包括人员、场地、仪器设备、软件等各项准备工作与业务技术培训的落实。并制定实施情况通报、工作例会、目标管理、突发事件应急处理等工作制度，明确作业职责。</w:t>
      </w:r>
    </w:p>
    <w:p>
      <w:pPr>
        <w:spacing w:line="360" w:lineRule="auto"/>
        <w:ind w:firstLine="480" w:firstLineChars="200"/>
        <w:rPr>
          <w:rFonts w:hint="eastAsia" w:ascii="宋体" w:hAnsi="宋体" w:cs="宋体"/>
          <w:sz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highlight w:val="none"/>
        </w:rPr>
        <w:t>本项目的项目负责人须具备注册测绘师</w:t>
      </w:r>
      <w:r>
        <w:rPr>
          <w:rFonts w:hint="eastAsia" w:ascii="宋体" w:hAnsi="宋体" w:cs="宋体"/>
          <w:sz w:val="24"/>
          <w:highlight w:val="none"/>
          <w:lang w:val="en-US" w:eastAsia="zh-CN"/>
        </w:rPr>
        <w:t>或</w:t>
      </w:r>
      <w:r>
        <w:rPr>
          <w:rFonts w:hint="eastAsia" w:ascii="宋体" w:hAnsi="宋体" w:cs="宋体"/>
          <w:sz w:val="24"/>
          <w:highlight w:val="none"/>
        </w:rPr>
        <w:t>土地登记代理人资格，且负责从头到尾的组织、管理、汇报等工作。技术负责人具备注册测绘师</w:t>
      </w:r>
      <w:r>
        <w:rPr>
          <w:rFonts w:hint="eastAsia" w:ascii="宋体" w:hAnsi="宋体" w:cs="宋体"/>
          <w:sz w:val="24"/>
          <w:highlight w:val="none"/>
          <w:lang w:val="en-US" w:eastAsia="zh-CN"/>
        </w:rPr>
        <w:t>或</w:t>
      </w:r>
      <w:r>
        <w:rPr>
          <w:rFonts w:hint="eastAsia" w:ascii="宋体" w:hAnsi="宋体" w:cs="宋体"/>
          <w:sz w:val="24"/>
          <w:highlight w:val="none"/>
        </w:rPr>
        <w:t>土地登记代理人资格。</w:t>
      </w:r>
    </w:p>
    <w:p>
      <w:pPr>
        <w:spacing w:line="360" w:lineRule="auto"/>
        <w:ind w:firstLine="480" w:firstLineChars="200"/>
        <w:rPr>
          <w:rFonts w:hint="eastAsia"/>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rPr>
        <w:t>项目组成员(不含项目负责人和技术负责人)不得少于</w:t>
      </w:r>
      <w:r>
        <w:rPr>
          <w:rFonts w:hint="eastAsia" w:ascii="宋体" w:hAnsi="宋体" w:cs="宋体"/>
          <w:sz w:val="24"/>
          <w:highlight w:val="none"/>
          <w:lang w:val="en-US" w:eastAsia="zh-CN"/>
        </w:rPr>
        <w:t>8</w:t>
      </w:r>
      <w:r>
        <w:rPr>
          <w:rFonts w:hint="eastAsia" w:ascii="宋体" w:hAnsi="宋体" w:cs="宋体"/>
          <w:sz w:val="24"/>
          <w:highlight w:val="none"/>
        </w:rPr>
        <w:t>人，项目组人员需具</w:t>
      </w:r>
      <w:r>
        <w:rPr>
          <w:rFonts w:hint="eastAsia" w:ascii="宋体" w:hAnsi="宋体" w:cs="宋体"/>
          <w:sz w:val="24"/>
          <w:highlight w:val="none"/>
          <w:lang w:eastAsia="zh-CN"/>
        </w:rPr>
        <w:t>有</w:t>
      </w:r>
      <w:r>
        <w:rPr>
          <w:rFonts w:hint="eastAsia" w:ascii="宋体" w:hAnsi="宋体" w:cs="宋体"/>
          <w:sz w:val="24"/>
          <w:highlight w:val="none"/>
        </w:rPr>
        <w:t>测绘</w:t>
      </w:r>
      <w:r>
        <w:rPr>
          <w:rFonts w:hint="eastAsia" w:ascii="宋体" w:hAnsi="宋体" w:cs="宋体"/>
          <w:sz w:val="24"/>
          <w:highlight w:val="none"/>
          <w:lang w:eastAsia="zh-CN"/>
        </w:rPr>
        <w:t>类初级及以上</w:t>
      </w:r>
      <w:r>
        <w:rPr>
          <w:rFonts w:hint="eastAsia" w:ascii="宋体" w:hAnsi="宋体" w:cs="宋体"/>
          <w:sz w:val="24"/>
          <w:highlight w:val="none"/>
          <w:lang w:val="zh-CN"/>
        </w:rPr>
        <w:t>职称</w:t>
      </w:r>
      <w:r>
        <w:rPr>
          <w:rFonts w:hint="eastAsia" w:ascii="宋体" w:hAnsi="宋体" w:cs="宋体"/>
          <w:sz w:val="24"/>
          <w:highlight w:val="none"/>
        </w:rPr>
        <w:t>证书</w:t>
      </w:r>
      <w:r>
        <w:rPr>
          <w:rFonts w:hint="eastAsia" w:ascii="宋体" w:hAnsi="宋体" w:cs="宋体"/>
          <w:sz w:val="24"/>
          <w:highlight w:val="none"/>
          <w:lang w:eastAsia="zh-CN"/>
        </w:rPr>
        <w:t>或具有土地登记代理人资格证书</w:t>
      </w:r>
      <w:r>
        <w:rPr>
          <w:rFonts w:hint="eastAsia" w:ascii="宋体" w:hAnsi="宋体" w:cs="宋体"/>
          <w:sz w:val="24"/>
          <w:highlight w:val="none"/>
          <w:lang w:val="zh-CN"/>
        </w:rPr>
        <w:t>。</w:t>
      </w:r>
    </w:p>
    <w:p>
      <w:pPr>
        <w:spacing w:line="360" w:lineRule="auto"/>
        <w:ind w:firstLine="482"/>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发证服务计费标准明细</w:t>
      </w:r>
    </w:p>
    <w:tbl>
      <w:tblPr>
        <w:tblStyle w:val="63"/>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0"/>
        <w:gridCol w:w="2067"/>
        <w:gridCol w:w="235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74"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序号</w:t>
            </w:r>
          </w:p>
        </w:tc>
        <w:tc>
          <w:tcPr>
            <w:tcW w:w="3580"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240" w:firstLineChars="10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发证类别</w:t>
            </w: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具体服务类别</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预算单价（元/户）</w:t>
            </w:r>
          </w:p>
        </w:tc>
        <w:tc>
          <w:tcPr>
            <w:tcW w:w="988"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4"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c>
          <w:tcPr>
            <w:tcW w:w="3580"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老项目（主体已进行测绘，且具有宗地及房屋测绘</w:t>
            </w:r>
            <w:r>
              <w:rPr>
                <w:rFonts w:hint="default"/>
                <w:color w:val="auto"/>
                <w:sz w:val="24"/>
                <w:szCs w:val="24"/>
                <w:highlight w:val="none"/>
                <w:vertAlign w:val="baseline"/>
                <w:lang w:val="en-US" w:eastAsia="zh-CN"/>
              </w:rPr>
              <w:t>成果数据的</w:t>
            </w:r>
            <w:r>
              <w:rPr>
                <w:rFonts w:hint="eastAsia"/>
                <w:color w:val="auto"/>
                <w:sz w:val="24"/>
                <w:szCs w:val="24"/>
                <w:highlight w:val="none"/>
                <w:vertAlign w:val="baseline"/>
                <w:lang w:val="en-US" w:eastAsia="zh-CN"/>
              </w:rPr>
              <w:t>）</w:t>
            </w: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260.00</w:t>
            </w:r>
          </w:p>
        </w:tc>
        <w:tc>
          <w:tcPr>
            <w:tcW w:w="988" w:type="dxa"/>
            <w:vMerge w:val="restart"/>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w:t>
            </w:r>
          </w:p>
        </w:tc>
        <w:tc>
          <w:tcPr>
            <w:tcW w:w="3580" w:type="dxa"/>
            <w:vMerge w:val="restart"/>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新项目</w:t>
            </w:r>
            <w:r>
              <w:rPr>
                <w:rFonts w:hint="eastAsia" w:hAnsi="宋体" w:cs="宋体"/>
                <w:color w:val="auto"/>
                <w:kern w:val="0"/>
                <w:sz w:val="24"/>
                <w:szCs w:val="24"/>
                <w:highlight w:val="none"/>
                <w:lang w:val="en-US" w:eastAsia="zh-CN" w:bidi="ar-SA"/>
              </w:rPr>
              <w:t>（除老项目外）</w:t>
            </w: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宗地测绘</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260.00</w:t>
            </w:r>
          </w:p>
        </w:tc>
        <w:tc>
          <w:tcPr>
            <w:tcW w:w="988"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color w:val="auto"/>
                <w:sz w:val="24"/>
                <w:szCs w:val="24"/>
                <w:highlight w:val="none"/>
                <w:vertAlign w:val="baseline"/>
                <w:lang w:val="en-US" w:eastAsia="zh-CN"/>
              </w:rPr>
            </w:pPr>
          </w:p>
        </w:tc>
        <w:tc>
          <w:tcPr>
            <w:tcW w:w="3580"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hAnsi="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房屋测绘</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260.00</w:t>
            </w:r>
          </w:p>
        </w:tc>
        <w:tc>
          <w:tcPr>
            <w:tcW w:w="988"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color w:val="auto"/>
                <w:sz w:val="24"/>
                <w:szCs w:val="24"/>
                <w:highlight w:val="none"/>
                <w:vertAlign w:val="baseline"/>
                <w:lang w:val="en-US" w:eastAsia="zh-CN"/>
              </w:rPr>
            </w:pPr>
          </w:p>
        </w:tc>
        <w:tc>
          <w:tcPr>
            <w:tcW w:w="3580"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hAnsi="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权属调查及入库</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260.00</w:t>
            </w:r>
          </w:p>
        </w:tc>
        <w:tc>
          <w:tcPr>
            <w:tcW w:w="988"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6" w:type="dxa"/>
            <w:gridSpan w:val="5"/>
            <w:vAlign w:val="center"/>
          </w:tcPr>
          <w:p>
            <w:pPr>
              <w:pStyle w:val="2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b/>
                <w:bCs/>
                <w:color w:val="auto"/>
                <w:sz w:val="24"/>
                <w:szCs w:val="24"/>
                <w:highlight w:val="none"/>
                <w:vertAlign w:val="baseline"/>
                <w:lang w:val="en-US" w:eastAsia="zh-CN"/>
              </w:rPr>
            </w:pPr>
            <w:r>
              <w:rPr>
                <w:rFonts w:hint="default"/>
                <w:b/>
                <w:bCs/>
                <w:color w:val="auto"/>
                <w:sz w:val="24"/>
                <w:szCs w:val="24"/>
                <w:highlight w:val="none"/>
                <w:vertAlign w:val="baseline"/>
                <w:lang w:val="en-US" w:eastAsia="zh-CN"/>
              </w:rPr>
              <w:t>实际结算费用=</w:t>
            </w:r>
            <w:r>
              <w:rPr>
                <w:rFonts w:hint="eastAsia"/>
                <w:b/>
                <w:bCs/>
                <w:color w:val="auto"/>
                <w:sz w:val="24"/>
                <w:szCs w:val="24"/>
                <w:highlight w:val="none"/>
                <w:vertAlign w:val="baseline"/>
                <w:lang w:val="en-US" w:eastAsia="zh-CN"/>
              </w:rPr>
              <w:t>老项目的结算费用+新项目的结算费用=老项目中标单价*老项目实际发证数量+新项目对应具体服务类别的</w:t>
            </w:r>
            <w:r>
              <w:rPr>
                <w:rFonts w:hint="default"/>
                <w:b/>
                <w:bCs/>
                <w:color w:val="auto"/>
                <w:sz w:val="24"/>
                <w:szCs w:val="24"/>
                <w:highlight w:val="none"/>
                <w:vertAlign w:val="baseline"/>
                <w:lang w:val="en-US" w:eastAsia="zh-CN"/>
              </w:rPr>
              <w:t>中标</w:t>
            </w:r>
            <w:r>
              <w:rPr>
                <w:rFonts w:hint="eastAsia"/>
                <w:b/>
                <w:bCs/>
                <w:color w:val="auto"/>
                <w:sz w:val="24"/>
                <w:szCs w:val="24"/>
                <w:highlight w:val="none"/>
                <w:vertAlign w:val="baseline"/>
                <w:lang w:val="en-US" w:eastAsia="zh-CN"/>
              </w:rPr>
              <w:t>单价</w:t>
            </w:r>
            <w:r>
              <w:rPr>
                <w:rFonts w:hint="default"/>
                <w:b/>
                <w:bCs/>
                <w:color w:val="auto"/>
                <w:sz w:val="24"/>
                <w:szCs w:val="24"/>
                <w:highlight w:val="none"/>
                <w:vertAlign w:val="baseline"/>
                <w:lang w:val="en-US" w:eastAsia="zh-CN"/>
              </w:rPr>
              <w:t>*</w:t>
            </w:r>
            <w:r>
              <w:rPr>
                <w:rFonts w:hint="eastAsia"/>
                <w:b/>
                <w:bCs/>
                <w:color w:val="auto"/>
                <w:sz w:val="24"/>
                <w:szCs w:val="24"/>
                <w:highlight w:val="none"/>
                <w:vertAlign w:val="baseline"/>
                <w:lang w:val="en-US" w:eastAsia="zh-CN"/>
              </w:rPr>
              <w:t>新项目</w:t>
            </w:r>
            <w:r>
              <w:rPr>
                <w:rFonts w:hint="default"/>
                <w:b/>
                <w:bCs/>
                <w:color w:val="auto"/>
                <w:sz w:val="24"/>
                <w:szCs w:val="24"/>
                <w:highlight w:val="none"/>
                <w:vertAlign w:val="baseline"/>
                <w:lang w:val="en-US" w:eastAsia="zh-CN"/>
              </w:rPr>
              <w:t>实际</w:t>
            </w:r>
            <w:r>
              <w:rPr>
                <w:rFonts w:hint="eastAsia"/>
                <w:b/>
                <w:bCs/>
                <w:color w:val="auto"/>
                <w:sz w:val="24"/>
                <w:szCs w:val="24"/>
                <w:highlight w:val="none"/>
                <w:vertAlign w:val="baseline"/>
                <w:lang w:val="en-US" w:eastAsia="zh-CN"/>
              </w:rPr>
              <w:t>发证</w:t>
            </w:r>
            <w:r>
              <w:rPr>
                <w:rFonts w:hint="default"/>
                <w:b/>
                <w:bCs/>
                <w:color w:val="auto"/>
                <w:sz w:val="24"/>
                <w:szCs w:val="24"/>
                <w:highlight w:val="none"/>
                <w:vertAlign w:val="baseline"/>
                <w:lang w:val="en-US" w:eastAsia="zh-CN"/>
              </w:rPr>
              <w:t>数量</w:t>
            </w:r>
          </w:p>
          <w:p>
            <w:pPr>
              <w:pStyle w:val="26"/>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（若新项目中已完成一项或几项具体服务类别的，结算时费用作相应的扣除）</w:t>
            </w:r>
          </w:p>
        </w:tc>
      </w:tr>
    </w:tbl>
    <w:p>
      <w:pPr>
        <w:spacing w:line="360" w:lineRule="auto"/>
        <w:ind w:firstLine="48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注解：</w:t>
      </w:r>
    </w:p>
    <w:p>
      <w:pPr>
        <w:numPr>
          <w:ilvl w:val="0"/>
          <w:numId w:val="0"/>
        </w:num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本项目发证类别单价分为两种：①老项目（主体已进行测绘，且具有宗地及房屋测绘成果数据的），人民币每户</w:t>
      </w:r>
      <w:r>
        <w:rPr>
          <w:rFonts w:hint="eastAsia" w:ascii="宋体" w:hAnsi="宋体" w:cs="宋体"/>
          <w:color w:val="auto"/>
          <w:sz w:val="24"/>
          <w:highlight w:val="none"/>
          <w:lang w:val="en-US" w:eastAsia="zh-CN"/>
        </w:rPr>
        <w:t>贰佰陆拾</w:t>
      </w:r>
      <w:r>
        <w:rPr>
          <w:rFonts w:hint="eastAsia" w:ascii="宋体" w:hAnsi="宋体" w:eastAsia="宋体" w:cs="宋体"/>
          <w:color w:val="auto"/>
          <w:sz w:val="24"/>
          <w:highlight w:val="none"/>
          <w:lang w:val="en-US" w:eastAsia="zh-CN"/>
        </w:rPr>
        <w:t>元整（￥：</w:t>
      </w:r>
      <w:r>
        <w:rPr>
          <w:rFonts w:hint="eastAsia" w:ascii="宋体" w:hAnsi="宋体" w:cs="宋体"/>
          <w:color w:val="auto"/>
          <w:sz w:val="24"/>
          <w:highlight w:val="none"/>
          <w:lang w:val="en-US" w:eastAsia="zh-CN"/>
        </w:rPr>
        <w:t>260</w:t>
      </w:r>
      <w:r>
        <w:rPr>
          <w:rFonts w:hint="eastAsia" w:ascii="宋体" w:hAnsi="宋体" w:eastAsia="宋体" w:cs="宋体"/>
          <w:color w:val="auto"/>
          <w:sz w:val="24"/>
          <w:highlight w:val="none"/>
          <w:lang w:val="en-US" w:eastAsia="zh-CN"/>
        </w:rPr>
        <w:t>.00元/户）；②</w:t>
      </w:r>
      <w:r>
        <w:rPr>
          <w:rFonts w:hint="eastAsia" w:ascii="宋体" w:hAnsi="宋体" w:eastAsia="宋体" w:cs="宋体"/>
          <w:color w:val="auto"/>
          <w:kern w:val="0"/>
          <w:sz w:val="24"/>
          <w:szCs w:val="24"/>
          <w:highlight w:val="none"/>
          <w:lang w:val="en-US" w:eastAsia="zh-CN" w:bidi="ar-SA"/>
        </w:rPr>
        <w:t>新项目</w:t>
      </w:r>
      <w:r>
        <w:rPr>
          <w:rFonts w:hint="eastAsia" w:hAnsi="宋体" w:cs="宋体"/>
          <w:color w:val="auto"/>
          <w:kern w:val="0"/>
          <w:sz w:val="24"/>
          <w:szCs w:val="24"/>
          <w:highlight w:val="none"/>
          <w:lang w:val="en-US" w:eastAsia="zh-CN" w:bidi="ar-SA"/>
        </w:rPr>
        <w:t>（除老项目外）</w:t>
      </w:r>
      <w:r>
        <w:rPr>
          <w:rFonts w:hint="eastAsia" w:ascii="宋体" w:hAnsi="宋体" w:eastAsia="宋体" w:cs="宋体"/>
          <w:color w:val="auto"/>
          <w:sz w:val="24"/>
          <w:highlight w:val="none"/>
          <w:lang w:val="en-US" w:eastAsia="zh-CN"/>
        </w:rPr>
        <w:t>，人民币每户</w:t>
      </w:r>
      <w:r>
        <w:rPr>
          <w:rFonts w:hint="eastAsia" w:ascii="宋体" w:hAnsi="宋体" w:cs="宋体"/>
          <w:color w:val="auto"/>
          <w:sz w:val="24"/>
          <w:highlight w:val="none"/>
          <w:lang w:val="en-US" w:eastAsia="zh-CN"/>
        </w:rPr>
        <w:t>柒</w:t>
      </w:r>
      <w:r>
        <w:rPr>
          <w:rFonts w:hint="eastAsia" w:ascii="宋体" w:hAnsi="宋体" w:eastAsia="宋体" w:cs="宋体"/>
          <w:color w:val="auto"/>
          <w:sz w:val="24"/>
          <w:highlight w:val="none"/>
          <w:lang w:val="en-US" w:eastAsia="zh-CN"/>
        </w:rPr>
        <w:t>佰</w:t>
      </w:r>
      <w:r>
        <w:rPr>
          <w:rFonts w:hint="eastAsia" w:ascii="宋体" w:hAnsi="宋体" w:cs="宋体"/>
          <w:color w:val="auto"/>
          <w:sz w:val="24"/>
          <w:highlight w:val="none"/>
          <w:lang w:val="en-US" w:eastAsia="zh-CN"/>
        </w:rPr>
        <w:t>捌拾</w:t>
      </w:r>
      <w:r>
        <w:rPr>
          <w:rFonts w:hint="eastAsia" w:ascii="宋体" w:hAnsi="宋体" w:eastAsia="宋体" w:cs="宋体"/>
          <w:color w:val="auto"/>
          <w:sz w:val="24"/>
          <w:highlight w:val="none"/>
          <w:lang w:val="en-US" w:eastAsia="zh-CN"/>
        </w:rPr>
        <w:t>元整（￥：</w:t>
      </w:r>
      <w:r>
        <w:rPr>
          <w:rFonts w:hint="eastAsia" w:ascii="宋体" w:hAnsi="宋体" w:cs="宋体"/>
          <w:color w:val="auto"/>
          <w:sz w:val="24"/>
          <w:highlight w:val="none"/>
          <w:lang w:val="en-US" w:eastAsia="zh-CN"/>
        </w:rPr>
        <w:t>780</w:t>
      </w:r>
      <w:r>
        <w:rPr>
          <w:rFonts w:hint="eastAsia" w:ascii="宋体" w:hAnsi="宋体" w:eastAsia="宋体" w:cs="宋体"/>
          <w:color w:val="auto"/>
          <w:sz w:val="24"/>
          <w:highlight w:val="none"/>
          <w:lang w:val="en-US" w:eastAsia="zh-CN"/>
        </w:rPr>
        <w:t>.00元/户）</w:t>
      </w:r>
      <w:r>
        <w:rPr>
          <w:rFonts w:hint="eastAsia" w:ascii="宋体" w:hAnsi="宋体" w:cs="宋体"/>
          <w:color w:val="auto"/>
          <w:sz w:val="24"/>
          <w:highlight w:val="none"/>
          <w:lang w:val="en-US" w:eastAsia="zh-CN"/>
        </w:rPr>
        <w:t>，其中土地测绘、房屋测绘、</w:t>
      </w:r>
      <w:r>
        <w:rPr>
          <w:rFonts w:hint="eastAsia" w:hAnsi="宋体" w:cs="宋体"/>
          <w:color w:val="auto"/>
          <w:kern w:val="0"/>
          <w:sz w:val="24"/>
          <w:szCs w:val="24"/>
          <w:highlight w:val="none"/>
          <w:lang w:val="en-US" w:eastAsia="zh-CN" w:bidi="ar-SA"/>
        </w:rPr>
        <w:t>权属调查及入库均</w:t>
      </w:r>
      <w:r>
        <w:rPr>
          <w:rFonts w:hint="eastAsia" w:ascii="宋体" w:hAnsi="宋体" w:cs="宋体"/>
          <w:color w:val="auto"/>
          <w:sz w:val="24"/>
          <w:highlight w:val="none"/>
          <w:lang w:val="en-US" w:eastAsia="zh-CN"/>
        </w:rPr>
        <w:t>按</w:t>
      </w:r>
      <w:r>
        <w:rPr>
          <w:rFonts w:hint="eastAsia" w:ascii="宋体" w:hAnsi="宋体" w:eastAsia="宋体" w:cs="宋体"/>
          <w:color w:val="auto"/>
          <w:sz w:val="24"/>
          <w:highlight w:val="none"/>
          <w:lang w:val="en-US" w:eastAsia="zh-CN"/>
        </w:rPr>
        <w:t>每户</w:t>
      </w:r>
      <w:r>
        <w:rPr>
          <w:rFonts w:hint="eastAsia" w:ascii="宋体" w:hAnsi="宋体" w:cs="宋体"/>
          <w:color w:val="auto"/>
          <w:sz w:val="24"/>
          <w:highlight w:val="none"/>
          <w:lang w:val="en-US" w:eastAsia="zh-CN"/>
        </w:rPr>
        <w:t>贰佰陆拾</w:t>
      </w:r>
      <w:r>
        <w:rPr>
          <w:rFonts w:hint="eastAsia" w:ascii="宋体" w:hAnsi="宋体" w:eastAsia="宋体" w:cs="宋体"/>
          <w:color w:val="auto"/>
          <w:sz w:val="24"/>
          <w:highlight w:val="none"/>
          <w:lang w:val="en-US" w:eastAsia="zh-CN"/>
        </w:rPr>
        <w:t>元整（￥：</w:t>
      </w:r>
      <w:r>
        <w:rPr>
          <w:rFonts w:hint="eastAsia" w:ascii="宋体" w:hAnsi="宋体" w:cs="宋体"/>
          <w:color w:val="auto"/>
          <w:sz w:val="24"/>
          <w:highlight w:val="none"/>
          <w:lang w:val="en-US" w:eastAsia="zh-CN"/>
        </w:rPr>
        <w:t>260</w:t>
      </w:r>
      <w:r>
        <w:rPr>
          <w:rFonts w:hint="eastAsia" w:ascii="宋体" w:hAnsi="宋体" w:eastAsia="宋体" w:cs="宋体"/>
          <w:color w:val="auto"/>
          <w:sz w:val="24"/>
          <w:highlight w:val="none"/>
          <w:lang w:val="en-US" w:eastAsia="zh-CN"/>
        </w:rPr>
        <w:t>.00元/户）</w:t>
      </w:r>
      <w:r>
        <w:rPr>
          <w:rFonts w:hint="eastAsia" w:ascii="宋体" w:hAnsi="宋体" w:cs="宋体"/>
          <w:color w:val="auto"/>
          <w:sz w:val="24"/>
          <w:highlight w:val="none"/>
          <w:lang w:val="en-US" w:eastAsia="zh-CN"/>
        </w:rPr>
        <w:t>计算，新项目中已完成某项一项或几项具体服务类别的，结算时作相应的扣除</w:t>
      </w:r>
      <w:r>
        <w:rPr>
          <w:rFonts w:hint="eastAsia" w:ascii="宋体" w:hAnsi="宋体" w:eastAsia="宋体" w:cs="宋体"/>
          <w:color w:val="auto"/>
          <w:sz w:val="24"/>
          <w:highlight w:val="none"/>
          <w:lang w:val="en-US" w:eastAsia="zh-CN"/>
        </w:rPr>
        <w:t>。投标人需针对两类发证类别自行考虑并</w:t>
      </w:r>
      <w:r>
        <w:rPr>
          <w:rFonts w:hint="eastAsia" w:ascii="宋体" w:hAnsi="宋体" w:cs="宋体"/>
          <w:color w:val="auto"/>
          <w:sz w:val="24"/>
          <w:highlight w:val="none"/>
          <w:lang w:val="en-US" w:eastAsia="zh-CN"/>
        </w:rPr>
        <w:t>报单价</w:t>
      </w:r>
      <w:r>
        <w:rPr>
          <w:rFonts w:hint="eastAsia" w:ascii="宋体" w:hAnsi="宋体" w:eastAsia="宋体" w:cs="宋体"/>
          <w:color w:val="auto"/>
          <w:sz w:val="24"/>
          <w:highlight w:val="none"/>
          <w:lang w:val="en-US" w:eastAsia="zh-CN"/>
        </w:rPr>
        <w:t>。本项目结算时，单价固定，数量按中标人实际发证数量进行结算，</w:t>
      </w:r>
      <w:r>
        <w:rPr>
          <w:rFonts w:hint="eastAsia" w:ascii="宋体" w:hAnsi="宋体" w:cs="宋体"/>
          <w:color w:val="auto"/>
          <w:sz w:val="24"/>
          <w:highlight w:val="none"/>
          <w:lang w:eastAsia="zh-CN"/>
        </w:rPr>
        <w:t>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p>
      <w:pPr>
        <w:numPr>
          <w:ilvl w:val="0"/>
          <w:numId w:val="0"/>
        </w:numPr>
        <w:spacing w:line="360" w:lineRule="auto"/>
        <w:ind w:firstLine="482" w:firstLineChars="200"/>
        <w:jc w:val="left"/>
        <w:rPr>
          <w:rFonts w:hint="eastAsia"/>
          <w:highlight w:val="none"/>
          <w:lang w:eastAsia="zh-CN"/>
        </w:rPr>
      </w:pPr>
      <w:r>
        <w:rPr>
          <w:rFonts w:hint="eastAsia" w:ascii="宋体" w:hAnsi="宋体" w:cs="宋体"/>
          <w:b/>
          <w:color w:val="auto"/>
          <w:sz w:val="24"/>
          <w:szCs w:val="24"/>
          <w:highlight w:val="none"/>
          <w:lang w:eastAsia="zh-CN"/>
        </w:rPr>
        <w:t>（十二）其他要求</w:t>
      </w:r>
    </w:p>
    <w:p>
      <w:pPr>
        <w:pStyle w:val="26"/>
        <w:numPr>
          <w:ilvl w:val="0"/>
          <w:numId w:val="0"/>
        </w:numPr>
        <w:ind w:firstLine="480" w:firstLineChars="200"/>
        <w:rPr>
          <w:rFonts w:hint="eastAsia" w:hAnsi="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1.对于老项目，房屋、宗地图形等数据做到应用尽用，确需修补测的，由中标人自行核实后组织实施，但</w:t>
      </w:r>
      <w:r>
        <w:rPr>
          <w:rFonts w:hint="eastAsia"/>
          <w:color w:val="auto"/>
          <w:highlight w:val="none"/>
          <w:lang w:val="en-US" w:eastAsia="zh-CN"/>
        </w:rPr>
        <w:t>结算时仍按老项目的结算方式进行结算。</w:t>
      </w:r>
    </w:p>
    <w:p>
      <w:pPr>
        <w:pStyle w:val="26"/>
        <w:numPr>
          <w:ilvl w:val="0"/>
          <w:numId w:val="0"/>
        </w:numPr>
        <w:ind w:firstLine="480" w:firstLineChars="200"/>
        <w:rPr>
          <w:rFonts w:hint="default" w:hAnsi="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2.新项目中需要修补测的，中标人需标明原因，并列出清单，作为采购人验收和付款的依据，结算时按新项目进行结算。</w:t>
      </w:r>
    </w:p>
    <w:p>
      <w:pPr>
        <w:pStyle w:val="26"/>
        <w:numPr>
          <w:ilvl w:val="0"/>
          <w:numId w:val="0"/>
        </w:numPr>
        <w:ind w:firstLine="480" w:firstLineChars="200"/>
        <w:rPr>
          <w:rFonts w:hint="eastAsia" w:hAnsi="宋体" w:cs="宋体"/>
          <w:color w:val="auto"/>
          <w:sz w:val="24"/>
          <w:highlight w:val="none"/>
          <w:lang w:val="en-US" w:eastAsia="zh-CN"/>
        </w:rPr>
      </w:pPr>
      <w:r>
        <w:rPr>
          <w:rFonts w:hint="eastAsia" w:ascii="宋体" w:hAnsi="宋体" w:eastAsia="宋体" w:cs="宋体"/>
          <w:color w:val="auto"/>
          <w:highlight w:val="none"/>
          <w:lang w:val="en-US" w:eastAsia="zh-CN"/>
        </w:rPr>
        <w:t>▲</w:t>
      </w:r>
      <w:r>
        <w:rPr>
          <w:rFonts w:hint="eastAsia"/>
          <w:color w:val="auto"/>
          <w:highlight w:val="none"/>
          <w:lang w:val="en-US" w:eastAsia="zh-CN"/>
        </w:rPr>
        <w:t>3.</w:t>
      </w:r>
      <w:r>
        <w:rPr>
          <w:rFonts w:hint="eastAsia" w:hAnsi="宋体" w:cs="宋体"/>
          <w:color w:val="auto"/>
          <w:sz w:val="24"/>
          <w:highlight w:val="none"/>
          <w:lang w:val="en-US" w:eastAsia="zh-CN"/>
        </w:rPr>
        <w:t>为保证老项目能得到有效发证，要求老项目发证数量不得少于新项目发证数量。</w:t>
      </w:r>
    </w:p>
    <w:p>
      <w:pPr>
        <w:pStyle w:val="26"/>
        <w:numPr>
          <w:ilvl w:val="0"/>
          <w:numId w:val="0"/>
        </w:numPr>
        <w:ind w:firstLine="480" w:firstLineChars="200"/>
        <w:rPr>
          <w:rFonts w:hint="eastAsia" w:hAnsi="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4.农户提出申请，由所在乡镇（街道）自然资源所人员进行核实，符合发证要求后向中标人发出通知，中标人必须于接到通知后的20日历天内完成测绘成果并出具权属报告。</w:t>
      </w:r>
    </w:p>
    <w:p>
      <w:pPr>
        <w:numPr>
          <w:ilvl w:val="0"/>
          <w:numId w:val="0"/>
        </w:numPr>
        <w:spacing w:line="360" w:lineRule="auto"/>
        <w:ind w:firstLine="482" w:firstLineChars="200"/>
        <w:jc w:val="left"/>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（十三）年度考核办法</w:t>
      </w:r>
    </w:p>
    <w:p>
      <w:pPr>
        <w:pStyle w:val="97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val="0"/>
          <w:i w:val="0"/>
          <w:iCs w:val="0"/>
          <w:smallCaps w:val="0"/>
          <w:strike w:val="0"/>
          <w:color w:val="000000"/>
          <w:spacing w:val="0"/>
          <w:w w:val="100"/>
          <w:position w:val="0"/>
          <w:sz w:val="24"/>
          <w:szCs w:val="24"/>
          <w:highlight w:val="none"/>
          <w:lang w:eastAsia="zh-CN"/>
        </w:rPr>
      </w:pPr>
      <w:r>
        <w:rPr>
          <w:rFonts w:hint="eastAsia" w:ascii="宋体" w:hAnsi="宋体" w:eastAsia="宋体" w:cs="宋体"/>
          <w:b w:val="0"/>
          <w:bCs w:val="0"/>
          <w:i w:val="0"/>
          <w:iCs w:val="0"/>
          <w:smallCaps w:val="0"/>
          <w:strike w:val="0"/>
          <w:color w:val="auto"/>
          <w:spacing w:val="0"/>
          <w:w w:val="100"/>
          <w:position w:val="0"/>
          <w:sz w:val="24"/>
          <w:szCs w:val="24"/>
          <w:highlight w:val="none"/>
        </w:rPr>
        <w:t>本项目服务期自</w:t>
      </w:r>
      <w:r>
        <w:rPr>
          <w:rFonts w:hint="eastAsia" w:ascii="宋体" w:hAnsi="宋体" w:eastAsia="宋体" w:cs="宋体"/>
          <w:b w:val="0"/>
          <w:bCs w:val="0"/>
          <w:i w:val="0"/>
          <w:iCs w:val="0"/>
          <w:smallCaps w:val="0"/>
          <w:strike w:val="0"/>
          <w:color w:val="000000"/>
          <w:spacing w:val="0"/>
          <w:w w:val="100"/>
          <w:position w:val="0"/>
          <w:sz w:val="24"/>
          <w:szCs w:val="24"/>
          <w:highlight w:val="none"/>
        </w:rPr>
        <w:t>政府采购合同签订生效之日起一年。本项目采取一次招标</w:t>
      </w:r>
      <w:r>
        <w:rPr>
          <w:rFonts w:hint="eastAsia" w:cs="宋体"/>
          <w:b w:val="0"/>
          <w:bCs w:val="0"/>
          <w:i w:val="0"/>
          <w:iCs w:val="0"/>
          <w:smallCaps w:val="0"/>
          <w:strike w:val="0"/>
          <w:color w:val="000000"/>
          <w:spacing w:val="0"/>
          <w:w w:val="100"/>
          <w:position w:val="0"/>
          <w:sz w:val="24"/>
          <w:szCs w:val="24"/>
          <w:highlight w:val="none"/>
          <w:lang w:eastAsia="zh-CN"/>
        </w:rPr>
        <w:t>贰</w:t>
      </w:r>
      <w:r>
        <w:rPr>
          <w:rFonts w:hint="eastAsia" w:ascii="宋体" w:hAnsi="宋体" w:eastAsia="宋体" w:cs="宋体"/>
          <w:b w:val="0"/>
          <w:bCs w:val="0"/>
          <w:i w:val="0"/>
          <w:iCs w:val="0"/>
          <w:smallCaps w:val="0"/>
          <w:strike w:val="0"/>
          <w:color w:val="000000"/>
          <w:spacing w:val="0"/>
          <w:w w:val="100"/>
          <w:position w:val="0"/>
          <w:sz w:val="24"/>
          <w:szCs w:val="24"/>
          <w:highlight w:val="none"/>
        </w:rPr>
        <w:t>年沿用、实行一年一考核一签合同的办法，在年度考核达到90分值以上，可以按原中标价进行续签</w:t>
      </w:r>
      <w:r>
        <w:rPr>
          <w:rFonts w:hint="eastAsia" w:ascii="宋体" w:hAnsi="宋体" w:eastAsia="宋体" w:cs="宋体"/>
          <w:b w:val="0"/>
          <w:bCs w:val="0"/>
          <w:i w:val="0"/>
          <w:iCs w:val="0"/>
          <w:smallCaps w:val="0"/>
          <w:strike w:val="0"/>
          <w:color w:val="000000"/>
          <w:spacing w:val="0"/>
          <w:w w:val="100"/>
          <w:position w:val="0"/>
          <w:sz w:val="24"/>
          <w:szCs w:val="24"/>
          <w:highlight w:val="none"/>
          <w:lang w:eastAsia="zh-CN"/>
        </w:rPr>
        <w:t>。</w:t>
      </w:r>
    </w:p>
    <w:p>
      <w:pPr>
        <w:pStyle w:val="97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2" w:firstLineChars="200"/>
        <w:jc w:val="center"/>
        <w:textAlignment w:val="auto"/>
        <w:rPr>
          <w:rFonts w:hint="default" w:ascii="宋体" w:hAnsi="宋体" w:eastAsia="宋体" w:cs="宋体"/>
          <w:b/>
          <w:bCs/>
          <w:i w:val="0"/>
          <w:iCs w:val="0"/>
          <w:smallCaps w:val="0"/>
          <w:strike w:val="0"/>
          <w:color w:val="000000"/>
          <w:spacing w:val="0"/>
          <w:w w:val="100"/>
          <w:position w:val="0"/>
          <w:sz w:val="28"/>
          <w:szCs w:val="28"/>
          <w:highlight w:val="none"/>
          <w:lang w:val="en-US" w:eastAsia="zh-CN"/>
        </w:rPr>
      </w:pPr>
      <w:r>
        <w:rPr>
          <w:rFonts w:hint="eastAsia" w:cs="宋体"/>
          <w:b/>
          <w:bCs/>
          <w:i w:val="0"/>
          <w:iCs w:val="0"/>
          <w:smallCaps w:val="0"/>
          <w:strike w:val="0"/>
          <w:color w:val="000000"/>
          <w:spacing w:val="0"/>
          <w:w w:val="100"/>
          <w:position w:val="0"/>
          <w:sz w:val="28"/>
          <w:szCs w:val="28"/>
          <w:highlight w:val="none"/>
          <w:lang w:val="en-US" w:eastAsia="zh-CN"/>
        </w:rPr>
        <w:t>年度考核办法</w:t>
      </w:r>
    </w:p>
    <w:tbl>
      <w:tblPr>
        <w:tblStyle w:val="62"/>
        <w:tblW w:w="950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77"/>
        <w:gridCol w:w="6220"/>
        <w:gridCol w:w="876"/>
        <w:gridCol w:w="8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22" w:hRule="atLeast"/>
          <w:jc w:val="center"/>
        </w:trPr>
        <w:tc>
          <w:tcPr>
            <w:tcW w:w="1577"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考核</w:t>
            </w:r>
          </w:p>
          <w:p>
            <w:pPr>
              <w:adjustRightInd w:val="0"/>
              <w:snapToGrid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内容</w:t>
            </w:r>
          </w:p>
        </w:tc>
        <w:tc>
          <w:tcPr>
            <w:tcW w:w="622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扣分标准</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分值</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考核</w:t>
            </w:r>
          </w:p>
          <w:p>
            <w:pPr>
              <w:adjustRightInd w:val="0"/>
              <w:snapToGrid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7" w:hRule="atLeast"/>
          <w:jc w:val="center"/>
        </w:trPr>
        <w:tc>
          <w:tcPr>
            <w:tcW w:w="1577" w:type="dxa"/>
            <w:vMerge w:val="restart"/>
            <w:tcBorders>
              <w:top w:val="single" w:color="auto" w:sz="8" w:space="0"/>
              <w:left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成果的完</w:t>
            </w:r>
          </w:p>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整性及及时性</w:t>
            </w:r>
          </w:p>
        </w:tc>
        <w:tc>
          <w:tcPr>
            <w:tcW w:w="6220" w:type="dxa"/>
            <w:tcBorders>
              <w:top w:val="single" w:color="auto" w:sz="8"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项目成果</w:t>
            </w:r>
            <w:r>
              <w:rPr>
                <w:rFonts w:hint="eastAsia" w:ascii="宋体" w:hAnsi="宋体" w:eastAsia="宋体" w:cs="宋体"/>
                <w:sz w:val="28"/>
                <w:szCs w:val="28"/>
                <w:highlight w:val="none"/>
              </w:rPr>
              <w:t>缺项扣</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分/点/项；报送数据错误扣</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分/项次。</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1577" w:type="dxa"/>
            <w:vMerge w:val="continue"/>
            <w:tcBorders>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p>
        </w:tc>
        <w:tc>
          <w:tcPr>
            <w:tcW w:w="6220" w:type="dxa"/>
            <w:tcBorders>
              <w:top w:val="single" w:color="auto" w:sz="8"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成果提交超过规定</w:t>
            </w:r>
            <w:r>
              <w:rPr>
                <w:rFonts w:hint="eastAsia" w:ascii="宋体" w:hAnsi="宋体" w:eastAsia="宋体" w:cs="宋体"/>
                <w:sz w:val="28"/>
                <w:szCs w:val="28"/>
                <w:highlight w:val="none"/>
              </w:rPr>
              <w:t>时间，超出6小时扣</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分/次；</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29" w:hRule="atLeast"/>
          <w:jc w:val="center"/>
        </w:trPr>
        <w:tc>
          <w:tcPr>
            <w:tcW w:w="1577" w:type="dxa"/>
            <w:tcBorders>
              <w:top w:val="nil"/>
              <w:left w:val="single" w:color="auto" w:sz="4" w:space="0"/>
              <w:bottom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质量控制</w:t>
            </w:r>
          </w:p>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工作</w:t>
            </w:r>
          </w:p>
        </w:tc>
        <w:tc>
          <w:tcPr>
            <w:tcW w:w="6220" w:type="dxa"/>
            <w:tcBorders>
              <w:top w:val="nil"/>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1、测绘精度不符合测绘规范要求扣1分/次；</w:t>
            </w:r>
          </w:p>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2、测量工作及技术路线未按照技术操作路线操作扣1分/次；</w:t>
            </w:r>
          </w:p>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3、工作安排及时间节点未按照要求执行扣1分/次；</w:t>
            </w:r>
          </w:p>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4、组织实施管理及组织架构不合理扣1分/次；</w:t>
            </w:r>
          </w:p>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5、质量保证措施是否到位扣1分/次；</w:t>
            </w:r>
          </w:p>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6、数据保密制度及措施不完善扣1分/次。</w:t>
            </w:r>
          </w:p>
        </w:tc>
        <w:tc>
          <w:tcPr>
            <w:tcW w:w="876"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0</w:t>
            </w:r>
          </w:p>
        </w:tc>
        <w:tc>
          <w:tcPr>
            <w:tcW w:w="834"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1577"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档案管理</w:t>
            </w:r>
          </w:p>
        </w:tc>
        <w:tc>
          <w:tcPr>
            <w:tcW w:w="6220" w:type="dxa"/>
            <w:tcBorders>
              <w:top w:val="single" w:color="auto" w:sz="4"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档案及台账是否齐全（1分/次项）。</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1577"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人员到位</w:t>
            </w:r>
          </w:p>
        </w:tc>
        <w:tc>
          <w:tcPr>
            <w:tcW w:w="6220" w:type="dxa"/>
            <w:tcBorders>
              <w:top w:val="single" w:color="auto" w:sz="4"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应到岗人员未到岗，扣1分/次/人。</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1577" w:type="dxa"/>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安全生产</w:t>
            </w:r>
          </w:p>
        </w:tc>
        <w:tc>
          <w:tcPr>
            <w:tcW w:w="6220" w:type="dxa"/>
            <w:tcBorders>
              <w:top w:val="single" w:color="auto" w:sz="4"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突击检查、抽查中发现各项安全措施不到位</w:t>
            </w:r>
            <w:r>
              <w:rPr>
                <w:rFonts w:hint="eastAsia" w:ascii="宋体" w:hAnsi="宋体" w:eastAsia="宋体" w:cs="宋体"/>
                <w:sz w:val="28"/>
                <w:szCs w:val="28"/>
                <w:highlight w:val="none"/>
                <w:lang w:eastAsia="zh-CN"/>
              </w:rPr>
              <w:t>的，</w:t>
            </w:r>
            <w:r>
              <w:rPr>
                <w:rFonts w:hint="eastAsia" w:ascii="宋体" w:hAnsi="宋体" w:eastAsia="宋体" w:cs="宋体"/>
                <w:sz w:val="28"/>
                <w:szCs w:val="28"/>
                <w:highlight w:val="none"/>
              </w:rPr>
              <w:t>扣2分/次</w:t>
            </w:r>
            <w:r>
              <w:rPr>
                <w:rFonts w:hint="eastAsia" w:ascii="宋体" w:hAnsi="宋体" w:eastAsia="宋体" w:cs="宋体"/>
                <w:sz w:val="28"/>
                <w:szCs w:val="28"/>
                <w:highlight w:val="none"/>
                <w:lang w:eastAsia="zh-CN"/>
              </w:rPr>
              <w:t>。</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p>
          <w:p>
            <w:pPr>
              <w:pStyle w:val="2"/>
              <w:ind w:firstLine="422"/>
              <w:rPr>
                <w:rFonts w:hint="eastAsia" w:ascii="宋体" w:hAnsi="宋体" w:eastAsia="宋体" w:cs="宋体"/>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6" w:hRule="atLeast"/>
          <w:jc w:val="center"/>
        </w:trPr>
        <w:tc>
          <w:tcPr>
            <w:tcW w:w="1577" w:type="dxa"/>
            <w:tcBorders>
              <w:top w:val="nil"/>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应急响应能力</w:t>
            </w:r>
          </w:p>
        </w:tc>
        <w:tc>
          <w:tcPr>
            <w:tcW w:w="6220" w:type="dxa"/>
            <w:tcBorders>
              <w:top w:val="nil"/>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接到应急通知起到到达现场时间</w:t>
            </w:r>
            <w:r>
              <w:rPr>
                <w:rFonts w:hint="eastAsia" w:ascii="宋体" w:hAnsi="宋体" w:eastAsia="宋体" w:cs="宋体"/>
                <w:sz w:val="28"/>
                <w:szCs w:val="28"/>
                <w:highlight w:val="none"/>
                <w:lang w:eastAsia="zh-CN"/>
              </w:rPr>
              <w:t>每</w:t>
            </w:r>
            <w:r>
              <w:rPr>
                <w:rFonts w:hint="eastAsia" w:ascii="宋体" w:hAnsi="宋体" w:eastAsia="宋体" w:cs="宋体"/>
                <w:sz w:val="28"/>
                <w:szCs w:val="28"/>
                <w:highlight w:val="none"/>
              </w:rPr>
              <w:t>超过</w:t>
            </w:r>
            <w:r>
              <w:rPr>
                <w:rFonts w:hint="eastAsia" w:ascii="宋体" w:hAnsi="宋体" w:eastAsia="宋体" w:cs="宋体"/>
                <w:sz w:val="28"/>
                <w:szCs w:val="28"/>
                <w:highlight w:val="none"/>
                <w:lang w:val="en-US" w:eastAsia="zh-CN"/>
              </w:rPr>
              <w:t>2小时</w:t>
            </w:r>
            <w:r>
              <w:rPr>
                <w:rFonts w:hint="eastAsia" w:ascii="宋体" w:hAnsi="宋体" w:eastAsia="宋体" w:cs="宋体"/>
                <w:sz w:val="28"/>
                <w:szCs w:val="28"/>
                <w:highlight w:val="none"/>
              </w:rPr>
              <w:t>扣1分，以此类推。</w:t>
            </w:r>
          </w:p>
        </w:tc>
        <w:tc>
          <w:tcPr>
            <w:tcW w:w="876"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834"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w:t>
            </w:r>
          </w:p>
        </w:tc>
      </w:tr>
    </w:tbl>
    <w:p>
      <w:pPr>
        <w:spacing w:line="360" w:lineRule="auto"/>
        <w:ind w:firstLine="482"/>
        <w:jc w:val="left"/>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三、商务条款</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（一）总体要求</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必须符合招标文件(包括补充更正，如有)的服务要求，符合国家相关服务标准和招标文件规定标准。</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（二）付款方式</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按财务结算要求，通过银行划帐方式结算。</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（三）服务期限</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1.服务</w:t>
      </w:r>
      <w:r>
        <w:rPr>
          <w:rFonts w:hint="eastAsia" w:ascii="宋体" w:hAnsi="宋体" w:eastAsia="宋体" w:cs="宋体"/>
          <w:sz w:val="24"/>
          <w:highlight w:val="none"/>
        </w:rPr>
        <w:t>期限：</w:t>
      </w:r>
      <w:r>
        <w:rPr>
          <w:rFonts w:hint="eastAsia" w:ascii="宋体" w:hAnsi="宋体" w:eastAsia="宋体" w:cs="宋体"/>
          <w:color w:val="auto"/>
          <w:sz w:val="24"/>
          <w:szCs w:val="24"/>
          <w:highlight w:val="none"/>
        </w:rPr>
        <w:t>本项目服务期限自政府采购合同签订生效之日起一年。本项目采取一次招标</w:t>
      </w:r>
      <w:r>
        <w:rPr>
          <w:rFonts w:hint="eastAsia" w:ascii="宋体" w:hAnsi="宋体" w:cs="宋体"/>
          <w:color w:val="auto"/>
          <w:sz w:val="24"/>
          <w:szCs w:val="24"/>
          <w:highlight w:val="none"/>
          <w:lang w:eastAsia="zh-CN"/>
        </w:rPr>
        <w:t>贰</w:t>
      </w:r>
      <w:r>
        <w:rPr>
          <w:rFonts w:hint="eastAsia" w:ascii="宋体" w:hAnsi="宋体" w:eastAsia="宋体" w:cs="宋体"/>
          <w:color w:val="auto"/>
          <w:sz w:val="24"/>
          <w:szCs w:val="24"/>
          <w:highlight w:val="none"/>
        </w:rPr>
        <w:t>年沿用、实行一年一考核一签合同的办法，在年度考核达到90分值以上，可以按原中标价进行续签。</w:t>
      </w:r>
      <w:r>
        <w:rPr>
          <w:rFonts w:hint="eastAsia" w:ascii="宋体" w:hAnsi="宋体" w:cs="宋体"/>
          <w:color w:val="auto"/>
          <w:sz w:val="24"/>
          <w:szCs w:val="24"/>
          <w:highlight w:val="none"/>
          <w:lang w:eastAsia="zh-CN"/>
        </w:rPr>
        <w:t>（详见《年度考核办法》）</w:t>
      </w:r>
      <w:r>
        <w:rPr>
          <w:rFonts w:hint="eastAsia" w:ascii="宋体" w:hAnsi="宋体" w:cs="宋体"/>
          <w:sz w:val="24"/>
          <w:highlight w:val="none"/>
          <w:lang w:eastAsia="zh-CN"/>
        </w:rPr>
        <w:t>若</w:t>
      </w:r>
      <w:r>
        <w:rPr>
          <w:rFonts w:hint="eastAsia" w:ascii="宋体" w:hAnsi="宋体" w:eastAsia="宋体" w:cs="宋体"/>
          <w:sz w:val="24"/>
          <w:highlight w:val="none"/>
        </w:rPr>
        <w:t>在规定的时间内由于投标人的原因不能完成的，投标人应承担由此给采购人造成的损失。</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2.标准：符合我国国家有关技术规范要求和技术标准。</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3.投标人免费提供涉及本项目工作的相关服务。</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4.投标人应在投标文件中应提供实施计划。</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（四）服务要求</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1.权籍调查和数据入库质量须终身保证，如因质量缺陷而出现任何问题，中标人应免费维护，并承担由此造成的相应责任。</w:t>
      </w:r>
    </w:p>
    <w:p>
      <w:pPr>
        <w:adjustRightInd/>
        <w:spacing w:line="44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2.本项目通过验收后须提供2年的免费售后维护服务。</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中标人在履行合同义务期间，应遵守国家有关法律、法规、维护采购人的合法权益。</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.中标人应组建能够满足本项目服务需要的项目组，按照工作范围和内容完成服务工作，并按约定向采购人汇报工作进展。</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.中标人应自行承担项目实施过程中的安全责任，采购人在任何情况下不承担任何责任。</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6.为保证老项目能得到有效发证，要求老项目发证数量不得少于新项目发证数量。</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农户提出申请，由所在乡镇（街道）自然资源所人员进行核实，符合发证要求后向中标人发出通知，中标人必须于接到通知后的20日历天内完成测绘成果并出具权属报告。</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.在服务期内，中标人应确保服务范围内的质量标准符合本招标文件要求。当出现问题时，中标人应承诺</w:t>
      </w:r>
      <w:r>
        <w:rPr>
          <w:rFonts w:hint="eastAsia" w:ascii="宋体" w:hAnsi="宋体" w:eastAsia="宋体" w:cs="宋体"/>
          <w:sz w:val="24"/>
          <w:highlight w:val="none"/>
        </w:rPr>
        <w:t>在2小时内响应并提出解决方案，8小时之内到现场对存在问题进行处理，并提出相应防范措施。</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为此</w:t>
      </w:r>
      <w:r>
        <w:rPr>
          <w:rFonts w:hint="eastAsia" w:ascii="宋体" w:hAnsi="宋体" w:eastAsia="宋体" w:cs="宋体"/>
          <w:color w:val="auto"/>
          <w:sz w:val="24"/>
          <w:highlight w:val="none"/>
        </w:rPr>
        <w:t>，中标人应对以上</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条内容提供相应承诺书。</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质量要求</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1.提交成果必须符合我国国家或部门有关技术规范要求和技术标准。</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2.中标人提交的成果经</w:t>
      </w:r>
      <w:r>
        <w:rPr>
          <w:rFonts w:hint="eastAsia" w:ascii="宋体" w:hAnsi="宋体" w:eastAsia="宋体" w:cs="宋体"/>
          <w:color w:val="auto"/>
          <w:sz w:val="24"/>
          <w:highlight w:val="none"/>
          <w:lang w:val="en-US" w:eastAsia="zh-CN"/>
        </w:rPr>
        <w:t>采购单位验收</w:t>
      </w:r>
      <w:r>
        <w:rPr>
          <w:rFonts w:hint="eastAsia" w:ascii="宋体" w:hAnsi="宋体" w:eastAsia="宋体" w:cs="宋体"/>
          <w:color w:val="auto"/>
          <w:sz w:val="24"/>
          <w:highlight w:val="none"/>
        </w:rPr>
        <w:t>通过，并按份数要求提交采购人。</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（六）验收</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1.验收时</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需出具每</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、每月、每</w:t>
      </w:r>
      <w:r>
        <w:rPr>
          <w:rFonts w:hint="eastAsia" w:ascii="宋体" w:hAnsi="宋体" w:eastAsia="宋体" w:cs="宋体"/>
          <w:color w:val="auto"/>
          <w:sz w:val="24"/>
          <w:highlight w:val="none"/>
          <w:lang w:val="en-US" w:eastAsia="zh-CN"/>
        </w:rPr>
        <w:t>季度、每年</w:t>
      </w:r>
      <w:r>
        <w:rPr>
          <w:rFonts w:hint="eastAsia" w:ascii="宋体" w:hAnsi="宋体" w:eastAsia="宋体" w:cs="宋体"/>
          <w:color w:val="auto"/>
          <w:sz w:val="24"/>
          <w:highlight w:val="none"/>
        </w:rPr>
        <w:t>的日常</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作记录</w:t>
      </w:r>
      <w:r>
        <w:rPr>
          <w:rFonts w:hint="eastAsia" w:ascii="宋体" w:hAnsi="宋体" w:eastAsia="宋体" w:cs="宋体"/>
          <w:color w:val="auto"/>
          <w:sz w:val="24"/>
          <w:highlight w:val="none"/>
          <w:lang w:val="en-US" w:eastAsia="zh-CN"/>
        </w:rPr>
        <w:t>及台账</w:t>
      </w:r>
      <w:r>
        <w:rPr>
          <w:rFonts w:hint="eastAsia" w:ascii="宋体" w:hAnsi="宋体" w:eastAsia="宋体" w:cs="宋体"/>
          <w:color w:val="auto"/>
          <w:sz w:val="24"/>
          <w:highlight w:val="none"/>
        </w:rPr>
        <w:t>。</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应于投标书中提供验收标准和检测办法，并在验收中提供买方认可的相应检测手段，验收标准应符合中国有关的国家、地方、行业的标准，如若中标，经买方确认后作为验收的依据。</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.中标人项目交付前应对所有项目内容做出全面检查，对验收文件进行整理，并列出清单，作为采购人验收和使用的技术条件依据。</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.新项目中需要修补测的，中标人需标明原因，并列出清单，作为采购人验收和付款的依据。</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验收费用由中标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承担。</w:t>
      </w:r>
    </w:p>
    <w:p>
      <w:p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（七）特别说明</w:t>
      </w:r>
    </w:p>
    <w:p>
      <w:p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解释：本</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文件的解释权属于采购单位。</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）项目款的结算</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采购人根据合同、投标文件等资料进行验收。</w:t>
      </w:r>
    </w:p>
    <w:p>
      <w:pPr>
        <w:adjustRightInd/>
        <w:spacing w:line="440" w:lineRule="exact"/>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本项目</w:t>
      </w:r>
      <w:r>
        <w:rPr>
          <w:rFonts w:hint="eastAsia" w:ascii="宋体" w:hAnsi="宋体" w:cs="宋体"/>
          <w:color w:val="auto"/>
          <w:sz w:val="24"/>
          <w:highlight w:val="none"/>
          <w:lang w:val="en-US" w:eastAsia="zh-CN"/>
        </w:rPr>
        <w:t>服务费</w:t>
      </w:r>
      <w:r>
        <w:rPr>
          <w:rFonts w:hint="eastAsia" w:ascii="宋体" w:hAnsi="宋体" w:eastAsia="宋体" w:cs="宋体"/>
          <w:color w:val="auto"/>
          <w:sz w:val="24"/>
          <w:highlight w:val="none"/>
          <w:lang w:val="en-US" w:eastAsia="zh-CN"/>
        </w:rPr>
        <w:t>采用年度分期支付方式。</w:t>
      </w:r>
      <w:r>
        <w:rPr>
          <w:rFonts w:hint="eastAsia" w:ascii="宋体" w:hAnsi="宋体" w:cs="宋体"/>
          <w:color w:val="auto"/>
          <w:sz w:val="24"/>
          <w:highlight w:val="none"/>
          <w:lang w:val="en-US" w:eastAsia="zh-CN"/>
        </w:rPr>
        <w:t>第一年，</w:t>
      </w:r>
      <w:r>
        <w:rPr>
          <w:rFonts w:hint="eastAsia" w:ascii="宋体" w:hAnsi="宋体" w:eastAsia="宋体" w:cs="宋体"/>
          <w:color w:val="auto"/>
          <w:sz w:val="24"/>
          <w:highlight w:val="none"/>
          <w:lang w:val="en-US" w:eastAsia="zh-CN"/>
        </w:rPr>
        <w:t>政府采购</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签订生效</w:t>
      </w:r>
      <w:r>
        <w:rPr>
          <w:rFonts w:hint="eastAsia" w:ascii="宋体" w:hAnsi="宋体" w:eastAsia="宋体" w:cs="宋体"/>
          <w:color w:val="auto"/>
          <w:sz w:val="24"/>
          <w:highlight w:val="none"/>
        </w:rPr>
        <w:t>后7个工作日内</w:t>
      </w:r>
      <w:r>
        <w:rPr>
          <w:rFonts w:hint="eastAsia" w:ascii="宋体" w:hAnsi="宋体" w:eastAsia="宋体" w:cs="宋体"/>
          <w:color w:val="auto"/>
          <w:sz w:val="24"/>
          <w:highlight w:val="none"/>
          <w:lang w:val="en-US" w:eastAsia="zh-CN"/>
        </w:rPr>
        <w:t>由采购人向</w:t>
      </w:r>
      <w:r>
        <w:rPr>
          <w:rFonts w:hint="eastAsia" w:ascii="宋体" w:hAnsi="宋体" w:cs="宋体"/>
          <w:color w:val="auto"/>
          <w:sz w:val="24"/>
          <w:highlight w:val="none"/>
          <w:lang w:val="en-US" w:eastAsia="zh-CN"/>
        </w:rPr>
        <w:t>各</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支付</w:t>
      </w:r>
      <w:r>
        <w:rPr>
          <w:rFonts w:hint="eastAsia" w:ascii="宋体" w:hAnsi="宋体" w:cs="宋体"/>
          <w:color w:val="auto"/>
          <w:sz w:val="24"/>
          <w:highlight w:val="none"/>
          <w:lang w:eastAsia="zh-CN"/>
        </w:rPr>
        <w:t>对应标项</w:t>
      </w:r>
      <w:r>
        <w:rPr>
          <w:rFonts w:hint="eastAsia" w:ascii="宋体" w:hAnsi="宋体" w:eastAsia="宋体" w:cs="宋体"/>
          <w:color w:val="auto"/>
          <w:sz w:val="24"/>
          <w:highlight w:val="none"/>
          <w:lang w:val="en-US" w:eastAsia="zh-CN"/>
        </w:rPr>
        <w:t>当年</w:t>
      </w:r>
      <w:r>
        <w:rPr>
          <w:rFonts w:hint="eastAsia" w:ascii="宋体" w:hAnsi="宋体" w:eastAsia="宋体" w:cs="宋体"/>
          <w:color w:val="auto"/>
          <w:sz w:val="24"/>
          <w:highlight w:val="none"/>
        </w:rPr>
        <w:t>合同价的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eastAsia="zh-CN"/>
        </w:rPr>
        <w:t>预付</w:t>
      </w:r>
      <w:r>
        <w:rPr>
          <w:rFonts w:hint="eastAsia" w:ascii="宋体" w:hAnsi="宋体" w:eastAsia="宋体" w:cs="宋体"/>
          <w:color w:val="auto"/>
          <w:sz w:val="24"/>
          <w:highlight w:val="none"/>
        </w:rPr>
        <w:t>款（供应商需提供相应金额的预付款保函至采购人）</w:t>
      </w:r>
      <w:r>
        <w:rPr>
          <w:rFonts w:hint="eastAsia" w:ascii="宋体" w:hAnsi="宋体" w:cs="宋体"/>
          <w:color w:val="auto"/>
          <w:sz w:val="24"/>
          <w:highlight w:val="none"/>
          <w:lang w:eastAsia="zh-CN"/>
        </w:rPr>
        <w:t>，第一年</w:t>
      </w:r>
      <w:r>
        <w:rPr>
          <w:rFonts w:hint="eastAsia" w:ascii="宋体" w:hAnsi="宋体" w:cs="宋体"/>
          <w:color w:val="auto"/>
          <w:sz w:val="24"/>
          <w:highlight w:val="none"/>
          <w:lang w:val="en-US" w:eastAsia="zh-CN"/>
        </w:rPr>
        <w:t>服务期满且符合新老项目发证数量比例要求的进行</w:t>
      </w:r>
      <w:r>
        <w:rPr>
          <w:rFonts w:hint="eastAsia" w:ascii="宋体" w:hAnsi="宋体" w:eastAsia="宋体" w:cs="宋体"/>
          <w:color w:val="auto"/>
          <w:sz w:val="24"/>
          <w:highlight w:val="none"/>
          <w:lang w:val="en-US" w:eastAsia="zh-CN"/>
        </w:rPr>
        <w:t>结算（</w:t>
      </w:r>
      <w:r>
        <w:rPr>
          <w:rFonts w:hint="eastAsia" w:ascii="宋体" w:hAnsi="宋体" w:cs="宋体"/>
          <w:color w:val="auto"/>
          <w:sz w:val="24"/>
          <w:highlight w:val="none"/>
          <w:lang w:val="en-US" w:eastAsia="zh-CN"/>
        </w:rPr>
        <w:t>实际结算费用-预付款</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；第二年的支付进度按第一年的支付进度执行。</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结算时中标人将结款申请1份、发票原件（按当期应付金额开具）及复印件1份、合同复印件1份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发证清单》、</w:t>
      </w:r>
      <w:r>
        <w:rPr>
          <w:rFonts w:hint="eastAsia" w:ascii="宋体" w:hAnsi="宋体" w:eastAsia="宋体" w:cs="宋体"/>
          <w:color w:val="auto"/>
          <w:sz w:val="24"/>
          <w:highlight w:val="none"/>
        </w:rPr>
        <w:t>经采购人验收确认的《建德市政府</w:t>
      </w:r>
      <w:r>
        <w:rPr>
          <w:rFonts w:hint="eastAsia" w:ascii="宋体" w:hAnsi="宋体" w:eastAsia="宋体" w:cs="宋体"/>
          <w:color w:val="auto"/>
          <w:sz w:val="24"/>
          <w:highlight w:val="none"/>
          <w:lang w:val="en-US" w:eastAsia="zh-CN"/>
        </w:rPr>
        <w:t>采购验收反馈表》和验收报告提交采购人，由采购人向中标人支付相应项目款，采购人自收到发票后5个工作日内支付剩余项目款。</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r>
        <w:rPr>
          <w:rFonts w:hint="default" w:ascii="宋体" w:hAnsi="宋体" w:eastAsia="宋体" w:cs="宋体"/>
          <w:color w:val="auto"/>
          <w:sz w:val="24"/>
          <w:highlight w:val="none"/>
          <w:lang w:val="en-US" w:eastAsia="zh-CN"/>
        </w:rPr>
        <w:t>实际结算费用=</w:t>
      </w:r>
      <w:r>
        <w:rPr>
          <w:rFonts w:hint="eastAsia" w:ascii="宋体" w:hAnsi="宋体" w:eastAsia="宋体" w:cs="宋体"/>
          <w:color w:val="auto"/>
          <w:sz w:val="24"/>
          <w:highlight w:val="none"/>
          <w:lang w:val="en-US" w:eastAsia="zh-CN"/>
        </w:rPr>
        <w:t>老项目的结算费用+新项目的结算费用=老项目中标单价*老项目实际发证数量+新项目对应具体服务类别的</w:t>
      </w:r>
      <w:r>
        <w:rPr>
          <w:rFonts w:hint="default"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val="en-US" w:eastAsia="zh-CN"/>
        </w:rPr>
        <w:t>单价</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新项目</w:t>
      </w:r>
      <w:r>
        <w:rPr>
          <w:rFonts w:hint="default" w:ascii="宋体" w:hAnsi="宋体" w:eastAsia="宋体" w:cs="宋体"/>
          <w:color w:val="auto"/>
          <w:sz w:val="24"/>
          <w:highlight w:val="none"/>
          <w:lang w:val="en-US" w:eastAsia="zh-CN"/>
        </w:rPr>
        <w:t>实际</w:t>
      </w:r>
      <w:r>
        <w:rPr>
          <w:rFonts w:hint="eastAsia" w:ascii="宋体" w:hAnsi="宋体" w:eastAsia="宋体" w:cs="宋体"/>
          <w:color w:val="auto"/>
          <w:sz w:val="24"/>
          <w:highlight w:val="none"/>
          <w:lang w:val="en-US" w:eastAsia="zh-CN"/>
        </w:rPr>
        <w:t>发证</w:t>
      </w:r>
      <w:r>
        <w:rPr>
          <w:rFonts w:hint="default" w:ascii="宋体" w:hAnsi="宋体" w:eastAsia="宋体" w:cs="宋体"/>
          <w:color w:val="auto"/>
          <w:sz w:val="24"/>
          <w:highlight w:val="none"/>
          <w:lang w:val="en-US" w:eastAsia="zh-CN"/>
        </w:rPr>
        <w:t>数量</w:t>
      </w:r>
      <w:r>
        <w:rPr>
          <w:rFonts w:hint="eastAsia" w:ascii="宋体" w:hAnsi="宋体" w:eastAsia="宋体" w:cs="宋体"/>
          <w:color w:val="auto"/>
          <w:sz w:val="24"/>
          <w:highlight w:val="none"/>
          <w:lang w:val="en-US" w:eastAsia="zh-CN"/>
        </w:rPr>
        <w:t>（若新项目中已完成一项或几项具体服务类别的，结算时费用作相应的扣除）</w:t>
      </w:r>
      <w:r>
        <w:rPr>
          <w:rFonts w:hint="eastAsia" w:ascii="宋体" w:hAnsi="宋体" w:cs="宋体"/>
          <w:color w:val="auto"/>
          <w:sz w:val="24"/>
          <w:highlight w:val="none"/>
          <w:lang w:val="en-US" w:eastAsia="zh-CN"/>
        </w:rPr>
        <w:t>。</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eastAsia="宋体" w:cs="宋体"/>
          <w:color w:val="auto"/>
          <w:sz w:val="24"/>
          <w:highlight w:val="none"/>
        </w:rPr>
        <w:t>）履约保证金</w:t>
      </w:r>
    </w:p>
    <w:p>
      <w:pPr>
        <w:adjustRightInd/>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本项目将根据杭州市政府采购网公布的供应商履约评价</w:t>
      </w:r>
      <w:r>
        <w:rPr>
          <w:rFonts w:hint="eastAsia" w:ascii="宋体" w:hAnsi="宋体" w:eastAsia="宋体" w:cs="宋体"/>
          <w:sz w:val="24"/>
          <w:highlight w:val="none"/>
        </w:rPr>
        <w:t>情况收取履约保证金。供应商履约验收评价总分为100分</w:t>
      </w:r>
      <w:r>
        <w:rPr>
          <w:rFonts w:hint="eastAsia" w:ascii="宋体" w:hAnsi="宋体" w:eastAsia="宋体" w:cs="宋体"/>
          <w:sz w:val="24"/>
          <w:highlight w:val="none"/>
        </w:rPr>
        <w:t>的，本项目免收履约保证金；评价总分在90分以上的，本项目收取履约保证金</w:t>
      </w:r>
      <w:r>
        <w:rPr>
          <w:rFonts w:hint="eastAsia" w:ascii="宋体" w:hAnsi="宋体" w:cs="宋体"/>
          <w:sz w:val="24"/>
          <w:highlight w:val="none"/>
          <w:lang w:eastAsia="zh-CN"/>
        </w:rPr>
        <w:t>为对应标项当年</w:t>
      </w:r>
      <w:r>
        <w:rPr>
          <w:rFonts w:hint="eastAsia" w:ascii="宋体" w:hAnsi="宋体" w:eastAsia="宋体" w:cs="宋体"/>
          <w:sz w:val="24"/>
          <w:highlight w:val="none"/>
        </w:rPr>
        <w:t>合同金额</w:t>
      </w:r>
      <w:r>
        <w:rPr>
          <w:rFonts w:hint="eastAsia" w:ascii="宋体" w:hAnsi="宋体" w:cs="宋体"/>
          <w:sz w:val="24"/>
          <w:highlight w:val="none"/>
          <w:lang w:val="en-US" w:eastAsia="zh-CN"/>
        </w:rPr>
        <w:t>0.5</w:t>
      </w:r>
      <w:r>
        <w:rPr>
          <w:rFonts w:hint="eastAsia" w:ascii="宋体" w:hAnsi="宋体" w:eastAsia="宋体" w:cs="宋体"/>
          <w:sz w:val="24"/>
          <w:highlight w:val="none"/>
        </w:rPr>
        <w:t>%；评价总分在不满90分或者暂无评分的，本项目收取履约保证金为</w:t>
      </w:r>
      <w:r>
        <w:rPr>
          <w:rFonts w:hint="eastAsia" w:ascii="宋体" w:hAnsi="宋体" w:cs="宋体"/>
          <w:sz w:val="24"/>
          <w:highlight w:val="none"/>
          <w:lang w:eastAsia="zh-CN"/>
        </w:rPr>
        <w:t>对应标项当年</w:t>
      </w:r>
      <w:r>
        <w:rPr>
          <w:rFonts w:hint="eastAsia" w:ascii="宋体" w:hAnsi="宋体" w:eastAsia="宋体" w:cs="宋体"/>
          <w:sz w:val="24"/>
          <w:highlight w:val="none"/>
        </w:rPr>
        <w:t>合同金额</w:t>
      </w:r>
      <w:r>
        <w:rPr>
          <w:rFonts w:hint="eastAsia" w:ascii="宋体" w:hAnsi="宋体" w:cs="宋体"/>
          <w:sz w:val="24"/>
          <w:highlight w:val="none"/>
          <w:lang w:val="en-US" w:eastAsia="zh-CN"/>
        </w:rPr>
        <w:t>1.0</w:t>
      </w:r>
      <w:r>
        <w:rPr>
          <w:rFonts w:hint="eastAsia" w:ascii="宋体" w:hAnsi="宋体" w:eastAsia="宋体" w:cs="宋体"/>
          <w:sz w:val="24"/>
          <w:highlight w:val="none"/>
        </w:rPr>
        <w:t>%。需要收取保证金的</w:t>
      </w:r>
      <w:r>
        <w:rPr>
          <w:rFonts w:hint="eastAsia" w:ascii="宋体" w:hAnsi="宋体" w:cs="宋体"/>
          <w:sz w:val="24"/>
          <w:highlight w:val="none"/>
          <w:lang w:eastAsia="zh-CN"/>
        </w:rPr>
        <w:t>各</w:t>
      </w:r>
      <w:r>
        <w:rPr>
          <w:rFonts w:hint="eastAsia" w:ascii="宋体" w:hAnsi="宋体" w:eastAsia="宋体" w:cs="宋体"/>
          <w:sz w:val="24"/>
          <w:highlight w:val="none"/>
        </w:rPr>
        <w:t>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pPr>
        <w:pStyle w:val="2"/>
        <w:rPr>
          <w:rFonts w:hint="eastAsia" w:ascii="宋体" w:hAnsi="宋体" w:eastAsia="宋体" w:cs="宋体"/>
          <w:sz w:val="24"/>
          <w:highlight w:val="none"/>
        </w:rPr>
      </w:pPr>
    </w:p>
    <w:p>
      <w:pPr>
        <w:rPr>
          <w:rFonts w:hint="eastAsia"/>
          <w:highlight w:val="none"/>
        </w:rPr>
      </w:pPr>
    </w:p>
    <w:p>
      <w:pPr>
        <w:pStyle w:val="2"/>
        <w:rPr>
          <w:rFonts w:hint="eastAsia"/>
          <w:highlight w:val="none"/>
        </w:rPr>
      </w:pPr>
    </w:p>
    <w:p>
      <w:pPr>
        <w:rPr>
          <w:rFonts w:hint="eastAsia"/>
          <w:highlight w:val="none"/>
        </w:rPr>
      </w:pPr>
    </w:p>
    <w:p>
      <w:pPr>
        <w:snapToGrid w:val="0"/>
        <w:spacing w:line="360" w:lineRule="auto"/>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9" w:name="_Toc184313244"/>
      <w:bookmarkEnd w:id="29"/>
      <w:bookmarkStart w:id="30" w:name="_Toc184308042"/>
      <w:bookmarkEnd w:id="30"/>
      <w:bookmarkStart w:id="31" w:name="_Toc184314480"/>
      <w:bookmarkEnd w:id="31"/>
      <w:bookmarkStart w:id="32" w:name="_Toc184308107"/>
      <w:bookmarkEnd w:id="32"/>
      <w:bookmarkStart w:id="33" w:name="_Toc184314429"/>
      <w:bookmarkEnd w:id="33"/>
      <w:bookmarkStart w:id="34" w:name="_Toc184310312"/>
      <w:bookmarkEnd w:id="34"/>
      <w:bookmarkStart w:id="35" w:name="_Toc184312114"/>
      <w:bookmarkEnd w:id="35"/>
      <w:bookmarkStart w:id="36" w:name="_Toc184310272"/>
      <w:bookmarkEnd w:id="36"/>
      <w:bookmarkStart w:id="37" w:name="_Toc184313248"/>
      <w:bookmarkEnd w:id="37"/>
      <w:bookmarkStart w:id="38" w:name="_Toc184310306"/>
      <w:bookmarkEnd w:id="38"/>
      <w:bookmarkStart w:id="39" w:name="_Toc184310324"/>
      <w:bookmarkEnd w:id="39"/>
      <w:bookmarkStart w:id="40" w:name="_Toc184312129"/>
      <w:bookmarkEnd w:id="40"/>
      <w:bookmarkStart w:id="41" w:name="_Toc184312085"/>
      <w:bookmarkEnd w:id="41"/>
      <w:bookmarkStart w:id="42" w:name="_Toc184313269"/>
      <w:bookmarkEnd w:id="42"/>
      <w:bookmarkStart w:id="43" w:name="_Toc184313279"/>
      <w:bookmarkEnd w:id="43"/>
      <w:bookmarkStart w:id="44" w:name="_Toc184314461"/>
      <w:bookmarkEnd w:id="44"/>
      <w:bookmarkStart w:id="45" w:name="_Toc184313258"/>
      <w:bookmarkEnd w:id="45"/>
      <w:bookmarkStart w:id="46" w:name="_Toc184310275"/>
      <w:bookmarkEnd w:id="46"/>
      <w:bookmarkStart w:id="47" w:name="_Toc184308053"/>
      <w:bookmarkEnd w:id="47"/>
      <w:bookmarkStart w:id="48" w:name="_Toc184308082"/>
      <w:bookmarkEnd w:id="48"/>
      <w:bookmarkStart w:id="49" w:name="_Toc184313303"/>
      <w:bookmarkEnd w:id="49"/>
      <w:bookmarkStart w:id="50" w:name="_Toc184313266"/>
      <w:bookmarkEnd w:id="50"/>
      <w:bookmarkStart w:id="51" w:name="_Toc184312121"/>
      <w:bookmarkEnd w:id="51"/>
      <w:bookmarkStart w:id="52" w:name="_Toc184312130"/>
      <w:bookmarkEnd w:id="52"/>
      <w:bookmarkStart w:id="53" w:name="_Toc184313295"/>
      <w:bookmarkEnd w:id="53"/>
      <w:bookmarkStart w:id="54" w:name="_Toc184310331"/>
      <w:bookmarkEnd w:id="54"/>
      <w:bookmarkStart w:id="55" w:name="_Toc184308102"/>
      <w:bookmarkEnd w:id="55"/>
      <w:bookmarkStart w:id="56" w:name="_Toc184310299"/>
      <w:bookmarkEnd w:id="56"/>
      <w:bookmarkStart w:id="57" w:name="_Toc184310337"/>
      <w:bookmarkEnd w:id="57"/>
      <w:bookmarkStart w:id="58" w:name="_Toc184314418"/>
      <w:bookmarkEnd w:id="58"/>
      <w:bookmarkStart w:id="59" w:name="_Toc184310274"/>
      <w:bookmarkEnd w:id="59"/>
      <w:bookmarkStart w:id="60" w:name="_Toc184313299"/>
      <w:bookmarkEnd w:id="60"/>
      <w:bookmarkStart w:id="61" w:name="_Toc184314431"/>
      <w:bookmarkEnd w:id="61"/>
      <w:bookmarkStart w:id="62" w:name="_Toc184308083"/>
      <w:bookmarkEnd w:id="62"/>
      <w:bookmarkStart w:id="63" w:name="_Toc184310304"/>
      <w:bookmarkEnd w:id="63"/>
      <w:bookmarkStart w:id="64" w:name="_Toc184313308"/>
      <w:bookmarkEnd w:id="64"/>
      <w:bookmarkStart w:id="65" w:name="_Toc184313242"/>
      <w:bookmarkEnd w:id="65"/>
      <w:bookmarkStart w:id="66" w:name="_Toc184310292"/>
      <w:bookmarkEnd w:id="66"/>
      <w:bookmarkStart w:id="67" w:name="_Toc184312118"/>
      <w:bookmarkEnd w:id="67"/>
      <w:bookmarkStart w:id="68" w:name="_Toc184314430"/>
      <w:bookmarkEnd w:id="68"/>
      <w:bookmarkStart w:id="69" w:name="_Toc184308077"/>
      <w:bookmarkEnd w:id="69"/>
      <w:bookmarkStart w:id="70" w:name="_Toc184313294"/>
      <w:bookmarkEnd w:id="70"/>
      <w:bookmarkStart w:id="71" w:name="_Toc184310287"/>
      <w:bookmarkEnd w:id="71"/>
      <w:bookmarkStart w:id="72" w:name="_Toc184308068"/>
      <w:bookmarkEnd w:id="72"/>
      <w:bookmarkStart w:id="73" w:name="_Toc184314423"/>
      <w:bookmarkEnd w:id="73"/>
      <w:bookmarkStart w:id="74" w:name="_Toc184313272"/>
      <w:bookmarkEnd w:id="74"/>
      <w:bookmarkStart w:id="75" w:name="_Toc184312095"/>
      <w:bookmarkEnd w:id="75"/>
      <w:bookmarkStart w:id="76" w:name="_Toc184310323"/>
      <w:bookmarkEnd w:id="76"/>
      <w:bookmarkStart w:id="77" w:name="_Toc184313287"/>
      <w:bookmarkEnd w:id="77"/>
      <w:bookmarkStart w:id="78" w:name="_Toc184310280"/>
      <w:bookmarkEnd w:id="78"/>
      <w:bookmarkStart w:id="79" w:name="_Toc184312132"/>
      <w:bookmarkEnd w:id="79"/>
      <w:bookmarkStart w:id="80" w:name="_Toc184313251"/>
      <w:bookmarkEnd w:id="80"/>
      <w:bookmarkStart w:id="81" w:name="_Toc184312086"/>
      <w:bookmarkEnd w:id="81"/>
      <w:bookmarkStart w:id="82" w:name="_Toc184310318"/>
      <w:bookmarkEnd w:id="82"/>
      <w:bookmarkStart w:id="83" w:name="_Toc184313310"/>
      <w:bookmarkEnd w:id="83"/>
      <w:bookmarkStart w:id="84" w:name="_Toc184308048"/>
      <w:bookmarkEnd w:id="84"/>
      <w:bookmarkStart w:id="85" w:name="_Toc184312092"/>
      <w:bookmarkEnd w:id="85"/>
      <w:bookmarkStart w:id="86" w:name="_Toc184312088"/>
      <w:bookmarkEnd w:id="86"/>
      <w:bookmarkStart w:id="87" w:name="_Toc184313282"/>
      <w:bookmarkEnd w:id="87"/>
      <w:bookmarkStart w:id="88" w:name="_Toc184308078"/>
      <w:bookmarkEnd w:id="88"/>
      <w:bookmarkStart w:id="89" w:name="_Toc184313285"/>
      <w:bookmarkEnd w:id="89"/>
      <w:bookmarkStart w:id="90" w:name="_Toc184313240"/>
      <w:bookmarkEnd w:id="90"/>
      <w:bookmarkStart w:id="91" w:name="_Toc184313280"/>
      <w:bookmarkEnd w:id="91"/>
      <w:bookmarkStart w:id="92" w:name="_Toc184313283"/>
      <w:bookmarkEnd w:id="92"/>
      <w:bookmarkStart w:id="93" w:name="_Toc184310343"/>
      <w:bookmarkEnd w:id="93"/>
      <w:bookmarkStart w:id="94" w:name="_Toc184308051"/>
      <w:bookmarkEnd w:id="94"/>
      <w:bookmarkStart w:id="95" w:name="_Toc184310328"/>
      <w:bookmarkEnd w:id="95"/>
      <w:bookmarkStart w:id="96" w:name="_Toc184314464"/>
      <w:bookmarkEnd w:id="96"/>
      <w:bookmarkStart w:id="97" w:name="_Toc184314472"/>
      <w:bookmarkEnd w:id="97"/>
      <w:bookmarkStart w:id="98" w:name="_Toc184313267"/>
      <w:bookmarkEnd w:id="98"/>
      <w:bookmarkStart w:id="99" w:name="_Toc184314419"/>
      <w:bookmarkEnd w:id="99"/>
      <w:bookmarkStart w:id="100" w:name="_Toc184314473"/>
      <w:bookmarkEnd w:id="100"/>
      <w:bookmarkStart w:id="101" w:name="_Toc184308098"/>
      <w:bookmarkEnd w:id="101"/>
      <w:bookmarkStart w:id="102" w:name="_Toc184310289"/>
      <w:bookmarkEnd w:id="102"/>
      <w:bookmarkStart w:id="103" w:name="_Toc184312074"/>
      <w:bookmarkEnd w:id="103"/>
      <w:bookmarkStart w:id="104" w:name="_Toc184308093"/>
      <w:bookmarkEnd w:id="104"/>
      <w:bookmarkStart w:id="105" w:name="_Toc184312097"/>
      <w:bookmarkEnd w:id="105"/>
      <w:bookmarkStart w:id="106" w:name="_Toc184308097"/>
      <w:bookmarkEnd w:id="106"/>
      <w:bookmarkStart w:id="107" w:name="_Toc184308090"/>
      <w:bookmarkEnd w:id="107"/>
      <w:bookmarkStart w:id="108" w:name="_Toc184313289"/>
      <w:bookmarkEnd w:id="108"/>
      <w:bookmarkStart w:id="109" w:name="_Toc184308081"/>
      <w:bookmarkEnd w:id="109"/>
      <w:bookmarkStart w:id="110" w:name="_Toc184312104"/>
      <w:bookmarkEnd w:id="110"/>
      <w:bookmarkStart w:id="111" w:name="_Toc184313245"/>
      <w:bookmarkEnd w:id="111"/>
      <w:bookmarkStart w:id="112" w:name="_Toc184310316"/>
      <w:bookmarkEnd w:id="112"/>
      <w:bookmarkStart w:id="113" w:name="_Toc184312084"/>
      <w:bookmarkEnd w:id="113"/>
      <w:bookmarkStart w:id="114" w:name="_Toc184308071"/>
      <w:bookmarkEnd w:id="114"/>
      <w:bookmarkStart w:id="115" w:name="_Toc184312080"/>
      <w:bookmarkEnd w:id="115"/>
      <w:bookmarkStart w:id="116" w:name="_Toc184314410"/>
      <w:bookmarkEnd w:id="116"/>
      <w:bookmarkStart w:id="117" w:name="_Toc184308047"/>
      <w:bookmarkEnd w:id="117"/>
      <w:bookmarkStart w:id="118" w:name="_Toc184312083"/>
      <w:bookmarkEnd w:id="118"/>
      <w:bookmarkStart w:id="119" w:name="_Toc184313238"/>
      <w:bookmarkEnd w:id="119"/>
      <w:bookmarkStart w:id="120" w:name="_Toc184308106"/>
      <w:bookmarkEnd w:id="120"/>
      <w:bookmarkStart w:id="121" w:name="_Toc184313246"/>
      <w:bookmarkEnd w:id="121"/>
      <w:bookmarkStart w:id="122" w:name="_Toc184310329"/>
      <w:bookmarkEnd w:id="122"/>
      <w:bookmarkStart w:id="123" w:name="_Toc184312128"/>
      <w:bookmarkEnd w:id="123"/>
      <w:bookmarkStart w:id="124" w:name="_Toc184314482"/>
      <w:bookmarkEnd w:id="124"/>
      <w:bookmarkStart w:id="125" w:name="_Toc184310307"/>
      <w:bookmarkEnd w:id="125"/>
      <w:bookmarkStart w:id="126" w:name="_Toc184310288"/>
      <w:bookmarkEnd w:id="126"/>
      <w:bookmarkStart w:id="127" w:name="_Toc184308089"/>
      <w:bookmarkEnd w:id="127"/>
      <w:bookmarkStart w:id="128" w:name="_Toc184312117"/>
      <w:bookmarkEnd w:id="128"/>
      <w:bookmarkStart w:id="129" w:name="_Toc184313263"/>
      <w:bookmarkEnd w:id="129"/>
      <w:bookmarkStart w:id="130" w:name="_Toc184308063"/>
      <w:bookmarkEnd w:id="130"/>
      <w:bookmarkStart w:id="131" w:name="_Toc184314451"/>
      <w:bookmarkEnd w:id="131"/>
      <w:bookmarkStart w:id="132" w:name="_Toc184310277"/>
      <w:bookmarkEnd w:id="132"/>
      <w:bookmarkStart w:id="133" w:name="_Toc184308064"/>
      <w:bookmarkEnd w:id="133"/>
      <w:bookmarkStart w:id="134" w:name="_Toc184310273"/>
      <w:bookmarkEnd w:id="134"/>
      <w:bookmarkStart w:id="135" w:name="_Toc184312138"/>
      <w:bookmarkEnd w:id="135"/>
      <w:bookmarkStart w:id="136" w:name="_Toc184308055"/>
      <w:bookmarkEnd w:id="136"/>
      <w:bookmarkStart w:id="137" w:name="_Toc184312070"/>
      <w:bookmarkEnd w:id="137"/>
      <w:bookmarkStart w:id="138" w:name="_Toc184313304"/>
      <w:bookmarkEnd w:id="138"/>
      <w:bookmarkStart w:id="139" w:name="_Toc184310278"/>
      <w:bookmarkEnd w:id="139"/>
      <w:bookmarkStart w:id="140" w:name="_Toc184314446"/>
      <w:bookmarkEnd w:id="140"/>
      <w:bookmarkStart w:id="141" w:name="_Toc184308037"/>
      <w:bookmarkEnd w:id="141"/>
      <w:bookmarkStart w:id="142" w:name="_Toc184314420"/>
      <w:bookmarkEnd w:id="142"/>
      <w:bookmarkStart w:id="143" w:name="_Toc184313291"/>
      <w:bookmarkEnd w:id="143"/>
      <w:bookmarkStart w:id="144" w:name="_Toc184308052"/>
      <w:bookmarkEnd w:id="144"/>
      <w:bookmarkStart w:id="145" w:name="_Toc184314433"/>
      <w:bookmarkEnd w:id="145"/>
      <w:bookmarkStart w:id="146" w:name="_Toc184308108"/>
      <w:bookmarkEnd w:id="146"/>
      <w:bookmarkStart w:id="147" w:name="_Toc184308084"/>
      <w:bookmarkEnd w:id="147"/>
      <w:bookmarkStart w:id="148" w:name="_Toc184313243"/>
      <w:bookmarkEnd w:id="148"/>
      <w:bookmarkStart w:id="149" w:name="_Toc184313277"/>
      <w:bookmarkEnd w:id="149"/>
      <w:bookmarkStart w:id="150" w:name="_Toc184308060"/>
      <w:bookmarkEnd w:id="150"/>
      <w:bookmarkStart w:id="151" w:name="_Toc184314421"/>
      <w:bookmarkEnd w:id="151"/>
      <w:bookmarkStart w:id="152" w:name="_Toc184313264"/>
      <w:bookmarkEnd w:id="152"/>
      <w:bookmarkStart w:id="153" w:name="_Toc184312076"/>
      <w:bookmarkEnd w:id="153"/>
      <w:bookmarkStart w:id="154" w:name="_Toc184314469"/>
      <w:bookmarkEnd w:id="154"/>
      <w:bookmarkStart w:id="155" w:name="_Toc184310321"/>
      <w:bookmarkEnd w:id="155"/>
      <w:bookmarkStart w:id="156" w:name="_Toc184310334"/>
      <w:bookmarkEnd w:id="156"/>
      <w:bookmarkStart w:id="157" w:name="_Toc184308044"/>
      <w:bookmarkEnd w:id="157"/>
      <w:bookmarkStart w:id="158" w:name="_Toc184313286"/>
      <w:bookmarkEnd w:id="158"/>
      <w:bookmarkStart w:id="159" w:name="_Toc184313307"/>
      <w:bookmarkEnd w:id="159"/>
      <w:bookmarkStart w:id="160" w:name="_Toc184314471"/>
      <w:bookmarkEnd w:id="160"/>
      <w:bookmarkStart w:id="161" w:name="_Toc184312106"/>
      <w:bookmarkEnd w:id="161"/>
      <w:bookmarkStart w:id="162" w:name="_Toc184308040"/>
      <w:bookmarkEnd w:id="162"/>
      <w:bookmarkStart w:id="163" w:name="_Toc184312122"/>
      <w:bookmarkEnd w:id="163"/>
      <w:bookmarkStart w:id="164" w:name="_Toc184312113"/>
      <w:bookmarkEnd w:id="164"/>
      <w:bookmarkStart w:id="165" w:name="_Toc184312137"/>
      <w:bookmarkEnd w:id="165"/>
      <w:bookmarkStart w:id="166" w:name="_Toc184308074"/>
      <w:bookmarkEnd w:id="166"/>
      <w:bookmarkStart w:id="167" w:name="_Toc184314455"/>
      <w:bookmarkEnd w:id="167"/>
      <w:bookmarkStart w:id="168" w:name="_Toc184312090"/>
      <w:bookmarkEnd w:id="168"/>
      <w:bookmarkStart w:id="169" w:name="_Toc184312068"/>
      <w:bookmarkEnd w:id="169"/>
      <w:bookmarkStart w:id="170" w:name="_Toc184313252"/>
      <w:bookmarkEnd w:id="170"/>
      <w:bookmarkStart w:id="171" w:name="_Toc184314447"/>
      <w:bookmarkEnd w:id="171"/>
      <w:bookmarkStart w:id="172" w:name="_Toc184308066"/>
      <w:bookmarkEnd w:id="172"/>
      <w:bookmarkStart w:id="173" w:name="_Toc184314449"/>
      <w:bookmarkEnd w:id="173"/>
      <w:bookmarkStart w:id="174" w:name="_Toc184310296"/>
      <w:bookmarkEnd w:id="174"/>
      <w:bookmarkStart w:id="175" w:name="_Toc184314424"/>
      <w:bookmarkEnd w:id="175"/>
      <w:bookmarkStart w:id="176" w:name="_Toc184312111"/>
      <w:bookmarkEnd w:id="176"/>
      <w:bookmarkStart w:id="177" w:name="_Toc184308094"/>
      <w:bookmarkEnd w:id="177"/>
      <w:bookmarkStart w:id="178" w:name="_Toc184308085"/>
      <w:bookmarkEnd w:id="178"/>
      <w:bookmarkStart w:id="179" w:name="_Toc184312077"/>
      <w:bookmarkEnd w:id="179"/>
      <w:bookmarkStart w:id="180" w:name="_Toc184314443"/>
      <w:bookmarkEnd w:id="180"/>
      <w:bookmarkStart w:id="181" w:name="_Toc184312108"/>
      <w:bookmarkEnd w:id="181"/>
      <w:bookmarkStart w:id="182" w:name="_Toc184310330"/>
      <w:bookmarkEnd w:id="182"/>
      <w:bookmarkStart w:id="183" w:name="_Toc184313253"/>
      <w:bookmarkEnd w:id="183"/>
      <w:bookmarkStart w:id="184" w:name="_Toc184314468"/>
      <w:bookmarkEnd w:id="184"/>
      <w:bookmarkStart w:id="185" w:name="_Toc184312069"/>
      <w:bookmarkEnd w:id="185"/>
      <w:bookmarkStart w:id="186" w:name="_Toc184310333"/>
      <w:bookmarkEnd w:id="186"/>
      <w:bookmarkStart w:id="187" w:name="_Toc184314435"/>
      <w:bookmarkEnd w:id="187"/>
      <w:bookmarkStart w:id="188" w:name="_Toc184313250"/>
      <w:bookmarkEnd w:id="188"/>
      <w:bookmarkStart w:id="189" w:name="_Toc184314428"/>
      <w:bookmarkEnd w:id="189"/>
      <w:bookmarkStart w:id="190" w:name="_Toc184313301"/>
      <w:bookmarkEnd w:id="190"/>
      <w:bookmarkStart w:id="191" w:name="_Toc184312098"/>
      <w:bookmarkEnd w:id="191"/>
      <w:bookmarkStart w:id="192" w:name="_Toc184308061"/>
      <w:bookmarkEnd w:id="192"/>
      <w:bookmarkStart w:id="193" w:name="_Toc184314417"/>
      <w:bookmarkEnd w:id="193"/>
      <w:bookmarkStart w:id="194" w:name="_Toc184308092"/>
      <w:bookmarkEnd w:id="194"/>
      <w:bookmarkStart w:id="195" w:name="_Toc184310300"/>
      <w:bookmarkEnd w:id="195"/>
      <w:bookmarkStart w:id="196" w:name="_Toc184312087"/>
      <w:bookmarkEnd w:id="196"/>
      <w:bookmarkStart w:id="197" w:name="_Toc184312093"/>
      <w:bookmarkEnd w:id="197"/>
      <w:bookmarkStart w:id="198" w:name="_Toc184312134"/>
      <w:bookmarkEnd w:id="198"/>
      <w:bookmarkStart w:id="199" w:name="_Toc184313271"/>
      <w:bookmarkEnd w:id="199"/>
      <w:bookmarkStart w:id="200" w:name="_Toc184310310"/>
      <w:bookmarkEnd w:id="200"/>
      <w:bookmarkStart w:id="201" w:name="_Toc184312119"/>
      <w:bookmarkEnd w:id="201"/>
      <w:bookmarkStart w:id="202" w:name="_Toc184314462"/>
      <w:bookmarkEnd w:id="202"/>
      <w:bookmarkStart w:id="203" w:name="_Toc184314416"/>
      <w:bookmarkEnd w:id="203"/>
      <w:bookmarkStart w:id="204" w:name="_Toc184312078"/>
      <w:bookmarkEnd w:id="204"/>
      <w:bookmarkStart w:id="205" w:name="_Toc184308065"/>
      <w:bookmarkEnd w:id="205"/>
      <w:bookmarkStart w:id="206" w:name="_Toc184314437"/>
      <w:bookmarkEnd w:id="206"/>
      <w:bookmarkStart w:id="207" w:name="_Toc184313265"/>
      <w:bookmarkEnd w:id="207"/>
      <w:bookmarkStart w:id="208" w:name="_Toc184310327"/>
      <w:bookmarkEnd w:id="208"/>
      <w:bookmarkStart w:id="209" w:name="_Toc184310320"/>
      <w:bookmarkEnd w:id="209"/>
      <w:bookmarkStart w:id="210" w:name="_Toc184314425"/>
      <w:bookmarkEnd w:id="210"/>
      <w:bookmarkStart w:id="211" w:name="_Toc184312124"/>
      <w:bookmarkEnd w:id="211"/>
      <w:bookmarkStart w:id="212" w:name="_Toc184313284"/>
      <w:bookmarkEnd w:id="212"/>
      <w:bookmarkStart w:id="213" w:name="_Toc184313241"/>
      <w:bookmarkEnd w:id="213"/>
      <w:bookmarkStart w:id="214" w:name="_Toc184312116"/>
      <w:bookmarkEnd w:id="214"/>
      <w:bookmarkStart w:id="215" w:name="_Toc184310325"/>
      <w:bookmarkEnd w:id="215"/>
      <w:bookmarkStart w:id="216" w:name="_Toc184310315"/>
      <w:bookmarkEnd w:id="216"/>
      <w:bookmarkStart w:id="217" w:name="_Toc184312096"/>
      <w:bookmarkEnd w:id="217"/>
      <w:bookmarkStart w:id="218" w:name="_Toc184312112"/>
      <w:bookmarkEnd w:id="218"/>
      <w:bookmarkStart w:id="219" w:name="_Toc184314444"/>
      <w:bookmarkEnd w:id="219"/>
      <w:bookmarkStart w:id="220" w:name="_Toc184314432"/>
      <w:bookmarkEnd w:id="220"/>
      <w:bookmarkStart w:id="221" w:name="_Toc184312072"/>
      <w:bookmarkEnd w:id="221"/>
      <w:bookmarkStart w:id="222" w:name="_Toc184314436"/>
      <w:bookmarkEnd w:id="222"/>
      <w:bookmarkStart w:id="223" w:name="_Toc184314411"/>
      <w:bookmarkEnd w:id="223"/>
      <w:bookmarkStart w:id="224" w:name="_Toc184313268"/>
      <w:bookmarkEnd w:id="224"/>
      <w:bookmarkStart w:id="225" w:name="_Toc184312133"/>
      <w:bookmarkEnd w:id="225"/>
      <w:bookmarkStart w:id="226" w:name="_Toc184314456"/>
      <w:bookmarkEnd w:id="226"/>
      <w:bookmarkStart w:id="227" w:name="_Toc184313302"/>
      <w:bookmarkEnd w:id="227"/>
      <w:bookmarkStart w:id="228" w:name="_Toc184308076"/>
      <w:bookmarkEnd w:id="228"/>
      <w:bookmarkStart w:id="229" w:name="_Toc184314470"/>
      <w:bookmarkEnd w:id="229"/>
      <w:bookmarkStart w:id="230" w:name="_Toc184314422"/>
      <w:bookmarkEnd w:id="230"/>
      <w:bookmarkStart w:id="231" w:name="_Toc184314427"/>
      <w:bookmarkEnd w:id="231"/>
      <w:bookmarkStart w:id="232" w:name="_Toc184308072"/>
      <w:bookmarkEnd w:id="232"/>
      <w:bookmarkStart w:id="233" w:name="_Toc184308049"/>
      <w:bookmarkEnd w:id="233"/>
      <w:bookmarkStart w:id="234" w:name="_Toc184313261"/>
      <w:bookmarkEnd w:id="234"/>
      <w:bookmarkStart w:id="235" w:name="_Toc184310283"/>
      <w:bookmarkEnd w:id="235"/>
      <w:bookmarkStart w:id="236" w:name="_Toc184310313"/>
      <w:bookmarkEnd w:id="236"/>
      <w:bookmarkStart w:id="237" w:name="_Toc184312139"/>
      <w:bookmarkEnd w:id="237"/>
      <w:bookmarkStart w:id="238" w:name="_Toc184314481"/>
      <w:bookmarkEnd w:id="238"/>
      <w:bookmarkStart w:id="239" w:name="_Toc184310301"/>
      <w:bookmarkEnd w:id="239"/>
      <w:bookmarkStart w:id="240" w:name="_Toc184312127"/>
      <w:bookmarkEnd w:id="240"/>
      <w:bookmarkStart w:id="241" w:name="_Toc184313276"/>
      <w:bookmarkEnd w:id="241"/>
      <w:bookmarkStart w:id="242" w:name="_Toc184312105"/>
      <w:bookmarkEnd w:id="242"/>
      <w:bookmarkStart w:id="243" w:name="_Toc184313309"/>
      <w:bookmarkEnd w:id="243"/>
      <w:bookmarkStart w:id="244" w:name="_Toc184314450"/>
      <w:bookmarkEnd w:id="244"/>
      <w:bookmarkStart w:id="245" w:name="_Toc184310281"/>
      <w:bookmarkEnd w:id="245"/>
      <w:bookmarkStart w:id="246" w:name="_Toc184313256"/>
      <w:bookmarkEnd w:id="246"/>
      <w:bookmarkStart w:id="247" w:name="_Toc184308062"/>
      <w:bookmarkEnd w:id="247"/>
      <w:bookmarkStart w:id="248" w:name="_Toc184313255"/>
      <w:bookmarkEnd w:id="248"/>
      <w:bookmarkStart w:id="249" w:name="_Toc184308096"/>
      <w:bookmarkEnd w:id="249"/>
      <w:bookmarkStart w:id="250" w:name="_Toc184310297"/>
      <w:bookmarkEnd w:id="250"/>
      <w:bookmarkStart w:id="251" w:name="_Toc184312067"/>
      <w:bookmarkEnd w:id="251"/>
      <w:bookmarkStart w:id="252" w:name="_Toc184314458"/>
      <w:bookmarkEnd w:id="252"/>
      <w:bookmarkStart w:id="253" w:name="_Toc184310284"/>
      <w:bookmarkEnd w:id="253"/>
      <w:bookmarkStart w:id="254" w:name="_Toc184308080"/>
      <w:bookmarkEnd w:id="254"/>
      <w:bookmarkStart w:id="255" w:name="_Toc184308099"/>
      <w:bookmarkEnd w:id="255"/>
      <w:bookmarkStart w:id="256" w:name="_Toc184308086"/>
      <w:bookmarkEnd w:id="256"/>
      <w:bookmarkStart w:id="257" w:name="_Toc184313262"/>
      <w:bookmarkEnd w:id="257"/>
      <w:bookmarkStart w:id="258" w:name="_Toc184310339"/>
      <w:bookmarkEnd w:id="258"/>
      <w:bookmarkStart w:id="259" w:name="_Toc184310336"/>
      <w:bookmarkEnd w:id="259"/>
      <w:bookmarkStart w:id="260" w:name="_Toc184314434"/>
      <w:bookmarkEnd w:id="260"/>
      <w:bookmarkStart w:id="261" w:name="_Toc184310309"/>
      <w:bookmarkEnd w:id="261"/>
      <w:bookmarkStart w:id="262" w:name="_Toc184308046"/>
      <w:bookmarkEnd w:id="262"/>
      <w:bookmarkStart w:id="263" w:name="_Toc184310293"/>
      <w:bookmarkEnd w:id="263"/>
      <w:bookmarkStart w:id="264" w:name="_Toc184310344"/>
      <w:bookmarkEnd w:id="264"/>
      <w:bookmarkStart w:id="265" w:name="_Toc184312102"/>
      <w:bookmarkEnd w:id="265"/>
      <w:bookmarkStart w:id="266" w:name="_Toc184312082"/>
      <w:bookmarkEnd w:id="266"/>
      <w:bookmarkStart w:id="267" w:name="_Toc184314457"/>
      <w:bookmarkEnd w:id="267"/>
      <w:bookmarkStart w:id="268" w:name="_Toc184312073"/>
      <w:bookmarkEnd w:id="268"/>
      <w:bookmarkStart w:id="269" w:name="_Toc184308070"/>
      <w:bookmarkEnd w:id="269"/>
      <w:bookmarkStart w:id="270" w:name="_Toc184308058"/>
      <w:bookmarkEnd w:id="270"/>
      <w:bookmarkStart w:id="271" w:name="_Toc184314475"/>
      <w:bookmarkEnd w:id="271"/>
      <w:bookmarkStart w:id="272" w:name="_Toc184314465"/>
      <w:bookmarkEnd w:id="272"/>
      <w:bookmarkStart w:id="273" w:name="_Toc184308101"/>
      <w:bookmarkEnd w:id="273"/>
      <w:bookmarkStart w:id="274" w:name="_Toc184312109"/>
      <w:bookmarkEnd w:id="274"/>
      <w:bookmarkStart w:id="275" w:name="_Toc184312071"/>
      <w:bookmarkEnd w:id="275"/>
      <w:bookmarkStart w:id="276" w:name="_Toc184310317"/>
      <w:bookmarkEnd w:id="276"/>
      <w:bookmarkStart w:id="277" w:name="_Toc184314459"/>
      <w:bookmarkEnd w:id="277"/>
      <w:bookmarkStart w:id="278" w:name="_Toc184310279"/>
      <w:bookmarkEnd w:id="278"/>
      <w:bookmarkStart w:id="279" w:name="_Toc184314440"/>
      <w:bookmarkEnd w:id="279"/>
      <w:bookmarkStart w:id="280" w:name="_Toc184310291"/>
      <w:bookmarkEnd w:id="280"/>
      <w:bookmarkStart w:id="281" w:name="_Toc184310314"/>
      <w:bookmarkEnd w:id="281"/>
      <w:bookmarkStart w:id="282" w:name="_Toc184314445"/>
      <w:bookmarkEnd w:id="282"/>
      <w:bookmarkStart w:id="283" w:name="_Toc184314448"/>
      <w:bookmarkEnd w:id="283"/>
      <w:bookmarkStart w:id="284" w:name="_Toc184310285"/>
      <w:bookmarkEnd w:id="284"/>
      <w:bookmarkStart w:id="285" w:name="_Toc184310302"/>
      <w:bookmarkEnd w:id="285"/>
      <w:bookmarkStart w:id="286" w:name="_Toc184312136"/>
      <w:bookmarkEnd w:id="286"/>
      <w:bookmarkStart w:id="287" w:name="_Toc184308038"/>
      <w:bookmarkEnd w:id="287"/>
      <w:bookmarkStart w:id="288" w:name="_Toc184313275"/>
      <w:bookmarkEnd w:id="288"/>
      <w:bookmarkStart w:id="289" w:name="_Toc184310298"/>
      <w:bookmarkEnd w:id="289"/>
      <w:bookmarkStart w:id="290" w:name="_Toc184312120"/>
      <w:bookmarkEnd w:id="290"/>
      <w:bookmarkStart w:id="291" w:name="_Toc184312094"/>
      <w:bookmarkEnd w:id="291"/>
      <w:bookmarkStart w:id="292" w:name="_Toc184312100"/>
      <w:bookmarkEnd w:id="292"/>
      <w:bookmarkStart w:id="293" w:name="_Toc184313292"/>
      <w:bookmarkEnd w:id="293"/>
      <w:bookmarkStart w:id="294" w:name="_Toc184310308"/>
      <w:bookmarkEnd w:id="294"/>
      <w:bookmarkStart w:id="295" w:name="_Toc184312099"/>
      <w:bookmarkEnd w:id="295"/>
      <w:bookmarkStart w:id="296" w:name="_Toc184313274"/>
      <w:bookmarkEnd w:id="296"/>
      <w:bookmarkStart w:id="297" w:name="_Toc184313260"/>
      <w:bookmarkEnd w:id="297"/>
      <w:bookmarkStart w:id="298" w:name="_Toc184314453"/>
      <w:bookmarkEnd w:id="298"/>
      <w:bookmarkStart w:id="299" w:name="_Toc184313293"/>
      <w:bookmarkEnd w:id="299"/>
      <w:bookmarkStart w:id="300" w:name="_Toc184312125"/>
      <w:bookmarkEnd w:id="300"/>
      <w:bookmarkStart w:id="301" w:name="_Toc184313300"/>
      <w:bookmarkEnd w:id="301"/>
      <w:bookmarkStart w:id="302" w:name="_Toc184308056"/>
      <w:bookmarkEnd w:id="302"/>
      <w:bookmarkStart w:id="303" w:name="_Toc184313290"/>
      <w:bookmarkEnd w:id="303"/>
      <w:bookmarkStart w:id="304" w:name="_Toc184308036"/>
      <w:bookmarkEnd w:id="304"/>
      <w:bookmarkStart w:id="305" w:name="_Toc184313305"/>
      <w:bookmarkEnd w:id="305"/>
      <w:bookmarkStart w:id="306" w:name="_Toc184312089"/>
      <w:bookmarkEnd w:id="306"/>
      <w:bookmarkStart w:id="307" w:name="_Toc184310322"/>
      <w:bookmarkEnd w:id="307"/>
      <w:bookmarkStart w:id="308" w:name="_Toc184312131"/>
      <w:bookmarkEnd w:id="308"/>
      <w:bookmarkStart w:id="309" w:name="_Toc184314412"/>
      <w:bookmarkEnd w:id="309"/>
      <w:bookmarkStart w:id="310" w:name="_Toc184314439"/>
      <w:bookmarkEnd w:id="310"/>
      <w:bookmarkStart w:id="311" w:name="_Toc184312135"/>
      <w:bookmarkEnd w:id="311"/>
      <w:bookmarkStart w:id="312" w:name="_Toc184308075"/>
      <w:bookmarkEnd w:id="312"/>
      <w:bookmarkStart w:id="313" w:name="_Toc184314478"/>
      <w:bookmarkEnd w:id="313"/>
      <w:bookmarkStart w:id="314" w:name="_Toc184314474"/>
      <w:bookmarkEnd w:id="314"/>
      <w:bookmarkStart w:id="315" w:name="_Toc184308100"/>
      <w:bookmarkEnd w:id="315"/>
      <w:bookmarkStart w:id="316" w:name="_Toc184308088"/>
      <w:bookmarkEnd w:id="316"/>
      <w:bookmarkStart w:id="317" w:name="_Toc184314479"/>
      <w:bookmarkEnd w:id="317"/>
      <w:bookmarkStart w:id="318" w:name="_Toc184308073"/>
      <w:bookmarkEnd w:id="318"/>
      <w:bookmarkStart w:id="319" w:name="_Toc184313296"/>
      <w:bookmarkEnd w:id="319"/>
      <w:bookmarkStart w:id="320" w:name="_Toc184310305"/>
      <w:bookmarkEnd w:id="320"/>
      <w:bookmarkStart w:id="321" w:name="_Toc184314454"/>
      <w:bookmarkEnd w:id="321"/>
      <w:bookmarkStart w:id="322" w:name="_Toc184310282"/>
      <w:bookmarkEnd w:id="322"/>
      <w:bookmarkStart w:id="323" w:name="_Toc184310340"/>
      <w:bookmarkEnd w:id="323"/>
      <w:bookmarkStart w:id="324" w:name="_Toc184308091"/>
      <w:bookmarkEnd w:id="324"/>
      <w:bookmarkStart w:id="325" w:name="_Toc184312123"/>
      <w:bookmarkEnd w:id="325"/>
      <w:bookmarkStart w:id="326" w:name="_Toc184314414"/>
      <w:bookmarkEnd w:id="326"/>
      <w:bookmarkStart w:id="327" w:name="_Toc184310294"/>
      <w:bookmarkEnd w:id="327"/>
      <w:bookmarkStart w:id="328" w:name="_Toc184314452"/>
      <w:bookmarkEnd w:id="328"/>
      <w:bookmarkStart w:id="329" w:name="_Toc184312107"/>
      <w:bookmarkEnd w:id="329"/>
      <w:bookmarkStart w:id="330" w:name="_Toc184312110"/>
      <w:bookmarkEnd w:id="330"/>
      <w:bookmarkStart w:id="331" w:name="_Toc184313239"/>
      <w:bookmarkEnd w:id="331"/>
      <w:bookmarkStart w:id="332" w:name="_Toc184308067"/>
      <w:bookmarkEnd w:id="332"/>
      <w:bookmarkStart w:id="333" w:name="_Toc184308069"/>
      <w:bookmarkEnd w:id="333"/>
      <w:bookmarkStart w:id="334" w:name="_Toc184313298"/>
      <w:bookmarkEnd w:id="334"/>
      <w:bookmarkStart w:id="335" w:name="_Toc184308087"/>
      <w:bookmarkEnd w:id="335"/>
      <w:bookmarkStart w:id="336" w:name="_Toc184314467"/>
      <w:bookmarkEnd w:id="336"/>
      <w:bookmarkStart w:id="337" w:name="_Toc184308103"/>
      <w:bookmarkEnd w:id="337"/>
      <w:bookmarkStart w:id="338" w:name="_Toc184314476"/>
      <w:bookmarkEnd w:id="338"/>
      <w:bookmarkStart w:id="339" w:name="_Toc184310319"/>
      <w:bookmarkEnd w:id="339"/>
      <w:bookmarkStart w:id="340" w:name="_Toc184313297"/>
      <w:bookmarkEnd w:id="340"/>
      <w:bookmarkStart w:id="341" w:name="_Toc184314426"/>
      <w:bookmarkEnd w:id="341"/>
      <w:bookmarkStart w:id="342" w:name="_Toc184310286"/>
      <w:bookmarkEnd w:id="342"/>
      <w:bookmarkStart w:id="343" w:name="_Toc184313257"/>
      <w:bookmarkEnd w:id="343"/>
      <w:bookmarkStart w:id="344" w:name="_Toc184308079"/>
      <w:bookmarkEnd w:id="344"/>
      <w:bookmarkStart w:id="345" w:name="_Toc184310276"/>
      <w:bookmarkEnd w:id="345"/>
      <w:bookmarkStart w:id="346" w:name="_Toc184312081"/>
      <w:bookmarkEnd w:id="346"/>
      <w:bookmarkStart w:id="347" w:name="_Toc184312126"/>
      <w:bookmarkEnd w:id="347"/>
      <w:bookmarkStart w:id="348" w:name="_Toc184313249"/>
      <w:bookmarkEnd w:id="348"/>
      <w:bookmarkStart w:id="349" w:name="_Toc184308059"/>
      <w:bookmarkEnd w:id="349"/>
      <w:bookmarkStart w:id="350" w:name="_Toc184314466"/>
      <w:bookmarkEnd w:id="350"/>
      <w:bookmarkStart w:id="351" w:name="_Toc184313270"/>
      <w:bookmarkEnd w:id="351"/>
      <w:bookmarkStart w:id="352" w:name="_Toc184308095"/>
      <w:bookmarkEnd w:id="352"/>
      <w:bookmarkStart w:id="353" w:name="_Toc184312103"/>
      <w:bookmarkEnd w:id="353"/>
      <w:bookmarkStart w:id="354" w:name="_Toc184312091"/>
      <w:bookmarkEnd w:id="354"/>
      <w:bookmarkStart w:id="355" w:name="_Toc184314441"/>
      <w:bookmarkEnd w:id="355"/>
      <w:bookmarkStart w:id="356" w:name="_Toc184314463"/>
      <w:bookmarkEnd w:id="356"/>
      <w:bookmarkStart w:id="357" w:name="_Toc184312115"/>
      <w:bookmarkEnd w:id="357"/>
      <w:bookmarkStart w:id="358" w:name="_Toc184308041"/>
      <w:bookmarkEnd w:id="358"/>
      <w:bookmarkStart w:id="359" w:name="_Toc184312079"/>
      <w:bookmarkEnd w:id="359"/>
      <w:bookmarkStart w:id="360" w:name="_Toc184310341"/>
      <w:bookmarkEnd w:id="360"/>
      <w:bookmarkStart w:id="361" w:name="_Toc184310290"/>
      <w:bookmarkEnd w:id="361"/>
      <w:bookmarkStart w:id="362" w:name="_Toc184308039"/>
      <w:bookmarkEnd w:id="362"/>
      <w:bookmarkStart w:id="363" w:name="_Toc184310335"/>
      <w:bookmarkEnd w:id="363"/>
      <w:bookmarkStart w:id="364" w:name="_Toc184314413"/>
      <w:bookmarkEnd w:id="364"/>
      <w:bookmarkStart w:id="365" w:name="_Toc184308045"/>
      <w:bookmarkEnd w:id="365"/>
      <w:bookmarkStart w:id="366" w:name="_Toc184313273"/>
      <w:bookmarkEnd w:id="366"/>
      <w:bookmarkStart w:id="367" w:name="_Toc184314460"/>
      <w:bookmarkEnd w:id="367"/>
      <w:bookmarkStart w:id="368" w:name="_Toc184310311"/>
      <w:bookmarkEnd w:id="368"/>
      <w:bookmarkStart w:id="369" w:name="_Toc184313306"/>
      <w:bookmarkEnd w:id="369"/>
      <w:bookmarkStart w:id="370" w:name="_Toc184313247"/>
      <w:bookmarkEnd w:id="370"/>
      <w:bookmarkStart w:id="371" w:name="_Toc184308050"/>
      <w:bookmarkEnd w:id="371"/>
      <w:bookmarkStart w:id="372" w:name="_Toc184308057"/>
      <w:bookmarkEnd w:id="372"/>
      <w:bookmarkStart w:id="373" w:name="_Toc184310295"/>
      <w:bookmarkEnd w:id="373"/>
      <w:bookmarkStart w:id="374" w:name="_Toc184314438"/>
      <w:bookmarkEnd w:id="374"/>
      <w:bookmarkStart w:id="375" w:name="_Toc184313278"/>
      <w:bookmarkEnd w:id="375"/>
      <w:bookmarkStart w:id="376" w:name="_Toc184308104"/>
      <w:bookmarkEnd w:id="376"/>
      <w:bookmarkStart w:id="377" w:name="_Toc184308054"/>
      <w:bookmarkEnd w:id="377"/>
      <w:bookmarkStart w:id="378" w:name="_Toc184312075"/>
      <w:bookmarkEnd w:id="378"/>
      <w:bookmarkStart w:id="379" w:name="_Toc184310332"/>
      <w:bookmarkEnd w:id="379"/>
      <w:bookmarkStart w:id="380" w:name="_Toc184308105"/>
      <w:bookmarkEnd w:id="380"/>
      <w:bookmarkStart w:id="381" w:name="_Toc184314477"/>
      <w:bookmarkEnd w:id="381"/>
      <w:bookmarkStart w:id="382" w:name="_Toc184310338"/>
      <w:bookmarkEnd w:id="382"/>
      <w:bookmarkStart w:id="383" w:name="_Toc184313259"/>
      <w:bookmarkEnd w:id="383"/>
      <w:bookmarkStart w:id="384" w:name="_Toc184310342"/>
      <w:bookmarkEnd w:id="384"/>
      <w:bookmarkStart w:id="385" w:name="_Toc184314415"/>
      <w:bookmarkEnd w:id="385"/>
      <w:bookmarkStart w:id="386" w:name="_Toc184313281"/>
      <w:bookmarkEnd w:id="386"/>
      <w:bookmarkStart w:id="387" w:name="_Toc184313288"/>
      <w:bookmarkEnd w:id="387"/>
      <w:bookmarkStart w:id="388" w:name="_Toc184313254"/>
      <w:bookmarkEnd w:id="388"/>
      <w:bookmarkStart w:id="389" w:name="_Toc184308043"/>
      <w:bookmarkEnd w:id="389"/>
      <w:bookmarkStart w:id="390" w:name="_Toc184310303"/>
      <w:bookmarkEnd w:id="390"/>
      <w:bookmarkStart w:id="391" w:name="_Toc184314442"/>
      <w:bookmarkEnd w:id="391"/>
      <w:bookmarkStart w:id="392" w:name="_Toc184312101"/>
      <w:bookmarkEnd w:id="392"/>
      <w:bookmarkStart w:id="393" w:name="_Toc184310326"/>
      <w:bookmarkEnd w:id="393"/>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标项</w:t>
      </w:r>
      <w:r>
        <w:rPr>
          <w:rFonts w:hint="eastAsia" w:ascii="宋体" w:hAnsi="宋体" w:cs="宋体"/>
          <w:b/>
          <w:sz w:val="24"/>
          <w:highlight w:val="none"/>
          <w:lang w:eastAsia="zh-CN"/>
        </w:rPr>
        <w:t>一、标项二、</w:t>
      </w:r>
      <w:r>
        <w:rPr>
          <w:rFonts w:hint="eastAsia" w:ascii="宋体" w:hAnsi="宋体" w:cs="宋体"/>
          <w:b/>
          <w:sz w:val="24"/>
          <w:highlight w:val="none"/>
          <w:lang w:val="en-US" w:eastAsia="zh-CN"/>
        </w:rPr>
        <w:t>标项三</w:t>
      </w:r>
      <w:r>
        <w:rPr>
          <w:rFonts w:hint="eastAsia" w:ascii="宋体" w:hAnsi="宋体" w:cs="宋体"/>
          <w:b/>
          <w:sz w:val="24"/>
          <w:highlight w:val="none"/>
        </w:rPr>
        <w:t>评标办法均如下：</w:t>
      </w:r>
    </w:p>
    <w:tbl>
      <w:tblPr>
        <w:tblStyle w:val="6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47"/>
        <w:gridCol w:w="747"/>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9" w:type="dxa"/>
            <w:vAlign w:val="center"/>
          </w:tcPr>
          <w:p>
            <w:pPr>
              <w:snapToGrid w:val="0"/>
              <w:jc w:val="center"/>
              <w:rPr>
                <w:rFonts w:hint="eastAsia" w:ascii="宋体" w:hAnsi="宋体" w:eastAsia="宋体" w:cs="宋体"/>
                <w:b/>
                <w:bCs/>
                <w:sz w:val="24"/>
                <w:highlight w:val="none"/>
              </w:rPr>
            </w:pPr>
            <w:r>
              <w:rPr>
                <w:rFonts w:hint="eastAsia" w:ascii="宋体" w:hAnsi="宋体" w:eastAsia="宋体" w:cs="宋体"/>
                <w:bCs/>
                <w:szCs w:val="21"/>
                <w:highlight w:val="none"/>
              </w:rPr>
              <w:t>序号</w:t>
            </w:r>
          </w:p>
        </w:tc>
        <w:tc>
          <w:tcPr>
            <w:tcW w:w="5347" w:type="dxa"/>
            <w:vAlign w:val="center"/>
          </w:tcPr>
          <w:p>
            <w:pPr>
              <w:jc w:val="center"/>
              <w:outlineLvl w:val="0"/>
              <w:rPr>
                <w:rFonts w:hint="eastAsia" w:ascii="宋体" w:hAnsi="宋体" w:eastAsia="宋体" w:cs="宋体"/>
                <w:b/>
                <w:bCs/>
                <w:sz w:val="24"/>
                <w:highlight w:val="none"/>
              </w:rPr>
            </w:pPr>
            <w:r>
              <w:rPr>
                <w:rFonts w:hint="eastAsia" w:ascii="宋体" w:hAnsi="宋体" w:eastAsia="宋体" w:cs="宋体"/>
                <w:bCs/>
                <w:szCs w:val="21"/>
                <w:highlight w:val="none"/>
              </w:rPr>
              <w:t>评标标准</w:t>
            </w:r>
          </w:p>
        </w:tc>
        <w:tc>
          <w:tcPr>
            <w:tcW w:w="747" w:type="dxa"/>
            <w:vAlign w:val="center"/>
          </w:tcPr>
          <w:p>
            <w:pPr>
              <w:jc w:val="center"/>
              <w:outlineLvl w:val="0"/>
              <w:rPr>
                <w:rFonts w:hint="eastAsia" w:ascii="宋体" w:hAnsi="宋体" w:eastAsia="宋体" w:cs="宋体"/>
                <w:b/>
                <w:bCs/>
                <w:sz w:val="24"/>
                <w:highlight w:val="none"/>
              </w:rPr>
            </w:pPr>
            <w:r>
              <w:rPr>
                <w:rFonts w:hint="eastAsia" w:ascii="宋体" w:hAnsi="宋体" w:eastAsia="宋体" w:cs="宋体"/>
                <w:bCs/>
                <w:szCs w:val="21"/>
                <w:highlight w:val="none"/>
              </w:rPr>
              <w:t>权重</w:t>
            </w:r>
          </w:p>
        </w:tc>
        <w:tc>
          <w:tcPr>
            <w:tcW w:w="2685" w:type="dxa"/>
            <w:vAlign w:val="center"/>
          </w:tcPr>
          <w:p>
            <w:pPr>
              <w:jc w:val="center"/>
              <w:outlineLvl w:val="0"/>
              <w:rPr>
                <w:rFonts w:hint="eastAsia" w:ascii="宋体" w:hAnsi="宋体" w:eastAsia="宋体" w:cs="宋体"/>
                <w:bCs/>
                <w:szCs w:val="21"/>
                <w:highlight w:val="none"/>
              </w:rPr>
            </w:pPr>
            <w:r>
              <w:rPr>
                <w:rFonts w:hint="eastAsia" w:ascii="宋体" w:hAnsi="宋体" w:eastAsia="宋体" w:cs="宋体"/>
                <w:bCs/>
                <w:szCs w:val="21"/>
                <w:highlight w:val="none"/>
              </w:rPr>
              <w:t>投标文件中评标标准相应的商务技术资料目录</w:t>
            </w:r>
            <w:r>
              <w:rPr>
                <w:rFonts w:hint="eastAsia" w:ascii="宋体" w:hAnsi="宋体" w:eastAsia="宋体" w:cs="宋体"/>
                <w:bCs/>
                <w:szCs w:val="21"/>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[老项目]</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bookmarkStart w:id="394" w:name="OLE_LINK2" w:colFirst="2" w:colLast="2"/>
            <w:r>
              <w:rPr>
                <w:rFonts w:hint="eastAsia" w:ascii="宋体" w:hAnsi="宋体" w:eastAsia="宋体" w:cs="宋体"/>
                <w:color w:val="auto"/>
                <w:szCs w:val="24"/>
                <w:highlight w:val="none"/>
                <w:lang w:val="en-US" w:eastAsia="zh-CN"/>
              </w:rPr>
              <w:t>2</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[房屋测绘]</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[宗地测绘]</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[权属调查及入库]</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5347" w:type="dxa"/>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针对采购需求，投标人是否对项目背景有着充分了解（0-1），对完成本项目的总体思路（0-2），对项目目标的阐述（0-2分）是否满足招标文件要求，最高得5分。</w:t>
            </w:r>
          </w:p>
        </w:tc>
        <w:tc>
          <w:tcPr>
            <w:tcW w:w="747" w:type="dxa"/>
            <w:vAlign w:val="center"/>
          </w:tcPr>
          <w:p>
            <w:pPr>
              <w:pStyle w:val="808"/>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5347" w:type="dxa"/>
            <w:vAlign w:val="top"/>
          </w:tcPr>
          <w:p>
            <w:pPr>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项目范围介绍，投标人</w:t>
            </w:r>
            <w:r>
              <w:rPr>
                <w:rFonts w:hint="eastAsia" w:ascii="宋体" w:hAnsi="宋体" w:eastAsia="宋体" w:cs="宋体"/>
                <w:sz w:val="24"/>
                <w:highlight w:val="none"/>
              </w:rPr>
              <w:t>对</w:t>
            </w:r>
            <w:r>
              <w:rPr>
                <w:rFonts w:hint="eastAsia" w:ascii="宋体" w:hAnsi="宋体" w:eastAsia="宋体" w:cs="宋体"/>
                <w:sz w:val="24"/>
                <w:highlight w:val="none"/>
                <w:lang w:val="en-US" w:eastAsia="zh-CN"/>
              </w:rPr>
              <w:t>建德市农村宅基地及房屋登记</w:t>
            </w:r>
            <w:r>
              <w:rPr>
                <w:rFonts w:hint="eastAsia" w:ascii="宋体" w:hAnsi="宋体" w:eastAsia="宋体" w:cs="宋体"/>
                <w:sz w:val="24"/>
                <w:highlight w:val="none"/>
              </w:rPr>
              <w:t>现状掌握程度</w:t>
            </w:r>
            <w:r>
              <w:rPr>
                <w:rFonts w:hint="eastAsia" w:ascii="宋体" w:hAnsi="宋体" w:eastAsia="宋体" w:cs="宋体"/>
                <w:sz w:val="24"/>
                <w:highlight w:val="none"/>
                <w:lang w:val="en-US" w:eastAsia="zh-CN"/>
              </w:rPr>
              <w:t>进行</w:t>
            </w:r>
            <w:r>
              <w:rPr>
                <w:rFonts w:hint="eastAsia" w:ascii="宋体" w:hAnsi="宋体" w:eastAsia="宋体" w:cs="宋体"/>
                <w:sz w:val="24"/>
                <w:highlight w:val="none"/>
              </w:rPr>
              <w:t>打分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最高得2分</w:t>
            </w:r>
            <w:r>
              <w:rPr>
                <w:rFonts w:hint="eastAsia" w:ascii="宋体" w:hAnsi="宋体" w:eastAsia="宋体" w:cs="宋体"/>
                <w:sz w:val="24"/>
                <w:highlight w:val="none"/>
              </w:rPr>
              <w:t>。</w:t>
            </w:r>
          </w:p>
        </w:tc>
        <w:tc>
          <w:tcPr>
            <w:tcW w:w="747"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9"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7</w:t>
            </w:r>
          </w:p>
        </w:tc>
        <w:tc>
          <w:tcPr>
            <w:tcW w:w="5347" w:type="dxa"/>
            <w:vAlign w:val="top"/>
          </w:tcPr>
          <w:p>
            <w:pPr>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详实</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权籍调查</w:t>
            </w:r>
            <w:r>
              <w:rPr>
                <w:rFonts w:hint="eastAsia" w:ascii="宋体" w:hAnsi="宋体" w:eastAsia="宋体" w:cs="宋体"/>
                <w:sz w:val="24"/>
                <w:highlight w:val="none"/>
              </w:rPr>
              <w:t>实施方案，根据实施方案的先进性、科学性、全面性进行打分，最高</w:t>
            </w:r>
            <w:r>
              <w:rPr>
                <w:rFonts w:hint="eastAsia" w:ascii="宋体" w:hAnsi="宋体" w:eastAsia="宋体" w:cs="宋体"/>
                <w:sz w:val="24"/>
                <w:highlight w:val="none"/>
                <w:lang w:eastAsia="zh-CN"/>
              </w:rPr>
              <w:t>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47"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4</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5347" w:type="dxa"/>
          </w:tcPr>
          <w:p>
            <w:pPr>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详实</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房产测绘、宗地测绘</w:t>
            </w:r>
            <w:r>
              <w:rPr>
                <w:rFonts w:hint="eastAsia" w:ascii="宋体" w:hAnsi="宋体" w:eastAsia="宋体" w:cs="宋体"/>
                <w:sz w:val="24"/>
                <w:highlight w:val="none"/>
              </w:rPr>
              <w:t>实施方案，根据实施方案的先进性、科学性、全面性进行打分，最高</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47"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9"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5347" w:type="dxa"/>
          </w:tcPr>
          <w:p>
            <w:pPr>
              <w:rPr>
                <w:rFonts w:hint="eastAsia" w:ascii="宋体" w:hAnsi="宋体" w:eastAsia="宋体" w:cs="宋体"/>
                <w:sz w:val="24"/>
                <w:highlight w:val="none"/>
              </w:rPr>
            </w:pPr>
            <w:r>
              <w:rPr>
                <w:rFonts w:hint="eastAsia" w:ascii="宋体" w:hAnsi="宋体" w:eastAsia="宋体" w:cs="宋体"/>
                <w:sz w:val="24"/>
                <w:highlight w:val="none"/>
              </w:rPr>
              <w:t>详细描述数据</w:t>
            </w:r>
            <w:r>
              <w:rPr>
                <w:rFonts w:hint="eastAsia" w:ascii="宋体" w:hAnsi="宋体" w:eastAsia="宋体" w:cs="宋体"/>
                <w:sz w:val="24"/>
                <w:highlight w:val="none"/>
                <w:lang w:eastAsia="zh-CN"/>
              </w:rPr>
              <w:t>入录、</w:t>
            </w:r>
            <w:r>
              <w:rPr>
                <w:rFonts w:hint="eastAsia" w:ascii="宋体" w:hAnsi="宋体" w:eastAsia="宋体" w:cs="宋体"/>
                <w:sz w:val="24"/>
                <w:highlight w:val="none"/>
              </w:rPr>
              <w:t>及数据</w:t>
            </w:r>
            <w:r>
              <w:rPr>
                <w:rFonts w:hint="eastAsia" w:ascii="宋体" w:hAnsi="宋体" w:eastAsia="宋体" w:cs="宋体"/>
                <w:sz w:val="24"/>
                <w:highlight w:val="none"/>
                <w:lang w:val="en-US" w:eastAsia="zh-CN"/>
              </w:rPr>
              <w:t>入</w:t>
            </w:r>
            <w:r>
              <w:rPr>
                <w:rFonts w:hint="eastAsia" w:ascii="宋体" w:hAnsi="宋体" w:eastAsia="宋体" w:cs="宋体"/>
                <w:sz w:val="24"/>
                <w:highlight w:val="none"/>
              </w:rPr>
              <w:t>库</w:t>
            </w:r>
            <w:r>
              <w:rPr>
                <w:rFonts w:hint="eastAsia" w:ascii="宋体" w:hAnsi="宋体" w:eastAsia="宋体" w:cs="宋体"/>
                <w:sz w:val="24"/>
                <w:highlight w:val="none"/>
                <w:lang w:val="en-US" w:eastAsia="zh-CN"/>
              </w:rPr>
              <w:t>关联</w:t>
            </w:r>
            <w:r>
              <w:rPr>
                <w:rFonts w:hint="eastAsia" w:ascii="宋体" w:hAnsi="宋体" w:eastAsia="宋体" w:cs="宋体"/>
                <w:sz w:val="24"/>
                <w:highlight w:val="none"/>
              </w:rPr>
              <w:t>技术工作的实施方案，根据实施方案的先进性、科学性、全面性进行打分，最高</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47"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10</w:t>
            </w:r>
          </w:p>
        </w:tc>
        <w:tc>
          <w:tcPr>
            <w:tcW w:w="5347" w:type="dxa"/>
            <w:vAlign w:val="center"/>
          </w:tcPr>
          <w:p>
            <w:pPr>
              <w:pStyle w:val="808"/>
              <w:snapToGrid w:val="0"/>
              <w:rPr>
                <w:rFonts w:hint="eastAsia" w:ascii="宋体" w:hAnsi="宋体" w:eastAsia="宋体" w:cs="宋体"/>
                <w:szCs w:val="24"/>
                <w:highlight w:val="none"/>
              </w:rPr>
            </w:pPr>
            <w:r>
              <w:rPr>
                <w:rFonts w:hint="eastAsia" w:ascii="宋体" w:hAnsi="宋体" w:eastAsia="宋体" w:cs="宋体"/>
                <w:szCs w:val="24"/>
                <w:highlight w:val="none"/>
              </w:rPr>
              <w:t>投标人提供详实的“一村一表”实施方案，根据实施方案的</w:t>
            </w:r>
            <w:r>
              <w:rPr>
                <w:rFonts w:hint="eastAsia" w:ascii="宋体" w:hAnsi="宋体" w:eastAsia="宋体" w:cs="宋体"/>
                <w:szCs w:val="24"/>
                <w:highlight w:val="none"/>
                <w:lang w:val="en-US" w:eastAsia="zh-CN"/>
              </w:rPr>
              <w:t>规范性</w:t>
            </w:r>
            <w:r>
              <w:rPr>
                <w:rFonts w:hint="eastAsia" w:ascii="宋体" w:hAnsi="宋体" w:eastAsia="宋体" w:cs="宋体"/>
                <w:szCs w:val="24"/>
                <w:highlight w:val="none"/>
              </w:rPr>
              <w:t>、科学性、</w:t>
            </w:r>
            <w:r>
              <w:rPr>
                <w:rFonts w:hint="eastAsia" w:ascii="宋体" w:hAnsi="宋体" w:eastAsia="宋体" w:cs="宋体"/>
                <w:szCs w:val="24"/>
                <w:highlight w:val="none"/>
                <w:lang w:val="en-US" w:eastAsia="zh-CN"/>
              </w:rPr>
              <w:t>及时</w:t>
            </w:r>
            <w:r>
              <w:rPr>
                <w:rFonts w:hint="eastAsia" w:ascii="宋体" w:hAnsi="宋体" w:eastAsia="宋体" w:cs="宋体"/>
                <w:szCs w:val="24"/>
                <w:highlight w:val="none"/>
              </w:rPr>
              <w:t>性进行打分，最高</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分。</w:t>
            </w:r>
          </w:p>
        </w:tc>
        <w:tc>
          <w:tcPr>
            <w:tcW w:w="747"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5</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11</w:t>
            </w:r>
          </w:p>
        </w:tc>
        <w:tc>
          <w:tcPr>
            <w:tcW w:w="5347" w:type="dxa"/>
            <w:vAlign w:val="center"/>
          </w:tcPr>
          <w:p>
            <w:pPr>
              <w:pStyle w:val="808"/>
              <w:snapToGrid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投标人就如何利用不动产登记中心已有的不动产权籍调查、测绘等成果资料提供实施方案，根据方案的可行性、利用数据的充分性、全面性进行打分，最高得5分。</w:t>
            </w:r>
          </w:p>
        </w:tc>
        <w:tc>
          <w:tcPr>
            <w:tcW w:w="747"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5</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12</w:t>
            </w:r>
          </w:p>
        </w:tc>
        <w:tc>
          <w:tcPr>
            <w:tcW w:w="5347" w:type="dxa"/>
            <w:vAlign w:val="center"/>
          </w:tcPr>
          <w:p>
            <w:pPr>
              <w:pStyle w:val="808"/>
              <w:snapToGrid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根据投标人对项目实施的重点、难点详细表述及分析等情况进行打分，最高得4分。</w:t>
            </w:r>
          </w:p>
        </w:tc>
        <w:tc>
          <w:tcPr>
            <w:tcW w:w="747"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4</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vAlign w:val="center"/>
          </w:tcPr>
          <w:p>
            <w:pPr>
              <w:pStyle w:val="808"/>
              <w:snapToGrid w:val="0"/>
              <w:jc w:val="center"/>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13</w:t>
            </w:r>
          </w:p>
        </w:tc>
        <w:tc>
          <w:tcPr>
            <w:tcW w:w="5347" w:type="dxa"/>
            <w:vAlign w:val="center"/>
          </w:tcPr>
          <w:p>
            <w:pPr>
              <w:pStyle w:val="808"/>
              <w:snapToGrid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针对本项目实施中存在的问题，提出的切实可行、思维缜密、针对性强的解决方案，每提出一条得1分，最高得4分。</w:t>
            </w:r>
          </w:p>
        </w:tc>
        <w:tc>
          <w:tcPr>
            <w:tcW w:w="747" w:type="dxa"/>
            <w:vAlign w:val="center"/>
          </w:tcPr>
          <w:p>
            <w:pPr>
              <w:pStyle w:val="808"/>
              <w:snapToGrid w:val="0"/>
              <w:jc w:val="center"/>
              <w:rPr>
                <w:rFonts w:hint="eastAsia" w:ascii="宋体" w:hAnsi="宋体" w:eastAsia="宋体" w:cs="宋体"/>
                <w:kern w:val="0"/>
                <w:szCs w:val="24"/>
                <w:highlight w:val="none"/>
                <w:lang w:eastAsia="zh-CN"/>
              </w:rPr>
            </w:pPr>
            <w:r>
              <w:rPr>
                <w:rFonts w:hint="eastAsia" w:ascii="宋体" w:hAnsi="宋体" w:eastAsia="宋体" w:cs="宋体"/>
                <w:szCs w:val="24"/>
                <w:highlight w:val="none"/>
                <w:lang w:val="en-US" w:eastAsia="zh-CN"/>
              </w:rPr>
              <w:t>4</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vAlign w:val="center"/>
          </w:tcPr>
          <w:p>
            <w:pPr>
              <w:pStyle w:val="808"/>
              <w:snapToGrid w:val="0"/>
              <w:jc w:val="center"/>
              <w:rPr>
                <w:rFonts w:hint="eastAsia" w:ascii="宋体" w:hAnsi="宋体" w:eastAsia="宋体" w:cs="宋体"/>
                <w:kern w:val="0"/>
                <w:szCs w:val="24"/>
                <w:highlight w:val="none"/>
                <w:lang w:val="en-US" w:eastAsia="zh-CN"/>
              </w:rPr>
            </w:pPr>
            <w:r>
              <w:rPr>
                <w:rFonts w:hint="eastAsia" w:ascii="宋体" w:hAnsi="宋体" w:eastAsia="宋体" w:cs="宋体"/>
                <w:szCs w:val="24"/>
                <w:highlight w:val="none"/>
                <w:lang w:val="en-US" w:eastAsia="zh-CN"/>
              </w:rPr>
              <w:t>14</w:t>
            </w:r>
          </w:p>
        </w:tc>
        <w:tc>
          <w:tcPr>
            <w:tcW w:w="5347" w:type="dxa"/>
            <w:vAlign w:val="center"/>
          </w:tcPr>
          <w:p>
            <w:pPr>
              <w:pStyle w:val="808"/>
              <w:snapToGrid w:val="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针对本项目投标人提出应急方案、服务思路进行打分，最高5分。</w:t>
            </w:r>
          </w:p>
        </w:tc>
        <w:tc>
          <w:tcPr>
            <w:tcW w:w="747"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5</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15</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根据招标文件要求（</w:t>
            </w:r>
            <w:r>
              <w:rPr>
                <w:rFonts w:hint="eastAsia" w:ascii="宋体" w:hAnsi="宋体" w:eastAsia="宋体" w:cs="宋体"/>
                <w:color w:val="auto"/>
                <w:szCs w:val="24"/>
                <w:highlight w:val="none"/>
              </w:rPr>
              <w:t>投标</w:t>
            </w:r>
            <w:r>
              <w:rPr>
                <w:rFonts w:hint="eastAsia" w:ascii="宋体" w:hAnsi="宋体" w:eastAsia="宋体" w:cs="宋体"/>
                <w:color w:val="auto"/>
                <w:szCs w:val="24"/>
                <w:highlight w:val="none"/>
              </w:rPr>
              <w:t>人</w:t>
            </w:r>
            <w:r>
              <w:rPr>
                <w:rFonts w:hint="eastAsia" w:ascii="宋体" w:hAnsi="宋体" w:eastAsia="宋体" w:cs="宋体"/>
                <w:color w:val="auto"/>
                <w:szCs w:val="24"/>
                <w:highlight w:val="none"/>
                <w:lang w:eastAsia="zh-CN"/>
              </w:rPr>
              <w:t>自接到通知后的20日历天内完成测绘成果并出具权属报告）</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提供详实的进度计划，满足招标文件需求的得2分；提出切合实际可行的方案并优于采购文件工期安排的得3分</w:t>
            </w:r>
            <w:r>
              <w:rPr>
                <w:rFonts w:hint="eastAsia" w:ascii="宋体" w:hAnsi="宋体" w:eastAsia="宋体" w:cs="宋体"/>
                <w:color w:val="auto"/>
                <w:szCs w:val="24"/>
                <w:highlight w:val="none"/>
                <w:lang w:eastAsia="zh-CN"/>
              </w:rPr>
              <w:t>，本项最高得</w:t>
            </w:r>
            <w:r>
              <w:rPr>
                <w:rFonts w:hint="eastAsia" w:ascii="宋体" w:hAnsi="宋体" w:eastAsia="宋体" w:cs="宋体"/>
                <w:color w:val="auto"/>
                <w:szCs w:val="24"/>
                <w:highlight w:val="none"/>
                <w:lang w:val="en-US" w:eastAsia="zh-CN"/>
              </w:rPr>
              <w:t>5分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szCs w:val="24"/>
                <w:highlight w:val="none"/>
              </w:rPr>
            </w:pPr>
            <w:r>
              <w:rPr>
                <w:rFonts w:hint="eastAsia" w:ascii="宋体" w:hAnsi="宋体" w:eastAsia="宋体" w:cs="宋体"/>
                <w:kern w:val="0"/>
                <w:szCs w:val="24"/>
                <w:highlight w:val="none"/>
              </w:rPr>
              <w:t>5</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16</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针对本项目，投标人拟</w:t>
            </w:r>
            <w:r>
              <w:rPr>
                <w:rFonts w:hint="eastAsia" w:ascii="宋体" w:hAnsi="宋体" w:eastAsia="宋体" w:cs="宋体"/>
                <w:color w:val="auto"/>
                <w:szCs w:val="24"/>
                <w:highlight w:val="none"/>
              </w:rPr>
              <w:t>投入</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仪器设备、车辆的规格、型号、数量等进行打分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根据设备的充足性、车辆调度的灵活性进行打分，最高得4分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4</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17</w:t>
            </w:r>
          </w:p>
        </w:tc>
        <w:tc>
          <w:tcPr>
            <w:tcW w:w="5347" w:type="dxa"/>
            <w:vAlign w:val="center"/>
          </w:tcPr>
          <w:p>
            <w:pPr>
              <w:pStyle w:val="808"/>
              <w:snapToGrid w:val="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拟派的项目负责人具</w:t>
            </w:r>
            <w:r>
              <w:rPr>
                <w:rFonts w:hint="eastAsia" w:ascii="宋体" w:hAnsi="宋体" w:eastAsia="宋体" w:cs="宋体"/>
                <w:color w:val="auto"/>
                <w:szCs w:val="24"/>
                <w:highlight w:val="none"/>
                <w:lang w:val="en-US" w:eastAsia="zh-CN"/>
              </w:rPr>
              <w:t>有</w:t>
            </w:r>
            <w:r>
              <w:rPr>
                <w:rFonts w:hint="eastAsia" w:ascii="宋体" w:hAnsi="宋体" w:eastAsia="宋体" w:cs="宋体"/>
                <w:color w:val="auto"/>
                <w:szCs w:val="24"/>
                <w:highlight w:val="none"/>
              </w:rPr>
              <w:t>注册测绘师证书</w:t>
            </w:r>
            <w:r>
              <w:rPr>
                <w:rFonts w:hint="eastAsia" w:ascii="宋体" w:hAnsi="宋体" w:eastAsia="宋体" w:cs="宋体"/>
                <w:color w:val="auto"/>
                <w:szCs w:val="24"/>
                <w:highlight w:val="none"/>
                <w:lang w:val="en-US" w:eastAsia="zh-CN"/>
              </w:rPr>
              <w:t>或土地登记代理人资格证书（省级不动产调查登记协会颁发的不动产调查登记代理职业能力证书或中国土地评估师与土地登记代理人协会颁发的不动产登记代理人资格证书）的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否则不得分。</w:t>
            </w:r>
          </w:p>
          <w:p>
            <w:pPr>
              <w:pStyle w:val="808"/>
              <w:snapToGrid w:val="0"/>
              <w:jc w:val="left"/>
              <w:rPr>
                <w:rFonts w:hint="eastAsia" w:ascii="宋体" w:hAnsi="宋体" w:eastAsia="宋体" w:cs="宋体"/>
                <w:color w:val="auto"/>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t>提供项目负责人</w:t>
            </w:r>
            <w:r>
              <w:rPr>
                <w:rFonts w:hint="eastAsia" w:ascii="宋体" w:hAnsi="宋体" w:eastAsia="宋体" w:cs="宋体"/>
                <w:color w:val="auto"/>
                <w:szCs w:val="24"/>
                <w:highlight w:val="none"/>
              </w:rPr>
              <w:t>相关</w:t>
            </w:r>
            <w:r>
              <w:rPr>
                <w:rFonts w:hint="eastAsia" w:ascii="宋体" w:hAnsi="宋体" w:eastAsia="宋体" w:cs="宋体"/>
                <w:color w:val="auto"/>
                <w:highlight w:val="none"/>
              </w:rPr>
              <w:t>证书复印件、由社保部门出具的项目负责人在投标单位近</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个月</w:t>
            </w:r>
            <w:r>
              <w:rPr>
                <w:rFonts w:hint="eastAsia" w:ascii="宋体" w:hAnsi="宋体" w:eastAsia="宋体" w:cs="宋体"/>
                <w:color w:val="auto"/>
                <w:highlight w:val="none"/>
                <w:lang w:eastAsia="zh-CN"/>
              </w:rPr>
              <w:t>连续</w:t>
            </w:r>
            <w:r>
              <w:rPr>
                <w:rFonts w:hint="eastAsia" w:ascii="宋体" w:hAnsi="宋体" w:eastAsia="宋体" w:cs="宋体"/>
                <w:color w:val="auto"/>
                <w:highlight w:val="none"/>
              </w:rPr>
              <w:t>缴纳的社保证明材料复印件，不提供不得</w:t>
            </w:r>
          </w:p>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highlight w:val="none"/>
              </w:rPr>
              <w:t>分；若项目负责人为退休返聘人员，提供退休证明及返聘合同原件扫描件，不提供不得分。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2</w:t>
            </w:r>
          </w:p>
        </w:tc>
        <w:tc>
          <w:tcPr>
            <w:tcW w:w="2685" w:type="dxa"/>
          </w:tcPr>
          <w:p>
            <w:pPr>
              <w:pStyle w:val="808"/>
              <w:snapToGrid w:val="0"/>
              <w:jc w:val="left"/>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snapToGrid w:val="0"/>
                <w:kern w:val="0"/>
                <w:szCs w:val="24"/>
                <w:highlight w:val="none"/>
                <w:lang w:val="en-US" w:eastAsia="zh-CN"/>
              </w:rPr>
            </w:pPr>
            <w:r>
              <w:rPr>
                <w:rFonts w:hint="eastAsia" w:ascii="宋体" w:hAnsi="宋体" w:eastAsia="宋体" w:cs="宋体"/>
                <w:snapToGrid w:val="0"/>
                <w:kern w:val="0"/>
                <w:szCs w:val="24"/>
                <w:highlight w:val="none"/>
                <w:lang w:val="en-US" w:eastAsia="zh-CN"/>
              </w:rPr>
              <w:t>18</w:t>
            </w:r>
          </w:p>
        </w:tc>
        <w:tc>
          <w:tcPr>
            <w:tcW w:w="5347" w:type="dxa"/>
            <w:vAlign w:val="center"/>
          </w:tcPr>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拟派的</w:t>
            </w:r>
            <w:r>
              <w:rPr>
                <w:rFonts w:hint="eastAsia" w:ascii="宋体" w:hAnsi="宋体" w:eastAsia="宋体" w:cs="宋体"/>
                <w:color w:val="auto"/>
                <w:szCs w:val="24"/>
                <w:highlight w:val="none"/>
                <w:lang w:eastAsia="zh-CN"/>
              </w:rPr>
              <w:t>项目技术负责人</w:t>
            </w:r>
            <w:r>
              <w:rPr>
                <w:rFonts w:hint="eastAsia" w:ascii="宋体" w:hAnsi="宋体" w:eastAsia="宋体" w:cs="宋体"/>
                <w:color w:val="auto"/>
                <w:szCs w:val="24"/>
                <w:highlight w:val="none"/>
              </w:rPr>
              <w:t>（除项目负责人外）中具有注册测绘师证书</w:t>
            </w:r>
            <w:r>
              <w:rPr>
                <w:rFonts w:hint="eastAsia" w:ascii="宋体" w:hAnsi="宋体" w:eastAsia="宋体" w:cs="宋体"/>
                <w:color w:val="auto"/>
                <w:szCs w:val="24"/>
                <w:highlight w:val="none"/>
                <w:lang w:val="en-US" w:eastAsia="zh-CN"/>
              </w:rPr>
              <w:t>或土地登记代理人资格证书（省级不动产调查登记协会颁发的不动产调查登记代理职业能力证书或中国土地评估师与土地登记代理人协会颁发的不动产登记代理人资格证书）</w:t>
            </w:r>
            <w:r>
              <w:rPr>
                <w:rFonts w:hint="eastAsia" w:ascii="宋体" w:hAnsi="宋体" w:eastAsia="宋体" w:cs="宋体"/>
                <w:color w:val="auto"/>
                <w:szCs w:val="24"/>
                <w:highlight w:val="none"/>
              </w:rPr>
              <w:t>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，否则不得分</w:t>
            </w:r>
            <w:r>
              <w:rPr>
                <w:rFonts w:hint="eastAsia" w:ascii="宋体" w:hAnsi="宋体" w:eastAsia="宋体" w:cs="宋体"/>
                <w:color w:val="auto"/>
                <w:szCs w:val="24"/>
                <w:highlight w:val="none"/>
              </w:rPr>
              <w:t>。</w:t>
            </w:r>
          </w:p>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t>提供</w:t>
            </w:r>
            <w:r>
              <w:rPr>
                <w:rFonts w:hint="eastAsia" w:ascii="宋体" w:hAnsi="宋体" w:eastAsia="宋体" w:cs="宋体"/>
                <w:color w:val="auto"/>
                <w:szCs w:val="24"/>
                <w:highlight w:val="none"/>
                <w:lang w:eastAsia="zh-CN"/>
              </w:rPr>
              <w:t>项目技术负责人</w:t>
            </w:r>
            <w:r>
              <w:rPr>
                <w:rFonts w:hint="eastAsia" w:ascii="宋体" w:hAnsi="宋体" w:eastAsia="宋体" w:cs="宋体"/>
                <w:color w:val="auto"/>
                <w:highlight w:val="none"/>
              </w:rPr>
              <w:t>证书复印件、由社保部门出具的</w:t>
            </w:r>
            <w:r>
              <w:rPr>
                <w:rFonts w:hint="eastAsia" w:ascii="宋体" w:hAnsi="宋体" w:eastAsia="宋体" w:cs="宋体"/>
                <w:color w:val="auto"/>
                <w:szCs w:val="24"/>
                <w:highlight w:val="none"/>
                <w:lang w:eastAsia="zh-CN"/>
              </w:rPr>
              <w:t>项目技术负责人</w:t>
            </w:r>
            <w:r>
              <w:rPr>
                <w:rFonts w:hint="eastAsia" w:ascii="宋体" w:hAnsi="宋体" w:eastAsia="宋体" w:cs="宋体"/>
                <w:color w:val="auto"/>
                <w:highlight w:val="none"/>
              </w:rPr>
              <w:t>在投标单位近三个月</w:t>
            </w:r>
            <w:r>
              <w:rPr>
                <w:rFonts w:hint="eastAsia" w:ascii="宋体" w:hAnsi="宋体" w:eastAsia="宋体" w:cs="宋体"/>
                <w:color w:val="auto"/>
                <w:highlight w:val="none"/>
                <w:lang w:eastAsia="zh-CN"/>
              </w:rPr>
              <w:t>连续</w:t>
            </w:r>
            <w:r>
              <w:rPr>
                <w:rFonts w:hint="eastAsia" w:ascii="宋体" w:hAnsi="宋体" w:eastAsia="宋体" w:cs="宋体"/>
                <w:color w:val="auto"/>
                <w:highlight w:val="none"/>
              </w:rPr>
              <w:t>缴纳的社保证明材料复印件，不提供不得分；若</w:t>
            </w:r>
            <w:r>
              <w:rPr>
                <w:rFonts w:hint="eastAsia" w:ascii="宋体" w:hAnsi="宋体" w:eastAsia="宋体" w:cs="宋体"/>
                <w:color w:val="auto"/>
                <w:szCs w:val="24"/>
                <w:highlight w:val="none"/>
                <w:lang w:eastAsia="zh-CN"/>
              </w:rPr>
              <w:t>技术负责人</w:t>
            </w:r>
            <w:r>
              <w:rPr>
                <w:rFonts w:hint="eastAsia" w:ascii="宋体" w:hAnsi="宋体" w:eastAsia="宋体" w:cs="宋体"/>
                <w:color w:val="auto"/>
                <w:highlight w:val="none"/>
              </w:rPr>
              <w:t>为退休返聘人员，提供退休证明及返聘合同原件扫描件，不提供不得分。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w:t>
            </w:r>
          </w:p>
        </w:tc>
        <w:tc>
          <w:tcPr>
            <w:tcW w:w="2685" w:type="dxa"/>
          </w:tcPr>
          <w:p>
            <w:pPr>
              <w:pStyle w:val="808"/>
              <w:snapToGrid w:val="0"/>
              <w:jc w:val="left"/>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lang w:val="en-US" w:eastAsia="zh-CN"/>
              </w:rPr>
              <w:t>20</w:t>
            </w:r>
          </w:p>
        </w:tc>
        <w:tc>
          <w:tcPr>
            <w:tcW w:w="5347" w:type="dxa"/>
            <w:vAlign w:val="center"/>
          </w:tcPr>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拟派的项目组成员（除项目负责人</w:t>
            </w:r>
            <w:r>
              <w:rPr>
                <w:rFonts w:hint="eastAsia" w:ascii="宋体" w:hAnsi="宋体" w:eastAsia="宋体" w:cs="宋体"/>
                <w:color w:val="auto"/>
                <w:szCs w:val="24"/>
                <w:highlight w:val="none"/>
                <w:lang w:eastAsia="zh-CN"/>
              </w:rPr>
              <w:t>、技术负责人</w:t>
            </w:r>
            <w:r>
              <w:rPr>
                <w:rFonts w:hint="eastAsia" w:ascii="宋体" w:hAnsi="宋体" w:eastAsia="宋体" w:cs="宋体"/>
                <w:color w:val="auto"/>
                <w:szCs w:val="24"/>
                <w:highlight w:val="none"/>
              </w:rPr>
              <w:t>外）中具有测绘</w:t>
            </w:r>
            <w:r>
              <w:rPr>
                <w:rFonts w:hint="eastAsia" w:ascii="宋体" w:hAnsi="宋体" w:eastAsia="宋体" w:cs="宋体"/>
                <w:color w:val="auto"/>
                <w:szCs w:val="24"/>
                <w:highlight w:val="none"/>
                <w:lang w:eastAsia="zh-CN"/>
              </w:rPr>
              <w:t>类</w:t>
            </w:r>
            <w:r>
              <w:rPr>
                <w:rFonts w:hint="eastAsia" w:ascii="宋体" w:hAnsi="宋体" w:eastAsia="宋体" w:cs="宋体"/>
                <w:color w:val="auto"/>
                <w:szCs w:val="24"/>
                <w:highlight w:val="none"/>
              </w:rPr>
              <w:t>中级及以上工程师职称</w:t>
            </w:r>
            <w:r>
              <w:rPr>
                <w:rFonts w:hint="eastAsia" w:ascii="宋体" w:hAnsi="宋体" w:eastAsia="宋体" w:cs="宋体"/>
                <w:color w:val="auto"/>
                <w:szCs w:val="24"/>
                <w:highlight w:val="none"/>
                <w:lang w:val="en-US" w:eastAsia="zh-CN"/>
              </w:rPr>
              <w:t>证书或土地登记代理人资格证书（省级不动产调查登记协会颁发的不动产调查登记代理职业能力证书或中国土地评估师与土地登记代理人协会颁发的不动产登记代理人资格证书）的，</w:t>
            </w:r>
            <w:r>
              <w:rPr>
                <w:rFonts w:hint="eastAsia" w:ascii="宋体" w:hAnsi="宋体" w:eastAsia="宋体" w:cs="宋体"/>
                <w:color w:val="auto"/>
                <w:szCs w:val="24"/>
                <w:highlight w:val="none"/>
              </w:rPr>
              <w:t>每</w:t>
            </w:r>
            <w:r>
              <w:rPr>
                <w:rFonts w:hint="eastAsia" w:ascii="宋体" w:hAnsi="宋体" w:eastAsia="宋体" w:cs="宋体"/>
                <w:color w:val="auto"/>
                <w:szCs w:val="24"/>
                <w:highlight w:val="none"/>
                <w:lang w:eastAsia="zh-CN"/>
              </w:rPr>
              <w:t>人每本证书</w:t>
            </w:r>
            <w:r>
              <w:rPr>
                <w:rFonts w:hint="eastAsia" w:ascii="宋体" w:hAnsi="宋体" w:eastAsia="宋体" w:cs="宋体"/>
                <w:color w:val="auto"/>
                <w:szCs w:val="24"/>
                <w:highlight w:val="none"/>
              </w:rPr>
              <w:t>得1分,</w:t>
            </w:r>
            <w:r>
              <w:rPr>
                <w:rFonts w:hint="eastAsia" w:ascii="宋体" w:hAnsi="宋体" w:eastAsia="宋体" w:cs="宋体"/>
                <w:color w:val="auto"/>
                <w:szCs w:val="24"/>
                <w:highlight w:val="none"/>
                <w:lang w:eastAsia="zh-CN"/>
              </w:rPr>
              <w:t>每人多本证书仅计一次分，</w:t>
            </w:r>
            <w:r>
              <w:rPr>
                <w:rFonts w:hint="eastAsia" w:ascii="宋体" w:hAnsi="宋体" w:eastAsia="宋体" w:cs="宋体"/>
                <w:color w:val="auto"/>
                <w:szCs w:val="24"/>
                <w:highlight w:val="none"/>
              </w:rPr>
              <w:t>最高得</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w:t>
            </w:r>
          </w:p>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t>提供相关人员证书复印件、由社保部门出具的相关人员在投标单位近三个月</w:t>
            </w:r>
            <w:r>
              <w:rPr>
                <w:rFonts w:hint="eastAsia" w:ascii="宋体" w:hAnsi="宋体" w:eastAsia="宋体" w:cs="宋体"/>
                <w:color w:val="auto"/>
                <w:highlight w:val="none"/>
                <w:lang w:eastAsia="zh-CN"/>
              </w:rPr>
              <w:t>连续</w:t>
            </w:r>
            <w:r>
              <w:rPr>
                <w:rFonts w:hint="eastAsia" w:ascii="宋体" w:hAnsi="宋体" w:eastAsia="宋体" w:cs="宋体"/>
                <w:color w:val="auto"/>
                <w:highlight w:val="none"/>
              </w:rPr>
              <w:t>缴纳的社保证明材料复印件，不提供不得分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napToGrid w:val="0"/>
                <w:kern w:val="0"/>
                <w:szCs w:val="24"/>
                <w:highlight w:val="none"/>
                <w:lang w:val="en-US" w:eastAsia="zh-CN"/>
              </w:rPr>
              <w:t>6</w:t>
            </w:r>
          </w:p>
        </w:tc>
        <w:tc>
          <w:tcPr>
            <w:tcW w:w="2685" w:type="dxa"/>
          </w:tcPr>
          <w:p>
            <w:pPr>
              <w:pStyle w:val="808"/>
              <w:snapToGrid w:val="0"/>
              <w:jc w:val="left"/>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9" w:type="dxa"/>
            <w:vAlign w:val="center"/>
          </w:tcPr>
          <w:p>
            <w:pPr>
              <w:pStyle w:val="808"/>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Cs w:val="24"/>
                <w:highlight w:val="none"/>
                <w:lang w:val="en-US" w:eastAsia="zh-CN"/>
              </w:rPr>
              <w:t>21</w:t>
            </w:r>
          </w:p>
        </w:tc>
        <w:tc>
          <w:tcPr>
            <w:tcW w:w="5347" w:type="dxa"/>
            <w:vAlign w:val="center"/>
          </w:tcPr>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根据层级管理以及组织架构打分，是否设有管理、质量控制等专业部门（2分），并有相应的</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具体的岗位描述（2分），最高分4分。</w:t>
            </w:r>
          </w:p>
        </w:tc>
        <w:tc>
          <w:tcPr>
            <w:tcW w:w="747" w:type="dxa"/>
            <w:vAlign w:val="center"/>
          </w:tcPr>
          <w:p>
            <w:pPr>
              <w:pStyle w:val="808"/>
              <w:snapToGrid w:val="0"/>
              <w:jc w:val="center"/>
              <w:rPr>
                <w:rFonts w:hint="eastAsia" w:ascii="宋体" w:hAnsi="宋体" w:eastAsia="宋体" w:cs="宋体"/>
                <w:snapToGrid w:val="0"/>
                <w:kern w:val="0"/>
                <w:szCs w:val="24"/>
                <w:highlight w:val="none"/>
                <w:lang w:eastAsia="zh-CN"/>
              </w:rPr>
            </w:pPr>
            <w:r>
              <w:rPr>
                <w:rFonts w:hint="eastAsia" w:ascii="宋体" w:hAnsi="宋体" w:eastAsia="宋体" w:cs="宋体"/>
                <w:snapToGrid w:val="0"/>
                <w:kern w:val="0"/>
                <w:szCs w:val="24"/>
                <w:highlight w:val="none"/>
                <w:lang w:val="en-US" w:eastAsia="zh-CN"/>
              </w:rPr>
              <w:t>4</w:t>
            </w:r>
          </w:p>
        </w:tc>
        <w:tc>
          <w:tcPr>
            <w:tcW w:w="2685" w:type="dxa"/>
          </w:tcPr>
          <w:p>
            <w:pPr>
              <w:pStyle w:val="808"/>
              <w:snapToGrid w:val="0"/>
              <w:jc w:val="left"/>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9"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22</w:t>
            </w:r>
          </w:p>
        </w:tc>
        <w:tc>
          <w:tcPr>
            <w:tcW w:w="5347" w:type="dxa"/>
            <w:vAlign w:val="center"/>
          </w:tcPr>
          <w:p>
            <w:pPr>
              <w:pStyle w:val="808"/>
              <w:snapToGrid w:val="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根据投标人提出的移交成果及提交形式，与采购需求的响应程度进行打分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最高得2分。</w:t>
            </w:r>
          </w:p>
        </w:tc>
        <w:tc>
          <w:tcPr>
            <w:tcW w:w="747" w:type="dxa"/>
            <w:vAlign w:val="center"/>
          </w:tcPr>
          <w:p>
            <w:pPr>
              <w:pStyle w:val="808"/>
              <w:snapToGrid w:val="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2</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9"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23</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针对成果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Cs w:val="24"/>
                <w:highlight w:val="none"/>
              </w:rPr>
              <w:t>制定详尽的保密措施</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最高得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tc>
        <w:tc>
          <w:tcPr>
            <w:tcW w:w="747"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9"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针对本项目</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Cs w:val="24"/>
                <w:highlight w:val="none"/>
              </w:rPr>
              <w:t>提供涉密人员培训方案</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根据方案</w:t>
            </w:r>
            <w:r>
              <w:rPr>
                <w:rFonts w:hint="eastAsia" w:ascii="宋体" w:hAnsi="宋体" w:eastAsia="宋体" w:cs="宋体"/>
                <w:color w:val="auto"/>
                <w:szCs w:val="24"/>
                <w:highlight w:val="none"/>
              </w:rPr>
              <w:t>的全面性、可行性进行打分，最高得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tc>
        <w:tc>
          <w:tcPr>
            <w:tcW w:w="747" w:type="dxa"/>
            <w:vAlign w:val="center"/>
          </w:tcPr>
          <w:p>
            <w:pPr>
              <w:pStyle w:val="808"/>
              <w:snapToGrid w:val="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w:t>
            </w:r>
          </w:p>
        </w:tc>
        <w:tc>
          <w:tcPr>
            <w:tcW w:w="2685" w:type="dxa"/>
          </w:tcPr>
          <w:p>
            <w:pPr>
              <w:pStyle w:val="808"/>
              <w:snapToGrid w:val="0"/>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25</w:t>
            </w:r>
          </w:p>
        </w:tc>
        <w:tc>
          <w:tcPr>
            <w:tcW w:w="5347" w:type="dxa"/>
            <w:vAlign w:val="center"/>
          </w:tcPr>
          <w:p>
            <w:pPr>
              <w:pStyle w:val="234"/>
              <w:rPr>
                <w:rFonts w:hint="eastAsia" w:ascii="宋体" w:hAnsi="宋体" w:eastAsia="宋体" w:cs="宋体"/>
                <w:color w:val="auto"/>
                <w:highlight w:val="none"/>
              </w:rPr>
            </w:pPr>
            <w:r>
              <w:rPr>
                <w:rFonts w:hint="eastAsia" w:ascii="宋体" w:hAnsi="宋体" w:eastAsia="宋体" w:cs="宋体"/>
                <w:color w:val="auto"/>
                <w:highlight w:val="none"/>
              </w:rPr>
              <w:t>投标人提供质量保障措施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根据措施</w:t>
            </w:r>
            <w:r>
              <w:rPr>
                <w:rFonts w:hint="eastAsia" w:ascii="宋体" w:hAnsi="宋体" w:eastAsia="宋体" w:cs="宋体"/>
                <w:color w:val="auto"/>
                <w:highlight w:val="none"/>
              </w:rPr>
              <w:t>的可操作性、全面性进行打分，最高</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4分。</w:t>
            </w:r>
          </w:p>
        </w:tc>
        <w:tc>
          <w:tcPr>
            <w:tcW w:w="747" w:type="dxa"/>
            <w:vAlign w:val="center"/>
          </w:tcPr>
          <w:p>
            <w:pPr>
              <w:pStyle w:val="808"/>
              <w:snapToGrid w:val="0"/>
              <w:jc w:val="center"/>
              <w:rPr>
                <w:rFonts w:hint="eastAsia" w:ascii="宋体" w:hAnsi="宋体" w:eastAsia="宋体" w:cs="宋体"/>
                <w:kern w:val="0"/>
                <w:szCs w:val="24"/>
                <w:highlight w:val="none"/>
                <w:lang w:eastAsia="zh-CN"/>
              </w:rPr>
            </w:pPr>
            <w:r>
              <w:rPr>
                <w:rFonts w:hint="eastAsia" w:ascii="宋体" w:hAnsi="宋体" w:eastAsia="宋体" w:cs="宋体"/>
                <w:snapToGrid w:val="0"/>
                <w:kern w:val="0"/>
                <w:szCs w:val="24"/>
                <w:highlight w:val="none"/>
                <w:lang w:val="en-US" w:eastAsia="zh-CN"/>
              </w:rPr>
              <w:t>4</w:t>
            </w:r>
          </w:p>
        </w:tc>
        <w:tc>
          <w:tcPr>
            <w:tcW w:w="2685" w:type="dxa"/>
          </w:tcPr>
          <w:p>
            <w:pPr>
              <w:pStyle w:val="234"/>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dxa"/>
            <w:vAlign w:val="center"/>
          </w:tcPr>
          <w:p>
            <w:pPr>
              <w:pStyle w:val="808"/>
              <w:snapToGrid w:val="0"/>
              <w:jc w:val="center"/>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Cs w:val="24"/>
                <w:highlight w:val="none"/>
                <w:lang w:val="en-US" w:eastAsia="zh-CN"/>
              </w:rPr>
              <w:t>26</w:t>
            </w:r>
          </w:p>
        </w:tc>
        <w:tc>
          <w:tcPr>
            <w:tcW w:w="5347" w:type="dxa"/>
            <w:vAlign w:val="center"/>
          </w:tcPr>
          <w:p>
            <w:pPr>
              <w:pStyle w:val="234"/>
              <w:rPr>
                <w:rFonts w:hint="eastAsia" w:ascii="宋体" w:hAnsi="宋体" w:eastAsia="宋体" w:cs="宋体"/>
                <w:color w:val="auto"/>
                <w:sz w:val="24"/>
                <w:szCs w:val="24"/>
                <w:highlight w:val="none"/>
                <w:lang w:val="en-US" w:eastAsia="zh-CN" w:bidi="ar-SA"/>
              </w:rPr>
            </w:pPr>
            <w:r>
              <w:rPr>
                <w:rFonts w:hint="eastAsia" w:ascii="宋体" w:hAnsi="宋体" w:eastAsia="宋体" w:cs="宋体"/>
                <w:highlight w:val="none"/>
              </w:rPr>
              <w:t>投标人针对本项目提出合理的验收方案，根据方案的合理性、可行性情况进行打分，最高得</w:t>
            </w:r>
            <w:r>
              <w:rPr>
                <w:rFonts w:hint="eastAsia" w:ascii="宋体" w:hAnsi="宋体" w:eastAsia="宋体" w:cs="宋体"/>
                <w:highlight w:val="none"/>
                <w:lang w:val="en-US" w:eastAsia="zh-CN"/>
              </w:rPr>
              <w:t>2</w:t>
            </w:r>
            <w:r>
              <w:rPr>
                <w:rFonts w:hint="eastAsia" w:ascii="宋体" w:hAnsi="宋体" w:eastAsia="宋体" w:cs="宋体"/>
                <w:highlight w:val="none"/>
              </w:rPr>
              <w:t>分。</w:t>
            </w:r>
          </w:p>
        </w:tc>
        <w:tc>
          <w:tcPr>
            <w:tcW w:w="747"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2</w:t>
            </w:r>
          </w:p>
        </w:tc>
        <w:tc>
          <w:tcPr>
            <w:tcW w:w="2685" w:type="dxa"/>
          </w:tcPr>
          <w:p>
            <w:pPr>
              <w:pStyle w:val="234"/>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dxa"/>
            <w:vAlign w:val="center"/>
          </w:tcPr>
          <w:p>
            <w:pPr>
              <w:pStyle w:val="808"/>
              <w:snapToGrid w:val="0"/>
              <w:jc w:val="center"/>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Cs w:val="24"/>
                <w:highlight w:val="none"/>
                <w:lang w:val="en-US" w:eastAsia="zh-CN"/>
              </w:rPr>
              <w:t>27</w:t>
            </w:r>
          </w:p>
        </w:tc>
        <w:tc>
          <w:tcPr>
            <w:tcW w:w="5347" w:type="dxa"/>
            <w:vAlign w:val="center"/>
          </w:tcPr>
          <w:p>
            <w:pPr>
              <w:pStyle w:val="234"/>
              <w:rPr>
                <w:rFonts w:hint="eastAsia" w:ascii="宋体" w:hAnsi="宋体" w:eastAsia="宋体" w:cs="宋体"/>
                <w:color w:val="000000"/>
                <w:sz w:val="24"/>
                <w:szCs w:val="24"/>
                <w:highlight w:val="none"/>
                <w:lang w:val="en-US" w:eastAsia="zh-CN" w:bidi="ar-SA"/>
              </w:rPr>
            </w:pPr>
            <w:r>
              <w:rPr>
                <w:rFonts w:hint="eastAsia" w:ascii="宋体" w:hAnsi="宋体" w:eastAsia="宋体" w:cs="宋体"/>
                <w:highlight w:val="none"/>
                <w:lang w:val="en-US" w:eastAsia="zh-CN"/>
              </w:rPr>
              <w:t>投标人</w:t>
            </w:r>
            <w:r>
              <w:rPr>
                <w:rFonts w:hint="eastAsia" w:ascii="宋体" w:hAnsi="宋体" w:eastAsia="宋体" w:cs="宋体"/>
                <w:highlight w:val="none"/>
              </w:rPr>
              <w:t>提供售后服务方案</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根据方案</w:t>
            </w:r>
            <w:r>
              <w:rPr>
                <w:rFonts w:hint="eastAsia" w:ascii="宋体" w:hAnsi="宋体" w:eastAsia="宋体" w:cs="宋体"/>
                <w:highlight w:val="none"/>
              </w:rPr>
              <w:t>的</w:t>
            </w:r>
            <w:r>
              <w:rPr>
                <w:rFonts w:hint="eastAsia" w:ascii="宋体" w:hAnsi="宋体" w:eastAsia="宋体" w:cs="宋体"/>
                <w:highlight w:val="none"/>
                <w:lang w:val="en-US" w:eastAsia="zh-CN"/>
              </w:rPr>
              <w:t>及时性、</w:t>
            </w:r>
            <w:r>
              <w:rPr>
                <w:rFonts w:hint="eastAsia" w:ascii="宋体" w:hAnsi="宋体" w:eastAsia="宋体" w:cs="宋体"/>
                <w:highlight w:val="none"/>
              </w:rPr>
              <w:t>全面性、可行性进行打分，最高得3分。</w:t>
            </w:r>
          </w:p>
        </w:tc>
        <w:tc>
          <w:tcPr>
            <w:tcW w:w="747"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3</w:t>
            </w:r>
          </w:p>
        </w:tc>
        <w:tc>
          <w:tcPr>
            <w:tcW w:w="2685" w:type="dxa"/>
          </w:tcPr>
          <w:p>
            <w:pPr>
              <w:pStyle w:val="234"/>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w:t>
            </w:r>
          </w:p>
        </w:tc>
        <w:tc>
          <w:tcPr>
            <w:tcW w:w="5347" w:type="dxa"/>
            <w:vAlign w:val="center"/>
          </w:tcPr>
          <w:p>
            <w:pPr>
              <w:rPr>
                <w:rFonts w:hint="eastAsia" w:ascii="宋体" w:hAnsi="宋体" w:eastAsia="宋体" w:cs="宋体"/>
                <w:kern w:val="0"/>
                <w:sz w:val="24"/>
                <w:highlight w:val="none"/>
              </w:rPr>
            </w:pPr>
            <w:r>
              <w:rPr>
                <w:rFonts w:hint="eastAsia" w:ascii="宋体" w:hAnsi="宋体" w:eastAsia="宋体" w:cs="宋体"/>
                <w:sz w:val="24"/>
                <w:highlight w:val="none"/>
              </w:rPr>
              <w:t>根据投标人履约能力、诚信水平等情况进行打分，最高得3分。</w:t>
            </w:r>
          </w:p>
        </w:tc>
        <w:tc>
          <w:tcPr>
            <w:tcW w:w="747"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w:t>
            </w:r>
          </w:p>
        </w:tc>
        <w:tc>
          <w:tcPr>
            <w:tcW w:w="5347"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投标人具有有效的质量</w:t>
            </w:r>
            <w:r>
              <w:rPr>
                <w:rFonts w:hint="eastAsia" w:ascii="宋体" w:hAnsi="宋体" w:eastAsia="宋体" w:cs="宋体"/>
                <w:sz w:val="24"/>
                <w:highlight w:val="none"/>
                <w:lang w:eastAsia="zh-CN"/>
              </w:rPr>
              <w:t>管理</w:t>
            </w:r>
            <w:r>
              <w:rPr>
                <w:rFonts w:hint="eastAsia" w:ascii="宋体" w:hAnsi="宋体" w:eastAsia="宋体" w:cs="宋体"/>
                <w:sz w:val="24"/>
                <w:highlight w:val="none"/>
              </w:rPr>
              <w:t>体系认证</w:t>
            </w:r>
            <w:r>
              <w:rPr>
                <w:rFonts w:hint="eastAsia" w:ascii="宋体" w:hAnsi="宋体" w:eastAsia="宋体" w:cs="宋体"/>
                <w:sz w:val="24"/>
                <w:highlight w:val="none"/>
                <w:lang w:eastAsia="zh-CN"/>
              </w:rPr>
              <w:t>证书</w:t>
            </w:r>
            <w:r>
              <w:rPr>
                <w:rFonts w:hint="eastAsia" w:ascii="宋体" w:hAnsi="宋体" w:eastAsia="宋体" w:cs="宋体"/>
                <w:sz w:val="24"/>
                <w:highlight w:val="none"/>
              </w:rPr>
              <w:t>、环境管理体系认证</w:t>
            </w:r>
            <w:r>
              <w:rPr>
                <w:rFonts w:hint="eastAsia" w:ascii="宋体" w:hAnsi="宋体" w:eastAsia="宋体" w:cs="宋体"/>
                <w:sz w:val="24"/>
                <w:highlight w:val="none"/>
                <w:lang w:eastAsia="zh-CN"/>
              </w:rPr>
              <w:t>证书</w:t>
            </w:r>
            <w:r>
              <w:rPr>
                <w:rFonts w:hint="eastAsia" w:ascii="宋体" w:hAnsi="宋体" w:eastAsia="宋体" w:cs="宋体"/>
                <w:sz w:val="24"/>
                <w:highlight w:val="none"/>
              </w:rPr>
              <w:t>、职业健康管理体系认证</w:t>
            </w:r>
            <w:r>
              <w:rPr>
                <w:rFonts w:hint="eastAsia" w:ascii="宋体" w:hAnsi="宋体" w:eastAsia="宋体" w:cs="宋体"/>
                <w:sz w:val="24"/>
                <w:highlight w:val="none"/>
                <w:lang w:eastAsia="zh-CN"/>
              </w:rPr>
              <w:t>证书</w:t>
            </w:r>
            <w:r>
              <w:rPr>
                <w:rFonts w:hint="eastAsia" w:ascii="宋体" w:hAnsi="宋体" w:eastAsia="宋体" w:cs="宋体"/>
                <w:sz w:val="24"/>
                <w:highlight w:val="none"/>
              </w:rPr>
              <w:t>，每</w:t>
            </w:r>
            <w:r>
              <w:rPr>
                <w:rFonts w:hint="eastAsia" w:ascii="宋体" w:hAnsi="宋体" w:eastAsia="宋体" w:cs="宋体"/>
                <w:sz w:val="24"/>
                <w:highlight w:val="none"/>
                <w:lang w:eastAsia="zh-CN"/>
              </w:rPr>
              <w:t>份证书</w:t>
            </w:r>
            <w:r>
              <w:rPr>
                <w:rFonts w:hint="eastAsia" w:ascii="宋体" w:hAnsi="宋体" w:eastAsia="宋体" w:cs="宋体"/>
                <w:sz w:val="24"/>
                <w:highlight w:val="none"/>
              </w:rPr>
              <w:t>得1分</w:t>
            </w:r>
            <w:r>
              <w:rPr>
                <w:rFonts w:hint="eastAsia" w:ascii="宋体" w:hAnsi="宋体" w:eastAsia="宋体" w:cs="宋体"/>
                <w:sz w:val="24"/>
                <w:highlight w:val="none"/>
                <w:lang w:eastAsia="zh-CN"/>
              </w:rPr>
              <w:t>，最高得</w:t>
            </w:r>
            <w:r>
              <w:rPr>
                <w:rFonts w:hint="eastAsia" w:ascii="宋体" w:hAnsi="宋体" w:eastAsia="宋体" w:cs="宋体"/>
                <w:sz w:val="24"/>
                <w:highlight w:val="none"/>
                <w:lang w:val="en-US" w:eastAsia="zh-CN"/>
              </w:rPr>
              <w:t>3分。</w:t>
            </w:r>
            <w:r>
              <w:rPr>
                <w:rFonts w:hint="eastAsia" w:ascii="宋体" w:hAnsi="宋体" w:eastAsia="宋体" w:cs="宋体"/>
                <w:color w:val="auto"/>
                <w:sz w:val="24"/>
                <w:highlight w:val="none"/>
              </w:rPr>
              <w:t>（</w:t>
            </w:r>
            <w:r>
              <w:rPr>
                <w:rFonts w:hint="eastAsia" w:ascii="宋体" w:hAnsi="宋体" w:eastAsia="宋体" w:cs="宋体"/>
                <w:sz w:val="24"/>
                <w:highlight w:val="none"/>
                <w:lang w:eastAsia="zh-CN"/>
              </w:rPr>
              <w:t>投标文件中提供证书复印件并加盖投标人公章，不提供不得分</w:t>
            </w:r>
            <w:r>
              <w:rPr>
                <w:rFonts w:hint="eastAsia" w:ascii="宋体" w:hAnsi="宋体" w:eastAsia="宋体" w:cs="宋体"/>
                <w:sz w:val="24"/>
                <w:highlight w:val="none"/>
              </w:rPr>
              <w:t>）。</w:t>
            </w:r>
          </w:p>
        </w:tc>
        <w:tc>
          <w:tcPr>
            <w:tcW w:w="747"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2685" w:type="dxa"/>
          </w:tcPr>
          <w:p>
            <w:pP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9"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30</w:t>
            </w:r>
          </w:p>
        </w:tc>
        <w:tc>
          <w:tcPr>
            <w:tcW w:w="5347" w:type="dxa"/>
          </w:tcPr>
          <w:p>
            <w:pPr>
              <w:snapToGrid w:val="0"/>
              <w:rPr>
                <w:rFonts w:hint="eastAsia" w:ascii="宋体" w:hAnsi="宋体" w:eastAsia="宋体" w:cs="宋体"/>
                <w:sz w:val="24"/>
                <w:highlight w:val="none"/>
              </w:rPr>
            </w:pPr>
            <w:r>
              <w:rPr>
                <w:rFonts w:hint="eastAsia" w:ascii="宋体" w:hAnsi="宋体" w:eastAsia="宋体" w:cs="宋体"/>
                <w:sz w:val="24"/>
                <w:highlight w:val="none"/>
              </w:rPr>
              <w:t>根据投标人自2019年1月1日以来（时间以合同签约时间为准）类似</w:t>
            </w:r>
            <w:r>
              <w:rPr>
                <w:rFonts w:hint="eastAsia" w:ascii="宋体" w:hAnsi="宋体" w:eastAsia="宋体" w:cs="宋体"/>
                <w:sz w:val="24"/>
                <w:highlight w:val="none"/>
                <w:lang w:eastAsia="zh-CN"/>
              </w:rPr>
              <w:t>项目合同案例</w:t>
            </w:r>
            <w:r>
              <w:rPr>
                <w:rFonts w:hint="eastAsia" w:ascii="宋体" w:hAnsi="宋体" w:eastAsia="宋体" w:cs="宋体"/>
                <w:sz w:val="24"/>
                <w:highlight w:val="none"/>
              </w:rPr>
              <w:t>，每提供一个有效合同</w:t>
            </w:r>
            <w:r>
              <w:rPr>
                <w:rFonts w:hint="eastAsia" w:ascii="宋体" w:hAnsi="宋体" w:eastAsia="宋体" w:cs="宋体"/>
                <w:sz w:val="24"/>
                <w:highlight w:val="none"/>
                <w:lang w:eastAsia="zh-CN"/>
              </w:rPr>
              <w:t>业绩的</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0.5</w:t>
            </w:r>
            <w:r>
              <w:rPr>
                <w:rFonts w:hint="eastAsia" w:ascii="宋体" w:hAnsi="宋体" w:eastAsia="宋体" w:cs="宋体"/>
                <w:sz w:val="24"/>
                <w:highlight w:val="none"/>
              </w:rPr>
              <w:t>分，最高得1分。（投标文件中提供合同复印件并加盖投标人公章</w:t>
            </w:r>
            <w:r>
              <w:rPr>
                <w:rFonts w:hint="eastAsia" w:ascii="宋体" w:hAnsi="宋体" w:eastAsia="宋体" w:cs="宋体"/>
                <w:sz w:val="24"/>
                <w:highlight w:val="none"/>
                <w:lang w:eastAsia="zh-CN"/>
              </w:rPr>
              <w:t>，不提供不得分</w:t>
            </w:r>
            <w:r>
              <w:rPr>
                <w:rFonts w:hint="eastAsia" w:ascii="宋体" w:hAnsi="宋体" w:eastAsia="宋体" w:cs="宋体"/>
                <w:sz w:val="24"/>
                <w:highlight w:val="none"/>
              </w:rPr>
              <w:t>）</w:t>
            </w:r>
          </w:p>
        </w:tc>
        <w:tc>
          <w:tcPr>
            <w:tcW w:w="747"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685" w:type="dxa"/>
          </w:tcPr>
          <w:p>
            <w:pPr>
              <w:snapToGrid w:val="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9" w:type="dxa"/>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31</w:t>
            </w:r>
          </w:p>
        </w:tc>
        <w:tc>
          <w:tcPr>
            <w:tcW w:w="5347" w:type="dxa"/>
          </w:tcPr>
          <w:p>
            <w:pPr>
              <w:snapToGrid w:val="0"/>
              <w:rPr>
                <w:rFonts w:hint="eastAsia" w:ascii="宋体" w:hAnsi="宋体" w:eastAsia="宋体" w:cs="宋体"/>
                <w:sz w:val="24"/>
                <w:highlight w:val="none"/>
              </w:rPr>
            </w:pPr>
            <w:r>
              <w:rPr>
                <w:rFonts w:hint="eastAsia" w:ascii="宋体" w:hAnsi="宋体" w:eastAsia="宋体" w:cs="宋体"/>
                <w:sz w:val="24"/>
                <w:highlight w:val="none"/>
              </w:rPr>
              <w:t>投标人本地化服务网点设在</w:t>
            </w:r>
            <w:r>
              <w:rPr>
                <w:rFonts w:hint="eastAsia" w:ascii="宋体" w:hAnsi="宋体" w:eastAsia="宋体" w:cs="宋体"/>
                <w:sz w:val="24"/>
                <w:highlight w:val="none"/>
                <w:lang w:eastAsia="zh-CN"/>
              </w:rPr>
              <w:t>建德市范围内的得</w:t>
            </w:r>
            <w:r>
              <w:rPr>
                <w:rFonts w:hint="eastAsia" w:ascii="宋体" w:hAnsi="宋体" w:eastAsia="宋体" w:cs="宋体"/>
                <w:sz w:val="24"/>
                <w:highlight w:val="none"/>
                <w:lang w:val="en-US" w:eastAsia="zh-CN"/>
              </w:rPr>
              <w:t>3分，在</w:t>
            </w:r>
            <w:r>
              <w:rPr>
                <w:rFonts w:hint="eastAsia" w:ascii="宋体" w:hAnsi="宋体" w:eastAsia="宋体" w:cs="宋体"/>
                <w:sz w:val="24"/>
                <w:highlight w:val="none"/>
              </w:rPr>
              <w:t>杭州地区范围内</w:t>
            </w:r>
            <w:r>
              <w:rPr>
                <w:rFonts w:hint="eastAsia" w:ascii="宋体" w:hAnsi="宋体" w:eastAsia="宋体" w:cs="宋体"/>
                <w:sz w:val="24"/>
                <w:highlight w:val="none"/>
                <w:lang w:eastAsia="zh-CN"/>
              </w:rPr>
              <w:t>（除建德市外）</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分,其余不得分</w:t>
            </w:r>
            <w:r>
              <w:rPr>
                <w:rFonts w:hint="eastAsia" w:ascii="宋体" w:hAnsi="宋体" w:eastAsia="宋体" w:cs="宋体"/>
                <w:sz w:val="24"/>
                <w:highlight w:val="none"/>
              </w:rPr>
              <w:t>。(注：投标人若未在以上区域设置</w:t>
            </w:r>
            <w:r>
              <w:rPr>
                <w:rFonts w:hint="eastAsia" w:ascii="宋体" w:hAnsi="宋体" w:eastAsia="宋体" w:cs="宋体"/>
                <w:sz w:val="24"/>
                <w:highlight w:val="none"/>
              </w:rPr>
              <w:t>本地化服务网点</w:t>
            </w:r>
            <w:r>
              <w:rPr>
                <w:rFonts w:hint="eastAsia" w:ascii="宋体" w:hAnsi="宋体" w:eastAsia="宋体" w:cs="宋体"/>
                <w:sz w:val="24"/>
                <w:highlight w:val="none"/>
              </w:rPr>
              <w:t>的，可于投标文件中提供相应的承诺函，要求承诺在</w:t>
            </w:r>
            <w:r>
              <w:rPr>
                <w:rFonts w:hint="eastAsia" w:ascii="宋体" w:hAnsi="宋体" w:eastAsia="宋体" w:cs="宋体"/>
                <w:sz w:val="24"/>
                <w:highlight w:val="none"/>
                <w:lang w:val="en-US" w:eastAsia="zh-CN"/>
              </w:rPr>
              <w:t>发布采购结果公示之日起</w:t>
            </w:r>
            <w:r>
              <w:rPr>
                <w:rFonts w:hint="eastAsia" w:ascii="宋体" w:hAnsi="宋体" w:eastAsia="宋体" w:cs="宋体"/>
                <w:sz w:val="24"/>
                <w:highlight w:val="none"/>
              </w:rPr>
              <w:t>30日历天内设立</w:t>
            </w:r>
            <w:r>
              <w:rPr>
                <w:rFonts w:hint="eastAsia" w:ascii="宋体" w:hAnsi="宋体" w:eastAsia="宋体" w:cs="宋体"/>
                <w:sz w:val="24"/>
                <w:highlight w:val="none"/>
              </w:rPr>
              <w:t>本地化服务网点</w:t>
            </w:r>
            <w:r>
              <w:rPr>
                <w:rFonts w:hint="eastAsia" w:ascii="宋体" w:hAnsi="宋体" w:eastAsia="宋体" w:cs="宋体"/>
                <w:sz w:val="24"/>
                <w:highlight w:val="none"/>
              </w:rPr>
              <w:t>，否则不予认可)（投标文件中提供有效的承诺函或营业执照或房屋租赁合同等证明材料并加盖投标单位公章，未提供不得分）</w:t>
            </w:r>
          </w:p>
        </w:tc>
        <w:tc>
          <w:tcPr>
            <w:tcW w:w="747"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2685" w:type="dxa"/>
          </w:tcPr>
          <w:p>
            <w:pPr>
              <w:snapToGrid w:val="0"/>
              <w:rPr>
                <w:rFonts w:hint="eastAsia" w:ascii="宋体" w:hAnsi="宋体" w:eastAsia="宋体" w:cs="宋体"/>
                <w:sz w:val="24"/>
                <w:highlight w:val="none"/>
              </w:rPr>
            </w:pPr>
          </w:p>
        </w:tc>
      </w:tr>
      <w:bookmarkEnd w:id="394"/>
    </w:tbl>
    <w:p>
      <w:pPr>
        <w:snapToGrid w:val="0"/>
        <w:spacing w:line="360" w:lineRule="auto"/>
        <w:rPr>
          <w:rFonts w:ascii="宋体" w:hAnsi="宋体" w:cs="宋体"/>
          <w:color w:val="auto"/>
          <w:sz w:val="20"/>
          <w:szCs w:val="20"/>
          <w:highlight w:val="none"/>
          <w:shd w:val="clear" w:color="auto" w:fill="FFFFFF"/>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adjustRightInd/>
        <w:spacing w:line="360" w:lineRule="auto"/>
        <w:rPr>
          <w:rFonts w:hint="eastAsia" w:ascii="宋体" w:hAnsi="宋体" w:cs="宋体"/>
          <w:b/>
          <w:color w:val="auto"/>
          <w:sz w:val="32"/>
          <w:highlight w:val="none"/>
        </w:rPr>
      </w:pPr>
      <w:r>
        <w:rPr>
          <w:rFonts w:hint="eastAsia" w:ascii="宋体" w:hAnsi="宋体" w:cs="宋体"/>
          <w:b/>
          <w:color w:val="auto"/>
          <w:sz w:val="32"/>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w:t>
      </w:r>
      <w:r>
        <w:rPr>
          <w:rFonts w:hint="eastAsia" w:ascii="宋体" w:hAnsi="宋体" w:cs="宋体"/>
          <w:kern w:val="0"/>
          <w:sz w:val="24"/>
          <w:highlight w:val="none"/>
        </w:rPr>
        <w:t>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0"/>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highlight w:val="none"/>
          <w:lang w:val="en-US" w:eastAsia="zh-CN"/>
        </w:rPr>
        <w:t>2</w:t>
      </w:r>
      <w:r>
        <w:rPr>
          <w:rFonts w:hint="eastAsia" w:ascii="宋体" w:hAnsi="宋体" w:cs="宋体"/>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有下列情况之一的，投标无效：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4.2.12投标人仅提交备份投标文件，没有在电子交易平台传输递交投标文件的，投标无效；</w:t>
      </w:r>
    </w:p>
    <w:p>
      <w:pPr>
        <w:pStyle w:val="6"/>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3"/>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3"/>
        <w:snapToGrid w:val="0"/>
        <w:spacing w:line="360" w:lineRule="auto"/>
        <w:rPr>
          <w:rFonts w:cs="宋体"/>
          <w:highlight w:val="none"/>
        </w:rPr>
      </w:pPr>
      <w:r>
        <w:rPr>
          <w:rFonts w:hint="eastAsia" w:cs="宋体"/>
          <w:highlight w:val="none"/>
        </w:rPr>
        <w:t>5.2出现影响采购公正的违法、违规行为的；</w:t>
      </w:r>
    </w:p>
    <w:p>
      <w:pPr>
        <w:pStyle w:val="3"/>
        <w:snapToGrid w:val="0"/>
        <w:spacing w:line="360" w:lineRule="auto"/>
        <w:rPr>
          <w:rFonts w:cs="宋体"/>
          <w:highlight w:val="none"/>
        </w:rPr>
      </w:pPr>
      <w:r>
        <w:rPr>
          <w:rFonts w:hint="eastAsia" w:cs="宋体"/>
          <w:highlight w:val="none"/>
        </w:rPr>
        <w:t>5.3投标人的报价均超过了采购预算，采购人不能支付的；</w:t>
      </w:r>
    </w:p>
    <w:p>
      <w:pPr>
        <w:pStyle w:val="3"/>
        <w:snapToGrid w:val="0"/>
        <w:spacing w:line="360" w:lineRule="auto"/>
        <w:rPr>
          <w:rFonts w:cs="宋体"/>
          <w:highlight w:val="none"/>
        </w:rPr>
      </w:pPr>
      <w:r>
        <w:rPr>
          <w:rFonts w:hint="eastAsia" w:cs="宋体"/>
          <w:highlight w:val="none"/>
        </w:rPr>
        <w:t>5.4因重大变故，采购任务取消的。</w:t>
      </w:r>
    </w:p>
    <w:p>
      <w:pPr>
        <w:pStyle w:val="3"/>
        <w:snapToGrid w:val="0"/>
        <w:spacing w:line="360" w:lineRule="auto"/>
        <w:rPr>
          <w:rFonts w:cs="宋体"/>
          <w:highlight w:val="none"/>
        </w:rPr>
      </w:pPr>
      <w:r>
        <w:rPr>
          <w:rFonts w:hint="eastAsia" w:cs="宋体"/>
          <w:highlight w:val="none"/>
        </w:rPr>
        <w:t>废标后，采购机构应当将废标理由通知所有投标人。</w:t>
      </w:r>
    </w:p>
    <w:p>
      <w:pPr>
        <w:pStyle w:val="3"/>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cs="宋体"/>
          <w:highlight w:val="none"/>
        </w:rPr>
      </w:pPr>
      <w:r>
        <w:rPr>
          <w:rFonts w:hint="eastAsia" w:cs="宋体"/>
          <w:highlight w:val="none"/>
        </w:rPr>
        <w:t>7.1未确定中标或者中标人的，终止本次政府采购活动，重新开展政府采购活动。</w:t>
      </w:r>
    </w:p>
    <w:p>
      <w:pPr>
        <w:pStyle w:val="3"/>
        <w:snapToGrid w:val="0"/>
        <w:spacing w:line="360" w:lineRule="auto"/>
        <w:ind w:firstLine="600" w:firstLineChars="250"/>
        <w:rPr>
          <w:rFonts w:cs="宋体"/>
          <w:highlight w:val="none"/>
        </w:rPr>
      </w:pPr>
      <w:r>
        <w:rPr>
          <w:rFonts w:hint="eastAsia"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cs="宋体"/>
          <w:highlight w:val="none"/>
        </w:rPr>
      </w:pPr>
      <w:r>
        <w:rPr>
          <w:rFonts w:hint="eastAsia" w:cs="宋体"/>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3"/>
        <w:snapToGrid w:val="0"/>
        <w:spacing w:line="360" w:lineRule="auto"/>
        <w:rPr>
          <w:rFonts w:cs="宋体"/>
          <w:highlight w:val="none"/>
        </w:rPr>
      </w:pPr>
      <w:r>
        <w:rPr>
          <w:rFonts w:hint="eastAsia" w:cs="宋体"/>
          <w:highlight w:val="none"/>
        </w:rPr>
        <w:t>7.5政府采购当事人有其他违反政府采购法</w:t>
      </w:r>
      <w:r>
        <w:rPr>
          <w:rFonts w:hint="eastAsia" w:cs="宋体"/>
          <w:kern w:val="0"/>
          <w:highlight w:val="none"/>
        </w:rPr>
        <w:t>或者政府采购法实施条例等法律法规规定</w:t>
      </w:r>
      <w:r>
        <w:rPr>
          <w:rFonts w:hint="eastAsia" w:cs="宋体"/>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cs="宋体"/>
          <w:highlight w:val="none"/>
        </w:rPr>
      </w:pPr>
    </w:p>
    <w:bookmarkEnd w:id="26"/>
    <w:p>
      <w:pPr>
        <w:pStyle w:val="26"/>
        <w:rPr>
          <w:highlight w:val="none"/>
        </w:rPr>
      </w:pPr>
      <w:bookmarkStart w:id="395" w:name="第五部分"/>
      <w:bookmarkStart w:id="396" w:name="_Toc86217003"/>
    </w:p>
    <w:p>
      <w:pPr>
        <w:rPr>
          <w:highlight w:val="none"/>
        </w:rPr>
      </w:pPr>
    </w:p>
    <w:p>
      <w:pPr>
        <w:pStyle w:val="26"/>
        <w:rPr>
          <w:highlight w:val="none"/>
        </w:rPr>
      </w:pPr>
    </w:p>
    <w:p>
      <w:pPr>
        <w:pStyle w:val="27"/>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rPr>
      </w:pP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699"/>
        <w:ind w:left="0" w:leftChars="0" w:firstLine="0" w:firstLineChars="0"/>
        <w:jc w:val="both"/>
        <w:rPr>
          <w:rFonts w:ascii="宋体" w:hAnsi="宋体" w:cs="宋体"/>
          <w:szCs w:val="24"/>
          <w:highlight w:val="none"/>
        </w:rPr>
      </w:pPr>
    </w:p>
    <w:p>
      <w:pPr>
        <w:pStyle w:val="699"/>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pStyle w:val="699"/>
        <w:rPr>
          <w:rFonts w:ascii="宋体" w:hAnsi="宋体" w:cs="宋体"/>
          <w:szCs w:val="24"/>
          <w:highlight w:val="none"/>
        </w:rPr>
      </w:pPr>
    </w:p>
    <w:p>
      <w:pPr>
        <w:spacing w:before="120" w:line="22" w:lineRule="atLeast"/>
        <w:ind w:left="960"/>
        <w:rPr>
          <w:rFonts w:hint="eastAsia"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eastAsia="zh-CN"/>
        </w:rPr>
        <w:t>2022-2023年度农村宅基地及房屋登记发证服务采购项目</w:t>
      </w:r>
      <w:r>
        <w:rPr>
          <w:rFonts w:hint="eastAsia" w:ascii="宋体" w:hAnsi="宋体" w:cs="宋体"/>
          <w:sz w:val="24"/>
          <w:highlight w:val="none"/>
          <w:u w:val="single"/>
        </w:rPr>
        <w:t xml:space="preserve">     </w:t>
      </w:r>
    </w:p>
    <w:p>
      <w:pPr>
        <w:pStyle w:val="597"/>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建德市不动产登记服务中心</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2022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headerReference r:id="rId7" w:type="default"/>
          <w:footerReference r:id="rId8" w:type="default"/>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u w:val="single"/>
        </w:rPr>
        <w:t>2022</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建德市不动产登记服务中心</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公开招标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w:t>
      </w:r>
      <w:r>
        <w:rPr>
          <w:rFonts w:hint="eastAsia" w:ascii="宋体" w:hAnsi="宋体" w:cs="宋体"/>
          <w:sz w:val="24"/>
          <w:highlight w:val="none"/>
        </w:rPr>
        <w:t>目标项</w:t>
      </w:r>
      <w:r>
        <w:rPr>
          <w:rFonts w:hint="eastAsia" w:ascii="宋体" w:hAnsi="宋体" w:cs="宋体"/>
          <w:sz w:val="24"/>
          <w:highlight w:val="none"/>
          <w:u w:val="single"/>
        </w:rPr>
        <w:t xml:space="preserve">   </w:t>
      </w:r>
      <w:r>
        <w:rPr>
          <w:rFonts w:hint="eastAsia" w:ascii="宋体" w:hAnsi="宋体" w:cs="宋体"/>
          <w:sz w:val="24"/>
          <w:highlight w:val="none"/>
        </w:rPr>
        <w:t>中标供应商。现于中标通知书发出之日起三十日内，按照采购文件确定的事项签订本合同。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w:t>
      </w:r>
      <w:r>
        <w:rPr>
          <w:rFonts w:hint="eastAsia" w:ascii="宋体" w:hAnsi="宋体" w:cs="宋体"/>
          <w:sz w:val="24"/>
          <w:highlight w:val="none"/>
          <w:lang w:val="zh-CN"/>
        </w:rPr>
        <w:t>人民共和国政府采购法》等相关法律法规之规定，按照平等、自愿、公平、诚实信用和绿色的原则，经</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建德市不动产登记服务中心</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w:t>
      </w:r>
      <w:r>
        <w:rPr>
          <w:rFonts w:hint="eastAsia" w:ascii="宋体" w:hAnsi="宋体" w:cs="宋体"/>
          <w:color w:val="0000FF"/>
          <w:sz w:val="24"/>
          <w:highlight w:val="none"/>
          <w:lang w:val="zh-CN" w:eastAsia="zh-CN"/>
        </w:rPr>
        <w:t>达成</w:t>
      </w:r>
      <w:r>
        <w:rPr>
          <w:rFonts w:hint="eastAsia" w:ascii="宋体" w:hAnsi="宋体" w:cs="宋体"/>
          <w:sz w:val="24"/>
          <w:highlight w:val="none"/>
          <w:lang w:val="zh-CN"/>
        </w:rPr>
        <w:t>以下合同</w:t>
      </w:r>
      <w:r>
        <w:rPr>
          <w:rFonts w:hint="eastAsia" w:ascii="宋体" w:hAnsi="宋体" w:cs="宋体"/>
          <w:sz w:val="24"/>
          <w:highlight w:val="none"/>
        </w:rPr>
        <w:t>条款，以兹共同遵守、全面履行。</w:t>
      </w:r>
    </w:p>
    <w:p>
      <w:pPr>
        <w:spacing w:line="360" w:lineRule="auto"/>
        <w:ind w:firstLine="482" w:firstLineChars="200"/>
        <w:outlineLvl w:val="0"/>
        <w:rPr>
          <w:rFonts w:ascii="宋体" w:hAnsi="宋体" w:cs="宋体"/>
          <w:b/>
          <w:sz w:val="24"/>
          <w:highlight w:val="none"/>
        </w:rPr>
      </w:pPr>
      <w:bookmarkStart w:id="397" w:name="_Toc2232"/>
      <w:bookmarkStart w:id="398" w:name="_Toc3029"/>
      <w:bookmarkStart w:id="399" w:name="_Toc24059"/>
      <w:r>
        <w:rPr>
          <w:rFonts w:hint="eastAsia" w:ascii="宋体" w:hAnsi="宋体" w:cs="宋体"/>
          <w:b/>
          <w:sz w:val="24"/>
          <w:highlight w:val="none"/>
        </w:rPr>
        <w:t>1.1 合同组成部分</w:t>
      </w:r>
      <w:bookmarkEnd w:id="397"/>
      <w:bookmarkEnd w:id="398"/>
      <w:bookmarkEnd w:id="399"/>
    </w:p>
    <w:p>
      <w:pPr>
        <w:spacing w:line="360" w:lineRule="auto"/>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 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rPr>
        <w:t>3 投标文件（含澄清或者说明文件）；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1.1.5 本合同为中小企业预留合同，附件中包含联合体协议或分包意向协议作为采购合同的组</w:t>
      </w:r>
      <w:r>
        <w:rPr>
          <w:rFonts w:hint="eastAsia" w:ascii="宋体" w:hAnsi="宋体" w:cs="宋体"/>
          <w:color w:val="auto"/>
          <w:sz w:val="24"/>
          <w:highlight w:val="none"/>
        </w:rPr>
        <w:t>成部分</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1.1.6 </w:t>
      </w:r>
      <w:r>
        <w:rPr>
          <w:rFonts w:hint="eastAsia" w:ascii="宋体" w:hAnsi="宋体" w:cs="宋体"/>
          <w:color w:val="auto"/>
          <w:sz w:val="24"/>
          <w:highlight w:val="none"/>
        </w:rPr>
        <w:t>其他相关采购文件。</w:t>
      </w:r>
    </w:p>
    <w:p>
      <w:pPr>
        <w:spacing w:line="360" w:lineRule="auto"/>
        <w:ind w:firstLine="482" w:firstLineChars="200"/>
        <w:outlineLvl w:val="0"/>
        <w:rPr>
          <w:rFonts w:ascii="宋体" w:hAnsi="宋体" w:cs="宋体"/>
          <w:b/>
          <w:color w:val="auto"/>
          <w:sz w:val="24"/>
          <w:highlight w:val="none"/>
        </w:rPr>
      </w:pPr>
      <w:bookmarkStart w:id="400" w:name="_Toc24300"/>
      <w:bookmarkStart w:id="401" w:name="_Toc21295"/>
      <w:bookmarkStart w:id="402" w:name="_Toc27126"/>
      <w:r>
        <w:rPr>
          <w:rFonts w:hint="eastAsia" w:ascii="宋体" w:hAnsi="宋体" w:cs="宋体"/>
          <w:b/>
          <w:color w:val="auto"/>
          <w:sz w:val="24"/>
          <w:highlight w:val="none"/>
        </w:rPr>
        <w:t xml:space="preserve">1.2 </w:t>
      </w:r>
      <w:bookmarkEnd w:id="400"/>
      <w:bookmarkEnd w:id="401"/>
      <w:bookmarkEnd w:id="402"/>
      <w:r>
        <w:rPr>
          <w:rFonts w:hint="eastAsia" w:ascii="宋体" w:hAnsi="宋体" w:cs="宋体"/>
          <w:b/>
          <w:color w:val="auto"/>
          <w:sz w:val="24"/>
          <w:highlight w:val="none"/>
        </w:rPr>
        <w:t>服务</w:t>
      </w:r>
      <w:bookmarkStart w:id="403" w:name="_Toc21631"/>
      <w:bookmarkStart w:id="404" w:name="_Toc21551"/>
      <w:bookmarkStart w:id="405" w:name="_Toc23292"/>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服务名称：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1.2.3 服务质量：</w:t>
      </w:r>
      <w:r>
        <w:rPr>
          <w:rFonts w:hint="eastAsia" w:ascii="宋体" w:hAnsi="宋体" w:cs="宋体"/>
          <w:color w:val="auto"/>
          <w:sz w:val="24"/>
          <w:highlight w:val="none"/>
          <w:u w:val="single"/>
        </w:rPr>
        <w:t xml:space="preserve">                                        。</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rPr>
        <w:t>1.3 价款</w:t>
      </w:r>
      <w:bookmarkEnd w:id="403"/>
      <w:bookmarkEnd w:id="404"/>
      <w:bookmarkEnd w:id="405"/>
      <w:r>
        <w:rPr>
          <w:rFonts w:hint="eastAsia" w:ascii="宋体" w:hAnsi="宋体" w:cs="宋体"/>
          <w:b/>
          <w:color w:val="auto"/>
          <w:sz w:val="24"/>
          <w:highlight w:val="none"/>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382"/>
        <w:gridCol w:w="1676"/>
        <w:gridCol w:w="842"/>
        <w:gridCol w:w="900"/>
        <w:gridCol w:w="855"/>
        <w:gridCol w:w="109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bookmarkStart w:id="406" w:name="_Toc10340"/>
            <w:bookmarkStart w:id="407" w:name="_Toc22618"/>
            <w:bookmarkStart w:id="408" w:name="_Toc1814"/>
            <w:r>
              <w:rPr>
                <w:rFonts w:hint="eastAsia" w:ascii="宋体" w:hAnsi="宋体" w:eastAsia="宋体" w:cs="宋体"/>
                <w:color w:val="auto"/>
                <w:sz w:val="24"/>
                <w:highlight w:val="none"/>
              </w:rPr>
              <w:t>序号</w:t>
            </w:r>
          </w:p>
        </w:tc>
        <w:tc>
          <w:tcPr>
            <w:tcW w:w="2382"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采购内容</w:t>
            </w:r>
          </w:p>
        </w:tc>
        <w:tc>
          <w:tcPr>
            <w:tcW w:w="1676"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842"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00"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55"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097"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540"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900"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p>
        </w:tc>
        <w:tc>
          <w:tcPr>
            <w:tcW w:w="900" w:type="dxa"/>
            <w:vAlign w:val="center"/>
          </w:tcPr>
          <w:p>
            <w:pPr>
              <w:widowControl/>
              <w:tabs>
                <w:tab w:val="left" w:pos="360"/>
              </w:tabs>
              <w:jc w:val="center"/>
              <w:rPr>
                <w:rFonts w:hint="eastAsia" w:ascii="宋体" w:hAnsi="宋体" w:eastAsia="宋体" w:cs="宋体"/>
                <w:color w:val="auto"/>
                <w:sz w:val="24"/>
                <w:highlight w:val="none"/>
              </w:rPr>
            </w:pP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p>
        </w:tc>
        <w:tc>
          <w:tcPr>
            <w:tcW w:w="900" w:type="dxa"/>
            <w:vAlign w:val="center"/>
          </w:tcPr>
          <w:p>
            <w:pPr>
              <w:widowControl/>
              <w:tabs>
                <w:tab w:val="left" w:pos="360"/>
              </w:tabs>
              <w:jc w:val="center"/>
              <w:rPr>
                <w:rFonts w:hint="eastAsia" w:ascii="宋体" w:hAnsi="宋体" w:eastAsia="宋体" w:cs="宋体"/>
                <w:color w:val="auto"/>
                <w:sz w:val="24"/>
                <w:highlight w:val="none"/>
              </w:rPr>
            </w:pP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p>
        </w:tc>
        <w:tc>
          <w:tcPr>
            <w:tcW w:w="900" w:type="dxa"/>
            <w:vAlign w:val="center"/>
          </w:tcPr>
          <w:p>
            <w:pPr>
              <w:widowControl/>
              <w:tabs>
                <w:tab w:val="left" w:pos="360"/>
              </w:tabs>
              <w:jc w:val="center"/>
              <w:rPr>
                <w:rFonts w:hint="eastAsia" w:ascii="宋体" w:hAnsi="宋体" w:eastAsia="宋体" w:cs="宋体"/>
                <w:color w:val="auto"/>
                <w:sz w:val="24"/>
                <w:highlight w:val="none"/>
              </w:rPr>
            </w:pP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110" w:type="dxa"/>
            <w:gridSpan w:val="8"/>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合计：人民币（大写）                   元整</w:t>
            </w:r>
          </w:p>
        </w:tc>
      </w:tr>
    </w:tbl>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注：1.以上金额包括前期资料收集、权籍调查、测绘、入库、技术支持、工具、人员工资、交通、住宿、税金、保险、验收、管理费、辅助工作及售后服务等完成本项目所需的全部费用。</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2.本项目为单价合同，数量按</w:t>
      </w:r>
      <w:r>
        <w:rPr>
          <w:rFonts w:hint="eastAsia" w:ascii="宋体" w:hAnsi="宋体" w:cs="宋体"/>
          <w:b/>
          <w:color w:val="auto"/>
          <w:sz w:val="24"/>
          <w:highlight w:val="none"/>
          <w:lang w:eastAsia="zh-CN"/>
        </w:rPr>
        <w:t>乙方</w:t>
      </w:r>
      <w:r>
        <w:rPr>
          <w:rFonts w:hint="eastAsia" w:ascii="宋体" w:hAnsi="宋体" w:eastAsia="宋体" w:cs="宋体"/>
          <w:b/>
          <w:color w:val="auto"/>
          <w:sz w:val="24"/>
          <w:highlight w:val="none"/>
        </w:rPr>
        <w:t>实际发证数量进行结算，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p>
      <w:pPr>
        <w:tabs>
          <w:tab w:val="left" w:pos="5759"/>
        </w:tabs>
        <w:spacing w:line="360" w:lineRule="auto"/>
        <w:ind w:firstLine="482" w:firstLineChars="200"/>
        <w:outlineLvl w:val="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1.4 付款</w:t>
      </w:r>
      <w:bookmarkEnd w:id="406"/>
      <w:bookmarkEnd w:id="407"/>
      <w:bookmarkEnd w:id="408"/>
      <w:r>
        <w:rPr>
          <w:rFonts w:hint="eastAsia" w:ascii="宋体" w:hAnsi="宋体" w:cs="宋体"/>
          <w:b/>
          <w:color w:val="auto"/>
          <w:sz w:val="24"/>
          <w:highlight w:val="none"/>
        </w:rPr>
        <w:t>方式、时间和条件</w:t>
      </w:r>
      <w:r>
        <w:rPr>
          <w:rFonts w:hint="eastAsia" w:ascii="宋体" w:hAnsi="宋体" w:cs="宋体"/>
          <w:b/>
          <w:color w:val="auto"/>
          <w:sz w:val="24"/>
          <w:highlight w:val="none"/>
          <w:lang w:eastAsia="zh-CN"/>
        </w:rPr>
        <w:tab/>
      </w:r>
    </w:p>
    <w:p>
      <w:pPr>
        <w:pStyle w:val="957"/>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1.4.2甲方在政府采购合同中约定预付款，预付款比例为合同金额的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0％；项目分年安排预算的，每年预付款比例为项目年度计划支付资金额的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w:t>
      </w:r>
      <w:r>
        <w:rPr>
          <w:rFonts w:hint="eastAsia" w:ascii="宋体" w:hAnsi="宋体" w:cs="宋体"/>
          <w:color w:val="auto"/>
          <w:sz w:val="24"/>
          <w:highlight w:val="none"/>
        </w:rPr>
        <w:t>中约定逾期利率，约定利率不得低于合同订立时1年期贷款市场报价利率；未作约定的，按照</w:t>
      </w:r>
      <w:r>
        <w:rPr>
          <w:rFonts w:hint="eastAsia" w:ascii="宋体" w:hAnsi="宋体" w:cs="宋体"/>
          <w:color w:val="auto"/>
          <w:sz w:val="24"/>
          <w:highlight w:val="none"/>
          <w:lang w:eastAsia="zh-CN"/>
        </w:rPr>
        <w:t>应付款项的</w:t>
      </w:r>
      <w:r>
        <w:rPr>
          <w:rFonts w:hint="eastAsia" w:ascii="宋体" w:hAnsi="宋体" w:cs="宋体"/>
          <w:color w:val="auto"/>
          <w:sz w:val="24"/>
          <w:highlight w:val="none"/>
        </w:rPr>
        <w:t>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9" w:name="_Toc3625"/>
      <w:bookmarkStart w:id="410" w:name="_Toc11108"/>
      <w:bookmarkStart w:id="411" w:name="_Toc4760"/>
      <w:bookmarkStart w:id="412" w:name="_Toc8772"/>
      <w:bookmarkStart w:id="413" w:name="_Toc31421"/>
      <w:r>
        <w:rPr>
          <w:rFonts w:hint="eastAsia" w:ascii="宋体" w:hAnsi="宋体" w:cs="宋体"/>
          <w:b/>
          <w:color w:val="auto"/>
          <w:sz w:val="24"/>
          <w:highlight w:val="none"/>
        </w:rPr>
        <w:t>1.5 服务期限、地点和方式</w:t>
      </w:r>
      <w:bookmarkEnd w:id="409"/>
      <w:bookmarkEnd w:id="410"/>
      <w:bookmarkEnd w:id="411"/>
      <w:bookmarkEnd w:id="412"/>
      <w:bookmarkEnd w:id="41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服务期限：</w:t>
      </w:r>
      <w:r>
        <w:rPr>
          <w:rFonts w:hint="eastAsia" w:ascii="宋体" w:hAnsi="宋体" w:cs="宋体"/>
          <w:b/>
          <w:i/>
          <w:color w:val="auto"/>
          <w:sz w:val="24"/>
          <w:highlight w:val="none"/>
          <w:u w:val="single"/>
        </w:rPr>
        <w:t>合同专用条款；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服务地点：</w:t>
      </w:r>
      <w:r>
        <w:rPr>
          <w:rFonts w:hint="eastAsia" w:ascii="宋体" w:hAnsi="宋体" w:cs="宋体"/>
          <w:b/>
          <w:i/>
          <w:color w:val="auto"/>
          <w:sz w:val="24"/>
          <w:highlight w:val="none"/>
          <w:u w:val="single"/>
        </w:rPr>
        <w:t>合同专用条款；</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1.5.3 服务方式：</w:t>
      </w:r>
      <w:r>
        <w:rPr>
          <w:rFonts w:hint="eastAsia" w:ascii="宋体" w:hAnsi="宋体" w:cs="宋体"/>
          <w:b/>
          <w:i/>
          <w:color w:val="auto"/>
          <w:sz w:val="24"/>
          <w:highlight w:val="none"/>
          <w:u w:val="single"/>
        </w:rPr>
        <w:t>合同专用条款。</w:t>
      </w:r>
    </w:p>
    <w:p>
      <w:pPr>
        <w:spacing w:line="560" w:lineRule="exact"/>
        <w:ind w:firstLine="482" w:firstLineChars="200"/>
        <w:outlineLvl w:val="0"/>
        <w:rPr>
          <w:rFonts w:ascii="宋体" w:hAnsi="宋体" w:cs="宋体"/>
          <w:b/>
          <w:color w:val="auto"/>
          <w:sz w:val="24"/>
          <w:highlight w:val="none"/>
        </w:rPr>
      </w:pPr>
      <w:bookmarkStart w:id="414" w:name="_Toc21423"/>
      <w:bookmarkStart w:id="415" w:name="_Toc19554"/>
      <w:bookmarkStart w:id="416" w:name="_Toc27250"/>
      <w:r>
        <w:rPr>
          <w:rFonts w:hint="eastAsia" w:ascii="宋体" w:hAnsi="宋体" w:cs="宋体"/>
          <w:b/>
          <w:color w:val="auto"/>
          <w:sz w:val="24"/>
          <w:highlight w:val="none"/>
        </w:rPr>
        <w:t>1.6 违约责任</w:t>
      </w:r>
      <w:bookmarkEnd w:id="414"/>
      <w:bookmarkEnd w:id="415"/>
      <w:bookmarkEnd w:id="4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w:t>
      </w:r>
      <w:r>
        <w:rPr>
          <w:rFonts w:hint="eastAsia" w:ascii="宋体" w:hAnsi="宋体" w:cs="宋体"/>
          <w:color w:val="auto"/>
          <w:sz w:val="24"/>
          <w:highlight w:val="none"/>
          <w:lang w:eastAsia="zh-CN"/>
        </w:rPr>
        <w:t>则</w:t>
      </w:r>
      <w:r>
        <w:rPr>
          <w:rFonts w:hint="eastAsia" w:ascii="宋体" w:hAnsi="宋体" w:cs="宋体"/>
          <w:color w:val="auto"/>
          <w:sz w:val="24"/>
          <w:highlight w:val="none"/>
        </w:rPr>
        <w:t>甲方可要求乙方支付违约金，违约金</w:t>
      </w:r>
      <w:r>
        <w:rPr>
          <w:rFonts w:hint="eastAsia" w:ascii="宋体" w:hAnsi="宋体" w:cs="宋体"/>
          <w:color w:val="auto"/>
          <w:sz w:val="24"/>
          <w:highlight w:val="none"/>
          <w:lang w:eastAsia="zh-CN"/>
        </w:rPr>
        <w:t>按应完成</w:t>
      </w:r>
      <w:r>
        <w:rPr>
          <w:rFonts w:hint="eastAsia" w:ascii="宋体" w:hAnsi="宋体" w:cs="宋体"/>
          <w:color w:val="auto"/>
          <w:sz w:val="24"/>
          <w:highlight w:val="none"/>
        </w:rPr>
        <w:t>而未</w:t>
      </w:r>
      <w:r>
        <w:rPr>
          <w:rFonts w:hint="eastAsia" w:ascii="宋体" w:hAnsi="宋体" w:cs="宋体"/>
          <w:color w:val="auto"/>
          <w:sz w:val="24"/>
          <w:highlight w:val="none"/>
          <w:lang w:eastAsia="zh-CN"/>
        </w:rPr>
        <w:t>完成</w:t>
      </w:r>
      <w:r>
        <w:rPr>
          <w:rFonts w:hint="eastAsia" w:ascii="宋体" w:hAnsi="宋体" w:cs="宋体"/>
          <w:color w:val="auto"/>
          <w:sz w:val="24"/>
          <w:highlight w:val="none"/>
        </w:rPr>
        <w:t>服务价格的</w:t>
      </w:r>
      <w:r>
        <w:rPr>
          <w:rFonts w:hint="eastAsia" w:ascii="宋体" w:hAnsi="宋体" w:cs="宋体"/>
          <w:color w:val="auto"/>
          <w:sz w:val="24"/>
          <w:highlight w:val="none"/>
          <w:lang w:eastAsia="zh-CN"/>
        </w:rPr>
        <w:t>日</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w:t>
      </w:r>
      <w:r>
        <w:rPr>
          <w:rFonts w:hint="eastAsia" w:ascii="宋体" w:hAnsi="宋体" w:cs="宋体"/>
          <w:color w:val="auto"/>
          <w:sz w:val="24"/>
          <w:highlight w:val="none"/>
          <w:lang w:eastAsia="zh-CN"/>
        </w:rPr>
        <w:t>未按</w:t>
      </w:r>
      <w:r>
        <w:rPr>
          <w:rFonts w:hint="eastAsia" w:ascii="宋体" w:hAnsi="宋体" w:cs="宋体"/>
          <w:color w:val="auto"/>
          <w:sz w:val="24"/>
          <w:highlight w:val="none"/>
        </w:rPr>
        <w:t>本合同约定的付款方式付款，</w:t>
      </w:r>
      <w:r>
        <w:rPr>
          <w:rFonts w:hint="eastAsia" w:ascii="宋体" w:hAnsi="宋体" w:cs="宋体"/>
          <w:color w:val="auto"/>
          <w:sz w:val="24"/>
          <w:highlight w:val="none"/>
          <w:lang w:eastAsia="zh-CN"/>
        </w:rPr>
        <w:t>则</w:t>
      </w:r>
      <w:r>
        <w:rPr>
          <w:rFonts w:hint="eastAsia" w:ascii="宋体" w:hAnsi="宋体" w:cs="宋体"/>
          <w:color w:val="auto"/>
          <w:sz w:val="24"/>
          <w:highlight w:val="none"/>
        </w:rPr>
        <w:t>乙方可要求甲方支付违约金，违约金按应付而未付款的</w:t>
      </w:r>
      <w:r>
        <w:rPr>
          <w:rFonts w:hint="eastAsia" w:ascii="宋体" w:hAnsi="宋体" w:cs="宋体"/>
          <w:color w:val="auto"/>
          <w:sz w:val="24"/>
          <w:highlight w:val="none"/>
          <w:lang w:eastAsia="zh-CN"/>
        </w:rPr>
        <w:t>日</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color w:val="auto"/>
          <w:sz w:val="24"/>
          <w:highlight w:val="none"/>
          <w:u w:val="single"/>
          <w:lang w:val="en-US" w:eastAsia="zh-CN"/>
        </w:rPr>
        <w:t xml:space="preserve"> </w:t>
      </w:r>
      <w:r>
        <w:rPr>
          <w:rFonts w:hint="eastAsia" w:ascii="宋体" w:hAnsi="宋体" w:cs="宋体"/>
          <w:b/>
          <w:i/>
          <w:color w:val="auto"/>
          <w:sz w:val="24"/>
          <w:highlight w:val="none"/>
          <w:u w:val="single"/>
        </w:rPr>
        <w:t>合同专用条款</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7" w:name="_Toc28375"/>
      <w:bookmarkStart w:id="418" w:name="_Toc15583"/>
      <w:bookmarkStart w:id="419" w:name="_Toc16021"/>
      <w:r>
        <w:rPr>
          <w:rFonts w:hint="eastAsia" w:ascii="宋体" w:hAnsi="宋体" w:cs="宋体"/>
          <w:b/>
          <w:color w:val="auto"/>
          <w:sz w:val="24"/>
          <w:highlight w:val="none"/>
        </w:rPr>
        <w:t>1.7 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lang w:val="en-US" w:eastAsia="zh-CN"/>
        </w:rPr>
        <w:t xml:space="preserve"> </w:t>
      </w:r>
      <w:r>
        <w:rPr>
          <w:rFonts w:hint="eastAsia" w:ascii="宋体" w:hAnsi="宋体" w:cs="宋体"/>
          <w:b/>
          <w:i/>
          <w:color w:val="auto"/>
          <w:sz w:val="24"/>
          <w:highlight w:val="none"/>
          <w:u w:val="single"/>
        </w:rPr>
        <w:t>合同专用条款</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lang w:val="en-US" w:eastAsia="zh-CN"/>
        </w:rPr>
        <w:t xml:space="preserve"> </w:t>
      </w:r>
      <w:r>
        <w:rPr>
          <w:rFonts w:hint="eastAsia" w:ascii="宋体" w:hAnsi="宋体" w:cs="宋体"/>
          <w:b/>
          <w:i/>
          <w:color w:val="auto"/>
          <w:sz w:val="24"/>
          <w:highlight w:val="none"/>
          <w:u w:val="single"/>
        </w:rPr>
        <w:t>合同专用条款</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0" w:name="_Toc15322"/>
      <w:bookmarkStart w:id="421" w:name="_Toc7245"/>
      <w:bookmarkStart w:id="422" w:name="_Toc11173"/>
      <w:r>
        <w:rPr>
          <w:rFonts w:hint="eastAsia" w:ascii="宋体" w:hAnsi="宋体" w:cs="宋体"/>
          <w:b/>
          <w:color w:val="auto"/>
          <w:sz w:val="24"/>
          <w:highlight w:val="none"/>
        </w:rPr>
        <w:t>1.8 合同生效</w:t>
      </w:r>
      <w:bookmarkEnd w:id="420"/>
      <w:bookmarkEnd w:id="421"/>
      <w:bookmarkEnd w:id="42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eastAsia="zh-CN"/>
        </w:rPr>
        <w:t>经</w:t>
      </w:r>
      <w:r>
        <w:rPr>
          <w:rFonts w:hint="eastAsia" w:ascii="宋体" w:hAnsi="宋体" w:cs="宋体"/>
          <w:color w:val="auto"/>
          <w:sz w:val="24"/>
          <w:highlight w:val="none"/>
        </w:rPr>
        <w:t>双方</w:t>
      </w:r>
      <w:r>
        <w:rPr>
          <w:rFonts w:hint="eastAsia" w:ascii="宋体" w:hAnsi="宋体" w:cs="宋体"/>
          <w:color w:val="auto"/>
          <w:sz w:val="24"/>
          <w:highlight w:val="none"/>
          <w:lang w:eastAsia="zh-CN"/>
        </w:rPr>
        <w:t>法定代表人或授权代表签字并加盖公章后</w:t>
      </w:r>
      <w:r>
        <w:rPr>
          <w:rFonts w:hint="eastAsia" w:ascii="宋体" w:hAnsi="宋体" w:cs="宋体"/>
          <w:color w:val="auto"/>
          <w:sz w:val="24"/>
          <w:highlight w:val="none"/>
        </w:rPr>
        <w:t>生效。</w:t>
      </w:r>
    </w:p>
    <w:p>
      <w:pPr>
        <w:spacing w:line="560" w:lineRule="exact"/>
        <w:ind w:firstLine="482" w:firstLineChars="200"/>
        <w:rPr>
          <w:rFonts w:ascii="宋体" w:hAnsi="宋体" w:cs="宋体"/>
          <w:b/>
          <w:sz w:val="24"/>
          <w:highlight w:val="none"/>
        </w:rPr>
      </w:pP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widowControl/>
        <w:spacing w:line="560" w:lineRule="exact"/>
        <w:jc w:val="left"/>
        <w:rPr>
          <w:rFonts w:ascii="宋体" w:hAnsi="宋体" w:cs="宋体"/>
          <w:b/>
          <w:sz w:val="24"/>
          <w:highlight w:val="none"/>
        </w:rPr>
      </w:pPr>
      <w:bookmarkStart w:id="423" w:name="_Toc331685783"/>
    </w:p>
    <w:p>
      <w:pPr>
        <w:pStyle w:val="699"/>
        <w:spacing w:line="560" w:lineRule="exact"/>
        <w:ind w:left="0" w:leftChars="0" w:firstLine="0" w:firstLineChars="0"/>
        <w:jc w:val="center"/>
        <w:rPr>
          <w:rFonts w:hint="eastAsia" w:ascii="宋体" w:hAnsi="宋体" w:cs="宋体"/>
          <w:b/>
          <w:szCs w:val="24"/>
          <w:highlight w:val="none"/>
        </w:rPr>
      </w:pPr>
    </w:p>
    <w:p>
      <w:pPr>
        <w:pStyle w:val="699"/>
        <w:spacing w:line="560" w:lineRule="exact"/>
        <w:ind w:left="0" w:leftChars="0" w:firstLine="0" w:firstLineChars="0"/>
        <w:jc w:val="center"/>
        <w:rPr>
          <w:rFonts w:hint="eastAsia" w:ascii="宋体" w:hAnsi="宋体" w:cs="宋体"/>
          <w:b/>
          <w:szCs w:val="24"/>
          <w:highlight w:val="none"/>
        </w:rPr>
      </w:pPr>
    </w:p>
    <w:p>
      <w:pPr>
        <w:pStyle w:val="699"/>
        <w:spacing w:line="560" w:lineRule="exact"/>
        <w:ind w:left="0" w:leftChars="0" w:firstLine="0" w:firstLineChars="0"/>
        <w:jc w:val="center"/>
        <w:rPr>
          <w:rFonts w:hint="eastAsia" w:ascii="宋体" w:hAnsi="宋体" w:cs="宋体"/>
          <w:b/>
          <w:szCs w:val="24"/>
          <w:highlight w:val="none"/>
        </w:rPr>
      </w:pPr>
    </w:p>
    <w:p>
      <w:pPr>
        <w:pStyle w:val="699"/>
        <w:spacing w:line="560" w:lineRule="exact"/>
        <w:ind w:left="0" w:leftChars="0" w:firstLine="0" w:firstLineChars="0"/>
        <w:jc w:val="center"/>
        <w:rPr>
          <w:rFonts w:hint="eastAsia" w:ascii="宋体" w:hAnsi="宋体" w:cs="宋体"/>
          <w:b/>
          <w:szCs w:val="24"/>
          <w:highlight w:val="none"/>
        </w:rPr>
      </w:pPr>
    </w:p>
    <w:p>
      <w:pPr>
        <w:pStyle w:val="3"/>
        <w:rPr>
          <w:rFonts w:hint="eastAsia" w:ascii="宋体" w:hAnsi="宋体" w:cs="宋体"/>
          <w:b/>
          <w:szCs w:val="24"/>
          <w:highlight w:val="none"/>
        </w:rPr>
      </w:pPr>
    </w:p>
    <w:p>
      <w:pPr>
        <w:pStyle w:val="4"/>
        <w:rPr>
          <w:rFonts w:hint="eastAsia" w:ascii="宋体" w:hAnsi="宋体" w:cs="宋体"/>
          <w:b/>
          <w:szCs w:val="24"/>
          <w:highlight w:val="none"/>
        </w:rPr>
      </w:pPr>
    </w:p>
    <w:p>
      <w:pPr>
        <w:pStyle w:val="3"/>
        <w:rPr>
          <w:rFonts w:hint="eastAsia" w:ascii="宋体" w:hAnsi="宋体" w:cs="宋体"/>
          <w:b/>
          <w:szCs w:val="24"/>
          <w:highlight w:val="none"/>
        </w:rPr>
      </w:pPr>
    </w:p>
    <w:p>
      <w:pPr>
        <w:pStyle w:val="4"/>
        <w:rPr>
          <w:rFonts w:hint="eastAsia" w:ascii="宋体" w:hAnsi="宋体" w:cs="宋体"/>
          <w:b/>
          <w:szCs w:val="24"/>
          <w:highlight w:val="none"/>
        </w:rPr>
      </w:pPr>
    </w:p>
    <w:p>
      <w:pPr>
        <w:pStyle w:val="3"/>
        <w:rPr>
          <w:rFonts w:hint="eastAsia" w:ascii="宋体" w:hAnsi="宋体" w:cs="宋体"/>
          <w:b/>
          <w:szCs w:val="24"/>
          <w:highlight w:val="none"/>
        </w:rPr>
      </w:pPr>
    </w:p>
    <w:p>
      <w:pPr>
        <w:pStyle w:val="4"/>
        <w:rPr>
          <w:rFonts w:hint="eastAsia" w:ascii="宋体" w:hAnsi="宋体" w:cs="宋体"/>
          <w:b/>
          <w:szCs w:val="24"/>
          <w:highlight w:val="none"/>
        </w:rPr>
      </w:pPr>
    </w:p>
    <w:p>
      <w:pPr>
        <w:pStyle w:val="3"/>
        <w:rPr>
          <w:rFonts w:hint="eastAsia" w:ascii="宋体" w:hAnsi="宋体" w:cs="宋体"/>
          <w:b/>
          <w:szCs w:val="24"/>
          <w:highlight w:val="none"/>
        </w:rPr>
      </w:pPr>
    </w:p>
    <w:p>
      <w:pPr>
        <w:pStyle w:val="4"/>
        <w:rPr>
          <w:rFonts w:hint="eastAsia" w:ascii="宋体" w:hAnsi="宋体" w:cs="宋体"/>
          <w:b/>
          <w:szCs w:val="24"/>
          <w:highlight w:val="none"/>
        </w:rPr>
      </w:pPr>
    </w:p>
    <w:p>
      <w:pPr>
        <w:pStyle w:val="3"/>
        <w:rPr>
          <w:rFonts w:hint="eastAsia" w:ascii="宋体" w:hAnsi="宋体" w:cs="宋体"/>
          <w:b/>
          <w:szCs w:val="24"/>
          <w:highlight w:val="none"/>
        </w:rPr>
      </w:pPr>
    </w:p>
    <w:p>
      <w:pPr>
        <w:pStyle w:val="4"/>
        <w:rPr>
          <w:rFonts w:hint="eastAsia" w:ascii="宋体" w:hAnsi="宋体" w:cs="宋体"/>
          <w:b/>
          <w:szCs w:val="24"/>
          <w:highlight w:val="none"/>
        </w:rPr>
      </w:pPr>
    </w:p>
    <w:p>
      <w:pPr>
        <w:pStyle w:val="3"/>
        <w:rPr>
          <w:rFonts w:hint="eastAsia" w:ascii="宋体" w:hAnsi="宋体" w:cs="宋体"/>
          <w:b/>
          <w:szCs w:val="24"/>
          <w:highlight w:val="none"/>
        </w:rPr>
      </w:pPr>
    </w:p>
    <w:p>
      <w:pPr>
        <w:pStyle w:val="699"/>
        <w:spacing w:line="560" w:lineRule="exact"/>
        <w:ind w:left="0" w:leftChars="0" w:firstLine="0" w:firstLineChars="0"/>
        <w:jc w:val="center"/>
        <w:rPr>
          <w:rFonts w:ascii="宋体" w:hAnsi="宋体" w:cs="宋体"/>
          <w:b/>
          <w:szCs w:val="24"/>
          <w:highlight w:val="none"/>
        </w:rPr>
      </w:pPr>
      <w:r>
        <w:rPr>
          <w:rFonts w:hint="eastAsia" w:ascii="宋体" w:hAnsi="宋体" w:cs="宋体"/>
          <w:b/>
          <w:szCs w:val="24"/>
          <w:highlight w:val="none"/>
        </w:rPr>
        <w:t>第二部分 合同一般条款</w:t>
      </w:r>
      <w:bookmarkEnd w:id="423"/>
    </w:p>
    <w:p>
      <w:pPr>
        <w:spacing w:line="360" w:lineRule="auto"/>
        <w:ind w:firstLine="482" w:firstLineChars="200"/>
        <w:outlineLvl w:val="0"/>
        <w:rPr>
          <w:rFonts w:ascii="宋体" w:hAnsi="宋体" w:cs="宋体"/>
          <w:b/>
          <w:sz w:val="24"/>
          <w:highlight w:val="none"/>
        </w:rPr>
      </w:pPr>
      <w:bookmarkStart w:id="424" w:name="_Toc16917"/>
      <w:bookmarkStart w:id="425" w:name="_Ref467379109"/>
      <w:bookmarkStart w:id="426" w:name="_Ref467379195"/>
      <w:bookmarkStart w:id="427" w:name="_Ref467378404"/>
      <w:bookmarkStart w:id="428" w:name="_Ref467379205"/>
      <w:bookmarkStart w:id="429" w:name="_Ref467378499"/>
      <w:bookmarkStart w:id="430" w:name="_Toc259093669"/>
      <w:bookmarkStart w:id="431" w:name="_Toc28763"/>
      <w:bookmarkStart w:id="432" w:name="_Toc19614"/>
      <w:bookmarkStart w:id="433" w:name="_Toc487900349"/>
      <w:bookmarkStart w:id="434" w:name="_Ref467379225"/>
      <w:bookmarkStart w:id="435" w:name="_Toc279701240"/>
      <w:bookmarkStart w:id="436" w:name="_Ref467379101"/>
      <w:bookmarkStart w:id="437" w:name="_Ref467379214"/>
      <w:bookmarkStart w:id="438" w:name="_Ref467379094"/>
      <w:bookmarkStart w:id="439" w:name="_Ref467378463"/>
      <w:r>
        <w:rPr>
          <w:rFonts w:hint="eastAsia" w:ascii="宋体" w:hAnsi="宋体" w:cs="宋体"/>
          <w:b/>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2.1.3 </w:t>
      </w:r>
      <w:bookmarkStart w:id="440" w:name="_Ref467378840"/>
      <w:r>
        <w:rPr>
          <w:rFonts w:hint="eastAsia" w:ascii="宋体" w:hAnsi="宋体" w:cs="宋体"/>
          <w:sz w:val="24"/>
          <w:highlight w:val="none"/>
        </w:rPr>
        <w:t>“服务”系指中标供应商根据合同约定应向采购人履行的除货物和工程以外的其他政府采购对象，包括采购人自身需要的服务和向社会公众提供的公共服务。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2.1.4 “甲方”系指与中标供应商签署合同的采购人</w:t>
      </w:r>
      <w:bookmarkEnd w:id="440"/>
      <w:r>
        <w:rPr>
          <w:rFonts w:hint="eastAsia" w:ascii="宋体" w:hAnsi="宋体" w:cs="宋体"/>
          <w:sz w:val="24"/>
          <w:highlight w:val="none"/>
        </w:rPr>
        <w:t>；采购人委托采购代理机构代表其与乙方签订合同的，采购人的授权委托书作为合同附件。</w:t>
      </w:r>
    </w:p>
    <w:p>
      <w:pPr>
        <w:spacing w:line="360" w:lineRule="auto"/>
        <w:ind w:firstLine="480" w:firstLineChars="200"/>
        <w:rPr>
          <w:rFonts w:ascii="宋体" w:hAnsi="宋体" w:cs="宋体"/>
          <w:sz w:val="24"/>
          <w:highlight w:val="none"/>
        </w:rPr>
      </w:pPr>
      <w:bookmarkStart w:id="441" w:name="_Ref467379400"/>
      <w:r>
        <w:rPr>
          <w:rFonts w:hint="eastAsia" w:ascii="宋体" w:hAnsi="宋体" w:cs="宋体"/>
          <w:sz w:val="24"/>
          <w:highlight w:val="none"/>
        </w:rPr>
        <w:t>2.1.5 “乙方”系指根据合同约定提供服务的中标供应商</w:t>
      </w:r>
      <w:bookmarkEnd w:id="441"/>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highlight w:val="none"/>
        </w:rPr>
      </w:pPr>
      <w:bookmarkStart w:id="442" w:name="_Ref467379436"/>
      <w:r>
        <w:rPr>
          <w:rFonts w:hint="eastAsia" w:ascii="宋体" w:hAnsi="宋体" w:cs="宋体"/>
          <w:sz w:val="24"/>
          <w:highlight w:val="none"/>
        </w:rPr>
        <w:t xml:space="preserve">2.1.6 </w:t>
      </w:r>
      <w:bookmarkEnd w:id="442"/>
      <w:r>
        <w:rPr>
          <w:rFonts w:hint="eastAsia" w:ascii="宋体" w:hAnsi="宋体" w:cs="宋体"/>
          <w:sz w:val="24"/>
          <w:highlight w:val="none"/>
        </w:rPr>
        <w:t>“现场”系指合同约定提供服务的地点。</w:t>
      </w:r>
    </w:p>
    <w:p>
      <w:pPr>
        <w:spacing w:line="360" w:lineRule="auto"/>
        <w:ind w:firstLine="482" w:firstLineChars="200"/>
        <w:outlineLvl w:val="0"/>
        <w:rPr>
          <w:rFonts w:ascii="宋体" w:hAnsi="宋体" w:cs="宋体"/>
          <w:b/>
          <w:sz w:val="24"/>
          <w:highlight w:val="none"/>
        </w:rPr>
      </w:pPr>
      <w:bookmarkStart w:id="443" w:name="_Toc279701241"/>
      <w:bookmarkStart w:id="444" w:name="_Toc13336"/>
      <w:bookmarkStart w:id="445" w:name="_Toc259093670"/>
      <w:bookmarkStart w:id="446" w:name="_Toc27635"/>
      <w:bookmarkStart w:id="447" w:name="_Toc487900350"/>
      <w:bookmarkStart w:id="448" w:name="_Toc32504"/>
      <w:r>
        <w:rPr>
          <w:rFonts w:hint="eastAsia" w:ascii="宋体" w:hAnsi="宋体" w:cs="宋体"/>
          <w:b/>
          <w:sz w:val="24"/>
          <w:highlight w:val="none"/>
        </w:rPr>
        <w:t>2.2 技术规范</w:t>
      </w:r>
      <w:bookmarkEnd w:id="443"/>
      <w:bookmarkEnd w:id="444"/>
      <w:bookmarkEnd w:id="445"/>
      <w:bookmarkEnd w:id="446"/>
      <w:bookmarkEnd w:id="447"/>
      <w:bookmarkEnd w:id="448"/>
    </w:p>
    <w:p>
      <w:pPr>
        <w:spacing w:line="360" w:lineRule="auto"/>
        <w:ind w:firstLine="480" w:firstLineChars="200"/>
        <w:rPr>
          <w:rFonts w:ascii="宋体" w:hAnsi="宋体" w:cs="宋体"/>
          <w:sz w:val="24"/>
          <w:highlight w:val="none"/>
        </w:rPr>
      </w:pPr>
      <w:r>
        <w:rPr>
          <w:rFonts w:hint="eastAsia" w:ascii="宋体" w:hAnsi="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highlight w:val="none"/>
        </w:rPr>
      </w:pPr>
      <w:bookmarkStart w:id="449" w:name="_Toc259093671"/>
      <w:bookmarkStart w:id="450" w:name="_Toc31634"/>
      <w:bookmarkStart w:id="451" w:name="_Toc487900351"/>
      <w:bookmarkStart w:id="452" w:name="_Toc9829"/>
      <w:bookmarkStart w:id="453" w:name="_Toc279701242"/>
      <w:bookmarkStart w:id="454" w:name="_Toc27853"/>
      <w:r>
        <w:rPr>
          <w:rFonts w:hint="eastAsia" w:ascii="宋体" w:hAnsi="宋体" w:cs="宋体"/>
          <w:b/>
          <w:sz w:val="24"/>
          <w:highlight w:val="none"/>
        </w:rPr>
        <w:t>2.3 知识产权</w:t>
      </w:r>
      <w:bookmarkEnd w:id="449"/>
      <w:bookmarkEnd w:id="450"/>
      <w:bookmarkEnd w:id="451"/>
      <w:bookmarkEnd w:id="452"/>
      <w:bookmarkEnd w:id="453"/>
      <w:bookmarkEnd w:id="454"/>
    </w:p>
    <w:p>
      <w:pPr>
        <w:spacing w:line="360" w:lineRule="auto"/>
        <w:ind w:firstLine="480" w:firstLineChars="200"/>
        <w:rPr>
          <w:rFonts w:ascii="宋体" w:hAnsi="宋体" w:cs="宋体"/>
          <w:sz w:val="24"/>
          <w:highlight w:val="none"/>
        </w:rPr>
      </w:pPr>
      <w:r>
        <w:rPr>
          <w:rFonts w:hint="eastAsia" w:ascii="宋体" w:hAnsi="宋体" w:cs="宋体"/>
          <w:sz w:val="24"/>
          <w:highlight w:val="none"/>
        </w:rPr>
        <w:t>2.3.1 乙方应保证甲方在使用该货物或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360" w:lineRule="auto"/>
        <w:ind w:firstLine="482" w:firstLineChars="200"/>
        <w:outlineLvl w:val="0"/>
        <w:rPr>
          <w:rFonts w:ascii="宋体" w:hAnsi="宋体" w:cs="宋体"/>
          <w:b/>
          <w:sz w:val="24"/>
          <w:highlight w:val="none"/>
        </w:rPr>
      </w:pPr>
      <w:bookmarkStart w:id="455" w:name="_Toc487900354"/>
      <w:bookmarkStart w:id="456" w:name="_Ref467379536"/>
      <w:bookmarkStart w:id="457" w:name="_Ref467378541"/>
      <w:bookmarkStart w:id="458" w:name="_Ref467379542"/>
      <w:bookmarkStart w:id="459" w:name="_Ref467378591"/>
      <w:bookmarkStart w:id="460" w:name="_Toc279701245"/>
      <w:bookmarkStart w:id="461" w:name="_Ref467379527"/>
      <w:bookmarkStart w:id="462" w:name="_Toc259093674"/>
      <w:bookmarkStart w:id="463" w:name="_Toc19074"/>
      <w:bookmarkStart w:id="464" w:name="_Toc26182"/>
      <w:bookmarkStart w:id="465" w:name="_Toc30272"/>
      <w:r>
        <w:rPr>
          <w:rFonts w:hint="eastAsia" w:ascii="宋体" w:hAnsi="宋体" w:cs="宋体"/>
          <w:b/>
          <w:sz w:val="24"/>
          <w:highlight w:val="none"/>
        </w:rPr>
        <w:t>2.</w:t>
      </w:r>
      <w:bookmarkEnd w:id="455"/>
      <w:bookmarkEnd w:id="456"/>
      <w:bookmarkEnd w:id="457"/>
      <w:bookmarkEnd w:id="458"/>
      <w:bookmarkEnd w:id="459"/>
      <w:bookmarkEnd w:id="460"/>
      <w:bookmarkEnd w:id="461"/>
      <w:bookmarkEnd w:id="462"/>
      <w:r>
        <w:rPr>
          <w:rFonts w:hint="eastAsia" w:ascii="宋体" w:hAnsi="宋体" w:cs="宋体"/>
          <w:b/>
          <w:sz w:val="24"/>
          <w:highlight w:val="none"/>
        </w:rPr>
        <w:t>4 履约检查和问题反馈</w:t>
      </w:r>
      <w:bookmarkEnd w:id="463"/>
      <w:bookmarkEnd w:id="464"/>
      <w:bookmarkEnd w:id="465"/>
    </w:p>
    <w:p>
      <w:pPr>
        <w:spacing w:line="360" w:lineRule="auto"/>
        <w:ind w:firstLine="480" w:firstLineChars="200"/>
        <w:rPr>
          <w:rFonts w:ascii="宋体" w:hAnsi="宋体" w:cs="宋体"/>
          <w:sz w:val="24"/>
          <w:highlight w:val="none"/>
        </w:rPr>
      </w:pPr>
      <w:bookmarkStart w:id="466" w:name="_Ref467379657"/>
      <w:r>
        <w:rPr>
          <w:rFonts w:hint="eastAsia" w:ascii="宋体" w:hAnsi="宋体" w:cs="宋体"/>
          <w:sz w:val="24"/>
          <w:highlight w:val="none"/>
        </w:rPr>
        <w:t>2.4.1</w:t>
      </w:r>
      <w:bookmarkEnd w:id="466"/>
      <w:bookmarkStart w:id="467" w:name="_Toc186431854"/>
      <w:bookmarkStart w:id="468" w:name="_Toc279701247"/>
      <w:bookmarkStart w:id="469" w:name="_Toc259093676"/>
      <w:bookmarkStart w:id="470" w:name="_Toc487900357"/>
      <w:bookmarkStart w:id="471" w:name="_Ref467379793"/>
      <w:bookmarkStart w:id="472" w:name="_Ref467379807"/>
      <w:r>
        <w:rPr>
          <w:rFonts w:hint="eastAsia" w:ascii="宋体" w:hAnsi="宋体" w:cs="宋体"/>
          <w:sz w:val="24"/>
          <w:highlight w:val="none"/>
        </w:rPr>
        <w:t>甲方有权在其认为必要时，对乙方是否能够按照合同约定提供服务进行履约检查，以确保乙方所交付的成果能够依约满足甲方之项目需求，但不得因履约检查妨碍乙方的正常工作，乙方应予积极配合；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2.4.2 合同履行期间，甲方有权将履行过程中出现的问题反馈给乙方，双方当事人应以书面形式约定需要完善和改进的内容</w:t>
      </w:r>
      <w:bookmarkEnd w:id="467"/>
      <w:bookmarkStart w:id="473" w:name="_Toc186431855"/>
      <w:r>
        <w:rPr>
          <w:rFonts w:hint="eastAsia" w:ascii="宋体" w:hAnsi="宋体" w:cs="宋体"/>
          <w:sz w:val="24"/>
          <w:highlight w:val="none"/>
        </w:rPr>
        <w:t>。</w:t>
      </w:r>
    </w:p>
    <w:bookmarkEnd w:id="468"/>
    <w:bookmarkEnd w:id="469"/>
    <w:bookmarkEnd w:id="470"/>
    <w:bookmarkEnd w:id="471"/>
    <w:bookmarkEnd w:id="472"/>
    <w:bookmarkEnd w:id="473"/>
    <w:p>
      <w:pPr>
        <w:spacing w:line="360" w:lineRule="auto"/>
        <w:ind w:firstLine="482" w:firstLineChars="200"/>
        <w:outlineLvl w:val="0"/>
        <w:rPr>
          <w:rFonts w:ascii="宋体" w:hAnsi="宋体" w:cs="宋体"/>
          <w:b/>
          <w:sz w:val="24"/>
          <w:highlight w:val="none"/>
        </w:rPr>
      </w:pPr>
      <w:bookmarkStart w:id="474" w:name="_Toc279701248"/>
      <w:bookmarkStart w:id="475" w:name="_Ref467379923"/>
      <w:bookmarkStart w:id="476" w:name="_Ref467379852"/>
      <w:bookmarkStart w:id="477" w:name="_Toc259093677"/>
      <w:bookmarkStart w:id="478" w:name="_Ref467379863"/>
      <w:bookmarkStart w:id="479" w:name="_Toc487900358"/>
      <w:bookmarkStart w:id="480" w:name="_Toc774"/>
      <w:bookmarkStart w:id="481" w:name="_Toc16110"/>
      <w:bookmarkStart w:id="482" w:name="_Toc3225"/>
      <w:r>
        <w:rPr>
          <w:rFonts w:hint="eastAsia" w:ascii="宋体" w:hAnsi="宋体" w:cs="宋体"/>
          <w:b/>
          <w:sz w:val="24"/>
          <w:highlight w:val="none"/>
        </w:rPr>
        <w:t>2.5 技术资料</w:t>
      </w:r>
      <w:bookmarkEnd w:id="474"/>
      <w:bookmarkEnd w:id="475"/>
      <w:bookmarkEnd w:id="476"/>
      <w:bookmarkEnd w:id="477"/>
      <w:bookmarkEnd w:id="478"/>
      <w:bookmarkEnd w:id="479"/>
      <w:r>
        <w:rPr>
          <w:rFonts w:hint="eastAsia" w:ascii="宋体" w:hAnsi="宋体" w:cs="宋体"/>
          <w:b/>
          <w:sz w:val="24"/>
          <w:highlight w:val="none"/>
        </w:rPr>
        <w:t>和保密义务</w:t>
      </w:r>
      <w:bookmarkEnd w:id="480"/>
      <w:bookmarkEnd w:id="481"/>
      <w:bookmarkEnd w:id="482"/>
    </w:p>
    <w:p>
      <w:pPr>
        <w:spacing w:line="360" w:lineRule="auto"/>
        <w:ind w:firstLine="480" w:firstLineChars="200"/>
        <w:rPr>
          <w:rFonts w:ascii="宋体" w:hAnsi="宋体" w:cs="宋体"/>
          <w:sz w:val="24"/>
          <w:highlight w:val="none"/>
        </w:rPr>
      </w:pPr>
      <w:r>
        <w:rPr>
          <w:rFonts w:hint="eastAsia" w:ascii="宋体" w:hAnsi="宋体" w:cs="宋体"/>
          <w:sz w:val="24"/>
          <w:highlight w:val="none"/>
        </w:rPr>
        <w:t>2.5.1 乙方有权依据合同约定和项目需要，向甲方了解有关情况，调阅有关资料等，甲方应予积极配合；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2.5.2 乙方有义务妥善保管和保护由甲方提供的前款信息和资料等；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highlight w:val="none"/>
        </w:rPr>
      </w:pPr>
      <w:bookmarkStart w:id="483" w:name="_Toc7860"/>
      <w:r>
        <w:rPr>
          <w:rFonts w:hint="eastAsia" w:ascii="宋体" w:hAnsi="宋体" w:cs="宋体"/>
          <w:b/>
          <w:sz w:val="24"/>
          <w:highlight w:val="none"/>
        </w:rPr>
        <w:t>2.6 质量保证</w:t>
      </w:r>
      <w:bookmarkEnd w:id="483"/>
    </w:p>
    <w:p>
      <w:pPr>
        <w:spacing w:line="360" w:lineRule="auto"/>
        <w:ind w:firstLine="480" w:firstLineChars="200"/>
        <w:rPr>
          <w:rFonts w:ascii="宋体" w:hAnsi="宋体" w:cs="宋体"/>
          <w:sz w:val="24"/>
          <w:highlight w:val="none"/>
        </w:rPr>
      </w:pPr>
      <w:r>
        <w:rPr>
          <w:rFonts w:hint="eastAsia" w:ascii="宋体" w:hAnsi="宋体" w:cs="宋体"/>
          <w:sz w:val="24"/>
          <w:highlight w:val="none"/>
        </w:rPr>
        <w:t>2.6.1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highlight w:val="none"/>
        </w:rPr>
      </w:pPr>
      <w:bookmarkStart w:id="484" w:name="_Toc487900362"/>
      <w:bookmarkStart w:id="485" w:name="_Toc14055"/>
      <w:bookmarkStart w:id="486" w:name="_Toc279701252"/>
      <w:bookmarkStart w:id="487" w:name="_Toc259093681"/>
      <w:r>
        <w:rPr>
          <w:rFonts w:hint="eastAsia" w:ascii="宋体" w:hAnsi="宋体" w:cs="宋体"/>
          <w:b/>
          <w:sz w:val="24"/>
          <w:highlight w:val="none"/>
        </w:rPr>
        <w:t>2.7 延迟</w:t>
      </w:r>
      <w:bookmarkEnd w:id="484"/>
      <w:bookmarkEnd w:id="485"/>
      <w:bookmarkEnd w:id="486"/>
      <w:bookmarkEnd w:id="487"/>
      <w:r>
        <w:rPr>
          <w:rFonts w:hint="eastAsia" w:ascii="宋体" w:hAnsi="宋体" w:cs="宋体"/>
          <w:b/>
          <w:sz w:val="24"/>
          <w:highlight w:val="none"/>
        </w:rPr>
        <w:t>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完成服务的情况，应及时以书面形式将不能按时完成服务的理由、预期延误时间通知甲方；甲方收到乙方通知后，认为其理由正当的，可以书面形式酌情同意乙方可以延长完成服务的具体时间。</w:t>
      </w:r>
    </w:p>
    <w:p>
      <w:pPr>
        <w:spacing w:line="360" w:lineRule="auto"/>
        <w:ind w:firstLine="482" w:firstLineChars="200"/>
        <w:outlineLvl w:val="0"/>
        <w:rPr>
          <w:rFonts w:ascii="宋体" w:hAnsi="宋体" w:cs="宋体"/>
          <w:b/>
          <w:sz w:val="24"/>
          <w:highlight w:val="none"/>
        </w:rPr>
      </w:pPr>
      <w:bookmarkStart w:id="488" w:name="_Toc7502"/>
      <w:bookmarkStart w:id="489" w:name="_Toc487900364"/>
      <w:bookmarkStart w:id="490" w:name="_Toc279701254"/>
      <w:bookmarkStart w:id="491" w:name="_Ref467378121"/>
      <w:bookmarkStart w:id="492" w:name="_Toc259093683"/>
      <w:r>
        <w:rPr>
          <w:rFonts w:hint="eastAsia" w:ascii="宋体" w:hAnsi="宋体" w:cs="宋体"/>
          <w:b/>
          <w:sz w:val="24"/>
          <w:highlight w:val="none"/>
        </w:rPr>
        <w:t>2.8 合同变更</w:t>
      </w:r>
      <w:bookmarkEnd w:id="488"/>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487900369"/>
      <w:bookmarkStart w:id="495" w:name="_Toc259093688"/>
    </w:p>
    <w:p>
      <w:pPr>
        <w:spacing w:line="360" w:lineRule="auto"/>
        <w:ind w:firstLine="482" w:firstLineChars="200"/>
        <w:outlineLvl w:val="0"/>
        <w:rPr>
          <w:rFonts w:ascii="宋体" w:hAnsi="宋体" w:cs="宋体"/>
          <w:b/>
          <w:sz w:val="24"/>
          <w:highlight w:val="none"/>
        </w:rPr>
      </w:pPr>
      <w:bookmarkStart w:id="496" w:name="_Toc10366"/>
      <w:bookmarkStart w:id="497" w:name="_Toc15237"/>
      <w:bookmarkStart w:id="498" w:name="_Toc22955"/>
      <w:r>
        <w:rPr>
          <w:rFonts w:hint="eastAsia" w:ascii="宋体" w:hAnsi="宋体" w:cs="宋体"/>
          <w:b/>
          <w:sz w:val="24"/>
          <w:highlight w:val="none"/>
        </w:rPr>
        <w:t>2.9 合同转让</w:t>
      </w:r>
      <w:bookmarkEnd w:id="493"/>
      <w:bookmarkEnd w:id="494"/>
      <w:bookmarkEnd w:id="495"/>
      <w:r>
        <w:rPr>
          <w:rFonts w:hint="eastAsia" w:ascii="宋体" w:hAnsi="宋体" w:cs="宋体"/>
          <w:b/>
          <w:sz w:val="24"/>
          <w:highlight w:val="none"/>
        </w:rPr>
        <w:t>和分包</w:t>
      </w:r>
      <w:bookmarkEnd w:id="496"/>
      <w:bookmarkEnd w:id="497"/>
      <w:bookmarkEnd w:id="498"/>
    </w:p>
    <w:p>
      <w:pPr>
        <w:spacing w:line="360" w:lineRule="auto"/>
        <w:ind w:firstLine="480" w:firstLineChars="200"/>
        <w:rPr>
          <w:rFonts w:ascii="宋体" w:hAnsi="宋体" w:cs="宋体"/>
          <w:sz w:val="24"/>
          <w:highlight w:val="none"/>
        </w:rPr>
      </w:pPr>
      <w:r>
        <w:rPr>
          <w:rFonts w:hint="eastAsia" w:ascii="宋体" w:hAnsi="宋体" w:cs="宋体"/>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2.9.2乙方采取分包方式履行合同的，甲方可直接向分包供应商支付款项。</w:t>
      </w:r>
    </w:p>
    <w:p>
      <w:pPr>
        <w:spacing w:line="360" w:lineRule="auto"/>
        <w:ind w:firstLine="482" w:firstLineChars="200"/>
        <w:outlineLvl w:val="0"/>
        <w:rPr>
          <w:rFonts w:ascii="宋体" w:hAnsi="宋体" w:cs="宋体"/>
          <w:b/>
          <w:sz w:val="24"/>
          <w:highlight w:val="none"/>
        </w:rPr>
      </w:pPr>
      <w:bookmarkStart w:id="499" w:name="_Toc14066"/>
      <w:bookmarkStart w:id="500" w:name="_Toc16508"/>
      <w:bookmarkStart w:id="501" w:name="_Toc13566"/>
      <w:r>
        <w:rPr>
          <w:rFonts w:hint="eastAsia" w:ascii="宋体" w:hAnsi="宋体" w:cs="宋体"/>
          <w:b/>
          <w:sz w:val="24"/>
          <w:highlight w:val="none"/>
        </w:rPr>
        <w:t>2.10 不可抗力</w:t>
      </w:r>
      <w:bookmarkEnd w:id="499"/>
      <w:bookmarkEnd w:id="500"/>
      <w:bookmarkEnd w:id="501"/>
    </w:p>
    <w:p>
      <w:pPr>
        <w:spacing w:line="360" w:lineRule="auto"/>
        <w:ind w:firstLine="480" w:firstLineChars="200"/>
        <w:rPr>
          <w:rFonts w:ascii="宋体" w:hAnsi="宋体" w:cs="宋体"/>
          <w:sz w:val="24"/>
          <w:highlight w:val="none"/>
        </w:rPr>
      </w:pPr>
      <w:r>
        <w:rPr>
          <w:rFonts w:hint="eastAsia" w:ascii="宋体" w:hAnsi="宋体" w:cs="宋体"/>
          <w:sz w:val="24"/>
          <w:highlight w:val="none"/>
        </w:rPr>
        <w:t>2.10.1如果任何一方遭遇法律规定的不可抗力，致使合同履行受阻时，履行合同的期限应予延长，延长的期限应相当于不可抗力所影响的时间；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2.10.2 因不可抗力致使不能实现合同目的的，当事人可以解除合同；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2.10.3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2.10.4受不可抗力影响的一方在不可抗力发生后，应在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360" w:lineRule="auto"/>
        <w:ind w:firstLine="482" w:firstLineChars="200"/>
        <w:outlineLvl w:val="0"/>
        <w:rPr>
          <w:rFonts w:ascii="宋体" w:hAnsi="宋体" w:cs="宋体"/>
          <w:b/>
          <w:sz w:val="24"/>
          <w:highlight w:val="none"/>
        </w:rPr>
      </w:pPr>
      <w:bookmarkStart w:id="502" w:name="_Toc689"/>
      <w:bookmarkStart w:id="503" w:name="_Toc6969"/>
      <w:bookmarkStart w:id="504" w:name="_Toc279701255"/>
      <w:bookmarkStart w:id="505" w:name="_Toc259093684"/>
      <w:bookmarkStart w:id="506" w:name="_Toc30676"/>
      <w:bookmarkStart w:id="507" w:name="_Toc487900365"/>
      <w:r>
        <w:rPr>
          <w:rFonts w:hint="eastAsia" w:ascii="宋体" w:hAnsi="宋体" w:cs="宋体"/>
          <w:b/>
          <w:sz w:val="24"/>
          <w:highlight w:val="none"/>
        </w:rPr>
        <w:t>2.11 税费</w:t>
      </w:r>
      <w:bookmarkEnd w:id="502"/>
      <w:bookmarkEnd w:id="503"/>
      <w:bookmarkEnd w:id="504"/>
      <w:bookmarkEnd w:id="505"/>
      <w:bookmarkEnd w:id="506"/>
      <w:bookmarkEnd w:id="507"/>
    </w:p>
    <w:p>
      <w:pPr>
        <w:spacing w:line="360" w:lineRule="auto"/>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pPr>
        <w:spacing w:line="360" w:lineRule="auto"/>
        <w:ind w:firstLine="482" w:firstLineChars="200"/>
        <w:outlineLvl w:val="0"/>
        <w:rPr>
          <w:rFonts w:ascii="宋体" w:hAnsi="宋体" w:cs="宋体"/>
          <w:b/>
          <w:sz w:val="24"/>
          <w:highlight w:val="none"/>
        </w:rPr>
      </w:pPr>
      <w:bookmarkStart w:id="508" w:name="_Toc259093687"/>
      <w:bookmarkStart w:id="509" w:name="_Toc7102"/>
      <w:bookmarkStart w:id="510" w:name="_Toc279701258"/>
      <w:bookmarkStart w:id="511" w:name="_Toc487900368"/>
      <w:bookmarkStart w:id="512" w:name="_Toc16959"/>
      <w:bookmarkStart w:id="513" w:name="_Toc8298"/>
      <w:r>
        <w:rPr>
          <w:rFonts w:hint="eastAsia" w:ascii="宋体" w:hAnsi="宋体" w:cs="宋体"/>
          <w:b/>
          <w:sz w:val="24"/>
          <w:highlight w:val="none"/>
        </w:rPr>
        <w:t>2.12乙方破产</w:t>
      </w:r>
      <w:bookmarkEnd w:id="508"/>
      <w:bookmarkEnd w:id="509"/>
      <w:bookmarkEnd w:id="510"/>
      <w:bookmarkEnd w:id="511"/>
      <w:bookmarkEnd w:id="512"/>
      <w:bookmarkEnd w:id="513"/>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highlight w:val="none"/>
        </w:rPr>
      </w:pPr>
      <w:bookmarkStart w:id="514" w:name="_Toc15387"/>
      <w:bookmarkStart w:id="515" w:name="_Toc6134"/>
      <w:bookmarkStart w:id="516" w:name="_Toc29333"/>
      <w:r>
        <w:rPr>
          <w:rFonts w:hint="eastAsia" w:ascii="宋体" w:hAnsi="宋体" w:cs="宋体"/>
          <w:b/>
          <w:sz w:val="24"/>
          <w:highlight w:val="none"/>
        </w:rPr>
        <w:t>2.13 合同中止、终止</w:t>
      </w:r>
      <w:bookmarkEnd w:id="514"/>
      <w:bookmarkEnd w:id="515"/>
      <w:bookmarkEnd w:id="516"/>
    </w:p>
    <w:p>
      <w:pPr>
        <w:spacing w:line="360" w:lineRule="auto"/>
        <w:ind w:firstLine="480" w:firstLineChars="200"/>
        <w:rPr>
          <w:rFonts w:ascii="宋体" w:hAnsi="宋体" w:cs="宋体"/>
          <w:sz w:val="24"/>
          <w:highlight w:val="none"/>
        </w:rPr>
      </w:pPr>
      <w:r>
        <w:rPr>
          <w:rFonts w:hint="eastAsia" w:ascii="宋体" w:hAnsi="宋体" w:cs="宋体"/>
          <w:sz w:val="24"/>
          <w:highlight w:val="none"/>
        </w:rPr>
        <w:t>2.13.1 双方当事人不得擅自中止或者终止合同；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highlight w:val="none"/>
        </w:rPr>
      </w:pPr>
      <w:bookmarkStart w:id="517" w:name="_Toc14563"/>
      <w:bookmarkStart w:id="518" w:name="_Toc1125"/>
      <w:bookmarkStart w:id="519" w:name="_Toc6596"/>
      <w:r>
        <w:rPr>
          <w:rFonts w:hint="eastAsia" w:ascii="宋体" w:hAnsi="宋体" w:cs="宋体"/>
          <w:b/>
          <w:sz w:val="24"/>
          <w:highlight w:val="none"/>
        </w:rPr>
        <w:t>2.14检验和验收</w:t>
      </w:r>
      <w:bookmarkEnd w:id="517"/>
      <w:bookmarkEnd w:id="518"/>
      <w:bookmarkEnd w:id="519"/>
    </w:p>
    <w:bookmarkEnd w:id="489"/>
    <w:bookmarkEnd w:id="490"/>
    <w:bookmarkEnd w:id="491"/>
    <w:bookmarkEnd w:id="492"/>
    <w:p>
      <w:pPr>
        <w:tabs>
          <w:tab w:val="left" w:pos="360"/>
          <w:tab w:val="left" w:pos="540"/>
          <w:tab w:val="left" w:pos="1080"/>
        </w:tabs>
        <w:spacing w:line="360" w:lineRule="auto"/>
        <w:ind w:firstLine="480" w:firstLineChars="200"/>
        <w:rPr>
          <w:rFonts w:ascii="宋体" w:hAnsi="宋体" w:cs="宋体"/>
          <w:sz w:val="24"/>
          <w:highlight w:val="none"/>
        </w:rPr>
      </w:pPr>
      <w:bookmarkStart w:id="520" w:name="_Toc259093690"/>
      <w:bookmarkStart w:id="521" w:name="_Toc487900371"/>
      <w:bookmarkStart w:id="522" w:name="_Toc279701261"/>
      <w:bookmarkStart w:id="523" w:name="_Toc11284"/>
      <w:bookmarkStart w:id="524" w:name="_Toc25182"/>
      <w:bookmarkStart w:id="525" w:name="_Toc19604"/>
      <w:r>
        <w:rPr>
          <w:rFonts w:hint="eastAsia" w:ascii="宋体" w:hAnsi="宋体" w:cs="宋体"/>
          <w:sz w:val="24"/>
          <w:highlight w:val="none"/>
        </w:rPr>
        <w:t>2.14.1项目完工交付前，乙方应对服务的质量进行详细、全面的检验，并向甲方出具证明符合合同约定的文件；服务结束时，乙方在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outlineLvl w:val="0"/>
        <w:rPr>
          <w:rFonts w:ascii="宋体" w:hAnsi="宋体" w:cs="宋体"/>
          <w:i/>
          <w:sz w:val="24"/>
          <w:highlight w:val="none"/>
        </w:rPr>
      </w:pPr>
      <w:r>
        <w:rPr>
          <w:rFonts w:hint="eastAsia" w:ascii="宋体" w:hAnsi="宋体" w:cs="宋体"/>
          <w:sz w:val="24"/>
          <w:highlight w:val="none"/>
        </w:rPr>
        <w:t>2.14.3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p>
      <w:pPr>
        <w:spacing w:line="360" w:lineRule="auto"/>
        <w:ind w:firstLine="482" w:firstLineChars="200"/>
        <w:outlineLvl w:val="0"/>
        <w:rPr>
          <w:rFonts w:ascii="宋体" w:hAnsi="宋体" w:cs="宋体"/>
          <w:b/>
          <w:sz w:val="24"/>
          <w:highlight w:val="none"/>
        </w:rPr>
      </w:pPr>
      <w:r>
        <w:rPr>
          <w:rFonts w:hint="eastAsia" w:ascii="宋体" w:hAnsi="宋体" w:cs="宋体"/>
          <w:b/>
          <w:sz w:val="24"/>
          <w:highlight w:val="none"/>
        </w:rPr>
        <w:t>2.15 通知</w:t>
      </w:r>
      <w:bookmarkEnd w:id="520"/>
      <w:bookmarkEnd w:id="521"/>
      <w:bookmarkEnd w:id="522"/>
      <w:r>
        <w:rPr>
          <w:rFonts w:hint="eastAsia" w:ascii="宋体" w:hAnsi="宋体" w:cs="宋体"/>
          <w:b/>
          <w:sz w:val="24"/>
          <w:highlight w:val="none"/>
        </w:rPr>
        <w:t>和送达</w:t>
      </w:r>
      <w:bookmarkEnd w:id="523"/>
      <w:bookmarkEnd w:id="524"/>
      <w:bookmarkEnd w:id="525"/>
    </w:p>
    <w:p>
      <w:pPr>
        <w:spacing w:line="360" w:lineRule="auto"/>
        <w:ind w:firstLine="480" w:firstLineChars="200"/>
        <w:rPr>
          <w:rFonts w:ascii="宋体" w:hAnsi="宋体" w:cs="宋体"/>
          <w:sz w:val="24"/>
          <w:highlight w:val="none"/>
        </w:rPr>
      </w:pPr>
      <w:bookmarkStart w:id="526" w:name="_Toc6698"/>
      <w:bookmarkStart w:id="527" w:name="_Toc3135"/>
      <w:bookmarkStart w:id="528" w:name="_Toc487900372"/>
      <w:bookmarkStart w:id="529" w:name="_Toc259093691"/>
      <w:bookmarkStart w:id="530" w:name="_Toc279701262"/>
      <w:r>
        <w:rPr>
          <w:rFonts w:hint="eastAsia" w:ascii="宋体" w:hAnsi="宋体" w:cs="宋体"/>
          <w:sz w:val="24"/>
          <w:highlight w:val="none"/>
        </w:rPr>
        <w:t xml:space="preserve">2.15.1任何一方因履行合同而以合同第一部分尾部所列明的传真或电子邮件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6"/>
      <w:bookmarkEnd w:id="527"/>
    </w:p>
    <w:p>
      <w:pPr>
        <w:spacing w:line="360" w:lineRule="auto"/>
        <w:ind w:firstLine="480" w:firstLineChars="200"/>
        <w:rPr>
          <w:rFonts w:ascii="宋体" w:hAnsi="宋体" w:cs="宋体"/>
          <w:sz w:val="24"/>
          <w:highlight w:val="none"/>
        </w:rPr>
      </w:pPr>
      <w:bookmarkStart w:id="531" w:name="_Toc23128"/>
      <w:bookmarkStart w:id="532" w:name="_Toc23294"/>
      <w:r>
        <w:rPr>
          <w:rFonts w:hint="eastAsia" w:ascii="宋体" w:hAnsi="宋体" w:cs="宋体"/>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360" w:lineRule="auto"/>
        <w:ind w:firstLine="482" w:firstLineChars="200"/>
        <w:outlineLvl w:val="0"/>
        <w:rPr>
          <w:rFonts w:ascii="宋体" w:hAnsi="宋体" w:cs="宋体"/>
          <w:b/>
          <w:sz w:val="24"/>
          <w:highlight w:val="none"/>
        </w:rPr>
      </w:pPr>
      <w:bookmarkStart w:id="533" w:name="_Toc4355"/>
      <w:bookmarkStart w:id="534" w:name="_Toc30599"/>
      <w:bookmarkStart w:id="535" w:name="_Toc18540"/>
      <w:r>
        <w:rPr>
          <w:rFonts w:hint="eastAsia" w:ascii="宋体" w:hAnsi="宋体" w:cs="宋体"/>
          <w:b/>
          <w:sz w:val="24"/>
          <w:highlight w:val="none"/>
        </w:rPr>
        <w:t>2.16 计量单位</w:t>
      </w:r>
      <w:bookmarkEnd w:id="528"/>
      <w:bookmarkEnd w:id="529"/>
      <w:bookmarkEnd w:id="530"/>
      <w:bookmarkEnd w:id="533"/>
      <w:bookmarkEnd w:id="534"/>
      <w:bookmarkEnd w:id="535"/>
    </w:p>
    <w:p>
      <w:pPr>
        <w:spacing w:line="360" w:lineRule="auto"/>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360" w:lineRule="auto"/>
        <w:ind w:firstLine="482" w:firstLineChars="200"/>
        <w:outlineLvl w:val="0"/>
        <w:rPr>
          <w:rFonts w:ascii="宋体" w:hAnsi="宋体" w:cs="宋体"/>
          <w:b/>
          <w:sz w:val="24"/>
          <w:highlight w:val="none"/>
        </w:rPr>
      </w:pPr>
      <w:bookmarkStart w:id="536" w:name="_Toc18567"/>
      <w:bookmarkStart w:id="537" w:name="_Toc487900373"/>
      <w:bookmarkStart w:id="538" w:name="_Toc279701263"/>
      <w:bookmarkStart w:id="539" w:name="_Toc12773"/>
      <w:bookmarkStart w:id="540" w:name="_Toc259093692"/>
      <w:bookmarkStart w:id="541" w:name="_Toc10330"/>
      <w:r>
        <w:rPr>
          <w:rFonts w:hint="eastAsia" w:ascii="宋体" w:hAnsi="宋体" w:cs="宋体"/>
          <w:b/>
          <w:sz w:val="24"/>
          <w:highlight w:val="none"/>
        </w:rPr>
        <w:t>2.17 合同使用的文字和适用的法律</w:t>
      </w:r>
      <w:bookmarkEnd w:id="536"/>
      <w:bookmarkEnd w:id="537"/>
      <w:bookmarkEnd w:id="538"/>
      <w:bookmarkEnd w:id="539"/>
      <w:bookmarkEnd w:id="540"/>
      <w:bookmarkEnd w:id="541"/>
    </w:p>
    <w:p>
      <w:pPr>
        <w:spacing w:line="360" w:lineRule="auto"/>
        <w:ind w:firstLine="480" w:firstLineChars="200"/>
        <w:rPr>
          <w:rFonts w:ascii="宋体" w:hAnsi="宋体" w:cs="宋体"/>
          <w:sz w:val="24"/>
          <w:highlight w:val="none"/>
        </w:rPr>
      </w:pPr>
      <w:r>
        <w:rPr>
          <w:rFonts w:hint="eastAsia" w:ascii="宋体" w:hAnsi="宋体" w:cs="宋体"/>
          <w:sz w:val="24"/>
          <w:highlight w:val="none"/>
        </w:rPr>
        <w:t>2.17.1 合同使用汉语书就、变更和解释；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2.17.2 合同适用中华人民共和国法律。</w:t>
      </w:r>
    </w:p>
    <w:p>
      <w:pPr>
        <w:spacing w:line="360" w:lineRule="auto"/>
        <w:ind w:firstLine="482" w:firstLineChars="200"/>
        <w:outlineLvl w:val="0"/>
        <w:rPr>
          <w:rFonts w:ascii="宋体" w:hAnsi="宋体" w:cs="宋体"/>
          <w:b/>
          <w:sz w:val="24"/>
          <w:highlight w:val="none"/>
        </w:rPr>
      </w:pPr>
      <w:bookmarkStart w:id="542" w:name="_Toc12004"/>
      <w:bookmarkStart w:id="543" w:name="_Toc279701264"/>
      <w:bookmarkStart w:id="544" w:name="_Toc259093693"/>
      <w:bookmarkStart w:id="545" w:name="_Toc16673"/>
      <w:bookmarkStart w:id="546" w:name="_Toc3148"/>
      <w:bookmarkStart w:id="547" w:name="_Toc487900374"/>
      <w:r>
        <w:rPr>
          <w:rFonts w:hint="eastAsia" w:ascii="宋体" w:hAnsi="宋体" w:cs="宋体"/>
          <w:b/>
          <w:sz w:val="24"/>
          <w:highlight w:val="none"/>
        </w:rPr>
        <w:t>2.18 履约保证金</w:t>
      </w:r>
      <w:bookmarkEnd w:id="542"/>
      <w:bookmarkEnd w:id="543"/>
      <w:bookmarkEnd w:id="544"/>
      <w:bookmarkEnd w:id="545"/>
      <w:bookmarkEnd w:id="546"/>
    </w:p>
    <w:p>
      <w:pPr>
        <w:pStyle w:val="957"/>
        <w:spacing w:before="0" w:beforeAutospacing="0" w:after="0" w:afterAutospacing="0" w:line="360" w:lineRule="auto"/>
        <w:ind w:firstLine="420"/>
        <w:rPr>
          <w:highlight w:val="none"/>
        </w:rPr>
      </w:pPr>
      <w:r>
        <w:rPr>
          <w:rFonts w:hint="eastAsia"/>
          <w:highlight w:val="none"/>
        </w:rPr>
        <w:t>2.18.1 采购文件要求乙方提交履约保证金的，乙方应按</w:t>
      </w:r>
      <w:r>
        <w:rPr>
          <w:rFonts w:hint="eastAsia"/>
          <w:b/>
          <w:i/>
          <w:highlight w:val="none"/>
          <w:u w:val="single"/>
        </w:rPr>
        <w:t>合同专用条款</w:t>
      </w:r>
      <w:r>
        <w:rPr>
          <w:rFonts w:hint="eastAsia"/>
          <w:highlight w:val="none"/>
        </w:rPr>
        <w:t>约定的方式，以支票、汇票、本票或者金融机构、担保机构出具的保函等非现金形式，提交不超过合同金额</w:t>
      </w:r>
      <w:r>
        <w:rPr>
          <w:rFonts w:hint="eastAsia"/>
          <w:highlight w:val="none"/>
          <w:lang w:val="en-US" w:eastAsia="zh-CN"/>
        </w:rPr>
        <w:t>1.0</w:t>
      </w:r>
      <w:r>
        <w:rPr>
          <w:rFonts w:hint="eastAsia"/>
          <w:highlight w:val="none"/>
        </w:rPr>
        <w:t>%的履约保证金；鼓励和支持乙方以银行、保险公司出具的保函形式提供履约保证。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2.18.2  履约保证金在</w:t>
      </w:r>
      <w:r>
        <w:rPr>
          <w:rFonts w:hint="eastAsia" w:ascii="宋体" w:hAnsi="宋体" w:cs="宋体"/>
          <w:b/>
          <w:i/>
          <w:sz w:val="24"/>
          <w:highlight w:val="none"/>
          <w:u w:val="single"/>
        </w:rPr>
        <w:t>合同专用条款</w:t>
      </w:r>
      <w:r>
        <w:rPr>
          <w:rFonts w:hint="eastAsia" w:ascii="宋体" w:hAnsi="宋体" w:cs="宋体"/>
          <w:b/>
          <w:i/>
          <w:sz w:val="24"/>
          <w:highlight w:val="none"/>
          <w:u w:val="single"/>
          <w:lang w:val="en-US" w:eastAsia="zh-CN"/>
        </w:rPr>
        <w:t xml:space="preserve"> </w:t>
      </w:r>
      <w:r>
        <w:rPr>
          <w:rFonts w:hint="eastAsia" w:ascii="宋体" w:hAnsi="宋体" w:cs="宋体"/>
          <w:sz w:val="24"/>
          <w:highlight w:val="none"/>
        </w:rPr>
        <w:t>约定期间内不予退还。乙方在前述约定期间届满前能履行完合同约定义务事项的，甲方在前述约定期间届满之日起</w:t>
      </w:r>
      <w:r>
        <w:rPr>
          <w:rFonts w:hint="eastAsia" w:ascii="宋体" w:hAnsi="宋体" w:cs="宋体"/>
          <w:sz w:val="24"/>
          <w:highlight w:val="none"/>
          <w:u w:val="single"/>
        </w:rPr>
        <w:t xml:space="preserve"> 5 </w:t>
      </w:r>
      <w:r>
        <w:rPr>
          <w:rFonts w:hint="eastAsia" w:ascii="宋体" w:hAnsi="宋体" w:cs="宋体"/>
          <w:sz w:val="24"/>
          <w:highlight w:val="none"/>
        </w:rPr>
        <w:t>个工作日内，按</w:t>
      </w:r>
      <w:r>
        <w:rPr>
          <w:rFonts w:hint="eastAsia" w:ascii="宋体" w:hAnsi="宋体" w:cs="宋体"/>
          <w:b/>
          <w:i/>
          <w:sz w:val="24"/>
          <w:highlight w:val="none"/>
          <w:u w:val="single"/>
        </w:rPr>
        <w:t>合同专用条款</w:t>
      </w:r>
      <w:r>
        <w:rPr>
          <w:rFonts w:hint="eastAsia" w:ascii="宋体" w:hAnsi="宋体" w:cs="宋体"/>
          <w:sz w:val="24"/>
          <w:highlight w:val="none"/>
        </w:rPr>
        <w:t>约定的方式将履约保证金退还乙方，逾期退还的，乙方可要求甲方支付违约金，违约金按每迟延退还一日的应退还而未退还金额的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%计算，最高限额为本合同履约保证金的</w:t>
      </w:r>
      <w:r>
        <w:rPr>
          <w:rFonts w:hint="eastAsia" w:ascii="宋体" w:hAnsi="宋体" w:cs="宋体"/>
          <w:sz w:val="24"/>
          <w:highlight w:val="none"/>
          <w:u w:val="single"/>
        </w:rPr>
        <w:t xml:space="preserve">  20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2.18.4 甲方根据杭州市政府采购网公布的供应商履约评价情况减免履约保证金。乙方履约验收评价总分为100分的，甲方免收履约保证金；评价总分在90分以上的，收取履约保证金为合同金额</w:t>
      </w:r>
      <w:r>
        <w:rPr>
          <w:rFonts w:hint="eastAsia" w:ascii="宋体" w:hAnsi="宋体" w:cs="宋体"/>
          <w:sz w:val="24"/>
          <w:highlight w:val="none"/>
          <w:lang w:val="en-US" w:eastAsia="zh-CN"/>
        </w:rPr>
        <w:t>0.5</w:t>
      </w:r>
      <w:r>
        <w:rPr>
          <w:rFonts w:hint="eastAsia" w:ascii="宋体" w:hAnsi="宋体" w:cs="宋体"/>
          <w:sz w:val="24"/>
          <w:highlight w:val="none"/>
        </w:rPr>
        <w:t>%；评价总分在不满90分或者暂无评分的，收取履约保证金为合同金额</w:t>
      </w:r>
      <w:r>
        <w:rPr>
          <w:rFonts w:hint="eastAsia" w:ascii="宋体" w:hAnsi="宋体" w:cs="宋体"/>
          <w:sz w:val="24"/>
          <w:highlight w:val="none"/>
          <w:lang w:val="en-US" w:eastAsia="zh-CN"/>
        </w:rPr>
        <w:t>1.0</w:t>
      </w:r>
      <w:r>
        <w:rPr>
          <w:rFonts w:hint="eastAsia" w:ascii="宋体" w:hAnsi="宋体" w:cs="宋体"/>
          <w:sz w:val="24"/>
          <w:highlight w:val="none"/>
        </w:rPr>
        <w:t>%。</w:t>
      </w:r>
    </w:p>
    <w:p>
      <w:pPr>
        <w:spacing w:line="360" w:lineRule="auto"/>
        <w:ind w:firstLine="480" w:firstLineChars="200"/>
        <w:rPr>
          <w:rFonts w:ascii="宋体" w:hAnsi="宋体" w:cs="宋体"/>
          <w:highlight w:val="none"/>
        </w:rPr>
      </w:pPr>
      <w:r>
        <w:rPr>
          <w:rFonts w:hint="eastAsia" w:ascii="宋体" w:hAnsi="宋体" w:cs="宋体"/>
          <w:sz w:val="24"/>
          <w:highlight w:val="none"/>
        </w:rPr>
        <w:t>2.18.5甲方在乙方履行完合同约定义务事项后及时退还，延迟退还的，应当按照合同约定和法律规定承担相应的赔偿责任。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2.19对于因甲方原因导致变更、中止或者终止政府采购合同的，甲方应当依照合同约定对供应商受到的损失予以赔偿或者补偿。</w:t>
      </w:r>
    </w:p>
    <w:bookmarkEnd w:id="547"/>
    <w:p>
      <w:pPr>
        <w:spacing w:line="360" w:lineRule="auto"/>
        <w:ind w:firstLine="482" w:firstLineChars="200"/>
        <w:outlineLvl w:val="0"/>
        <w:rPr>
          <w:rFonts w:ascii="宋体" w:hAnsi="宋体" w:cs="宋体"/>
          <w:b/>
          <w:sz w:val="24"/>
          <w:highlight w:val="none"/>
        </w:rPr>
      </w:pPr>
      <w:bookmarkStart w:id="548" w:name="_Toc19890"/>
      <w:bookmarkStart w:id="549" w:name="_Toc6885"/>
      <w:bookmarkStart w:id="550" w:name="_Toc14001"/>
      <w:r>
        <w:rPr>
          <w:rFonts w:hint="eastAsia" w:ascii="宋体" w:hAnsi="宋体" w:cs="宋体"/>
          <w:b/>
          <w:sz w:val="24"/>
          <w:highlight w:val="none"/>
        </w:rPr>
        <w:t>2.20合同份数</w:t>
      </w:r>
      <w:bookmarkEnd w:id="548"/>
      <w:bookmarkEnd w:id="549"/>
      <w:bookmarkEnd w:id="550"/>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pPr>
        <w:pStyle w:val="699"/>
        <w:spacing w:line="560" w:lineRule="exact"/>
        <w:jc w:val="center"/>
        <w:rPr>
          <w:rFonts w:ascii="宋体" w:hAnsi="宋体" w:cs="宋体"/>
          <w:b/>
          <w:szCs w:val="24"/>
          <w:highlight w:val="none"/>
        </w:rPr>
      </w:pPr>
      <w:r>
        <w:rPr>
          <w:rFonts w:hint="eastAsia" w:ascii="宋体" w:hAnsi="宋体" w:cs="宋体"/>
          <w:kern w:val="0"/>
          <w:szCs w:val="24"/>
          <w:highlight w:val="none"/>
        </w:rPr>
        <w:br w:type="page"/>
      </w:r>
      <w:bookmarkStart w:id="551" w:name="_Toc331685784"/>
      <w:r>
        <w:rPr>
          <w:rFonts w:hint="eastAsia" w:ascii="宋体" w:hAnsi="宋体" w:cs="宋体"/>
          <w:b/>
          <w:szCs w:val="24"/>
          <w:highlight w:val="none"/>
        </w:rPr>
        <w:t xml:space="preserve"> </w:t>
      </w:r>
      <w:bookmarkEnd w:id="551"/>
      <w:r>
        <w:rPr>
          <w:rFonts w:hint="eastAsia" w:ascii="宋体" w:hAnsi="宋体" w:cs="宋体"/>
          <w:b/>
          <w:szCs w:val="24"/>
          <w:highlight w:val="none"/>
        </w:rPr>
        <w:t>第三部分  合同专用条款</w:t>
      </w:r>
    </w:p>
    <w:p>
      <w:pPr>
        <w:spacing w:line="360" w:lineRule="auto"/>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8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25" w:type="dxa"/>
            <w:tcBorders>
              <w:lef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条款号</w:t>
            </w:r>
          </w:p>
        </w:tc>
        <w:tc>
          <w:tcPr>
            <w:tcW w:w="8301" w:type="dxa"/>
            <w:vAlign w:val="center"/>
          </w:tcPr>
          <w:p>
            <w:pPr>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45"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1.4.4</w:t>
            </w:r>
          </w:p>
        </w:tc>
        <w:tc>
          <w:tcPr>
            <w:tcW w:w="8301" w:type="dxa"/>
            <w:vAlign w:val="center"/>
          </w:tcPr>
          <w:p>
            <w:pPr>
              <w:rPr>
                <w:rFonts w:hint="eastAsia" w:ascii="宋体" w:hAnsi="宋体" w:cs="宋体"/>
                <w:color w:val="auto"/>
                <w:sz w:val="24"/>
                <w:highlight w:val="none"/>
              </w:rPr>
            </w:pPr>
            <w:r>
              <w:rPr>
                <w:rFonts w:hint="eastAsia" w:ascii="宋体" w:hAnsi="宋体" w:cs="宋体"/>
                <w:color w:val="auto"/>
                <w:sz w:val="24"/>
                <w:highlight w:val="none"/>
                <w:lang w:eastAsia="zh-CN"/>
              </w:rPr>
              <w:t>服务费</w:t>
            </w:r>
            <w:r>
              <w:rPr>
                <w:rFonts w:hint="eastAsia" w:ascii="宋体" w:hAnsi="宋体" w:cs="宋体"/>
                <w:color w:val="auto"/>
                <w:sz w:val="24"/>
                <w:highlight w:val="none"/>
              </w:rPr>
              <w:t>支付的方式、时间和条件：</w:t>
            </w:r>
          </w:p>
          <w:p>
            <w:pPr>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pPr>
              <w:rPr>
                <w:rFonts w:hint="eastAsia" w:ascii="宋体" w:hAnsi="宋体" w:cs="宋体"/>
                <w:color w:val="auto"/>
                <w:sz w:val="24"/>
                <w:highlight w:val="none"/>
                <w:lang w:eastAsia="zh-CN"/>
              </w:rPr>
            </w:pPr>
            <w:r>
              <w:rPr>
                <w:rFonts w:hint="eastAsia" w:ascii="宋体" w:hAnsi="宋体" w:cs="宋体"/>
                <w:color w:val="auto"/>
                <w:sz w:val="24"/>
                <w:highlight w:val="none"/>
              </w:rPr>
              <w:t>本项目服务费采用年度分期支付方式。第一年，</w:t>
            </w:r>
            <w:r>
              <w:rPr>
                <w:rFonts w:hint="eastAsia" w:ascii="宋体" w:hAnsi="宋体" w:eastAsia="宋体" w:cs="宋体"/>
                <w:color w:val="auto"/>
                <w:sz w:val="24"/>
                <w:highlight w:val="none"/>
                <w:lang w:val="en-US" w:eastAsia="zh-CN"/>
              </w:rPr>
              <w:t>政府采购</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签订生效</w:t>
            </w:r>
            <w:r>
              <w:rPr>
                <w:rFonts w:hint="eastAsia" w:ascii="宋体" w:hAnsi="宋体" w:eastAsia="宋体" w:cs="宋体"/>
                <w:color w:val="auto"/>
                <w:sz w:val="24"/>
                <w:highlight w:val="none"/>
              </w:rPr>
              <w:t>后7个工作日内</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各乙方</w:t>
            </w:r>
            <w:r>
              <w:rPr>
                <w:rFonts w:hint="eastAsia" w:ascii="宋体" w:hAnsi="宋体" w:eastAsia="宋体" w:cs="宋体"/>
                <w:color w:val="auto"/>
                <w:sz w:val="24"/>
                <w:highlight w:val="none"/>
              </w:rPr>
              <w:t>支付</w:t>
            </w:r>
            <w:r>
              <w:rPr>
                <w:rFonts w:hint="eastAsia" w:ascii="宋体" w:hAnsi="宋体" w:cs="宋体"/>
                <w:color w:val="auto"/>
                <w:sz w:val="24"/>
                <w:highlight w:val="none"/>
                <w:lang w:eastAsia="zh-CN"/>
              </w:rPr>
              <w:t>对应标项</w:t>
            </w:r>
            <w:r>
              <w:rPr>
                <w:rFonts w:hint="eastAsia" w:ascii="宋体" w:hAnsi="宋体" w:eastAsia="宋体" w:cs="宋体"/>
                <w:color w:val="auto"/>
                <w:sz w:val="24"/>
                <w:highlight w:val="none"/>
                <w:lang w:val="en-US" w:eastAsia="zh-CN"/>
              </w:rPr>
              <w:t>当年</w:t>
            </w:r>
            <w:r>
              <w:rPr>
                <w:rFonts w:hint="eastAsia" w:ascii="宋体" w:hAnsi="宋体" w:eastAsia="宋体" w:cs="宋体"/>
                <w:color w:val="auto"/>
                <w:sz w:val="24"/>
                <w:highlight w:val="none"/>
              </w:rPr>
              <w:t>合同价的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eastAsia="zh-CN"/>
              </w:rPr>
              <w:t>预付</w:t>
            </w:r>
            <w:r>
              <w:rPr>
                <w:rFonts w:hint="eastAsia" w:ascii="宋体" w:hAnsi="宋体" w:eastAsia="宋体" w:cs="宋体"/>
                <w:color w:val="auto"/>
                <w:sz w:val="24"/>
                <w:highlight w:val="none"/>
              </w:rPr>
              <w:t>款（</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rPr>
              <w:t>，第一年服务期满且符合新老项目发证数量比例要求的进行结算（实际结算费用-预付款）；第二年的支付进度按第一年的支付进度执行。</w:t>
            </w:r>
          </w:p>
          <w:p>
            <w:pPr>
              <w:rPr>
                <w:rFonts w:hint="eastAsia"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将结款申请1份、发票原件（按当期应付金额开具）及复印件1份、合同复印件1份、《发证清单》、经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验收确认的《建德市政府采购验收反馈表》和验收报告提交</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支付相应项目款，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自收到发票后5个工作日内支付剩余项目款。</w:t>
            </w:r>
          </w:p>
          <w:p>
            <w:pPr>
              <w:rPr>
                <w:rFonts w:ascii="宋体" w:hAnsi="宋体" w:cs="宋体"/>
                <w:color w:val="auto"/>
                <w:sz w:val="24"/>
                <w:highlight w:val="none"/>
              </w:rPr>
            </w:pPr>
            <w:r>
              <w:rPr>
                <w:rFonts w:hint="eastAsia" w:ascii="宋体" w:hAnsi="宋体" w:cs="宋体"/>
                <w:color w:val="auto"/>
                <w:sz w:val="24"/>
                <w:highlight w:val="none"/>
              </w:rPr>
              <w:t>注：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 xml:space="preserve">1.5.1 </w:t>
            </w:r>
          </w:p>
        </w:tc>
        <w:tc>
          <w:tcPr>
            <w:tcW w:w="8301" w:type="dxa"/>
            <w:vAlign w:val="center"/>
          </w:tcPr>
          <w:p>
            <w:pPr>
              <w:widowControl/>
              <w:autoSpaceDE w:val="0"/>
              <w:autoSpaceDN w:val="0"/>
              <w:textAlignment w:val="bottom"/>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服务期限：</w:t>
            </w:r>
            <w:r>
              <w:rPr>
                <w:rFonts w:hint="eastAsia" w:ascii="宋体" w:hAnsi="宋体" w:eastAsia="宋体" w:cs="宋体"/>
                <w:color w:val="auto"/>
                <w:sz w:val="24"/>
                <w:szCs w:val="24"/>
                <w:highlight w:val="none"/>
              </w:rPr>
              <w:t>本项目服务期限自政府采购合同签订生效之日起一年。本项目采取一次招标</w:t>
            </w:r>
            <w:r>
              <w:rPr>
                <w:rFonts w:hint="eastAsia" w:ascii="宋体" w:hAnsi="宋体" w:cs="宋体"/>
                <w:color w:val="auto"/>
                <w:sz w:val="24"/>
                <w:szCs w:val="24"/>
                <w:highlight w:val="none"/>
                <w:lang w:eastAsia="zh-CN"/>
              </w:rPr>
              <w:t>贰</w:t>
            </w:r>
            <w:r>
              <w:rPr>
                <w:rFonts w:hint="eastAsia" w:ascii="宋体" w:hAnsi="宋体" w:eastAsia="宋体" w:cs="宋体"/>
                <w:color w:val="auto"/>
                <w:sz w:val="24"/>
                <w:szCs w:val="24"/>
                <w:highlight w:val="none"/>
              </w:rPr>
              <w:t>年沿用、实行一年一考核一签合同的办法，在年度考核达到90分值以上，可以按原中标价进行续签。</w:t>
            </w:r>
            <w:r>
              <w:rPr>
                <w:rFonts w:hint="eastAsia" w:ascii="宋体" w:hAnsi="宋体" w:cs="宋体"/>
                <w:color w:val="auto"/>
                <w:sz w:val="24"/>
                <w:szCs w:val="24"/>
                <w:highlight w:val="none"/>
                <w:lang w:eastAsia="zh-CN"/>
              </w:rPr>
              <w:t>（详见《年度考核办法》）。</w:t>
            </w:r>
            <w:r>
              <w:rPr>
                <w:rFonts w:hint="eastAsia" w:ascii="宋体" w:hAnsi="宋体" w:cs="宋体"/>
                <w:color w:val="auto"/>
                <w:sz w:val="24"/>
                <w:highlight w:val="none"/>
              </w:rPr>
              <w:t>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1.5.2</w:t>
            </w:r>
          </w:p>
        </w:tc>
        <w:tc>
          <w:tcPr>
            <w:tcW w:w="8301" w:type="dxa"/>
            <w:vAlign w:val="center"/>
          </w:tcPr>
          <w:p>
            <w:pPr>
              <w:rPr>
                <w:rFonts w:ascii="宋体" w:hAnsi="宋体" w:cs="宋体"/>
                <w:sz w:val="24"/>
                <w:highlight w:val="none"/>
              </w:rPr>
            </w:pPr>
            <w:r>
              <w:rPr>
                <w:rFonts w:hint="eastAsia" w:ascii="宋体" w:hAnsi="宋体" w:cs="宋体"/>
                <w:sz w:val="24"/>
                <w:highlight w:val="none"/>
              </w:rPr>
              <w:t>服务地点：根据</w:t>
            </w:r>
            <w:r>
              <w:rPr>
                <w:rFonts w:hint="eastAsia" w:ascii="宋体" w:hAnsi="宋体" w:cs="宋体"/>
                <w:sz w:val="24"/>
                <w:highlight w:val="none"/>
                <w:lang w:eastAsia="zh-CN"/>
              </w:rPr>
              <w:t>甲方</w:t>
            </w:r>
            <w:r>
              <w:rPr>
                <w:rFonts w:hint="eastAsia" w:ascii="宋体" w:hAnsi="宋体" w:cs="宋体"/>
                <w:sz w:val="24"/>
                <w:highlight w:val="none"/>
              </w:rPr>
              <w:t>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2"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 xml:space="preserve">1.5.3 </w:t>
            </w:r>
          </w:p>
        </w:tc>
        <w:tc>
          <w:tcPr>
            <w:tcW w:w="8301" w:type="dxa"/>
            <w:vAlign w:val="center"/>
          </w:tcPr>
          <w:p>
            <w:pPr>
              <w:rPr>
                <w:rFonts w:ascii="宋体" w:hAnsi="宋体" w:cs="宋体"/>
                <w:sz w:val="24"/>
                <w:highlight w:val="none"/>
              </w:rPr>
            </w:pPr>
            <w:r>
              <w:rPr>
                <w:rFonts w:hint="eastAsia" w:ascii="宋体" w:hAnsi="宋体" w:cs="宋体"/>
                <w:sz w:val="24"/>
                <w:highlight w:val="none"/>
              </w:rPr>
              <w:t>服务方式：根据甲方实际要求交付。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1.6.7</w:t>
            </w:r>
          </w:p>
        </w:tc>
        <w:tc>
          <w:tcPr>
            <w:tcW w:w="8301" w:type="dxa"/>
            <w:vAlign w:val="center"/>
          </w:tcPr>
          <w:p>
            <w:pPr>
              <w:rPr>
                <w:rFonts w:hint="eastAsia" w:ascii="宋体" w:hAnsi="宋体" w:cs="宋体"/>
                <w:sz w:val="24"/>
                <w:highlight w:val="none"/>
                <w:lang w:eastAsia="zh-CN"/>
              </w:rPr>
            </w:pPr>
            <w:r>
              <w:rPr>
                <w:rFonts w:hint="eastAsia" w:ascii="宋体" w:hAnsi="宋体" w:cs="宋体"/>
                <w:sz w:val="24"/>
                <w:highlight w:val="none"/>
                <w:lang w:eastAsia="zh-CN"/>
              </w:rPr>
              <w:t>违约责任：1.乙方每月末、每季度末做好调查、测绘数据台账，供甲方核验，每推迟一天提供的扣履约保证金1000元。发生扣款后，履约保证金需在5个工作日内补足；</w:t>
            </w:r>
          </w:p>
          <w:p>
            <w:pPr>
              <w:rPr>
                <w:rFonts w:hint="eastAsia" w:ascii="宋体" w:hAnsi="宋体" w:eastAsia="宋体" w:cs="宋体"/>
                <w:sz w:val="24"/>
                <w:highlight w:val="none"/>
                <w:lang w:eastAsia="zh-CN"/>
              </w:rPr>
            </w:pPr>
            <w:r>
              <w:rPr>
                <w:rFonts w:hint="eastAsia" w:ascii="宋体" w:hAnsi="宋体" w:cs="宋体"/>
                <w:sz w:val="24"/>
                <w:highlight w:val="none"/>
                <w:lang w:eastAsia="zh-CN"/>
              </w:rPr>
              <w:t>2.乙方在实施本项目过程中，对老项目数据应用尽用，若发现乙方将老项目按新项目处理且数量超出对应标项已完成数量的10%，甲方有权没收全部有履约保证金，发生扣款时，履约保证金需在5个工作日内补足。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1.7</w:t>
            </w:r>
          </w:p>
        </w:tc>
        <w:tc>
          <w:tcPr>
            <w:tcW w:w="8301" w:type="dxa"/>
            <w:vAlign w:val="center"/>
          </w:tcPr>
          <w:p>
            <w:pPr>
              <w:rPr>
                <w:rFonts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本合同履行过程中发生的任何争议，双方当事人均可通过和解或者调解解决；不愿和解、调解或者和解、调解不成的，可以选择以下第 1.7.2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1.7.1</w:t>
            </w:r>
          </w:p>
        </w:tc>
        <w:tc>
          <w:tcPr>
            <w:tcW w:w="8301" w:type="dxa"/>
            <w:vAlign w:val="center"/>
          </w:tcPr>
          <w:p>
            <w:pPr>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1.7.2</w:t>
            </w:r>
          </w:p>
        </w:tc>
        <w:tc>
          <w:tcPr>
            <w:tcW w:w="8301" w:type="dxa"/>
            <w:vAlign w:val="center"/>
          </w:tcPr>
          <w:p>
            <w:pPr>
              <w:rPr>
                <w:rFonts w:ascii="宋体" w:hAnsi="宋体" w:cs="宋体"/>
                <w:sz w:val="24"/>
                <w:highlight w:val="none"/>
              </w:rPr>
            </w:pPr>
            <w:r>
              <w:rPr>
                <w:rFonts w:hint="eastAsia" w:ascii="宋体" w:hAnsi="宋体" w:cs="宋体"/>
                <w:sz w:val="24"/>
                <w:highlight w:val="none"/>
              </w:rPr>
              <w:t>向</w:t>
            </w:r>
            <w:r>
              <w:rPr>
                <w:rFonts w:hint="eastAsia" w:ascii="宋体" w:hAnsi="宋体" w:cs="宋体"/>
                <w:b/>
                <w:i/>
                <w:sz w:val="24"/>
                <w:highlight w:val="none"/>
                <w:u w:val="single"/>
              </w:rPr>
              <w:t>建德市人民法院</w:t>
            </w:r>
            <w:r>
              <w:rPr>
                <w:rFonts w:hint="eastAsia" w:ascii="宋体" w:hAnsi="宋体" w:cs="宋体"/>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2.3.2</w:t>
            </w:r>
          </w:p>
        </w:tc>
        <w:tc>
          <w:tcPr>
            <w:tcW w:w="830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乙方在提供服务过程中获得的一切成果，均归甲方所有，乙方不得侵犯任何甲方的知识产权，否则乙方应承担由此产生的一切责任。</w:t>
            </w:r>
          </w:p>
          <w:p>
            <w:pPr>
              <w:rPr>
                <w:rFonts w:hint="eastAsia" w:ascii="宋体" w:hAnsi="宋体" w:eastAsia="宋体" w:cs="宋体"/>
                <w:sz w:val="24"/>
                <w:highlight w:val="none"/>
              </w:rPr>
            </w:pPr>
            <w:r>
              <w:rPr>
                <w:rFonts w:hint="eastAsia" w:ascii="宋体" w:hAnsi="宋体" w:eastAsia="宋体" w:cs="宋体"/>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p>
            <w:pPr>
              <w:rPr>
                <w:rFonts w:ascii="宋体" w:hAnsi="宋体" w:cs="宋体"/>
                <w:sz w:val="24"/>
                <w:highlight w:val="none"/>
              </w:rPr>
            </w:pPr>
            <w:r>
              <w:rPr>
                <w:rFonts w:hint="eastAsia" w:ascii="宋体" w:hAnsi="宋体" w:eastAsia="宋体" w:cs="宋体"/>
                <w:sz w:val="24"/>
                <w:highlight w:val="none"/>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1" w:hRule="atLeast"/>
        </w:trPr>
        <w:tc>
          <w:tcPr>
            <w:tcW w:w="825"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2.10.3</w:t>
            </w:r>
          </w:p>
        </w:tc>
        <w:tc>
          <w:tcPr>
            <w:tcW w:w="8301" w:type="dxa"/>
            <w:vAlign w:val="center"/>
          </w:tcPr>
          <w:p>
            <w:pPr>
              <w:rPr>
                <w:rFonts w:ascii="宋体" w:hAnsi="宋体" w:cs="宋体"/>
                <w:sz w:val="24"/>
                <w:highlight w:val="none"/>
              </w:rPr>
            </w:pPr>
            <w:r>
              <w:rPr>
                <w:rFonts w:hint="eastAsia" w:ascii="宋体" w:hAnsi="宋体" w:cs="宋体"/>
                <w:sz w:val="24"/>
                <w:highlight w:val="none"/>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2.10.4</w:t>
            </w:r>
          </w:p>
        </w:tc>
        <w:tc>
          <w:tcPr>
            <w:tcW w:w="8301" w:type="dxa"/>
            <w:vAlign w:val="center"/>
          </w:tcPr>
          <w:p>
            <w:pPr>
              <w:rPr>
                <w:rFonts w:ascii="宋体" w:hAnsi="宋体" w:cs="宋体"/>
                <w:sz w:val="24"/>
                <w:highlight w:val="none"/>
              </w:rPr>
            </w:pPr>
            <w:r>
              <w:rPr>
                <w:rFonts w:hint="eastAsia" w:ascii="宋体" w:hAnsi="宋体" w:cs="宋体"/>
                <w:sz w:val="24"/>
                <w:highlight w:val="none"/>
              </w:rPr>
              <w:t>受不可抗力影响的一方在不可抗力发生后，应在</w:t>
            </w:r>
            <w:r>
              <w:rPr>
                <w:rFonts w:hint="eastAsia" w:ascii="宋体" w:hAnsi="宋体" w:cs="宋体"/>
                <w:b/>
                <w:i/>
                <w:sz w:val="24"/>
                <w:highlight w:val="none"/>
                <w:u w:val="single"/>
              </w:rPr>
              <w:t>7日</w:t>
            </w:r>
            <w:r>
              <w:rPr>
                <w:rFonts w:hint="eastAsia" w:ascii="宋体" w:hAnsi="宋体" w:cs="宋体"/>
                <w:sz w:val="24"/>
                <w:highlight w:val="none"/>
              </w:rPr>
              <w:t>内以书面形式通知对方当事人，并在</w:t>
            </w:r>
            <w:r>
              <w:rPr>
                <w:rFonts w:hint="eastAsia" w:ascii="宋体" w:hAnsi="宋体" w:cs="宋体"/>
                <w:b/>
                <w:i/>
                <w:sz w:val="24"/>
                <w:highlight w:val="none"/>
                <w:u w:val="single"/>
              </w:rPr>
              <w:t>14日</w:t>
            </w:r>
            <w:r>
              <w:rPr>
                <w:rFonts w:hint="eastAsia" w:ascii="宋体" w:hAnsi="宋体" w:cs="宋体"/>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2.14.1</w:t>
            </w:r>
          </w:p>
        </w:tc>
        <w:tc>
          <w:tcPr>
            <w:tcW w:w="8301" w:type="dxa"/>
            <w:vAlign w:val="center"/>
          </w:tcPr>
          <w:p>
            <w:pPr>
              <w:rPr>
                <w:rFonts w:ascii="宋体" w:hAnsi="宋体" w:cs="宋体"/>
                <w:sz w:val="24"/>
                <w:highlight w:val="none"/>
              </w:rPr>
            </w:pPr>
            <w:r>
              <w:rPr>
                <w:rFonts w:hint="eastAsia" w:ascii="宋体" w:hAnsi="宋体" w:cs="宋体"/>
                <w:sz w:val="24"/>
                <w:highlight w:val="none"/>
              </w:rPr>
              <w:t>服务结束时，乙方在</w:t>
            </w:r>
            <w:r>
              <w:rPr>
                <w:rFonts w:hint="eastAsia" w:ascii="宋体" w:hAnsi="宋体" w:cs="宋体"/>
                <w:b/>
                <w:i/>
                <w:sz w:val="24"/>
                <w:highlight w:val="none"/>
                <w:u w:val="single"/>
              </w:rPr>
              <w:t>3日内</w:t>
            </w:r>
            <w:r>
              <w:rPr>
                <w:rFonts w:hint="eastAsia" w:ascii="宋体" w:hAnsi="宋体" w:cs="宋体"/>
                <w:sz w:val="24"/>
                <w:highlight w:val="none"/>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2.14.3</w:t>
            </w:r>
          </w:p>
        </w:tc>
        <w:tc>
          <w:tcPr>
            <w:tcW w:w="8301" w:type="dxa"/>
            <w:vAlign w:val="center"/>
          </w:tcPr>
          <w:p>
            <w:pPr>
              <w:rPr>
                <w:rFonts w:ascii="宋体" w:hAnsi="宋体" w:cs="宋体"/>
                <w:sz w:val="24"/>
                <w:highlight w:val="none"/>
              </w:rPr>
            </w:pPr>
            <w:r>
              <w:rPr>
                <w:rFonts w:hint="eastAsia" w:ascii="宋体" w:hAnsi="宋体" w:cs="宋体"/>
                <w:sz w:val="24"/>
                <w:highlight w:val="none"/>
              </w:rPr>
              <w:t>检验和验收标准、程序等具体内容：通过</w:t>
            </w:r>
            <w:r>
              <w:rPr>
                <w:rFonts w:hint="eastAsia" w:ascii="宋体" w:hAnsi="宋体" w:cs="宋体"/>
                <w:sz w:val="24"/>
                <w:highlight w:val="none"/>
                <w:lang w:eastAsia="zh-CN"/>
              </w:rPr>
              <w:t>采购单位</w:t>
            </w:r>
            <w:r>
              <w:rPr>
                <w:rFonts w:hint="eastAsia" w:ascii="宋体" w:hAnsi="宋体" w:cs="宋体"/>
                <w:sz w:val="24"/>
                <w:highlight w:val="none"/>
              </w:rPr>
              <w:t>验收要求。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17" w:hRule="atLeast"/>
        </w:trPr>
        <w:tc>
          <w:tcPr>
            <w:tcW w:w="825" w:type="dxa"/>
            <w:tcBorders>
              <w:left w:val="single" w:color="auto" w:sz="4" w:space="0"/>
            </w:tcBorders>
          </w:tcPr>
          <w:p>
            <w:pPr>
              <w:rPr>
                <w:rFonts w:ascii="宋体" w:hAnsi="宋体" w:cs="宋体"/>
                <w:sz w:val="24"/>
                <w:highlight w:val="none"/>
              </w:rPr>
            </w:pPr>
            <w:r>
              <w:rPr>
                <w:rFonts w:hint="eastAsia" w:ascii="宋体" w:hAnsi="宋体" w:cs="宋体"/>
                <w:sz w:val="24"/>
                <w:highlight w:val="none"/>
              </w:rPr>
              <w:t>2.18.1</w:t>
            </w:r>
          </w:p>
        </w:tc>
        <w:tc>
          <w:tcPr>
            <w:tcW w:w="8301" w:type="dxa"/>
            <w:vAlign w:val="center"/>
          </w:tcPr>
          <w:p>
            <w:pPr>
              <w:rPr>
                <w:rFonts w:ascii="宋体" w:hAnsi="宋体" w:cs="宋体"/>
                <w:color w:val="auto"/>
                <w:sz w:val="24"/>
                <w:highlight w:val="none"/>
              </w:rPr>
            </w:pPr>
            <w:r>
              <w:rPr>
                <w:rStyle w:val="354"/>
                <w:rFonts w:hint="default" w:cs="宋体"/>
                <w:b w:val="0"/>
                <w:color w:val="auto"/>
                <w:highlight w:val="none"/>
              </w:rPr>
              <w:t>履约保证金：本项目将根据杭州市政府采购网公布的供应商履约评价情况收取履约保证金。</w:t>
            </w:r>
            <w:r>
              <w:rPr>
                <w:rStyle w:val="354"/>
                <w:rFonts w:hint="eastAsia" w:cs="宋体"/>
                <w:b w:val="0"/>
                <w:color w:val="auto"/>
                <w:highlight w:val="none"/>
              </w:rPr>
              <w:t>乙方</w:t>
            </w:r>
            <w:r>
              <w:rPr>
                <w:rStyle w:val="354"/>
                <w:rFonts w:hint="default" w:cs="宋体"/>
                <w:b w:val="0"/>
                <w:color w:val="auto"/>
                <w:highlight w:val="none"/>
              </w:rPr>
              <w:t>履约验收评价总分为100分的，本项目免收履约保证金；评价总分在90分以上的，本项目收取履约保证金为对应标项</w:t>
            </w:r>
            <w:r>
              <w:rPr>
                <w:rStyle w:val="354"/>
                <w:rFonts w:hint="eastAsia" w:cs="宋体"/>
                <w:b w:val="0"/>
                <w:color w:val="auto"/>
                <w:highlight w:val="none"/>
              </w:rPr>
              <w:t>当年</w:t>
            </w:r>
            <w:r>
              <w:rPr>
                <w:rStyle w:val="354"/>
                <w:rFonts w:hint="default" w:cs="宋体"/>
                <w:b w:val="0"/>
                <w:color w:val="auto"/>
                <w:highlight w:val="none"/>
              </w:rPr>
              <w:t>合同金额</w:t>
            </w:r>
            <w:r>
              <w:rPr>
                <w:rStyle w:val="354"/>
                <w:rFonts w:hint="eastAsia" w:cs="宋体"/>
                <w:b w:val="0"/>
                <w:color w:val="auto"/>
                <w:highlight w:val="none"/>
                <w:lang w:val="en-US"/>
              </w:rPr>
              <w:t>0.5</w:t>
            </w:r>
            <w:r>
              <w:rPr>
                <w:rStyle w:val="354"/>
                <w:rFonts w:hint="default" w:cs="宋体"/>
                <w:b w:val="0"/>
                <w:color w:val="auto"/>
                <w:highlight w:val="none"/>
              </w:rPr>
              <w:t>%；评价总分在不满90分或者暂无评分的，本项目收取履约保证金为对应标项</w:t>
            </w:r>
            <w:r>
              <w:rPr>
                <w:rFonts w:hint="eastAsia" w:ascii="宋体" w:hAnsi="宋体" w:cs="宋体"/>
                <w:sz w:val="24"/>
                <w:highlight w:val="none"/>
                <w:lang w:eastAsia="zh-CN"/>
              </w:rPr>
              <w:t>当年</w:t>
            </w:r>
            <w:r>
              <w:rPr>
                <w:rStyle w:val="354"/>
                <w:rFonts w:hint="default" w:cs="宋体"/>
                <w:b w:val="0"/>
                <w:color w:val="auto"/>
                <w:highlight w:val="none"/>
              </w:rPr>
              <w:t>合同金额</w:t>
            </w:r>
            <w:r>
              <w:rPr>
                <w:rStyle w:val="354"/>
                <w:rFonts w:hint="eastAsia" w:cs="宋体"/>
                <w:b w:val="0"/>
                <w:color w:val="auto"/>
                <w:highlight w:val="none"/>
                <w:lang w:val="en-US"/>
              </w:rPr>
              <w:t>1.0</w:t>
            </w:r>
            <w:r>
              <w:rPr>
                <w:rStyle w:val="354"/>
                <w:rFonts w:hint="default" w:cs="宋体"/>
                <w:b w:val="0"/>
                <w:color w:val="auto"/>
                <w:highlight w:val="none"/>
              </w:rPr>
              <w:t>%。需要收取保证金的</w:t>
            </w:r>
            <w:r>
              <w:rPr>
                <w:rStyle w:val="354"/>
                <w:rFonts w:hint="eastAsia" w:cs="宋体"/>
                <w:b w:val="0"/>
                <w:color w:val="auto"/>
                <w:highlight w:val="none"/>
              </w:rPr>
              <w:t>乙方</w:t>
            </w:r>
            <w:r>
              <w:rPr>
                <w:rStyle w:val="354"/>
                <w:rFonts w:hint="default" w:cs="宋体"/>
                <w:b w:val="0"/>
                <w:color w:val="auto"/>
                <w:highlight w:val="none"/>
              </w:rPr>
              <w:t>在正式合同签订生效之日起7个工作日内，缴纳保证金至</w:t>
            </w:r>
            <w:r>
              <w:rPr>
                <w:rStyle w:val="354"/>
                <w:rFonts w:hint="eastAsia" w:cs="宋体"/>
                <w:b w:val="0"/>
                <w:color w:val="auto"/>
                <w:highlight w:val="none"/>
              </w:rPr>
              <w:t>甲方</w:t>
            </w:r>
            <w:r>
              <w:rPr>
                <w:rStyle w:val="354"/>
                <w:rFonts w:hint="default" w:cs="宋体"/>
                <w:b w:val="0"/>
                <w:color w:val="auto"/>
                <w:highlight w:val="none"/>
              </w:rPr>
              <w:t>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1" w:hRule="atLeast"/>
        </w:trPr>
        <w:tc>
          <w:tcPr>
            <w:tcW w:w="825" w:type="dxa"/>
            <w:tcBorders>
              <w:left w:val="single" w:color="auto" w:sz="4" w:space="0"/>
            </w:tcBorders>
            <w:vAlign w:val="center"/>
          </w:tcPr>
          <w:p>
            <w:pPr>
              <w:rPr>
                <w:rFonts w:ascii="宋体" w:hAnsi="宋体" w:cs="宋体"/>
                <w:sz w:val="24"/>
                <w:highlight w:val="none"/>
              </w:rPr>
            </w:pPr>
            <w:r>
              <w:rPr>
                <w:rFonts w:hint="eastAsia" w:ascii="宋体" w:hAnsi="宋体" w:cs="宋体"/>
                <w:sz w:val="24"/>
                <w:highlight w:val="none"/>
              </w:rPr>
              <w:t xml:space="preserve">2.18.2 </w:t>
            </w:r>
          </w:p>
        </w:tc>
        <w:tc>
          <w:tcPr>
            <w:tcW w:w="8301" w:type="dxa"/>
            <w:vAlign w:val="center"/>
          </w:tcPr>
          <w:p>
            <w:pPr>
              <w:rPr>
                <w:rFonts w:ascii="宋体" w:hAnsi="宋体" w:cs="宋体"/>
                <w:color w:val="auto"/>
                <w:sz w:val="24"/>
                <w:highlight w:val="none"/>
              </w:rPr>
            </w:pPr>
            <w:r>
              <w:rPr>
                <w:rFonts w:hint="eastAsia" w:ascii="宋体" w:hAnsi="宋体" w:cs="宋体"/>
                <w:color w:val="auto"/>
                <w:sz w:val="24"/>
                <w:highlight w:val="none"/>
              </w:rPr>
              <w:t>履约保证金在</w:t>
            </w:r>
            <w:r>
              <w:rPr>
                <w:rFonts w:hint="eastAsia" w:ascii="宋体" w:hAnsi="宋体" w:cs="宋体"/>
                <w:b/>
                <w:bCs/>
                <w:color w:val="auto"/>
                <w:sz w:val="24"/>
                <w:highlight w:val="none"/>
                <w:u w:val="single"/>
              </w:rPr>
              <w:t>履约</w:t>
            </w:r>
            <w:r>
              <w:rPr>
                <w:rFonts w:hint="eastAsia" w:ascii="宋体" w:hAnsi="宋体" w:cs="宋体"/>
                <w:color w:val="auto"/>
                <w:sz w:val="24"/>
                <w:highlight w:val="none"/>
              </w:rPr>
              <w:t>期间内不予退还。乙方在前述约定期间届满前能履行完合同约定义务事项的，甲方在前述约定期间届满之日起</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个工作日内，按</w:t>
            </w:r>
            <w:r>
              <w:rPr>
                <w:rFonts w:hint="eastAsia" w:ascii="宋体" w:hAnsi="宋体" w:cs="宋体"/>
                <w:b/>
                <w:i/>
                <w:color w:val="auto"/>
                <w:sz w:val="24"/>
                <w:highlight w:val="none"/>
                <w:u w:val="single"/>
              </w:rPr>
              <w:t>100%</w:t>
            </w:r>
            <w:r>
              <w:rPr>
                <w:rFonts w:hint="eastAsia" w:ascii="宋体" w:hAnsi="宋体" w:cs="宋体"/>
                <w:color w:val="auto"/>
                <w:sz w:val="24"/>
                <w:highlight w:val="none"/>
              </w:rPr>
              <w:t>将履约保证金退还乙方</w:t>
            </w:r>
            <w:r>
              <w:rPr>
                <w:rFonts w:hint="eastAsia" w:ascii="宋体" w:hAnsi="宋体" w:cs="宋体"/>
                <w:color w:val="0000FF"/>
                <w:sz w:val="24"/>
                <w:highlight w:val="none"/>
                <w:lang w:eastAsia="zh-CN"/>
              </w:rPr>
              <w:t>（不计息）</w:t>
            </w:r>
            <w:r>
              <w:rPr>
                <w:rFonts w:hint="eastAsia" w:ascii="宋体" w:hAnsi="宋体" w:cs="宋体"/>
                <w:color w:val="auto"/>
                <w:sz w:val="24"/>
                <w:highlight w:val="none"/>
              </w:rPr>
              <w:t>，逾期退还的，乙方可要求甲方支付违约金，违约金按每迟延退还一日的应退还而未退还金额的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825" w:type="dxa"/>
            <w:tcBorders>
              <w:left w:val="single" w:color="auto" w:sz="4" w:space="0"/>
            </w:tcBorders>
            <w:vAlign w:val="center"/>
          </w:tcPr>
          <w:p>
            <w:pPr>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8301" w:type="dxa"/>
            <w:vAlign w:val="center"/>
          </w:tcPr>
          <w:p>
            <w:pPr>
              <w:rPr>
                <w:rFonts w:ascii="宋体" w:hAnsi="宋体" w:cs="宋体"/>
                <w:sz w:val="24"/>
                <w:highlight w:val="none"/>
              </w:rPr>
            </w:pPr>
            <w:r>
              <w:rPr>
                <w:rFonts w:hint="eastAsia" w:ascii="宋体" w:hAnsi="宋体" w:cs="宋体"/>
                <w:sz w:val="24"/>
                <w:highlight w:val="none"/>
              </w:rPr>
              <w:t>合同份数：</w:t>
            </w:r>
            <w:r>
              <w:rPr>
                <w:rFonts w:hint="eastAsia" w:ascii="宋体" w:hAnsi="宋体" w:cs="宋体"/>
                <w:kern w:val="0"/>
                <w:sz w:val="24"/>
                <w:highlight w:val="none"/>
              </w:rPr>
              <w:t>本合同壹式陆份，甲、乙双方各执贰份，见证单位壹份，监管部门壹份。</w:t>
            </w: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hint="eastAsia"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5"/>
      <w:r>
        <w:rPr>
          <w:rFonts w:hint="eastAsia" w:ascii="宋体" w:hAnsi="宋体" w:cs="宋体"/>
          <w:b/>
          <w:sz w:val="36"/>
          <w:szCs w:val="20"/>
          <w:highlight w:val="none"/>
        </w:rPr>
        <w:t xml:space="preserve"> </w:t>
      </w:r>
      <w:bookmarkEnd w:id="396"/>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2）本项目的特定资格要求……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落实政府采购政策需满足的资格要求………………………………（页码）</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联合协议</w:t>
      </w:r>
      <w:r>
        <w:rPr>
          <w:rFonts w:hint="eastAsia" w:ascii="仿宋_GB2312" w:hAnsi="仿宋" w:eastAsia="仿宋_GB2312" w:cs="仿宋_GB2312"/>
          <w:color w:val="auto"/>
          <w:sz w:val="24"/>
          <w:highlight w:val="none"/>
          <w:lang w:eastAsia="zh-CN"/>
        </w:rPr>
        <w:t>（若有）</w:t>
      </w:r>
      <w:r>
        <w:rPr>
          <w:rFonts w:hint="eastAsia" w:ascii="仿宋_GB2312" w:hAnsi="仿宋" w:eastAsia="仿宋_GB2312" w:cs="仿宋_GB2312"/>
          <w:color w:val="auto"/>
          <w:sz w:val="24"/>
          <w:highlight w:val="none"/>
        </w:rPr>
        <w:t>……………………………………………………（页码）</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5</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lang w:eastAsia="zh-CN"/>
        </w:rPr>
        <w:t>（若有）</w:t>
      </w:r>
      <w:r>
        <w:rPr>
          <w:rFonts w:hint="eastAsia" w:ascii="仿宋_GB2312" w:hAnsi="仿宋" w:eastAsia="仿宋_GB2312" w:cs="仿宋_GB2312"/>
          <w:color w:val="auto"/>
          <w:sz w:val="24"/>
          <w:highlight w:val="none"/>
        </w:rPr>
        <w:t>………………………………………………（页码）</w:t>
      </w:r>
    </w:p>
    <w:p>
      <w:pPr>
        <w:pStyle w:val="6"/>
        <w:rPr>
          <w:rFonts w:hint="eastAsia" w:eastAsia="仿宋_GB2312"/>
          <w:highlight w:val="none"/>
          <w:lang w:val="en-US" w:eastAsia="zh-CN"/>
        </w:rPr>
      </w:pPr>
    </w:p>
    <w:p>
      <w:pPr>
        <w:pStyle w:val="6"/>
        <w:ind w:left="0" w:firstLine="0"/>
        <w:rPr>
          <w:rFonts w:ascii="宋体" w:hAnsi="宋体" w:eastAsia="宋体" w:cs="宋体"/>
          <w:highlight w:val="none"/>
        </w:rPr>
      </w:pPr>
    </w:p>
    <w:p>
      <w:pPr>
        <w:snapToGrid w:val="0"/>
        <w:spacing w:line="360" w:lineRule="auto"/>
        <w:rPr>
          <w:rFonts w:ascii="宋体" w:hAnsi="宋体" w:cs="宋体"/>
          <w:sz w:val="24"/>
          <w:highlight w:val="none"/>
        </w:rPr>
      </w:pP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建德市不动产登记服务中心</w:t>
      </w:r>
      <w:r>
        <w:rPr>
          <w:rFonts w:hint="eastAsia" w:ascii="宋体" w:hAnsi="宋体" w:cs="宋体"/>
          <w:sz w:val="24"/>
          <w:highlight w:val="none"/>
        </w:rPr>
        <w:t>、杭州博望建设工程招标投标代理有限公司：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2022-2023年度农村宅基地及房屋登记发证服务采购项目</w:t>
      </w:r>
      <w:r>
        <w:rPr>
          <w:rFonts w:hint="eastAsia" w:ascii="宋体" w:hAnsi="宋体" w:cs="宋体"/>
          <w:sz w:val="24"/>
          <w:highlight w:val="none"/>
        </w:rPr>
        <w:t>标项</w:t>
      </w:r>
      <w:r>
        <w:rPr>
          <w:rFonts w:hint="eastAsia" w:ascii="宋体" w:hAnsi="宋体" w:cs="宋体"/>
          <w:sz w:val="24"/>
          <w:highlight w:val="none"/>
          <w:u w:val="single"/>
        </w:rPr>
        <w:t xml:space="preserve">   </w:t>
      </w:r>
      <w:r>
        <w:rPr>
          <w:rFonts w:hint="eastAsia" w:ascii="宋体" w:hAnsi="宋体" w:cs="宋体"/>
          <w:sz w:val="24"/>
          <w:highlight w:val="none"/>
        </w:rPr>
        <w:t>【招标编号：</w:t>
      </w:r>
      <w:r>
        <w:rPr>
          <w:rFonts w:hint="eastAsia" w:ascii="宋体" w:hAnsi="宋体" w:cs="宋体"/>
          <w:sz w:val="24"/>
          <w:highlight w:val="none"/>
          <w:lang w:eastAsia="zh-CN"/>
        </w:rPr>
        <w:t>JD2022BF-108</w:t>
      </w:r>
      <w:r>
        <w:rPr>
          <w:rFonts w:hint="eastAsia" w:ascii="宋体" w:hAnsi="宋体" w:cs="宋体"/>
          <w:sz w:val="24"/>
          <w:highlight w:val="none"/>
        </w:rPr>
        <w:t xml:space="preserve">  】政府采购活动，郑重承诺：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、本项目的特定资格要求</w:t>
      </w: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cs="宋体"/>
          <w:sz w:val="24"/>
          <w:highlight w:val="none"/>
        </w:rPr>
        <w:t>标项</w:t>
      </w:r>
      <w:r>
        <w:rPr>
          <w:rFonts w:hint="eastAsia" w:ascii="宋体" w:hAnsi="宋体" w:cs="宋体"/>
          <w:sz w:val="24"/>
          <w:highlight w:val="none"/>
          <w:u w:val="single"/>
        </w:rPr>
        <w:t xml:space="preserve">   </w:t>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（根据招标公告本项目的特定资格要求提供相应的材料）</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6"/>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6"/>
        <w:rPr>
          <w:rFonts w:hint="eastAsia"/>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三</w:t>
      </w:r>
      <w:r>
        <w:rPr>
          <w:rFonts w:hint="eastAsia" w:ascii="宋体" w:hAnsi="宋体" w:eastAsia="宋体" w:cs="宋体"/>
          <w:b/>
          <w:kern w:val="0"/>
          <w:sz w:val="32"/>
          <w:szCs w:val="32"/>
          <w:highlight w:val="none"/>
        </w:rPr>
        <w:t>、落实政府采购政策需满足的资格要求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b/>
          <w:bCs/>
          <w:sz w:val="24"/>
          <w:highlight w:val="none"/>
        </w:rPr>
      </w:pPr>
      <w:r>
        <w:rPr>
          <w:rFonts w:hint="eastAsia" w:ascii="宋体" w:hAnsi="宋体" w:eastAsia="宋体" w:cs="宋体"/>
          <w:b/>
          <w:bCs/>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snapToGrid w:val="0"/>
        <w:spacing w:line="360" w:lineRule="auto"/>
        <w:ind w:right="480"/>
        <w:jc w:val="center"/>
        <w:rPr>
          <w:rFonts w:hint="eastAsia" w:ascii="宋体" w:hAnsi="宋体" w:eastAsia="宋体" w:cs="宋体"/>
          <w:b/>
          <w:kern w:val="0"/>
          <w:sz w:val="32"/>
          <w:szCs w:val="32"/>
          <w:highlight w:val="none"/>
          <w:lang w:eastAsia="zh-CN"/>
        </w:rPr>
      </w:pPr>
    </w:p>
    <w:p>
      <w:pPr>
        <w:snapToGrid w:val="0"/>
        <w:spacing w:line="360" w:lineRule="auto"/>
        <w:ind w:right="480"/>
        <w:jc w:val="center"/>
        <w:rPr>
          <w:rFonts w:hint="eastAsia" w:ascii="宋体" w:hAnsi="宋体" w:eastAsia="宋体" w:cs="宋体"/>
          <w:b/>
          <w:kern w:val="0"/>
          <w:sz w:val="32"/>
          <w:szCs w:val="32"/>
          <w:highlight w:val="none"/>
          <w:lang w:eastAsia="zh-CN"/>
        </w:rPr>
      </w:pPr>
    </w:p>
    <w:p>
      <w:pPr>
        <w:snapToGrid w:val="0"/>
        <w:spacing w:line="360" w:lineRule="auto"/>
        <w:ind w:right="480"/>
        <w:jc w:val="center"/>
        <w:rPr>
          <w:rFonts w:hint="eastAsia" w:ascii="宋体" w:hAnsi="宋体" w:eastAsia="宋体" w:cs="宋体"/>
          <w:b/>
          <w:kern w:val="0"/>
          <w:sz w:val="32"/>
          <w:szCs w:val="32"/>
          <w:highlight w:val="none"/>
          <w:lang w:eastAsia="zh-CN"/>
        </w:rPr>
      </w:pPr>
    </w:p>
    <w:p>
      <w:pPr>
        <w:numPr>
          <w:ilvl w:val="0"/>
          <w:numId w:val="0"/>
        </w:numPr>
        <w:snapToGrid w:val="0"/>
        <w:spacing w:line="360" w:lineRule="auto"/>
        <w:ind w:leftChars="0" w:right="480" w:rightChars="0"/>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eastAsia="zh-CN"/>
        </w:rPr>
        <w:t>四、</w:t>
      </w:r>
      <w:r>
        <w:rPr>
          <w:rFonts w:hint="eastAsia" w:ascii="宋体" w:hAnsi="宋体" w:eastAsia="宋体" w:cs="宋体"/>
          <w:b/>
          <w:kern w:val="0"/>
          <w:sz w:val="32"/>
          <w:szCs w:val="32"/>
          <w:highlight w:val="none"/>
        </w:rPr>
        <w:t>联合协议（</w:t>
      </w:r>
      <w:r>
        <w:rPr>
          <w:rFonts w:hint="eastAsia" w:ascii="宋体" w:hAnsi="宋体" w:eastAsia="宋体" w:cs="宋体"/>
          <w:b/>
          <w:kern w:val="0"/>
          <w:sz w:val="32"/>
          <w:szCs w:val="32"/>
          <w:highlight w:val="none"/>
          <w:lang w:eastAsia="zh-CN"/>
        </w:rPr>
        <w:t>若</w:t>
      </w:r>
      <w:r>
        <w:rPr>
          <w:rFonts w:hint="eastAsia" w:ascii="宋体" w:hAnsi="宋体" w:eastAsia="宋体" w:cs="宋体"/>
          <w:b/>
          <w:kern w:val="0"/>
          <w:sz w:val="32"/>
          <w:szCs w:val="32"/>
          <w:highlight w:val="none"/>
        </w:rPr>
        <w:t>有）</w:t>
      </w:r>
    </w:p>
    <w:p>
      <w:pPr>
        <w:numPr>
          <w:ilvl w:val="0"/>
          <w:numId w:val="0"/>
        </w:numPr>
        <w:ind w:leftChars="0"/>
        <w:jc w:val="center"/>
        <w:rPr>
          <w:rFonts w:hint="eastAsia" w:ascii="宋体" w:hAnsi="宋体" w:eastAsia="宋体" w:cs="宋体"/>
          <w:sz w:val="24"/>
          <w:highlight w:val="none"/>
        </w:rPr>
      </w:pPr>
    </w:p>
    <w:p>
      <w:pPr>
        <w:numPr>
          <w:ilvl w:val="0"/>
          <w:numId w:val="0"/>
        </w:numPr>
        <w:ind w:leftChars="0"/>
        <w:jc w:val="center"/>
        <w:rPr>
          <w:rFonts w:hint="default" w:ascii="宋体" w:hAnsi="宋体" w:eastAsia="宋体" w:cs="宋体"/>
          <w:b/>
          <w:kern w:val="0"/>
          <w:sz w:val="32"/>
          <w:szCs w:val="32"/>
          <w:highlight w:val="none"/>
          <w:lang w:val="en-US" w:eastAsia="zh-CN"/>
        </w:rPr>
      </w:pPr>
      <w:r>
        <w:rPr>
          <w:rFonts w:hint="eastAsia" w:ascii="宋体" w:hAnsi="宋体" w:eastAsia="宋体" w:cs="宋体"/>
          <w:sz w:val="24"/>
          <w:highlight w:val="none"/>
        </w:rPr>
        <w:t>标项</w:t>
      </w:r>
      <w:r>
        <w:rPr>
          <w:rFonts w:hint="eastAsia" w:ascii="宋体" w:hAnsi="宋体" w:eastAsia="宋体" w:cs="宋体"/>
          <w:sz w:val="24"/>
          <w:highlight w:val="none"/>
          <w:u w:val="single"/>
          <w:lang w:val="en-US" w:eastAsia="zh-CN"/>
        </w:rPr>
        <w:t xml:space="preserve">     </w:t>
      </w:r>
    </w:p>
    <w:p>
      <w:pPr>
        <w:pStyle w:val="6"/>
        <w:numPr>
          <w:ilvl w:val="0"/>
          <w:numId w:val="0"/>
        </w:numPr>
        <w:ind w:leftChars="0"/>
        <w:rPr>
          <w:rFonts w:hint="eastAsia"/>
          <w:highlight w:val="none"/>
          <w:lang w:eastAsia="zh-CN"/>
        </w:rPr>
      </w:pPr>
    </w:p>
    <w:p>
      <w:pPr>
        <w:snapToGrid w:val="0"/>
        <w:spacing w:before="50" w:after="50" w:line="360" w:lineRule="auto"/>
        <w:ind w:firstLine="472" w:firstLineChars="196"/>
        <w:jc w:val="left"/>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[以联合体形式投标的，提供联合协议（附件6）；本项目不接受联合体投标或者投标人不以联合体形式投标的，则不需要提供]</w:t>
      </w:r>
    </w:p>
    <w:p>
      <w:pPr>
        <w:pStyle w:val="26"/>
        <w:rPr>
          <w:rFonts w:hint="eastAsia" w:ascii="宋体" w:hAnsi="宋体" w:eastAsia="宋体" w:cs="宋体"/>
          <w:highlight w:val="none"/>
        </w:rPr>
      </w:pPr>
    </w:p>
    <w:p>
      <w:pPr>
        <w:pStyle w:val="6"/>
        <w:rPr>
          <w:highlight w:val="none"/>
        </w:rPr>
      </w:pPr>
    </w:p>
    <w:p>
      <w:pPr>
        <w:rPr>
          <w:highlight w:val="none"/>
        </w:rPr>
      </w:pPr>
    </w:p>
    <w:p>
      <w:pPr>
        <w:pStyle w:val="26"/>
        <w:rPr>
          <w:highlight w:val="none"/>
        </w:rPr>
      </w:pPr>
    </w:p>
    <w:p>
      <w:pPr>
        <w:rPr>
          <w:highlight w:val="none"/>
        </w:rPr>
      </w:pPr>
    </w:p>
    <w:p>
      <w:pPr>
        <w:numPr>
          <w:ilvl w:val="0"/>
          <w:numId w:val="0"/>
        </w:numPr>
        <w:ind w:leftChars="0"/>
        <w:jc w:val="center"/>
        <w:rPr>
          <w:rFonts w:hint="eastAsia" w:ascii="宋体" w:hAnsi="宋体" w:eastAsia="宋体" w:cs="宋体"/>
          <w:b/>
          <w:kern w:val="0"/>
          <w:sz w:val="32"/>
          <w:szCs w:val="32"/>
          <w:highlight w:val="none"/>
          <w:lang w:eastAsia="zh-CN"/>
        </w:rPr>
      </w:pPr>
      <w:r>
        <w:rPr>
          <w:rFonts w:hint="eastAsia" w:ascii="宋体" w:hAnsi="宋体" w:cs="宋体"/>
          <w:b/>
          <w:kern w:val="0"/>
          <w:sz w:val="32"/>
          <w:szCs w:val="32"/>
          <w:highlight w:val="none"/>
          <w:lang w:eastAsia="zh-CN"/>
        </w:rPr>
        <w:t>五、</w:t>
      </w:r>
      <w:r>
        <w:rPr>
          <w:rFonts w:hint="eastAsia" w:ascii="宋体" w:hAnsi="宋体" w:eastAsia="宋体" w:cs="宋体"/>
          <w:b/>
          <w:kern w:val="0"/>
          <w:sz w:val="32"/>
          <w:szCs w:val="32"/>
          <w:highlight w:val="none"/>
        </w:rPr>
        <w:t>分包意向协议</w:t>
      </w:r>
      <w:r>
        <w:rPr>
          <w:rFonts w:hint="eastAsia" w:ascii="宋体" w:hAnsi="宋体" w:eastAsia="宋体" w:cs="宋体"/>
          <w:b/>
          <w:kern w:val="0"/>
          <w:sz w:val="32"/>
          <w:szCs w:val="32"/>
          <w:highlight w:val="none"/>
          <w:lang w:eastAsia="zh-CN"/>
        </w:rPr>
        <w:t>（若有）</w:t>
      </w:r>
    </w:p>
    <w:p>
      <w:pPr>
        <w:numPr>
          <w:ilvl w:val="0"/>
          <w:numId w:val="0"/>
        </w:numPr>
        <w:ind w:leftChars="0"/>
        <w:jc w:val="center"/>
        <w:rPr>
          <w:rFonts w:hint="eastAsia" w:ascii="宋体" w:hAnsi="宋体" w:eastAsia="宋体" w:cs="宋体"/>
          <w:sz w:val="24"/>
          <w:highlight w:val="none"/>
        </w:rPr>
      </w:pPr>
    </w:p>
    <w:p>
      <w:pPr>
        <w:numPr>
          <w:ilvl w:val="0"/>
          <w:numId w:val="0"/>
        </w:numPr>
        <w:ind w:leftChars="0"/>
        <w:jc w:val="center"/>
        <w:rPr>
          <w:rFonts w:hint="default" w:ascii="宋体" w:hAnsi="宋体" w:eastAsia="宋体" w:cs="宋体"/>
          <w:b/>
          <w:kern w:val="0"/>
          <w:sz w:val="32"/>
          <w:szCs w:val="32"/>
          <w:highlight w:val="none"/>
          <w:lang w:val="en-US" w:eastAsia="zh-CN"/>
        </w:rPr>
      </w:pPr>
      <w:r>
        <w:rPr>
          <w:rFonts w:hint="eastAsia" w:ascii="宋体" w:hAnsi="宋体" w:eastAsia="宋体" w:cs="宋体"/>
          <w:sz w:val="24"/>
          <w:highlight w:val="none"/>
        </w:rPr>
        <w:t>标项</w:t>
      </w:r>
      <w:r>
        <w:rPr>
          <w:rFonts w:hint="eastAsia" w:ascii="宋体" w:hAnsi="宋体" w:eastAsia="宋体" w:cs="宋体"/>
          <w:sz w:val="24"/>
          <w:highlight w:val="none"/>
          <w:u w:val="single"/>
          <w:lang w:val="en-US" w:eastAsia="zh-CN"/>
        </w:rPr>
        <w:t xml:space="preserve">     </w:t>
      </w:r>
    </w:p>
    <w:p>
      <w:pPr>
        <w:widowControl/>
        <w:spacing w:line="360" w:lineRule="auto"/>
        <w:ind w:firstLine="120" w:firstLineChars="50"/>
        <w:jc w:val="left"/>
        <w:rPr>
          <w:rFonts w:hint="eastAsia" w:ascii="宋体" w:hAnsi="宋体" w:eastAsia="宋体" w:cs="宋体"/>
          <w:sz w:val="24"/>
          <w:highlight w:val="none"/>
        </w:rPr>
      </w:pP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lang w:eastAsia="zh-CN"/>
        </w:rPr>
        <w:t>成交后</w:t>
      </w:r>
      <w:r>
        <w:rPr>
          <w:rFonts w:hint="eastAsia" w:ascii="宋体" w:hAnsi="宋体" w:eastAsia="宋体" w:cs="宋体"/>
          <w:b/>
          <w:sz w:val="24"/>
          <w:highlight w:val="none"/>
        </w:rPr>
        <w:t>以分包方式履行合同的，提供分包意向协议(附件</w:t>
      </w: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)；采购人不同意分包或者</w:t>
      </w:r>
      <w:r>
        <w:rPr>
          <w:rFonts w:hint="eastAsia" w:ascii="宋体" w:hAnsi="宋体" w:eastAsia="宋体" w:cs="宋体"/>
          <w:b/>
          <w:sz w:val="24"/>
          <w:highlight w:val="none"/>
          <w:lang w:eastAsia="zh-CN"/>
        </w:rPr>
        <w:t>供应商成交</w:t>
      </w:r>
      <w:r>
        <w:rPr>
          <w:rFonts w:hint="eastAsia" w:ascii="宋体" w:hAnsi="宋体" w:eastAsia="宋体" w:cs="宋体"/>
          <w:b/>
          <w:sz w:val="24"/>
          <w:highlight w:val="none"/>
        </w:rPr>
        <w:t>后不以分包方式履行合同的，则不需要提供。</w:t>
      </w:r>
      <w:r>
        <w:rPr>
          <w:rFonts w:hint="eastAsia" w:ascii="宋体" w:hAnsi="宋体" w:eastAsia="宋体" w:cs="宋体"/>
          <w:sz w:val="24"/>
          <w:highlight w:val="none"/>
        </w:rPr>
        <w:t>]</w:t>
      </w:r>
    </w:p>
    <w:p>
      <w:pPr>
        <w:rPr>
          <w:highlight w:val="none"/>
        </w:rPr>
      </w:pPr>
    </w:p>
    <w:p>
      <w:pPr>
        <w:pStyle w:val="26"/>
        <w:rPr>
          <w:highlight w:val="none"/>
        </w:rPr>
      </w:pPr>
    </w:p>
    <w:p>
      <w:pPr>
        <w:rPr>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w:t>
      </w:r>
      <w:r>
        <w:rPr>
          <w:rFonts w:hint="eastAsia" w:ascii="宋体" w:hAnsi="宋体" w:cs="宋体"/>
          <w:b/>
          <w:kern w:val="0"/>
          <w:sz w:val="28"/>
          <w:szCs w:val="28"/>
          <w:highlight w:val="none"/>
          <w:lang w:val="en-US" w:eastAsia="zh-CN"/>
        </w:rPr>
        <w:t xml:space="preserve">  </w:t>
      </w:r>
      <w:r>
        <w:rPr>
          <w:rFonts w:hint="eastAsia" w:ascii="宋体" w:hAnsi="宋体" w:cs="宋体"/>
          <w:b/>
          <w:kern w:val="0"/>
          <w:sz w:val="28"/>
          <w:szCs w:val="28"/>
          <w:highlight w:val="none"/>
        </w:rPr>
        <w:t>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w:t>
      </w:r>
      <w:r>
        <w:rPr>
          <w:rFonts w:hint="eastAsia" w:ascii="宋体" w:hAnsi="宋体" w:cs="宋体"/>
          <w:sz w:val="24"/>
          <w:highlight w:val="none"/>
        </w:rPr>
        <w:t>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rPr>
          <w:rFonts w:ascii="宋体" w:hAnsi="宋体" w:cs="宋体"/>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pStyle w:val="26"/>
        <w:rPr>
          <w:rFonts w:ascii="宋体" w:hAnsi="宋体" w:cs="宋体"/>
          <w:b/>
          <w:kern w:val="0"/>
          <w:sz w:val="32"/>
          <w:szCs w:val="32"/>
          <w:highlight w:val="none"/>
        </w:rPr>
      </w:pPr>
    </w:p>
    <w:p>
      <w:pPr>
        <w:rPr>
          <w:rFonts w:ascii="宋体" w:hAnsi="宋体" w:cs="宋体"/>
          <w:b/>
          <w:kern w:val="0"/>
          <w:sz w:val="32"/>
          <w:szCs w:val="32"/>
          <w:highlight w:val="none"/>
        </w:rPr>
      </w:pP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建德市不动产登记服务中心</w:t>
      </w:r>
      <w:r>
        <w:rPr>
          <w:rFonts w:hint="eastAsia" w:ascii="宋体" w:hAnsi="宋体" w:cs="宋体"/>
          <w:sz w:val="24"/>
          <w:highlight w:val="none"/>
        </w:rPr>
        <w:t>、杭州博望建设工程招标投标代理有限公司：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2022-2023年度农村宅基地及房屋登记发证服务采购项目</w:t>
      </w:r>
      <w:r>
        <w:rPr>
          <w:rFonts w:hint="eastAsia" w:ascii="宋体" w:hAnsi="宋体" w:cs="宋体"/>
          <w:sz w:val="24"/>
          <w:highlight w:val="none"/>
        </w:rPr>
        <w:t>【招标编号：</w:t>
      </w:r>
      <w:r>
        <w:rPr>
          <w:rFonts w:hint="eastAsia" w:ascii="宋体" w:hAnsi="宋体" w:cs="宋体"/>
          <w:sz w:val="24"/>
          <w:highlight w:val="none"/>
          <w:lang w:eastAsia="zh-CN"/>
        </w:rPr>
        <w:t>JD2022BF-108</w:t>
      </w:r>
      <w:r>
        <w:rPr>
          <w:rFonts w:hint="eastAsia" w:ascii="宋体" w:hAnsi="宋体" w:cs="宋体"/>
          <w:sz w:val="24"/>
          <w:highlight w:val="none"/>
        </w:rPr>
        <w:t xml:space="preserve">  】标项</w:t>
      </w:r>
      <w:r>
        <w:rPr>
          <w:rFonts w:hint="eastAsia" w:ascii="宋体" w:hAnsi="宋体" w:cs="宋体"/>
          <w:sz w:val="24"/>
          <w:highlight w:val="none"/>
          <w:u w:val="single"/>
        </w:rPr>
        <w:t xml:space="preserve">   </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pPr>
        <w:snapToGrid w:val="0"/>
        <w:spacing w:line="360" w:lineRule="auto"/>
        <w:ind w:left="420" w:lef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2.1.2</w:t>
      </w:r>
      <w:r>
        <w:rPr>
          <w:rFonts w:hint="eastAsia" w:ascii="宋体" w:hAnsi="宋体" w:cs="宋体"/>
          <w:sz w:val="24"/>
          <w:highlight w:val="none"/>
          <w:lang w:val="en-US" w:eastAsia="zh-CN"/>
        </w:rPr>
        <w:t xml:space="preserve"> </w:t>
      </w:r>
      <w:r>
        <w:rPr>
          <w:rFonts w:hint="eastAsia" w:ascii="宋体" w:hAnsi="宋体" w:cs="宋体"/>
          <w:sz w:val="24"/>
          <w:highlight w:val="none"/>
        </w:rPr>
        <w:t>本项目的</w:t>
      </w:r>
      <w:r>
        <w:rPr>
          <w:rFonts w:hint="eastAsia" w:ascii="宋体" w:hAnsi="宋体" w:cs="宋体"/>
          <w:sz w:val="24"/>
          <w:highlight w:val="none"/>
          <w:lang w:val="en-US" w:eastAsia="zh-CN"/>
        </w:rPr>
        <w:t>特定资格要求；</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lang w:val="en-US" w:eastAsia="zh-CN"/>
        </w:rPr>
        <w:t>2.1.3</w:t>
      </w:r>
      <w:r>
        <w:rPr>
          <w:rFonts w:hint="eastAsia" w:ascii="宋体" w:hAnsi="宋体" w:cs="宋体"/>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left="420" w:leftChars="200" w:firstLine="480" w:firstLineChars="200"/>
        <w:rPr>
          <w:rFonts w:hint="eastAsia" w:ascii="宋体" w:hAnsi="宋体" w:cs="宋体"/>
          <w:sz w:val="24"/>
          <w:highlight w:val="none"/>
          <w:lang w:val="en-US" w:eastAsia="zh-CN"/>
        </w:rPr>
      </w:pPr>
      <w:r>
        <w:rPr>
          <w:rFonts w:hint="eastAsia" w:ascii="宋体" w:hAnsi="宋体" w:cs="宋体"/>
          <w:sz w:val="24"/>
          <w:highlight w:val="none"/>
        </w:rPr>
        <w:t>2.1.</w:t>
      </w:r>
      <w:r>
        <w:rPr>
          <w:rFonts w:hint="eastAsia" w:ascii="宋体" w:hAnsi="宋体" w:cs="宋体"/>
          <w:sz w:val="24"/>
          <w:highlight w:val="none"/>
          <w:lang w:val="en-US" w:eastAsia="zh-CN"/>
        </w:rPr>
        <w:t>4 联合协议（若有）；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lang w:val="en-US" w:eastAsia="zh-CN"/>
        </w:rPr>
        <w:t xml:space="preserve">2.1.5 </w:t>
      </w:r>
      <w:r>
        <w:rPr>
          <w:rFonts w:hint="eastAsia" w:ascii="宋体" w:hAnsi="宋体" w:cs="宋体"/>
          <w:sz w:val="24"/>
          <w:highlight w:val="none"/>
        </w:rPr>
        <w:t>分包意向协议（</w:t>
      </w:r>
      <w:r>
        <w:rPr>
          <w:rFonts w:hint="eastAsia" w:ascii="宋体" w:hAnsi="宋体" w:cs="宋体"/>
          <w:sz w:val="24"/>
          <w:highlight w:val="none"/>
          <w:lang w:val="en-US" w:eastAsia="zh-CN"/>
        </w:rPr>
        <w:t>若有</w:t>
      </w:r>
      <w:r>
        <w:rPr>
          <w:rFonts w:hint="eastAsia" w:ascii="宋体" w:hAnsi="宋体" w:cs="宋体"/>
          <w:sz w:val="24"/>
          <w:highlight w:val="none"/>
        </w:rPr>
        <w:t>）；</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pStyle w:val="3"/>
        <w:rPr>
          <w:highlight w:val="none"/>
          <w:lang w:val="zh-CN"/>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建德市不动产登记服务中心</w:t>
      </w:r>
      <w:r>
        <w:rPr>
          <w:rFonts w:hint="eastAsia" w:ascii="宋体" w:hAnsi="宋体" w:cs="宋体"/>
          <w:sz w:val="24"/>
          <w:highlight w:val="none"/>
        </w:rPr>
        <w:t>、杭州博望建设工程招标投标代理有限公司</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2022-2023年度农村宅基地及房屋登记发证服务采购项目</w:t>
      </w:r>
      <w:r>
        <w:rPr>
          <w:rFonts w:hint="eastAsia" w:ascii="宋体" w:hAnsi="宋体" w:cs="宋体"/>
          <w:sz w:val="24"/>
          <w:highlight w:val="none"/>
        </w:rPr>
        <w:t>【招标编号：</w:t>
      </w:r>
      <w:r>
        <w:rPr>
          <w:rFonts w:hint="eastAsia" w:ascii="宋体" w:hAnsi="宋体" w:cs="宋体"/>
          <w:sz w:val="24"/>
          <w:highlight w:val="none"/>
          <w:lang w:eastAsia="zh-CN"/>
        </w:rPr>
        <w:t>JD2022BF-108</w:t>
      </w:r>
      <w:r>
        <w:rPr>
          <w:rFonts w:hint="eastAsia" w:ascii="宋体" w:hAnsi="宋体" w:cs="宋体"/>
          <w:sz w:val="24"/>
          <w:highlight w:val="none"/>
        </w:rPr>
        <w:t xml:space="preserve"> 】标项</w:t>
      </w:r>
      <w:r>
        <w:rPr>
          <w:rFonts w:hint="eastAsia" w:ascii="宋体" w:hAnsi="宋体" w:cs="宋体"/>
          <w:sz w:val="24"/>
          <w:highlight w:val="none"/>
          <w:u w:val="single"/>
        </w:rPr>
        <w:t xml:space="preserve">   </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pPr>
        <w:snapToGrid w:val="0"/>
        <w:spacing w:line="360" w:lineRule="auto"/>
        <w:rPr>
          <w:rFonts w:hint="eastAsia" w:ascii="宋体" w:hAnsi="宋体" w:eastAsia="宋体" w:cs="宋体"/>
          <w:sz w:val="24"/>
          <w:highlight w:val="none"/>
          <w:lang w:eastAsia="zh-CN"/>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建德市不动产登记服务中心</w:t>
      </w:r>
      <w:r>
        <w:rPr>
          <w:rFonts w:hint="eastAsia" w:ascii="宋体" w:hAnsi="宋体" w:eastAsia="宋体" w:cs="宋体"/>
          <w:sz w:val="24"/>
          <w:highlight w:val="none"/>
        </w:rPr>
        <w:t>、杭州博望建设工程招标投标代理有限公司</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cs="宋体"/>
          <w:sz w:val="24"/>
          <w:highlight w:val="none"/>
          <w:lang w:eastAsia="zh-CN"/>
        </w:rPr>
        <w:t>2022-2023年度农村宅基地及房屋登记发证服务采购项目</w:t>
      </w:r>
      <w:r>
        <w:rPr>
          <w:rFonts w:hint="eastAsia" w:ascii="宋体" w:hAnsi="宋体" w:cs="宋体"/>
          <w:sz w:val="24"/>
          <w:highlight w:val="none"/>
          <w:lang w:val="en-US" w:eastAsia="zh-CN"/>
        </w:rPr>
        <w:t xml:space="preserve"> </w:t>
      </w:r>
      <w:r>
        <w:rPr>
          <w:rFonts w:hint="eastAsia" w:ascii="宋体" w:hAnsi="宋体" w:cs="宋体"/>
          <w:sz w:val="24"/>
          <w:highlight w:val="none"/>
        </w:rPr>
        <w:t>标项</w:t>
      </w:r>
      <w:r>
        <w:rPr>
          <w:rFonts w:hint="eastAsia" w:ascii="宋体" w:hAnsi="宋体" w:cs="宋体"/>
          <w:sz w:val="24"/>
          <w:highlight w:val="none"/>
          <w:u w:val="single"/>
        </w:rPr>
        <w:t xml:space="preserve">   </w:t>
      </w:r>
      <w:r>
        <w:rPr>
          <w:rFonts w:hint="eastAsia" w:ascii="宋体" w:hAnsi="宋体" w:eastAsia="宋体" w:cs="宋体"/>
          <w:sz w:val="24"/>
          <w:highlight w:val="none"/>
        </w:rPr>
        <w:t>【招标编号：</w:t>
      </w:r>
      <w:r>
        <w:rPr>
          <w:rFonts w:hint="eastAsia" w:ascii="宋体" w:hAnsi="宋体" w:cs="宋体"/>
          <w:sz w:val="24"/>
          <w:highlight w:val="none"/>
          <w:lang w:eastAsia="zh-CN"/>
        </w:rPr>
        <w:t>JD2022BF-108</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Ansi="宋体" w:cs="宋体"/>
          <w:b/>
          <w:kern w:val="0"/>
          <w:sz w:val="32"/>
          <w:szCs w:val="32"/>
          <w:highlight w:val="none"/>
        </w:rPr>
      </w:pPr>
      <w:r>
        <w:rPr>
          <w:rFonts w:hint="eastAsia" w:ascii="宋体" w:hAnsi="宋体" w:eastAsia="宋体" w:cs="宋体"/>
          <w:kern w:val="0"/>
          <w:sz w:val="24"/>
          <w:highlight w:val="none"/>
          <w:lang w:val="zh-CN"/>
        </w:rPr>
        <w:t xml:space="preserve">                                               日期：  年  月   日</w:t>
      </w:r>
    </w:p>
    <w:p>
      <w:pPr>
        <w:autoSpaceDE w:val="0"/>
        <w:autoSpaceDN w:val="0"/>
        <w:spacing w:line="360" w:lineRule="auto"/>
        <w:jc w:val="center"/>
        <w:rPr>
          <w:rFonts w:hint="eastAsia" w:ascii="宋体" w:hAnsi="宋体" w:cs="宋体"/>
          <w:b/>
          <w:sz w:val="30"/>
          <w:szCs w:val="30"/>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6"/>
        <w:jc w:val="center"/>
        <w:rPr>
          <w:rFonts w:hint="eastAsia" w:ascii="宋体" w:hAnsi="宋体" w:eastAsia="宋体" w:cs="宋体"/>
          <w:b w:val="0"/>
          <w:bCs w:val="0"/>
          <w:highlight w:val="none"/>
          <w:lang w:val="en-US" w:eastAsia="zh-CN"/>
        </w:rPr>
      </w:pPr>
      <w:r>
        <w:rPr>
          <w:rFonts w:hint="eastAsia" w:ascii="宋体" w:hAnsi="宋体" w:eastAsia="宋体" w:cs="宋体"/>
          <w:b w:val="0"/>
          <w:bCs w:val="0"/>
          <w:sz w:val="24"/>
          <w:highlight w:val="none"/>
        </w:rPr>
        <w:t>标项</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 xml:space="preserve"> </w:t>
      </w:r>
    </w:p>
    <w:p>
      <w:pPr>
        <w:pStyle w:val="148"/>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highlight w:val="none"/>
              </w:rPr>
            </w:pPr>
            <w:r>
              <w:rPr>
                <w:rFonts w:hint="eastAsia" w:hAnsi="宋体" w:cs="宋体"/>
                <w:bCs/>
                <w:sz w:val="24"/>
                <w:highlight w:val="none"/>
              </w:rPr>
              <w:t>正面：                                 反面：</w:t>
            </w:r>
          </w:p>
          <w:p>
            <w:pPr>
              <w:pStyle w:val="148"/>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hint="eastAsia" w:ascii="宋体" w:hAnsi="宋体" w:cs="宋体"/>
          <w:b/>
          <w:kern w:val="0"/>
          <w:sz w:val="32"/>
          <w:szCs w:val="32"/>
          <w:highlight w:val="none"/>
          <w:lang w:val="en-US" w:eastAsia="zh-CN"/>
        </w:rPr>
      </w:pPr>
    </w:p>
    <w:p>
      <w:pPr>
        <w:pStyle w:val="6"/>
        <w:rPr>
          <w:rFonts w:hint="eastAsia"/>
          <w:highlight w:val="none"/>
          <w:lang w:val="en-US" w:eastAsia="zh-CN"/>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、符合性审查资料</w:t>
      </w:r>
    </w:p>
    <w:p>
      <w:pPr>
        <w:jc w:val="center"/>
        <w:rPr>
          <w:rFonts w:ascii="宋体" w:hAnsi="宋体" w:cs="宋体"/>
          <w:b/>
          <w:kern w:val="0"/>
          <w:sz w:val="32"/>
          <w:szCs w:val="32"/>
          <w:highlight w:val="none"/>
        </w:rPr>
      </w:pPr>
      <w:r>
        <w:rPr>
          <w:rFonts w:hint="eastAsia" w:ascii="宋体" w:hAnsi="宋体" w:cs="宋体"/>
          <w:sz w:val="24"/>
          <w:highlight w:val="none"/>
        </w:rPr>
        <w:t>标项</w:t>
      </w:r>
      <w:r>
        <w:rPr>
          <w:rFonts w:hint="eastAsia" w:ascii="宋体" w:hAnsi="宋体" w:cs="宋体"/>
          <w:sz w:val="24"/>
          <w:highlight w:val="none"/>
          <w:u w:val="single"/>
        </w:rPr>
        <w:t xml:space="preserve">   </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65"/>
        <w:gridCol w:w="3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165"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377"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165" w:type="dxa"/>
            <w:vAlign w:val="center"/>
          </w:tcPr>
          <w:p>
            <w:pPr>
              <w:jc w:val="center"/>
              <w:rPr>
                <w:rFonts w:ascii="宋体" w:hAnsi="宋体" w:cs="宋体"/>
                <w:sz w:val="24"/>
                <w:highlight w:val="none"/>
              </w:rPr>
            </w:pPr>
            <w:r>
              <w:rPr>
                <w:rFonts w:hint="eastAsia" w:ascii="宋体" w:hAnsi="宋体" w:cs="宋体"/>
                <w:sz w:val="24"/>
                <w:highlight w:val="none"/>
              </w:rPr>
              <w:t>投标文件按照招标文件要求签署、盖章。</w:t>
            </w:r>
          </w:p>
        </w:tc>
        <w:tc>
          <w:tcPr>
            <w:tcW w:w="3377" w:type="dxa"/>
            <w:vAlign w:val="center"/>
          </w:tcPr>
          <w:p>
            <w:pPr>
              <w:jc w:val="cente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pPr>
              <w:jc w:val="center"/>
              <w:rPr>
                <w:rFonts w:ascii="宋体" w:hAnsi="宋体" w:cs="宋体"/>
                <w:sz w:val="24"/>
                <w:highlight w:val="none"/>
              </w:rPr>
            </w:pPr>
            <w:r>
              <w:rPr>
                <w:rFonts w:hint="eastAsia" w:ascii="宋体" w:hAnsi="宋体" w:cs="宋体"/>
                <w:sz w:val="24"/>
                <w:highlight w:val="none"/>
              </w:rPr>
              <w:t>见投标文件</w:t>
            </w:r>
          </w:p>
          <w:p>
            <w:pPr>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4165" w:type="dxa"/>
            <w:vAlign w:val="center"/>
          </w:tcPr>
          <w:p>
            <w:pPr>
              <w:jc w:val="center"/>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3377" w:type="dxa"/>
            <w:vAlign w:val="center"/>
          </w:tcPr>
          <w:p>
            <w:pPr>
              <w:jc w:val="cente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pPr>
              <w:jc w:val="center"/>
              <w:rPr>
                <w:rFonts w:ascii="宋体" w:hAnsi="宋体" w:cs="宋体"/>
                <w:sz w:val="24"/>
                <w:highlight w:val="none"/>
              </w:rPr>
            </w:pPr>
            <w:r>
              <w:rPr>
                <w:rFonts w:hint="eastAsia" w:ascii="宋体" w:hAnsi="宋体" w:cs="宋体"/>
                <w:sz w:val="24"/>
                <w:highlight w:val="none"/>
              </w:rPr>
              <w:t>见投标文件</w:t>
            </w:r>
          </w:p>
          <w:p>
            <w:pPr>
              <w:pStyle w:val="6"/>
              <w:spacing w:line="240" w:lineRule="auto"/>
              <w:jc w:val="center"/>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165" w:type="dxa"/>
            <w:vAlign w:val="center"/>
          </w:tcPr>
          <w:p>
            <w:pPr>
              <w:jc w:val="center"/>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377" w:type="dxa"/>
            <w:vAlign w:val="center"/>
          </w:tcPr>
          <w:p>
            <w:pPr>
              <w:jc w:val="center"/>
              <w:rPr>
                <w:rFonts w:ascii="宋体" w:hAnsi="宋体" w:cs="宋体"/>
                <w:sz w:val="24"/>
                <w:highlight w:val="none"/>
              </w:rPr>
            </w:pPr>
            <w:r>
              <w:rPr>
                <w:rFonts w:hint="eastAsia" w:ascii="宋体" w:hAnsi="宋体" w:cs="宋体"/>
                <w:sz w:val="24"/>
                <w:highlight w:val="none"/>
              </w:rPr>
              <w:t>投标函</w:t>
            </w:r>
          </w:p>
        </w:tc>
        <w:tc>
          <w:tcPr>
            <w:tcW w:w="1418" w:type="dxa"/>
            <w:vAlign w:val="center"/>
          </w:tcPr>
          <w:p>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4</w:t>
            </w:r>
          </w:p>
        </w:tc>
        <w:tc>
          <w:tcPr>
            <w:tcW w:w="4165" w:type="dxa"/>
            <w:vAlign w:val="center"/>
          </w:tcPr>
          <w:p>
            <w:pPr>
              <w:jc w:val="center"/>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377" w:type="dxa"/>
            <w:vAlign w:val="center"/>
          </w:tcPr>
          <w:p>
            <w:pPr>
              <w:jc w:val="cente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26"/>
        <w:rPr>
          <w:rFonts w:ascii="宋体" w:hAnsi="宋体" w:cs="宋体"/>
          <w:b/>
          <w:kern w:val="0"/>
          <w:sz w:val="32"/>
          <w:szCs w:val="32"/>
          <w:highlight w:val="none"/>
        </w:rPr>
      </w:pPr>
    </w:p>
    <w:p>
      <w:pPr>
        <w:rPr>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lang w:val="en-US" w:eastAsia="zh-CN"/>
        </w:rPr>
        <w:t>四</w:t>
      </w:r>
      <w:r>
        <w:rPr>
          <w:rFonts w:hint="eastAsia" w:ascii="宋体" w:hAnsi="宋体" w:cs="宋体"/>
          <w:b/>
          <w:kern w:val="0"/>
          <w:sz w:val="32"/>
          <w:szCs w:val="32"/>
          <w:highlight w:val="none"/>
        </w:rPr>
        <w:t>、评标标准相应的商务技术资料</w:t>
      </w:r>
    </w:p>
    <w:p>
      <w:pPr>
        <w:snapToGrid w:val="0"/>
        <w:spacing w:line="360" w:lineRule="auto"/>
        <w:jc w:val="left"/>
        <w:rPr>
          <w:rFonts w:ascii="宋体" w:hAnsi="宋体" w:cs="宋体"/>
          <w:b/>
          <w:sz w:val="24"/>
          <w:highlight w:val="none"/>
        </w:rPr>
      </w:pPr>
      <w:r>
        <w:rPr>
          <w:rFonts w:hint="eastAsia" w:ascii="宋体" w:hAnsi="宋体" w:cs="宋体"/>
          <w:sz w:val="24"/>
          <w:highlight w:val="none"/>
        </w:rPr>
        <w:t>标项</w:t>
      </w:r>
      <w:r>
        <w:rPr>
          <w:rFonts w:hint="eastAsia" w:ascii="宋体" w:hAnsi="宋体" w:cs="宋体"/>
          <w:sz w:val="24"/>
          <w:highlight w:val="none"/>
          <w:u w:val="single"/>
        </w:rPr>
        <w:t xml:space="preserve">   </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both"/>
        <w:rPr>
          <w:rFonts w:ascii="宋体" w:hAnsi="宋体" w:cs="宋体"/>
          <w:b/>
          <w:kern w:val="0"/>
          <w:sz w:val="32"/>
          <w:szCs w:val="32"/>
          <w:highlight w:val="none"/>
        </w:rPr>
      </w:pPr>
    </w:p>
    <w:p>
      <w:pPr>
        <w:jc w:val="center"/>
        <w:rPr>
          <w:rFonts w:ascii="宋体" w:hAnsi="宋体" w:cs="宋体"/>
          <w:b/>
          <w:kern w:val="0"/>
          <w:sz w:val="32"/>
          <w:szCs w:val="32"/>
          <w:highlight w:val="none"/>
        </w:rPr>
      </w:pPr>
    </w:p>
    <w:p>
      <w:pPr>
        <w:numPr>
          <w:ilvl w:val="0"/>
          <w:numId w:val="0"/>
        </w:numPr>
        <w:jc w:val="both"/>
        <w:rPr>
          <w:rFonts w:ascii="宋体" w:hAnsi="宋体" w:cs="宋体"/>
          <w:b/>
          <w:kern w:val="0"/>
          <w:sz w:val="32"/>
          <w:szCs w:val="32"/>
          <w:highlight w:val="none"/>
        </w:rPr>
      </w:pPr>
    </w:p>
    <w:p>
      <w:pPr>
        <w:numPr>
          <w:ilvl w:val="0"/>
          <w:numId w:val="0"/>
        </w:num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五、</w:t>
      </w:r>
      <w:r>
        <w:rPr>
          <w:rFonts w:hint="eastAsia" w:ascii="宋体" w:hAnsi="宋体" w:cs="宋体"/>
          <w:b/>
          <w:kern w:val="0"/>
          <w:sz w:val="32"/>
          <w:szCs w:val="32"/>
          <w:highlight w:val="none"/>
        </w:rPr>
        <w:t>商务技术偏离表</w:t>
      </w:r>
    </w:p>
    <w:p>
      <w:pPr>
        <w:pStyle w:val="26"/>
        <w:ind w:firstLine="0"/>
        <w:rPr>
          <w:rFonts w:hAnsi="宋体" w:cs="宋体"/>
          <w:highlight w:val="none"/>
        </w:rPr>
      </w:pPr>
      <w:r>
        <w:rPr>
          <w:rFonts w:hint="eastAsia" w:hAnsi="宋体" w:cs="宋体"/>
          <w:highlight w:val="none"/>
        </w:rPr>
        <w:t>标项</w:t>
      </w:r>
      <w:r>
        <w:rPr>
          <w:rFonts w:hint="eastAsia" w:hAnsi="宋体" w:cs="宋体"/>
          <w:highlight w:val="none"/>
          <w:u w:val="single"/>
          <w:lang w:val="en-US"/>
        </w:rPr>
        <w:t xml:space="preserve">   </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bCs/>
          <w:sz w:val="32"/>
          <w:szCs w:val="32"/>
          <w:highlight w:val="none"/>
        </w:rPr>
      </w:pPr>
    </w:p>
    <w:p>
      <w:pPr>
        <w:ind w:firstLine="2891" w:firstLineChars="900"/>
        <w:rPr>
          <w:rFonts w:ascii="宋体" w:hAnsi="宋体" w:cs="宋体"/>
          <w:b/>
          <w:bCs/>
          <w:sz w:val="32"/>
          <w:szCs w:val="32"/>
          <w:highlight w:val="none"/>
        </w:rPr>
      </w:pPr>
    </w:p>
    <w:p>
      <w:pPr>
        <w:ind w:firstLine="2891" w:firstLineChars="900"/>
        <w:rPr>
          <w:rFonts w:ascii="宋体" w:hAnsi="宋体" w:cs="宋体"/>
          <w:b/>
          <w:bCs/>
          <w:sz w:val="32"/>
          <w:szCs w:val="32"/>
          <w:highlight w:val="none"/>
        </w:rPr>
      </w:pPr>
    </w:p>
    <w:p>
      <w:pPr>
        <w:ind w:firstLine="2891" w:firstLineChars="900"/>
        <w:rPr>
          <w:rFonts w:ascii="宋体" w:hAnsi="宋体" w:cs="宋体"/>
          <w:b/>
          <w:bCs/>
          <w:sz w:val="32"/>
          <w:szCs w:val="32"/>
          <w:highlight w:val="none"/>
        </w:rPr>
      </w:pPr>
    </w:p>
    <w:p>
      <w:pPr>
        <w:ind w:firstLine="2891" w:firstLineChars="900"/>
        <w:rPr>
          <w:rFonts w:ascii="宋体" w:hAnsi="宋体" w:cs="宋体"/>
          <w:b/>
          <w:bCs/>
          <w:sz w:val="32"/>
          <w:szCs w:val="32"/>
          <w:highlight w:val="none"/>
        </w:rPr>
      </w:pPr>
    </w:p>
    <w:p>
      <w:pPr>
        <w:ind w:firstLine="2891" w:firstLineChars="900"/>
        <w:rPr>
          <w:rFonts w:ascii="宋体" w:hAnsi="宋体" w:cs="宋体"/>
          <w:b/>
          <w:bCs/>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1911" w:firstLineChars="595"/>
        <w:rPr>
          <w:rFonts w:hint="eastAsia" w:ascii="宋体" w:hAnsi="宋体" w:cs="宋体"/>
          <w:b/>
          <w:kern w:val="0"/>
          <w:sz w:val="32"/>
          <w:szCs w:val="32"/>
          <w:highlight w:val="none"/>
        </w:rPr>
      </w:pPr>
    </w:p>
    <w:p>
      <w:pPr>
        <w:ind w:firstLine="1911" w:firstLineChars="595"/>
        <w:rPr>
          <w:rFonts w:hint="eastAsia" w:ascii="宋体" w:hAnsi="宋体" w:cs="宋体"/>
          <w:b/>
          <w:kern w:val="0"/>
          <w:sz w:val="32"/>
          <w:szCs w:val="32"/>
          <w:highlight w:val="none"/>
        </w:rPr>
      </w:pPr>
    </w:p>
    <w:p>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建德市不动产登记服务中心</w:t>
      </w:r>
      <w:r>
        <w:rPr>
          <w:rFonts w:hint="eastAsia" w:ascii="宋体" w:hAnsi="宋体" w:cs="宋体"/>
          <w:sz w:val="24"/>
          <w:highlight w:val="none"/>
        </w:rPr>
        <w:t>、杭州博望建设工程招标投标代理有限公司</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w:t>
      </w:r>
      <w:r>
        <w:rPr>
          <w:rFonts w:hint="eastAsia" w:ascii="宋体" w:hAnsi="宋体" w:cs="宋体"/>
          <w:sz w:val="24"/>
          <w:highlight w:val="none"/>
        </w:rPr>
        <w:t>标项</w:t>
      </w:r>
      <w:r>
        <w:rPr>
          <w:rFonts w:hint="eastAsia" w:ascii="宋体" w:hAnsi="宋体" w:cs="宋体"/>
          <w:sz w:val="24"/>
          <w:highlight w:val="none"/>
          <w:u w:val="single"/>
        </w:rPr>
        <w:t xml:space="preserve">   </w:t>
      </w:r>
      <w:r>
        <w:rPr>
          <w:rFonts w:hint="eastAsia" w:ascii="宋体" w:hAnsi="宋体" w:cs="宋体"/>
          <w:kern w:val="0"/>
          <w:sz w:val="24"/>
          <w:highlight w:val="none"/>
          <w:lang w:val="zh-CN"/>
        </w:rPr>
        <w:t>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numPr>
          <w:ilvl w:val="0"/>
          <w:numId w:val="8"/>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建德市不动产登记服务中心</w:t>
      </w:r>
      <w:r>
        <w:rPr>
          <w:rFonts w:hint="eastAsia" w:ascii="宋体" w:hAnsi="宋体" w:cs="宋体"/>
          <w:sz w:val="24"/>
          <w:highlight w:val="none"/>
        </w:rPr>
        <w:t>、杭州博望建设工程招标投标代理有限公司</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2022-2023年度农村宅基地及房屋登记发证服务采购项目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JD2022BF-108</w:t>
      </w:r>
      <w:r>
        <w:rPr>
          <w:rFonts w:hint="eastAsia" w:ascii="宋体" w:hAnsi="宋体" w:cs="宋体"/>
          <w:sz w:val="24"/>
          <w:highlight w:val="none"/>
        </w:rPr>
        <w:t xml:space="preserve">  】标项</w:t>
      </w:r>
      <w:r>
        <w:rPr>
          <w:rFonts w:hint="eastAsia" w:ascii="宋体" w:hAnsi="宋体" w:cs="宋体"/>
          <w:sz w:val="24"/>
          <w:highlight w:val="none"/>
          <w:u w:val="single"/>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w:t>
      </w:r>
      <w:r>
        <w:rPr>
          <w:rFonts w:hint="eastAsia" w:ascii="宋体" w:hAnsi="宋体" w:eastAsia="宋体" w:cs="宋体"/>
          <w:b/>
          <w:sz w:val="24"/>
          <w:highlight w:val="none"/>
          <w:lang w:val="en-US" w:eastAsia="zh-CN"/>
        </w:rPr>
        <w:t>元/户</w:t>
      </w:r>
      <w:r>
        <w:rPr>
          <w:rFonts w:hint="eastAsia" w:ascii="宋体" w:hAnsi="宋体" w:eastAsia="宋体" w:cs="宋体"/>
          <w:b/>
          <w:kern w:val="0"/>
          <w:sz w:val="24"/>
          <w:highlight w:val="none"/>
          <w:lang w:val="zh-CN"/>
        </w:rPr>
        <w:t>)</w:t>
      </w:r>
    </w:p>
    <w:tbl>
      <w:tblPr>
        <w:tblStyle w:val="62"/>
        <w:tblW w:w="12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596"/>
        <w:gridCol w:w="2266"/>
        <w:gridCol w:w="962"/>
        <w:gridCol w:w="941"/>
        <w:gridCol w:w="1551"/>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68"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596" w:type="dxa"/>
            <w:vAlign w:val="center"/>
          </w:tcPr>
          <w:p>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采购内容</w:t>
            </w:r>
          </w:p>
        </w:tc>
        <w:tc>
          <w:tcPr>
            <w:tcW w:w="2266" w:type="dxa"/>
            <w:vAlign w:val="center"/>
          </w:tcPr>
          <w:p>
            <w:pPr>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采购类别</w:t>
            </w:r>
          </w:p>
        </w:tc>
        <w:tc>
          <w:tcPr>
            <w:tcW w:w="962"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941" w:type="dxa"/>
            <w:vAlign w:val="center"/>
          </w:tcPr>
          <w:p>
            <w:pPr>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单位</w:t>
            </w:r>
          </w:p>
        </w:tc>
        <w:tc>
          <w:tcPr>
            <w:tcW w:w="1551" w:type="dxa"/>
            <w:vAlign w:val="center"/>
          </w:tcPr>
          <w:p>
            <w:pPr>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投标</w:t>
            </w:r>
            <w:r>
              <w:rPr>
                <w:rFonts w:hint="eastAsia" w:ascii="宋体" w:hAnsi="宋体" w:cs="宋体"/>
                <w:b/>
                <w:sz w:val="24"/>
                <w:highlight w:val="none"/>
                <w:lang w:val="en-US" w:eastAsia="zh-CN"/>
              </w:rPr>
              <w:t>单价</w:t>
            </w:r>
          </w:p>
          <w:p>
            <w:pPr>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（元/户）</w:t>
            </w:r>
          </w:p>
        </w:tc>
        <w:tc>
          <w:tcPr>
            <w:tcW w:w="3526"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rPr>
              <w:t>具体服务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b/>
                <w:sz w:val="24"/>
                <w:highlight w:val="none"/>
              </w:rPr>
            </w:pPr>
            <w:r>
              <w:rPr>
                <w:rFonts w:hint="eastAsia" w:ascii="宋体" w:hAnsi="宋体" w:eastAsia="宋体" w:cs="宋体"/>
                <w:sz w:val="24"/>
                <w:highlight w:val="none"/>
              </w:rPr>
              <w:t>1</w:t>
            </w:r>
          </w:p>
        </w:tc>
        <w:tc>
          <w:tcPr>
            <w:tcW w:w="2596" w:type="dxa"/>
            <w:vAlign w:val="center"/>
          </w:tcPr>
          <w:p>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老项目（主体已进行测绘，且具有宗地及房屋测绘</w:t>
            </w:r>
            <w:r>
              <w:rPr>
                <w:rFonts w:hint="default" w:ascii="宋体" w:hAnsi="宋体" w:eastAsia="宋体" w:cs="宋体"/>
                <w:b/>
                <w:sz w:val="24"/>
                <w:highlight w:val="none"/>
                <w:lang w:val="en-US" w:eastAsia="zh-CN"/>
              </w:rPr>
              <w:t>成果数据的</w:t>
            </w:r>
            <w:r>
              <w:rPr>
                <w:rFonts w:hint="eastAsia" w:ascii="宋体" w:hAnsi="宋体" w:eastAsia="宋体" w:cs="宋体"/>
                <w:b/>
                <w:sz w:val="24"/>
                <w:highlight w:val="none"/>
                <w:lang w:val="en-US" w:eastAsia="zh-CN"/>
              </w:rPr>
              <w:t>）</w:t>
            </w:r>
          </w:p>
        </w:tc>
        <w:tc>
          <w:tcPr>
            <w:tcW w:w="2266"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w:t>
            </w:r>
          </w:p>
        </w:tc>
        <w:tc>
          <w:tcPr>
            <w:tcW w:w="962" w:type="dxa"/>
            <w:vAlign w:val="center"/>
          </w:tcPr>
          <w:p>
            <w:pPr>
              <w:jc w:val="center"/>
              <w:rPr>
                <w:rFonts w:hint="eastAsia" w:ascii="宋体" w:hAnsi="宋体" w:eastAsia="宋体" w:cs="宋体"/>
                <w:b/>
                <w:sz w:val="24"/>
                <w:highlight w:val="none"/>
              </w:rPr>
            </w:pPr>
          </w:p>
        </w:tc>
        <w:tc>
          <w:tcPr>
            <w:tcW w:w="941" w:type="dxa"/>
            <w:vAlign w:val="center"/>
          </w:tcPr>
          <w:p>
            <w:pPr>
              <w:jc w:val="center"/>
              <w:rPr>
                <w:rFonts w:hint="eastAsia" w:ascii="宋体" w:hAnsi="宋体" w:eastAsia="宋体" w:cs="宋体"/>
                <w:b/>
                <w:sz w:val="24"/>
                <w:highlight w:val="none"/>
              </w:rPr>
            </w:pPr>
          </w:p>
        </w:tc>
        <w:tc>
          <w:tcPr>
            <w:tcW w:w="1551" w:type="dxa"/>
            <w:vAlign w:val="center"/>
          </w:tcPr>
          <w:p>
            <w:pPr>
              <w:jc w:val="center"/>
              <w:rPr>
                <w:rFonts w:hint="eastAsia" w:ascii="宋体" w:hAnsi="宋体" w:eastAsia="宋体" w:cs="宋体"/>
                <w:b/>
                <w:sz w:val="24"/>
                <w:highlight w:val="none"/>
              </w:rPr>
            </w:pPr>
          </w:p>
        </w:tc>
        <w:tc>
          <w:tcPr>
            <w:tcW w:w="3526" w:type="dxa"/>
            <w:vAlign w:val="center"/>
          </w:tcPr>
          <w:p>
            <w:pPr>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2596" w:type="dxa"/>
            <w:vMerge w:val="restart"/>
            <w:vAlign w:val="center"/>
          </w:tcPr>
          <w:p>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新项目（除老项目外）</w:t>
            </w:r>
          </w:p>
        </w:tc>
        <w:tc>
          <w:tcPr>
            <w:tcW w:w="2266"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房屋测绘</w:t>
            </w:r>
          </w:p>
        </w:tc>
        <w:tc>
          <w:tcPr>
            <w:tcW w:w="962" w:type="dxa"/>
            <w:vAlign w:val="center"/>
          </w:tcPr>
          <w:p>
            <w:pPr>
              <w:jc w:val="center"/>
              <w:rPr>
                <w:rFonts w:hint="eastAsia" w:ascii="宋体" w:hAnsi="宋体" w:eastAsia="宋体" w:cs="宋体"/>
                <w:b/>
                <w:sz w:val="24"/>
                <w:highlight w:val="none"/>
              </w:rPr>
            </w:pPr>
          </w:p>
        </w:tc>
        <w:tc>
          <w:tcPr>
            <w:tcW w:w="941" w:type="dxa"/>
            <w:vAlign w:val="center"/>
          </w:tcPr>
          <w:p>
            <w:pPr>
              <w:jc w:val="center"/>
              <w:rPr>
                <w:rFonts w:hint="eastAsia" w:ascii="宋体" w:hAnsi="宋体" w:eastAsia="宋体" w:cs="宋体"/>
                <w:b/>
                <w:sz w:val="24"/>
                <w:highlight w:val="none"/>
              </w:rPr>
            </w:pPr>
          </w:p>
        </w:tc>
        <w:tc>
          <w:tcPr>
            <w:tcW w:w="1551" w:type="dxa"/>
            <w:vAlign w:val="center"/>
          </w:tcPr>
          <w:p>
            <w:pPr>
              <w:jc w:val="center"/>
              <w:rPr>
                <w:rFonts w:hint="eastAsia" w:ascii="宋体" w:hAnsi="宋体" w:eastAsia="宋体" w:cs="宋体"/>
                <w:b/>
                <w:sz w:val="24"/>
                <w:highlight w:val="none"/>
              </w:rPr>
            </w:pPr>
          </w:p>
        </w:tc>
        <w:tc>
          <w:tcPr>
            <w:tcW w:w="3526" w:type="dxa"/>
            <w:vAlign w:val="center"/>
          </w:tcPr>
          <w:p>
            <w:pPr>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2596" w:type="dxa"/>
            <w:vMerge w:val="continue"/>
            <w:vAlign w:val="center"/>
          </w:tcPr>
          <w:p>
            <w:pPr>
              <w:jc w:val="center"/>
              <w:rPr>
                <w:rFonts w:hint="eastAsia" w:ascii="宋体" w:hAnsi="宋体" w:eastAsia="宋体" w:cs="宋体"/>
                <w:b/>
                <w:sz w:val="24"/>
                <w:highlight w:val="none"/>
              </w:rPr>
            </w:pPr>
          </w:p>
        </w:tc>
        <w:tc>
          <w:tcPr>
            <w:tcW w:w="2266"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宗地测绘</w:t>
            </w:r>
          </w:p>
        </w:tc>
        <w:tc>
          <w:tcPr>
            <w:tcW w:w="962" w:type="dxa"/>
            <w:vAlign w:val="center"/>
          </w:tcPr>
          <w:p>
            <w:pPr>
              <w:jc w:val="center"/>
              <w:rPr>
                <w:rFonts w:hint="eastAsia" w:ascii="宋体" w:hAnsi="宋体" w:eastAsia="宋体" w:cs="宋体"/>
                <w:b/>
                <w:sz w:val="24"/>
                <w:highlight w:val="none"/>
              </w:rPr>
            </w:pPr>
          </w:p>
        </w:tc>
        <w:tc>
          <w:tcPr>
            <w:tcW w:w="941" w:type="dxa"/>
            <w:vAlign w:val="center"/>
          </w:tcPr>
          <w:p>
            <w:pPr>
              <w:jc w:val="center"/>
              <w:rPr>
                <w:rFonts w:hint="eastAsia" w:ascii="宋体" w:hAnsi="宋体" w:eastAsia="宋体" w:cs="宋体"/>
                <w:b/>
                <w:sz w:val="24"/>
                <w:highlight w:val="none"/>
              </w:rPr>
            </w:pPr>
          </w:p>
        </w:tc>
        <w:tc>
          <w:tcPr>
            <w:tcW w:w="1551" w:type="dxa"/>
            <w:vAlign w:val="center"/>
          </w:tcPr>
          <w:p>
            <w:pPr>
              <w:jc w:val="center"/>
              <w:rPr>
                <w:rFonts w:hint="eastAsia" w:ascii="宋体" w:hAnsi="宋体" w:eastAsia="宋体" w:cs="宋体"/>
                <w:b/>
                <w:sz w:val="24"/>
                <w:highlight w:val="none"/>
              </w:rPr>
            </w:pPr>
          </w:p>
        </w:tc>
        <w:tc>
          <w:tcPr>
            <w:tcW w:w="3526" w:type="dxa"/>
            <w:vAlign w:val="center"/>
          </w:tcPr>
          <w:p>
            <w:pPr>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2596" w:type="dxa"/>
            <w:vMerge w:val="continue"/>
            <w:vAlign w:val="center"/>
          </w:tcPr>
          <w:p>
            <w:pPr>
              <w:jc w:val="center"/>
              <w:rPr>
                <w:rFonts w:hint="eastAsia" w:ascii="宋体" w:hAnsi="宋体" w:eastAsia="宋体" w:cs="宋体"/>
                <w:b/>
                <w:sz w:val="24"/>
                <w:highlight w:val="none"/>
              </w:rPr>
            </w:pPr>
          </w:p>
        </w:tc>
        <w:tc>
          <w:tcPr>
            <w:tcW w:w="2266" w:type="dxa"/>
            <w:vAlign w:val="center"/>
          </w:tcPr>
          <w:p>
            <w:pPr>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权属调查及入库</w:t>
            </w:r>
          </w:p>
        </w:tc>
        <w:tc>
          <w:tcPr>
            <w:tcW w:w="962" w:type="dxa"/>
            <w:vAlign w:val="center"/>
          </w:tcPr>
          <w:p>
            <w:pPr>
              <w:jc w:val="center"/>
              <w:rPr>
                <w:rFonts w:hint="eastAsia" w:ascii="宋体" w:hAnsi="宋体" w:eastAsia="宋体" w:cs="宋体"/>
                <w:b/>
                <w:sz w:val="24"/>
                <w:highlight w:val="none"/>
              </w:rPr>
            </w:pPr>
          </w:p>
        </w:tc>
        <w:tc>
          <w:tcPr>
            <w:tcW w:w="941" w:type="dxa"/>
            <w:vAlign w:val="center"/>
          </w:tcPr>
          <w:p>
            <w:pPr>
              <w:jc w:val="center"/>
              <w:rPr>
                <w:rFonts w:hint="eastAsia" w:ascii="宋体" w:hAnsi="宋体" w:eastAsia="宋体" w:cs="宋体"/>
                <w:b/>
                <w:sz w:val="24"/>
                <w:highlight w:val="none"/>
              </w:rPr>
            </w:pPr>
          </w:p>
        </w:tc>
        <w:tc>
          <w:tcPr>
            <w:tcW w:w="1551" w:type="dxa"/>
            <w:vAlign w:val="center"/>
          </w:tcPr>
          <w:p>
            <w:pPr>
              <w:jc w:val="center"/>
              <w:rPr>
                <w:rFonts w:hint="eastAsia" w:ascii="宋体" w:hAnsi="宋体" w:eastAsia="宋体" w:cs="宋体"/>
                <w:b/>
                <w:sz w:val="24"/>
                <w:highlight w:val="none"/>
              </w:rPr>
            </w:pPr>
          </w:p>
        </w:tc>
        <w:tc>
          <w:tcPr>
            <w:tcW w:w="3526" w:type="dxa"/>
            <w:vAlign w:val="center"/>
          </w:tcPr>
          <w:p>
            <w:pPr>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10" w:type="dxa"/>
            <w:gridSpan w:val="7"/>
            <w:vAlign w:val="center"/>
          </w:tcPr>
          <w:p>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实际结算费用=老项目的结算费用+新项目的结算费用=老项目中标单价*老项目实际发证数量+新项目对应具体服务类别的中标单价*新项目实际发证数量</w:t>
            </w:r>
          </w:p>
          <w:p>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（若新项目中已完成一项或几项具体服务类别的，结算时费用作相应的扣除）</w:t>
            </w:r>
          </w:p>
        </w:tc>
      </w:tr>
    </w:tbl>
    <w:p>
      <w:pPr>
        <w:snapToGrid w:val="0"/>
        <w:spacing w:line="24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24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投标人需按本表格式填写，不得自行更改。</w:t>
      </w:r>
    </w:p>
    <w:p>
      <w:pPr>
        <w:spacing w:line="24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投标文件含有采购人不能接受的附加条件的，投标无效</w:t>
      </w:r>
      <w:r>
        <w:rPr>
          <w:rFonts w:hint="eastAsia" w:ascii="宋体" w:hAnsi="宋体" w:cs="宋体"/>
          <w:b/>
          <w:kern w:val="0"/>
          <w:sz w:val="24"/>
          <w:highlight w:val="none"/>
          <w:lang w:val="zh-CN"/>
        </w:rPr>
        <w:t>。</w:t>
      </w:r>
    </w:p>
    <w:p>
      <w:pPr>
        <w:snapToGrid w:val="0"/>
        <w:spacing w:line="24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3.以上表格要求细分项目及报价，在“规格型号（或具体服务）”一栏中，货物类项目填写规格型号，服务类项目填写具体服务。</w:t>
      </w:r>
    </w:p>
    <w:p>
      <w:pPr>
        <w:snapToGrid w:val="0"/>
        <w:spacing w:line="24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4.特别提示：采购机构将对项目名称和项目编号，中标供应商名称、地址和中标金额，主要中标标的的名称、规格型号、数量、单价、服务要求等予以公示。</w:t>
      </w:r>
    </w:p>
    <w:p>
      <w:pPr>
        <w:pStyle w:val="690"/>
        <w:keepNext w:val="0"/>
        <w:pageBreakBefore w:val="0"/>
        <w:tabs>
          <w:tab w:val="clear" w:pos="720"/>
        </w:tabs>
        <w:snapToGrid w:val="0"/>
        <w:spacing w:before="120" w:after="120" w:line="240" w:lineRule="auto"/>
        <w:ind w:firstLine="482" w:firstLineChars="200"/>
        <w:jc w:val="both"/>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kern w:val="0"/>
          <w:sz w:val="24"/>
          <w:szCs w:val="22"/>
          <w:highlight w:val="none"/>
          <w:lang w:val="zh-CN"/>
        </w:rPr>
        <w:t>5.</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8085"/>
        </w:tabs>
        <w:spacing w:line="360" w:lineRule="auto"/>
        <w:jc w:val="center"/>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ascii="宋体" w:hAnsi="宋体" w:cs="宋体"/>
          <w:szCs w:val="21"/>
          <w:highlight w:val="none"/>
        </w:rPr>
      </w:pPr>
      <w:r>
        <w:rPr>
          <w:rFonts w:hint="eastAsia" w:ascii="宋体" w:hAnsi="宋体" w:cs="宋体"/>
          <w:b/>
          <w:bCs/>
          <w:kern w:val="0"/>
          <w:sz w:val="24"/>
          <w:highlight w:val="none"/>
        </w:rPr>
        <w:t>一、适用对象</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凡已在浙江政府采购网上注册入库，并取得建德市政府采购合同的中小企业供应商（以下简称“供应商”），均可申请政府采购信用融资。</w:t>
      </w:r>
    </w:p>
    <w:p>
      <w:pPr>
        <w:widowControl/>
        <w:spacing w:line="440" w:lineRule="exact"/>
        <w:ind w:firstLine="482"/>
        <w:rPr>
          <w:rFonts w:ascii="宋体" w:hAnsi="宋体" w:cs="宋体"/>
          <w:szCs w:val="21"/>
          <w:highlight w:val="none"/>
        </w:rPr>
      </w:pPr>
      <w:r>
        <w:rPr>
          <w:rFonts w:hint="eastAsia" w:ascii="宋体" w:hAnsi="宋体" w:cs="宋体"/>
          <w:b/>
          <w:bCs/>
          <w:kern w:val="0"/>
          <w:sz w:val="24"/>
          <w:highlight w:val="none"/>
        </w:rPr>
        <w:t>二、政府采购信用融资操作流程：</w:t>
      </w:r>
    </w:p>
    <w:p>
      <w:pPr>
        <w:widowControl/>
        <w:spacing w:line="440" w:lineRule="exact"/>
        <w:ind w:firstLine="960"/>
        <w:rPr>
          <w:rFonts w:ascii="宋体" w:hAnsi="宋体" w:cs="宋体"/>
          <w:szCs w:val="21"/>
          <w:highlight w:val="none"/>
        </w:rPr>
      </w:pPr>
      <w:r>
        <w:rPr>
          <w:rFonts w:hint="eastAsia" w:ascii="宋体" w:hAnsi="宋体" w:cs="宋体"/>
          <w:kern w:val="0"/>
          <w:sz w:val="24"/>
          <w:highlight w:val="none"/>
        </w:rPr>
        <w:t>（一）线上融资模式（政采云）：</w:t>
      </w:r>
    </w:p>
    <w:p>
      <w:pPr>
        <w:widowControl/>
        <w:spacing w:line="440" w:lineRule="exact"/>
        <w:ind w:firstLine="960"/>
        <w:rPr>
          <w:rFonts w:ascii="宋体" w:hAnsi="宋体" w:cs="宋体"/>
          <w:szCs w:val="21"/>
          <w:highlight w:val="none"/>
        </w:rPr>
      </w:pPr>
      <w:r>
        <w:rPr>
          <w:rFonts w:hint="eastAsia" w:ascii="宋体" w:hAnsi="宋体" w:cs="宋体"/>
          <w:kern w:val="0"/>
          <w:sz w:val="24"/>
          <w:highlight w:val="none"/>
        </w:rPr>
        <w:t>操作路劲：登录政采云平台—金融服务中心—融资贷款。</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1.供应商根据合作银行提供的方案，自行选择金融产品，并办理开户等手续；</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2.采购合同签订后，供应商在“政采云”平台向合作银行发出融资申请。</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3.审批通过后，办理放贷手续。</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（二）线下融资模式：</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1.供应商根据合作银行提供的方案，自行选择金融产品，向合作银行提出信用资格预审，并办理开户等手续；</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2.采购合同签订后，供应商向合作银行发出融资申请；</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3.合作银行受理申请后，供应商提供审批材料。合作银行应对申请信用融资的供应商及备案的政府采购合同信息进行核对和审查；</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　　4.审批通过后，合作银行应按照合作备忘录中约定的审批放款期限和优惠利率及时予以放款。</w:t>
      </w:r>
    </w:p>
    <w:p>
      <w:pPr>
        <w:pStyle w:val="6"/>
        <w:keepNext w:val="0"/>
        <w:keepLines w:val="0"/>
        <w:widowControl/>
        <w:spacing w:line="440" w:lineRule="exact"/>
        <w:ind w:firstLine="960"/>
        <w:rPr>
          <w:rFonts w:ascii="宋体" w:hAnsi="宋体" w:eastAsia="宋体" w:cs="宋体"/>
          <w:highlight w:val="none"/>
        </w:rPr>
      </w:pPr>
      <w:r>
        <w:rPr>
          <w:rFonts w:hint="eastAsia" w:ascii="宋体" w:hAnsi="宋体" w:eastAsia="宋体" w:cs="宋体"/>
          <w:b w:val="0"/>
          <w:bCs w:val="0"/>
          <w:sz w:val="24"/>
          <w:szCs w:val="24"/>
          <w:highlight w:val="none"/>
        </w:rPr>
        <w:t>（三）杭州e融平台申请融资</w:t>
      </w:r>
    </w:p>
    <w:p>
      <w:pPr>
        <w:pStyle w:val="6"/>
        <w:keepNext w:val="0"/>
        <w:keepLines w:val="0"/>
        <w:widowControl/>
        <w:spacing w:line="440" w:lineRule="exact"/>
        <w:ind w:firstLine="960"/>
        <w:rPr>
          <w:rFonts w:ascii="宋体" w:hAnsi="宋体" w:eastAsia="宋体" w:cs="宋体"/>
          <w:highlight w:val="none"/>
        </w:rPr>
      </w:pPr>
      <w:r>
        <w:rPr>
          <w:rFonts w:hint="eastAsia" w:ascii="宋体" w:hAnsi="宋体" w:eastAsia="宋体" w:cs="宋体"/>
          <w:b w:val="0"/>
          <w:bCs w:val="0"/>
          <w:sz w:val="24"/>
          <w:szCs w:val="24"/>
          <w:highlight w:val="none"/>
        </w:rPr>
        <w:t>供应商通过杭州e融平台政采贷专区，自行选择金融产品，按规定手续办理贷款流程。</w:t>
      </w:r>
    </w:p>
    <w:p>
      <w:pPr>
        <w:widowControl/>
        <w:spacing w:line="440" w:lineRule="exact"/>
        <w:ind w:firstLine="482"/>
        <w:rPr>
          <w:rFonts w:ascii="宋体" w:hAnsi="宋体" w:cs="宋体"/>
          <w:szCs w:val="21"/>
          <w:highlight w:val="none"/>
        </w:rPr>
      </w:pPr>
      <w:r>
        <w:rPr>
          <w:rFonts w:hint="eastAsia" w:ascii="宋体" w:hAnsi="宋体" w:cs="宋体"/>
          <w:b/>
          <w:bCs/>
          <w:kern w:val="0"/>
          <w:sz w:val="24"/>
          <w:highlight w:val="none"/>
        </w:rPr>
        <w:t>三、注意事项</w:t>
      </w:r>
    </w:p>
    <w:p>
      <w:pPr>
        <w:widowControl/>
        <w:spacing w:line="440" w:lineRule="exact"/>
        <w:ind w:firstLine="480"/>
        <w:rPr>
          <w:rFonts w:ascii="宋体" w:hAnsi="宋体" w:cs="宋体"/>
          <w:szCs w:val="21"/>
          <w:highlight w:val="none"/>
        </w:rPr>
      </w:pPr>
      <w:r>
        <w:rPr>
          <w:rFonts w:hint="eastAsia" w:ascii="宋体" w:hAnsi="宋体" w:cs="宋体"/>
          <w:kern w:val="0"/>
          <w:sz w:val="24"/>
          <w:highlight w:val="none"/>
        </w:rPr>
        <w:t>1、对拟用于信用融资的政府采购合同，供应商在签订合同时应当在合同中注明融资银行名称及账号，作为在该银行的唯一收款账号。</w:t>
      </w:r>
    </w:p>
    <w:p>
      <w:pPr>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2、供应商弄虚作假或以伪造政府采购合同等方式违规获取政府采购信用融资，或不及时还款，或出现其他违反规定情形的，按融资合同约定承担违约责任；涉嫌犯罪的，移送司法机关处理。</w:t>
      </w:r>
    </w:p>
    <w:p>
      <w:pPr>
        <w:pStyle w:val="26"/>
        <w:rPr>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bookmarkStart w:id="552" w:name="_Toc465665161"/>
      <w:r>
        <w:rPr>
          <w:rFonts w:hint="eastAsia" w:ascii="宋体" w:hAnsi="宋体" w:eastAsia="宋体" w:cs="宋体"/>
          <w:b/>
          <w:color w:val="auto"/>
          <w:kern w:val="0"/>
          <w:sz w:val="32"/>
          <w:szCs w:val="32"/>
          <w:highlight w:val="none"/>
        </w:rPr>
        <w:t>二、</w:t>
      </w:r>
      <w:r>
        <w:rPr>
          <w:rFonts w:hint="eastAsia" w:ascii="宋体" w:hAnsi="宋体" w:cs="宋体"/>
          <w:b/>
          <w:color w:val="auto"/>
          <w:kern w:val="0"/>
          <w:sz w:val="32"/>
          <w:szCs w:val="32"/>
          <w:highlight w:val="none"/>
          <w:lang w:eastAsia="zh-CN"/>
        </w:rPr>
        <w:t>享受</w:t>
      </w:r>
      <w:r>
        <w:rPr>
          <w:rFonts w:hint="eastAsia" w:ascii="宋体" w:hAnsi="宋体" w:eastAsia="宋体" w:cs="宋体"/>
          <w:b/>
          <w:color w:val="auto"/>
          <w:kern w:val="0"/>
          <w:sz w:val="32"/>
          <w:szCs w:val="32"/>
          <w:highlight w:val="none"/>
        </w:rPr>
        <w:t>中小企业扶持政策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eastAsia="zh-CN"/>
        </w:rPr>
        <w:t>招标</w:t>
      </w:r>
      <w:r>
        <w:rPr>
          <w:rFonts w:hint="eastAsia" w:ascii="宋体" w:hAnsi="宋体" w:eastAsia="宋体" w:cs="宋体"/>
          <w:color w:val="auto"/>
          <w:sz w:val="24"/>
          <w:highlight w:val="none"/>
        </w:rPr>
        <w:t>公告落实政府采购政策需满足的资格要求选择提供相应的材料；未要求的，无需提供）</w:t>
      </w:r>
    </w:p>
    <w:p>
      <w:pPr>
        <w:snapToGrid w:val="0"/>
        <w:spacing w:before="50" w:after="50"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货物全部由符合政策要求的中小企业（或小微企业）制造或者服务全部由符合政策要求的中小企业（或小微企业）承接的，提供相应的中小企业声明函（附件5）</w:t>
      </w:r>
      <w:r>
        <w:rPr>
          <w:rFonts w:hint="eastAsia" w:ascii="宋体" w:hAnsi="宋体" w:cs="宋体"/>
          <w:color w:val="auto"/>
          <w:sz w:val="24"/>
          <w:highlight w:val="none"/>
          <w:lang w:eastAsia="zh-CN"/>
        </w:rPr>
        <w:t>，未按要求提供相应材料的，投标报价无法给予扣除</w:t>
      </w:r>
      <w:r>
        <w:rPr>
          <w:rFonts w:hint="eastAsia" w:ascii="宋体" w:hAnsi="宋体" w:eastAsia="宋体" w:cs="宋体"/>
          <w:color w:val="auto"/>
          <w:sz w:val="24"/>
          <w:highlight w:val="none"/>
        </w:rPr>
        <w:t xml:space="preserve">。 </w:t>
      </w: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bookmarkEnd w:id="552"/>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53" w:name="OLE_LINK14"/>
      <w:bookmarkStart w:id="554" w:name="OLE_LINK13"/>
      <w:r>
        <w:rPr>
          <w:rFonts w:hint="eastAsia" w:ascii="宋体" w:hAnsi="宋体" w:cs="宋体"/>
          <w:b/>
          <w:spacing w:val="6"/>
          <w:sz w:val="32"/>
          <w:szCs w:val="32"/>
          <w:highlight w:val="none"/>
        </w:rPr>
        <w:t>残疾人福利性单位声明函</w:t>
      </w:r>
    </w:p>
    <w:bookmarkEnd w:id="553"/>
    <w:bookmarkEnd w:id="554"/>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141号）的规定，本单位为符合条件的残疾人福利性单位，且本单位参加______单位的______项目标项</w:t>
      </w:r>
      <w:r>
        <w:rPr>
          <w:rFonts w:hint="eastAsia" w:ascii="宋体" w:hAnsi="宋体" w:cs="宋体"/>
          <w:sz w:val="24"/>
          <w:highlight w:val="none"/>
          <w:u w:val="single"/>
        </w:rPr>
        <w:t xml:space="preserve">   </w:t>
      </w:r>
      <w:r>
        <w:rPr>
          <w:rFonts w:hint="eastAsia" w:ascii="宋体" w:hAnsi="宋体" w:cs="宋体"/>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lang w:eastAsia="zh-CN"/>
        </w:rPr>
        <w:t>建德市不动产登记服务中心</w:t>
      </w:r>
      <w:r>
        <w:rPr>
          <w:rFonts w:hint="eastAsia" w:ascii="宋体" w:hAnsi="宋体" w:cs="宋体"/>
          <w:sz w:val="24"/>
          <w:highlight w:val="none"/>
          <w:u w:val="single"/>
        </w:rPr>
        <w:t>、杭州博望建设工程招标投标代理有限公司</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2022-2023年度农村宅基地及房屋登记发证服务采购项目</w:t>
      </w:r>
      <w:r>
        <w:rPr>
          <w:rFonts w:hint="eastAsia" w:ascii="宋体" w:hAnsi="宋体" w:cs="宋体"/>
          <w:sz w:val="24"/>
          <w:highlight w:val="none"/>
        </w:rPr>
        <w:t>项目【招标编号：</w:t>
      </w:r>
      <w:r>
        <w:rPr>
          <w:rFonts w:hint="eastAsia" w:ascii="宋体" w:hAnsi="宋体" w:cs="宋体"/>
          <w:sz w:val="24"/>
          <w:highlight w:val="none"/>
          <w:lang w:eastAsia="zh-CN"/>
        </w:rPr>
        <w:t>JD2022BF-108</w:t>
      </w:r>
      <w:r>
        <w:rPr>
          <w:rFonts w:hint="eastAsia" w:ascii="宋体" w:hAnsi="宋体" w:cs="宋体"/>
          <w:sz w:val="24"/>
          <w:highlight w:val="none"/>
        </w:rPr>
        <w:t>】标项</w:t>
      </w:r>
      <w:r>
        <w:rPr>
          <w:rFonts w:hint="eastAsia" w:ascii="宋体" w:hAnsi="宋体" w:cs="宋体"/>
          <w:sz w:val="24"/>
          <w:highlight w:val="none"/>
          <w:u w:val="single"/>
        </w:rPr>
        <w:t xml:space="preserve">   </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pStyle w:val="26"/>
        <w:rPr>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（单位名称） 的 </w:t>
      </w:r>
      <w:r>
        <w:rPr>
          <w:rFonts w:hint="eastAsia" w:ascii="宋体" w:hAnsi="宋体" w:cs="宋体"/>
          <w:sz w:val="24"/>
          <w:highlight w:val="none"/>
          <w:lang w:eastAsia="zh-CN"/>
        </w:rPr>
        <w:t>2022-2023年度农村宅基地及房屋登记发证服务采购项目</w:t>
      </w:r>
      <w:r>
        <w:rPr>
          <w:rFonts w:hint="eastAsia" w:ascii="宋体" w:hAnsi="宋体" w:cs="宋体"/>
          <w:sz w:val="24"/>
          <w:highlight w:val="none"/>
        </w:rPr>
        <w:t xml:space="preserve"> 标项</w:t>
      </w:r>
      <w:r>
        <w:rPr>
          <w:rFonts w:hint="eastAsia" w:ascii="宋体" w:hAnsi="宋体" w:cs="宋体"/>
          <w:sz w:val="24"/>
          <w:highlight w:val="none"/>
          <w:u w:val="single"/>
        </w:rPr>
        <w:t xml:space="preserve">   </w:t>
      </w:r>
      <w:r>
        <w:rPr>
          <w:rFonts w:hint="eastAsia" w:ascii="宋体" w:hAnsi="宋体" w:cs="宋体"/>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中小企业声明函（工程、服务）</w:t>
      </w:r>
    </w:p>
    <w:p>
      <w:pPr>
        <w:spacing w:line="360" w:lineRule="auto"/>
        <w:rPr>
          <w:rFonts w:ascii="宋体" w:hAnsi="宋体" w:cs="宋体"/>
          <w:highlight w:val="none"/>
        </w:rPr>
      </w:pP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（单位名称） 的 </w:t>
      </w:r>
      <w:r>
        <w:rPr>
          <w:rFonts w:hint="eastAsia" w:ascii="宋体" w:hAnsi="宋体" w:cs="宋体"/>
          <w:sz w:val="24"/>
          <w:highlight w:val="none"/>
          <w:lang w:eastAsia="zh-CN"/>
        </w:rPr>
        <w:t>2022-2023年度农村宅基地及房屋登记发证服务采购项目</w:t>
      </w:r>
      <w:r>
        <w:rPr>
          <w:rFonts w:hint="eastAsia" w:ascii="宋体" w:hAnsi="宋体" w:cs="宋体"/>
          <w:sz w:val="24"/>
          <w:highlight w:val="none"/>
        </w:rPr>
        <w:t xml:space="preserve"> 标项</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hint="eastAsia" w:ascii="宋体" w:hAnsi="宋体" w:cs="宋体"/>
          <w:sz w:val="24"/>
          <w:highlight w:val="none"/>
        </w:rPr>
      </w:pPr>
      <w:r>
        <w:rPr>
          <w:rFonts w:hint="eastAsia" w:ascii="宋体" w:hAnsi="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jc w:val="center"/>
        <w:rPr>
          <w:rFonts w:hint="eastAsia" w:ascii="仿宋" w:hAnsi="仿宋" w:eastAsia="仿宋" w:cs="仿宋"/>
          <w:b/>
          <w:spacing w:val="6"/>
          <w:sz w:val="32"/>
          <w:szCs w:val="32"/>
          <w:highlight w:val="none"/>
        </w:rPr>
      </w:pPr>
    </w:p>
    <w:p>
      <w:pPr>
        <w:jc w:val="center"/>
        <w:rPr>
          <w:rFonts w:hint="eastAsia" w:ascii="仿宋" w:hAnsi="仿宋" w:eastAsia="仿宋" w:cs="仿宋"/>
          <w:b/>
          <w:spacing w:val="6"/>
          <w:sz w:val="32"/>
          <w:szCs w:val="32"/>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6</w:t>
      </w:r>
      <w:r>
        <w:rPr>
          <w:rFonts w:hint="eastAsia" w:ascii="宋体" w:hAnsi="宋体" w:eastAsia="宋体" w:cs="宋体"/>
          <w:b/>
          <w:spacing w:val="6"/>
          <w:sz w:val="32"/>
          <w:szCs w:val="32"/>
          <w:highlight w:val="none"/>
        </w:rPr>
        <w:t>：</w:t>
      </w:r>
      <w:r>
        <w:rPr>
          <w:rFonts w:hint="eastAsia" w:ascii="宋体" w:hAnsi="宋体" w:eastAsia="宋体" w:cs="宋体"/>
          <w:b/>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参加2022-2023年度农村宅基地及房屋登记发证服务采购项目</w:t>
      </w:r>
      <w:r>
        <w:rPr>
          <w:rFonts w:hint="eastAsia" w:ascii="宋体" w:hAnsi="宋体" w:eastAsia="宋体" w:cs="宋体"/>
          <w:kern w:val="0"/>
          <w:sz w:val="24"/>
          <w:highlight w:val="none"/>
          <w:lang w:val="en-US" w:eastAsia="zh-CN"/>
        </w:rPr>
        <w:t xml:space="preserve"> </w:t>
      </w:r>
      <w:r>
        <w:rPr>
          <w:rFonts w:hint="eastAsia" w:ascii="宋体" w:hAnsi="宋体" w:eastAsia="宋体" w:cs="宋体"/>
          <w:sz w:val="24"/>
          <w:highlight w:val="none"/>
          <w:lang w:val="en-US" w:eastAsia="zh-CN"/>
        </w:rPr>
        <w:t>标项</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【招标编号：</w:t>
      </w:r>
      <w:r>
        <w:rPr>
          <w:rFonts w:hint="eastAsia" w:ascii="宋体" w:hAnsi="宋体" w:cs="宋体"/>
          <w:sz w:val="24"/>
          <w:highlight w:val="none"/>
          <w:lang w:eastAsia="zh-CN"/>
        </w:rPr>
        <w:t>JD2022BF-108</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bookmarkStart w:id="555"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555"/>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w:t>
      </w:r>
      <w:r>
        <w:rPr>
          <w:rFonts w:hint="eastAsia" w:ascii="宋体" w:hAnsi="宋体" w:cs="宋体"/>
          <w:kern w:val="0"/>
          <w:sz w:val="24"/>
          <w:highlight w:val="none"/>
          <w:lang w:eastAsia="zh-CN"/>
        </w:rPr>
        <w:t>或服务</w:t>
      </w:r>
      <w:r>
        <w:rPr>
          <w:rFonts w:hint="eastAsia" w:ascii="宋体" w:hAnsi="宋体" w:eastAsia="宋体" w:cs="宋体"/>
          <w:kern w:val="0"/>
          <w:sz w:val="24"/>
          <w:highlight w:val="none"/>
        </w:rPr>
        <w:t>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五、若中标，</w:t>
      </w:r>
      <w:r>
        <w:rPr>
          <w:rFonts w:hint="eastAsia" w:ascii="宋体" w:hAnsi="宋体" w:eastAsia="宋体" w:cs="宋体"/>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400" w:lineRule="exact"/>
        <w:ind w:firstLine="5040" w:firstLineChars="2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keepNext w:val="0"/>
        <w:keepLines w:val="0"/>
        <w:pageBreakBefore w:val="0"/>
        <w:kinsoku/>
        <w:wordWrap/>
        <w:overflowPunct/>
        <w:topLinePunct w:val="0"/>
        <w:autoSpaceDE/>
        <w:autoSpaceDN/>
        <w:bidi w:val="0"/>
        <w:adjustRightInd w:val="0"/>
        <w:spacing w:line="400" w:lineRule="exact"/>
        <w:ind w:right="420"/>
        <w:textAlignment w:val="auto"/>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pageBreakBefore w:val="0"/>
        <w:kinsoku/>
        <w:wordWrap/>
        <w:overflowPunct/>
        <w:topLinePunct w:val="0"/>
        <w:autoSpaceDE/>
        <w:autoSpaceDN/>
        <w:bidi w:val="0"/>
        <w:snapToGrid w:val="0"/>
        <w:spacing w:line="440" w:lineRule="exact"/>
        <w:ind w:firstLine="3666" w:firstLineChars="1100"/>
        <w:textAlignment w:val="auto"/>
        <w:rPr>
          <w:rFonts w:hint="eastAsia" w:ascii="宋体" w:hAnsi="宋体" w:eastAsia="宋体" w:cs="宋体"/>
          <w:b/>
          <w:kern w:val="0"/>
          <w:sz w:val="32"/>
          <w:szCs w:val="32"/>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7</w:t>
      </w:r>
      <w:r>
        <w:rPr>
          <w:rFonts w:hint="eastAsia" w:ascii="宋体" w:hAnsi="宋体" w:eastAsia="宋体" w:cs="宋体"/>
          <w:b/>
          <w:spacing w:val="6"/>
          <w:sz w:val="32"/>
          <w:szCs w:val="32"/>
          <w:highlight w:val="none"/>
        </w:rPr>
        <w:t>：</w:t>
      </w:r>
      <w:r>
        <w:rPr>
          <w:rFonts w:hint="eastAsia" w:ascii="宋体" w:hAnsi="宋体" w:eastAsia="宋体" w:cs="宋体"/>
          <w:b/>
          <w:kern w:val="0"/>
          <w:sz w:val="32"/>
          <w:szCs w:val="32"/>
          <w:highlight w:val="none"/>
        </w:rPr>
        <w:t>分包意向协议</w:t>
      </w:r>
    </w:p>
    <w:p>
      <w:pPr>
        <w:pageBreakBefore w:val="0"/>
        <w:widowControl/>
        <w:kinsoku/>
        <w:wordWrap/>
        <w:overflowPunct/>
        <w:topLinePunct w:val="0"/>
        <w:autoSpaceDE/>
        <w:autoSpaceDN/>
        <w:bidi w:val="0"/>
        <w:spacing w:line="440" w:lineRule="exact"/>
        <w:ind w:firstLine="120" w:firstLineChars="50"/>
        <w:jc w:val="lef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kern w:val="0"/>
          <w:sz w:val="24"/>
          <w:highlight w:val="none"/>
        </w:rPr>
        <w:t>2022-2023年度农村宅基地及房屋登记发证服务采购项目</w:t>
      </w:r>
      <w:r>
        <w:rPr>
          <w:rFonts w:hint="eastAsia" w:ascii="宋体" w:hAnsi="宋体" w:eastAsia="宋体" w:cs="宋体"/>
          <w:sz w:val="24"/>
          <w:highlight w:val="none"/>
          <w:lang w:val="en-US" w:eastAsia="zh-CN"/>
        </w:rPr>
        <w:t>标项</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【招标编号：</w:t>
      </w:r>
      <w:r>
        <w:rPr>
          <w:rFonts w:hint="eastAsia" w:ascii="宋体" w:hAnsi="宋体" w:cs="宋体"/>
          <w:sz w:val="24"/>
          <w:highlight w:val="none"/>
          <w:lang w:eastAsia="zh-CN"/>
        </w:rPr>
        <w:t>JD2022BF-108</w:t>
      </w:r>
      <w:r>
        <w:rPr>
          <w:rFonts w:hint="eastAsia" w:ascii="宋体" w:hAnsi="宋体" w:eastAsia="宋体" w:cs="宋体"/>
          <w:sz w:val="24"/>
          <w:highlight w:val="none"/>
        </w:rPr>
        <w:t>】</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6"/>
        <w:pageBreakBefore w:val="0"/>
        <w:numPr>
          <w:ilvl w:val="0"/>
          <w:numId w:val="0"/>
        </w:numPr>
        <w:kinsoku/>
        <w:wordWrap/>
        <w:overflowPunct/>
        <w:topLinePunct w:val="0"/>
        <w:autoSpaceDE/>
        <w:autoSpaceDN/>
        <w:bidi w:val="0"/>
        <w:spacing w:line="440" w:lineRule="exact"/>
        <w:ind w:leftChars="411"/>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（分包供应商X,……）提供的货物</w:t>
      </w:r>
      <w:r>
        <w:rPr>
          <w:rFonts w:hint="eastAsia" w:ascii="宋体" w:hAnsi="宋体" w:cs="宋体"/>
          <w:kern w:val="0"/>
          <w:sz w:val="24"/>
          <w:highlight w:val="none"/>
          <w:u w:val="single"/>
          <w:lang w:eastAsia="zh-CN"/>
        </w:rPr>
        <w:t>或服务</w:t>
      </w:r>
      <w:bookmarkStart w:id="561" w:name="_GoBack"/>
      <w:bookmarkEnd w:id="561"/>
      <w:r>
        <w:rPr>
          <w:rFonts w:hint="eastAsia" w:ascii="宋体" w:hAnsi="宋体" w:eastAsia="宋体" w:cs="宋体"/>
          <w:kern w:val="0"/>
          <w:sz w:val="24"/>
          <w:highlight w:val="none"/>
          <w:u w:val="single"/>
        </w:rPr>
        <w:t>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56" w:name="_Hlk101133173"/>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bookmarkEnd w:id="556"/>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pPr>
        <w:keepNext w:val="0"/>
        <w:keepLines w:val="0"/>
        <w:pageBreakBefore w:val="0"/>
        <w:widowControl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left="5758" w:leftChars="342" w:hanging="5040" w:hangingChars="21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00" w:lineRule="exact"/>
        <w:ind w:firstLine="5640" w:firstLineChars="235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keepNext w:val="0"/>
        <w:keepLines w:val="0"/>
        <w:pageBreakBefore w:val="0"/>
        <w:widowControl w:val="0"/>
        <w:kinsoku/>
        <w:wordWrap/>
        <w:overflowPunct/>
        <w:topLinePunct w:val="0"/>
        <w:autoSpaceDE/>
        <w:autoSpaceDN/>
        <w:bidi w:val="0"/>
        <w:snapToGrid w:val="0"/>
        <w:spacing w:line="400" w:lineRule="exact"/>
        <w:ind w:firstLine="5760" w:firstLineChars="2400"/>
        <w:textAlignment w:val="auto"/>
        <w:rPr>
          <w:rFonts w:hint="eastAsia" w:ascii="宋体" w:hAnsi="宋体" w:eastAsia="宋体" w:cs="宋体"/>
          <w:highlight w:val="none"/>
        </w:rPr>
      </w:pP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0"/>
        <w:rPr>
          <w:rFonts w:ascii="宋体" w:hAnsi="宋体" w:cs="宋体"/>
          <w:bCs/>
          <w:sz w:val="24"/>
          <w:highlight w:val="none"/>
        </w:rPr>
      </w:pPr>
      <w:r>
        <w:rPr>
          <w:rFonts w:hint="eastAsia" w:ascii="宋体" w:hAnsi="宋体" w:eastAsia="宋体" w:cs="宋体"/>
          <w:kern w:val="0"/>
          <w:sz w:val="24"/>
          <w:highlight w:val="none"/>
          <w:lang w:val="zh-CN"/>
        </w:rPr>
        <w:t xml:space="preserve">                                        日期：  年  月   日</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8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Segoe Print"/>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altName w:val="Segoe Print"/>
    <w:panose1 w:val="020B0602030504020204"/>
    <w:charset w:val="00"/>
    <w:family w:val="auto"/>
    <w:pitch w:val="default"/>
    <w:sig w:usb0="00000000" w:usb1="00000000" w:usb2="00000000" w:usb3="00000000" w:csb0="200000BF" w:csb1="D7F70000"/>
  </w:font>
  <w:font w:name="Century Gothic">
    <w:altName w:val="Vrinda"/>
    <w:panose1 w:val="020B0502020202020204"/>
    <w:charset w:val="00"/>
    <w:family w:val="swiss"/>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7" w:name="_Toc164085800"/>
    <w:bookmarkStart w:id="558" w:name="_Toc91899912"/>
    <w:bookmarkStart w:id="559" w:name="_Toc36110187"/>
    <w:bookmarkStart w:id="560" w:name="_Toc13184514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27</w:t>
    </w:r>
    <w:r>
      <w:fldChar w:fldCharType="end"/>
    </w:r>
  </w:p>
  <w:p>
    <w:pPr>
      <w:pStyle w:val="4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right"/>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A92D"/>
    <w:multiLevelType w:val="singleLevel"/>
    <w:tmpl w:val="8120A92D"/>
    <w:lvl w:ilvl="0" w:tentative="0">
      <w:start w:val="1"/>
      <w:numFmt w:val="decimal"/>
      <w:suff w:val="nothing"/>
      <w:lvlText w:val="（%1）"/>
      <w:lvlJc w:val="left"/>
    </w:lvl>
  </w:abstractNum>
  <w:abstractNum w:abstractNumId="1">
    <w:nsid w:val="D07FCD72"/>
    <w:multiLevelType w:val="singleLevel"/>
    <w:tmpl w:val="D07FCD72"/>
    <w:lvl w:ilvl="0" w:tentative="0">
      <w:start w:val="3"/>
      <w:numFmt w:val="decimal"/>
      <w:lvlText w:val="%1."/>
      <w:lvlJc w:val="left"/>
      <w:pPr>
        <w:tabs>
          <w:tab w:val="left" w:pos="312"/>
        </w:tabs>
      </w:pPr>
    </w:lvl>
  </w:abstractNum>
  <w:abstractNum w:abstractNumId="2">
    <w:nsid w:val="E0FEBB63"/>
    <w:multiLevelType w:val="singleLevel"/>
    <w:tmpl w:val="E0FEBB63"/>
    <w:lvl w:ilvl="0" w:tentative="0">
      <w:start w:val="2"/>
      <w:numFmt w:val="chineseCounting"/>
      <w:suff w:val="nothing"/>
      <w:lvlText w:val="%1、"/>
      <w:lvlJc w:val="left"/>
      <w:rPr>
        <w:rFonts w:hint="eastAsia"/>
      </w:rPr>
    </w:lvl>
  </w:abstractNum>
  <w:abstractNum w:abstractNumId="3">
    <w:nsid w:val="03BE3D5E"/>
    <w:multiLevelType w:val="multilevel"/>
    <w:tmpl w:val="03BE3D5E"/>
    <w:lvl w:ilvl="0" w:tentative="0">
      <w:start w:val="1"/>
      <w:numFmt w:val="decimal"/>
      <w:suff w:val="nothing"/>
      <w:lvlText w:val="（%1）"/>
      <w:lvlJc w:val="left"/>
      <w:pPr>
        <w:ind w:left="0" w:firstLine="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5A1E4A"/>
    <w:multiLevelType w:val="multilevel"/>
    <w:tmpl w:val="0B5A1E4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CA05A98"/>
    <w:multiLevelType w:val="multilevel"/>
    <w:tmpl w:val="1CA05A98"/>
    <w:lvl w:ilvl="0" w:tentative="0">
      <w:start w:val="1"/>
      <w:numFmt w:val="decimal"/>
      <w:suff w:val="nothing"/>
      <w:lvlText w:val="（%1）"/>
      <w:lvlJc w:val="left"/>
      <w:pPr>
        <w:ind w:left="0" w:firstLine="0"/>
      </w:pPr>
      <w:rPr>
        <w:rFonts w:hint="default" w:cs="Times New Roman"/>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32C5CEF"/>
    <w:multiLevelType w:val="singleLevel"/>
    <w:tmpl w:val="232C5CEF"/>
    <w:lvl w:ilvl="0" w:tentative="0">
      <w:start w:val="3"/>
      <w:numFmt w:val="chineseCounting"/>
      <w:suff w:val="space"/>
      <w:lvlText w:val="第%1部分"/>
      <w:lvlJc w:val="left"/>
      <w:pPr>
        <w:ind w:left="2520"/>
      </w:pPr>
      <w:rPr>
        <w:rFonts w:hint="eastAsia"/>
      </w:rPr>
    </w:lvl>
  </w:abstractNum>
  <w:abstractNum w:abstractNumId="7">
    <w:nsid w:val="68A93780"/>
    <w:multiLevelType w:val="singleLevel"/>
    <w:tmpl w:val="68A93780"/>
    <w:lvl w:ilvl="0" w:tentative="0">
      <w:start w:val="11"/>
      <w:numFmt w:val="decimal"/>
      <w:suff w:val="space"/>
      <w:lvlText w:val="%1."/>
      <w:lvlJc w:val="left"/>
    </w:lvl>
  </w:abstractNum>
  <w:num w:numId="1">
    <w:abstractNumId w:val="1"/>
  </w:num>
  <w:num w:numId="2">
    <w:abstractNumId w:val="7"/>
  </w:num>
  <w:num w:numId="3">
    <w:abstractNumId w:val="6"/>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WM4Y2Q4Zjc3ZGFlNGI4MDkxYWU2YzQxOTVhO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BE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3E"/>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082"/>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96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FF"/>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B1E"/>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25D"/>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86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77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0E0"/>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0CC"/>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D57"/>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7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D62"/>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28"/>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6E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AD"/>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E9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2D1"/>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15E"/>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0E2"/>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E3A"/>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6FA"/>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55"/>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415"/>
    <w:rsid w:val="00CB4550"/>
    <w:rsid w:val="00CB4F39"/>
    <w:rsid w:val="00CB52A4"/>
    <w:rsid w:val="00CB537C"/>
    <w:rsid w:val="00CB5A26"/>
    <w:rsid w:val="00CB645B"/>
    <w:rsid w:val="00CB6A93"/>
    <w:rsid w:val="00CB6B3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8"/>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CB0"/>
    <w:rsid w:val="00D62EEE"/>
    <w:rsid w:val="00D64F1C"/>
    <w:rsid w:val="00D6570C"/>
    <w:rsid w:val="00D659EA"/>
    <w:rsid w:val="00D65A89"/>
    <w:rsid w:val="00D65E85"/>
    <w:rsid w:val="00D6611C"/>
    <w:rsid w:val="00D6629E"/>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7E3"/>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1D"/>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30C"/>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3CC"/>
    <w:rsid w:val="00EC07F1"/>
    <w:rsid w:val="00EC1E8A"/>
    <w:rsid w:val="00EC328C"/>
    <w:rsid w:val="00EC32F5"/>
    <w:rsid w:val="00EC3852"/>
    <w:rsid w:val="00EC4528"/>
    <w:rsid w:val="00EC4D7B"/>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1F0"/>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47"/>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FA8"/>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006A"/>
    <w:rsid w:val="01236AFB"/>
    <w:rsid w:val="01260E98"/>
    <w:rsid w:val="015F17F8"/>
    <w:rsid w:val="019F7441"/>
    <w:rsid w:val="01B37585"/>
    <w:rsid w:val="01D55165"/>
    <w:rsid w:val="01DF61C5"/>
    <w:rsid w:val="01DF6BF8"/>
    <w:rsid w:val="01EC2C57"/>
    <w:rsid w:val="022B10F9"/>
    <w:rsid w:val="023F2A53"/>
    <w:rsid w:val="024F6A76"/>
    <w:rsid w:val="025A34EF"/>
    <w:rsid w:val="02650493"/>
    <w:rsid w:val="026B2E25"/>
    <w:rsid w:val="026C2BD6"/>
    <w:rsid w:val="02824D4D"/>
    <w:rsid w:val="02DC4B10"/>
    <w:rsid w:val="02DD76CE"/>
    <w:rsid w:val="02F36323"/>
    <w:rsid w:val="02F53D07"/>
    <w:rsid w:val="02F5619C"/>
    <w:rsid w:val="0313641E"/>
    <w:rsid w:val="0326446A"/>
    <w:rsid w:val="032D5555"/>
    <w:rsid w:val="03604B36"/>
    <w:rsid w:val="03622591"/>
    <w:rsid w:val="036634D2"/>
    <w:rsid w:val="03975C7F"/>
    <w:rsid w:val="03DD35E4"/>
    <w:rsid w:val="03EA2651"/>
    <w:rsid w:val="04076900"/>
    <w:rsid w:val="04161698"/>
    <w:rsid w:val="041A5A3B"/>
    <w:rsid w:val="041D6BC9"/>
    <w:rsid w:val="041D6DB5"/>
    <w:rsid w:val="042311BA"/>
    <w:rsid w:val="04277401"/>
    <w:rsid w:val="042B157A"/>
    <w:rsid w:val="043074AC"/>
    <w:rsid w:val="04745EB1"/>
    <w:rsid w:val="04806B11"/>
    <w:rsid w:val="048F763B"/>
    <w:rsid w:val="049F330E"/>
    <w:rsid w:val="04AA775C"/>
    <w:rsid w:val="04AF1889"/>
    <w:rsid w:val="04F66F48"/>
    <w:rsid w:val="04F72C40"/>
    <w:rsid w:val="05251E14"/>
    <w:rsid w:val="054F6C10"/>
    <w:rsid w:val="058B39C0"/>
    <w:rsid w:val="05A16594"/>
    <w:rsid w:val="05A7762D"/>
    <w:rsid w:val="060E5941"/>
    <w:rsid w:val="06110FAF"/>
    <w:rsid w:val="06493CA7"/>
    <w:rsid w:val="065A6178"/>
    <w:rsid w:val="066F1CF3"/>
    <w:rsid w:val="06930BB8"/>
    <w:rsid w:val="07161D4A"/>
    <w:rsid w:val="07245D42"/>
    <w:rsid w:val="07264C62"/>
    <w:rsid w:val="074B4DF2"/>
    <w:rsid w:val="07656115"/>
    <w:rsid w:val="0779354C"/>
    <w:rsid w:val="07885862"/>
    <w:rsid w:val="07A96C95"/>
    <w:rsid w:val="07FA4B11"/>
    <w:rsid w:val="08061376"/>
    <w:rsid w:val="0823196A"/>
    <w:rsid w:val="08452D77"/>
    <w:rsid w:val="085B0FA0"/>
    <w:rsid w:val="086401F8"/>
    <w:rsid w:val="086929F5"/>
    <w:rsid w:val="08751CAA"/>
    <w:rsid w:val="087846CF"/>
    <w:rsid w:val="087E4C40"/>
    <w:rsid w:val="08AB29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064E7"/>
    <w:rsid w:val="0A1A3B9F"/>
    <w:rsid w:val="0A1C0718"/>
    <w:rsid w:val="0A3E7710"/>
    <w:rsid w:val="0A5B7E63"/>
    <w:rsid w:val="0A7F7F97"/>
    <w:rsid w:val="0A871019"/>
    <w:rsid w:val="0AA23C86"/>
    <w:rsid w:val="0AA374A5"/>
    <w:rsid w:val="0AAB7649"/>
    <w:rsid w:val="0AAF21C5"/>
    <w:rsid w:val="0ABC5606"/>
    <w:rsid w:val="0ABF2570"/>
    <w:rsid w:val="0AFA0737"/>
    <w:rsid w:val="0B024724"/>
    <w:rsid w:val="0B185CF6"/>
    <w:rsid w:val="0B1E3145"/>
    <w:rsid w:val="0B30404E"/>
    <w:rsid w:val="0B4C6C14"/>
    <w:rsid w:val="0B5A61BC"/>
    <w:rsid w:val="0B631A88"/>
    <w:rsid w:val="0B683D45"/>
    <w:rsid w:val="0B704808"/>
    <w:rsid w:val="0B7F3F11"/>
    <w:rsid w:val="0B884417"/>
    <w:rsid w:val="0B995089"/>
    <w:rsid w:val="0BDE0316"/>
    <w:rsid w:val="0BF6188C"/>
    <w:rsid w:val="0BF73C91"/>
    <w:rsid w:val="0C0701CD"/>
    <w:rsid w:val="0C0B7609"/>
    <w:rsid w:val="0C170175"/>
    <w:rsid w:val="0C257A64"/>
    <w:rsid w:val="0C571A41"/>
    <w:rsid w:val="0C5C1171"/>
    <w:rsid w:val="0C5E1CBC"/>
    <w:rsid w:val="0C615B50"/>
    <w:rsid w:val="0C840344"/>
    <w:rsid w:val="0C8445DA"/>
    <w:rsid w:val="0C87121B"/>
    <w:rsid w:val="0CC007F7"/>
    <w:rsid w:val="0CFE707A"/>
    <w:rsid w:val="0D03485F"/>
    <w:rsid w:val="0D063BDA"/>
    <w:rsid w:val="0D08375F"/>
    <w:rsid w:val="0D184CFB"/>
    <w:rsid w:val="0D2412E4"/>
    <w:rsid w:val="0D2804A9"/>
    <w:rsid w:val="0D4A7419"/>
    <w:rsid w:val="0D5904FB"/>
    <w:rsid w:val="0D827401"/>
    <w:rsid w:val="0D84094E"/>
    <w:rsid w:val="0D8A00E9"/>
    <w:rsid w:val="0D8D589E"/>
    <w:rsid w:val="0DA01C73"/>
    <w:rsid w:val="0DD63300"/>
    <w:rsid w:val="0DF50604"/>
    <w:rsid w:val="0DF702FE"/>
    <w:rsid w:val="0E060E51"/>
    <w:rsid w:val="0E5604B2"/>
    <w:rsid w:val="0E5C05EF"/>
    <w:rsid w:val="0E6D5D79"/>
    <w:rsid w:val="0E8F43C2"/>
    <w:rsid w:val="0E8F62CF"/>
    <w:rsid w:val="0E9D0089"/>
    <w:rsid w:val="0EB803EE"/>
    <w:rsid w:val="0EF94D4B"/>
    <w:rsid w:val="0F062EFA"/>
    <w:rsid w:val="0F0740B7"/>
    <w:rsid w:val="0F0A79A3"/>
    <w:rsid w:val="0F4958DC"/>
    <w:rsid w:val="0F4C41C0"/>
    <w:rsid w:val="0F515DF7"/>
    <w:rsid w:val="0F596BA8"/>
    <w:rsid w:val="0F5A2BFE"/>
    <w:rsid w:val="0F6248D2"/>
    <w:rsid w:val="0F693536"/>
    <w:rsid w:val="0F7B0511"/>
    <w:rsid w:val="0F7B76D9"/>
    <w:rsid w:val="0F7C24AA"/>
    <w:rsid w:val="0F816ACD"/>
    <w:rsid w:val="0F9832DB"/>
    <w:rsid w:val="0FB176CA"/>
    <w:rsid w:val="0FBF3FD2"/>
    <w:rsid w:val="0FBF7FF3"/>
    <w:rsid w:val="0FC5389A"/>
    <w:rsid w:val="10066A65"/>
    <w:rsid w:val="1031266B"/>
    <w:rsid w:val="10646583"/>
    <w:rsid w:val="10765998"/>
    <w:rsid w:val="107D4B15"/>
    <w:rsid w:val="108A3C80"/>
    <w:rsid w:val="10AB3168"/>
    <w:rsid w:val="10C26171"/>
    <w:rsid w:val="10F33360"/>
    <w:rsid w:val="10FA5E9B"/>
    <w:rsid w:val="10FC16EA"/>
    <w:rsid w:val="110E10F1"/>
    <w:rsid w:val="110F1D40"/>
    <w:rsid w:val="11266F33"/>
    <w:rsid w:val="11274EE5"/>
    <w:rsid w:val="117F6ACF"/>
    <w:rsid w:val="118253BD"/>
    <w:rsid w:val="118963A1"/>
    <w:rsid w:val="11A96BF0"/>
    <w:rsid w:val="11C6522A"/>
    <w:rsid w:val="11DB01A5"/>
    <w:rsid w:val="11DB7CE5"/>
    <w:rsid w:val="11E104CC"/>
    <w:rsid w:val="11E20309"/>
    <w:rsid w:val="121C256F"/>
    <w:rsid w:val="12244F80"/>
    <w:rsid w:val="12255233"/>
    <w:rsid w:val="12425176"/>
    <w:rsid w:val="12437AFC"/>
    <w:rsid w:val="12530213"/>
    <w:rsid w:val="125C6E10"/>
    <w:rsid w:val="127723A9"/>
    <w:rsid w:val="12862074"/>
    <w:rsid w:val="12883966"/>
    <w:rsid w:val="129A5602"/>
    <w:rsid w:val="129E45B4"/>
    <w:rsid w:val="12D81596"/>
    <w:rsid w:val="12D9499C"/>
    <w:rsid w:val="13072A44"/>
    <w:rsid w:val="13456171"/>
    <w:rsid w:val="135F4BE2"/>
    <w:rsid w:val="137D0DEC"/>
    <w:rsid w:val="139B1A0A"/>
    <w:rsid w:val="139D25C7"/>
    <w:rsid w:val="13BF3CE4"/>
    <w:rsid w:val="13E175CD"/>
    <w:rsid w:val="141008D8"/>
    <w:rsid w:val="14125FE6"/>
    <w:rsid w:val="146D271E"/>
    <w:rsid w:val="148F7C0F"/>
    <w:rsid w:val="14982588"/>
    <w:rsid w:val="149A5AD9"/>
    <w:rsid w:val="14A7619D"/>
    <w:rsid w:val="14EF7AC7"/>
    <w:rsid w:val="150536C3"/>
    <w:rsid w:val="15085646"/>
    <w:rsid w:val="150C1963"/>
    <w:rsid w:val="151447A0"/>
    <w:rsid w:val="15276103"/>
    <w:rsid w:val="154A6454"/>
    <w:rsid w:val="156669A8"/>
    <w:rsid w:val="15762120"/>
    <w:rsid w:val="15860113"/>
    <w:rsid w:val="15A9411A"/>
    <w:rsid w:val="15B351E1"/>
    <w:rsid w:val="15EC04AB"/>
    <w:rsid w:val="16715E17"/>
    <w:rsid w:val="16A8729C"/>
    <w:rsid w:val="16B33777"/>
    <w:rsid w:val="16BC70A7"/>
    <w:rsid w:val="16C6339E"/>
    <w:rsid w:val="17042E02"/>
    <w:rsid w:val="170A15C8"/>
    <w:rsid w:val="1717684D"/>
    <w:rsid w:val="172F2D79"/>
    <w:rsid w:val="17302442"/>
    <w:rsid w:val="17557BEF"/>
    <w:rsid w:val="17604CAC"/>
    <w:rsid w:val="17784B61"/>
    <w:rsid w:val="17BE19D3"/>
    <w:rsid w:val="17D349C1"/>
    <w:rsid w:val="17F33351"/>
    <w:rsid w:val="180520BE"/>
    <w:rsid w:val="1807554D"/>
    <w:rsid w:val="18144782"/>
    <w:rsid w:val="18283020"/>
    <w:rsid w:val="1830729E"/>
    <w:rsid w:val="18533FE4"/>
    <w:rsid w:val="1870062C"/>
    <w:rsid w:val="18817102"/>
    <w:rsid w:val="18830A15"/>
    <w:rsid w:val="18852B28"/>
    <w:rsid w:val="188B5321"/>
    <w:rsid w:val="18A96DD5"/>
    <w:rsid w:val="18FC2175"/>
    <w:rsid w:val="19022756"/>
    <w:rsid w:val="19797718"/>
    <w:rsid w:val="197F2362"/>
    <w:rsid w:val="1980756A"/>
    <w:rsid w:val="19932372"/>
    <w:rsid w:val="19A20DD5"/>
    <w:rsid w:val="19AE03F1"/>
    <w:rsid w:val="19F33BB6"/>
    <w:rsid w:val="1A071A03"/>
    <w:rsid w:val="1A1F16AE"/>
    <w:rsid w:val="1A3B5C77"/>
    <w:rsid w:val="1A9009AD"/>
    <w:rsid w:val="1A91693E"/>
    <w:rsid w:val="1A984BAD"/>
    <w:rsid w:val="1AB8220E"/>
    <w:rsid w:val="1AE4166C"/>
    <w:rsid w:val="1AF06CFB"/>
    <w:rsid w:val="1AF11B8D"/>
    <w:rsid w:val="1B09565B"/>
    <w:rsid w:val="1B11359C"/>
    <w:rsid w:val="1B134C1A"/>
    <w:rsid w:val="1B2163CC"/>
    <w:rsid w:val="1B2A271F"/>
    <w:rsid w:val="1B422548"/>
    <w:rsid w:val="1B530544"/>
    <w:rsid w:val="1B56689D"/>
    <w:rsid w:val="1B713184"/>
    <w:rsid w:val="1BA101B7"/>
    <w:rsid w:val="1BA209CF"/>
    <w:rsid w:val="1BA64C58"/>
    <w:rsid w:val="1BA809D0"/>
    <w:rsid w:val="1BB4777D"/>
    <w:rsid w:val="1BD75AB8"/>
    <w:rsid w:val="1C0459C2"/>
    <w:rsid w:val="1C145C06"/>
    <w:rsid w:val="1C1B3B4A"/>
    <w:rsid w:val="1C395ACC"/>
    <w:rsid w:val="1C44694B"/>
    <w:rsid w:val="1C7B4364"/>
    <w:rsid w:val="1C88086E"/>
    <w:rsid w:val="1D266CE1"/>
    <w:rsid w:val="1D3963AF"/>
    <w:rsid w:val="1D6A673C"/>
    <w:rsid w:val="1D9247AE"/>
    <w:rsid w:val="1DB567EC"/>
    <w:rsid w:val="1DE32193"/>
    <w:rsid w:val="1DF51A98"/>
    <w:rsid w:val="1E2E6B38"/>
    <w:rsid w:val="1E2F362A"/>
    <w:rsid w:val="1E37159F"/>
    <w:rsid w:val="1E3D060F"/>
    <w:rsid w:val="1E3F7D2E"/>
    <w:rsid w:val="1E4134E4"/>
    <w:rsid w:val="1E5062B3"/>
    <w:rsid w:val="1E523514"/>
    <w:rsid w:val="1E5B1448"/>
    <w:rsid w:val="1E714A66"/>
    <w:rsid w:val="1E802593"/>
    <w:rsid w:val="1E82212B"/>
    <w:rsid w:val="1E895406"/>
    <w:rsid w:val="1E9C1A56"/>
    <w:rsid w:val="1EA703CC"/>
    <w:rsid w:val="1EB7330C"/>
    <w:rsid w:val="1EF503D0"/>
    <w:rsid w:val="1F0A0FF3"/>
    <w:rsid w:val="1F4B047A"/>
    <w:rsid w:val="1F5771FF"/>
    <w:rsid w:val="1F6966C8"/>
    <w:rsid w:val="1F8D0BD7"/>
    <w:rsid w:val="1FE66701"/>
    <w:rsid w:val="1FE868A9"/>
    <w:rsid w:val="1FF51B83"/>
    <w:rsid w:val="20034907"/>
    <w:rsid w:val="20173E4B"/>
    <w:rsid w:val="204E48BC"/>
    <w:rsid w:val="20696A4F"/>
    <w:rsid w:val="207277FE"/>
    <w:rsid w:val="208921B3"/>
    <w:rsid w:val="20973DEB"/>
    <w:rsid w:val="20A210D5"/>
    <w:rsid w:val="20A86FEA"/>
    <w:rsid w:val="20B26522"/>
    <w:rsid w:val="20B44310"/>
    <w:rsid w:val="20D517C4"/>
    <w:rsid w:val="20E13D6B"/>
    <w:rsid w:val="211116EB"/>
    <w:rsid w:val="21417BC3"/>
    <w:rsid w:val="214C3C4D"/>
    <w:rsid w:val="216133FC"/>
    <w:rsid w:val="21C03623"/>
    <w:rsid w:val="21D153E4"/>
    <w:rsid w:val="21D56769"/>
    <w:rsid w:val="21E52EF3"/>
    <w:rsid w:val="21F67A7F"/>
    <w:rsid w:val="21FB5D7B"/>
    <w:rsid w:val="220129F6"/>
    <w:rsid w:val="220B1C3D"/>
    <w:rsid w:val="221D1D20"/>
    <w:rsid w:val="222039B6"/>
    <w:rsid w:val="222B17BF"/>
    <w:rsid w:val="22334A87"/>
    <w:rsid w:val="22435A01"/>
    <w:rsid w:val="229210CE"/>
    <w:rsid w:val="22BE6801"/>
    <w:rsid w:val="22E73A08"/>
    <w:rsid w:val="2324347E"/>
    <w:rsid w:val="233500BF"/>
    <w:rsid w:val="23377FF7"/>
    <w:rsid w:val="233E422E"/>
    <w:rsid w:val="235559F0"/>
    <w:rsid w:val="236B425F"/>
    <w:rsid w:val="23836192"/>
    <w:rsid w:val="2389712E"/>
    <w:rsid w:val="23901F29"/>
    <w:rsid w:val="239C0061"/>
    <w:rsid w:val="23A05020"/>
    <w:rsid w:val="23B819CC"/>
    <w:rsid w:val="23B908A4"/>
    <w:rsid w:val="23E95BEF"/>
    <w:rsid w:val="23FD0064"/>
    <w:rsid w:val="24414B09"/>
    <w:rsid w:val="244C4469"/>
    <w:rsid w:val="245375B0"/>
    <w:rsid w:val="24642C0A"/>
    <w:rsid w:val="246A5BF5"/>
    <w:rsid w:val="24B22173"/>
    <w:rsid w:val="24B95AD9"/>
    <w:rsid w:val="24BE24DA"/>
    <w:rsid w:val="24C525F3"/>
    <w:rsid w:val="24CF5825"/>
    <w:rsid w:val="24D663E6"/>
    <w:rsid w:val="24D77F2B"/>
    <w:rsid w:val="2554491A"/>
    <w:rsid w:val="258B00E2"/>
    <w:rsid w:val="258E0C37"/>
    <w:rsid w:val="25A917A6"/>
    <w:rsid w:val="25BE27CC"/>
    <w:rsid w:val="25C23F72"/>
    <w:rsid w:val="25F74A5C"/>
    <w:rsid w:val="2628662C"/>
    <w:rsid w:val="262D45DE"/>
    <w:rsid w:val="26374E32"/>
    <w:rsid w:val="264A0B30"/>
    <w:rsid w:val="266D3134"/>
    <w:rsid w:val="267A6873"/>
    <w:rsid w:val="2681079B"/>
    <w:rsid w:val="269E759F"/>
    <w:rsid w:val="26A53EF9"/>
    <w:rsid w:val="26A94201"/>
    <w:rsid w:val="26AC274F"/>
    <w:rsid w:val="26B9001C"/>
    <w:rsid w:val="26B9175D"/>
    <w:rsid w:val="26DE31EC"/>
    <w:rsid w:val="27044A29"/>
    <w:rsid w:val="270C2948"/>
    <w:rsid w:val="271D34C8"/>
    <w:rsid w:val="2746416C"/>
    <w:rsid w:val="274F5FB1"/>
    <w:rsid w:val="275C2BD9"/>
    <w:rsid w:val="276142BF"/>
    <w:rsid w:val="27783712"/>
    <w:rsid w:val="27907362"/>
    <w:rsid w:val="27B150B0"/>
    <w:rsid w:val="28333E1D"/>
    <w:rsid w:val="28454BD6"/>
    <w:rsid w:val="28455253"/>
    <w:rsid w:val="284A0FF5"/>
    <w:rsid w:val="28551971"/>
    <w:rsid w:val="285B1C53"/>
    <w:rsid w:val="28761410"/>
    <w:rsid w:val="289F7086"/>
    <w:rsid w:val="28C32028"/>
    <w:rsid w:val="28CB64EB"/>
    <w:rsid w:val="28CC490F"/>
    <w:rsid w:val="28DE40AA"/>
    <w:rsid w:val="29345E77"/>
    <w:rsid w:val="2939710B"/>
    <w:rsid w:val="294C65AD"/>
    <w:rsid w:val="29806583"/>
    <w:rsid w:val="298B3C4C"/>
    <w:rsid w:val="29F26D24"/>
    <w:rsid w:val="29F84342"/>
    <w:rsid w:val="2A15033F"/>
    <w:rsid w:val="2A1662C1"/>
    <w:rsid w:val="2A1C7367"/>
    <w:rsid w:val="2A2815FA"/>
    <w:rsid w:val="2A4D7312"/>
    <w:rsid w:val="2A6D6092"/>
    <w:rsid w:val="2A7D76B4"/>
    <w:rsid w:val="2A8429FB"/>
    <w:rsid w:val="2B373B90"/>
    <w:rsid w:val="2B3C7DF9"/>
    <w:rsid w:val="2B437463"/>
    <w:rsid w:val="2B443561"/>
    <w:rsid w:val="2B7807EE"/>
    <w:rsid w:val="2B862500"/>
    <w:rsid w:val="2BB83BEA"/>
    <w:rsid w:val="2BBF00EC"/>
    <w:rsid w:val="2BC37CFD"/>
    <w:rsid w:val="2BD5237F"/>
    <w:rsid w:val="2BD96984"/>
    <w:rsid w:val="2BE536CE"/>
    <w:rsid w:val="2BE758D9"/>
    <w:rsid w:val="2C0004FA"/>
    <w:rsid w:val="2C012722"/>
    <w:rsid w:val="2C09049E"/>
    <w:rsid w:val="2C0A653C"/>
    <w:rsid w:val="2C0F02F4"/>
    <w:rsid w:val="2C191F85"/>
    <w:rsid w:val="2C3139CF"/>
    <w:rsid w:val="2C58133E"/>
    <w:rsid w:val="2C6C7DEF"/>
    <w:rsid w:val="2CC90499"/>
    <w:rsid w:val="2CE74F4A"/>
    <w:rsid w:val="2CE82D6F"/>
    <w:rsid w:val="2D033BF1"/>
    <w:rsid w:val="2D343236"/>
    <w:rsid w:val="2D4D3ECB"/>
    <w:rsid w:val="2DB3570E"/>
    <w:rsid w:val="2DCC0ED0"/>
    <w:rsid w:val="2DD15014"/>
    <w:rsid w:val="2DEC3729"/>
    <w:rsid w:val="2DF72DE4"/>
    <w:rsid w:val="2E0220AF"/>
    <w:rsid w:val="2E25055D"/>
    <w:rsid w:val="2E4B082A"/>
    <w:rsid w:val="2E5D4E86"/>
    <w:rsid w:val="2E5D790B"/>
    <w:rsid w:val="2E9A3C18"/>
    <w:rsid w:val="2EBB0FEE"/>
    <w:rsid w:val="2EC63002"/>
    <w:rsid w:val="2F0A6B38"/>
    <w:rsid w:val="2F0C7CBD"/>
    <w:rsid w:val="2F2919D0"/>
    <w:rsid w:val="2F39170D"/>
    <w:rsid w:val="2F774122"/>
    <w:rsid w:val="2F946CCB"/>
    <w:rsid w:val="2FA774C5"/>
    <w:rsid w:val="2FCD07FA"/>
    <w:rsid w:val="2FD25781"/>
    <w:rsid w:val="2FDE0378"/>
    <w:rsid w:val="2FEB30DC"/>
    <w:rsid w:val="2FF41FDE"/>
    <w:rsid w:val="2FFD7934"/>
    <w:rsid w:val="30471E1A"/>
    <w:rsid w:val="30733ACD"/>
    <w:rsid w:val="308C3862"/>
    <w:rsid w:val="309379D8"/>
    <w:rsid w:val="30937A49"/>
    <w:rsid w:val="30A270F7"/>
    <w:rsid w:val="30A9072B"/>
    <w:rsid w:val="30DF1478"/>
    <w:rsid w:val="30EC586F"/>
    <w:rsid w:val="3105779E"/>
    <w:rsid w:val="31112756"/>
    <w:rsid w:val="31577F8D"/>
    <w:rsid w:val="315A0CE0"/>
    <w:rsid w:val="31751BAF"/>
    <w:rsid w:val="319C6071"/>
    <w:rsid w:val="31AC537E"/>
    <w:rsid w:val="31C51B88"/>
    <w:rsid w:val="31C774DA"/>
    <w:rsid w:val="31E3679B"/>
    <w:rsid w:val="31E51E01"/>
    <w:rsid w:val="31E732FD"/>
    <w:rsid w:val="32517576"/>
    <w:rsid w:val="325356E2"/>
    <w:rsid w:val="32A22167"/>
    <w:rsid w:val="32BE5C2C"/>
    <w:rsid w:val="32FB6478"/>
    <w:rsid w:val="33263B3F"/>
    <w:rsid w:val="333371EA"/>
    <w:rsid w:val="33380434"/>
    <w:rsid w:val="33636BD2"/>
    <w:rsid w:val="336963EB"/>
    <w:rsid w:val="337C1C26"/>
    <w:rsid w:val="33816EEB"/>
    <w:rsid w:val="33C9028D"/>
    <w:rsid w:val="33EB55CD"/>
    <w:rsid w:val="33EC4C02"/>
    <w:rsid w:val="33F1471B"/>
    <w:rsid w:val="340D2360"/>
    <w:rsid w:val="3410665D"/>
    <w:rsid w:val="3413690A"/>
    <w:rsid w:val="34211214"/>
    <w:rsid w:val="342E63AB"/>
    <w:rsid w:val="34950E68"/>
    <w:rsid w:val="34986E94"/>
    <w:rsid w:val="34AF62C9"/>
    <w:rsid w:val="34CB4388"/>
    <w:rsid w:val="34FA6E12"/>
    <w:rsid w:val="35260E8C"/>
    <w:rsid w:val="35440C51"/>
    <w:rsid w:val="35530223"/>
    <w:rsid w:val="35611EC4"/>
    <w:rsid w:val="358D5588"/>
    <w:rsid w:val="35B117AD"/>
    <w:rsid w:val="36140CC0"/>
    <w:rsid w:val="36271E1D"/>
    <w:rsid w:val="36303600"/>
    <w:rsid w:val="363A3B40"/>
    <w:rsid w:val="365302AE"/>
    <w:rsid w:val="36607A0A"/>
    <w:rsid w:val="366E227C"/>
    <w:rsid w:val="366F2E0D"/>
    <w:rsid w:val="367B6A5C"/>
    <w:rsid w:val="36A74ADA"/>
    <w:rsid w:val="36AD60D5"/>
    <w:rsid w:val="36B224F9"/>
    <w:rsid w:val="36EC0CC9"/>
    <w:rsid w:val="373F410B"/>
    <w:rsid w:val="37CE1AC5"/>
    <w:rsid w:val="37EE7094"/>
    <w:rsid w:val="38296C89"/>
    <w:rsid w:val="383002EB"/>
    <w:rsid w:val="38586797"/>
    <w:rsid w:val="386817BB"/>
    <w:rsid w:val="38844F11"/>
    <w:rsid w:val="38982DF0"/>
    <w:rsid w:val="38BC0149"/>
    <w:rsid w:val="38D87D1C"/>
    <w:rsid w:val="393C6877"/>
    <w:rsid w:val="39453766"/>
    <w:rsid w:val="39636459"/>
    <w:rsid w:val="39647F89"/>
    <w:rsid w:val="396B7F6C"/>
    <w:rsid w:val="39B417A9"/>
    <w:rsid w:val="39FC5695"/>
    <w:rsid w:val="3A006D8E"/>
    <w:rsid w:val="3A0A0C34"/>
    <w:rsid w:val="3A3651E5"/>
    <w:rsid w:val="3A5E29F9"/>
    <w:rsid w:val="3A744481"/>
    <w:rsid w:val="3A8C7BEF"/>
    <w:rsid w:val="3A906246"/>
    <w:rsid w:val="3B2349B7"/>
    <w:rsid w:val="3B410F13"/>
    <w:rsid w:val="3B5C785D"/>
    <w:rsid w:val="3B616CFF"/>
    <w:rsid w:val="3B6259F6"/>
    <w:rsid w:val="3B741E5F"/>
    <w:rsid w:val="3B976654"/>
    <w:rsid w:val="3BC01EFC"/>
    <w:rsid w:val="3BCA786A"/>
    <w:rsid w:val="3BCD02B3"/>
    <w:rsid w:val="3BD31E2F"/>
    <w:rsid w:val="3BF15831"/>
    <w:rsid w:val="3C105946"/>
    <w:rsid w:val="3C12216A"/>
    <w:rsid w:val="3C1A117B"/>
    <w:rsid w:val="3C212ABA"/>
    <w:rsid w:val="3C321D7A"/>
    <w:rsid w:val="3C471448"/>
    <w:rsid w:val="3C5F759A"/>
    <w:rsid w:val="3C6C525A"/>
    <w:rsid w:val="3CAB143F"/>
    <w:rsid w:val="3CB920FA"/>
    <w:rsid w:val="3CCE23CB"/>
    <w:rsid w:val="3CD17D17"/>
    <w:rsid w:val="3D2A703F"/>
    <w:rsid w:val="3D3C7F39"/>
    <w:rsid w:val="3D440F09"/>
    <w:rsid w:val="3D4504A0"/>
    <w:rsid w:val="3D65276D"/>
    <w:rsid w:val="3D8734BB"/>
    <w:rsid w:val="3D9A11D4"/>
    <w:rsid w:val="3DA16D89"/>
    <w:rsid w:val="3DA364BE"/>
    <w:rsid w:val="3DE041CB"/>
    <w:rsid w:val="3DE636EB"/>
    <w:rsid w:val="3E0D48F6"/>
    <w:rsid w:val="3E1868B4"/>
    <w:rsid w:val="3E377251"/>
    <w:rsid w:val="3E39655E"/>
    <w:rsid w:val="3E3D71B9"/>
    <w:rsid w:val="3E42664B"/>
    <w:rsid w:val="3E5A7334"/>
    <w:rsid w:val="3E7B5D6B"/>
    <w:rsid w:val="3E843E66"/>
    <w:rsid w:val="3E8F51FE"/>
    <w:rsid w:val="3E926F87"/>
    <w:rsid w:val="3E9A59DE"/>
    <w:rsid w:val="3EAF4836"/>
    <w:rsid w:val="3EC33DFA"/>
    <w:rsid w:val="3ED50CA5"/>
    <w:rsid w:val="3EF92944"/>
    <w:rsid w:val="3F060E16"/>
    <w:rsid w:val="3F1D1096"/>
    <w:rsid w:val="3F2F0234"/>
    <w:rsid w:val="3F6363FE"/>
    <w:rsid w:val="3F6532F2"/>
    <w:rsid w:val="3F756B8F"/>
    <w:rsid w:val="3F870691"/>
    <w:rsid w:val="3F95482B"/>
    <w:rsid w:val="3FD15E98"/>
    <w:rsid w:val="4019356B"/>
    <w:rsid w:val="401B0862"/>
    <w:rsid w:val="401F27C9"/>
    <w:rsid w:val="402402AE"/>
    <w:rsid w:val="40592157"/>
    <w:rsid w:val="406E1CAE"/>
    <w:rsid w:val="4077259B"/>
    <w:rsid w:val="407F4BE6"/>
    <w:rsid w:val="40A0133A"/>
    <w:rsid w:val="40C31A53"/>
    <w:rsid w:val="40EC6AC5"/>
    <w:rsid w:val="40FF545D"/>
    <w:rsid w:val="410067C8"/>
    <w:rsid w:val="41383E22"/>
    <w:rsid w:val="413C4507"/>
    <w:rsid w:val="41410DFB"/>
    <w:rsid w:val="414B79D2"/>
    <w:rsid w:val="418F0D2A"/>
    <w:rsid w:val="41AF32FF"/>
    <w:rsid w:val="41D01505"/>
    <w:rsid w:val="41DC5957"/>
    <w:rsid w:val="41FD7F90"/>
    <w:rsid w:val="42474939"/>
    <w:rsid w:val="424C3C57"/>
    <w:rsid w:val="426043A2"/>
    <w:rsid w:val="42613FF3"/>
    <w:rsid w:val="42660D96"/>
    <w:rsid w:val="42752F31"/>
    <w:rsid w:val="427E2307"/>
    <w:rsid w:val="428667D2"/>
    <w:rsid w:val="428C2D13"/>
    <w:rsid w:val="42C024C7"/>
    <w:rsid w:val="42CD1CE0"/>
    <w:rsid w:val="42D42EEA"/>
    <w:rsid w:val="42E1381E"/>
    <w:rsid w:val="42ED6459"/>
    <w:rsid w:val="42FE58DD"/>
    <w:rsid w:val="43174B3D"/>
    <w:rsid w:val="432602A9"/>
    <w:rsid w:val="434075BC"/>
    <w:rsid w:val="434A1377"/>
    <w:rsid w:val="434B790E"/>
    <w:rsid w:val="4360274F"/>
    <w:rsid w:val="43977AB6"/>
    <w:rsid w:val="43A3342B"/>
    <w:rsid w:val="43AE7A61"/>
    <w:rsid w:val="43C77C27"/>
    <w:rsid w:val="43C876EC"/>
    <w:rsid w:val="43DE09EE"/>
    <w:rsid w:val="44002FAD"/>
    <w:rsid w:val="44316F05"/>
    <w:rsid w:val="443244F7"/>
    <w:rsid w:val="4459699D"/>
    <w:rsid w:val="449101DD"/>
    <w:rsid w:val="44A96E38"/>
    <w:rsid w:val="44AD6ED3"/>
    <w:rsid w:val="44C47F60"/>
    <w:rsid w:val="44DE1391"/>
    <w:rsid w:val="450F4A4B"/>
    <w:rsid w:val="45194C3E"/>
    <w:rsid w:val="451B225C"/>
    <w:rsid w:val="452410C9"/>
    <w:rsid w:val="45317DFB"/>
    <w:rsid w:val="454915B8"/>
    <w:rsid w:val="456D3CE4"/>
    <w:rsid w:val="4579042C"/>
    <w:rsid w:val="457F0571"/>
    <w:rsid w:val="45851176"/>
    <w:rsid w:val="45AA4CC6"/>
    <w:rsid w:val="45B46040"/>
    <w:rsid w:val="45BF61BF"/>
    <w:rsid w:val="45C63B94"/>
    <w:rsid w:val="45F15A9C"/>
    <w:rsid w:val="45FE72BB"/>
    <w:rsid w:val="460E7DA5"/>
    <w:rsid w:val="46264834"/>
    <w:rsid w:val="46422483"/>
    <w:rsid w:val="4659254A"/>
    <w:rsid w:val="465B0637"/>
    <w:rsid w:val="465E3F0D"/>
    <w:rsid w:val="466A16E6"/>
    <w:rsid w:val="46893F2B"/>
    <w:rsid w:val="469F311A"/>
    <w:rsid w:val="46AE2A8F"/>
    <w:rsid w:val="46C4686E"/>
    <w:rsid w:val="4729480B"/>
    <w:rsid w:val="47762C7D"/>
    <w:rsid w:val="477912EF"/>
    <w:rsid w:val="477B778F"/>
    <w:rsid w:val="478203EC"/>
    <w:rsid w:val="47B025FA"/>
    <w:rsid w:val="47BE4F54"/>
    <w:rsid w:val="4809698F"/>
    <w:rsid w:val="4811697D"/>
    <w:rsid w:val="482024E1"/>
    <w:rsid w:val="482D44FD"/>
    <w:rsid w:val="483E731F"/>
    <w:rsid w:val="48634E65"/>
    <w:rsid w:val="487A3E25"/>
    <w:rsid w:val="488B5503"/>
    <w:rsid w:val="48937E21"/>
    <w:rsid w:val="489A0361"/>
    <w:rsid w:val="48A46D25"/>
    <w:rsid w:val="48B94FF3"/>
    <w:rsid w:val="48E37AAB"/>
    <w:rsid w:val="48F700F3"/>
    <w:rsid w:val="48FD1374"/>
    <w:rsid w:val="48FD4B4C"/>
    <w:rsid w:val="490A68E0"/>
    <w:rsid w:val="491055FE"/>
    <w:rsid w:val="49307A8A"/>
    <w:rsid w:val="495F5B3E"/>
    <w:rsid w:val="496F77D7"/>
    <w:rsid w:val="49712F73"/>
    <w:rsid w:val="497654FD"/>
    <w:rsid w:val="49970EBB"/>
    <w:rsid w:val="49B64211"/>
    <w:rsid w:val="49BC5519"/>
    <w:rsid w:val="49C36AB4"/>
    <w:rsid w:val="49D5385D"/>
    <w:rsid w:val="49F6167F"/>
    <w:rsid w:val="4A064FA0"/>
    <w:rsid w:val="4A16615C"/>
    <w:rsid w:val="4A2F2139"/>
    <w:rsid w:val="4A435BE4"/>
    <w:rsid w:val="4A4424D7"/>
    <w:rsid w:val="4A697CFB"/>
    <w:rsid w:val="4AB82D0F"/>
    <w:rsid w:val="4AB909D1"/>
    <w:rsid w:val="4AE31D46"/>
    <w:rsid w:val="4AE65F38"/>
    <w:rsid w:val="4AEB7664"/>
    <w:rsid w:val="4AFD7C19"/>
    <w:rsid w:val="4B0567D1"/>
    <w:rsid w:val="4B07781E"/>
    <w:rsid w:val="4B236AAE"/>
    <w:rsid w:val="4B247FD7"/>
    <w:rsid w:val="4B4267C3"/>
    <w:rsid w:val="4B707271"/>
    <w:rsid w:val="4B7D3DB5"/>
    <w:rsid w:val="4B9739F7"/>
    <w:rsid w:val="4BBC4071"/>
    <w:rsid w:val="4BC27620"/>
    <w:rsid w:val="4BD02FA4"/>
    <w:rsid w:val="4BEC587B"/>
    <w:rsid w:val="4BEE2503"/>
    <w:rsid w:val="4C0575F5"/>
    <w:rsid w:val="4C1A1980"/>
    <w:rsid w:val="4C245A30"/>
    <w:rsid w:val="4C9C4528"/>
    <w:rsid w:val="4CAC0DF4"/>
    <w:rsid w:val="4CB6685F"/>
    <w:rsid w:val="4CC367FE"/>
    <w:rsid w:val="4CE0596C"/>
    <w:rsid w:val="4CEA2347"/>
    <w:rsid w:val="4D077F3C"/>
    <w:rsid w:val="4D123355"/>
    <w:rsid w:val="4D1A2C2C"/>
    <w:rsid w:val="4D2717ED"/>
    <w:rsid w:val="4D2A3B31"/>
    <w:rsid w:val="4D312C52"/>
    <w:rsid w:val="4D50664E"/>
    <w:rsid w:val="4D905305"/>
    <w:rsid w:val="4D964A72"/>
    <w:rsid w:val="4D995A9E"/>
    <w:rsid w:val="4D9C1254"/>
    <w:rsid w:val="4DB73C0B"/>
    <w:rsid w:val="4DD252B5"/>
    <w:rsid w:val="4DF25957"/>
    <w:rsid w:val="4E1B79E0"/>
    <w:rsid w:val="4E4C47BE"/>
    <w:rsid w:val="4E79292D"/>
    <w:rsid w:val="4E793892"/>
    <w:rsid w:val="4E800872"/>
    <w:rsid w:val="4EA230E9"/>
    <w:rsid w:val="4EC569ED"/>
    <w:rsid w:val="4ED50EA1"/>
    <w:rsid w:val="4EEC050C"/>
    <w:rsid w:val="4F0C77A2"/>
    <w:rsid w:val="4F104EC3"/>
    <w:rsid w:val="4F122438"/>
    <w:rsid w:val="4F340097"/>
    <w:rsid w:val="4F47354A"/>
    <w:rsid w:val="4F513B54"/>
    <w:rsid w:val="4F725269"/>
    <w:rsid w:val="4F7E1357"/>
    <w:rsid w:val="4F9066DE"/>
    <w:rsid w:val="4F911C54"/>
    <w:rsid w:val="4FA936F4"/>
    <w:rsid w:val="4FB530E0"/>
    <w:rsid w:val="4FB5535D"/>
    <w:rsid w:val="4FE625E0"/>
    <w:rsid w:val="4FF77255"/>
    <w:rsid w:val="5020391B"/>
    <w:rsid w:val="5021480F"/>
    <w:rsid w:val="5028468C"/>
    <w:rsid w:val="50962ECB"/>
    <w:rsid w:val="50A42E38"/>
    <w:rsid w:val="50A4577F"/>
    <w:rsid w:val="50B73D1F"/>
    <w:rsid w:val="50BD5BC9"/>
    <w:rsid w:val="50C11EEE"/>
    <w:rsid w:val="50E97CFC"/>
    <w:rsid w:val="50FA4028"/>
    <w:rsid w:val="510D65B7"/>
    <w:rsid w:val="511157AB"/>
    <w:rsid w:val="5142540C"/>
    <w:rsid w:val="5144644A"/>
    <w:rsid w:val="518832C8"/>
    <w:rsid w:val="51A0432A"/>
    <w:rsid w:val="51A86090"/>
    <w:rsid w:val="51B678C8"/>
    <w:rsid w:val="51B7396D"/>
    <w:rsid w:val="51D874A6"/>
    <w:rsid w:val="520F6D3C"/>
    <w:rsid w:val="521B775A"/>
    <w:rsid w:val="522E4CC3"/>
    <w:rsid w:val="5244713B"/>
    <w:rsid w:val="52461677"/>
    <w:rsid w:val="52615633"/>
    <w:rsid w:val="527F1CB8"/>
    <w:rsid w:val="52977FD4"/>
    <w:rsid w:val="52A25790"/>
    <w:rsid w:val="52A410B3"/>
    <w:rsid w:val="52A96B6F"/>
    <w:rsid w:val="52B45975"/>
    <w:rsid w:val="52B92F75"/>
    <w:rsid w:val="52D83766"/>
    <w:rsid w:val="52D94AA4"/>
    <w:rsid w:val="52EA3A62"/>
    <w:rsid w:val="52F50BB8"/>
    <w:rsid w:val="53097272"/>
    <w:rsid w:val="530A679B"/>
    <w:rsid w:val="53422EDD"/>
    <w:rsid w:val="5348751B"/>
    <w:rsid w:val="53544462"/>
    <w:rsid w:val="5397158E"/>
    <w:rsid w:val="53A5521A"/>
    <w:rsid w:val="53FA7313"/>
    <w:rsid w:val="54013861"/>
    <w:rsid w:val="54245E6F"/>
    <w:rsid w:val="5425405E"/>
    <w:rsid w:val="54487265"/>
    <w:rsid w:val="544D1B39"/>
    <w:rsid w:val="544D6070"/>
    <w:rsid w:val="54605E1E"/>
    <w:rsid w:val="548B182B"/>
    <w:rsid w:val="54B3506A"/>
    <w:rsid w:val="54C51E91"/>
    <w:rsid w:val="54CA0D16"/>
    <w:rsid w:val="54CB6F02"/>
    <w:rsid w:val="54D11034"/>
    <w:rsid w:val="54DD4057"/>
    <w:rsid w:val="54E7490F"/>
    <w:rsid w:val="550764A4"/>
    <w:rsid w:val="550B2BF6"/>
    <w:rsid w:val="55214EB5"/>
    <w:rsid w:val="55364EFD"/>
    <w:rsid w:val="555D4828"/>
    <w:rsid w:val="557A4C8B"/>
    <w:rsid w:val="558931E1"/>
    <w:rsid w:val="55923347"/>
    <w:rsid w:val="55925180"/>
    <w:rsid w:val="55983B1B"/>
    <w:rsid w:val="55A61974"/>
    <w:rsid w:val="55A8376B"/>
    <w:rsid w:val="55B17EA6"/>
    <w:rsid w:val="55C723EE"/>
    <w:rsid w:val="55DC29B6"/>
    <w:rsid w:val="55DD4241"/>
    <w:rsid w:val="562E7748"/>
    <w:rsid w:val="56417E01"/>
    <w:rsid w:val="566B6D1E"/>
    <w:rsid w:val="57032A2C"/>
    <w:rsid w:val="570F5219"/>
    <w:rsid w:val="575D12B5"/>
    <w:rsid w:val="57610A87"/>
    <w:rsid w:val="577B1140"/>
    <w:rsid w:val="577B7F21"/>
    <w:rsid w:val="577F181B"/>
    <w:rsid w:val="57921984"/>
    <w:rsid w:val="579737F0"/>
    <w:rsid w:val="57AB7B30"/>
    <w:rsid w:val="57AF5251"/>
    <w:rsid w:val="57B26373"/>
    <w:rsid w:val="57B53041"/>
    <w:rsid w:val="57B63F04"/>
    <w:rsid w:val="57CD20C2"/>
    <w:rsid w:val="57D675AB"/>
    <w:rsid w:val="57D95FDD"/>
    <w:rsid w:val="57E56CCC"/>
    <w:rsid w:val="58321523"/>
    <w:rsid w:val="584B3471"/>
    <w:rsid w:val="58917D2F"/>
    <w:rsid w:val="5894085C"/>
    <w:rsid w:val="58AE4F0C"/>
    <w:rsid w:val="58B85899"/>
    <w:rsid w:val="58E363A9"/>
    <w:rsid w:val="59174E61"/>
    <w:rsid w:val="595E1678"/>
    <w:rsid w:val="59691F93"/>
    <w:rsid w:val="596D5BD4"/>
    <w:rsid w:val="597E3DD8"/>
    <w:rsid w:val="5980650D"/>
    <w:rsid w:val="59BE1899"/>
    <w:rsid w:val="59ED3476"/>
    <w:rsid w:val="59F80043"/>
    <w:rsid w:val="5A09252F"/>
    <w:rsid w:val="5A0B2778"/>
    <w:rsid w:val="5A2A7C7B"/>
    <w:rsid w:val="5A312F94"/>
    <w:rsid w:val="5A3E2560"/>
    <w:rsid w:val="5A5D3B6E"/>
    <w:rsid w:val="5A5D684E"/>
    <w:rsid w:val="5A5F38C5"/>
    <w:rsid w:val="5A5F53D0"/>
    <w:rsid w:val="5A613515"/>
    <w:rsid w:val="5A637A76"/>
    <w:rsid w:val="5A6D33BA"/>
    <w:rsid w:val="5A792B1F"/>
    <w:rsid w:val="5A824AAA"/>
    <w:rsid w:val="5A874767"/>
    <w:rsid w:val="5AA07EBB"/>
    <w:rsid w:val="5AA71877"/>
    <w:rsid w:val="5AAD6F28"/>
    <w:rsid w:val="5AD63A24"/>
    <w:rsid w:val="5AF159B8"/>
    <w:rsid w:val="5AF36B9D"/>
    <w:rsid w:val="5B1C7423"/>
    <w:rsid w:val="5B2E1A1D"/>
    <w:rsid w:val="5B7E5DB7"/>
    <w:rsid w:val="5B843A1C"/>
    <w:rsid w:val="5B873E3F"/>
    <w:rsid w:val="5BE417F7"/>
    <w:rsid w:val="5C02690E"/>
    <w:rsid w:val="5C196DA7"/>
    <w:rsid w:val="5C2A048C"/>
    <w:rsid w:val="5C496A99"/>
    <w:rsid w:val="5C550C02"/>
    <w:rsid w:val="5C80234E"/>
    <w:rsid w:val="5C8A680C"/>
    <w:rsid w:val="5C964C99"/>
    <w:rsid w:val="5C9800BC"/>
    <w:rsid w:val="5C9B365E"/>
    <w:rsid w:val="5CD07C61"/>
    <w:rsid w:val="5CEE19DF"/>
    <w:rsid w:val="5D0C4701"/>
    <w:rsid w:val="5D0F0395"/>
    <w:rsid w:val="5D221076"/>
    <w:rsid w:val="5D397964"/>
    <w:rsid w:val="5D465CA3"/>
    <w:rsid w:val="5D4A1228"/>
    <w:rsid w:val="5D534F4F"/>
    <w:rsid w:val="5D5A391C"/>
    <w:rsid w:val="5D5F10C0"/>
    <w:rsid w:val="5D687149"/>
    <w:rsid w:val="5D736A1E"/>
    <w:rsid w:val="5D891B7B"/>
    <w:rsid w:val="5DAD38EE"/>
    <w:rsid w:val="5DC56AC4"/>
    <w:rsid w:val="5DF72B16"/>
    <w:rsid w:val="5E006862"/>
    <w:rsid w:val="5E0207B9"/>
    <w:rsid w:val="5E041912"/>
    <w:rsid w:val="5E0A4FA1"/>
    <w:rsid w:val="5E1834A1"/>
    <w:rsid w:val="5E261785"/>
    <w:rsid w:val="5E4A7017"/>
    <w:rsid w:val="5E50172C"/>
    <w:rsid w:val="5E552BBA"/>
    <w:rsid w:val="5E611C10"/>
    <w:rsid w:val="5E671A49"/>
    <w:rsid w:val="5E69089E"/>
    <w:rsid w:val="5E6A4482"/>
    <w:rsid w:val="5EA04525"/>
    <w:rsid w:val="5EDD2518"/>
    <w:rsid w:val="5EE000A3"/>
    <w:rsid w:val="5EF632C7"/>
    <w:rsid w:val="5EFC7377"/>
    <w:rsid w:val="5F000E2A"/>
    <w:rsid w:val="5F06174D"/>
    <w:rsid w:val="5F246552"/>
    <w:rsid w:val="5F3A3602"/>
    <w:rsid w:val="5F6277C6"/>
    <w:rsid w:val="5F637717"/>
    <w:rsid w:val="5F6D0B1D"/>
    <w:rsid w:val="5F825AAB"/>
    <w:rsid w:val="5F8D0B82"/>
    <w:rsid w:val="5FCC5339"/>
    <w:rsid w:val="5FE34A5B"/>
    <w:rsid w:val="5FEC38CE"/>
    <w:rsid w:val="5FFE1E36"/>
    <w:rsid w:val="60086637"/>
    <w:rsid w:val="60232584"/>
    <w:rsid w:val="603F2E02"/>
    <w:rsid w:val="605A72F7"/>
    <w:rsid w:val="607330CE"/>
    <w:rsid w:val="60825176"/>
    <w:rsid w:val="609F2AC4"/>
    <w:rsid w:val="60FA2EE8"/>
    <w:rsid w:val="61054A27"/>
    <w:rsid w:val="610A52BC"/>
    <w:rsid w:val="611D2366"/>
    <w:rsid w:val="61421856"/>
    <w:rsid w:val="615227C4"/>
    <w:rsid w:val="61654E3F"/>
    <w:rsid w:val="6182292A"/>
    <w:rsid w:val="619F7F92"/>
    <w:rsid w:val="61BC3E5A"/>
    <w:rsid w:val="61F94C26"/>
    <w:rsid w:val="62000E56"/>
    <w:rsid w:val="62013264"/>
    <w:rsid w:val="62422092"/>
    <w:rsid w:val="624F3E49"/>
    <w:rsid w:val="62632286"/>
    <w:rsid w:val="6280045C"/>
    <w:rsid w:val="62885958"/>
    <w:rsid w:val="62F40B65"/>
    <w:rsid w:val="62FB040C"/>
    <w:rsid w:val="62FC2CFE"/>
    <w:rsid w:val="63024505"/>
    <w:rsid w:val="630F26B0"/>
    <w:rsid w:val="63150B3D"/>
    <w:rsid w:val="635B1DB5"/>
    <w:rsid w:val="63711FED"/>
    <w:rsid w:val="63880DDC"/>
    <w:rsid w:val="638D750D"/>
    <w:rsid w:val="639563C0"/>
    <w:rsid w:val="63974D8E"/>
    <w:rsid w:val="63AC6CC0"/>
    <w:rsid w:val="64055776"/>
    <w:rsid w:val="64240056"/>
    <w:rsid w:val="643E143A"/>
    <w:rsid w:val="64431196"/>
    <w:rsid w:val="646C600B"/>
    <w:rsid w:val="646F22B9"/>
    <w:rsid w:val="648B6EEF"/>
    <w:rsid w:val="64B550EE"/>
    <w:rsid w:val="64C158BF"/>
    <w:rsid w:val="64C463A3"/>
    <w:rsid w:val="64CE2EAA"/>
    <w:rsid w:val="64E42046"/>
    <w:rsid w:val="6530528B"/>
    <w:rsid w:val="653C3090"/>
    <w:rsid w:val="65702339"/>
    <w:rsid w:val="65854376"/>
    <w:rsid w:val="658767BE"/>
    <w:rsid w:val="65892531"/>
    <w:rsid w:val="658E26E3"/>
    <w:rsid w:val="65AF7B55"/>
    <w:rsid w:val="65E9368C"/>
    <w:rsid w:val="66195831"/>
    <w:rsid w:val="661974A2"/>
    <w:rsid w:val="662E75B1"/>
    <w:rsid w:val="662F72F1"/>
    <w:rsid w:val="66342C2E"/>
    <w:rsid w:val="663E784C"/>
    <w:rsid w:val="668B6A45"/>
    <w:rsid w:val="66944814"/>
    <w:rsid w:val="669C56B2"/>
    <w:rsid w:val="66B00C97"/>
    <w:rsid w:val="66B41417"/>
    <w:rsid w:val="66E328B4"/>
    <w:rsid w:val="67135CE8"/>
    <w:rsid w:val="672F3F24"/>
    <w:rsid w:val="673E055F"/>
    <w:rsid w:val="673F2C7D"/>
    <w:rsid w:val="6753756F"/>
    <w:rsid w:val="67551CE3"/>
    <w:rsid w:val="67713939"/>
    <w:rsid w:val="67A22552"/>
    <w:rsid w:val="67B0432D"/>
    <w:rsid w:val="67B22DCC"/>
    <w:rsid w:val="67BE71AA"/>
    <w:rsid w:val="67D90273"/>
    <w:rsid w:val="67DE5875"/>
    <w:rsid w:val="67E55852"/>
    <w:rsid w:val="67EB1AB4"/>
    <w:rsid w:val="67FA1285"/>
    <w:rsid w:val="67FF07DB"/>
    <w:rsid w:val="68273FF7"/>
    <w:rsid w:val="68551F4F"/>
    <w:rsid w:val="68737AFB"/>
    <w:rsid w:val="687C10C9"/>
    <w:rsid w:val="68840C16"/>
    <w:rsid w:val="68876EFB"/>
    <w:rsid w:val="68884654"/>
    <w:rsid w:val="689F444F"/>
    <w:rsid w:val="68B96DBB"/>
    <w:rsid w:val="68CA2805"/>
    <w:rsid w:val="68E937A3"/>
    <w:rsid w:val="693A1BAB"/>
    <w:rsid w:val="693E15D3"/>
    <w:rsid w:val="69432F0E"/>
    <w:rsid w:val="69627681"/>
    <w:rsid w:val="6977531D"/>
    <w:rsid w:val="69BA3375"/>
    <w:rsid w:val="69CC2BFF"/>
    <w:rsid w:val="69FD55B8"/>
    <w:rsid w:val="6A025FC0"/>
    <w:rsid w:val="6A0B1C62"/>
    <w:rsid w:val="6A2406C8"/>
    <w:rsid w:val="6A343766"/>
    <w:rsid w:val="6A5F3952"/>
    <w:rsid w:val="6ADE0BD1"/>
    <w:rsid w:val="6ADF4614"/>
    <w:rsid w:val="6AE96859"/>
    <w:rsid w:val="6B147746"/>
    <w:rsid w:val="6B24787C"/>
    <w:rsid w:val="6B460C38"/>
    <w:rsid w:val="6B573233"/>
    <w:rsid w:val="6B583B8B"/>
    <w:rsid w:val="6B5B6274"/>
    <w:rsid w:val="6B935D53"/>
    <w:rsid w:val="6BBE444C"/>
    <w:rsid w:val="6C196F71"/>
    <w:rsid w:val="6C226FCB"/>
    <w:rsid w:val="6C31226F"/>
    <w:rsid w:val="6C552F0B"/>
    <w:rsid w:val="6C6125D5"/>
    <w:rsid w:val="6C8C67B7"/>
    <w:rsid w:val="6C9D744C"/>
    <w:rsid w:val="6CA04DB4"/>
    <w:rsid w:val="6CA37ABB"/>
    <w:rsid w:val="6CAC1AE4"/>
    <w:rsid w:val="6D167928"/>
    <w:rsid w:val="6D241588"/>
    <w:rsid w:val="6D26299B"/>
    <w:rsid w:val="6D3D22B1"/>
    <w:rsid w:val="6D3E0181"/>
    <w:rsid w:val="6D4772EC"/>
    <w:rsid w:val="6D48513C"/>
    <w:rsid w:val="6D5955CE"/>
    <w:rsid w:val="6D836174"/>
    <w:rsid w:val="6D9078AF"/>
    <w:rsid w:val="6DAA3FEF"/>
    <w:rsid w:val="6DC0172B"/>
    <w:rsid w:val="6DCB690C"/>
    <w:rsid w:val="6DD41A5B"/>
    <w:rsid w:val="6DDC7812"/>
    <w:rsid w:val="6DF43C2E"/>
    <w:rsid w:val="6DF51CA3"/>
    <w:rsid w:val="6E4E5BF4"/>
    <w:rsid w:val="6E8335BD"/>
    <w:rsid w:val="6E8E12EF"/>
    <w:rsid w:val="6E972936"/>
    <w:rsid w:val="6EB659E2"/>
    <w:rsid w:val="6ED446C5"/>
    <w:rsid w:val="6F103A37"/>
    <w:rsid w:val="6F2A7D94"/>
    <w:rsid w:val="6F8331F1"/>
    <w:rsid w:val="6FAE1A09"/>
    <w:rsid w:val="6FD56B26"/>
    <w:rsid w:val="6FD75BF8"/>
    <w:rsid w:val="6FF60E7F"/>
    <w:rsid w:val="700B7E2E"/>
    <w:rsid w:val="7047261B"/>
    <w:rsid w:val="707723D0"/>
    <w:rsid w:val="709A78D5"/>
    <w:rsid w:val="70A147DC"/>
    <w:rsid w:val="70C11CDE"/>
    <w:rsid w:val="70D540F2"/>
    <w:rsid w:val="70F52EE5"/>
    <w:rsid w:val="70F5661B"/>
    <w:rsid w:val="71360107"/>
    <w:rsid w:val="713B688E"/>
    <w:rsid w:val="7177062A"/>
    <w:rsid w:val="719820B9"/>
    <w:rsid w:val="71B07FF4"/>
    <w:rsid w:val="71D43752"/>
    <w:rsid w:val="71F1796A"/>
    <w:rsid w:val="71FB259A"/>
    <w:rsid w:val="720024E5"/>
    <w:rsid w:val="7209299C"/>
    <w:rsid w:val="72154626"/>
    <w:rsid w:val="72262B5D"/>
    <w:rsid w:val="72283FF7"/>
    <w:rsid w:val="722E7212"/>
    <w:rsid w:val="723A0474"/>
    <w:rsid w:val="7242215A"/>
    <w:rsid w:val="72473F1B"/>
    <w:rsid w:val="725923E4"/>
    <w:rsid w:val="72832248"/>
    <w:rsid w:val="72864BF7"/>
    <w:rsid w:val="7288591D"/>
    <w:rsid w:val="729023FC"/>
    <w:rsid w:val="73223D39"/>
    <w:rsid w:val="736A057A"/>
    <w:rsid w:val="738B5D82"/>
    <w:rsid w:val="73C0646E"/>
    <w:rsid w:val="73EF0CEB"/>
    <w:rsid w:val="742222F5"/>
    <w:rsid w:val="74415D0D"/>
    <w:rsid w:val="74476126"/>
    <w:rsid w:val="744C72C0"/>
    <w:rsid w:val="74706664"/>
    <w:rsid w:val="747F3682"/>
    <w:rsid w:val="749C4185"/>
    <w:rsid w:val="74C16CDF"/>
    <w:rsid w:val="75067759"/>
    <w:rsid w:val="752E6DCD"/>
    <w:rsid w:val="7551380D"/>
    <w:rsid w:val="755C3532"/>
    <w:rsid w:val="75600BE5"/>
    <w:rsid w:val="7564475C"/>
    <w:rsid w:val="7583797F"/>
    <w:rsid w:val="75B54655"/>
    <w:rsid w:val="75D20F1D"/>
    <w:rsid w:val="75DA2C18"/>
    <w:rsid w:val="75F54412"/>
    <w:rsid w:val="7615092E"/>
    <w:rsid w:val="761D08E0"/>
    <w:rsid w:val="76224BE8"/>
    <w:rsid w:val="7644294D"/>
    <w:rsid w:val="765D347C"/>
    <w:rsid w:val="76805946"/>
    <w:rsid w:val="76826699"/>
    <w:rsid w:val="76C87133"/>
    <w:rsid w:val="76CD08D5"/>
    <w:rsid w:val="76DB4B92"/>
    <w:rsid w:val="77052AA4"/>
    <w:rsid w:val="770A7A34"/>
    <w:rsid w:val="77136511"/>
    <w:rsid w:val="77340A39"/>
    <w:rsid w:val="77351FD0"/>
    <w:rsid w:val="77446974"/>
    <w:rsid w:val="77472422"/>
    <w:rsid w:val="775A1145"/>
    <w:rsid w:val="77691E21"/>
    <w:rsid w:val="777B33FD"/>
    <w:rsid w:val="777F31F2"/>
    <w:rsid w:val="77D1700D"/>
    <w:rsid w:val="77EC04CC"/>
    <w:rsid w:val="780132C5"/>
    <w:rsid w:val="780A371A"/>
    <w:rsid w:val="78141B92"/>
    <w:rsid w:val="78192E32"/>
    <w:rsid w:val="782664E3"/>
    <w:rsid w:val="78414C61"/>
    <w:rsid w:val="78775729"/>
    <w:rsid w:val="7879433F"/>
    <w:rsid w:val="78A42DB0"/>
    <w:rsid w:val="78A656AB"/>
    <w:rsid w:val="78B2245C"/>
    <w:rsid w:val="78E172CC"/>
    <w:rsid w:val="78EA1D1F"/>
    <w:rsid w:val="78EB0F7E"/>
    <w:rsid w:val="7904172F"/>
    <w:rsid w:val="790F7E27"/>
    <w:rsid w:val="792A231A"/>
    <w:rsid w:val="793022A4"/>
    <w:rsid w:val="79316829"/>
    <w:rsid w:val="796D4705"/>
    <w:rsid w:val="797E66A9"/>
    <w:rsid w:val="79A97383"/>
    <w:rsid w:val="79D52F41"/>
    <w:rsid w:val="79E27E8B"/>
    <w:rsid w:val="79F850CE"/>
    <w:rsid w:val="79FD443C"/>
    <w:rsid w:val="7A0D5743"/>
    <w:rsid w:val="7A1D1975"/>
    <w:rsid w:val="7A2938BC"/>
    <w:rsid w:val="7A3E5150"/>
    <w:rsid w:val="7A4670D6"/>
    <w:rsid w:val="7A534B63"/>
    <w:rsid w:val="7A615382"/>
    <w:rsid w:val="7A67303B"/>
    <w:rsid w:val="7AAB1D04"/>
    <w:rsid w:val="7AB5574B"/>
    <w:rsid w:val="7ABA4368"/>
    <w:rsid w:val="7AC43477"/>
    <w:rsid w:val="7ACF29F8"/>
    <w:rsid w:val="7AD05746"/>
    <w:rsid w:val="7AD324E9"/>
    <w:rsid w:val="7B257FFD"/>
    <w:rsid w:val="7B343476"/>
    <w:rsid w:val="7B5A2978"/>
    <w:rsid w:val="7B5A7E4C"/>
    <w:rsid w:val="7B5B445D"/>
    <w:rsid w:val="7B667AF9"/>
    <w:rsid w:val="7B7468F8"/>
    <w:rsid w:val="7BC26F9C"/>
    <w:rsid w:val="7BEE0103"/>
    <w:rsid w:val="7C0A0FE4"/>
    <w:rsid w:val="7C254906"/>
    <w:rsid w:val="7C312BC2"/>
    <w:rsid w:val="7C5522DB"/>
    <w:rsid w:val="7C590818"/>
    <w:rsid w:val="7C7C10F6"/>
    <w:rsid w:val="7C853BEA"/>
    <w:rsid w:val="7C881368"/>
    <w:rsid w:val="7CE27788"/>
    <w:rsid w:val="7D0C32F1"/>
    <w:rsid w:val="7D0F408D"/>
    <w:rsid w:val="7D160888"/>
    <w:rsid w:val="7D3F2DB8"/>
    <w:rsid w:val="7D491C6C"/>
    <w:rsid w:val="7D5429C0"/>
    <w:rsid w:val="7D660210"/>
    <w:rsid w:val="7D6E6D43"/>
    <w:rsid w:val="7D936E93"/>
    <w:rsid w:val="7D9F2048"/>
    <w:rsid w:val="7DB0109D"/>
    <w:rsid w:val="7DB57A34"/>
    <w:rsid w:val="7DE60973"/>
    <w:rsid w:val="7DEF0916"/>
    <w:rsid w:val="7DF01E97"/>
    <w:rsid w:val="7E1E5218"/>
    <w:rsid w:val="7E3F39F1"/>
    <w:rsid w:val="7E6416AA"/>
    <w:rsid w:val="7E8C79AE"/>
    <w:rsid w:val="7E9A4E1F"/>
    <w:rsid w:val="7EA7723A"/>
    <w:rsid w:val="7EF56FBB"/>
    <w:rsid w:val="7EF930BE"/>
    <w:rsid w:val="7F0768EB"/>
    <w:rsid w:val="7F143BEC"/>
    <w:rsid w:val="7F5D5936"/>
    <w:rsid w:val="7F715AF2"/>
    <w:rsid w:val="7F886E69"/>
    <w:rsid w:val="7F8A146D"/>
    <w:rsid w:val="7F983D0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0"/>
    <w:qFormat/>
    <w:uiPriority w:val="0"/>
    <w:pPr>
      <w:adjustRightInd/>
      <w:spacing w:after="120" w:line="240" w:lineRule="auto"/>
      <w:ind w:left="420" w:leftChars="200" w:firstLine="210"/>
    </w:pPr>
    <w:rPr>
      <w:sz w:val="21"/>
    </w:rPr>
  </w:style>
  <w:style w:type="paragraph" w:styleId="3">
    <w:name w:val="Body Text Indent"/>
    <w:basedOn w:val="1"/>
    <w:next w:val="4"/>
    <w:link w:val="264"/>
    <w:qFormat/>
    <w:uiPriority w:val="0"/>
    <w:pPr>
      <w:spacing w:line="480" w:lineRule="exact"/>
      <w:ind w:firstLine="480" w:firstLineChars="200"/>
    </w:pPr>
    <w:rPr>
      <w:rFonts w:ascii="宋体" w:hAnsi="宋体"/>
      <w:sz w:val="24"/>
    </w:rPr>
  </w:style>
  <w:style w:type="paragraph" w:styleId="4">
    <w:name w:val="Normal Indent"/>
    <w:basedOn w:val="1"/>
    <w:next w:val="3"/>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4"/>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z-窗体底端1"/>
    <w:basedOn w:val="1"/>
    <w:next w:val="1"/>
    <w:qFormat/>
    <w:uiPriority w:val="0"/>
    <w:pPr>
      <w:pBdr>
        <w:top w:val="single" w:color="auto" w:sz="6" w:space="1"/>
      </w:pBdr>
      <w:jc w:val="center"/>
    </w:pPr>
    <w:rPr>
      <w:rFonts w:ascii="Arial"/>
      <w:vanish/>
      <w:sz w:val="16"/>
    </w:rPr>
  </w:style>
  <w:style w:type="paragraph" w:customStyle="1" w:styleId="962">
    <w:name w:val="z-窗体底端11"/>
    <w:basedOn w:val="1"/>
    <w:next w:val="1"/>
    <w:qFormat/>
    <w:uiPriority w:val="0"/>
    <w:pPr>
      <w:pBdr>
        <w:top w:val="single" w:color="auto" w:sz="6" w:space="1"/>
      </w:pBdr>
      <w:jc w:val="center"/>
    </w:pPr>
    <w:rPr>
      <w:rFonts w:ascii="Arial"/>
      <w:vanish/>
      <w:sz w:val="16"/>
    </w:rPr>
  </w:style>
  <w:style w:type="paragraph" w:customStyle="1" w:styleId="963">
    <w:name w:val="样式 样式 左侧:  2 字符 + 左侧:  0.85 厘米 首行缩进:  2 字符1"/>
    <w:basedOn w:val="1"/>
    <w:qFormat/>
    <w:uiPriority w:val="0"/>
    <w:pPr>
      <w:ind w:left="482" w:firstLine="200" w:firstLineChars="200"/>
    </w:pPr>
    <w:rPr>
      <w:rFonts w:cs="宋体"/>
      <w:szCs w:val="20"/>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htd0"/>
    <w:basedOn w:val="69"/>
    <w:qFormat/>
    <w:uiPriority w:val="0"/>
  </w:style>
  <w:style w:type="paragraph" w:customStyle="1" w:styleId="967">
    <w:name w:val="GEO正文"/>
    <w:basedOn w:val="1"/>
    <w:qFormat/>
    <w:uiPriority w:val="0"/>
    <w:pPr>
      <w:spacing w:line="360" w:lineRule="auto"/>
      <w:ind w:firstLine="200" w:firstLineChars="200"/>
    </w:pPr>
    <w:rPr>
      <w:kern w:val="0"/>
      <w:sz w:val="24"/>
      <w:szCs w:val="20"/>
    </w:rPr>
  </w:style>
  <w:style w:type="paragraph" w:customStyle="1" w:styleId="968">
    <w:name w:val="正文文字"/>
    <w:basedOn w:val="1"/>
    <w:qFormat/>
    <w:uiPriority w:val="0"/>
    <w:pPr>
      <w:snapToGrid w:val="0"/>
      <w:spacing w:line="360" w:lineRule="auto"/>
      <w:ind w:firstLine="480" w:firstLineChars="200"/>
    </w:pPr>
    <w:rPr>
      <w:rFonts w:ascii="Times New Roman" w:hAnsi="Times New Roman"/>
      <w:sz w:val="24"/>
    </w:rPr>
  </w:style>
  <w:style w:type="paragraph" w:customStyle="1" w:styleId="969">
    <w:name w:val="图表内容"/>
    <w:basedOn w:val="1"/>
    <w:qFormat/>
    <w:uiPriority w:val="0"/>
    <w:pPr>
      <w:spacing w:line="360" w:lineRule="auto"/>
      <w:jc w:val="left"/>
    </w:pPr>
    <w:rPr>
      <w:rFonts w:ascii="Times New Roman" w:hAnsi="Times New Roman"/>
      <w:sz w:val="21"/>
      <w:szCs w:val="24"/>
    </w:rPr>
  </w:style>
  <w:style w:type="paragraph" w:customStyle="1" w:styleId="970">
    <w:name w:val="文章正文"/>
    <w:basedOn w:val="1"/>
    <w:qFormat/>
    <w:uiPriority w:val="0"/>
    <w:pPr>
      <w:spacing w:line="360" w:lineRule="auto"/>
      <w:ind w:firstLine="200" w:firstLineChars="200"/>
    </w:pPr>
    <w:rPr>
      <w:rFonts w:ascii="Calibri" w:hAnsi="Calibri"/>
      <w:sz w:val="24"/>
    </w:rPr>
  </w:style>
  <w:style w:type="paragraph" w:customStyle="1" w:styleId="971">
    <w:name w:val="Body text|1"/>
    <w:basedOn w:val="1"/>
    <w:qFormat/>
    <w:uiPriority w:val="0"/>
    <w:pPr>
      <w:widowControl w:val="0"/>
      <w:shd w:val="clear" w:color="auto" w:fill="auto"/>
      <w:spacing w:line="331" w:lineRule="exact"/>
      <w:ind w:left="200" w:firstLine="3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7063-0549-4EB6-B36C-0F70F204419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44832</Words>
  <Characters>47666</Characters>
  <Lines>299</Lines>
  <Paragraphs>84</Paragraphs>
  <TotalTime>2</TotalTime>
  <ScaleCrop>false</ScaleCrop>
  <LinksUpToDate>false</LinksUpToDate>
  <CharactersWithSpaces>52943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2022-01-30T02:29:00Z</dcterms:created>
  <dc:creator>玥</dc:creator>
  <cp:lastModifiedBy>风信子</cp:lastModifiedBy>
  <cp:lastPrinted>2022-06-14T00:27:00Z</cp:lastPrinted>
  <dcterms:modified xsi:type="dcterms:W3CDTF">2022-08-01T07:51:51Z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C922FBC931F4466C9A9F989D73FC73B8</vt:lpwstr>
  </property>
</Properties>
</file>