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adjustRightInd/>
        <w:spacing w:line="360" w:lineRule="auto"/>
        <w:rPr>
          <w:rFonts w:ascii="宋体" w:hAnsi="宋体" w:cs="宋体"/>
          <w:b/>
          <w:color w:val="auto"/>
          <w:sz w:val="48"/>
          <w:szCs w:val="48"/>
        </w:rPr>
      </w:pPr>
    </w:p>
    <w:p>
      <w:pPr>
        <w:adjustRightInd/>
        <w:spacing w:line="360" w:lineRule="auto"/>
        <w:jc w:val="center"/>
        <w:rPr>
          <w:rFonts w:ascii="宋体" w:hAnsi="宋体" w:cs="宋体"/>
          <w:b/>
          <w:bCs/>
          <w:color w:val="auto"/>
          <w:sz w:val="48"/>
          <w:szCs w:val="48"/>
        </w:rPr>
      </w:pPr>
      <w:r>
        <w:rPr>
          <w:rFonts w:hint="eastAsia" w:ascii="宋体" w:hAnsi="宋体" w:cs="宋体"/>
          <w:b/>
          <w:bCs/>
          <w:color w:val="auto"/>
          <w:sz w:val="48"/>
          <w:szCs w:val="48"/>
        </w:rPr>
        <w:t>建德市2022年度矿山企业及危化企业安全生产社会化服务采购项目</w:t>
      </w:r>
    </w:p>
    <w:p>
      <w:pPr>
        <w:adjustRightInd/>
        <w:spacing w:line="360" w:lineRule="auto"/>
        <w:jc w:val="center"/>
        <w:rPr>
          <w:rFonts w:ascii="宋体" w:hAnsi="宋体" w:cs="宋体"/>
          <w:b/>
          <w:bCs/>
          <w:color w:val="auto"/>
          <w:sz w:val="48"/>
          <w:szCs w:val="48"/>
        </w:rPr>
      </w:pPr>
    </w:p>
    <w:p>
      <w:pPr>
        <w:adjustRightInd/>
        <w:spacing w:line="360" w:lineRule="auto"/>
        <w:jc w:val="center"/>
        <w:rPr>
          <w:rFonts w:ascii="宋体" w:hAnsi="宋体" w:cs="宋体"/>
          <w:b/>
          <w:color w:val="auto"/>
          <w:sz w:val="44"/>
          <w:szCs w:val="44"/>
        </w:rPr>
      </w:pPr>
      <w:r>
        <w:rPr>
          <w:rFonts w:hint="eastAsia" w:ascii="宋体" w:hAnsi="宋体" w:cs="宋体"/>
          <w:b/>
          <w:bCs/>
          <w:color w:val="auto"/>
          <w:sz w:val="48"/>
          <w:szCs w:val="48"/>
        </w:rPr>
        <w:t>招标文件</w:t>
      </w:r>
      <w:r>
        <w:rPr>
          <w:rFonts w:hint="eastAsia" w:ascii="宋体" w:hAnsi="宋体" w:cs="宋体"/>
          <w:b/>
          <w:color w:val="auto"/>
          <w:sz w:val="44"/>
          <w:szCs w:val="44"/>
        </w:rPr>
        <w:t xml:space="preserve">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 xml:space="preserve">编号:JD2022BF-038 </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pStyle w:val="25"/>
        <w:rPr>
          <w:rFonts w:hAnsi="宋体" w:cs="宋体"/>
          <w:color w:val="auto"/>
        </w:rPr>
      </w:pPr>
    </w:p>
    <w:p>
      <w:pPr>
        <w:rPr>
          <w:rFonts w:ascii="宋体" w:hAnsi="宋体" w:cs="宋体"/>
          <w:color w:val="auto"/>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采购人：建德市应急管理局</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采购代理机构：杭州博望建设工程招标投标代理有限公司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二〇二二年四月十</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建德市2022年度矿山企业及危化企业安全生产社会化服务采购项目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2022年5月7日9点30分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 xml:space="preserve">JD2022BF-038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建德市2022年度矿山企业及危化企业安全生产社会化服务采购项目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w:t>
      </w:r>
      <w:r>
        <w:rPr>
          <w:rFonts w:hint="eastAsia" w:ascii="宋体" w:hAnsi="宋体" w:cs="宋体"/>
          <w:b/>
          <w:color w:val="auto"/>
          <w:sz w:val="24"/>
        </w:rPr>
        <w:t>预算金额（元）：标项一：100000；标项二：300000；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最高限价（元）：标项一：100000；标项二：300000；</w:t>
      </w:r>
    </w:p>
    <w:p>
      <w:pPr>
        <w:pStyle w:val="15"/>
        <w:spacing w:line="360" w:lineRule="auto"/>
        <w:ind w:firstLine="480"/>
        <w:rPr>
          <w:rFonts w:hAnsi="宋体" w:cs="宋体"/>
          <w:b/>
          <w:color w:val="auto"/>
          <w:sz w:val="24"/>
        </w:rPr>
      </w:pPr>
      <w:r>
        <w:rPr>
          <w:rFonts w:hint="eastAsia" w:hAnsi="宋体" w:cs="宋体"/>
          <w:b/>
          <w:color w:val="auto"/>
          <w:sz w:val="24"/>
        </w:rPr>
        <w:t>采购需求：</w:t>
      </w:r>
    </w:p>
    <w:p>
      <w:pPr>
        <w:pStyle w:val="15"/>
        <w:spacing w:line="360" w:lineRule="auto"/>
        <w:ind w:firstLine="480"/>
        <w:rPr>
          <w:rFonts w:hAnsi="宋体" w:cs="宋体"/>
          <w:b/>
          <w:color w:val="auto"/>
          <w:sz w:val="24"/>
          <w:lang w:val="zh-CN"/>
        </w:rPr>
      </w:pPr>
      <w:r>
        <w:rPr>
          <w:rFonts w:hint="eastAsia" w:hAnsi="宋体" w:cs="宋体"/>
          <w:b/>
          <w:color w:val="auto"/>
          <w:sz w:val="24"/>
          <w:lang w:val="zh-CN"/>
        </w:rPr>
        <w:t>标项一：矿山企业安全生产指导服务；</w:t>
      </w:r>
    </w:p>
    <w:p>
      <w:pPr>
        <w:pStyle w:val="15"/>
        <w:spacing w:line="360" w:lineRule="auto"/>
        <w:ind w:firstLine="480"/>
        <w:rPr>
          <w:rFonts w:hAnsi="宋体" w:cs="宋体"/>
          <w:b/>
          <w:color w:val="auto"/>
          <w:sz w:val="24"/>
          <w:lang w:val="zh-CN"/>
        </w:rPr>
      </w:pPr>
      <w:r>
        <w:rPr>
          <w:rFonts w:hint="eastAsia" w:hAnsi="宋体" w:cs="宋体"/>
          <w:b/>
          <w:color w:val="auto"/>
          <w:sz w:val="24"/>
          <w:lang w:val="zh-CN"/>
        </w:rPr>
        <w:t>标项二：危化企业安全生产指导服务；</w:t>
      </w:r>
    </w:p>
    <w:p>
      <w:pPr>
        <w:pStyle w:val="130"/>
        <w:spacing w:before="0"/>
        <w:ind w:firstLine="482"/>
        <w:outlineLvl w:val="2"/>
        <w:rPr>
          <w:rFonts w:ascii="宋体" w:hAnsi="宋体" w:cs="宋体"/>
          <w:b/>
          <w:color w:val="auto"/>
        </w:rPr>
      </w:pPr>
      <w:r>
        <w:rPr>
          <w:rFonts w:hint="eastAsia" w:ascii="宋体" w:hAnsi="宋体" w:cs="宋体"/>
          <w:b/>
          <w:color w:val="auto"/>
        </w:rPr>
        <w:t>合同履约期限：</w:t>
      </w:r>
    </w:p>
    <w:p>
      <w:pPr>
        <w:pStyle w:val="130"/>
        <w:spacing w:before="0"/>
        <w:ind w:firstLine="482"/>
        <w:outlineLvl w:val="2"/>
        <w:rPr>
          <w:rFonts w:ascii="宋体" w:hAnsi="宋体" w:cs="宋体"/>
          <w:b/>
          <w:color w:val="auto"/>
        </w:rPr>
      </w:pPr>
      <w:r>
        <w:rPr>
          <w:rFonts w:hint="eastAsia" w:ascii="宋体" w:hAnsi="宋体" w:cs="宋体"/>
          <w:b/>
          <w:color w:val="auto"/>
        </w:rPr>
        <w:t>标项一：在2022年10月20日前完成对全市14家矿山类企业的安全现状进行二轮检查会诊，对诊断中所发现安全隐患情况按时提交诊断报告并提出整改建议。</w:t>
      </w:r>
    </w:p>
    <w:p>
      <w:pPr>
        <w:pStyle w:val="130"/>
        <w:spacing w:before="0"/>
        <w:ind w:firstLine="482"/>
        <w:outlineLvl w:val="2"/>
        <w:rPr>
          <w:rFonts w:ascii="宋体" w:hAnsi="宋体" w:cs="宋体"/>
          <w:color w:val="auto"/>
        </w:rPr>
      </w:pPr>
      <w:r>
        <w:rPr>
          <w:rFonts w:hint="eastAsia" w:ascii="宋体" w:hAnsi="宋体" w:cs="宋体"/>
          <w:b/>
          <w:color w:val="auto"/>
        </w:rPr>
        <w:t>标项二：在2022年10月20日前完成对全市28家危化类企业的安全现状进行二轮检查会诊，对诊断中所发现安全隐患的情况分别按时提交诊断报告并提出整改建议。</w:t>
      </w:r>
    </w:p>
    <w:p>
      <w:pPr>
        <w:pStyle w:val="15"/>
        <w:spacing w:line="360" w:lineRule="auto"/>
        <w:ind w:firstLine="48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t>☐</w:t>
      </w:r>
      <w:r>
        <w:rPr>
          <w:rFonts w:hint="eastAsia" w:hAnsi="宋体" w:cs="宋体"/>
          <w:b/>
          <w:color w:val="auto"/>
          <w:sz w:val="24"/>
        </w:rPr>
        <w:t>是，</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color w:val="auto"/>
          <w:sz w:val="24"/>
        </w:rPr>
      </w:pPr>
      <w:r>
        <w:rPr>
          <w:rFonts w:hint="eastAsia" w:ascii="宋体" w:hAnsi="宋体" w:cs="宋体"/>
          <w:snapToGrid w:val="0"/>
          <w:color w:val="auto"/>
          <w:kern w:val="28"/>
          <w:sz w:val="24"/>
          <w:szCs w:val="20"/>
        </w:rPr>
        <w:t xml:space="preserve">    2.落实政府采购政策需满足的资格要求：专门面向中小企业，服务全部由符合政策要求的中小企业承接，提供中小企业声明函（残疾人福利性单位参加提供《残疾人福利性单位声明函》或</w:t>
      </w:r>
      <w:r>
        <w:rPr>
          <w:rFonts w:hint="eastAsia" w:ascii="宋体" w:hAnsi="宋体" w:cs="宋体"/>
          <w:snapToGrid w:val="0"/>
          <w:color w:val="auto"/>
          <w:kern w:val="28"/>
          <w:sz w:val="24"/>
          <w:szCs w:val="20"/>
          <w:lang w:val="zh-CN"/>
        </w:rPr>
        <w:t>监狱企业</w:t>
      </w:r>
      <w:r>
        <w:rPr>
          <w:rFonts w:hint="eastAsia" w:ascii="宋体" w:hAnsi="宋体" w:cs="宋体"/>
          <w:snapToGrid w:val="0"/>
          <w:color w:val="auto"/>
          <w:kern w:val="28"/>
          <w:sz w:val="24"/>
          <w:szCs w:val="20"/>
        </w:rPr>
        <w:t>参加</w:t>
      </w:r>
      <w:r>
        <w:rPr>
          <w:rFonts w:hint="eastAsia" w:ascii="宋体" w:hAnsi="宋体" w:cs="宋体"/>
          <w:snapToGrid w:val="0"/>
          <w:color w:val="auto"/>
          <w:kern w:val="28"/>
          <w:sz w:val="24"/>
          <w:szCs w:val="20"/>
          <w:lang w:val="zh-CN"/>
        </w:rPr>
        <w:t>提供省级以上监狱管理局、戒毒管理局(含新疆生产建设兵团)出具的属于监狱企业的证明文件</w:t>
      </w:r>
      <w:r>
        <w:rPr>
          <w:rFonts w:hint="eastAsia" w:ascii="宋体" w:hAnsi="宋体" w:cs="宋体"/>
          <w:snapToGrid w:val="0"/>
          <w:color w:val="auto"/>
          <w:kern w:val="28"/>
          <w:sz w:val="24"/>
          <w:szCs w:val="20"/>
        </w:rPr>
        <w:t>，以上均</w:t>
      </w:r>
      <w:r>
        <w:rPr>
          <w:rFonts w:hint="eastAsia" w:ascii="宋体" w:hAnsi="宋体" w:cs="宋体"/>
          <w:snapToGrid w:val="0"/>
          <w:color w:val="auto"/>
          <w:kern w:val="28"/>
          <w:sz w:val="24"/>
          <w:szCs w:val="20"/>
          <w:lang w:val="zh-CN"/>
        </w:rPr>
        <w:t>视同小型、微型企业</w:t>
      </w:r>
      <w:r>
        <w:rPr>
          <w:rFonts w:hint="eastAsia" w:ascii="宋体" w:hAnsi="宋体" w:cs="宋体"/>
          <w:snapToGrid w:val="0"/>
          <w:color w:val="auto"/>
          <w:kern w:val="28"/>
          <w:sz w:val="24"/>
          <w:szCs w:val="20"/>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2022年5月7日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2022年5月7日9点30分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2022年5月7日9点30分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ascii="宋体" w:hAnsi="宋体" w:cs="宋体"/>
          <w:color w:val="auto"/>
          <w:sz w:val="24"/>
        </w:rPr>
      </w:pPr>
      <w:r>
        <w:rPr>
          <w:rFonts w:hint="eastAsia" w:ascii="宋体" w:hAnsi="宋体" w:cs="宋体"/>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名称：建德市应急管理局 </w:t>
      </w:r>
    </w:p>
    <w:p>
      <w:pPr>
        <w:spacing w:line="360" w:lineRule="auto"/>
        <w:rPr>
          <w:rFonts w:ascii="宋体" w:hAnsi="宋体" w:cs="宋体"/>
          <w:color w:val="auto"/>
          <w:sz w:val="24"/>
        </w:rPr>
      </w:pPr>
      <w:r>
        <w:rPr>
          <w:rFonts w:hint="eastAsia" w:ascii="宋体" w:hAnsi="宋体" w:cs="宋体"/>
          <w:color w:val="auto"/>
          <w:sz w:val="24"/>
        </w:rPr>
        <w:t xml:space="preserve">    地址：杭州市建德市新安江街道翠薇路2号     </w:t>
      </w:r>
    </w:p>
    <w:p>
      <w:pPr>
        <w:spacing w:line="360" w:lineRule="auto"/>
        <w:ind w:firstLine="480"/>
        <w:rPr>
          <w:rFonts w:ascii="宋体" w:hAnsi="宋体" w:cs="宋体"/>
          <w:color w:val="auto"/>
          <w:sz w:val="24"/>
        </w:rPr>
      </w:pPr>
      <w:r>
        <w:rPr>
          <w:rFonts w:hint="eastAsia" w:ascii="宋体" w:hAnsi="宋体" w:cs="宋体"/>
          <w:color w:val="auto"/>
          <w:sz w:val="24"/>
        </w:rPr>
        <w:t>传真：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项目联系人（询问）：雷建平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项目联系方式（询问）：0571-64711590</w:t>
      </w:r>
    </w:p>
    <w:p>
      <w:pPr>
        <w:spacing w:line="360" w:lineRule="auto"/>
        <w:rPr>
          <w:rFonts w:ascii="宋体" w:hAnsi="宋体" w:cs="宋体"/>
          <w:color w:val="auto"/>
          <w:sz w:val="24"/>
        </w:rPr>
      </w:pPr>
      <w:r>
        <w:rPr>
          <w:rFonts w:hint="eastAsia" w:ascii="宋体" w:hAnsi="宋体" w:cs="宋体"/>
          <w:color w:val="auto"/>
          <w:sz w:val="24"/>
        </w:rPr>
        <w:t xml:space="preserve">    质疑联系人：章峻玮  </w:t>
      </w:r>
    </w:p>
    <w:p>
      <w:pPr>
        <w:spacing w:line="360" w:lineRule="auto"/>
        <w:rPr>
          <w:rFonts w:ascii="宋体" w:hAnsi="宋体" w:cs="宋体"/>
          <w:color w:val="auto"/>
          <w:sz w:val="24"/>
        </w:rPr>
      </w:pPr>
      <w:r>
        <w:rPr>
          <w:rFonts w:hint="eastAsia" w:ascii="宋体" w:hAnsi="宋体" w:cs="宋体"/>
          <w:color w:val="auto"/>
          <w:sz w:val="24"/>
        </w:rPr>
        <w:t xml:space="preserve">    质疑联系方式：0571-64711590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名称：杭州博望建设工程招标投标代理有限公司</w:t>
      </w:r>
    </w:p>
    <w:p>
      <w:pPr>
        <w:spacing w:line="360" w:lineRule="auto"/>
        <w:ind w:firstLine="480"/>
        <w:rPr>
          <w:rFonts w:ascii="宋体" w:hAnsi="宋体" w:cs="宋体"/>
          <w:color w:val="auto"/>
          <w:sz w:val="24"/>
        </w:rPr>
      </w:pPr>
      <w:r>
        <w:rPr>
          <w:rFonts w:hint="eastAsia" w:ascii="宋体" w:hAnsi="宋体" w:cs="宋体"/>
          <w:color w:val="auto"/>
          <w:sz w:val="24"/>
        </w:rPr>
        <w:t xml:space="preserve">地址：浙江省建德市新安江街道新安财富城6幢B座1201室 </w:t>
      </w:r>
    </w:p>
    <w:p>
      <w:pPr>
        <w:spacing w:line="360" w:lineRule="auto"/>
        <w:rPr>
          <w:rFonts w:ascii="宋体" w:hAnsi="宋体" w:cs="宋体"/>
          <w:color w:val="auto"/>
          <w:sz w:val="24"/>
        </w:rPr>
      </w:pPr>
      <w:r>
        <w:rPr>
          <w:rFonts w:hint="eastAsia" w:ascii="宋体" w:hAnsi="宋体" w:cs="宋体"/>
          <w:color w:val="auto"/>
          <w:sz w:val="24"/>
        </w:rPr>
        <w:t xml:space="preserve">    传真：</w:t>
      </w:r>
      <w:r>
        <w:rPr>
          <w:rFonts w:hint="eastAsia" w:ascii="宋体" w:hAnsi="宋体" w:cs="宋体"/>
          <w:color w:val="auto"/>
          <w:sz w:val="24"/>
          <w:lang w:val="zh-CN"/>
        </w:rPr>
        <w:t>0571-64</w:t>
      </w:r>
      <w:r>
        <w:rPr>
          <w:rFonts w:hint="eastAsia" w:ascii="宋体" w:hAnsi="宋体" w:cs="宋体"/>
          <w:color w:val="auto"/>
          <w:sz w:val="24"/>
        </w:rPr>
        <w:t xml:space="preserve">785986            </w:t>
      </w:r>
    </w:p>
    <w:p>
      <w:pPr>
        <w:spacing w:line="360" w:lineRule="auto"/>
        <w:rPr>
          <w:rFonts w:ascii="宋体" w:hAnsi="宋体" w:cs="宋体"/>
          <w:color w:val="auto"/>
          <w:sz w:val="24"/>
        </w:rPr>
      </w:pPr>
      <w:r>
        <w:rPr>
          <w:rFonts w:hint="eastAsia" w:ascii="宋体" w:hAnsi="宋体" w:cs="宋体"/>
          <w:color w:val="auto"/>
          <w:sz w:val="24"/>
        </w:rPr>
        <w:t xml:space="preserve">    项目联系人（询问）：沈露姗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zh-CN"/>
        </w:rPr>
        <w:t>18258128652</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zh-CN"/>
        </w:rPr>
        <w:t>王莉敏</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zh-CN"/>
        </w:rPr>
        <w:t>0571-64182360</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名称：建德市采购办 </w:t>
      </w:r>
    </w:p>
    <w:p>
      <w:pPr>
        <w:spacing w:line="360" w:lineRule="auto"/>
        <w:rPr>
          <w:rFonts w:ascii="宋体" w:hAnsi="宋体" w:cs="宋体"/>
          <w:color w:val="auto"/>
          <w:sz w:val="24"/>
        </w:rPr>
      </w:pPr>
      <w:r>
        <w:rPr>
          <w:rFonts w:hint="eastAsia" w:ascii="宋体" w:hAnsi="宋体" w:cs="宋体"/>
          <w:color w:val="auto"/>
          <w:sz w:val="24"/>
        </w:rPr>
        <w:t xml:space="preserve">    地址：建德市财政局 </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传真：/ </w:t>
      </w:r>
    </w:p>
    <w:p>
      <w:pPr>
        <w:spacing w:line="360" w:lineRule="auto"/>
        <w:rPr>
          <w:rFonts w:ascii="宋体" w:hAnsi="宋体" w:cs="宋体"/>
          <w:color w:val="auto"/>
          <w:sz w:val="24"/>
        </w:rPr>
      </w:pPr>
      <w:r>
        <w:rPr>
          <w:rFonts w:hint="eastAsia" w:ascii="宋体" w:hAnsi="宋体" w:cs="宋体"/>
          <w:color w:val="auto"/>
          <w:sz w:val="24"/>
        </w:rPr>
        <w:t xml:space="preserve">    联系人 ：邵菁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监督投诉电话：0571-64718168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3"/>
        <w:spacing w:line="360" w:lineRule="auto"/>
        <w:ind w:firstLine="480" w:firstLineChars="200"/>
        <w:rPr>
          <w:rFonts w:hAnsi="宋体" w:cs="宋体"/>
          <w:color w:val="auto"/>
          <w:sz w:val="24"/>
          <w:szCs w:val="24"/>
        </w:rPr>
      </w:pPr>
      <w:r>
        <w:rPr>
          <w:rFonts w:hint="eastAsia" w:hAnsi="宋体" w:cs="宋体"/>
          <w:color w:val="auto"/>
          <w:sz w:val="24"/>
        </w:rPr>
        <w:t xml:space="preserve">                              </w:t>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1"/>
        <w:gridCol w:w="6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
                <w:color w:val="auto"/>
                <w:sz w:val="24"/>
              </w:rPr>
            </w:pPr>
            <w:r>
              <w:rPr>
                <w:rFonts w:hint="eastAsia" w:ascii="宋体" w:hAnsi="宋体" w:cs="宋体"/>
                <w:b/>
                <w:color w:val="auto"/>
                <w:sz w:val="24"/>
              </w:rPr>
              <w:t>序号</w:t>
            </w:r>
          </w:p>
        </w:tc>
        <w:tc>
          <w:tcPr>
            <w:tcW w:w="1551"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事项</w:t>
            </w:r>
          </w:p>
        </w:tc>
        <w:tc>
          <w:tcPr>
            <w:tcW w:w="638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1</w:t>
            </w:r>
          </w:p>
        </w:tc>
        <w:tc>
          <w:tcPr>
            <w:tcW w:w="1551"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报价要求</w:t>
            </w:r>
          </w:p>
        </w:tc>
        <w:tc>
          <w:tcPr>
            <w:tcW w:w="6387"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开标一览表（报价表）是报价的唯一载体</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提醒：验收时检测费用由中标人承担，包含在投标总价中。</w:t>
            </w:r>
          </w:p>
          <w:p>
            <w:pPr>
              <w:snapToGrid w:val="0"/>
              <w:jc w:val="left"/>
              <w:rPr>
                <w:rFonts w:ascii="宋体" w:hAnsi="宋体" w:cs="宋体"/>
                <w:b/>
                <w:color w:val="auto"/>
                <w:kern w:val="0"/>
                <w:sz w:val="24"/>
                <w:lang w:val="zh-CN"/>
              </w:rPr>
            </w:pPr>
            <w:r>
              <w:rPr>
                <w:rFonts w:hint="eastAsia" w:ascii="宋体" w:hAnsi="宋体" w:cs="宋体"/>
                <w:color w:val="auto"/>
                <w:sz w:val="24"/>
              </w:rPr>
              <w:t>▲</w:t>
            </w:r>
            <w:r>
              <w:rPr>
                <w:rFonts w:hint="eastAsia" w:ascii="宋体" w:hAnsi="宋体" w:cs="宋体"/>
                <w:b/>
                <w:color w:val="auto"/>
                <w:kern w:val="0"/>
                <w:sz w:val="24"/>
                <w:lang w:val="zh-CN"/>
              </w:rPr>
              <w:t>投标报价出现下列情形的，投标无效：</w:t>
            </w:r>
          </w:p>
          <w:p>
            <w:pPr>
              <w:snapToGrid w:val="0"/>
              <w:ind w:firstLine="240" w:firstLineChars="100"/>
              <w:jc w:val="left"/>
              <w:rPr>
                <w:rFonts w:ascii="宋体" w:hAnsi="宋体" w:cs="宋体"/>
                <w:b/>
                <w:color w:val="auto"/>
                <w:kern w:val="0"/>
                <w:sz w:val="24"/>
                <w:lang w:val="zh-CN"/>
              </w:rPr>
            </w:pPr>
            <w:r>
              <w:rPr>
                <w:rFonts w:hint="eastAsia" w:ascii="宋体" w:hAnsi="宋体" w:cs="宋体"/>
                <w:color w:val="auto"/>
                <w:sz w:val="24"/>
              </w:rPr>
              <w:t>▲</w:t>
            </w:r>
            <w:r>
              <w:rPr>
                <w:rFonts w:hint="eastAsia" w:ascii="宋体" w:hAnsi="宋体" w:cs="宋体"/>
                <w:b/>
                <w:color w:val="auto"/>
                <w:kern w:val="0"/>
                <w:sz w:val="24"/>
                <w:lang w:val="zh-CN"/>
              </w:rPr>
              <w:t>投标文件出现不是唯一的、有选择性投标报价的；</w:t>
            </w:r>
          </w:p>
          <w:p>
            <w:pPr>
              <w:snapToGrid w:val="0"/>
              <w:ind w:firstLine="240" w:firstLineChars="100"/>
              <w:jc w:val="left"/>
              <w:rPr>
                <w:rFonts w:ascii="宋体" w:hAnsi="宋体" w:cs="宋体"/>
                <w:color w:val="auto"/>
                <w:kern w:val="0"/>
                <w:sz w:val="24"/>
                <w:lang w:val="zh-CN"/>
              </w:rPr>
            </w:pPr>
            <w:r>
              <w:rPr>
                <w:rFonts w:hint="eastAsia" w:ascii="宋体" w:hAnsi="宋体" w:cs="宋体"/>
                <w:color w:val="auto"/>
                <w:sz w:val="24"/>
              </w:rPr>
              <w:t>▲</w:t>
            </w:r>
            <w:r>
              <w:rPr>
                <w:rFonts w:hint="eastAsia" w:ascii="宋体" w:hAnsi="宋体" w:cs="宋体"/>
                <w:b/>
                <w:color w:val="auto"/>
                <w:kern w:val="0"/>
                <w:sz w:val="24"/>
                <w:lang w:val="zh-CN"/>
              </w:rPr>
              <w:t>投标报价超过招标文件中规定的预算金额或者最高限价的;</w:t>
            </w:r>
          </w:p>
          <w:p>
            <w:pPr>
              <w:ind w:firstLine="240" w:firstLineChars="100"/>
              <w:rPr>
                <w:rFonts w:ascii="宋体" w:hAnsi="宋体" w:cs="宋体"/>
                <w:b/>
                <w:color w:val="auto"/>
                <w:sz w:val="24"/>
              </w:rPr>
            </w:pPr>
            <w:r>
              <w:rPr>
                <w:rFonts w:hint="eastAsia" w:ascii="宋体" w:hAnsi="宋体" w:cs="宋体"/>
                <w:color w:val="auto"/>
                <w:sz w:val="24"/>
              </w:rPr>
              <w:t>▲</w:t>
            </w: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ind w:firstLine="240" w:firstLineChars="100"/>
              <w:rPr>
                <w:rFonts w:ascii="宋体" w:hAnsi="宋体" w:cs="宋体"/>
                <w:color w:val="auto"/>
                <w:sz w:val="24"/>
              </w:rPr>
            </w:pPr>
            <w:r>
              <w:rPr>
                <w:rFonts w:hint="eastAsia" w:ascii="宋体" w:hAnsi="宋体" w:cs="宋体"/>
                <w:color w:val="auto"/>
                <w:sz w:val="24"/>
              </w:rPr>
              <w:t>▲</w:t>
            </w: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2</w:t>
            </w:r>
          </w:p>
        </w:tc>
        <w:tc>
          <w:tcPr>
            <w:tcW w:w="1551"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387" w:type="dxa"/>
            <w:tcBorders>
              <w:top w:val="single" w:color="000000" w:sz="8" w:space="0"/>
              <w:left w:val="single" w:color="000000" w:sz="2" w:space="0"/>
              <w:bottom w:val="single" w:color="auto" w:sz="4"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（1）资格证明文件：见招标文件第二部分11.1。</w:t>
            </w:r>
          </w:p>
          <w:p>
            <w:pPr>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551"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p>
        </w:tc>
        <w:tc>
          <w:tcPr>
            <w:tcW w:w="6387"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3</w:t>
            </w:r>
          </w:p>
        </w:tc>
        <w:tc>
          <w:tcPr>
            <w:tcW w:w="155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项目属性与核心产品</w:t>
            </w:r>
          </w:p>
        </w:tc>
        <w:tc>
          <w:tcPr>
            <w:tcW w:w="6387"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sdt>
              <w:sdtPr>
                <w:rPr>
                  <w:rFonts w:hint="eastAsia" w:ascii="宋体" w:hAnsi="宋体" w:cs="宋体"/>
                  <w:color w:val="auto"/>
                  <w:kern w:val="0"/>
                  <w:sz w:val="24"/>
                </w:rPr>
                <w:id w:val="474885559"/>
              </w:sdtPr>
              <w:sdtEndPr>
                <w:rPr>
                  <w:rFonts w:hint="eastAsia" w:ascii="宋体" w:hAnsi="宋体" w:cs="宋体"/>
                  <w:color w:val="auto"/>
                  <w:kern w:val="0"/>
                  <w:sz w:val="24"/>
                </w:rPr>
              </w:sdtEndPr>
              <w:sdtContent/>
            </w:sdt>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4</w:t>
            </w:r>
          </w:p>
        </w:tc>
        <w:tc>
          <w:tcPr>
            <w:tcW w:w="155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采购标的对应的中小企业划分标准所属行业</w:t>
            </w:r>
          </w:p>
        </w:tc>
        <w:tc>
          <w:tcPr>
            <w:tcW w:w="6387" w:type="dxa"/>
            <w:tcBorders>
              <w:top w:val="single" w:color="000000" w:sz="8" w:space="0"/>
              <w:left w:val="single" w:color="000000" w:sz="2" w:space="0"/>
              <w:bottom w:val="single" w:color="000000" w:sz="8" w:space="0"/>
              <w:right w:val="single" w:color="000000" w:sz="8" w:space="0"/>
            </w:tcBorders>
            <w:vAlign w:val="center"/>
          </w:tcPr>
          <w:p>
            <w:pPr>
              <w:pStyle w:val="964"/>
              <w:rPr>
                <w:rFonts w:ascii="宋体" w:hAnsi="宋体" w:cs="宋体"/>
                <w:color w:val="auto"/>
                <w:sz w:val="24"/>
                <w:lang w:val="zh-CN"/>
              </w:rPr>
            </w:pPr>
            <w:r>
              <w:rPr>
                <w:rFonts w:hint="eastAsia" w:ascii="宋体" w:hAnsi="宋体" w:cs="宋体"/>
                <w:color w:val="auto"/>
                <w:sz w:val="24"/>
              </w:rPr>
              <w:t>标项一</w:t>
            </w:r>
            <w:r>
              <w:rPr>
                <w:rFonts w:hint="eastAsia" w:ascii="宋体" w:hAnsi="宋体" w:cs="宋体"/>
                <w:color w:val="auto"/>
                <w:sz w:val="24"/>
                <w:lang w:val="zh-CN"/>
              </w:rPr>
              <w:t>标的：矿山企业安全生产指导服务，属于专业技术服务业行业；</w:t>
            </w:r>
          </w:p>
          <w:p>
            <w:pPr>
              <w:pStyle w:val="964"/>
              <w:rPr>
                <w:rFonts w:ascii="宋体" w:hAnsi="宋体" w:cs="宋体"/>
                <w:color w:val="auto"/>
              </w:rPr>
            </w:pPr>
            <w:r>
              <w:rPr>
                <w:rFonts w:hint="eastAsia" w:ascii="宋体" w:hAnsi="宋体" w:cs="宋体"/>
                <w:color w:val="auto"/>
                <w:sz w:val="24"/>
              </w:rPr>
              <w:t>标项二</w:t>
            </w:r>
            <w:r>
              <w:rPr>
                <w:rFonts w:hint="eastAsia" w:ascii="宋体" w:hAnsi="宋体" w:cs="宋体"/>
                <w:color w:val="auto"/>
                <w:sz w:val="24"/>
                <w:lang w:val="zh-CN"/>
              </w:rPr>
              <w:t>标的：危化企业安全生产指导服务，属于专业技术服务业行业；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5</w:t>
            </w:r>
          </w:p>
        </w:tc>
        <w:tc>
          <w:tcPr>
            <w:tcW w:w="155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节能产品、环境标志产品</w:t>
            </w:r>
          </w:p>
        </w:tc>
        <w:tc>
          <w:tcPr>
            <w:tcW w:w="638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6</w:t>
            </w:r>
          </w:p>
        </w:tc>
        <w:tc>
          <w:tcPr>
            <w:tcW w:w="1551"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中小企业信用融资</w:t>
            </w:r>
          </w:p>
        </w:tc>
        <w:tc>
          <w:tcPr>
            <w:tcW w:w="638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kern w:val="0"/>
                <w:sz w:val="24"/>
              </w:rPr>
            </w:pPr>
            <w:r>
              <w:rPr>
                <w:rFonts w:hint="eastAsia" w:ascii="宋体" w:hAnsi="宋体" w:cs="宋体"/>
                <w:color w:val="auto"/>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continue"/>
            <w:tcBorders>
              <w:left w:val="single" w:color="000000" w:sz="8" w:space="0"/>
              <w:right w:val="single" w:color="000000" w:sz="2" w:space="0"/>
            </w:tcBorders>
          </w:tcPr>
          <w:p>
            <w:pPr>
              <w:ind w:firstLine="420" w:firstLineChars="200"/>
              <w:rPr>
                <w:rFonts w:ascii="宋体" w:hAnsi="宋体" w:cs="宋体"/>
                <w:color w:val="auto"/>
              </w:rPr>
            </w:pPr>
          </w:p>
        </w:tc>
        <w:tc>
          <w:tcPr>
            <w:tcW w:w="1551" w:type="dxa"/>
            <w:vMerge w:val="continue"/>
            <w:tcBorders>
              <w:left w:val="single" w:color="000000" w:sz="2" w:space="0"/>
              <w:right w:val="single" w:color="000000" w:sz="8" w:space="0"/>
            </w:tcBorders>
            <w:vAlign w:val="center"/>
          </w:tcPr>
          <w:p>
            <w:pPr>
              <w:ind w:firstLine="420" w:firstLineChars="200"/>
              <w:rPr>
                <w:rFonts w:ascii="宋体" w:hAnsi="宋体" w:cs="宋体"/>
                <w:color w:val="auto"/>
              </w:rPr>
            </w:pPr>
          </w:p>
        </w:tc>
        <w:tc>
          <w:tcPr>
            <w:tcW w:w="6387" w:type="dxa"/>
            <w:tcBorders>
              <w:top w:val="single" w:color="000000" w:sz="8" w:space="0"/>
              <w:left w:val="single" w:color="000000" w:sz="2" w:space="0"/>
              <w:right w:val="single" w:color="000000" w:sz="8" w:space="0"/>
            </w:tcBorders>
            <w:vAlign w:val="center"/>
          </w:tcPr>
          <w:p>
            <w:pPr>
              <w:snapToGrid w:val="0"/>
              <w:rPr>
                <w:rFonts w:ascii="宋体" w:hAnsi="宋体" w:cs="宋体"/>
                <w:color w:val="auto"/>
                <w:kern w:val="0"/>
                <w:sz w:val="24"/>
              </w:rPr>
            </w:pPr>
            <w:r>
              <w:rPr>
                <w:rFonts w:hint="eastAsia" w:ascii="宋体" w:hAnsi="宋体" w:cs="宋体"/>
                <w:color w:val="auto"/>
                <w:kern w:val="0"/>
                <w:sz w:val="24"/>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7</w:t>
            </w:r>
          </w:p>
        </w:tc>
        <w:tc>
          <w:tcPr>
            <w:tcW w:w="155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387" w:type="dxa"/>
            <w:tcBorders>
              <w:top w:val="single" w:color="000000" w:sz="8" w:space="0"/>
              <w:left w:val="single" w:color="000000" w:sz="2" w:space="0"/>
              <w:bottom w:val="single" w:color="000000" w:sz="8" w:space="0"/>
              <w:right w:val="single" w:color="000000" w:sz="8" w:space="0"/>
            </w:tcBorders>
            <w:vAlign w:val="center"/>
          </w:tcPr>
          <w:p>
            <w:pPr>
              <w:pStyle w:val="33"/>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浙江省杭州市建德市新安江街道新安财富城6幢B座1201室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沈露姗，18258128652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8</w:t>
            </w:r>
          </w:p>
        </w:tc>
        <w:tc>
          <w:tcPr>
            <w:tcW w:w="155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采购代理机构</w:t>
            </w:r>
          </w:p>
          <w:p>
            <w:pPr>
              <w:snapToGrid w:val="0"/>
              <w:jc w:val="center"/>
              <w:rPr>
                <w:rFonts w:ascii="宋体" w:hAnsi="宋体" w:cs="宋体"/>
                <w:b/>
                <w:color w:val="auto"/>
                <w:sz w:val="24"/>
              </w:rPr>
            </w:pPr>
            <w:r>
              <w:rPr>
                <w:rFonts w:hint="eastAsia" w:ascii="宋体" w:hAnsi="宋体" w:cs="宋体"/>
                <w:b/>
                <w:color w:val="auto"/>
                <w:sz w:val="24"/>
              </w:rPr>
              <w:t>代理费用</w:t>
            </w:r>
          </w:p>
        </w:tc>
        <w:tc>
          <w:tcPr>
            <w:tcW w:w="6387"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rPr>
            </w:pPr>
            <w:r>
              <w:rPr>
                <w:rFonts w:hint="eastAsia" w:ascii="宋体" w:hAnsi="宋体" w:cs="宋体"/>
                <w:b/>
                <w:color w:val="auto"/>
                <w:kern w:val="0"/>
                <w:sz w:val="24"/>
              </w:rPr>
              <w:t>投标总</w:t>
            </w:r>
            <w:r>
              <w:rPr>
                <w:rFonts w:hint="eastAsia" w:ascii="宋体" w:hAnsi="宋体" w:cs="宋体"/>
                <w:b/>
                <w:bCs/>
                <w:color w:val="auto"/>
                <w:spacing w:val="-2"/>
                <w:sz w:val="24"/>
              </w:rPr>
              <w:t>报价应含采购服务费，采购服务费按照国家发展计划委员会计价格[2002]1980 号文《招标代理服务费管理暂行办法》及发改办价格[2003]857号文的收费标准（服务类）计取，标项一采购服务费为人民币</w:t>
            </w:r>
            <w:r>
              <w:rPr>
                <w:rFonts w:hint="eastAsia" w:ascii="宋体" w:hAnsi="宋体" w:cs="宋体"/>
                <w:b/>
                <w:bCs/>
                <w:color w:val="auto"/>
                <w:spacing w:val="-2"/>
                <w:sz w:val="24"/>
              </w:rPr>
              <w:fldChar w:fldCharType="begin"/>
            </w:r>
            <w:r>
              <w:rPr>
                <w:rFonts w:hint="eastAsia" w:ascii="宋体" w:hAnsi="宋体" w:cs="宋体"/>
                <w:b/>
                <w:bCs/>
                <w:color w:val="auto"/>
                <w:spacing w:val="-2"/>
                <w:sz w:val="24"/>
              </w:rPr>
              <w:instrText xml:space="preserve"> = 6900 \* CHINESENUM4 \* MERGEFORMAT </w:instrText>
            </w:r>
            <w:r>
              <w:rPr>
                <w:rFonts w:hint="eastAsia" w:ascii="宋体" w:hAnsi="宋体" w:cs="宋体"/>
                <w:b/>
                <w:bCs/>
                <w:color w:val="auto"/>
                <w:spacing w:val="-2"/>
                <w:sz w:val="24"/>
              </w:rPr>
              <w:fldChar w:fldCharType="separate"/>
            </w:r>
            <w:r>
              <w:rPr>
                <w:rFonts w:hint="eastAsia" w:ascii="宋体" w:hAnsi="宋体" w:cs="宋体"/>
                <w:b/>
                <w:bCs/>
                <w:color w:val="auto"/>
                <w:spacing w:val="-2"/>
                <w:sz w:val="24"/>
              </w:rPr>
              <w:fldChar w:fldCharType="begin"/>
            </w:r>
            <w:r>
              <w:rPr>
                <w:rFonts w:hint="eastAsia" w:ascii="宋体" w:hAnsi="宋体" w:cs="宋体"/>
                <w:b/>
                <w:bCs/>
                <w:color w:val="auto"/>
                <w:spacing w:val="-2"/>
                <w:sz w:val="24"/>
              </w:rPr>
              <w:instrText xml:space="preserve"> = 1500 \* CHINESENUM2 \* MERGEFORMAT </w:instrText>
            </w:r>
            <w:r>
              <w:rPr>
                <w:rFonts w:hint="eastAsia" w:ascii="宋体" w:hAnsi="宋体" w:cs="宋体"/>
                <w:b/>
                <w:bCs/>
                <w:color w:val="auto"/>
                <w:spacing w:val="-2"/>
                <w:sz w:val="24"/>
              </w:rPr>
              <w:fldChar w:fldCharType="separate"/>
            </w:r>
            <w:r>
              <w:rPr>
                <w:rFonts w:hint="eastAsia" w:ascii="宋体" w:hAnsi="宋体" w:cs="宋体"/>
                <w:b/>
                <w:bCs/>
                <w:color w:val="auto"/>
                <w:spacing w:val="-2"/>
                <w:sz w:val="24"/>
              </w:rPr>
              <w:t>壹仟伍佰</w:t>
            </w:r>
            <w:r>
              <w:rPr>
                <w:rFonts w:hint="eastAsia" w:ascii="宋体" w:hAnsi="宋体" w:cs="宋体"/>
                <w:b/>
                <w:bCs/>
                <w:color w:val="auto"/>
                <w:spacing w:val="-2"/>
                <w:sz w:val="24"/>
              </w:rPr>
              <w:fldChar w:fldCharType="end"/>
            </w:r>
            <w:r>
              <w:rPr>
                <w:rFonts w:hint="eastAsia" w:ascii="宋体" w:hAnsi="宋体" w:cs="宋体"/>
                <w:b/>
                <w:bCs/>
                <w:color w:val="auto"/>
                <w:spacing w:val="-2"/>
                <w:sz w:val="24"/>
              </w:rPr>
              <w:t>元整</w:t>
            </w:r>
            <w:r>
              <w:rPr>
                <w:rFonts w:hint="eastAsia" w:ascii="宋体" w:hAnsi="宋体" w:cs="宋体"/>
                <w:b/>
                <w:bCs/>
                <w:color w:val="auto"/>
                <w:spacing w:val="-2"/>
                <w:sz w:val="24"/>
              </w:rPr>
              <w:fldChar w:fldCharType="end"/>
            </w:r>
            <w:r>
              <w:rPr>
                <w:rFonts w:hint="eastAsia" w:ascii="宋体" w:hAnsi="宋体" w:cs="宋体"/>
                <w:b/>
                <w:bCs/>
                <w:color w:val="auto"/>
                <w:spacing w:val="-2"/>
                <w:sz w:val="24"/>
              </w:rPr>
              <w:t>（¥：1500.00元）；标项二采购服务费为人民币</w:t>
            </w:r>
            <w:r>
              <w:rPr>
                <w:rFonts w:hint="eastAsia" w:ascii="宋体" w:hAnsi="宋体" w:cs="宋体"/>
                <w:b/>
                <w:bCs/>
                <w:color w:val="auto"/>
                <w:spacing w:val="-2"/>
                <w:sz w:val="24"/>
              </w:rPr>
              <w:fldChar w:fldCharType="begin"/>
            </w:r>
            <w:r>
              <w:rPr>
                <w:rFonts w:hint="eastAsia" w:ascii="宋体" w:hAnsi="宋体" w:cs="宋体"/>
                <w:b/>
                <w:bCs/>
                <w:color w:val="auto"/>
                <w:spacing w:val="-2"/>
                <w:sz w:val="24"/>
              </w:rPr>
              <w:instrText xml:space="preserve"> = 6900 \* CHINESENUM4 \* MERGEFORMAT </w:instrText>
            </w:r>
            <w:r>
              <w:rPr>
                <w:rFonts w:hint="eastAsia" w:ascii="宋体" w:hAnsi="宋体" w:cs="宋体"/>
                <w:b/>
                <w:bCs/>
                <w:color w:val="auto"/>
                <w:spacing w:val="-2"/>
                <w:sz w:val="24"/>
              </w:rPr>
              <w:fldChar w:fldCharType="separate"/>
            </w:r>
            <w:r>
              <w:rPr>
                <w:rFonts w:hint="eastAsia" w:ascii="宋体" w:hAnsi="宋体" w:cs="宋体"/>
                <w:b/>
                <w:bCs/>
                <w:color w:val="auto"/>
                <w:spacing w:val="-2"/>
                <w:sz w:val="24"/>
              </w:rPr>
              <w:fldChar w:fldCharType="begin"/>
            </w:r>
            <w:r>
              <w:rPr>
                <w:rFonts w:hint="eastAsia" w:ascii="宋体" w:hAnsi="宋体" w:cs="宋体"/>
                <w:b/>
                <w:bCs/>
                <w:color w:val="auto"/>
                <w:spacing w:val="-2"/>
                <w:sz w:val="24"/>
              </w:rPr>
              <w:instrText xml:space="preserve"> = 4500 \* CHINESENUM2 \* MERGEFORMAT </w:instrText>
            </w:r>
            <w:r>
              <w:rPr>
                <w:rFonts w:hint="eastAsia" w:ascii="宋体" w:hAnsi="宋体" w:cs="宋体"/>
                <w:b/>
                <w:bCs/>
                <w:color w:val="auto"/>
                <w:spacing w:val="-2"/>
                <w:sz w:val="24"/>
              </w:rPr>
              <w:fldChar w:fldCharType="separate"/>
            </w:r>
            <w:r>
              <w:rPr>
                <w:rFonts w:hint="eastAsia" w:ascii="宋体" w:hAnsi="宋体" w:cs="宋体"/>
                <w:b/>
                <w:bCs/>
                <w:color w:val="auto"/>
                <w:spacing w:val="-2"/>
                <w:sz w:val="24"/>
              </w:rPr>
              <w:t>肆仟伍佰</w:t>
            </w:r>
            <w:r>
              <w:rPr>
                <w:rFonts w:hint="eastAsia" w:ascii="宋体" w:hAnsi="宋体" w:cs="宋体"/>
                <w:b/>
                <w:bCs/>
                <w:color w:val="auto"/>
                <w:spacing w:val="-2"/>
                <w:sz w:val="24"/>
              </w:rPr>
              <w:fldChar w:fldCharType="end"/>
            </w:r>
            <w:r>
              <w:rPr>
                <w:rFonts w:hint="eastAsia" w:ascii="宋体" w:hAnsi="宋体" w:cs="宋体"/>
                <w:b/>
                <w:bCs/>
                <w:color w:val="auto"/>
                <w:spacing w:val="-2"/>
                <w:sz w:val="24"/>
              </w:rPr>
              <w:t>元整</w:t>
            </w:r>
            <w:r>
              <w:rPr>
                <w:rFonts w:hint="eastAsia" w:ascii="宋体" w:hAnsi="宋体" w:cs="宋体"/>
                <w:b/>
                <w:bCs/>
                <w:color w:val="auto"/>
                <w:spacing w:val="-2"/>
                <w:sz w:val="24"/>
              </w:rPr>
              <w:fldChar w:fldCharType="end"/>
            </w:r>
            <w:r>
              <w:rPr>
                <w:rFonts w:hint="eastAsia" w:ascii="宋体" w:hAnsi="宋体" w:cs="宋体"/>
                <w:b/>
                <w:bCs/>
                <w:color w:val="auto"/>
                <w:spacing w:val="-2"/>
                <w:sz w:val="24"/>
              </w:rPr>
              <w:t>（¥：4500.00元）。由中标人在领取中标通知书时支付给采购代理公司。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9</w:t>
            </w:r>
          </w:p>
        </w:tc>
        <w:tc>
          <w:tcPr>
            <w:tcW w:w="155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特别说明</w:t>
            </w:r>
          </w:p>
        </w:tc>
        <w:tc>
          <w:tcPr>
            <w:tcW w:w="6387"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rPr>
            </w:pPr>
            <w:r>
              <w:rPr>
                <w:rFonts w:hint="eastAsia" w:ascii="宋体" w:hAnsi="宋体" w:cs="宋体"/>
                <w:snapToGrid w:val="0"/>
                <w:color w:val="auto"/>
                <w:kern w:val="28"/>
                <w:sz w:val="24"/>
              </w:rPr>
              <w:t>无</w:t>
            </w:r>
            <w:r>
              <w:rPr>
                <w:rFonts w:hint="eastAsia" w:ascii="宋体" w:hAnsi="宋体" w:cs="宋体"/>
                <w:b/>
                <w:color w:val="auto"/>
                <w:kern w:val="0"/>
                <w:sz w:val="24"/>
              </w:rPr>
              <w:t>。</w:t>
            </w:r>
          </w:p>
        </w:tc>
      </w:tr>
      <w:bookmarkEnd w:id="10"/>
    </w:tbl>
    <w:p>
      <w:pPr>
        <w:adjustRightInd/>
        <w:spacing w:line="360" w:lineRule="auto"/>
        <w:outlineLvl w:val="0"/>
        <w:rPr>
          <w:rFonts w:ascii="宋体" w:hAnsi="宋体" w:cs="宋体"/>
          <w:b/>
          <w:color w:val="auto"/>
          <w:sz w:val="32"/>
          <w:szCs w:val="20"/>
        </w:rPr>
      </w:pPr>
      <w:bookmarkStart w:id="11" w:name="第三部分"/>
      <w:bookmarkStart w:id="12" w:name="_Toc164416483"/>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系指实质性要求条款，“★”系产品采购项目中单一产品或核心产品，“</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b/>
          <w:color w:val="auto"/>
          <w:sz w:val="24"/>
        </w:rPr>
      </w:pPr>
      <w:r>
        <w:rPr>
          <w:rFonts w:hint="eastAsia" w:ascii="宋体" w:hAnsi="宋体" w:cs="宋体"/>
          <w:color w:val="auto"/>
          <w:sz w:val="24"/>
        </w:rPr>
        <w:t>3.5中小企业信用融资：</w:t>
      </w:r>
      <w:r>
        <w:rPr>
          <w:rFonts w:hint="eastAsia" w:ascii="宋体" w:hAnsi="宋体" w:cs="宋体"/>
          <w:color w:val="auto"/>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宋体" w:hAnsi="宋体" w:cs="宋体"/>
          <w:snapToGrid w:val="0"/>
          <w:color w:val="auto"/>
          <w:kern w:val="28"/>
          <w:sz w:val="24"/>
        </w:rPr>
        <w:t>供</w:t>
      </w:r>
      <w:r>
        <w:rPr>
          <w:rFonts w:hint="eastAsia" w:ascii="宋体" w:hAnsi="宋体" w:cs="宋体"/>
          <w:color w:val="auto"/>
          <w:kern w:val="0"/>
          <w:sz w:val="24"/>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4.1供应商询问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color w:val="auto"/>
          <w:sz w:val="24"/>
        </w:rPr>
      </w:pPr>
      <w:r>
        <w:rPr>
          <w:rFonts w:hint="eastAsia" w:hAnsi="宋体" w:cs="宋体"/>
          <w:color w:val="auto"/>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color w:val="auto"/>
          <w:sz w:val="24"/>
        </w:rPr>
      </w:pPr>
      <w:r>
        <w:rPr>
          <w:rFonts w:hint="eastAsia" w:hAnsi="宋体" w:cs="宋体"/>
          <w:color w:val="auto"/>
          <w:sz w:val="24"/>
        </w:rPr>
        <w:t>4.2.2.3对采购结果提出质疑的，质疑期限自采购结果公告期限届满之日起计算。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4.2.3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4.2.3.6提出质疑的日期。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w:t>
      </w:r>
      <w:r>
        <w:rPr>
          <w:rFonts w:hint="eastAsia"/>
          <w:color w:val="auto"/>
          <w:szCs w:val="30"/>
        </w:rPr>
        <w:t>建财采监〔2021〕68号</w:t>
      </w:r>
      <w:r>
        <w:rPr>
          <w:rFonts w:hint="eastAsia"/>
          <w:color w:val="auto"/>
        </w:rPr>
        <w:t>）,采购人或者采购机构在质疑回复后5个工作日内，在浙江政府采购网的“其他公告”栏目公开质疑答复，答复内容应当完整。质疑函作为附件上传。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4.3供应商投诉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130"/>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numPr>
          <w:ilvl w:val="0"/>
          <w:numId w:val="1"/>
        </w:numPr>
        <w:spacing w:line="360" w:lineRule="auto"/>
        <w:rPr>
          <w:rFonts w:hAnsi="宋体" w:cs="宋体"/>
          <w:b/>
          <w:color w:val="auto"/>
          <w:sz w:val="24"/>
          <w:szCs w:val="24"/>
        </w:rPr>
      </w:pPr>
      <w:r>
        <w:rPr>
          <w:rFonts w:hint="eastAsia" w:hAnsi="宋体" w:cs="宋体"/>
          <w:b/>
          <w:color w:val="auto"/>
          <w:sz w:val="24"/>
          <w:szCs w:val="24"/>
        </w:rPr>
        <w:t>投标文件的组成</w:t>
      </w:r>
    </w:p>
    <w:p>
      <w:pPr>
        <w:pStyle w:val="33"/>
        <w:spacing w:line="360" w:lineRule="auto"/>
        <w:rPr>
          <w:rFonts w:hAnsi="宋体" w:cs="宋体"/>
          <w:b/>
          <w:color w:val="auto"/>
          <w:sz w:val="24"/>
          <w:szCs w:val="24"/>
        </w:rPr>
      </w:pPr>
      <w:r>
        <w:rPr>
          <w:rFonts w:hint="eastAsia" w:hAnsi="宋体" w:cs="宋体"/>
          <w:b/>
          <w:color w:val="auto"/>
          <w:sz w:val="24"/>
          <w:szCs w:val="24"/>
        </w:rPr>
        <w:t>各标项的投标文件组成均如下：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11.1资格文件：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11.1.2落实政府采购政策需满足的资格要求：提供《中小企业声明函》或《残疾人福利性单位声明函》或由省级以上监狱管理局、戒毒管理局（含新疆生产建设兵团）出具的属于监狱企业证明文件；</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11.2.4评标标准相应的商务技术资料；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6</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w:t>
      </w:r>
      <w:r>
        <w:rPr>
          <w:rFonts w:hint="eastAsia" w:ascii="宋体" w:hAnsi="宋体" w:cs="宋体"/>
          <w:b/>
          <w:color w:val="auto"/>
          <w:sz w:val="24"/>
        </w:rPr>
        <w:t>各标项的</w:t>
      </w:r>
      <w:r>
        <w:rPr>
          <w:rFonts w:hint="eastAsia" w:ascii="宋体" w:hAnsi="宋体" w:cs="宋体"/>
          <w:color w:val="auto"/>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7" w:firstLineChars="199"/>
        <w:rPr>
          <w:rFonts w:hAnsi="宋体" w:cs="宋体"/>
          <w:b/>
          <w:color w:val="auto"/>
          <w:sz w:val="24"/>
          <w:szCs w:val="24"/>
        </w:rPr>
      </w:pPr>
      <w:r>
        <w:rPr>
          <w:rFonts w:hint="eastAsia" w:hAnsi="宋体" w:cs="宋体"/>
          <w:color w:val="auto"/>
          <w:sz w:val="24"/>
        </w:rPr>
        <w:t>▲</w:t>
      </w:r>
      <w:r>
        <w:rPr>
          <w:rFonts w:hint="eastAsia" w:hAnsi="宋体" w:cs="宋体"/>
          <w:b/>
          <w:color w:val="auto"/>
          <w:sz w:val="24"/>
          <w:szCs w:val="24"/>
        </w:rPr>
        <w:t>15.5投标人仅提交备份投标文件，没有在电子交易平台传输递交投标文件的，投标无效。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16"/>
        <w:spacing w:line="360" w:lineRule="auto"/>
        <w:ind w:firstLine="360" w:firstLineChars="150"/>
        <w:rPr>
          <w:rFonts w:cs="宋体"/>
          <w:color w:val="auto"/>
          <w:szCs w:val="21"/>
        </w:rPr>
      </w:pPr>
      <w:r>
        <w:rPr>
          <w:rFonts w:hint="eastAsia" w:cs="宋体"/>
          <w:color w:val="auto"/>
          <w:szCs w:val="21"/>
        </w:rPr>
        <w:t>有招标文件第四部分</w:t>
      </w:r>
      <w:r>
        <w:rPr>
          <w:rFonts w:hint="eastAsia" w:cs="宋体"/>
          <w:color w:val="auto"/>
        </w:rPr>
        <w:t>第13项规定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　19.资格审查</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采购人或采购机构依据法律法规和招标文件的规定，对投标人的基本资格条件、特定资格条件进行审查。</w:t>
      </w:r>
    </w:p>
    <w:p>
      <w:pPr>
        <w:pStyle w:val="130"/>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基本资格条件、特定资格条件相应的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pPr>
        <w:pStyle w:val="130"/>
        <w:spacing w:before="0"/>
        <w:ind w:firstLine="241" w:firstLineChars="10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得分高低推荐中标人。</w:t>
      </w:r>
    </w:p>
    <w:p>
      <w:pPr>
        <w:spacing w:line="360" w:lineRule="auto"/>
        <w:rPr>
          <w:rFonts w:ascii="宋体" w:hAnsi="宋体" w:cs="宋体"/>
          <w:b/>
          <w:color w:val="auto"/>
          <w:sz w:val="24"/>
        </w:rPr>
      </w:pP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16"/>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本项目由采购人事先授权评标委员会确定预中标人。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1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1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25.4中标人拒绝与采购人签订合同的，采购人可以按照评审报告推荐的中标或者成交候选人名单排序，确定下一候选人为中标人，也可以重新开展政府采购活动。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1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b/>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。履约保证金的数额不得超过政府采购合同金额的2.5%。鼓励和支持供应商以银行、保险公司出具的保函形式提供履约保证金。</w:t>
      </w:r>
      <w:r>
        <w:rPr>
          <w:rFonts w:hint="eastAsia" w:ascii="宋体" w:hAnsi="宋体" w:cs="宋体"/>
          <w:b/>
          <w:color w:val="auto"/>
          <w:sz w:val="24"/>
        </w:rPr>
        <w:t>采购人不得拒收履约保函。</w:t>
      </w:r>
    </w:p>
    <w:p>
      <w:pPr>
        <w:tabs>
          <w:tab w:val="left" w:pos="0"/>
        </w:tabs>
        <w:spacing w:line="360" w:lineRule="auto"/>
        <w:ind w:firstLine="482"/>
        <w:rPr>
          <w:rFonts w:ascii="宋体" w:hAnsi="宋体" w:cs="宋体"/>
          <w:color w:val="auto"/>
          <w:sz w:val="24"/>
          <w:szCs w:val="20"/>
        </w:rPr>
      </w:pPr>
      <w:r>
        <w:rPr>
          <w:rFonts w:hint="eastAsia" w:ascii="宋体" w:hAnsi="宋体" w:cs="宋体"/>
          <w:color w:val="auto"/>
          <w:sz w:val="24"/>
          <w:szCs w:val="20"/>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2"/>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bCs/>
          <w:color w:val="auto"/>
          <w:szCs w:val="24"/>
        </w:rPr>
        <w:t>7.</w:t>
      </w:r>
      <w:r>
        <w:rPr>
          <w:rFonts w:hint="eastAsia" w:ascii="宋体" w:hAnsi="宋体" w:cs="宋体"/>
          <w:b/>
          <w:color w:val="auto"/>
          <w:szCs w:val="24"/>
        </w:rPr>
        <w:t xml:space="preserve">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16"/>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2"/>
        <w:rPr>
          <w:rFonts w:ascii="宋体" w:hAnsi="宋体" w:eastAsia="宋体" w:cs="宋体"/>
          <w:color w:val="auto"/>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4" w:name="_Hlt74729768"/>
      <w:bookmarkEnd w:id="14"/>
      <w:bookmarkStart w:id="15" w:name="_Hlt74730295"/>
      <w:bookmarkEnd w:id="15"/>
      <w:bookmarkStart w:id="16" w:name="_Hlt75236290"/>
      <w:bookmarkEnd w:id="16"/>
      <w:bookmarkStart w:id="17" w:name="_Hlt68072998"/>
      <w:bookmarkEnd w:id="17"/>
      <w:bookmarkStart w:id="18" w:name="_Hlt68403820"/>
      <w:bookmarkEnd w:id="18"/>
      <w:bookmarkStart w:id="19" w:name="_Hlt74707468"/>
      <w:bookmarkEnd w:id="19"/>
      <w:bookmarkStart w:id="20" w:name="_Hlt68073093"/>
      <w:bookmarkEnd w:id="20"/>
      <w:bookmarkStart w:id="21" w:name="_Hlt75236101"/>
      <w:bookmarkEnd w:id="21"/>
      <w:bookmarkStart w:id="22" w:name="_Hlt74714665"/>
      <w:bookmarkEnd w:id="22"/>
      <w:bookmarkStart w:id="23" w:name="_Hlt68072990"/>
      <w:bookmarkEnd w:id="23"/>
      <w:bookmarkStart w:id="24" w:name="_Hlt68057669"/>
      <w:bookmarkEnd w:id="24"/>
      <w:bookmarkStart w:id="25" w:name="_Hlt75236011"/>
      <w:bookmarkEnd w:id="25"/>
    </w:p>
    <w:p>
      <w:pPr>
        <w:numPr>
          <w:ilvl w:val="0"/>
          <w:numId w:val="2"/>
        </w:numPr>
        <w:spacing w:line="360" w:lineRule="auto"/>
        <w:outlineLvl w:val="0"/>
        <w:rPr>
          <w:rFonts w:ascii="宋体" w:hAnsi="宋体" w:cs="宋体"/>
          <w:b/>
          <w:color w:val="auto"/>
          <w:sz w:val="36"/>
          <w:szCs w:val="36"/>
        </w:rPr>
      </w:pPr>
      <w:r>
        <w:rPr>
          <w:rFonts w:hint="eastAsia" w:ascii="宋体" w:hAnsi="宋体" w:cs="宋体"/>
          <w:b/>
          <w:color w:val="auto"/>
          <w:sz w:val="36"/>
          <w:szCs w:val="36"/>
        </w:rPr>
        <w:t xml:space="preserve">  采购需求</w:t>
      </w:r>
    </w:p>
    <w:p>
      <w:pPr>
        <w:snapToGrid w:val="0"/>
        <w:rPr>
          <w:rFonts w:ascii="宋体" w:hAnsi="宋体" w:cs="宋体"/>
          <w:b/>
          <w:color w:val="auto"/>
          <w:sz w:val="28"/>
          <w:szCs w:val="28"/>
        </w:rPr>
      </w:pPr>
      <w:r>
        <w:rPr>
          <w:rFonts w:hint="eastAsia" w:ascii="宋体" w:hAnsi="宋体" w:cs="宋体"/>
          <w:b/>
          <w:bCs/>
          <w:color w:val="auto"/>
          <w:sz w:val="28"/>
          <w:szCs w:val="28"/>
        </w:rPr>
        <w:t>&lt;一&gt;需求清单</w:t>
      </w:r>
    </w:p>
    <w:p>
      <w:pPr>
        <w:rPr>
          <w:rFonts w:ascii="宋体" w:hAnsi="宋体" w:cs="宋体"/>
          <w:color w:val="auto"/>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975"/>
        <w:gridCol w:w="1605"/>
        <w:gridCol w:w="2190"/>
        <w:gridCol w:w="855"/>
        <w:gridCol w:w="76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项目名称</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标项</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采购内容</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主要服务技术要求</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单位</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5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rPr>
              <w:t>建德市2022年度矿山企业及危化企业安全生产社会化服务采购项目</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标项一</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矿山企业安全生产检查</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详见“&lt;二&gt;采购需求”</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标项二</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危化企业安全生产检查；</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详见“&lt;二&gt;采购需求”</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300000.00</w:t>
            </w:r>
          </w:p>
        </w:tc>
      </w:tr>
    </w:tbl>
    <w:p>
      <w:pPr>
        <w:spacing w:line="340" w:lineRule="exact"/>
        <w:rPr>
          <w:rFonts w:ascii="宋体" w:hAnsi="宋体" w:cs="宋体"/>
          <w:color w:val="auto"/>
        </w:rPr>
      </w:pPr>
      <w:r>
        <w:rPr>
          <w:rFonts w:hint="eastAsia" w:ascii="宋体" w:hAnsi="宋体" w:cs="宋体"/>
          <w:color w:val="auto"/>
        </w:rPr>
        <w:t>注：以上金额包括人工工资、交通费、保险、税金、管理费、服务酬金、验收、辅助工作</w:t>
      </w:r>
    </w:p>
    <w:p>
      <w:pPr>
        <w:spacing w:line="340" w:lineRule="exact"/>
        <w:rPr>
          <w:rFonts w:ascii="宋体" w:hAnsi="宋体" w:cs="宋体"/>
          <w:color w:val="auto"/>
        </w:rPr>
      </w:pPr>
      <w:r>
        <w:rPr>
          <w:rFonts w:hint="eastAsia" w:ascii="宋体" w:hAnsi="宋体" w:cs="宋体"/>
          <w:color w:val="auto"/>
        </w:rPr>
        <w:t>及售后服务等完成本项目的所有费用。</w:t>
      </w:r>
    </w:p>
    <w:p>
      <w:pPr>
        <w:widowControl/>
        <w:spacing w:line="400" w:lineRule="exact"/>
        <w:jc w:val="left"/>
        <w:rPr>
          <w:rFonts w:ascii="宋体" w:hAnsi="宋体" w:cs="宋体"/>
          <w:b/>
          <w:color w:val="auto"/>
          <w:sz w:val="28"/>
          <w:szCs w:val="28"/>
        </w:rPr>
      </w:pPr>
    </w:p>
    <w:p>
      <w:pPr>
        <w:widowControl/>
        <w:spacing w:line="400" w:lineRule="exact"/>
        <w:jc w:val="left"/>
        <w:rPr>
          <w:rFonts w:ascii="宋体" w:hAnsi="宋体" w:cs="宋体"/>
          <w:b/>
          <w:bCs/>
          <w:color w:val="auto"/>
          <w:sz w:val="24"/>
        </w:rPr>
      </w:pPr>
      <w:r>
        <w:rPr>
          <w:rFonts w:hint="eastAsia" w:ascii="宋体" w:hAnsi="宋体" w:cs="宋体"/>
          <w:b/>
          <w:color w:val="auto"/>
          <w:sz w:val="28"/>
          <w:szCs w:val="28"/>
        </w:rPr>
        <w:t>&lt;二&gt;采购需求</w:t>
      </w:r>
    </w:p>
    <w:p>
      <w:pPr>
        <w:spacing w:line="520" w:lineRule="exact"/>
        <w:jc w:val="center"/>
        <w:rPr>
          <w:rFonts w:ascii="宋体" w:hAnsi="宋体" w:cs="宋体"/>
          <w:b/>
          <w:color w:val="auto"/>
          <w:sz w:val="28"/>
          <w:szCs w:val="28"/>
        </w:rPr>
      </w:pPr>
      <w:r>
        <w:rPr>
          <w:rFonts w:hint="eastAsia" w:ascii="宋体" w:hAnsi="宋体" w:cs="宋体"/>
          <w:b/>
          <w:color w:val="auto"/>
          <w:sz w:val="28"/>
          <w:szCs w:val="28"/>
        </w:rPr>
        <w:t>（一）标项一</w:t>
      </w:r>
    </w:p>
    <w:p>
      <w:pPr>
        <w:spacing w:line="520" w:lineRule="exact"/>
        <w:rPr>
          <w:rFonts w:ascii="宋体" w:hAnsi="宋体" w:cs="宋体"/>
          <w:b/>
          <w:bCs/>
          <w:color w:val="auto"/>
          <w:sz w:val="24"/>
        </w:rPr>
      </w:pPr>
      <w:r>
        <w:rPr>
          <w:rFonts w:hint="eastAsia" w:ascii="宋体" w:hAnsi="宋体" w:cs="宋体"/>
          <w:b/>
          <w:bCs/>
          <w:color w:val="auto"/>
          <w:sz w:val="24"/>
        </w:rPr>
        <w:t>1、服务对象：</w:t>
      </w:r>
    </w:p>
    <w:p>
      <w:pPr>
        <w:spacing w:line="520" w:lineRule="exact"/>
        <w:ind w:firstLine="470" w:firstLineChars="196"/>
        <w:rPr>
          <w:rFonts w:ascii="宋体" w:hAnsi="宋体" w:cs="宋体"/>
          <w:color w:val="auto"/>
          <w:sz w:val="24"/>
        </w:rPr>
      </w:pPr>
      <w:r>
        <w:rPr>
          <w:rFonts w:hint="eastAsia" w:ascii="宋体" w:hAnsi="宋体" w:cs="宋体"/>
          <w:color w:val="auto"/>
          <w:sz w:val="24"/>
        </w:rPr>
        <w:t>全市14家矿山类企业</w:t>
      </w:r>
    </w:p>
    <w:p>
      <w:pPr>
        <w:spacing w:line="520" w:lineRule="exact"/>
        <w:rPr>
          <w:rFonts w:ascii="宋体" w:hAnsi="宋体" w:cs="宋体"/>
          <w:b/>
          <w:bCs/>
          <w:color w:val="auto"/>
          <w:sz w:val="24"/>
        </w:rPr>
      </w:pPr>
      <w:r>
        <w:rPr>
          <w:rFonts w:hint="eastAsia" w:ascii="宋体" w:hAnsi="宋体" w:cs="宋体"/>
          <w:b/>
          <w:bCs/>
          <w:color w:val="auto"/>
          <w:sz w:val="24"/>
        </w:rPr>
        <w:t>2、服务内容：</w:t>
      </w:r>
    </w:p>
    <w:p>
      <w:pPr>
        <w:spacing w:line="520" w:lineRule="exact"/>
        <w:ind w:firstLine="470" w:firstLineChars="196"/>
        <w:rPr>
          <w:rFonts w:ascii="宋体" w:hAnsi="宋体" w:cs="宋体"/>
          <w:color w:val="auto"/>
          <w:sz w:val="24"/>
        </w:rPr>
      </w:pPr>
      <w:r>
        <w:rPr>
          <w:rFonts w:hint="eastAsia" w:ascii="宋体" w:hAnsi="宋体" w:cs="宋体"/>
          <w:color w:val="auto"/>
          <w:sz w:val="24"/>
        </w:rPr>
        <w:t>中标人要在2022年10月20日前完成对全市14家矿山类企业的安全现状进行二轮检查会诊，对诊断中所发现安全隐患情况按时提交诊断报告并提出整改建议。</w:t>
      </w:r>
    </w:p>
    <w:p>
      <w:pPr>
        <w:spacing w:line="520" w:lineRule="exact"/>
        <w:ind w:firstLine="480" w:firstLineChars="200"/>
        <w:rPr>
          <w:rFonts w:ascii="宋体" w:hAnsi="宋体" w:cs="宋体"/>
          <w:color w:val="auto"/>
          <w:sz w:val="24"/>
        </w:rPr>
      </w:pPr>
      <w:r>
        <w:rPr>
          <w:rFonts w:hint="eastAsia" w:ascii="宋体" w:hAnsi="宋体" w:cs="宋体"/>
          <w:color w:val="auto"/>
          <w:sz w:val="24"/>
        </w:rPr>
        <w:t>会诊内容：矿山企业会诊时参照《浙江省安全生产监督管理局关于金属非金属矿山安全生产许可证审查工作的指导意见》（浙安监管矿〔2014〕16号）、《浙江省安全生产监督管理局关于矿山建设项目安全设施设计审查与竣工验收工作的指导意见》（浙安监管矿〔2016〕99号）和国家安全监管总局关于印发《金属非金属矿山重大生产安全事故隐患判定标准（试行）》的通知安监总管一〔2017〕98号执行。</w:t>
      </w:r>
    </w:p>
    <w:p>
      <w:pPr>
        <w:spacing w:line="520" w:lineRule="exact"/>
        <w:rPr>
          <w:rFonts w:ascii="宋体" w:hAnsi="宋体" w:cs="宋体"/>
          <w:b/>
          <w:bCs/>
          <w:color w:val="auto"/>
          <w:sz w:val="24"/>
        </w:rPr>
      </w:pPr>
      <w:r>
        <w:rPr>
          <w:rFonts w:hint="eastAsia" w:ascii="宋体" w:hAnsi="宋体" w:cs="宋体"/>
          <w:b/>
          <w:bCs/>
          <w:color w:val="auto"/>
          <w:sz w:val="24"/>
        </w:rPr>
        <w:t>3、服务方式：</w:t>
      </w:r>
    </w:p>
    <w:p>
      <w:pPr>
        <w:spacing w:line="520" w:lineRule="exact"/>
        <w:ind w:firstLine="480" w:firstLineChars="200"/>
        <w:rPr>
          <w:rFonts w:ascii="宋体" w:hAnsi="宋体" w:cs="宋体"/>
          <w:color w:val="auto"/>
          <w:sz w:val="24"/>
        </w:rPr>
      </w:pPr>
      <w:r>
        <w:rPr>
          <w:rFonts w:hint="eastAsia" w:ascii="宋体" w:hAnsi="宋体" w:cs="宋体"/>
          <w:bCs/>
          <w:color w:val="auto"/>
          <w:sz w:val="24"/>
        </w:rPr>
        <w:t>承担技术服务的中标人检查时需提供工作用车</w:t>
      </w:r>
      <w:r>
        <w:rPr>
          <w:rFonts w:hint="eastAsia" w:ascii="宋体" w:hAnsi="宋体" w:cs="宋体"/>
          <w:color w:val="auto"/>
          <w:sz w:val="24"/>
        </w:rPr>
        <w:t>，并指派至少2名本单位具有矿山类专业技术职称中级及以上职称或矿山类注册安全工程师或矿山类安全评价师资格的人员开展工作。</w:t>
      </w:r>
    </w:p>
    <w:p>
      <w:pPr>
        <w:spacing w:line="520" w:lineRule="exact"/>
        <w:rPr>
          <w:rFonts w:ascii="宋体" w:hAnsi="宋体" w:cs="宋体"/>
          <w:b/>
          <w:bCs/>
          <w:color w:val="auto"/>
          <w:sz w:val="24"/>
        </w:rPr>
      </w:pPr>
      <w:r>
        <w:rPr>
          <w:rFonts w:hint="eastAsia" w:ascii="宋体" w:hAnsi="宋体" w:cs="宋体"/>
          <w:b/>
          <w:bCs/>
          <w:color w:val="auto"/>
          <w:sz w:val="24"/>
        </w:rPr>
        <w:t>4、服务过程要求：</w:t>
      </w:r>
    </w:p>
    <w:p>
      <w:pPr>
        <w:spacing w:line="520" w:lineRule="exact"/>
        <w:ind w:firstLine="480" w:firstLineChars="200"/>
        <w:rPr>
          <w:rFonts w:ascii="宋体" w:hAnsi="宋体" w:cs="宋体"/>
          <w:color w:val="auto"/>
          <w:sz w:val="24"/>
        </w:rPr>
      </w:pPr>
      <w:r>
        <w:rPr>
          <w:rFonts w:hint="eastAsia" w:ascii="宋体" w:hAnsi="宋体" w:cs="宋体"/>
          <w:color w:val="auto"/>
          <w:sz w:val="24"/>
        </w:rPr>
        <w:t>（1）中标人须对检查服务企业进行归类并制定针对性服务计划，服务计划应包括检查组别、人员、时间跨度、频次、内容和标准，制定详细工作流程、检查表、检查结果反馈表等，建立健全安全专业检查责任制和检查过程质量控制程序，根据企业数量、特性等合理安排服务进度。</w:t>
      </w:r>
    </w:p>
    <w:p>
      <w:pPr>
        <w:spacing w:line="520" w:lineRule="exact"/>
        <w:ind w:firstLine="480" w:firstLineChars="200"/>
        <w:rPr>
          <w:rFonts w:ascii="宋体" w:hAnsi="宋体" w:cs="宋体"/>
          <w:color w:val="auto"/>
          <w:sz w:val="24"/>
        </w:rPr>
      </w:pPr>
      <w:r>
        <w:rPr>
          <w:rFonts w:hint="eastAsia" w:ascii="宋体" w:hAnsi="宋体" w:cs="宋体"/>
          <w:color w:val="auto"/>
          <w:sz w:val="24"/>
        </w:rPr>
        <w:t>（2）中标人须在开始一轮服务前三个工作日将详细检查服务计划报采购人，不得随意和临时开展工作。</w:t>
      </w:r>
    </w:p>
    <w:p>
      <w:pPr>
        <w:spacing w:line="520" w:lineRule="exact"/>
        <w:ind w:firstLine="480" w:firstLineChars="200"/>
        <w:rPr>
          <w:rFonts w:ascii="宋体" w:hAnsi="宋体" w:cs="宋体"/>
          <w:color w:val="auto"/>
          <w:sz w:val="24"/>
        </w:rPr>
      </w:pPr>
      <w:r>
        <w:rPr>
          <w:rFonts w:hint="eastAsia" w:ascii="宋体" w:hAnsi="宋体" w:cs="宋体"/>
          <w:color w:val="auto"/>
          <w:sz w:val="24"/>
        </w:rPr>
        <w:t>（3）对检查中发现的问题和隐患逐一和企业书面交底，提出整改意见或建议，并出具专门的隐患清单表，隐患清单表须包含对应各项隐患的规范条款内容，由参与工作的检查人员签名，并在7个工作日内将纸质或电子版隐患清单表报送建德市应急管理局。</w:t>
      </w:r>
    </w:p>
    <w:p>
      <w:pPr>
        <w:spacing w:line="520" w:lineRule="exact"/>
        <w:ind w:firstLine="480" w:firstLineChars="200"/>
        <w:rPr>
          <w:rFonts w:ascii="宋体" w:hAnsi="宋体" w:cs="宋体"/>
          <w:color w:val="auto"/>
          <w:sz w:val="24"/>
        </w:rPr>
      </w:pPr>
      <w:r>
        <w:rPr>
          <w:rFonts w:hint="eastAsia" w:ascii="宋体" w:hAnsi="宋体" w:cs="宋体"/>
          <w:color w:val="auto"/>
          <w:sz w:val="24"/>
        </w:rPr>
        <w:t>（4）承担社会化服务的中标人出具的诊断报告应如实反映企业安全生产中存在的问题和隐患，提出合理并切实可行的整改意见或建议，帮助企业解决安全生产中存在的问题。最终提交的成果应包含：检查发现安全隐患情况、“一企一策”精准指导服务建议、风险等级评定结果情况、各企业安全可提升重点等。</w:t>
      </w:r>
    </w:p>
    <w:p>
      <w:pPr>
        <w:spacing w:line="520" w:lineRule="exact"/>
        <w:ind w:firstLine="480" w:firstLineChars="200"/>
        <w:rPr>
          <w:rFonts w:ascii="宋体" w:hAnsi="宋体" w:cs="宋体"/>
          <w:color w:val="auto"/>
          <w:sz w:val="24"/>
        </w:rPr>
      </w:pPr>
      <w:r>
        <w:rPr>
          <w:rFonts w:hint="eastAsia" w:ascii="宋体" w:hAnsi="宋体" w:cs="宋体"/>
          <w:color w:val="auto"/>
          <w:sz w:val="24"/>
        </w:rPr>
        <w:t>（5）第二轮服务过程中须对第一轮服务检查发现的问题进行回头看，检查相应整改情况。</w:t>
      </w:r>
    </w:p>
    <w:p>
      <w:pPr>
        <w:spacing w:line="520" w:lineRule="exact"/>
        <w:ind w:firstLine="480" w:firstLineChars="200"/>
        <w:rPr>
          <w:rFonts w:ascii="宋体" w:hAnsi="宋体" w:cs="宋体"/>
          <w:color w:val="auto"/>
          <w:sz w:val="24"/>
        </w:rPr>
      </w:pPr>
      <w:r>
        <w:rPr>
          <w:rFonts w:hint="eastAsia" w:ascii="宋体" w:hAnsi="宋体" w:cs="宋体"/>
          <w:color w:val="auto"/>
          <w:sz w:val="24"/>
        </w:rPr>
        <w:t>（6）检查服务不得走过场，不得弄虚作假，不得隐瞒真实情况，对检查的真实性负法律责任。</w:t>
      </w:r>
    </w:p>
    <w:p>
      <w:pPr>
        <w:spacing w:line="520" w:lineRule="exact"/>
        <w:rPr>
          <w:rFonts w:ascii="宋体" w:hAnsi="宋体" w:cs="宋体"/>
          <w:b/>
          <w:bCs/>
          <w:color w:val="auto"/>
          <w:sz w:val="24"/>
        </w:rPr>
      </w:pPr>
      <w:r>
        <w:rPr>
          <w:rFonts w:hint="eastAsia" w:ascii="宋体" w:hAnsi="宋体" w:cs="宋体"/>
          <w:b/>
          <w:bCs/>
          <w:color w:val="auto"/>
          <w:sz w:val="24"/>
        </w:rPr>
        <w:t>5、服务数量及时间要求</w:t>
      </w:r>
    </w:p>
    <w:p>
      <w:pPr>
        <w:spacing w:line="520" w:lineRule="exact"/>
        <w:ind w:firstLine="480" w:firstLineChars="200"/>
        <w:rPr>
          <w:rFonts w:ascii="宋体" w:hAnsi="宋体" w:cs="宋体"/>
          <w:color w:val="auto"/>
          <w:sz w:val="24"/>
        </w:rPr>
      </w:pPr>
      <w:r>
        <w:rPr>
          <w:rFonts w:hint="eastAsia" w:ascii="宋体" w:hAnsi="宋体" w:cs="宋体"/>
          <w:color w:val="auto"/>
          <w:sz w:val="24"/>
        </w:rPr>
        <w:t>在本次服务时间范围内，中标人须进行两次安全检查，并出具两份诊断报告及整改建议。第一次诊断报告于2022年6月30日前出具，第二次诊断报告于2022年10月20日前出具。</w:t>
      </w:r>
    </w:p>
    <w:p>
      <w:pPr>
        <w:spacing w:line="520" w:lineRule="exact"/>
        <w:ind w:firstLine="480" w:firstLineChars="200"/>
        <w:rPr>
          <w:rFonts w:ascii="宋体" w:hAnsi="宋体" w:cs="宋体"/>
          <w:color w:val="auto"/>
          <w:sz w:val="24"/>
        </w:rPr>
      </w:pPr>
      <w:r>
        <w:rPr>
          <w:rFonts w:hint="eastAsia" w:ascii="宋体" w:hAnsi="宋体" w:cs="宋体"/>
          <w:color w:val="auto"/>
          <w:sz w:val="24"/>
        </w:rPr>
        <w:t>如若遇到疫情影响等特殊原因，中标人可与采购人沟通协调完成时间。中标人须提供与采购人积极沟通、妥善处理服务过程中的突发情况（包括疫情影响等突发情况）的承诺，采购人将以工作量和服务质量相结合的方式对中标人实际开展社会化服务的情况进行检查测评和绩效考核。</w:t>
      </w:r>
    </w:p>
    <w:p>
      <w:pPr>
        <w:pStyle w:val="33"/>
        <w:spacing w:line="520" w:lineRule="exact"/>
        <w:rPr>
          <w:rFonts w:hAnsi="宋体" w:cs="宋体"/>
          <w:b/>
          <w:bCs/>
          <w:color w:val="auto"/>
          <w:sz w:val="24"/>
          <w:szCs w:val="24"/>
        </w:rPr>
      </w:pPr>
      <w:r>
        <w:rPr>
          <w:rFonts w:hint="eastAsia" w:hAnsi="宋体" w:cs="宋体"/>
          <w:b/>
          <w:bCs/>
          <w:color w:val="auto"/>
          <w:sz w:val="24"/>
          <w:szCs w:val="24"/>
        </w:rPr>
        <w:t>6、其他要求</w:t>
      </w:r>
    </w:p>
    <w:p>
      <w:pPr>
        <w:pStyle w:val="33"/>
        <w:spacing w:line="520" w:lineRule="exact"/>
        <w:ind w:firstLine="480" w:firstLineChars="200"/>
        <w:rPr>
          <w:rFonts w:hAnsi="宋体" w:cs="宋体"/>
          <w:color w:val="auto"/>
          <w:sz w:val="24"/>
          <w:szCs w:val="24"/>
        </w:rPr>
      </w:pPr>
      <w:r>
        <w:rPr>
          <w:rFonts w:hint="eastAsia" w:hAnsi="宋体" w:cs="宋体"/>
          <w:color w:val="auto"/>
          <w:sz w:val="24"/>
          <w:szCs w:val="24"/>
        </w:rPr>
        <w:t>投标人在投标响应文件中“项目实施人员（主要从业人员及其技术资格）一览表”中的拟派项目实施人员须与实际项目实施人员一致，若有人员变更，必须经采购人同意，否则采购人有权扣除其履约保证金的20%做为违约金，并有权单方面解除合同。为此投标人应对此作出承诺。</w:t>
      </w:r>
    </w:p>
    <w:p>
      <w:pPr>
        <w:pStyle w:val="33"/>
        <w:spacing w:line="520" w:lineRule="exact"/>
        <w:ind w:firstLine="480" w:firstLineChars="200"/>
        <w:rPr>
          <w:rFonts w:hAnsi="宋体" w:cs="宋体"/>
          <w:color w:val="auto"/>
          <w:sz w:val="24"/>
          <w:szCs w:val="24"/>
        </w:rPr>
      </w:pPr>
    </w:p>
    <w:p>
      <w:pPr>
        <w:jc w:val="left"/>
        <w:rPr>
          <w:rFonts w:ascii="宋体" w:hAnsi="宋体" w:cs="宋体"/>
          <w:b/>
          <w:color w:val="auto"/>
          <w:sz w:val="32"/>
          <w:szCs w:val="32"/>
        </w:rPr>
      </w:pPr>
      <w:r>
        <w:rPr>
          <w:rFonts w:hint="eastAsia" w:ascii="宋体" w:hAnsi="宋体" w:cs="宋体"/>
          <w:color w:val="auto"/>
          <w:sz w:val="28"/>
          <w:szCs w:val="28"/>
        </w:rPr>
        <w:t xml:space="preserve">附件1：     </w:t>
      </w:r>
      <w:r>
        <w:rPr>
          <w:rFonts w:hint="eastAsia" w:ascii="宋体" w:hAnsi="宋体" w:cs="宋体"/>
          <w:b/>
          <w:color w:val="auto"/>
          <w:sz w:val="32"/>
          <w:szCs w:val="32"/>
        </w:rPr>
        <w:t>建德市安全生产社会化服务项目 矿山企业名单</w:t>
      </w:r>
    </w:p>
    <w:tbl>
      <w:tblPr>
        <w:tblStyle w:val="6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014"/>
        <w:gridCol w:w="1060"/>
        <w:gridCol w:w="755"/>
        <w:gridCol w:w="899"/>
        <w:gridCol w:w="96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401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企业名称</w:t>
            </w:r>
          </w:p>
        </w:tc>
        <w:tc>
          <w:tcPr>
            <w:tcW w:w="106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开采</w:t>
            </w:r>
          </w:p>
          <w:p>
            <w:pPr>
              <w:widowControl/>
              <w:jc w:val="center"/>
              <w:rPr>
                <w:rFonts w:ascii="宋体" w:hAnsi="宋体" w:cs="宋体"/>
                <w:b/>
                <w:color w:val="auto"/>
                <w:kern w:val="0"/>
                <w:sz w:val="24"/>
              </w:rPr>
            </w:pPr>
            <w:r>
              <w:rPr>
                <w:rFonts w:hint="eastAsia" w:ascii="宋体" w:hAnsi="宋体" w:cs="宋体"/>
                <w:b/>
                <w:color w:val="auto"/>
                <w:kern w:val="0"/>
                <w:sz w:val="24"/>
              </w:rPr>
              <w:t>矿种</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b/>
                <w:color w:val="auto"/>
                <w:kern w:val="0"/>
                <w:sz w:val="16"/>
                <w:szCs w:val="16"/>
              </w:rPr>
              <w:t>规模</w:t>
            </w:r>
          </w:p>
        </w:tc>
        <w:tc>
          <w:tcPr>
            <w:tcW w:w="89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地址</w:t>
            </w:r>
          </w:p>
        </w:tc>
        <w:tc>
          <w:tcPr>
            <w:tcW w:w="965"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负责人</w:t>
            </w:r>
          </w:p>
        </w:tc>
        <w:tc>
          <w:tcPr>
            <w:tcW w:w="1552"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p>
        </w:tc>
        <w:tc>
          <w:tcPr>
            <w:tcW w:w="4014"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p>
        </w:tc>
        <w:tc>
          <w:tcPr>
            <w:tcW w:w="106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18"/>
                <w:szCs w:val="18"/>
              </w:rPr>
              <w:t>万</w:t>
            </w:r>
            <w:r>
              <w:rPr>
                <w:rFonts w:hint="eastAsia" w:ascii="宋体" w:hAnsi="宋体" w:cs="宋体"/>
                <w:color w:val="auto"/>
                <w:kern w:val="0"/>
                <w:sz w:val="24"/>
              </w:rPr>
              <w:t>t/a</w:t>
            </w:r>
          </w:p>
        </w:tc>
        <w:tc>
          <w:tcPr>
            <w:tcW w:w="89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p>
        </w:tc>
        <w:tc>
          <w:tcPr>
            <w:tcW w:w="965"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p>
        </w:tc>
        <w:tc>
          <w:tcPr>
            <w:tcW w:w="1552"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8"/>
                <w:szCs w:val="28"/>
              </w:rPr>
            </w:pPr>
            <w:r>
              <w:rPr>
                <w:rFonts w:hint="eastAsia" w:ascii="宋体" w:hAnsi="宋体" w:cs="宋体"/>
                <w:b/>
                <w:color w:val="auto"/>
                <w:kern w:val="0"/>
                <w:sz w:val="28"/>
                <w:szCs w:val="28"/>
              </w:rPr>
              <w:t>一</w:t>
            </w:r>
          </w:p>
        </w:tc>
        <w:tc>
          <w:tcPr>
            <w:tcW w:w="40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8"/>
                <w:szCs w:val="28"/>
              </w:rPr>
            </w:pPr>
            <w:r>
              <w:rPr>
                <w:rFonts w:hint="eastAsia" w:ascii="宋体" w:hAnsi="宋体" w:cs="宋体"/>
                <w:b/>
                <w:color w:val="auto"/>
                <w:kern w:val="0"/>
                <w:sz w:val="28"/>
                <w:szCs w:val="28"/>
              </w:rPr>
              <w:t>地下矿山</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建德市玄武矿业有限公司</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玄武岩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三都乌祥村</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季建明</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color w:val="auto"/>
                <w:kern w:val="0"/>
              </w:rPr>
              <w:t>13968131348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8"/>
                <w:szCs w:val="28"/>
              </w:rPr>
            </w:pPr>
            <w:r>
              <w:rPr>
                <w:rFonts w:hint="eastAsia" w:ascii="宋体" w:hAnsi="宋体" w:cs="宋体"/>
                <w:b/>
                <w:color w:val="auto"/>
                <w:kern w:val="0"/>
                <w:sz w:val="28"/>
                <w:szCs w:val="28"/>
              </w:rPr>
              <w:t>二</w:t>
            </w:r>
          </w:p>
        </w:tc>
        <w:tc>
          <w:tcPr>
            <w:tcW w:w="4014" w:type="dxa"/>
            <w:vMerge w:val="restart"/>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8"/>
                <w:szCs w:val="28"/>
              </w:rPr>
            </w:pPr>
            <w:r>
              <w:rPr>
                <w:rFonts w:hint="eastAsia" w:ascii="宋体" w:hAnsi="宋体" w:cs="宋体"/>
                <w:b/>
                <w:color w:val="auto"/>
                <w:kern w:val="0"/>
                <w:sz w:val="28"/>
                <w:szCs w:val="28"/>
              </w:rPr>
              <w:t>露天矿山</w:t>
            </w:r>
          </w:p>
        </w:tc>
        <w:tc>
          <w:tcPr>
            <w:tcW w:w="1060" w:type="dxa"/>
            <w:vMerge w:val="restart"/>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开采矿种</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b/>
                <w:color w:val="auto"/>
                <w:kern w:val="0"/>
                <w:sz w:val="16"/>
                <w:szCs w:val="16"/>
              </w:rPr>
              <w:t>规模</w:t>
            </w:r>
          </w:p>
        </w:tc>
        <w:tc>
          <w:tcPr>
            <w:tcW w:w="899" w:type="dxa"/>
            <w:vMerge w:val="restart"/>
            <w:tcBorders>
              <w:top w:val="nil"/>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地址</w:t>
            </w:r>
          </w:p>
        </w:tc>
        <w:tc>
          <w:tcPr>
            <w:tcW w:w="965" w:type="dxa"/>
            <w:vMerge w:val="restart"/>
            <w:tcBorders>
              <w:top w:val="nil"/>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负责人</w:t>
            </w:r>
          </w:p>
        </w:tc>
        <w:tc>
          <w:tcPr>
            <w:tcW w:w="1552" w:type="dxa"/>
            <w:vMerge w:val="restart"/>
            <w:tcBorders>
              <w:top w:val="nil"/>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8"/>
                <w:szCs w:val="28"/>
              </w:rPr>
            </w:pPr>
          </w:p>
        </w:tc>
        <w:tc>
          <w:tcPr>
            <w:tcW w:w="4014" w:type="dxa"/>
            <w:vMerge w:val="continue"/>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8"/>
                <w:szCs w:val="28"/>
              </w:rPr>
            </w:pPr>
          </w:p>
        </w:tc>
        <w:tc>
          <w:tcPr>
            <w:tcW w:w="1060" w:type="dxa"/>
            <w:vMerge w:val="continue"/>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kern w:val="0"/>
                <w:sz w:val="18"/>
                <w:szCs w:val="18"/>
              </w:rPr>
              <w:t>万</w:t>
            </w:r>
            <w:r>
              <w:rPr>
                <w:rFonts w:hint="eastAsia" w:ascii="宋体" w:hAnsi="宋体" w:cs="宋体"/>
                <w:color w:val="auto"/>
                <w:kern w:val="0"/>
                <w:sz w:val="24"/>
              </w:rPr>
              <w:t>t/a</w:t>
            </w:r>
          </w:p>
        </w:tc>
        <w:tc>
          <w:tcPr>
            <w:tcW w:w="899" w:type="dxa"/>
            <w:vMerge w:val="continue"/>
            <w:tcBorders>
              <w:top w:val="nil"/>
              <w:left w:val="nil"/>
              <w:bottom w:val="single" w:color="auto" w:sz="4" w:space="0"/>
              <w:right w:val="single" w:color="auto" w:sz="4" w:space="0"/>
            </w:tcBorders>
            <w:vAlign w:val="center"/>
          </w:tcPr>
          <w:p>
            <w:pPr>
              <w:widowControl/>
              <w:jc w:val="center"/>
              <w:rPr>
                <w:rFonts w:ascii="宋体" w:hAnsi="宋体" w:cs="宋体"/>
                <w:b/>
                <w:color w:val="auto"/>
                <w:kern w:val="0"/>
              </w:rPr>
            </w:pPr>
          </w:p>
        </w:tc>
        <w:tc>
          <w:tcPr>
            <w:tcW w:w="965" w:type="dxa"/>
            <w:vMerge w:val="continue"/>
            <w:tcBorders>
              <w:top w:val="nil"/>
              <w:left w:val="nil"/>
              <w:bottom w:val="single" w:color="auto" w:sz="4" w:space="0"/>
              <w:right w:val="single" w:color="auto" w:sz="4" w:space="0"/>
            </w:tcBorders>
            <w:vAlign w:val="center"/>
          </w:tcPr>
          <w:p>
            <w:pPr>
              <w:widowControl/>
              <w:jc w:val="center"/>
              <w:rPr>
                <w:rFonts w:ascii="宋体" w:hAnsi="宋体" w:cs="宋体"/>
                <w:b/>
                <w:color w:val="auto"/>
                <w:kern w:val="0"/>
              </w:rPr>
            </w:pPr>
          </w:p>
        </w:tc>
        <w:tc>
          <w:tcPr>
            <w:tcW w:w="1552" w:type="dxa"/>
            <w:vMerge w:val="continue"/>
            <w:tcBorders>
              <w:top w:val="nil"/>
              <w:left w:val="nil"/>
              <w:bottom w:val="single" w:color="auto" w:sz="4" w:space="0"/>
              <w:right w:val="single" w:color="auto" w:sz="4" w:space="0"/>
            </w:tcBorders>
            <w:vAlign w:val="center"/>
          </w:tcPr>
          <w:p>
            <w:pPr>
              <w:widowControl/>
              <w:jc w:val="center"/>
              <w:rPr>
                <w:rFonts w:ascii="宋体" w:hAnsi="宋体" w:cs="宋体"/>
                <w:b/>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rPr>
            </w:pPr>
            <w:r>
              <w:rPr>
                <w:rFonts w:hint="eastAsia" w:ascii="宋体" w:hAnsi="宋体" w:cs="宋体"/>
                <w:color w:val="auto"/>
                <w:kern w:val="0"/>
                <w:sz w:val="24"/>
              </w:rPr>
              <w:t>建德海螺水泥有限责任公司洞山石灰石矿</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石灰岩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700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李家</w:t>
            </w:r>
          </w:p>
          <w:p>
            <w:pPr>
              <w:widowControl/>
              <w:jc w:val="center"/>
              <w:rPr>
                <w:rFonts w:ascii="宋体" w:hAnsi="宋体" w:cs="宋体"/>
                <w:color w:val="auto"/>
                <w:kern w:val="0"/>
              </w:rPr>
            </w:pPr>
            <w:r>
              <w:rPr>
                <w:rFonts w:hint="eastAsia" w:ascii="宋体" w:hAnsi="宋体" w:cs="宋体"/>
                <w:color w:val="auto"/>
                <w:kern w:val="0"/>
              </w:rPr>
              <w:t>诸家</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color w:val="auto"/>
              </w:rPr>
              <w:t>汪贤君</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13588351398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建德南方水泥有限公司燕山矿</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石灰岩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更楼</w:t>
            </w:r>
          </w:p>
          <w:p>
            <w:pPr>
              <w:widowControl/>
              <w:jc w:val="center"/>
              <w:rPr>
                <w:rFonts w:ascii="宋体" w:hAnsi="宋体" w:cs="宋体"/>
                <w:color w:val="auto"/>
                <w:kern w:val="0"/>
              </w:rPr>
            </w:pPr>
            <w:r>
              <w:rPr>
                <w:rFonts w:hint="eastAsia" w:ascii="宋体" w:hAnsi="宋体" w:cs="宋体"/>
                <w:color w:val="auto"/>
                <w:kern w:val="0"/>
              </w:rPr>
              <w:t>石马头</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傅先云</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18968115321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4"/>
              </w:rPr>
              <w:t>建德红狮水泥有限公司童家石灰石矿</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石灰岩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450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寿昌</w:t>
            </w:r>
          </w:p>
          <w:p>
            <w:pPr>
              <w:widowControl/>
              <w:jc w:val="center"/>
              <w:rPr>
                <w:rFonts w:ascii="宋体" w:hAnsi="宋体" w:cs="宋体"/>
                <w:color w:val="auto"/>
                <w:kern w:val="0"/>
              </w:rPr>
            </w:pPr>
            <w:r>
              <w:rPr>
                <w:rFonts w:hint="eastAsia" w:ascii="宋体" w:hAnsi="宋体" w:cs="宋体"/>
                <w:color w:val="auto"/>
                <w:kern w:val="0"/>
              </w:rPr>
              <w:t>童家</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金国勤</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18069951366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建德市更楼矿业有限公司</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6"/>
                <w:szCs w:val="16"/>
              </w:rPr>
            </w:pPr>
            <w:r>
              <w:rPr>
                <w:rFonts w:hint="eastAsia" w:ascii="宋体" w:hAnsi="宋体" w:cs="宋体"/>
                <w:color w:val="auto"/>
                <w:kern w:val="0"/>
                <w:sz w:val="24"/>
              </w:rPr>
              <w:t>砂岩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更楼街道</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bCs/>
                <w:color w:val="auto"/>
                <w:kern w:val="0"/>
                <w:sz w:val="24"/>
              </w:rPr>
              <w:t>李常春</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18758057066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rPr>
            </w:pPr>
            <w:r>
              <w:rPr>
                <w:rFonts w:hint="eastAsia" w:ascii="宋体" w:hAnsi="宋体" w:cs="宋体"/>
                <w:color w:val="auto"/>
                <w:kern w:val="0"/>
                <w:sz w:val="24"/>
              </w:rPr>
              <w:t>建德市航头镇石屏村熔剂用石灰岩矿</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石灰岩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航头</w:t>
            </w:r>
          </w:p>
          <w:p>
            <w:pPr>
              <w:widowControl/>
              <w:jc w:val="center"/>
              <w:rPr>
                <w:rFonts w:ascii="宋体" w:hAnsi="宋体" w:cs="宋体"/>
                <w:color w:val="auto"/>
                <w:kern w:val="0"/>
              </w:rPr>
            </w:pPr>
            <w:r>
              <w:rPr>
                <w:rFonts w:hint="eastAsia" w:ascii="宋体" w:hAnsi="宋体" w:cs="宋体"/>
                <w:color w:val="auto"/>
                <w:kern w:val="0"/>
              </w:rPr>
              <w:t>石屏</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color w:val="auto"/>
                <w:sz w:val="24"/>
              </w:rPr>
              <w:t>伍土华</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13506811127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 w:val="24"/>
              </w:rPr>
            </w:pPr>
            <w:r>
              <w:rPr>
                <w:rFonts w:hint="eastAsia" w:ascii="宋体" w:hAnsi="宋体" w:cs="宋体"/>
                <w:color w:val="auto"/>
                <w:sz w:val="24"/>
              </w:rPr>
              <w:t>建德南方水泥有限公司安溪坪石灰岩矿</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石灰岩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更楼</w:t>
            </w:r>
          </w:p>
          <w:p>
            <w:pPr>
              <w:widowControl/>
              <w:jc w:val="center"/>
              <w:rPr>
                <w:rFonts w:ascii="宋体" w:hAnsi="宋体" w:cs="宋体"/>
                <w:color w:val="auto"/>
                <w:kern w:val="0"/>
              </w:rPr>
            </w:pPr>
            <w:r>
              <w:rPr>
                <w:rFonts w:hint="eastAsia" w:ascii="宋体" w:hAnsi="宋体" w:cs="宋体"/>
                <w:color w:val="auto"/>
                <w:kern w:val="0"/>
              </w:rPr>
              <w:t>石马头</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傅先云</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18968115321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建德市大同镇春林山水泥配料用砂岩矿</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砂岩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李家</w:t>
            </w:r>
          </w:p>
          <w:p>
            <w:pPr>
              <w:widowControl/>
              <w:jc w:val="center"/>
              <w:rPr>
                <w:rFonts w:ascii="宋体" w:hAnsi="宋体" w:cs="宋体"/>
                <w:color w:val="auto"/>
                <w:kern w:val="0"/>
              </w:rPr>
            </w:pPr>
            <w:r>
              <w:rPr>
                <w:rFonts w:hint="eastAsia" w:ascii="宋体" w:hAnsi="宋体" w:cs="宋体"/>
                <w:color w:val="auto"/>
                <w:kern w:val="0"/>
              </w:rPr>
              <w:t>诸家</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color w:val="auto"/>
                <w:sz w:val="24"/>
              </w:rPr>
              <w:t>汪贤君</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13588351398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rPr>
            </w:pPr>
            <w:r>
              <w:rPr>
                <w:rFonts w:hint="eastAsia" w:ascii="宋体" w:hAnsi="宋体" w:cs="宋体"/>
                <w:color w:val="auto"/>
                <w:kern w:val="0"/>
                <w:sz w:val="24"/>
              </w:rPr>
              <w:t>建德市安联矿业有限公司</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石灰岩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350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大同</w:t>
            </w:r>
          </w:p>
          <w:p>
            <w:pPr>
              <w:widowControl/>
              <w:jc w:val="center"/>
              <w:rPr>
                <w:rFonts w:ascii="宋体" w:hAnsi="宋体" w:cs="宋体"/>
                <w:color w:val="auto"/>
                <w:kern w:val="0"/>
              </w:rPr>
            </w:pPr>
            <w:r>
              <w:rPr>
                <w:rFonts w:hint="eastAsia" w:ascii="宋体" w:hAnsi="宋体" w:cs="宋体"/>
                <w:color w:val="auto"/>
                <w:kern w:val="0"/>
              </w:rPr>
              <w:t>将军山</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邓建胜</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16"/>
                <w:szCs w:val="16"/>
              </w:rPr>
            </w:pPr>
            <w:r>
              <w:rPr>
                <w:rFonts w:hint="eastAsia" w:ascii="宋体" w:hAnsi="宋体" w:cs="宋体"/>
                <w:color w:val="auto"/>
                <w:sz w:val="24"/>
              </w:rPr>
              <w:t>13805702382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建德市建伟矿业有限公司</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凝灰岩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航头镇</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姜卫平</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15157151290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 w:val="24"/>
              </w:rPr>
            </w:pPr>
            <w:r>
              <w:rPr>
                <w:rFonts w:hint="eastAsia" w:ascii="宋体" w:hAnsi="宋体" w:cs="宋体"/>
                <w:color w:val="auto"/>
                <w:sz w:val="24"/>
              </w:rPr>
              <w:t>建德市利鑫土石方工程有限公司</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砂岩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寿昌镇</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蔡金鑫</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13588458130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建德市大岩山矿业有限公司</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方解石</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钦堂乡钦堂村</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汪建鸿</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13989852315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40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建德市里叶钱方矿业有限公司（基建期）</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页岩</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40</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大慈岩镇里叶村</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金益中</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18867555298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三</w:t>
            </w:r>
          </w:p>
        </w:tc>
        <w:tc>
          <w:tcPr>
            <w:tcW w:w="40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尾矿库</w:t>
            </w:r>
          </w:p>
        </w:tc>
        <w:tc>
          <w:tcPr>
            <w:tcW w:w="1815" w:type="dxa"/>
            <w:gridSpan w:val="2"/>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b/>
                <w:color w:val="auto"/>
                <w:kern w:val="0"/>
                <w:sz w:val="24"/>
              </w:rPr>
            </w:pPr>
            <w:r>
              <w:rPr>
                <w:rFonts w:hint="eastAsia" w:ascii="宋体" w:hAnsi="宋体" w:cs="宋体"/>
                <w:b/>
                <w:color w:val="auto"/>
                <w:kern w:val="0"/>
              </w:rPr>
              <w:t>设计库容 、坝高</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b/>
                <w:color w:val="auto"/>
                <w:kern w:val="0"/>
              </w:rPr>
              <w:t>负责人</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rPr>
            </w:pPr>
            <w:r>
              <w:rPr>
                <w:rFonts w:hint="eastAsia" w:ascii="宋体" w:hAnsi="宋体" w:cs="宋体"/>
                <w:b/>
                <w:color w:val="auto"/>
                <w:kern w:val="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40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杭州建铜集团公司八角坞尾矿库</w:t>
            </w:r>
          </w:p>
        </w:tc>
        <w:tc>
          <w:tcPr>
            <w:tcW w:w="1815" w:type="dxa"/>
            <w:gridSpan w:val="2"/>
            <w:tcBorders>
              <w:top w:val="single" w:color="auto" w:sz="4" w:space="0"/>
              <w:left w:val="nil"/>
              <w:bottom w:val="single" w:color="auto" w:sz="4" w:space="0"/>
              <w:right w:val="single" w:color="auto" w:sz="4" w:space="0"/>
            </w:tcBorders>
            <w:vAlign w:val="center"/>
          </w:tcPr>
          <w:p>
            <w:pPr>
              <w:widowControl/>
              <w:wordWrap w:val="0"/>
              <w:ind w:right="120"/>
              <w:jc w:val="center"/>
              <w:rPr>
                <w:rFonts w:ascii="宋体" w:hAnsi="宋体" w:cs="宋体"/>
                <w:color w:val="auto"/>
                <w:kern w:val="0"/>
                <w:sz w:val="24"/>
              </w:rPr>
            </w:pPr>
            <w:r>
              <w:rPr>
                <w:rFonts w:hint="eastAsia" w:ascii="宋体" w:hAnsi="宋体" w:cs="宋体"/>
                <w:color w:val="auto"/>
                <w:kern w:val="0"/>
                <w:sz w:val="24"/>
              </w:rPr>
              <w:t>149.5㎡ 64m</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新安江岭后</w:t>
            </w:r>
          </w:p>
        </w:tc>
        <w:tc>
          <w:tcPr>
            <w:tcW w:w="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吕旭光</w:t>
            </w:r>
          </w:p>
        </w:tc>
        <w:tc>
          <w:tcPr>
            <w:tcW w:w="1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13738141989</w:t>
            </w:r>
          </w:p>
        </w:tc>
      </w:tr>
    </w:tbl>
    <w:p>
      <w:pPr>
        <w:spacing w:line="360" w:lineRule="auto"/>
        <w:ind w:firstLine="3542" w:firstLineChars="1470"/>
        <w:rPr>
          <w:rFonts w:ascii="宋体" w:hAnsi="宋体" w:cs="宋体"/>
          <w:b/>
          <w:color w:val="auto"/>
          <w:sz w:val="24"/>
        </w:rPr>
      </w:pPr>
      <w:r>
        <w:rPr>
          <w:rFonts w:hint="eastAsia" w:ascii="宋体" w:hAnsi="宋体" w:cs="宋体"/>
          <w:b/>
          <w:color w:val="auto"/>
          <w:sz w:val="24"/>
        </w:rPr>
        <w:t xml:space="preserve"> </w:t>
      </w:r>
    </w:p>
    <w:p>
      <w:pPr>
        <w:tabs>
          <w:tab w:val="left" w:pos="3366"/>
        </w:tabs>
        <w:spacing w:line="360" w:lineRule="auto"/>
        <w:ind w:left="3087" w:leftChars="1470"/>
        <w:rPr>
          <w:rFonts w:ascii="宋体" w:hAnsi="宋体" w:cs="宋体"/>
          <w:b/>
          <w:color w:val="auto"/>
          <w:sz w:val="28"/>
          <w:szCs w:val="28"/>
        </w:rPr>
      </w:pPr>
      <w:r>
        <w:rPr>
          <w:rFonts w:hint="eastAsia" w:ascii="宋体" w:hAnsi="宋体" w:cs="宋体"/>
          <w:b/>
          <w:color w:val="auto"/>
          <w:sz w:val="28"/>
          <w:szCs w:val="28"/>
        </w:rPr>
        <w:t>（二）标项二</w:t>
      </w:r>
    </w:p>
    <w:p>
      <w:pPr>
        <w:spacing w:line="360" w:lineRule="auto"/>
        <w:rPr>
          <w:rFonts w:ascii="宋体" w:hAnsi="宋体" w:cs="宋体"/>
          <w:b/>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1、服务对象：</w:t>
      </w:r>
    </w:p>
    <w:p>
      <w:pPr>
        <w:spacing w:line="360" w:lineRule="auto"/>
        <w:ind w:firstLine="470" w:firstLineChars="196"/>
        <w:rPr>
          <w:rFonts w:ascii="宋体" w:hAnsi="宋体" w:cs="宋体"/>
          <w:color w:val="auto"/>
          <w:sz w:val="24"/>
        </w:rPr>
      </w:pPr>
      <w:r>
        <w:rPr>
          <w:rFonts w:hint="eastAsia" w:ascii="宋体" w:hAnsi="宋体" w:cs="宋体"/>
          <w:color w:val="auto"/>
          <w:sz w:val="24"/>
        </w:rPr>
        <w:t>全市28家危化企业</w:t>
      </w:r>
    </w:p>
    <w:p>
      <w:pPr>
        <w:spacing w:line="360" w:lineRule="auto"/>
        <w:rPr>
          <w:rFonts w:ascii="宋体" w:hAnsi="宋体" w:cs="宋体"/>
          <w:b/>
          <w:bCs/>
          <w:color w:val="auto"/>
          <w:sz w:val="24"/>
        </w:rPr>
      </w:pPr>
      <w:r>
        <w:rPr>
          <w:rFonts w:hint="eastAsia" w:ascii="宋体" w:hAnsi="宋体" w:cs="宋体"/>
          <w:b/>
          <w:bCs/>
          <w:color w:val="auto"/>
          <w:sz w:val="24"/>
        </w:rPr>
        <w:t>2、服务内容：</w:t>
      </w:r>
    </w:p>
    <w:p>
      <w:pPr>
        <w:spacing w:line="360" w:lineRule="auto"/>
        <w:ind w:firstLine="470" w:firstLineChars="196"/>
        <w:rPr>
          <w:rFonts w:ascii="宋体" w:hAnsi="宋体" w:cs="宋体"/>
          <w:color w:val="auto"/>
          <w:sz w:val="24"/>
        </w:rPr>
      </w:pPr>
      <w:r>
        <w:rPr>
          <w:rFonts w:hint="eastAsia" w:ascii="宋体" w:hAnsi="宋体" w:cs="宋体"/>
          <w:color w:val="auto"/>
          <w:sz w:val="24"/>
        </w:rPr>
        <w:t>中标人要在2022年10月20日前完成对全市28家危化类企业的安全现状进行二轮检查会诊，对诊断中所发现安全隐患的情况分别按时（7天内）提交诊断报告并提出整改建议。</w:t>
      </w:r>
    </w:p>
    <w:p>
      <w:pPr>
        <w:spacing w:line="360" w:lineRule="auto"/>
        <w:ind w:firstLine="240" w:firstLineChars="100"/>
        <w:rPr>
          <w:rFonts w:ascii="宋体" w:hAnsi="宋体" w:cs="宋体"/>
          <w:color w:val="auto"/>
          <w:sz w:val="24"/>
        </w:rPr>
      </w:pPr>
      <w:r>
        <w:rPr>
          <w:rFonts w:hint="eastAsia" w:ascii="宋体" w:hAnsi="宋体" w:cs="宋体"/>
          <w:color w:val="auto"/>
          <w:sz w:val="24"/>
        </w:rPr>
        <w:t>（1）对照《化工园区安全风险排查治理导则》、《危险化学品企业安全风险隐患排查治理导则》、《关于全面加强危险化学品安全生产工作的意见》等相关法律法规及文件内容开展服务指导；</w:t>
      </w:r>
    </w:p>
    <w:p>
      <w:pPr>
        <w:spacing w:line="360" w:lineRule="auto"/>
        <w:ind w:firstLine="240" w:firstLineChars="100"/>
        <w:rPr>
          <w:rFonts w:ascii="宋体" w:hAnsi="宋体" w:cs="宋体"/>
          <w:color w:val="auto"/>
          <w:sz w:val="24"/>
        </w:rPr>
      </w:pPr>
      <w:r>
        <w:rPr>
          <w:rFonts w:hint="eastAsia" w:ascii="宋体" w:hAnsi="宋体" w:cs="宋体"/>
          <w:color w:val="auto"/>
          <w:sz w:val="24"/>
        </w:rPr>
        <w:t>（2）针对每家企业的风险等级及管理现状，有针对性进行“一企一策”精准指导服务，并对其进行风险等级评定；</w:t>
      </w:r>
    </w:p>
    <w:p>
      <w:pPr>
        <w:spacing w:line="360" w:lineRule="auto"/>
        <w:ind w:firstLine="240" w:firstLineChars="100"/>
        <w:rPr>
          <w:rFonts w:ascii="宋体" w:hAnsi="宋体" w:cs="宋体"/>
          <w:color w:val="auto"/>
          <w:sz w:val="24"/>
        </w:rPr>
      </w:pPr>
      <w:r>
        <w:rPr>
          <w:rFonts w:hint="eastAsia" w:ascii="宋体" w:hAnsi="宋体" w:cs="宋体"/>
          <w:color w:val="auto"/>
          <w:sz w:val="24"/>
        </w:rPr>
        <w:t>（3）对工艺安全提升进行指导服务；</w:t>
      </w:r>
    </w:p>
    <w:p>
      <w:pPr>
        <w:spacing w:line="360" w:lineRule="auto"/>
        <w:ind w:firstLine="240" w:firstLineChars="100"/>
        <w:rPr>
          <w:rFonts w:ascii="宋体" w:hAnsi="宋体" w:cs="宋体"/>
          <w:color w:val="auto"/>
          <w:sz w:val="24"/>
        </w:rPr>
      </w:pPr>
      <w:r>
        <w:rPr>
          <w:rFonts w:hint="eastAsia" w:ascii="宋体" w:hAnsi="宋体" w:cs="宋体"/>
          <w:color w:val="auto"/>
          <w:sz w:val="24"/>
        </w:rPr>
        <w:t>（4）化工过程安全管理理念的指导培育；</w:t>
      </w:r>
    </w:p>
    <w:p>
      <w:pPr>
        <w:pStyle w:val="964"/>
        <w:spacing w:line="360" w:lineRule="auto"/>
        <w:rPr>
          <w:rFonts w:ascii="宋体" w:hAnsi="宋体" w:cs="宋体"/>
          <w:color w:val="auto"/>
          <w:sz w:val="24"/>
          <w:szCs w:val="24"/>
        </w:rPr>
      </w:pPr>
      <w:r>
        <w:rPr>
          <w:rFonts w:hint="eastAsia" w:ascii="宋体" w:hAnsi="宋体" w:cs="宋体"/>
          <w:color w:val="auto"/>
          <w:sz w:val="24"/>
          <w:szCs w:val="24"/>
        </w:rPr>
        <w:t xml:space="preserve">  （5）危化品全生命周期管控工作的指导；</w:t>
      </w:r>
    </w:p>
    <w:p>
      <w:pPr>
        <w:spacing w:line="360" w:lineRule="auto"/>
        <w:ind w:firstLine="240" w:firstLineChars="100"/>
        <w:rPr>
          <w:rFonts w:ascii="宋体" w:hAnsi="宋体" w:cs="宋体"/>
          <w:color w:val="auto"/>
          <w:sz w:val="24"/>
        </w:rPr>
      </w:pPr>
      <w:r>
        <w:rPr>
          <w:rFonts w:hint="eastAsia" w:ascii="宋体" w:hAnsi="宋体" w:cs="宋体"/>
          <w:color w:val="auto"/>
          <w:sz w:val="24"/>
        </w:rPr>
        <w:t>（6）为监管部门的后续监管工作提供技术支撑；</w:t>
      </w:r>
    </w:p>
    <w:p>
      <w:pPr>
        <w:spacing w:line="360" w:lineRule="auto"/>
        <w:rPr>
          <w:rFonts w:ascii="宋体" w:hAnsi="宋体" w:cs="宋体"/>
          <w:b/>
          <w:bCs/>
          <w:color w:val="auto"/>
          <w:sz w:val="24"/>
        </w:rPr>
      </w:pPr>
      <w:r>
        <w:rPr>
          <w:rFonts w:hint="eastAsia" w:ascii="宋体" w:hAnsi="宋体" w:cs="宋体"/>
          <w:b/>
          <w:bCs/>
          <w:color w:val="auto"/>
          <w:sz w:val="24"/>
        </w:rPr>
        <w:t>3、服务方式：</w:t>
      </w:r>
    </w:p>
    <w:p>
      <w:pPr>
        <w:spacing w:line="360" w:lineRule="auto"/>
        <w:ind w:firstLine="480" w:firstLineChars="200"/>
        <w:rPr>
          <w:rFonts w:ascii="宋体" w:hAnsi="宋体" w:cs="宋体"/>
          <w:color w:val="auto"/>
          <w:sz w:val="24"/>
        </w:rPr>
      </w:pPr>
      <w:r>
        <w:rPr>
          <w:rFonts w:hint="eastAsia" w:ascii="宋体" w:hAnsi="宋体" w:cs="宋体"/>
          <w:color w:val="auto"/>
          <w:sz w:val="24"/>
        </w:rPr>
        <w:t>（1）承担技术服务的中标人检查时需提供工作用车，并指派至少4名本单位具有化工类专业技术职称中级及以上职称或注册安全工程师或危化类安全评价师资格的人员开展工作。</w:t>
      </w:r>
    </w:p>
    <w:p>
      <w:pPr>
        <w:pStyle w:val="24"/>
        <w:rPr>
          <w:rFonts w:hAnsi="宋体" w:cs="宋体"/>
          <w:color w:val="auto"/>
          <w:szCs w:val="24"/>
        </w:rPr>
      </w:pPr>
      <w:r>
        <w:rPr>
          <w:rFonts w:hint="eastAsia" w:hAnsi="宋体" w:cs="宋体"/>
          <w:color w:val="auto"/>
          <w:szCs w:val="24"/>
        </w:rPr>
        <w:t xml:space="preserve">    （2）服务小组须配备以下六方面专业人员：安全基础管理、工艺安全、设备安全、仪表及电气管理、设计与总图、消防与应急管理。</w:t>
      </w:r>
    </w:p>
    <w:p>
      <w:pPr>
        <w:spacing w:line="360" w:lineRule="auto"/>
        <w:rPr>
          <w:rFonts w:ascii="宋体" w:hAnsi="宋体" w:cs="宋体"/>
          <w:b/>
          <w:bCs/>
          <w:color w:val="auto"/>
          <w:sz w:val="24"/>
        </w:rPr>
      </w:pPr>
      <w:r>
        <w:rPr>
          <w:rFonts w:hint="eastAsia" w:ascii="宋体" w:hAnsi="宋体" w:cs="宋体"/>
          <w:b/>
          <w:bCs/>
          <w:color w:val="auto"/>
          <w:sz w:val="24"/>
        </w:rPr>
        <w:t>4、服务过程要求：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中标人须对检查服务企业进行归类并制定针对性服务计划，服务计划应包括检查组别、人员、时间跨度、频次、内容和标准，制定详细工作流程、检查表、检查结果反馈表等，建立健全安全专业检查责任制和检查过程质量控制程序，根据企业数量、特性等合理安排服务进度。</w:t>
      </w:r>
    </w:p>
    <w:p>
      <w:pPr>
        <w:spacing w:line="360" w:lineRule="auto"/>
        <w:ind w:firstLine="480" w:firstLineChars="200"/>
        <w:rPr>
          <w:rFonts w:ascii="宋体" w:hAnsi="宋体" w:cs="宋体"/>
          <w:color w:val="auto"/>
          <w:sz w:val="24"/>
        </w:rPr>
      </w:pPr>
      <w:r>
        <w:rPr>
          <w:rFonts w:hint="eastAsia" w:ascii="宋体" w:hAnsi="宋体" w:cs="宋体"/>
          <w:color w:val="auto"/>
          <w:sz w:val="24"/>
        </w:rPr>
        <w:t>（2）中标人须在开始一轮服务前三个工作日将详细检查服务计划报采购人，不得随意和临时开展工作。</w:t>
      </w:r>
    </w:p>
    <w:p>
      <w:pPr>
        <w:spacing w:line="360" w:lineRule="auto"/>
        <w:ind w:firstLine="480" w:firstLineChars="200"/>
        <w:rPr>
          <w:rFonts w:ascii="宋体" w:hAnsi="宋体" w:cs="宋体"/>
          <w:color w:val="auto"/>
          <w:sz w:val="24"/>
        </w:rPr>
      </w:pPr>
      <w:r>
        <w:rPr>
          <w:rFonts w:hint="eastAsia" w:ascii="宋体" w:hAnsi="宋体" w:cs="宋体"/>
          <w:color w:val="auto"/>
          <w:sz w:val="24"/>
        </w:rPr>
        <w:t>（3）对检查中发现的问题和隐患逐一和企业书面交底，提出整改意见或建议，并出具专门的隐患清单表，隐患清单表须包含对应各项隐患的规范条款内容，由参与工作的检查人员签名，并在7个工作日内将纸质或电子版隐患清单表报送建德市应急管理局。</w:t>
      </w:r>
    </w:p>
    <w:p>
      <w:pPr>
        <w:spacing w:line="360" w:lineRule="auto"/>
        <w:ind w:firstLine="480" w:firstLineChars="200"/>
        <w:rPr>
          <w:rFonts w:ascii="宋体" w:hAnsi="宋体" w:cs="宋体"/>
          <w:color w:val="auto"/>
          <w:sz w:val="24"/>
        </w:rPr>
      </w:pPr>
      <w:r>
        <w:rPr>
          <w:rFonts w:hint="eastAsia" w:ascii="宋体" w:hAnsi="宋体" w:cs="宋体"/>
          <w:color w:val="auto"/>
          <w:sz w:val="24"/>
        </w:rPr>
        <w:t>（4）承担社会化服务的中标人出具的诊断报告应如实反映企业安全生产中存在的问题和隐患，提出合理并切实可行的整改意见或建议，帮助企业解决安全生产中存在的问题。最终提交的成果应包含：检查发现安全隐患情况、“一企一策”精准指导服务建议、风险等级评定结果情况、各企业安全可提升重点等。</w:t>
      </w:r>
    </w:p>
    <w:p>
      <w:pPr>
        <w:spacing w:line="360" w:lineRule="auto"/>
        <w:ind w:firstLine="480" w:firstLineChars="200"/>
        <w:rPr>
          <w:rFonts w:ascii="宋体" w:hAnsi="宋体" w:cs="宋体"/>
          <w:color w:val="auto"/>
          <w:sz w:val="24"/>
        </w:rPr>
      </w:pPr>
      <w:r>
        <w:rPr>
          <w:rFonts w:hint="eastAsia" w:ascii="宋体" w:hAnsi="宋体" w:cs="宋体"/>
          <w:color w:val="auto"/>
          <w:sz w:val="24"/>
        </w:rPr>
        <w:t>（5）第二轮服务过程中须对第一轮服务检查发现的问题进行回头看，检查相应整改情况。</w:t>
      </w:r>
    </w:p>
    <w:p>
      <w:pPr>
        <w:spacing w:line="360" w:lineRule="auto"/>
        <w:ind w:firstLine="480" w:firstLineChars="200"/>
        <w:rPr>
          <w:rFonts w:ascii="宋体" w:hAnsi="宋体" w:cs="宋体"/>
          <w:color w:val="auto"/>
          <w:sz w:val="24"/>
        </w:rPr>
      </w:pPr>
      <w:r>
        <w:rPr>
          <w:rFonts w:hint="eastAsia" w:ascii="宋体" w:hAnsi="宋体" w:cs="宋体"/>
          <w:color w:val="auto"/>
          <w:sz w:val="24"/>
        </w:rPr>
        <w:t>（6）检查服务不得走过场，不得弄虚作假，不得隐瞒真实情况，对检查的真实性负法律责任。</w:t>
      </w:r>
    </w:p>
    <w:p>
      <w:pPr>
        <w:spacing w:line="360" w:lineRule="auto"/>
        <w:rPr>
          <w:rFonts w:ascii="宋体" w:hAnsi="宋体" w:cs="宋体"/>
          <w:b/>
          <w:bCs/>
          <w:color w:val="auto"/>
          <w:sz w:val="24"/>
        </w:rPr>
      </w:pPr>
      <w:r>
        <w:rPr>
          <w:rFonts w:hint="eastAsia" w:ascii="宋体" w:hAnsi="宋体" w:cs="宋体"/>
          <w:b/>
          <w:bCs/>
          <w:color w:val="auto"/>
          <w:sz w:val="24"/>
        </w:rPr>
        <w:t>5、服务数量及时间要求</w:t>
      </w:r>
    </w:p>
    <w:p>
      <w:pPr>
        <w:spacing w:line="360" w:lineRule="auto"/>
        <w:ind w:firstLine="480" w:firstLineChars="200"/>
        <w:rPr>
          <w:rFonts w:ascii="宋体" w:hAnsi="宋体" w:cs="宋体"/>
          <w:color w:val="auto"/>
          <w:sz w:val="24"/>
        </w:rPr>
      </w:pPr>
      <w:r>
        <w:rPr>
          <w:rFonts w:hint="eastAsia" w:ascii="宋体" w:hAnsi="宋体" w:cs="宋体"/>
          <w:color w:val="auto"/>
          <w:sz w:val="24"/>
        </w:rPr>
        <w:t>在本次服务时间范围内，中标人须进行两次安全检查，并出具两份诊断报告及整改建议。第一次诊断报告于2022年6月30日前出具，第二次诊断报告于2022年10月20日前出具。</w:t>
      </w:r>
    </w:p>
    <w:p>
      <w:pPr>
        <w:spacing w:line="360" w:lineRule="auto"/>
        <w:ind w:firstLine="480" w:firstLineChars="200"/>
        <w:rPr>
          <w:rFonts w:ascii="宋体" w:hAnsi="宋体" w:cs="宋体"/>
          <w:color w:val="auto"/>
          <w:sz w:val="24"/>
        </w:rPr>
      </w:pPr>
      <w:r>
        <w:rPr>
          <w:rFonts w:hint="eastAsia" w:ascii="宋体" w:hAnsi="宋体" w:cs="宋体"/>
          <w:color w:val="auto"/>
          <w:sz w:val="24"/>
        </w:rPr>
        <w:t>如若遇到疫情影响等特殊原因，中标人可与采购人沟通协调完成时间。中标人须提供与采购方积极沟通、妥善处理服务过程中的突发情况（包括疫情影响等突发情况）的承诺，采购人将以工作量和服务质量相结合的方式对中标人实际开展社会化服务的情况进行检查测评和绩效考核。</w:t>
      </w:r>
    </w:p>
    <w:p>
      <w:pPr>
        <w:pStyle w:val="33"/>
        <w:spacing w:line="360" w:lineRule="auto"/>
        <w:rPr>
          <w:rFonts w:hAnsi="宋体" w:cs="宋体"/>
          <w:b/>
          <w:bCs/>
          <w:color w:val="auto"/>
          <w:sz w:val="24"/>
          <w:szCs w:val="24"/>
        </w:rPr>
      </w:pPr>
      <w:r>
        <w:rPr>
          <w:rFonts w:hint="eastAsia" w:hAnsi="宋体" w:cs="宋体"/>
          <w:b/>
          <w:bCs/>
          <w:color w:val="auto"/>
          <w:sz w:val="24"/>
          <w:szCs w:val="24"/>
        </w:rPr>
        <w:t>6、其他要求</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投标人在投标响应文件中“项目实施人员（主要从业人员及其技术资格）一览表”中的拟派项目实施人员须与实际项目实施人员一致，若有人员变更，必须经采购人同意，否则采购人有权扣除其履约保证金的20%做为违约金，并有权单方面解除合同。为此投标人应对此作出承诺。</w:t>
      </w:r>
    </w:p>
    <w:p>
      <w:pPr>
        <w:ind w:firstLine="480" w:firstLineChars="200"/>
        <w:rPr>
          <w:rFonts w:ascii="宋体" w:hAnsi="宋体" w:cs="宋体"/>
          <w:color w:val="auto"/>
          <w:sz w:val="24"/>
        </w:rPr>
      </w:pPr>
      <w:r>
        <w:rPr>
          <w:rFonts w:hint="eastAsia" w:ascii="宋体" w:hAnsi="宋体" w:cs="宋体"/>
          <w:color w:val="auto"/>
          <w:sz w:val="24"/>
        </w:rPr>
        <w:t xml:space="preserve"> </w:t>
      </w:r>
    </w:p>
    <w:p>
      <w:pPr>
        <w:rPr>
          <w:rFonts w:ascii="宋体" w:hAnsi="宋体" w:cs="宋体"/>
          <w:b/>
          <w:color w:val="auto"/>
          <w:sz w:val="32"/>
          <w:szCs w:val="32"/>
        </w:rPr>
      </w:pPr>
      <w:r>
        <w:rPr>
          <w:rFonts w:hint="eastAsia" w:ascii="宋体" w:hAnsi="宋体" w:cs="宋体"/>
          <w:color w:val="auto"/>
          <w:sz w:val="28"/>
          <w:szCs w:val="28"/>
        </w:rPr>
        <w:t>附件2：</w:t>
      </w:r>
      <w:r>
        <w:rPr>
          <w:rFonts w:hint="eastAsia" w:ascii="宋体" w:hAnsi="宋体" w:cs="宋体"/>
          <w:b/>
          <w:color w:val="auto"/>
          <w:sz w:val="32"/>
          <w:szCs w:val="32"/>
        </w:rPr>
        <w:t xml:space="preserve">    建德安全生产社会化服务项目  危化企业名单</w:t>
      </w:r>
    </w:p>
    <w:tbl>
      <w:tblPr>
        <w:tblStyle w:val="62"/>
        <w:tblW w:w="9078" w:type="dxa"/>
        <w:jc w:val="center"/>
        <w:tblLayout w:type="fixed"/>
        <w:tblCellMar>
          <w:top w:w="0" w:type="dxa"/>
          <w:left w:w="108" w:type="dxa"/>
          <w:bottom w:w="0" w:type="dxa"/>
          <w:right w:w="108" w:type="dxa"/>
        </w:tblCellMar>
      </w:tblPr>
      <w:tblGrid>
        <w:gridCol w:w="642"/>
        <w:gridCol w:w="2447"/>
        <w:gridCol w:w="1822"/>
        <w:gridCol w:w="1489"/>
        <w:gridCol w:w="2678"/>
      </w:tblGrid>
      <w:tr>
        <w:tblPrEx>
          <w:tblCellMar>
            <w:top w:w="0" w:type="dxa"/>
            <w:left w:w="108" w:type="dxa"/>
            <w:bottom w:w="0" w:type="dxa"/>
            <w:right w:w="108" w:type="dxa"/>
          </w:tblCellMar>
        </w:tblPrEx>
        <w:trPr>
          <w:trHeight w:val="6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企业名称</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企业地址</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企业类型</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安全管理员及通讯号码</w:t>
            </w:r>
          </w:p>
        </w:tc>
      </w:tr>
      <w:tr>
        <w:tblPrEx>
          <w:tblCellMar>
            <w:top w:w="0" w:type="dxa"/>
            <w:left w:w="108" w:type="dxa"/>
            <w:bottom w:w="0" w:type="dxa"/>
            <w:right w:w="108" w:type="dxa"/>
          </w:tblCellMar>
        </w:tblPrEx>
        <w:trPr>
          <w:trHeight w:val="871"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浙江大洋生物科技集团股份有限公司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建德市大洋镇朝阳路22号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席建良 15988199636</w:t>
            </w:r>
          </w:p>
        </w:tc>
      </w:tr>
      <w:tr>
        <w:tblPrEx>
          <w:tblCellMar>
            <w:top w:w="0" w:type="dxa"/>
            <w:left w:w="108" w:type="dxa"/>
            <w:bottom w:w="0" w:type="dxa"/>
            <w:right w:w="108" w:type="dxa"/>
          </w:tblCellMar>
        </w:tblPrEx>
        <w:trPr>
          <w:trHeight w:val="958"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浙江新化化工股份有限公司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建德大洋镇胡店村</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涂利根 13868121150</w:t>
            </w:r>
          </w:p>
        </w:tc>
      </w:tr>
      <w:tr>
        <w:tblPrEx>
          <w:tblCellMar>
            <w:top w:w="0" w:type="dxa"/>
            <w:left w:w="108" w:type="dxa"/>
            <w:bottom w:w="0" w:type="dxa"/>
            <w:right w:w="108" w:type="dxa"/>
          </w:tblCellMar>
        </w:tblPrEx>
        <w:trPr>
          <w:trHeight w:val="817"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国际香料香精(杭州)有限公司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建德市下涯镇马目路18号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刘召清 13758260121</w:t>
            </w:r>
          </w:p>
        </w:tc>
      </w:tr>
      <w:tr>
        <w:tblPrEx>
          <w:tblCellMar>
            <w:top w:w="0" w:type="dxa"/>
            <w:left w:w="108" w:type="dxa"/>
            <w:bottom w:w="0" w:type="dxa"/>
            <w:right w:w="108" w:type="dxa"/>
          </w:tblCellMar>
        </w:tblPrEx>
        <w:trPr>
          <w:trHeight w:val="733"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建德市横山气体有限责任公司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建德市寿昌镇横山路133号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王海生 13868119890</w:t>
            </w:r>
          </w:p>
        </w:tc>
      </w:tr>
      <w:tr>
        <w:tblPrEx>
          <w:tblCellMar>
            <w:top w:w="0" w:type="dxa"/>
            <w:left w:w="108" w:type="dxa"/>
            <w:bottom w:w="0" w:type="dxa"/>
            <w:right w:w="108" w:type="dxa"/>
          </w:tblCellMar>
        </w:tblPrEx>
        <w:trPr>
          <w:trHeight w:val="832"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建德建业资源再生技术有限公司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建德市梅城镇新胜路7号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曹孟云 15058165958 </w:t>
            </w:r>
          </w:p>
        </w:tc>
      </w:tr>
      <w:tr>
        <w:tblPrEx>
          <w:tblCellMar>
            <w:top w:w="0" w:type="dxa"/>
            <w:left w:w="108" w:type="dxa"/>
            <w:bottom w:w="0" w:type="dxa"/>
            <w:right w:w="108" w:type="dxa"/>
          </w:tblCellMar>
        </w:tblPrEx>
        <w:trPr>
          <w:trHeight w:val="925"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浙江新安化工集团股份有限公司建德化工二厂</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建德下涯镇丰和路1号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张华 17369969098</w:t>
            </w:r>
          </w:p>
        </w:tc>
      </w:tr>
      <w:tr>
        <w:tblPrEx>
          <w:tblCellMar>
            <w:top w:w="0" w:type="dxa"/>
            <w:left w:w="108" w:type="dxa"/>
            <w:bottom w:w="0" w:type="dxa"/>
            <w:right w:w="108" w:type="dxa"/>
          </w:tblCellMar>
        </w:tblPrEx>
        <w:trPr>
          <w:trHeight w:val="925"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浙江新安化工集团股份有限公司建德农药厂</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建德下涯镇钟潭路111号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张华 17369969098</w:t>
            </w:r>
          </w:p>
        </w:tc>
      </w:tr>
      <w:tr>
        <w:tblPrEx>
          <w:tblCellMar>
            <w:top w:w="0" w:type="dxa"/>
            <w:left w:w="108" w:type="dxa"/>
            <w:bottom w:w="0" w:type="dxa"/>
            <w:right w:w="108" w:type="dxa"/>
          </w:tblCellMar>
        </w:tblPrEx>
        <w:trPr>
          <w:trHeight w:val="620"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浙江新安迈图有机硅有限责任公司 </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建德下涯镇钟潭路111号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李波18357030039</w:t>
            </w:r>
          </w:p>
        </w:tc>
      </w:tr>
      <w:tr>
        <w:tblPrEx>
          <w:tblCellMar>
            <w:top w:w="0" w:type="dxa"/>
            <w:left w:w="108" w:type="dxa"/>
            <w:bottom w:w="0" w:type="dxa"/>
            <w:right w:w="108" w:type="dxa"/>
          </w:tblCellMar>
        </w:tblPrEx>
        <w:trPr>
          <w:trHeight w:val="620"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浙江建业化工股份有限公司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建德梅城姜山路1号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钱晔 13857155480</w:t>
            </w:r>
          </w:p>
        </w:tc>
      </w:tr>
      <w:tr>
        <w:tblPrEx>
          <w:tblCellMar>
            <w:top w:w="0" w:type="dxa"/>
            <w:left w:w="108" w:type="dxa"/>
            <w:bottom w:w="0" w:type="dxa"/>
            <w:right w:w="108" w:type="dxa"/>
          </w:tblCellMar>
        </w:tblPrEx>
        <w:trPr>
          <w:trHeight w:val="620"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浙江建业微电子材料有限公司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建德梅城姜山路1号</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顾海燕 13868115602</w:t>
            </w:r>
          </w:p>
        </w:tc>
      </w:tr>
      <w:tr>
        <w:tblPrEx>
          <w:tblCellMar>
            <w:top w:w="0" w:type="dxa"/>
            <w:left w:w="108" w:type="dxa"/>
            <w:bottom w:w="0" w:type="dxa"/>
            <w:right w:w="108" w:type="dxa"/>
          </w:tblCellMar>
        </w:tblPrEx>
        <w:trPr>
          <w:trHeight w:val="620" w:hRule="atLeast"/>
          <w:jc w:val="center"/>
        </w:trPr>
        <w:tc>
          <w:tcPr>
            <w:tcW w:w="6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4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格林生物科技股份有限公司</w:t>
            </w:r>
          </w:p>
        </w:tc>
        <w:tc>
          <w:tcPr>
            <w:tcW w:w="18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高铁新区五马洲区块</w:t>
            </w: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毛峰华 15968102520</w:t>
            </w:r>
          </w:p>
        </w:tc>
      </w:tr>
      <w:tr>
        <w:tblPrEx>
          <w:tblCellMar>
            <w:top w:w="0" w:type="dxa"/>
            <w:left w:w="108" w:type="dxa"/>
            <w:bottom w:w="0" w:type="dxa"/>
            <w:right w:w="108" w:type="dxa"/>
          </w:tblCellMar>
        </w:tblPrEx>
        <w:trPr>
          <w:trHeight w:val="63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建德市群利实业有限公司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建德市寿昌火车站东面</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王井裕13655819771</w:t>
            </w:r>
          </w:p>
        </w:tc>
      </w:tr>
      <w:tr>
        <w:tblPrEx>
          <w:tblCellMar>
            <w:top w:w="0" w:type="dxa"/>
            <w:left w:w="108" w:type="dxa"/>
            <w:bottom w:w="0" w:type="dxa"/>
            <w:right w:w="108" w:type="dxa"/>
          </w:tblCellMar>
        </w:tblPrEx>
        <w:trPr>
          <w:trHeight w:val="71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杭州前山涂料有限公司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建德市乾潭镇后山村</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姜邵敏 13002139685</w:t>
            </w:r>
          </w:p>
        </w:tc>
      </w:tr>
      <w:tr>
        <w:tblPrEx>
          <w:tblCellMar>
            <w:top w:w="0" w:type="dxa"/>
            <w:left w:w="108" w:type="dxa"/>
            <w:bottom w:w="0" w:type="dxa"/>
            <w:right w:w="108" w:type="dxa"/>
          </w:tblCellMar>
        </w:tblPrEx>
        <w:trPr>
          <w:trHeight w:val="75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杭州狮虎涂料有限公司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建德市航头镇工业功能区</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吉西15397125708</w:t>
            </w:r>
          </w:p>
        </w:tc>
      </w:tr>
      <w:tr>
        <w:tblPrEx>
          <w:tblCellMar>
            <w:top w:w="0" w:type="dxa"/>
            <w:left w:w="108" w:type="dxa"/>
            <w:bottom w:w="0" w:type="dxa"/>
            <w:right w:w="108" w:type="dxa"/>
          </w:tblCellMar>
        </w:tblPrEx>
        <w:trPr>
          <w:trHeight w:val="7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浙江远力健药业有限责任公司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建德市新安江街道新蓬村</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蒋建兵13968121244</w:t>
            </w:r>
          </w:p>
        </w:tc>
      </w:tr>
      <w:tr>
        <w:tblPrEx>
          <w:tblCellMar>
            <w:top w:w="0" w:type="dxa"/>
            <w:left w:w="108" w:type="dxa"/>
            <w:bottom w:w="0" w:type="dxa"/>
            <w:right w:w="108" w:type="dxa"/>
          </w:tblCellMar>
        </w:tblPrEx>
        <w:trPr>
          <w:trHeight w:val="68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浙江深蓝新材料股份有限公司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梅城镇姜山路2号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赵金权 13858160639</w:t>
            </w:r>
          </w:p>
        </w:tc>
      </w:tr>
      <w:tr>
        <w:tblPrEx>
          <w:tblCellMar>
            <w:top w:w="0" w:type="dxa"/>
            <w:left w:w="108" w:type="dxa"/>
            <w:bottom w:w="0" w:type="dxa"/>
            <w:right w:w="108" w:type="dxa"/>
          </w:tblCellMar>
        </w:tblPrEx>
        <w:trPr>
          <w:trHeight w:val="7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杭州日耀涂料有限公司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高铁新区五马洲区块</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鲁峥频13003677610</w:t>
            </w:r>
          </w:p>
        </w:tc>
      </w:tr>
      <w:tr>
        <w:tblPrEx>
          <w:tblCellMar>
            <w:top w:w="0" w:type="dxa"/>
            <w:left w:w="108" w:type="dxa"/>
            <w:bottom w:w="0" w:type="dxa"/>
            <w:right w:w="108" w:type="dxa"/>
          </w:tblCellMar>
        </w:tblPrEx>
        <w:trPr>
          <w:trHeight w:val="67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杭州德爱威云建材科技有限公司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下涯镇钟潭路2号-8</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杨海涛13583613371</w:t>
            </w:r>
          </w:p>
        </w:tc>
      </w:tr>
      <w:tr>
        <w:tblPrEx>
          <w:tblCellMar>
            <w:top w:w="0" w:type="dxa"/>
            <w:left w:w="108" w:type="dxa"/>
            <w:bottom w:w="0" w:type="dxa"/>
            <w:right w:w="108" w:type="dxa"/>
          </w:tblCellMar>
        </w:tblPrEx>
        <w:trPr>
          <w:trHeight w:val="77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杭州澳赛诺生物科技有限公司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建德市下涯镇丰和路18号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孔明 13429109180</w:t>
            </w:r>
          </w:p>
        </w:tc>
      </w:tr>
      <w:tr>
        <w:tblPrEx>
          <w:tblCellMar>
            <w:top w:w="0" w:type="dxa"/>
            <w:left w:w="108" w:type="dxa"/>
            <w:bottom w:w="0" w:type="dxa"/>
            <w:right w:w="108" w:type="dxa"/>
          </w:tblCellMar>
        </w:tblPrEx>
        <w:trPr>
          <w:trHeight w:val="77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建德市五星生物科技有限公司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建德市下涯镇丰和路16号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陈五星 13575768559</w:t>
            </w:r>
          </w:p>
        </w:tc>
      </w:tr>
      <w:tr>
        <w:tblPrEx>
          <w:tblCellMar>
            <w:top w:w="0" w:type="dxa"/>
            <w:left w:w="108" w:type="dxa"/>
            <w:bottom w:w="0" w:type="dxa"/>
            <w:right w:w="108" w:type="dxa"/>
          </w:tblCellMar>
        </w:tblPrEx>
        <w:trPr>
          <w:trHeight w:val="77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杭州福斯特药业有限公司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建德市梅城镇新胜路17号 </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危化品生产企业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吴绍文 13858107282</w:t>
            </w:r>
          </w:p>
        </w:tc>
      </w:tr>
      <w:tr>
        <w:tblPrEx>
          <w:tblCellMar>
            <w:top w:w="0" w:type="dxa"/>
            <w:left w:w="108" w:type="dxa"/>
            <w:bottom w:w="0" w:type="dxa"/>
            <w:right w:w="108" w:type="dxa"/>
          </w:tblCellMar>
        </w:tblPrEx>
        <w:trPr>
          <w:trHeight w:val="688"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杭州龙驹合成材料有限公司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建德市梅城镇姜山路9号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危险化学品使用许可</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周献忠 13588361020</w:t>
            </w:r>
          </w:p>
        </w:tc>
      </w:tr>
      <w:tr>
        <w:tblPrEx>
          <w:tblCellMar>
            <w:top w:w="0" w:type="dxa"/>
            <w:left w:w="108" w:type="dxa"/>
            <w:bottom w:w="0" w:type="dxa"/>
            <w:right w:w="108" w:type="dxa"/>
          </w:tblCellMar>
        </w:tblPrEx>
        <w:trPr>
          <w:trHeight w:val="67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建德市白沙化工有限公司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建德市下涯镇丰和路9号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危化品使用企业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周双宝 13456916519</w:t>
            </w:r>
          </w:p>
        </w:tc>
      </w:tr>
      <w:tr>
        <w:tblPrEx>
          <w:tblCellMar>
            <w:top w:w="0" w:type="dxa"/>
            <w:left w:w="108" w:type="dxa"/>
            <w:bottom w:w="0" w:type="dxa"/>
            <w:right w:w="108" w:type="dxa"/>
          </w:tblCellMar>
        </w:tblPrEx>
        <w:trPr>
          <w:trHeight w:val="92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浙江新安化工集团股份有限公司硅酮密封胶厂</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建德下涯镇钟潭路111号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危化品使用企业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傅凤泽 13429101748</w:t>
            </w:r>
          </w:p>
        </w:tc>
      </w:tr>
      <w:tr>
        <w:tblPrEx>
          <w:tblCellMar>
            <w:top w:w="0" w:type="dxa"/>
            <w:left w:w="108" w:type="dxa"/>
            <w:bottom w:w="0" w:type="dxa"/>
            <w:right w:w="108" w:type="dxa"/>
          </w:tblCellMar>
        </w:tblPrEx>
        <w:trPr>
          <w:trHeight w:val="688"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杭州崇耀科技发展有限公司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建德市下涯镇丰和路10号</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危化品使用企业</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冯骑 13989858079</w:t>
            </w:r>
          </w:p>
        </w:tc>
      </w:tr>
      <w:tr>
        <w:tblPrEx>
          <w:tblCellMar>
            <w:top w:w="0" w:type="dxa"/>
            <w:left w:w="108" w:type="dxa"/>
            <w:bottom w:w="0" w:type="dxa"/>
            <w:right w:w="108" w:type="dxa"/>
          </w:tblCellMar>
        </w:tblPrEx>
        <w:trPr>
          <w:trHeight w:val="70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26</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杭州建德杭氧气体有限公司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建德市经济开发区寿昌区块</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带储存经营</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方向军13758267880</w:t>
            </w:r>
          </w:p>
        </w:tc>
      </w:tr>
      <w:tr>
        <w:tblPrEx>
          <w:tblCellMar>
            <w:top w:w="0" w:type="dxa"/>
            <w:left w:w="108" w:type="dxa"/>
            <w:bottom w:w="0" w:type="dxa"/>
            <w:right w:w="108" w:type="dxa"/>
          </w:tblCellMar>
        </w:tblPrEx>
        <w:trPr>
          <w:trHeight w:val="77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27</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建德市红莲贸易有限公司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建德市下涯镇乌驹市村</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带储存经营</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赵建宏 13989477004</w:t>
            </w:r>
          </w:p>
        </w:tc>
      </w:tr>
      <w:tr>
        <w:tblPrEx>
          <w:tblCellMar>
            <w:top w:w="0" w:type="dxa"/>
            <w:left w:w="108" w:type="dxa"/>
            <w:bottom w:w="0" w:type="dxa"/>
            <w:right w:w="108" w:type="dxa"/>
          </w:tblCellMar>
        </w:tblPrEx>
        <w:trPr>
          <w:trHeight w:val="80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建德市泽光洗涤溶剂有限公司</w:t>
            </w:r>
          </w:p>
        </w:tc>
        <w:tc>
          <w:tcPr>
            <w:tcW w:w="18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建德市更楼街道张家村</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带储存经营</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黄卫 13083977377</w:t>
            </w:r>
          </w:p>
        </w:tc>
      </w:tr>
      <w:bookmarkEnd w:id="11"/>
      <w:bookmarkEnd w:id="12"/>
    </w:tbl>
    <w:p>
      <w:pPr>
        <w:pStyle w:val="2"/>
        <w:ind w:left="0" w:firstLine="0"/>
        <w:rPr>
          <w:rFonts w:ascii="宋体" w:hAnsi="宋体" w:eastAsia="宋体" w:cs="宋体"/>
          <w:color w:val="auto"/>
          <w:sz w:val="28"/>
          <w:szCs w:val="28"/>
          <w:lang w:val="en-US"/>
        </w:rPr>
      </w:pPr>
      <w:bookmarkStart w:id="26" w:name="第四部分"/>
    </w:p>
    <w:p>
      <w:pPr>
        <w:pStyle w:val="2"/>
        <w:ind w:left="0" w:firstLine="0"/>
        <w:rPr>
          <w:rFonts w:ascii="宋体" w:hAnsi="宋体" w:eastAsia="宋体" w:cs="宋体"/>
          <w:color w:val="auto"/>
          <w:sz w:val="28"/>
          <w:szCs w:val="28"/>
        </w:rPr>
      </w:pPr>
      <w:r>
        <w:rPr>
          <w:rFonts w:hint="eastAsia" w:ascii="宋体" w:hAnsi="宋体" w:eastAsia="宋体" w:cs="宋体"/>
          <w:color w:val="auto"/>
          <w:sz w:val="28"/>
          <w:szCs w:val="28"/>
          <w:lang w:val="en-US"/>
        </w:rPr>
        <w:t>&lt;三&gt;、</w:t>
      </w:r>
      <w:r>
        <w:rPr>
          <w:rFonts w:hint="eastAsia" w:ascii="宋体" w:hAnsi="宋体" w:eastAsia="宋体" w:cs="宋体"/>
          <w:color w:val="auto"/>
          <w:sz w:val="28"/>
          <w:szCs w:val="28"/>
        </w:rPr>
        <w:t>其他要求</w:t>
      </w:r>
    </w:p>
    <w:p>
      <w:pPr>
        <w:autoSpaceDE w:val="0"/>
        <w:autoSpaceDN w:val="0"/>
        <w:snapToGrid w:val="0"/>
        <w:spacing w:line="440" w:lineRule="exact"/>
        <w:ind w:firstLine="354" w:firstLineChars="147"/>
        <w:textAlignment w:val="bottom"/>
        <w:rPr>
          <w:rFonts w:ascii="宋体" w:hAnsi="宋体" w:cs="宋体"/>
          <w:b/>
          <w:color w:val="auto"/>
          <w:sz w:val="24"/>
        </w:rPr>
      </w:pPr>
      <w:r>
        <w:rPr>
          <w:rFonts w:hint="eastAsia" w:ascii="宋体" w:hAnsi="宋体" w:cs="宋体"/>
          <w:b/>
          <w:color w:val="auto"/>
          <w:sz w:val="24"/>
        </w:rPr>
        <w:t>1、服务要求</w:t>
      </w:r>
    </w:p>
    <w:p>
      <w:pPr>
        <w:autoSpaceDE w:val="0"/>
        <w:autoSpaceDN w:val="0"/>
        <w:snapToGrid w:val="0"/>
        <w:spacing w:line="440" w:lineRule="exact"/>
        <w:ind w:left="-181" w:leftChars="-86" w:right="-178" w:rightChars="-85" w:firstLine="480" w:firstLineChars="200"/>
        <w:textAlignment w:val="bottom"/>
        <w:rPr>
          <w:rFonts w:ascii="宋体" w:hAnsi="宋体" w:cs="宋体"/>
          <w:bCs/>
          <w:color w:val="auto"/>
          <w:sz w:val="24"/>
        </w:rPr>
      </w:pPr>
      <w:r>
        <w:rPr>
          <w:rFonts w:hint="eastAsia" w:ascii="宋体" w:hAnsi="宋体" w:cs="宋体"/>
          <w:bCs/>
          <w:color w:val="auto"/>
          <w:sz w:val="24"/>
        </w:rPr>
        <w:t>1）中标人在履行合同义务期间，应遵守国家有关法律、法规、维护采购人的合法权益。</w:t>
      </w:r>
    </w:p>
    <w:p>
      <w:pPr>
        <w:autoSpaceDE w:val="0"/>
        <w:autoSpaceDN w:val="0"/>
        <w:snapToGrid w:val="0"/>
        <w:spacing w:line="440" w:lineRule="exact"/>
        <w:ind w:left="-181" w:leftChars="-86" w:right="-178" w:rightChars="-85" w:firstLine="480" w:firstLineChars="200"/>
        <w:textAlignment w:val="bottom"/>
        <w:rPr>
          <w:rFonts w:ascii="宋体" w:hAnsi="宋体" w:cs="宋体"/>
          <w:bCs/>
          <w:color w:val="auto"/>
          <w:sz w:val="24"/>
        </w:rPr>
      </w:pPr>
      <w:r>
        <w:rPr>
          <w:rFonts w:hint="eastAsia" w:ascii="宋体" w:hAnsi="宋体" w:cs="宋体"/>
          <w:bCs/>
          <w:color w:val="auto"/>
          <w:sz w:val="24"/>
        </w:rPr>
        <w:t>2）中标人应组建能够满足所投项目服务需要的项目组，按照工作范围和内容完成安全生产检查工作，并按约定向采购人汇报工作进展。</w:t>
      </w:r>
    </w:p>
    <w:p>
      <w:pPr>
        <w:autoSpaceDE w:val="0"/>
        <w:autoSpaceDN w:val="0"/>
        <w:snapToGrid w:val="0"/>
        <w:spacing w:line="440" w:lineRule="exact"/>
        <w:ind w:left="-181" w:leftChars="-86" w:right="-178" w:rightChars="-85" w:firstLine="480" w:firstLineChars="200"/>
        <w:textAlignment w:val="bottom"/>
        <w:rPr>
          <w:rFonts w:ascii="宋体" w:hAnsi="宋体" w:cs="宋体"/>
          <w:bCs/>
          <w:color w:val="auto"/>
          <w:sz w:val="24"/>
        </w:rPr>
      </w:pPr>
      <w:r>
        <w:rPr>
          <w:rFonts w:hint="eastAsia" w:ascii="宋体" w:hAnsi="宋体" w:cs="宋体"/>
          <w:bCs/>
          <w:color w:val="auto"/>
          <w:sz w:val="24"/>
        </w:rPr>
        <w:t>3）中标人应协助采购人开展项目成果审查、报备和批复。项目成果必须满足相关行政部门工作要求，且需通过相关评审。</w:t>
      </w:r>
    </w:p>
    <w:p>
      <w:pPr>
        <w:autoSpaceDE w:val="0"/>
        <w:autoSpaceDN w:val="0"/>
        <w:snapToGrid w:val="0"/>
        <w:spacing w:line="440" w:lineRule="exact"/>
        <w:ind w:left="-181" w:leftChars="-86" w:right="-178" w:rightChars="-85" w:firstLine="480" w:firstLineChars="200"/>
        <w:textAlignment w:val="bottom"/>
        <w:rPr>
          <w:rFonts w:ascii="宋体" w:hAnsi="宋体" w:cs="宋体"/>
          <w:bCs/>
          <w:color w:val="auto"/>
          <w:sz w:val="24"/>
        </w:rPr>
      </w:pPr>
      <w:r>
        <w:rPr>
          <w:rFonts w:hint="eastAsia" w:ascii="宋体" w:hAnsi="宋体" w:cs="宋体"/>
          <w:bCs/>
          <w:color w:val="auto"/>
          <w:sz w:val="24"/>
        </w:rPr>
        <w:t>4）中标人应自行承担项目实施过程中的安全责任，采购人在任何情况下不承担任何责任。</w:t>
      </w:r>
    </w:p>
    <w:p>
      <w:pPr>
        <w:autoSpaceDE w:val="0"/>
        <w:autoSpaceDN w:val="0"/>
        <w:snapToGrid w:val="0"/>
        <w:spacing w:line="440" w:lineRule="exact"/>
        <w:ind w:left="-181" w:leftChars="-86" w:right="-178" w:rightChars="-85" w:firstLine="480" w:firstLineChars="200"/>
        <w:textAlignment w:val="bottom"/>
        <w:rPr>
          <w:rFonts w:ascii="宋体" w:hAnsi="宋体" w:cs="宋体"/>
          <w:bCs/>
          <w:color w:val="auto"/>
          <w:sz w:val="24"/>
        </w:rPr>
      </w:pPr>
      <w:r>
        <w:rPr>
          <w:rFonts w:hint="eastAsia" w:ascii="宋体" w:hAnsi="宋体" w:cs="宋体"/>
          <w:bCs/>
          <w:color w:val="auto"/>
          <w:sz w:val="24"/>
        </w:rPr>
        <w:t>为此，投标人应对以上4条内容提供相应承诺书。</w:t>
      </w:r>
    </w:p>
    <w:p>
      <w:pPr>
        <w:widowControl/>
        <w:autoSpaceDE w:val="0"/>
        <w:autoSpaceDN w:val="0"/>
        <w:spacing w:line="500" w:lineRule="exact"/>
        <w:ind w:left="-181" w:leftChars="-86" w:right="-178" w:rightChars="-85" w:firstLine="602" w:firstLineChars="250"/>
        <w:textAlignment w:val="bottom"/>
        <w:outlineLvl w:val="0"/>
        <w:rPr>
          <w:rFonts w:ascii="宋体" w:hAnsi="宋体" w:cs="宋体"/>
          <w:b/>
          <w:color w:val="auto"/>
          <w:sz w:val="24"/>
        </w:rPr>
      </w:pPr>
      <w:r>
        <w:rPr>
          <w:rFonts w:hint="eastAsia" w:ascii="宋体" w:hAnsi="宋体" w:cs="宋体"/>
          <w:b/>
          <w:color w:val="auto"/>
          <w:sz w:val="24"/>
        </w:rPr>
        <w:t>2、服务期限</w:t>
      </w:r>
    </w:p>
    <w:p>
      <w:pPr>
        <w:widowControl/>
        <w:autoSpaceDE w:val="0"/>
        <w:autoSpaceDN w:val="0"/>
        <w:spacing w:line="500" w:lineRule="exact"/>
        <w:ind w:left="-181" w:leftChars="-86" w:right="-178" w:rightChars="-85" w:firstLine="600" w:firstLineChars="250"/>
        <w:textAlignment w:val="bottom"/>
        <w:outlineLvl w:val="0"/>
        <w:rPr>
          <w:rFonts w:ascii="宋体" w:hAnsi="宋体" w:cs="宋体"/>
          <w:color w:val="auto"/>
          <w:sz w:val="24"/>
        </w:rPr>
      </w:pPr>
      <w:r>
        <w:rPr>
          <w:rFonts w:hint="eastAsia" w:ascii="宋体" w:hAnsi="宋体" w:cs="宋体"/>
          <w:color w:val="auto"/>
          <w:sz w:val="24"/>
        </w:rPr>
        <w:t>1）完成时间：各标项的中标人均须在自签订合同生效之日起，对每家服务单位须出具两份诊断报告，即每次完成安全检查后须及时出具诊断报告给采购人。第一次诊断报告于2022年6月30日前出具，第二次诊断报告于2022年10月20日前出具并完成所中标项的相关服务且验收通过，各标项的中标人按所中标项分别签订政府采购合同，如在规定的时间内由于中标人的原因不能完成的，中标人应承担由此给采购人造成的损失。</w:t>
      </w:r>
    </w:p>
    <w:p>
      <w:pPr>
        <w:widowControl/>
        <w:autoSpaceDE w:val="0"/>
        <w:autoSpaceDN w:val="0"/>
        <w:spacing w:line="500" w:lineRule="exact"/>
        <w:ind w:left="-181" w:leftChars="-86" w:right="-178" w:rightChars="-85" w:firstLine="600" w:firstLineChars="250"/>
        <w:textAlignment w:val="bottom"/>
        <w:outlineLvl w:val="0"/>
        <w:rPr>
          <w:rFonts w:ascii="宋体" w:hAnsi="宋体" w:cs="宋体"/>
          <w:color w:val="auto"/>
          <w:sz w:val="24"/>
        </w:rPr>
      </w:pPr>
      <w:r>
        <w:rPr>
          <w:rFonts w:hint="eastAsia" w:ascii="宋体" w:hAnsi="宋体" w:cs="宋体"/>
          <w:color w:val="auto"/>
          <w:sz w:val="24"/>
        </w:rPr>
        <w:t>2）标准：符合我国国家有关技术规范要求和技术标准。</w:t>
      </w:r>
    </w:p>
    <w:p>
      <w:pPr>
        <w:widowControl/>
        <w:autoSpaceDE w:val="0"/>
        <w:autoSpaceDN w:val="0"/>
        <w:spacing w:line="500" w:lineRule="exact"/>
        <w:ind w:left="-181" w:leftChars="-86" w:right="-178" w:rightChars="-85" w:firstLine="600" w:firstLineChars="250"/>
        <w:textAlignment w:val="bottom"/>
        <w:outlineLvl w:val="0"/>
        <w:rPr>
          <w:rFonts w:ascii="宋体" w:hAnsi="宋体" w:cs="宋体"/>
          <w:color w:val="auto"/>
          <w:sz w:val="24"/>
        </w:rPr>
      </w:pPr>
      <w:r>
        <w:rPr>
          <w:rFonts w:hint="eastAsia" w:ascii="宋体" w:hAnsi="宋体" w:cs="宋体"/>
          <w:color w:val="auto"/>
          <w:sz w:val="24"/>
        </w:rPr>
        <w:t>3）中标人免费提供涉及所投标项检查工作的相关服务。</w:t>
      </w:r>
    </w:p>
    <w:p>
      <w:pPr>
        <w:widowControl/>
        <w:autoSpaceDE w:val="0"/>
        <w:autoSpaceDN w:val="0"/>
        <w:spacing w:line="500" w:lineRule="exact"/>
        <w:ind w:left="-181" w:leftChars="-86" w:right="-178" w:rightChars="-85" w:firstLine="600" w:firstLineChars="250"/>
        <w:textAlignment w:val="bottom"/>
        <w:outlineLvl w:val="0"/>
        <w:rPr>
          <w:rFonts w:ascii="宋体" w:hAnsi="宋体" w:cs="宋体"/>
          <w:color w:val="auto"/>
          <w:sz w:val="24"/>
        </w:rPr>
      </w:pPr>
      <w:r>
        <w:rPr>
          <w:rFonts w:hint="eastAsia" w:ascii="宋体" w:hAnsi="宋体" w:cs="宋体"/>
          <w:color w:val="auto"/>
          <w:sz w:val="24"/>
        </w:rPr>
        <w:t>4）投标人应在投标文件中应提供实施计划。</w:t>
      </w:r>
    </w:p>
    <w:p>
      <w:pPr>
        <w:widowControl/>
        <w:autoSpaceDE w:val="0"/>
        <w:autoSpaceDN w:val="0"/>
        <w:spacing w:line="500" w:lineRule="exact"/>
        <w:ind w:left="-181" w:leftChars="-86" w:right="-178" w:rightChars="-85" w:firstLine="602" w:firstLineChars="250"/>
        <w:textAlignment w:val="bottom"/>
        <w:outlineLvl w:val="0"/>
        <w:rPr>
          <w:rFonts w:ascii="宋体" w:hAnsi="宋体" w:cs="宋体"/>
          <w:b/>
          <w:color w:val="auto"/>
          <w:sz w:val="24"/>
        </w:rPr>
      </w:pPr>
      <w:r>
        <w:rPr>
          <w:rFonts w:hint="eastAsia" w:ascii="宋体" w:hAnsi="宋体" w:cs="宋体"/>
          <w:b/>
          <w:color w:val="auto"/>
          <w:sz w:val="24"/>
        </w:rPr>
        <w:t>3、质量要求</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1）必须符合国家相关规程和规范要求。</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2）通过建德市应急管理局组织的项目验收。</w:t>
      </w:r>
    </w:p>
    <w:p>
      <w:pPr>
        <w:widowControl/>
        <w:autoSpaceDE w:val="0"/>
        <w:autoSpaceDN w:val="0"/>
        <w:spacing w:line="500" w:lineRule="exact"/>
        <w:ind w:left="-181" w:leftChars="-86" w:right="-178" w:rightChars="-85" w:firstLine="602" w:firstLineChars="250"/>
        <w:textAlignment w:val="bottom"/>
        <w:outlineLvl w:val="0"/>
        <w:rPr>
          <w:rFonts w:ascii="宋体" w:hAnsi="宋体" w:cs="宋体"/>
          <w:b/>
          <w:color w:val="auto"/>
          <w:sz w:val="24"/>
        </w:rPr>
      </w:pPr>
      <w:r>
        <w:rPr>
          <w:rFonts w:hint="eastAsia" w:ascii="宋体" w:hAnsi="宋体" w:cs="宋体"/>
          <w:b/>
          <w:color w:val="auto"/>
          <w:sz w:val="24"/>
        </w:rPr>
        <w:t>4、其他</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1）由于中标人原因导致采购人有重大损失的，责任由中标人承担，并依法追究其经济责任和法律责任。</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2）涉及所投标项的所有相关费用均包括在总投标报价中，由中标人承担。</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3）采购人将对中标人的服务质量、执业情况实行动态跟踪和评价。</w:t>
      </w:r>
    </w:p>
    <w:p>
      <w:pPr>
        <w:widowControl/>
        <w:autoSpaceDE w:val="0"/>
        <w:autoSpaceDN w:val="0"/>
        <w:spacing w:line="500" w:lineRule="exact"/>
        <w:ind w:left="-181" w:leftChars="-86" w:right="-178" w:rightChars="-85" w:firstLine="602" w:firstLineChars="250"/>
        <w:textAlignment w:val="bottom"/>
        <w:outlineLvl w:val="0"/>
        <w:rPr>
          <w:rFonts w:ascii="宋体" w:hAnsi="宋体" w:cs="宋体"/>
          <w:b/>
          <w:color w:val="auto"/>
          <w:sz w:val="24"/>
        </w:rPr>
      </w:pPr>
      <w:r>
        <w:rPr>
          <w:rFonts w:hint="eastAsia" w:ascii="宋体" w:hAnsi="宋体" w:cs="宋体"/>
          <w:b/>
          <w:color w:val="auto"/>
          <w:sz w:val="24"/>
        </w:rPr>
        <w:t>5、验收</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1）中标人应按有关要求提交成果。</w:t>
      </w:r>
    </w:p>
    <w:p>
      <w:pPr>
        <w:widowControl/>
        <w:autoSpaceDE w:val="0"/>
        <w:autoSpaceDN w:val="0"/>
        <w:spacing w:line="440" w:lineRule="exact"/>
        <w:ind w:right="-178" w:rightChars="-85" w:firstLine="540" w:firstLineChars="225"/>
        <w:textAlignment w:val="bottom"/>
        <w:rPr>
          <w:rFonts w:ascii="宋体" w:hAnsi="宋体" w:cs="宋体"/>
          <w:color w:val="auto"/>
          <w:sz w:val="24"/>
        </w:rPr>
      </w:pPr>
      <w:r>
        <w:rPr>
          <w:rFonts w:hint="eastAsia" w:ascii="宋体" w:hAnsi="宋体" w:cs="宋体"/>
          <w:color w:val="auto"/>
          <w:sz w:val="24"/>
        </w:rPr>
        <w:t>2）投标人应于投标书中提供验收标准和检测办法，并在验收中提供采购人认可的相应检测手段，验收标准应符合中国有关的国家、地方、行业的标准，如若中标，经采购人确认后作为验收的依据。</w:t>
      </w:r>
    </w:p>
    <w:p>
      <w:pPr>
        <w:spacing w:line="480" w:lineRule="exact"/>
        <w:ind w:right="-178" w:rightChars="-85" w:firstLine="480" w:firstLineChars="200"/>
        <w:rPr>
          <w:rFonts w:ascii="宋体" w:hAnsi="宋体" w:cs="宋体"/>
          <w:color w:val="auto"/>
          <w:sz w:val="24"/>
        </w:rPr>
      </w:pPr>
      <w:r>
        <w:rPr>
          <w:rFonts w:hint="eastAsia" w:ascii="宋体" w:hAnsi="宋体" w:cs="宋体"/>
          <w:color w:val="auto"/>
          <w:sz w:val="24"/>
        </w:rPr>
        <w:t>3）验收费用由中标人承担。</w:t>
      </w:r>
    </w:p>
    <w:p>
      <w:pPr>
        <w:spacing w:line="480" w:lineRule="exact"/>
        <w:ind w:left="-181" w:leftChars="-86" w:right="-178" w:rightChars="-85" w:firstLine="463" w:firstLineChars="192"/>
        <w:rPr>
          <w:rFonts w:ascii="宋体" w:hAnsi="宋体" w:cs="宋体"/>
          <w:b/>
          <w:color w:val="auto"/>
          <w:sz w:val="24"/>
        </w:rPr>
      </w:pPr>
      <w:r>
        <w:rPr>
          <w:rFonts w:hint="eastAsia" w:ascii="宋体" w:hAnsi="宋体" w:cs="宋体"/>
          <w:b/>
          <w:bCs/>
          <w:color w:val="auto"/>
          <w:sz w:val="24"/>
        </w:rPr>
        <w:t>6、项目款</w:t>
      </w:r>
      <w:r>
        <w:rPr>
          <w:rFonts w:hint="eastAsia" w:ascii="宋体" w:hAnsi="宋体" w:cs="宋体"/>
          <w:b/>
          <w:color w:val="auto"/>
          <w:sz w:val="24"/>
        </w:rPr>
        <w:t>的结算</w:t>
      </w:r>
    </w:p>
    <w:p>
      <w:pPr>
        <w:autoSpaceDE w:val="0"/>
        <w:autoSpaceDN w:val="0"/>
        <w:snapToGrid w:val="0"/>
        <w:spacing w:line="440" w:lineRule="exact"/>
        <w:ind w:firstLine="480" w:firstLineChars="200"/>
        <w:textAlignment w:val="bottom"/>
        <w:rPr>
          <w:rFonts w:ascii="宋体" w:hAnsi="宋体" w:cs="宋体"/>
          <w:bCs/>
          <w:color w:val="auto"/>
          <w:sz w:val="24"/>
        </w:rPr>
      </w:pPr>
      <w:r>
        <w:rPr>
          <w:rFonts w:hint="eastAsia" w:ascii="宋体" w:hAnsi="宋体" w:cs="宋体"/>
          <w:bCs/>
          <w:color w:val="auto"/>
          <w:sz w:val="24"/>
        </w:rPr>
        <w:t>采购人根据合同、投标文件等资料进行验收。</w:t>
      </w:r>
    </w:p>
    <w:p>
      <w:pPr>
        <w:widowControl/>
        <w:autoSpaceDE w:val="0"/>
        <w:autoSpaceDN w:val="0"/>
        <w:spacing w:line="440" w:lineRule="exact"/>
        <w:ind w:left="-181" w:leftChars="-86" w:right="-178" w:rightChars="-85" w:firstLine="600" w:firstLineChars="250"/>
        <w:textAlignment w:val="bottom"/>
        <w:rPr>
          <w:rFonts w:ascii="宋体" w:hAnsi="宋体" w:cs="宋体"/>
          <w:color w:val="auto"/>
          <w:sz w:val="24"/>
        </w:rPr>
      </w:pPr>
      <w:r>
        <w:rPr>
          <w:rFonts w:hint="eastAsia" w:ascii="宋体" w:hAnsi="宋体" w:cs="宋体"/>
          <w:color w:val="auto"/>
          <w:sz w:val="24"/>
        </w:rPr>
        <w:t>各标项合同签订后10日历天内，采购人分别向各标项中标人支付合同价的40%项目款，其中：标项一在第二轮服务结束后的10日内支付合同价的60%项目款；标项二在第一轮服务结束后支付至合同价的70%，在第二轮服务结束后支付剩余项目款。</w:t>
      </w:r>
    </w:p>
    <w:p>
      <w:pPr>
        <w:widowControl/>
        <w:autoSpaceDE w:val="0"/>
        <w:autoSpaceDN w:val="0"/>
        <w:spacing w:line="440" w:lineRule="exact"/>
        <w:ind w:left="-181" w:leftChars="-86" w:right="-178" w:rightChars="-85" w:firstLine="600" w:firstLineChars="250"/>
        <w:textAlignment w:val="bottom"/>
        <w:rPr>
          <w:rFonts w:ascii="宋体" w:hAnsi="宋体" w:cs="宋体"/>
          <w:color w:val="auto"/>
          <w:sz w:val="24"/>
        </w:rPr>
      </w:pPr>
      <w:r>
        <w:rPr>
          <w:rFonts w:hint="eastAsia" w:ascii="宋体" w:hAnsi="宋体" w:cs="宋体"/>
          <w:color w:val="auto"/>
          <w:sz w:val="24"/>
        </w:rPr>
        <w:t>结算时中标人将结款申请1份、发票原件及复印件1份、合同复印件1份和经采购人验收确认的《建德市政府采购验收反馈表》（还需提供验收报告）提交采购人，采购人应自收到发票后5个工作日内支付相应款项。</w:t>
      </w:r>
    </w:p>
    <w:p>
      <w:pPr>
        <w:spacing w:line="480" w:lineRule="exact"/>
        <w:ind w:left="-181" w:leftChars="-86" w:right="-178" w:rightChars="-85" w:firstLine="463" w:firstLineChars="192"/>
        <w:rPr>
          <w:rFonts w:ascii="宋体" w:hAnsi="宋体" w:cs="宋体"/>
          <w:bCs/>
          <w:color w:val="auto"/>
          <w:sz w:val="24"/>
        </w:rPr>
      </w:pPr>
      <w:r>
        <w:rPr>
          <w:rFonts w:hint="eastAsia" w:ascii="宋体" w:hAnsi="宋体" w:cs="宋体"/>
          <w:b/>
          <w:bCs/>
          <w:color w:val="auto"/>
          <w:sz w:val="24"/>
        </w:rPr>
        <w:t>7、履约保证金：</w:t>
      </w:r>
      <w:r>
        <w:rPr>
          <w:rStyle w:val="354"/>
          <w:rFonts w:cs="宋体"/>
          <w:b w:val="0"/>
          <w:color w:val="auto"/>
        </w:rPr>
        <w:t>本项目将</w:t>
      </w:r>
      <w:r>
        <w:rPr>
          <w:rFonts w:hint="eastAsia" w:ascii="宋体" w:hAnsi="宋体" w:cs="宋体"/>
          <w:color w:val="auto"/>
          <w:sz w:val="24"/>
        </w:rPr>
        <w:t>根据杭州市政府采购网公布的供应商履约评价情况收取履约保证金。中标人履约验收评价总分为100分的，本项目免收履约保证金；需要收取保证金的供应商</w:t>
      </w:r>
      <w:r>
        <w:rPr>
          <w:rStyle w:val="354"/>
          <w:rFonts w:cs="宋体"/>
          <w:b w:val="0"/>
          <w:color w:val="auto"/>
        </w:rPr>
        <w:t>在合同签订后五个工作日内将合同金额的2.5%交到采购单位指定账户作为履约保证金（履约保证金也可以以银行、保险公司出具保函形式提交）。在项目验收合格后经回访正常后凭正式收款收据、履约保证金缴款凭证复印件、《建德市政府采购回访意见单》办理结算手续。</w:t>
      </w:r>
    </w:p>
    <w:p>
      <w:pPr>
        <w:pStyle w:val="80"/>
        <w:spacing w:before="120"/>
        <w:rPr>
          <w:rFonts w:ascii="宋体" w:hAnsi="宋体" w:cs="宋体"/>
          <w:color w:val="auto"/>
        </w:rPr>
      </w:pPr>
    </w:p>
    <w:p>
      <w:pPr>
        <w:autoSpaceDE w:val="0"/>
        <w:autoSpaceDN w:val="0"/>
        <w:spacing w:line="480" w:lineRule="exact"/>
        <w:ind w:firstLine="482" w:firstLineChars="200"/>
        <w:jc w:val="left"/>
        <w:rPr>
          <w:rFonts w:ascii="宋体" w:hAnsi="宋体" w:cs="宋体"/>
          <w:b/>
          <w:color w:val="auto"/>
          <w:sz w:val="24"/>
        </w:rPr>
      </w:pPr>
    </w:p>
    <w:p>
      <w:pPr>
        <w:pStyle w:val="80"/>
        <w:spacing w:before="120"/>
        <w:ind w:firstLine="482"/>
        <w:rPr>
          <w:rFonts w:ascii="宋体" w:hAnsi="宋体" w:cs="宋体"/>
          <w:b/>
          <w:color w:val="auto"/>
        </w:rPr>
      </w:pPr>
    </w:p>
    <w:p>
      <w:pPr>
        <w:pStyle w:val="80"/>
        <w:spacing w:before="120"/>
        <w:ind w:firstLine="482"/>
        <w:rPr>
          <w:rFonts w:ascii="宋体" w:hAnsi="宋体" w:cs="宋体"/>
          <w:b/>
          <w:color w:val="auto"/>
        </w:rPr>
      </w:pPr>
    </w:p>
    <w:p>
      <w:pPr>
        <w:pStyle w:val="80"/>
        <w:spacing w:before="120"/>
        <w:ind w:firstLine="482"/>
        <w:rPr>
          <w:rFonts w:ascii="宋体" w:hAnsi="宋体" w:cs="宋体"/>
          <w:b/>
          <w:color w:val="auto"/>
        </w:rPr>
      </w:pPr>
    </w:p>
    <w:p>
      <w:pPr>
        <w:pStyle w:val="80"/>
        <w:spacing w:before="120"/>
        <w:ind w:firstLine="482"/>
        <w:rPr>
          <w:rFonts w:ascii="宋体" w:hAnsi="宋体" w:cs="宋体"/>
          <w:b/>
          <w:color w:val="auto"/>
        </w:rPr>
      </w:pPr>
    </w:p>
    <w:p>
      <w:pPr>
        <w:pStyle w:val="80"/>
        <w:spacing w:before="120"/>
        <w:ind w:firstLine="482"/>
        <w:rPr>
          <w:rFonts w:ascii="宋体" w:hAnsi="宋体" w:cs="宋体"/>
          <w:b/>
          <w:color w:val="auto"/>
        </w:rPr>
      </w:pPr>
    </w:p>
    <w:p>
      <w:pPr>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3267"/>
      <w:bookmarkEnd w:id="27"/>
      <w:bookmarkStart w:id="28" w:name="_Toc184308066"/>
      <w:bookmarkEnd w:id="28"/>
      <w:bookmarkStart w:id="29" w:name="_Toc184310311"/>
      <w:bookmarkEnd w:id="29"/>
      <w:bookmarkStart w:id="30" w:name="_Toc184308080"/>
      <w:bookmarkEnd w:id="30"/>
      <w:bookmarkStart w:id="31" w:name="_Toc184313297"/>
      <w:bookmarkEnd w:id="31"/>
      <w:bookmarkStart w:id="32" w:name="_Toc184313269"/>
      <w:bookmarkEnd w:id="32"/>
      <w:bookmarkStart w:id="33" w:name="_Toc184310328"/>
      <w:bookmarkEnd w:id="33"/>
      <w:bookmarkStart w:id="34" w:name="_Toc184313248"/>
      <w:bookmarkEnd w:id="34"/>
      <w:bookmarkStart w:id="35" w:name="_Toc184308049"/>
      <w:bookmarkEnd w:id="35"/>
      <w:bookmarkStart w:id="36" w:name="_Toc184314416"/>
      <w:bookmarkEnd w:id="36"/>
      <w:bookmarkStart w:id="37" w:name="_Toc184312092"/>
      <w:bookmarkEnd w:id="37"/>
      <w:bookmarkStart w:id="38" w:name="_Toc184312094"/>
      <w:bookmarkEnd w:id="38"/>
      <w:bookmarkStart w:id="39" w:name="_Toc184312109"/>
      <w:bookmarkEnd w:id="39"/>
      <w:bookmarkStart w:id="40" w:name="_Toc184310272"/>
      <w:bookmarkEnd w:id="40"/>
      <w:bookmarkStart w:id="41" w:name="_Toc184313285"/>
      <w:bookmarkEnd w:id="41"/>
      <w:bookmarkStart w:id="42" w:name="_Toc184312110"/>
      <w:bookmarkEnd w:id="42"/>
      <w:bookmarkStart w:id="43" w:name="_Toc184314418"/>
      <w:bookmarkEnd w:id="43"/>
      <w:bookmarkStart w:id="44" w:name="_Toc184313308"/>
      <w:bookmarkEnd w:id="44"/>
      <w:bookmarkStart w:id="45" w:name="_Toc184310281"/>
      <w:bookmarkEnd w:id="45"/>
      <w:bookmarkStart w:id="46" w:name="_Toc184314468"/>
      <w:bookmarkEnd w:id="46"/>
      <w:bookmarkStart w:id="47" w:name="_Toc184308082"/>
      <w:bookmarkEnd w:id="47"/>
      <w:bookmarkStart w:id="48" w:name="_Toc184310322"/>
      <w:bookmarkEnd w:id="48"/>
      <w:bookmarkStart w:id="49" w:name="_Toc184308068"/>
      <w:bookmarkEnd w:id="49"/>
      <w:bookmarkStart w:id="50" w:name="_Toc184308052"/>
      <w:bookmarkEnd w:id="50"/>
      <w:bookmarkStart w:id="51" w:name="_Toc184308107"/>
      <w:bookmarkEnd w:id="51"/>
      <w:bookmarkStart w:id="52" w:name="_Toc184310338"/>
      <w:bookmarkEnd w:id="52"/>
      <w:bookmarkStart w:id="53" w:name="_Toc184308036"/>
      <w:bookmarkEnd w:id="53"/>
      <w:bookmarkStart w:id="54" w:name="_Toc184312129"/>
      <w:bookmarkEnd w:id="54"/>
      <w:bookmarkStart w:id="55" w:name="_Toc184314450"/>
      <w:bookmarkEnd w:id="55"/>
      <w:bookmarkStart w:id="56" w:name="_Toc184312115"/>
      <w:bookmarkEnd w:id="56"/>
      <w:bookmarkStart w:id="57" w:name="_Toc184310340"/>
      <w:bookmarkEnd w:id="57"/>
      <w:bookmarkStart w:id="58" w:name="_Toc184314479"/>
      <w:bookmarkEnd w:id="58"/>
      <w:bookmarkStart w:id="59" w:name="_Toc184310308"/>
      <w:bookmarkEnd w:id="59"/>
      <w:bookmarkStart w:id="60" w:name="_Toc184313301"/>
      <w:bookmarkEnd w:id="60"/>
      <w:bookmarkStart w:id="61" w:name="_Toc184312105"/>
      <w:bookmarkEnd w:id="61"/>
      <w:bookmarkStart w:id="62" w:name="_Toc184313290"/>
      <w:bookmarkEnd w:id="62"/>
      <w:bookmarkStart w:id="63" w:name="_Toc184313238"/>
      <w:bookmarkEnd w:id="63"/>
      <w:bookmarkStart w:id="64" w:name="_Toc184314419"/>
      <w:bookmarkEnd w:id="64"/>
      <w:bookmarkStart w:id="65" w:name="_Toc184314481"/>
      <w:bookmarkEnd w:id="65"/>
      <w:bookmarkStart w:id="66" w:name="_Toc184308055"/>
      <w:bookmarkEnd w:id="66"/>
      <w:bookmarkStart w:id="67" w:name="_Toc184310335"/>
      <w:bookmarkEnd w:id="67"/>
      <w:bookmarkStart w:id="68" w:name="_Toc184314434"/>
      <w:bookmarkEnd w:id="68"/>
      <w:bookmarkStart w:id="69" w:name="_Toc184308097"/>
      <w:bookmarkEnd w:id="69"/>
      <w:bookmarkStart w:id="70" w:name="_Toc184310295"/>
      <w:bookmarkEnd w:id="70"/>
      <w:bookmarkStart w:id="71" w:name="_Toc184313271"/>
      <w:bookmarkEnd w:id="71"/>
      <w:bookmarkStart w:id="72" w:name="_Toc184312131"/>
      <w:bookmarkEnd w:id="72"/>
      <w:bookmarkStart w:id="73" w:name="_Toc184310287"/>
      <w:bookmarkEnd w:id="73"/>
      <w:bookmarkStart w:id="74" w:name="_Toc184313264"/>
      <w:bookmarkEnd w:id="74"/>
      <w:bookmarkStart w:id="75" w:name="_Toc184310298"/>
      <w:bookmarkEnd w:id="75"/>
      <w:bookmarkStart w:id="76" w:name="_Toc184312100"/>
      <w:bookmarkEnd w:id="76"/>
      <w:bookmarkStart w:id="77" w:name="_Toc184312112"/>
      <w:bookmarkEnd w:id="77"/>
      <w:bookmarkStart w:id="78" w:name="_Toc184313281"/>
      <w:bookmarkEnd w:id="78"/>
      <w:bookmarkStart w:id="79" w:name="_Toc184313299"/>
      <w:bookmarkEnd w:id="79"/>
      <w:bookmarkStart w:id="80" w:name="_Toc184314430"/>
      <w:bookmarkEnd w:id="80"/>
      <w:bookmarkStart w:id="81" w:name="_Toc184313239"/>
      <w:bookmarkEnd w:id="81"/>
      <w:bookmarkStart w:id="82" w:name="_Toc184314429"/>
      <w:bookmarkEnd w:id="82"/>
      <w:bookmarkStart w:id="83" w:name="_Toc184314415"/>
      <w:bookmarkEnd w:id="83"/>
      <w:bookmarkStart w:id="84" w:name="_Toc184308075"/>
      <w:bookmarkEnd w:id="84"/>
      <w:bookmarkStart w:id="85" w:name="_Toc184313293"/>
      <w:bookmarkEnd w:id="85"/>
      <w:bookmarkStart w:id="86" w:name="_Toc184314465"/>
      <w:bookmarkEnd w:id="86"/>
      <w:bookmarkStart w:id="87" w:name="_Toc184312136"/>
      <w:bookmarkEnd w:id="87"/>
      <w:bookmarkStart w:id="88" w:name="_Toc184313255"/>
      <w:bookmarkEnd w:id="88"/>
      <w:bookmarkStart w:id="89" w:name="_Toc184313275"/>
      <w:bookmarkEnd w:id="89"/>
      <w:bookmarkStart w:id="90" w:name="_Toc184313256"/>
      <w:bookmarkEnd w:id="90"/>
      <w:bookmarkStart w:id="91" w:name="_Toc184314464"/>
      <w:bookmarkEnd w:id="91"/>
      <w:bookmarkStart w:id="92" w:name="_Toc184308093"/>
      <w:bookmarkEnd w:id="92"/>
      <w:bookmarkStart w:id="93" w:name="_Toc184308081"/>
      <w:bookmarkEnd w:id="93"/>
      <w:bookmarkStart w:id="94" w:name="_Toc184312068"/>
      <w:bookmarkEnd w:id="94"/>
      <w:bookmarkStart w:id="95" w:name="_Toc184312113"/>
      <w:bookmarkEnd w:id="95"/>
      <w:bookmarkStart w:id="96" w:name="_Toc184310303"/>
      <w:bookmarkEnd w:id="96"/>
      <w:bookmarkStart w:id="97" w:name="_Toc184312085"/>
      <w:bookmarkEnd w:id="97"/>
      <w:bookmarkStart w:id="98" w:name="_Toc184313278"/>
      <w:bookmarkEnd w:id="98"/>
      <w:bookmarkStart w:id="99" w:name="_Toc184313306"/>
      <w:bookmarkEnd w:id="99"/>
      <w:bookmarkStart w:id="100" w:name="_Toc184314456"/>
      <w:bookmarkEnd w:id="100"/>
      <w:bookmarkStart w:id="101" w:name="_Toc184312104"/>
      <w:bookmarkEnd w:id="101"/>
      <w:bookmarkStart w:id="102" w:name="_Toc184312128"/>
      <w:bookmarkEnd w:id="102"/>
      <w:bookmarkStart w:id="103" w:name="_Toc184308051"/>
      <w:bookmarkEnd w:id="103"/>
      <w:bookmarkStart w:id="104" w:name="_Toc184310280"/>
      <w:bookmarkEnd w:id="104"/>
      <w:bookmarkStart w:id="105" w:name="_Toc184312130"/>
      <w:bookmarkEnd w:id="105"/>
      <w:bookmarkStart w:id="106" w:name="_Toc184313253"/>
      <w:bookmarkEnd w:id="106"/>
      <w:bookmarkStart w:id="107" w:name="_Toc184314461"/>
      <w:bookmarkEnd w:id="107"/>
      <w:bookmarkStart w:id="108" w:name="_Toc184313295"/>
      <w:bookmarkEnd w:id="108"/>
      <w:bookmarkStart w:id="109" w:name="_Toc184308091"/>
      <w:bookmarkEnd w:id="109"/>
      <w:bookmarkStart w:id="110" w:name="_Toc184308065"/>
      <w:bookmarkEnd w:id="110"/>
      <w:bookmarkStart w:id="111" w:name="_Toc184314480"/>
      <w:bookmarkEnd w:id="111"/>
      <w:bookmarkStart w:id="112" w:name="_Toc184314440"/>
      <w:bookmarkEnd w:id="112"/>
      <w:bookmarkStart w:id="113" w:name="_Toc184312107"/>
      <w:bookmarkEnd w:id="113"/>
      <w:bookmarkStart w:id="114" w:name="_Toc184310275"/>
      <w:bookmarkEnd w:id="114"/>
      <w:bookmarkStart w:id="115" w:name="_Toc184313305"/>
      <w:bookmarkEnd w:id="115"/>
      <w:bookmarkStart w:id="116" w:name="_Toc184310286"/>
      <w:bookmarkEnd w:id="116"/>
      <w:bookmarkStart w:id="117" w:name="_Toc184314452"/>
      <w:bookmarkEnd w:id="117"/>
      <w:bookmarkStart w:id="118" w:name="_Toc184313272"/>
      <w:bookmarkEnd w:id="118"/>
      <w:bookmarkStart w:id="119" w:name="_Toc184314466"/>
      <w:bookmarkEnd w:id="119"/>
      <w:bookmarkStart w:id="120" w:name="_Toc184312135"/>
      <w:bookmarkEnd w:id="120"/>
      <w:bookmarkStart w:id="121" w:name="_Toc184313277"/>
      <w:bookmarkEnd w:id="121"/>
      <w:bookmarkStart w:id="122" w:name="_Toc184313294"/>
      <w:bookmarkEnd w:id="122"/>
      <w:bookmarkStart w:id="123" w:name="_Toc184310343"/>
      <w:bookmarkEnd w:id="123"/>
      <w:bookmarkStart w:id="124" w:name="_Toc184310294"/>
      <w:bookmarkEnd w:id="124"/>
      <w:bookmarkStart w:id="125" w:name="_Toc184308087"/>
      <w:bookmarkEnd w:id="125"/>
      <w:bookmarkStart w:id="126" w:name="_Toc184308072"/>
      <w:bookmarkEnd w:id="126"/>
      <w:bookmarkStart w:id="127" w:name="_Toc184312126"/>
      <w:bookmarkEnd w:id="127"/>
      <w:bookmarkStart w:id="128" w:name="_Toc184312084"/>
      <w:bookmarkEnd w:id="128"/>
      <w:bookmarkStart w:id="129" w:name="_Toc184312081"/>
      <w:bookmarkEnd w:id="129"/>
      <w:bookmarkStart w:id="130" w:name="_Toc184312078"/>
      <w:bookmarkEnd w:id="130"/>
      <w:bookmarkStart w:id="131" w:name="_Toc184308103"/>
      <w:bookmarkEnd w:id="131"/>
      <w:bookmarkStart w:id="132" w:name="_Toc184308077"/>
      <w:bookmarkEnd w:id="132"/>
      <w:bookmarkStart w:id="133" w:name="_Toc184308050"/>
      <w:bookmarkEnd w:id="133"/>
      <w:bookmarkStart w:id="134" w:name="_Toc184313309"/>
      <w:bookmarkEnd w:id="134"/>
      <w:bookmarkStart w:id="135" w:name="_Toc184312067"/>
      <w:bookmarkEnd w:id="135"/>
      <w:bookmarkStart w:id="136" w:name="_Toc184312122"/>
      <w:bookmarkEnd w:id="136"/>
      <w:bookmarkStart w:id="137" w:name="_Toc184314463"/>
      <w:bookmarkEnd w:id="137"/>
      <w:bookmarkStart w:id="138" w:name="_Toc184310309"/>
      <w:bookmarkEnd w:id="138"/>
      <w:bookmarkStart w:id="139" w:name="_Toc184310319"/>
      <w:bookmarkEnd w:id="139"/>
      <w:bookmarkStart w:id="140" w:name="_Toc184310296"/>
      <w:bookmarkEnd w:id="140"/>
      <w:bookmarkStart w:id="141" w:name="_Toc184310339"/>
      <w:bookmarkEnd w:id="141"/>
      <w:bookmarkStart w:id="142" w:name="_Toc184313283"/>
      <w:bookmarkEnd w:id="142"/>
      <w:bookmarkStart w:id="143" w:name="_Toc184313298"/>
      <w:bookmarkEnd w:id="143"/>
      <w:bookmarkStart w:id="144" w:name="_Toc184313240"/>
      <w:bookmarkEnd w:id="144"/>
      <w:bookmarkStart w:id="145" w:name="_Toc184308096"/>
      <w:bookmarkEnd w:id="145"/>
      <w:bookmarkStart w:id="146" w:name="_Toc184308092"/>
      <w:bookmarkEnd w:id="146"/>
      <w:bookmarkStart w:id="147" w:name="_Toc184308067"/>
      <w:bookmarkEnd w:id="147"/>
      <w:bookmarkStart w:id="148" w:name="_Toc184308086"/>
      <w:bookmarkEnd w:id="148"/>
      <w:bookmarkStart w:id="149" w:name="_Toc184314476"/>
      <w:bookmarkEnd w:id="149"/>
      <w:bookmarkStart w:id="150" w:name="_Toc184312089"/>
      <w:bookmarkEnd w:id="150"/>
      <w:bookmarkStart w:id="151" w:name="_Toc184313307"/>
      <w:bookmarkEnd w:id="151"/>
      <w:bookmarkStart w:id="152" w:name="_Toc184310333"/>
      <w:bookmarkEnd w:id="152"/>
      <w:bookmarkStart w:id="153" w:name="_Toc184313279"/>
      <w:bookmarkEnd w:id="153"/>
      <w:bookmarkStart w:id="154" w:name="_Toc184308042"/>
      <w:bookmarkEnd w:id="154"/>
      <w:bookmarkStart w:id="155" w:name="_Toc184312134"/>
      <w:bookmarkEnd w:id="155"/>
      <w:bookmarkStart w:id="156" w:name="_Toc184314437"/>
      <w:bookmarkEnd w:id="156"/>
      <w:bookmarkStart w:id="157" w:name="_Toc184310301"/>
      <w:bookmarkEnd w:id="157"/>
      <w:bookmarkStart w:id="158" w:name="_Toc184308083"/>
      <w:bookmarkEnd w:id="158"/>
      <w:bookmarkStart w:id="159" w:name="_Toc184312091"/>
      <w:bookmarkEnd w:id="159"/>
      <w:bookmarkStart w:id="160" w:name="_Toc184314427"/>
      <w:bookmarkEnd w:id="160"/>
      <w:bookmarkStart w:id="161" w:name="_Toc184314445"/>
      <w:bookmarkEnd w:id="161"/>
      <w:bookmarkStart w:id="162" w:name="_Toc184313257"/>
      <w:bookmarkEnd w:id="162"/>
      <w:bookmarkStart w:id="163" w:name="_Toc184312120"/>
      <w:bookmarkEnd w:id="163"/>
      <w:bookmarkStart w:id="164" w:name="_Toc184314457"/>
      <w:bookmarkEnd w:id="164"/>
      <w:bookmarkStart w:id="165" w:name="_Toc184314422"/>
      <w:bookmarkEnd w:id="165"/>
      <w:bookmarkStart w:id="166" w:name="_Toc184312117"/>
      <w:bookmarkEnd w:id="166"/>
      <w:bookmarkStart w:id="167" w:name="_Toc184312114"/>
      <w:bookmarkEnd w:id="167"/>
      <w:bookmarkStart w:id="168" w:name="_Toc184314467"/>
      <w:bookmarkEnd w:id="168"/>
      <w:bookmarkStart w:id="169" w:name="_Toc184314460"/>
      <w:bookmarkEnd w:id="169"/>
      <w:bookmarkStart w:id="170" w:name="_Toc184310330"/>
      <w:bookmarkEnd w:id="170"/>
      <w:bookmarkStart w:id="171" w:name="_Toc184312087"/>
      <w:bookmarkEnd w:id="171"/>
      <w:bookmarkStart w:id="172" w:name="_Toc184312123"/>
      <w:bookmarkEnd w:id="172"/>
      <w:bookmarkStart w:id="173" w:name="_Toc184312118"/>
      <w:bookmarkEnd w:id="173"/>
      <w:bookmarkStart w:id="174" w:name="_Toc184312138"/>
      <w:bookmarkEnd w:id="174"/>
      <w:bookmarkStart w:id="175" w:name="_Toc184313280"/>
      <w:bookmarkEnd w:id="175"/>
      <w:bookmarkStart w:id="176" w:name="_Toc184310331"/>
      <w:bookmarkEnd w:id="176"/>
      <w:bookmarkStart w:id="177" w:name="_Toc184313251"/>
      <w:bookmarkEnd w:id="177"/>
      <w:bookmarkStart w:id="178" w:name="_Toc184308074"/>
      <w:bookmarkEnd w:id="178"/>
      <w:bookmarkStart w:id="179" w:name="_Toc184314423"/>
      <w:bookmarkEnd w:id="179"/>
      <w:bookmarkStart w:id="180" w:name="_Toc184314444"/>
      <w:bookmarkEnd w:id="180"/>
      <w:bookmarkStart w:id="181" w:name="_Toc184312071"/>
      <w:bookmarkEnd w:id="181"/>
      <w:bookmarkStart w:id="182" w:name="_Toc184310312"/>
      <w:bookmarkEnd w:id="182"/>
      <w:bookmarkStart w:id="183" w:name="_Toc184308101"/>
      <w:bookmarkEnd w:id="183"/>
      <w:bookmarkStart w:id="184" w:name="_Toc184313249"/>
      <w:bookmarkEnd w:id="184"/>
      <w:bookmarkStart w:id="185" w:name="_Toc184308088"/>
      <w:bookmarkEnd w:id="185"/>
      <w:bookmarkStart w:id="186" w:name="_Toc184312088"/>
      <w:bookmarkEnd w:id="186"/>
      <w:bookmarkStart w:id="187" w:name="_Toc184313296"/>
      <w:bookmarkEnd w:id="187"/>
      <w:bookmarkStart w:id="188" w:name="_Toc184310327"/>
      <w:bookmarkEnd w:id="188"/>
      <w:bookmarkStart w:id="189" w:name="_Toc184314472"/>
      <w:bookmarkEnd w:id="189"/>
      <w:bookmarkStart w:id="190" w:name="_Toc184310325"/>
      <w:bookmarkEnd w:id="190"/>
      <w:bookmarkStart w:id="191" w:name="_Toc184313258"/>
      <w:bookmarkEnd w:id="191"/>
      <w:bookmarkStart w:id="192" w:name="_Toc184310318"/>
      <w:bookmarkEnd w:id="192"/>
      <w:bookmarkStart w:id="193" w:name="_Toc184313292"/>
      <w:bookmarkEnd w:id="193"/>
      <w:bookmarkStart w:id="194" w:name="_Toc184308071"/>
      <w:bookmarkEnd w:id="194"/>
      <w:bookmarkStart w:id="195" w:name="_Toc184312098"/>
      <w:bookmarkEnd w:id="195"/>
      <w:bookmarkStart w:id="196" w:name="_Toc184308038"/>
      <w:bookmarkEnd w:id="196"/>
      <w:bookmarkStart w:id="197" w:name="_Toc184312116"/>
      <w:bookmarkEnd w:id="197"/>
      <w:bookmarkStart w:id="198" w:name="_Toc184310305"/>
      <w:bookmarkEnd w:id="198"/>
      <w:bookmarkStart w:id="199" w:name="_Toc184310336"/>
      <w:bookmarkEnd w:id="199"/>
      <w:bookmarkStart w:id="200" w:name="_Toc184308070"/>
      <w:bookmarkEnd w:id="200"/>
      <w:bookmarkStart w:id="201" w:name="_Toc184308039"/>
      <w:bookmarkEnd w:id="201"/>
      <w:bookmarkStart w:id="202" w:name="_Toc184313291"/>
      <w:bookmarkEnd w:id="202"/>
      <w:bookmarkStart w:id="203" w:name="_Toc184310276"/>
      <w:bookmarkEnd w:id="203"/>
      <w:bookmarkStart w:id="204" w:name="_Toc184312074"/>
      <w:bookmarkEnd w:id="204"/>
      <w:bookmarkStart w:id="205" w:name="_Toc184308048"/>
      <w:bookmarkEnd w:id="205"/>
      <w:bookmarkStart w:id="206" w:name="_Toc184310316"/>
      <w:bookmarkEnd w:id="206"/>
      <w:bookmarkStart w:id="207" w:name="_Toc184310278"/>
      <w:bookmarkEnd w:id="207"/>
      <w:bookmarkStart w:id="208" w:name="_Toc184313268"/>
      <w:bookmarkEnd w:id="208"/>
      <w:bookmarkStart w:id="209" w:name="_Toc184313254"/>
      <w:bookmarkEnd w:id="209"/>
      <w:bookmarkStart w:id="210" w:name="_Toc184308105"/>
      <w:bookmarkEnd w:id="210"/>
      <w:bookmarkStart w:id="211" w:name="_Toc184312073"/>
      <w:bookmarkEnd w:id="211"/>
      <w:bookmarkStart w:id="212" w:name="_Toc184310290"/>
      <w:bookmarkEnd w:id="212"/>
      <w:bookmarkStart w:id="213" w:name="_Toc184310274"/>
      <w:bookmarkEnd w:id="213"/>
      <w:bookmarkStart w:id="214" w:name="_Toc184308106"/>
      <w:bookmarkEnd w:id="214"/>
      <w:bookmarkStart w:id="215" w:name="_Toc184312075"/>
      <w:bookmarkEnd w:id="215"/>
      <w:bookmarkStart w:id="216" w:name="_Toc184313246"/>
      <w:bookmarkEnd w:id="216"/>
      <w:bookmarkStart w:id="217" w:name="_Toc184310292"/>
      <w:bookmarkEnd w:id="217"/>
      <w:bookmarkStart w:id="218" w:name="_Toc184312139"/>
      <w:bookmarkEnd w:id="218"/>
      <w:bookmarkStart w:id="219" w:name="_Toc184310304"/>
      <w:bookmarkEnd w:id="219"/>
      <w:bookmarkStart w:id="220" w:name="_Toc184312095"/>
      <w:bookmarkEnd w:id="220"/>
      <w:bookmarkStart w:id="221" w:name="_Toc184310279"/>
      <w:bookmarkEnd w:id="221"/>
      <w:bookmarkStart w:id="222" w:name="_Toc184308104"/>
      <w:bookmarkEnd w:id="222"/>
      <w:bookmarkStart w:id="223" w:name="_Toc184312096"/>
      <w:bookmarkEnd w:id="223"/>
      <w:bookmarkStart w:id="224" w:name="_Toc184308069"/>
      <w:bookmarkEnd w:id="224"/>
      <w:bookmarkStart w:id="225" w:name="_Toc184313310"/>
      <w:bookmarkEnd w:id="225"/>
      <w:bookmarkStart w:id="226" w:name="_Toc184312101"/>
      <w:bookmarkEnd w:id="226"/>
      <w:bookmarkStart w:id="227" w:name="_Toc184314412"/>
      <w:bookmarkEnd w:id="227"/>
      <w:bookmarkStart w:id="228" w:name="_Toc184313263"/>
      <w:bookmarkEnd w:id="228"/>
      <w:bookmarkStart w:id="229" w:name="_Toc184314411"/>
      <w:bookmarkEnd w:id="229"/>
      <w:bookmarkStart w:id="230" w:name="_Toc184308062"/>
      <w:bookmarkEnd w:id="230"/>
      <w:bookmarkStart w:id="231" w:name="_Toc184312090"/>
      <w:bookmarkEnd w:id="231"/>
      <w:bookmarkStart w:id="232" w:name="_Toc184313274"/>
      <w:bookmarkEnd w:id="232"/>
      <w:bookmarkStart w:id="233" w:name="_Toc184312124"/>
      <w:bookmarkEnd w:id="233"/>
      <w:bookmarkStart w:id="234" w:name="_Toc184310332"/>
      <w:bookmarkEnd w:id="234"/>
      <w:bookmarkStart w:id="235" w:name="_Toc184308054"/>
      <w:bookmarkEnd w:id="235"/>
      <w:bookmarkStart w:id="236" w:name="_Toc184314473"/>
      <w:bookmarkEnd w:id="236"/>
      <w:bookmarkStart w:id="237" w:name="_Toc184308056"/>
      <w:bookmarkEnd w:id="237"/>
      <w:bookmarkStart w:id="238" w:name="_Toc184314439"/>
      <w:bookmarkEnd w:id="238"/>
      <w:bookmarkStart w:id="239" w:name="_Toc184314435"/>
      <w:bookmarkEnd w:id="239"/>
      <w:bookmarkStart w:id="240" w:name="_Toc184312082"/>
      <w:bookmarkEnd w:id="240"/>
      <w:bookmarkStart w:id="241" w:name="_Toc184312077"/>
      <w:bookmarkEnd w:id="241"/>
      <w:bookmarkStart w:id="242" w:name="_Toc184308100"/>
      <w:bookmarkEnd w:id="242"/>
      <w:bookmarkStart w:id="243" w:name="_Toc184313245"/>
      <w:bookmarkEnd w:id="243"/>
      <w:bookmarkStart w:id="244" w:name="_Toc184310314"/>
      <w:bookmarkEnd w:id="244"/>
      <w:bookmarkStart w:id="245" w:name="_Toc184312097"/>
      <w:bookmarkEnd w:id="245"/>
      <w:bookmarkStart w:id="246" w:name="_Toc184314474"/>
      <w:bookmarkEnd w:id="246"/>
      <w:bookmarkStart w:id="247" w:name="_Toc184314478"/>
      <w:bookmarkEnd w:id="247"/>
      <w:bookmarkStart w:id="248" w:name="_Toc184308058"/>
      <w:bookmarkEnd w:id="248"/>
      <w:bookmarkStart w:id="249" w:name="_Toc184308060"/>
      <w:bookmarkEnd w:id="249"/>
      <w:bookmarkStart w:id="250" w:name="_Toc184310277"/>
      <w:bookmarkEnd w:id="250"/>
      <w:bookmarkStart w:id="251" w:name="_Toc184314410"/>
      <w:bookmarkEnd w:id="251"/>
      <w:bookmarkStart w:id="252" w:name="_Toc184314413"/>
      <w:bookmarkEnd w:id="252"/>
      <w:bookmarkStart w:id="253" w:name="_Toc184310291"/>
      <w:bookmarkEnd w:id="253"/>
      <w:bookmarkStart w:id="254" w:name="_Toc184313300"/>
      <w:bookmarkEnd w:id="254"/>
      <w:bookmarkStart w:id="255" w:name="_Toc184308076"/>
      <w:bookmarkEnd w:id="255"/>
      <w:bookmarkStart w:id="256" w:name="_Toc184313260"/>
      <w:bookmarkEnd w:id="256"/>
      <w:bookmarkStart w:id="257" w:name="_Toc184310344"/>
      <w:bookmarkEnd w:id="257"/>
      <w:bookmarkStart w:id="258" w:name="_Toc184314459"/>
      <w:bookmarkEnd w:id="258"/>
      <w:bookmarkStart w:id="259" w:name="_Toc184310341"/>
      <w:bookmarkEnd w:id="259"/>
      <w:bookmarkStart w:id="260" w:name="_Toc184310323"/>
      <w:bookmarkEnd w:id="260"/>
      <w:bookmarkStart w:id="261" w:name="_Toc184312132"/>
      <w:bookmarkEnd w:id="261"/>
      <w:bookmarkStart w:id="262" w:name="_Toc184313247"/>
      <w:bookmarkEnd w:id="262"/>
      <w:bookmarkStart w:id="263" w:name="_Toc184314453"/>
      <w:bookmarkEnd w:id="263"/>
      <w:bookmarkStart w:id="264" w:name="_Toc184310285"/>
      <w:bookmarkEnd w:id="264"/>
      <w:bookmarkStart w:id="265" w:name="_Toc184312103"/>
      <w:bookmarkEnd w:id="265"/>
      <w:bookmarkStart w:id="266" w:name="_Toc184312086"/>
      <w:bookmarkEnd w:id="266"/>
      <w:bookmarkStart w:id="267" w:name="_Toc184308095"/>
      <w:bookmarkEnd w:id="267"/>
      <w:bookmarkStart w:id="268" w:name="_Toc184313259"/>
      <w:bookmarkEnd w:id="268"/>
      <w:bookmarkStart w:id="269" w:name="_Toc184312083"/>
      <w:bookmarkEnd w:id="269"/>
      <w:bookmarkStart w:id="270" w:name="_Toc184313287"/>
      <w:bookmarkEnd w:id="270"/>
      <w:bookmarkStart w:id="271" w:name="_Toc184308041"/>
      <w:bookmarkEnd w:id="271"/>
      <w:bookmarkStart w:id="272" w:name="_Toc184313282"/>
      <w:bookmarkEnd w:id="272"/>
      <w:bookmarkStart w:id="273" w:name="_Toc184308043"/>
      <w:bookmarkEnd w:id="273"/>
      <w:bookmarkStart w:id="274" w:name="_Toc184308108"/>
      <w:bookmarkEnd w:id="274"/>
      <w:bookmarkStart w:id="275" w:name="_Toc184310283"/>
      <w:bookmarkEnd w:id="275"/>
      <w:bookmarkStart w:id="276" w:name="_Toc184314477"/>
      <w:bookmarkEnd w:id="276"/>
      <w:bookmarkStart w:id="277" w:name="_Toc184308046"/>
      <w:bookmarkEnd w:id="277"/>
      <w:bookmarkStart w:id="278" w:name="_Toc184314455"/>
      <w:bookmarkEnd w:id="278"/>
      <w:bookmarkStart w:id="279" w:name="_Toc184308057"/>
      <w:bookmarkEnd w:id="279"/>
      <w:bookmarkStart w:id="280" w:name="_Toc184312069"/>
      <w:bookmarkEnd w:id="280"/>
      <w:bookmarkStart w:id="281" w:name="_Toc184310289"/>
      <w:bookmarkEnd w:id="281"/>
      <w:bookmarkStart w:id="282" w:name="_Toc184312072"/>
      <w:bookmarkEnd w:id="282"/>
      <w:bookmarkStart w:id="283" w:name="_Toc184314441"/>
      <w:bookmarkEnd w:id="283"/>
      <w:bookmarkStart w:id="284" w:name="_Toc184310337"/>
      <w:bookmarkEnd w:id="284"/>
      <w:bookmarkStart w:id="285" w:name="_Toc184310310"/>
      <w:bookmarkEnd w:id="285"/>
      <w:bookmarkStart w:id="286" w:name="_Toc184308061"/>
      <w:bookmarkEnd w:id="286"/>
      <w:bookmarkStart w:id="287" w:name="_Toc184312119"/>
      <w:bookmarkEnd w:id="287"/>
      <w:bookmarkStart w:id="288" w:name="_Toc184308102"/>
      <w:bookmarkEnd w:id="288"/>
      <w:bookmarkStart w:id="289" w:name="_Toc184310342"/>
      <w:bookmarkEnd w:id="289"/>
      <w:bookmarkStart w:id="290" w:name="_Toc184314433"/>
      <w:bookmarkEnd w:id="290"/>
      <w:bookmarkStart w:id="291" w:name="_Toc184312093"/>
      <w:bookmarkEnd w:id="291"/>
      <w:bookmarkStart w:id="292" w:name="_Toc184313242"/>
      <w:bookmarkEnd w:id="292"/>
      <w:bookmarkStart w:id="293" w:name="_Toc184313261"/>
      <w:bookmarkEnd w:id="293"/>
      <w:bookmarkStart w:id="294" w:name="_Toc184313276"/>
      <w:bookmarkEnd w:id="294"/>
      <w:bookmarkStart w:id="295" w:name="_Toc184313243"/>
      <w:bookmarkEnd w:id="295"/>
      <w:bookmarkStart w:id="296" w:name="_Toc184312080"/>
      <w:bookmarkEnd w:id="296"/>
      <w:bookmarkStart w:id="297" w:name="_Toc184314448"/>
      <w:bookmarkEnd w:id="297"/>
      <w:bookmarkStart w:id="298" w:name="_Toc184314436"/>
      <w:bookmarkEnd w:id="298"/>
      <w:bookmarkStart w:id="299" w:name="_Toc184312121"/>
      <w:bookmarkEnd w:id="299"/>
      <w:bookmarkStart w:id="300" w:name="_Toc184310326"/>
      <w:bookmarkEnd w:id="300"/>
      <w:bookmarkStart w:id="301" w:name="_Toc184313250"/>
      <w:bookmarkEnd w:id="301"/>
      <w:bookmarkStart w:id="302" w:name="_Toc184308078"/>
      <w:bookmarkEnd w:id="302"/>
      <w:bookmarkStart w:id="303" w:name="_Toc184310317"/>
      <w:bookmarkEnd w:id="303"/>
      <w:bookmarkStart w:id="304" w:name="_Toc184310299"/>
      <w:bookmarkEnd w:id="304"/>
      <w:bookmarkStart w:id="305" w:name="_Toc184310302"/>
      <w:bookmarkEnd w:id="305"/>
      <w:bookmarkStart w:id="306" w:name="_Toc184310321"/>
      <w:bookmarkEnd w:id="306"/>
      <w:bookmarkStart w:id="307" w:name="_Toc184314425"/>
      <w:bookmarkEnd w:id="307"/>
      <w:bookmarkStart w:id="308" w:name="_Toc184308094"/>
      <w:bookmarkEnd w:id="308"/>
      <w:bookmarkStart w:id="309" w:name="_Toc184314417"/>
      <w:bookmarkEnd w:id="309"/>
      <w:bookmarkStart w:id="310" w:name="_Toc184313303"/>
      <w:bookmarkEnd w:id="310"/>
      <w:bookmarkStart w:id="311" w:name="_Toc184308059"/>
      <w:bookmarkEnd w:id="311"/>
      <w:bookmarkStart w:id="312" w:name="_Toc184310324"/>
      <w:bookmarkEnd w:id="312"/>
      <w:bookmarkStart w:id="313" w:name="_Toc184314443"/>
      <w:bookmarkEnd w:id="313"/>
      <w:bookmarkStart w:id="314" w:name="_Toc184314428"/>
      <w:bookmarkEnd w:id="314"/>
      <w:bookmarkStart w:id="315" w:name="_Toc184308073"/>
      <w:bookmarkEnd w:id="315"/>
      <w:bookmarkStart w:id="316" w:name="_Toc184310300"/>
      <w:bookmarkEnd w:id="316"/>
      <w:bookmarkStart w:id="317" w:name="_Toc184313262"/>
      <w:bookmarkEnd w:id="317"/>
      <w:bookmarkStart w:id="318" w:name="_Toc184310329"/>
      <w:bookmarkEnd w:id="318"/>
      <w:bookmarkStart w:id="319" w:name="_Toc184308099"/>
      <w:bookmarkEnd w:id="319"/>
      <w:bookmarkStart w:id="320" w:name="_Toc184308040"/>
      <w:bookmarkEnd w:id="320"/>
      <w:bookmarkStart w:id="321" w:name="_Toc184313302"/>
      <w:bookmarkEnd w:id="321"/>
      <w:bookmarkStart w:id="322" w:name="_Toc184314414"/>
      <w:bookmarkEnd w:id="322"/>
      <w:bookmarkStart w:id="323" w:name="_Toc184312070"/>
      <w:bookmarkEnd w:id="323"/>
      <w:bookmarkStart w:id="324" w:name="_Toc184314438"/>
      <w:bookmarkEnd w:id="324"/>
      <w:bookmarkStart w:id="325" w:name="_Toc184312102"/>
      <w:bookmarkEnd w:id="325"/>
      <w:bookmarkStart w:id="326" w:name="_Toc184312079"/>
      <w:bookmarkEnd w:id="326"/>
      <w:bookmarkStart w:id="327" w:name="_Toc184310273"/>
      <w:bookmarkEnd w:id="327"/>
      <w:bookmarkStart w:id="328" w:name="_Toc184308064"/>
      <w:bookmarkEnd w:id="328"/>
      <w:bookmarkStart w:id="329" w:name="_Toc184312127"/>
      <w:bookmarkEnd w:id="329"/>
      <w:bookmarkStart w:id="330" w:name="_Toc184310284"/>
      <w:bookmarkEnd w:id="330"/>
      <w:bookmarkStart w:id="331" w:name="_Toc184314469"/>
      <w:bookmarkEnd w:id="331"/>
      <w:bookmarkStart w:id="332" w:name="_Toc184312111"/>
      <w:bookmarkEnd w:id="332"/>
      <w:bookmarkStart w:id="333" w:name="_Toc184314458"/>
      <w:bookmarkEnd w:id="333"/>
      <w:bookmarkStart w:id="334" w:name="_Toc184314454"/>
      <w:bookmarkEnd w:id="334"/>
      <w:bookmarkStart w:id="335" w:name="_Toc184314471"/>
      <w:bookmarkEnd w:id="335"/>
      <w:bookmarkStart w:id="336" w:name="_Toc184314420"/>
      <w:bookmarkEnd w:id="336"/>
      <w:bookmarkStart w:id="337" w:name="_Toc184308037"/>
      <w:bookmarkEnd w:id="337"/>
      <w:bookmarkStart w:id="338" w:name="_Toc184310320"/>
      <w:bookmarkEnd w:id="338"/>
      <w:bookmarkStart w:id="339" w:name="_Toc184313284"/>
      <w:bookmarkEnd w:id="339"/>
      <w:bookmarkStart w:id="340" w:name="_Toc184310297"/>
      <w:bookmarkEnd w:id="340"/>
      <w:bookmarkStart w:id="341" w:name="_Toc184314426"/>
      <w:bookmarkEnd w:id="341"/>
      <w:bookmarkStart w:id="342" w:name="_Toc184308044"/>
      <w:bookmarkEnd w:id="342"/>
      <w:bookmarkStart w:id="343" w:name="_Toc184314482"/>
      <w:bookmarkEnd w:id="343"/>
      <w:bookmarkStart w:id="344" w:name="_Toc184308045"/>
      <w:bookmarkEnd w:id="344"/>
      <w:bookmarkStart w:id="345" w:name="_Toc184314451"/>
      <w:bookmarkEnd w:id="345"/>
      <w:bookmarkStart w:id="346" w:name="_Toc184313265"/>
      <w:bookmarkEnd w:id="346"/>
      <w:bookmarkStart w:id="347" w:name="_Toc184312125"/>
      <w:bookmarkEnd w:id="347"/>
      <w:bookmarkStart w:id="348" w:name="_Toc184314449"/>
      <w:bookmarkEnd w:id="348"/>
      <w:bookmarkStart w:id="349" w:name="_Toc184310288"/>
      <w:bookmarkEnd w:id="349"/>
      <w:bookmarkStart w:id="350" w:name="_Toc184314432"/>
      <w:bookmarkEnd w:id="350"/>
      <w:bookmarkStart w:id="351" w:name="_Toc184310307"/>
      <w:bookmarkEnd w:id="351"/>
      <w:bookmarkStart w:id="352" w:name="_Toc184312076"/>
      <w:bookmarkEnd w:id="352"/>
      <w:bookmarkStart w:id="353" w:name="_Toc184308090"/>
      <w:bookmarkEnd w:id="353"/>
      <w:bookmarkStart w:id="354" w:name="_Toc184312099"/>
      <w:bookmarkEnd w:id="354"/>
      <w:bookmarkStart w:id="355" w:name="_Toc184314447"/>
      <w:bookmarkEnd w:id="355"/>
      <w:bookmarkStart w:id="356" w:name="_Toc184314475"/>
      <w:bookmarkEnd w:id="356"/>
      <w:bookmarkStart w:id="357" w:name="_Toc184310306"/>
      <w:bookmarkEnd w:id="357"/>
      <w:bookmarkStart w:id="358" w:name="_Toc184314470"/>
      <w:bookmarkEnd w:id="358"/>
      <w:bookmarkStart w:id="359" w:name="_Toc184313244"/>
      <w:bookmarkEnd w:id="359"/>
      <w:bookmarkStart w:id="360" w:name="_Toc184314446"/>
      <w:bookmarkEnd w:id="360"/>
      <w:bookmarkStart w:id="361" w:name="_Toc184314442"/>
      <w:bookmarkEnd w:id="361"/>
      <w:bookmarkStart w:id="362" w:name="_Toc184308047"/>
      <w:bookmarkEnd w:id="362"/>
      <w:bookmarkStart w:id="363" w:name="_Toc184313266"/>
      <w:bookmarkEnd w:id="363"/>
      <w:bookmarkStart w:id="364" w:name="_Toc184314424"/>
      <w:bookmarkEnd w:id="364"/>
      <w:bookmarkStart w:id="365" w:name="_Toc184310282"/>
      <w:bookmarkEnd w:id="365"/>
      <w:bookmarkStart w:id="366" w:name="_Toc184310293"/>
      <w:bookmarkEnd w:id="366"/>
      <w:bookmarkStart w:id="367" w:name="_Toc184308084"/>
      <w:bookmarkEnd w:id="367"/>
      <w:bookmarkStart w:id="368" w:name="_Toc184313273"/>
      <w:bookmarkEnd w:id="368"/>
      <w:bookmarkStart w:id="369" w:name="_Toc184313286"/>
      <w:bookmarkEnd w:id="369"/>
      <w:bookmarkStart w:id="370" w:name="_Toc184308053"/>
      <w:bookmarkEnd w:id="370"/>
      <w:bookmarkStart w:id="371" w:name="_Toc184313289"/>
      <w:bookmarkEnd w:id="371"/>
      <w:bookmarkStart w:id="372" w:name="_Toc184308098"/>
      <w:bookmarkEnd w:id="372"/>
      <w:bookmarkStart w:id="373" w:name="_Toc184313288"/>
      <w:bookmarkEnd w:id="373"/>
      <w:bookmarkStart w:id="374" w:name="_Toc184313304"/>
      <w:bookmarkEnd w:id="374"/>
      <w:bookmarkStart w:id="375" w:name="_Toc184312133"/>
      <w:bookmarkEnd w:id="375"/>
      <w:bookmarkStart w:id="376" w:name="_Toc184310334"/>
      <w:bookmarkEnd w:id="376"/>
      <w:bookmarkStart w:id="377" w:name="_Toc184314421"/>
      <w:bookmarkEnd w:id="377"/>
      <w:bookmarkStart w:id="378" w:name="_Toc184313270"/>
      <w:bookmarkEnd w:id="378"/>
      <w:bookmarkStart w:id="379" w:name="_Toc184308085"/>
      <w:bookmarkEnd w:id="379"/>
      <w:bookmarkStart w:id="380" w:name="_Toc184308089"/>
      <w:bookmarkEnd w:id="380"/>
      <w:bookmarkStart w:id="381" w:name="_Toc184312108"/>
      <w:bookmarkEnd w:id="381"/>
      <w:bookmarkStart w:id="382" w:name="_Toc184312137"/>
      <w:bookmarkEnd w:id="382"/>
      <w:bookmarkStart w:id="383" w:name="_Toc184313252"/>
      <w:bookmarkEnd w:id="383"/>
      <w:bookmarkStart w:id="384" w:name="_Toc184312106"/>
      <w:bookmarkEnd w:id="384"/>
      <w:bookmarkStart w:id="385" w:name="_Toc184308063"/>
      <w:bookmarkEnd w:id="385"/>
      <w:bookmarkStart w:id="386" w:name="_Toc184308079"/>
      <w:bookmarkEnd w:id="386"/>
      <w:bookmarkStart w:id="387" w:name="_Toc184313241"/>
      <w:bookmarkEnd w:id="387"/>
      <w:bookmarkStart w:id="388" w:name="_Toc184314431"/>
      <w:bookmarkEnd w:id="388"/>
      <w:bookmarkStart w:id="389" w:name="_Toc184310315"/>
      <w:bookmarkEnd w:id="389"/>
      <w:bookmarkStart w:id="390" w:name="_Toc184310313"/>
      <w:bookmarkEnd w:id="390"/>
      <w:bookmarkStart w:id="391" w:name="_Toc184314462"/>
      <w:bookmarkEnd w:id="391"/>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标项一：</w:t>
      </w:r>
    </w:p>
    <w:tbl>
      <w:tblPr>
        <w:tblStyle w:val="62"/>
        <w:tblpPr w:leftFromText="180" w:rightFromText="180" w:vertAnchor="text" w:horzAnchor="page" w:tblpXSpec="center" w:tblpY="12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759"/>
        <w:gridCol w:w="643"/>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jc w:val="center"/>
              <w:outlineLvl w:val="0"/>
              <w:rPr>
                <w:rFonts w:ascii="宋体" w:hAnsi="宋体" w:cs="宋体"/>
                <w:bCs/>
                <w:color w:val="auto"/>
                <w:sz w:val="24"/>
              </w:rPr>
            </w:pPr>
            <w:r>
              <w:rPr>
                <w:rFonts w:hint="eastAsia" w:ascii="宋体" w:hAnsi="宋体" w:cs="宋体"/>
                <w:bCs/>
                <w:color w:val="auto"/>
                <w:sz w:val="24"/>
              </w:rPr>
              <w:t>序号</w:t>
            </w:r>
          </w:p>
        </w:tc>
        <w:tc>
          <w:tcPr>
            <w:tcW w:w="5759" w:type="dxa"/>
            <w:vAlign w:val="center"/>
          </w:tcPr>
          <w:p>
            <w:pPr>
              <w:jc w:val="center"/>
              <w:outlineLvl w:val="0"/>
              <w:rPr>
                <w:rFonts w:ascii="宋体" w:hAnsi="宋体" w:cs="宋体"/>
                <w:bCs/>
                <w:color w:val="auto"/>
                <w:sz w:val="24"/>
              </w:rPr>
            </w:pPr>
            <w:r>
              <w:rPr>
                <w:rFonts w:hint="eastAsia" w:ascii="宋体" w:hAnsi="宋体" w:cs="宋体"/>
                <w:bCs/>
                <w:color w:val="auto"/>
                <w:sz w:val="24"/>
              </w:rPr>
              <w:t>评标标准</w:t>
            </w:r>
          </w:p>
        </w:tc>
        <w:tc>
          <w:tcPr>
            <w:tcW w:w="643" w:type="dxa"/>
            <w:vAlign w:val="center"/>
          </w:tcPr>
          <w:p>
            <w:pPr>
              <w:jc w:val="center"/>
              <w:outlineLvl w:val="0"/>
              <w:rPr>
                <w:rFonts w:ascii="宋体" w:hAnsi="宋体" w:cs="宋体"/>
                <w:bCs/>
                <w:color w:val="auto"/>
                <w:sz w:val="24"/>
              </w:rPr>
            </w:pPr>
            <w:r>
              <w:rPr>
                <w:rFonts w:hint="eastAsia" w:ascii="宋体" w:hAnsi="宋体" w:cs="宋体"/>
                <w:bCs/>
                <w:color w:val="auto"/>
                <w:sz w:val="24"/>
              </w:rPr>
              <w:t>权重</w:t>
            </w:r>
          </w:p>
        </w:tc>
        <w:tc>
          <w:tcPr>
            <w:tcW w:w="2108" w:type="dxa"/>
          </w:tcPr>
          <w:p>
            <w:pPr>
              <w:outlineLvl w:val="0"/>
              <w:rPr>
                <w:rFonts w:ascii="宋体" w:hAnsi="宋体" w:cs="宋体"/>
                <w:bCs/>
                <w:color w:val="auto"/>
                <w:sz w:val="24"/>
              </w:rPr>
            </w:pPr>
            <w:r>
              <w:rPr>
                <w:rFonts w:hint="eastAsia" w:ascii="宋体" w:hAnsi="宋体" w:cs="宋体"/>
                <w:bCs/>
                <w:color w:val="auto"/>
                <w:sz w:val="24"/>
              </w:rPr>
              <w:t>投标文件中评标标准相应的商务技术资料目录</w:t>
            </w:r>
            <w:r>
              <w:rPr>
                <w:rFonts w:hint="eastAsia" w:ascii="宋体" w:hAnsi="宋体" w:cs="宋体"/>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w:t>
            </w:r>
          </w:p>
        </w:tc>
        <w:tc>
          <w:tcPr>
            <w:tcW w:w="5759" w:type="dxa"/>
            <w:vAlign w:val="center"/>
          </w:tcPr>
          <w:p>
            <w:pPr>
              <w:widowControl/>
              <w:rPr>
                <w:rFonts w:ascii="宋体" w:hAnsi="宋体" w:cs="宋体"/>
                <w:color w:val="auto"/>
                <w:sz w:val="24"/>
              </w:rPr>
            </w:pPr>
            <w:r>
              <w:rPr>
                <w:rFonts w:hint="eastAsia" w:ascii="宋体" w:hAnsi="宋体" w:cs="宋体"/>
                <w:bCs/>
                <w:color w:val="auto"/>
                <w:sz w:val="24"/>
              </w:rPr>
              <w:t>根据投标人对完成本项目的总体思路（0-3分），项目目标的阐述（0-2分）是否满足招标文件要求进行打分，最高</w:t>
            </w:r>
            <w:r>
              <w:rPr>
                <w:rFonts w:hint="eastAsia" w:ascii="宋体" w:hAnsi="宋体" w:cs="宋体"/>
                <w:color w:val="auto"/>
                <w:sz w:val="24"/>
              </w:rPr>
              <w:t>得</w:t>
            </w:r>
            <w:r>
              <w:rPr>
                <w:rFonts w:hint="eastAsia" w:ascii="宋体" w:hAnsi="宋体" w:cs="宋体"/>
                <w:bCs/>
                <w:color w:val="auto"/>
                <w:sz w:val="24"/>
              </w:rPr>
              <w:t>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vAlign w:val="center"/>
          </w:tcPr>
          <w:p>
            <w:pPr>
              <w:spacing w:line="360" w:lineRule="auto"/>
              <w:jc w:val="center"/>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w:t>
            </w:r>
          </w:p>
        </w:tc>
        <w:tc>
          <w:tcPr>
            <w:tcW w:w="5759" w:type="dxa"/>
            <w:vAlign w:val="center"/>
          </w:tcPr>
          <w:p>
            <w:pPr>
              <w:tabs>
                <w:tab w:val="left" w:pos="1080"/>
              </w:tabs>
              <w:jc w:val="left"/>
              <w:rPr>
                <w:rFonts w:ascii="宋体" w:hAnsi="宋体" w:cs="宋体"/>
                <w:color w:val="auto"/>
                <w:sz w:val="24"/>
              </w:rPr>
            </w:pPr>
            <w:r>
              <w:rPr>
                <w:rFonts w:hint="eastAsia" w:ascii="宋体" w:hAnsi="宋体" w:cs="宋体"/>
                <w:color w:val="auto"/>
                <w:sz w:val="24"/>
              </w:rPr>
              <w:t>根据投标人对项目实施的重点、难点详细表述及分析等情况进行打分，最高得4分。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3</w:t>
            </w:r>
          </w:p>
        </w:tc>
        <w:tc>
          <w:tcPr>
            <w:tcW w:w="5759" w:type="dxa"/>
            <w:vAlign w:val="center"/>
          </w:tcPr>
          <w:p>
            <w:pPr>
              <w:tabs>
                <w:tab w:val="left" w:pos="1080"/>
              </w:tabs>
              <w:jc w:val="left"/>
              <w:rPr>
                <w:rFonts w:ascii="宋体" w:hAnsi="宋体" w:cs="宋体"/>
                <w:color w:val="auto"/>
                <w:sz w:val="24"/>
              </w:rPr>
            </w:pPr>
            <w:r>
              <w:rPr>
                <w:rFonts w:hint="eastAsia" w:ascii="宋体" w:hAnsi="宋体" w:cs="宋体"/>
                <w:color w:val="auto"/>
                <w:sz w:val="24"/>
              </w:rPr>
              <w:t>针对本项目实施中存在的问题，可以针对某些企业提出切实可行、思维缜密、针对性强的解决方案，每提出一条得1分，最高得4分。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4</w:t>
            </w:r>
          </w:p>
        </w:tc>
        <w:tc>
          <w:tcPr>
            <w:tcW w:w="5759"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根据提供的企业名单，对本项目中服务企业制定初步的针对性服务计划，根据计划的合理性进行打分，最高得5分。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5</w:t>
            </w:r>
          </w:p>
        </w:tc>
        <w:tc>
          <w:tcPr>
            <w:tcW w:w="5759"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根据提供的企业名单，对本项目中服务企业提供归类方案，根据方案的合理、科学性进行打分，最高得5分。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6</w:t>
            </w:r>
          </w:p>
        </w:tc>
        <w:tc>
          <w:tcPr>
            <w:tcW w:w="5759"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根据投标人是否按照采购人的要求提供服务进度计划的合理性、详实性进行打分，最高得5分。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7</w:t>
            </w:r>
          </w:p>
        </w:tc>
        <w:tc>
          <w:tcPr>
            <w:tcW w:w="5759"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两次诊断报告出具时间符合采购人要求的得1分，每提前2天加1分，最高得4分。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8</w:t>
            </w:r>
          </w:p>
        </w:tc>
        <w:tc>
          <w:tcPr>
            <w:tcW w:w="5759"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根据投标人最终提交成果要求，编制针对性的报告文本模板，根据报告文本模板的合理性，跟采购需求的符合性进行打分，最高得5分。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9</w:t>
            </w:r>
          </w:p>
        </w:tc>
        <w:tc>
          <w:tcPr>
            <w:tcW w:w="5759"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投标人是否建立完整的工作台帐制度。最高得5分。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10</w:t>
            </w:r>
          </w:p>
        </w:tc>
        <w:tc>
          <w:tcPr>
            <w:tcW w:w="5759" w:type="dxa"/>
            <w:vAlign w:val="center"/>
          </w:tcPr>
          <w:p>
            <w:pPr>
              <w:widowControl/>
              <w:rPr>
                <w:rFonts w:ascii="宋体" w:hAnsi="宋体" w:cs="宋体"/>
                <w:color w:val="auto"/>
                <w:kern w:val="0"/>
                <w:sz w:val="24"/>
              </w:rPr>
            </w:pPr>
            <w:r>
              <w:rPr>
                <w:rFonts w:hint="eastAsia" w:ascii="宋体" w:hAnsi="宋体" w:cs="宋体"/>
                <w:bCs/>
                <w:color w:val="auto"/>
                <w:sz w:val="24"/>
              </w:rPr>
              <w:t>根据投标人针对人员安全保障措施的完善性打分，最高得5分。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11</w:t>
            </w:r>
          </w:p>
        </w:tc>
        <w:tc>
          <w:tcPr>
            <w:tcW w:w="5759" w:type="dxa"/>
            <w:vAlign w:val="center"/>
          </w:tcPr>
          <w:p>
            <w:pPr>
              <w:widowControl/>
              <w:rPr>
                <w:rFonts w:ascii="宋体" w:hAnsi="宋体" w:cs="宋体"/>
                <w:color w:val="auto"/>
                <w:kern w:val="0"/>
                <w:sz w:val="24"/>
              </w:rPr>
            </w:pPr>
            <w:r>
              <w:rPr>
                <w:rFonts w:hint="eastAsia" w:ascii="宋体" w:hAnsi="宋体" w:cs="宋体"/>
                <w:bCs/>
                <w:color w:val="auto"/>
                <w:sz w:val="24"/>
              </w:rPr>
              <w:t>根据投标人针对本项目制定的质量保障措施内容的完整性、实施的可操作情况进行打分，最高得5分。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kern w:val="0"/>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12</w:t>
            </w:r>
          </w:p>
        </w:tc>
        <w:tc>
          <w:tcPr>
            <w:tcW w:w="5759" w:type="dxa"/>
            <w:vAlign w:val="center"/>
          </w:tcPr>
          <w:p>
            <w:pPr>
              <w:widowControl/>
              <w:rPr>
                <w:rFonts w:ascii="宋体" w:hAnsi="宋体" w:cs="宋体"/>
                <w:color w:val="auto"/>
                <w:kern w:val="0"/>
                <w:sz w:val="24"/>
              </w:rPr>
            </w:pPr>
            <w:r>
              <w:rPr>
                <w:rFonts w:hint="eastAsia" w:ascii="宋体" w:hAnsi="宋体" w:cs="宋体"/>
                <w:bCs/>
                <w:color w:val="auto"/>
                <w:kern w:val="0"/>
                <w:sz w:val="24"/>
              </w:rPr>
              <w:t>根据层级管理以及组织架构（是否有管理、指挥、质量控制专业部门，并有相应的岗位描述）打分，</w:t>
            </w:r>
            <w:r>
              <w:rPr>
                <w:rFonts w:hint="eastAsia" w:ascii="宋体" w:hAnsi="宋体" w:cs="宋体"/>
                <w:bCs/>
                <w:color w:val="auto"/>
                <w:sz w:val="24"/>
              </w:rPr>
              <w:t>最高分4分。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kern w:val="0"/>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13</w:t>
            </w:r>
          </w:p>
        </w:tc>
        <w:tc>
          <w:tcPr>
            <w:tcW w:w="5759" w:type="dxa"/>
            <w:vAlign w:val="center"/>
          </w:tcPr>
          <w:p>
            <w:pPr>
              <w:widowControl/>
              <w:rPr>
                <w:rFonts w:ascii="宋体" w:hAnsi="宋体" w:cs="宋体"/>
                <w:color w:val="auto"/>
                <w:kern w:val="0"/>
                <w:sz w:val="24"/>
              </w:rPr>
            </w:pPr>
            <w:r>
              <w:rPr>
                <w:rFonts w:hint="eastAsia" w:ascii="宋体" w:hAnsi="宋体" w:cs="宋体"/>
                <w:bCs/>
                <w:color w:val="auto"/>
                <w:kern w:val="0"/>
                <w:sz w:val="24"/>
              </w:rPr>
              <w:t>投标人提供拟派项目实施人员与实际项目实施人员一致的承诺（若有人员变更，必须经采购人同意），得2分。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kern w:val="0"/>
                <w:sz w:val="24"/>
              </w:rPr>
              <w:t>2</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14</w:t>
            </w:r>
          </w:p>
        </w:tc>
        <w:tc>
          <w:tcPr>
            <w:tcW w:w="5759" w:type="dxa"/>
            <w:vAlign w:val="center"/>
          </w:tcPr>
          <w:p>
            <w:pPr>
              <w:widowControl/>
              <w:rPr>
                <w:rFonts w:ascii="宋体" w:hAnsi="宋体" w:cs="宋体"/>
                <w:color w:val="auto"/>
                <w:kern w:val="0"/>
                <w:sz w:val="24"/>
              </w:rPr>
            </w:pPr>
            <w:r>
              <w:rPr>
                <w:rFonts w:hint="eastAsia" w:ascii="宋体" w:hAnsi="宋体" w:cs="宋体"/>
                <w:bCs/>
                <w:color w:val="auto"/>
                <w:kern w:val="0"/>
                <w:sz w:val="24"/>
              </w:rPr>
              <w:t>提供与采购人积极沟通、妥善处理服务过程中的突发情况的承诺，得1分。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kern w:val="0"/>
                <w:sz w:val="24"/>
              </w:rPr>
              <w:t>1</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15</w:t>
            </w:r>
          </w:p>
        </w:tc>
        <w:tc>
          <w:tcPr>
            <w:tcW w:w="5759" w:type="dxa"/>
            <w:vAlign w:val="center"/>
          </w:tcPr>
          <w:p>
            <w:pPr>
              <w:widowControl/>
              <w:rPr>
                <w:rFonts w:ascii="宋体" w:hAnsi="宋体" w:cs="宋体"/>
                <w:color w:val="auto"/>
                <w:kern w:val="0"/>
                <w:sz w:val="24"/>
              </w:rPr>
            </w:pPr>
            <w:r>
              <w:rPr>
                <w:rFonts w:hint="eastAsia" w:ascii="宋体" w:hAnsi="宋体" w:cs="宋体"/>
                <w:bCs/>
                <w:color w:val="auto"/>
                <w:kern w:val="0"/>
                <w:sz w:val="24"/>
              </w:rPr>
              <w:t>提供疫情影响等突发情况的应急方案，根据应急方案的可行性、全面性进行打分，最高得5分。</w:t>
            </w:r>
          </w:p>
        </w:tc>
        <w:tc>
          <w:tcPr>
            <w:tcW w:w="643"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Align w:val="center"/>
          </w:tcPr>
          <w:p>
            <w:pPr>
              <w:pStyle w:val="964"/>
              <w:jc w:val="center"/>
              <w:rPr>
                <w:rFonts w:ascii="宋体" w:hAnsi="宋体" w:cs="宋体"/>
                <w:color w:val="auto"/>
                <w:sz w:val="24"/>
                <w:szCs w:val="24"/>
              </w:rPr>
            </w:pPr>
            <w:r>
              <w:rPr>
                <w:rFonts w:hint="eastAsia" w:ascii="宋体" w:hAnsi="宋体" w:cs="宋体"/>
                <w:color w:val="auto"/>
                <w:sz w:val="24"/>
                <w:szCs w:val="24"/>
              </w:rPr>
              <w:t>16</w:t>
            </w:r>
          </w:p>
        </w:tc>
        <w:tc>
          <w:tcPr>
            <w:tcW w:w="5759" w:type="dxa"/>
            <w:vAlign w:val="center"/>
          </w:tcPr>
          <w:p>
            <w:pPr>
              <w:widowControl/>
              <w:jc w:val="left"/>
              <w:rPr>
                <w:rFonts w:ascii="宋体" w:hAnsi="宋体" w:cs="宋体"/>
                <w:color w:val="auto"/>
                <w:kern w:val="0"/>
                <w:sz w:val="24"/>
              </w:rPr>
            </w:pPr>
            <w:r>
              <w:rPr>
                <w:rFonts w:hint="eastAsia" w:ascii="宋体" w:hAnsi="宋体" w:cs="宋体"/>
                <w:bCs/>
                <w:color w:val="auto"/>
                <w:sz w:val="24"/>
              </w:rPr>
              <w:t>根据针对本项目提供的设备及车辆情况打分，最高得5分。</w:t>
            </w:r>
          </w:p>
        </w:tc>
        <w:tc>
          <w:tcPr>
            <w:tcW w:w="643" w:type="dxa"/>
            <w:vAlign w:val="center"/>
          </w:tcPr>
          <w:p>
            <w:pPr>
              <w:pStyle w:val="15"/>
              <w:spacing w:line="300" w:lineRule="exact"/>
              <w:ind w:firstLine="0"/>
              <w:jc w:val="center"/>
              <w:rPr>
                <w:rFonts w:hAnsi="宋体" w:cs="宋体"/>
                <w:color w:val="auto"/>
                <w:sz w:val="24"/>
                <w:szCs w:val="24"/>
              </w:rPr>
            </w:pPr>
            <w:r>
              <w:rPr>
                <w:rFonts w:hint="eastAsia" w:hAnsi="宋体" w:cs="宋体"/>
                <w:bCs/>
                <w:color w:val="auto"/>
                <w:sz w:val="24"/>
                <w:szCs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pPr>
              <w:pStyle w:val="964"/>
              <w:jc w:val="center"/>
              <w:rPr>
                <w:rFonts w:ascii="宋体" w:hAnsi="宋体" w:cs="宋体"/>
                <w:color w:val="auto"/>
                <w:sz w:val="24"/>
                <w:szCs w:val="24"/>
              </w:rPr>
            </w:pPr>
            <w:r>
              <w:rPr>
                <w:rFonts w:hint="eastAsia" w:ascii="宋体" w:hAnsi="宋体" w:cs="宋体"/>
                <w:color w:val="auto"/>
                <w:sz w:val="24"/>
                <w:szCs w:val="24"/>
              </w:rPr>
              <w:t>17</w:t>
            </w:r>
          </w:p>
        </w:tc>
        <w:tc>
          <w:tcPr>
            <w:tcW w:w="5759" w:type="dxa"/>
            <w:vAlign w:val="center"/>
          </w:tcPr>
          <w:p>
            <w:pPr>
              <w:widowControl/>
              <w:rPr>
                <w:rFonts w:ascii="宋体" w:hAnsi="宋体" w:cs="宋体"/>
                <w:color w:val="auto"/>
                <w:kern w:val="0"/>
                <w:sz w:val="24"/>
              </w:rPr>
            </w:pPr>
            <w:r>
              <w:rPr>
                <w:rFonts w:hint="eastAsia" w:ascii="宋体" w:hAnsi="宋体" w:cs="宋体"/>
                <w:bCs/>
                <w:color w:val="auto"/>
                <w:kern w:val="0"/>
                <w:sz w:val="24"/>
              </w:rPr>
              <w:t>拟派本项目负责人具有矿山类专业工程师及以上职称或矿山类注册安全工程师或矿山类安全评价师资格的得3分。投标文件中须提供证书复印件以及在本单位连续缴纳近三个月的社保证明材料复印件。</w:t>
            </w:r>
          </w:p>
        </w:tc>
        <w:tc>
          <w:tcPr>
            <w:tcW w:w="643" w:type="dxa"/>
            <w:vAlign w:val="center"/>
          </w:tcPr>
          <w:p>
            <w:pPr>
              <w:pStyle w:val="15"/>
              <w:ind w:firstLine="0"/>
              <w:jc w:val="center"/>
              <w:rPr>
                <w:rFonts w:hAnsi="宋体" w:cs="宋体"/>
                <w:color w:val="auto"/>
                <w:sz w:val="24"/>
                <w:szCs w:val="24"/>
              </w:rPr>
            </w:pPr>
            <w:r>
              <w:rPr>
                <w:rFonts w:hint="eastAsia" w:hAnsi="宋体" w:cs="宋体"/>
                <w:bCs/>
                <w:color w:val="auto"/>
                <w:kern w:val="0"/>
                <w:sz w:val="24"/>
                <w:szCs w:val="24"/>
              </w:rPr>
              <w:t>3</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18</w:t>
            </w:r>
          </w:p>
        </w:tc>
        <w:tc>
          <w:tcPr>
            <w:tcW w:w="5759" w:type="dxa"/>
            <w:vAlign w:val="center"/>
          </w:tcPr>
          <w:p>
            <w:pPr>
              <w:widowControl/>
              <w:rPr>
                <w:rFonts w:ascii="宋体" w:hAnsi="宋体" w:cs="宋体"/>
                <w:color w:val="auto"/>
                <w:kern w:val="0"/>
                <w:sz w:val="24"/>
              </w:rPr>
            </w:pPr>
            <w:r>
              <w:rPr>
                <w:rFonts w:hint="eastAsia" w:ascii="宋体" w:hAnsi="宋体" w:cs="宋体"/>
                <w:bCs/>
                <w:color w:val="auto"/>
                <w:sz w:val="24"/>
              </w:rPr>
              <w:t>根据拟派本项目组成员（项目负责人除外）具有矿山类专业</w:t>
            </w:r>
            <w:r>
              <w:rPr>
                <w:rFonts w:hint="eastAsia" w:ascii="宋体" w:hAnsi="宋体" w:cs="宋体"/>
                <w:bCs/>
                <w:color w:val="auto"/>
                <w:kern w:val="0"/>
                <w:sz w:val="24"/>
              </w:rPr>
              <w:t>工程师及以上职称</w:t>
            </w:r>
            <w:r>
              <w:rPr>
                <w:rFonts w:hint="eastAsia" w:ascii="宋体" w:hAnsi="宋体" w:cs="宋体"/>
                <w:bCs/>
                <w:color w:val="auto"/>
                <w:sz w:val="24"/>
              </w:rPr>
              <w:t>或矿山类注册安全工程师或矿山类安全评价师资格的每有1人得1分。最高得5分。</w:t>
            </w:r>
            <w:r>
              <w:rPr>
                <w:rFonts w:hint="eastAsia" w:ascii="宋体" w:hAnsi="宋体" w:cs="宋体"/>
                <w:bCs/>
                <w:color w:val="auto"/>
                <w:kern w:val="0"/>
                <w:sz w:val="24"/>
              </w:rPr>
              <w:t>投标文件中须提供证书复印件以及在本单位连续缴纳近三个月的社保证明材料复印件。</w:t>
            </w:r>
          </w:p>
        </w:tc>
        <w:tc>
          <w:tcPr>
            <w:tcW w:w="643" w:type="dxa"/>
            <w:vAlign w:val="center"/>
          </w:tcPr>
          <w:p>
            <w:pPr>
              <w:pStyle w:val="15"/>
              <w:ind w:firstLine="0"/>
              <w:jc w:val="center"/>
              <w:rPr>
                <w:rFonts w:hAnsi="宋体" w:cs="宋体"/>
                <w:color w:val="auto"/>
                <w:sz w:val="24"/>
                <w:szCs w:val="24"/>
              </w:rPr>
            </w:pPr>
            <w:r>
              <w:rPr>
                <w:rFonts w:hint="eastAsia" w:hAnsi="宋体" w:cs="宋体"/>
                <w:bCs/>
                <w:color w:val="auto"/>
                <w:sz w:val="24"/>
                <w:szCs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19</w:t>
            </w:r>
          </w:p>
        </w:tc>
        <w:tc>
          <w:tcPr>
            <w:tcW w:w="5759" w:type="dxa"/>
            <w:vAlign w:val="center"/>
          </w:tcPr>
          <w:p>
            <w:pPr>
              <w:widowControl/>
              <w:rPr>
                <w:rFonts w:ascii="宋体" w:hAnsi="宋体" w:cs="宋体"/>
                <w:bCs/>
                <w:color w:val="auto"/>
                <w:kern w:val="0"/>
                <w:sz w:val="24"/>
              </w:rPr>
            </w:pPr>
            <w:r>
              <w:rPr>
                <w:rFonts w:hint="eastAsia" w:ascii="宋体" w:hAnsi="宋体" w:cs="宋体"/>
                <w:bCs/>
                <w:color w:val="auto"/>
                <w:kern w:val="0"/>
                <w:sz w:val="24"/>
              </w:rPr>
              <w:t>项目组成员（项目负责人除外）满足招标文件要求2名本单位在职人员的得2分，每增加一人得1分，最</w:t>
            </w:r>
            <w:r>
              <w:rPr>
                <w:rFonts w:hint="eastAsia" w:ascii="宋体" w:hAnsi="宋体" w:cs="宋体"/>
                <w:bCs/>
                <w:color w:val="auto"/>
                <w:sz w:val="24"/>
              </w:rPr>
              <w:t>高</w:t>
            </w:r>
            <w:r>
              <w:rPr>
                <w:rFonts w:hint="eastAsia" w:ascii="宋体" w:hAnsi="宋体" w:cs="宋体"/>
                <w:bCs/>
                <w:color w:val="auto"/>
                <w:kern w:val="0"/>
                <w:sz w:val="24"/>
              </w:rPr>
              <w:t>得5分。投标文件中须提供在本单位连续缴纳近三个月的社保证明材料复印件。</w:t>
            </w:r>
          </w:p>
        </w:tc>
        <w:tc>
          <w:tcPr>
            <w:tcW w:w="643" w:type="dxa"/>
            <w:vAlign w:val="center"/>
          </w:tcPr>
          <w:p>
            <w:pPr>
              <w:pStyle w:val="15"/>
              <w:ind w:firstLine="0"/>
              <w:jc w:val="center"/>
              <w:rPr>
                <w:rFonts w:hAnsi="宋体" w:cs="宋体"/>
                <w:color w:val="auto"/>
                <w:sz w:val="24"/>
                <w:szCs w:val="24"/>
              </w:rPr>
            </w:pPr>
            <w:r>
              <w:rPr>
                <w:rFonts w:hint="eastAsia" w:hAnsi="宋体" w:cs="宋体"/>
                <w:bCs/>
                <w:color w:val="auto"/>
                <w:sz w:val="24"/>
                <w:szCs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20</w:t>
            </w:r>
          </w:p>
        </w:tc>
        <w:tc>
          <w:tcPr>
            <w:tcW w:w="5759" w:type="dxa"/>
            <w:vAlign w:val="center"/>
          </w:tcPr>
          <w:p>
            <w:pPr>
              <w:widowControl/>
              <w:rPr>
                <w:rFonts w:ascii="宋体" w:hAnsi="宋体" w:cs="宋体"/>
                <w:bCs/>
                <w:color w:val="auto"/>
                <w:kern w:val="0"/>
                <w:sz w:val="24"/>
              </w:rPr>
            </w:pPr>
            <w:r>
              <w:rPr>
                <w:rFonts w:hint="eastAsia" w:ascii="宋体" w:hAnsi="宋体" w:cs="宋体"/>
                <w:bCs/>
                <w:color w:val="auto"/>
                <w:kern w:val="0"/>
                <w:sz w:val="24"/>
              </w:rPr>
              <w:t>考虑到项目后续实际落地性，投标人须具备综合服务能力，包括安全检查能力、矿山企业安全指导服务能力、企业安全生产标准化咨询服务能力等，每具备一项得2分，最高得4分。投标文件中须提供相关能力的业绩证明材料，每项能力提供一项业绩即可。</w:t>
            </w:r>
          </w:p>
        </w:tc>
        <w:tc>
          <w:tcPr>
            <w:tcW w:w="643" w:type="dxa"/>
            <w:vAlign w:val="center"/>
          </w:tcPr>
          <w:p>
            <w:pPr>
              <w:pStyle w:val="15"/>
              <w:ind w:firstLine="0"/>
              <w:jc w:val="center"/>
              <w:rPr>
                <w:rFonts w:hAnsi="宋体" w:cs="宋体"/>
                <w:color w:val="auto"/>
                <w:sz w:val="24"/>
                <w:szCs w:val="24"/>
              </w:rPr>
            </w:pPr>
            <w:r>
              <w:rPr>
                <w:rFonts w:hint="eastAsia" w:hAnsi="宋体" w:cs="宋体"/>
                <w:bCs/>
                <w:color w:val="auto"/>
                <w:sz w:val="24"/>
                <w:szCs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21</w:t>
            </w:r>
          </w:p>
        </w:tc>
        <w:tc>
          <w:tcPr>
            <w:tcW w:w="5759" w:type="dxa"/>
            <w:vAlign w:val="center"/>
          </w:tcPr>
          <w:p>
            <w:pPr>
              <w:widowControl/>
              <w:rPr>
                <w:rFonts w:ascii="宋体" w:hAnsi="宋体" w:cs="宋体"/>
                <w:bCs/>
                <w:color w:val="auto"/>
                <w:kern w:val="0"/>
                <w:sz w:val="24"/>
              </w:rPr>
            </w:pPr>
            <w:r>
              <w:rPr>
                <w:rFonts w:hint="eastAsia" w:ascii="宋体" w:hAnsi="宋体" w:cs="宋体"/>
                <w:bCs/>
                <w:color w:val="auto"/>
                <w:kern w:val="0"/>
                <w:sz w:val="24"/>
              </w:rPr>
              <w:t>投标人售后服务网点设在浙江省范围内的得3分；浙江省外的得1分。投标文件中须提供相关证明材料复印件。</w:t>
            </w:r>
          </w:p>
        </w:tc>
        <w:tc>
          <w:tcPr>
            <w:tcW w:w="643" w:type="dxa"/>
            <w:vAlign w:val="center"/>
          </w:tcPr>
          <w:p>
            <w:pPr>
              <w:snapToGrid w:val="0"/>
              <w:jc w:val="center"/>
              <w:rPr>
                <w:rFonts w:ascii="宋体" w:hAnsi="宋体" w:cs="宋体"/>
                <w:color w:val="auto"/>
                <w:sz w:val="24"/>
              </w:rPr>
            </w:pPr>
            <w:r>
              <w:rPr>
                <w:rFonts w:hint="eastAsia" w:ascii="宋体" w:hAnsi="宋体" w:cs="宋体"/>
                <w:bCs/>
                <w:color w:val="auto"/>
                <w:sz w:val="24"/>
              </w:rPr>
              <w:t>3</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22</w:t>
            </w:r>
          </w:p>
        </w:tc>
        <w:tc>
          <w:tcPr>
            <w:tcW w:w="5759" w:type="dxa"/>
            <w:vAlign w:val="center"/>
          </w:tcPr>
          <w:p>
            <w:pPr>
              <w:widowControl/>
              <w:rPr>
                <w:rFonts w:ascii="宋体" w:hAnsi="宋体" w:cs="宋体"/>
                <w:bCs/>
                <w:color w:val="auto"/>
                <w:kern w:val="0"/>
                <w:sz w:val="24"/>
              </w:rPr>
            </w:pPr>
            <w:r>
              <w:rPr>
                <w:rFonts w:hint="eastAsia" w:ascii="宋体" w:hAnsi="宋体" w:cs="宋体"/>
                <w:bCs/>
                <w:color w:val="auto"/>
                <w:sz w:val="24"/>
              </w:rPr>
              <w:t>投标人</w:t>
            </w:r>
            <w:r>
              <w:rPr>
                <w:rFonts w:hint="eastAsia" w:ascii="宋体" w:hAnsi="宋体" w:cs="宋体"/>
                <w:bCs/>
                <w:color w:val="auto"/>
                <w:kern w:val="0"/>
                <w:sz w:val="24"/>
              </w:rPr>
              <w:t>提供自2019年1月1日以来</w:t>
            </w:r>
            <w:r>
              <w:rPr>
                <w:rFonts w:hint="eastAsia" w:ascii="宋体" w:hAnsi="宋体" w:cs="宋体"/>
                <w:bCs/>
                <w:color w:val="auto"/>
                <w:sz w:val="24"/>
              </w:rPr>
              <w:t>同类项目成功案例，每个案例得0.5分，最多得1分。注：时间以完成项目成果报告的时间为准。</w:t>
            </w:r>
            <w:r>
              <w:rPr>
                <w:rFonts w:hint="eastAsia" w:ascii="宋体" w:hAnsi="宋体" w:cs="宋体"/>
                <w:bCs/>
                <w:color w:val="auto"/>
                <w:kern w:val="0"/>
                <w:sz w:val="24"/>
              </w:rPr>
              <w:t>投标文件中必须提供合同及成果报告等相关证明材料复印件并加盖公章。</w:t>
            </w:r>
          </w:p>
        </w:tc>
        <w:tc>
          <w:tcPr>
            <w:tcW w:w="643" w:type="dxa"/>
            <w:vAlign w:val="center"/>
          </w:tcPr>
          <w:p>
            <w:pPr>
              <w:snapToGrid w:val="0"/>
              <w:jc w:val="center"/>
              <w:rPr>
                <w:rFonts w:ascii="宋体" w:hAnsi="宋体" w:cs="宋体"/>
                <w:color w:val="auto"/>
                <w:sz w:val="24"/>
              </w:rPr>
            </w:pPr>
            <w:r>
              <w:rPr>
                <w:rFonts w:hint="eastAsia" w:ascii="宋体" w:hAnsi="宋体" w:cs="宋体"/>
                <w:bCs/>
                <w:color w:val="auto"/>
                <w:sz w:val="24"/>
              </w:rPr>
              <w:t>1</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23</w:t>
            </w:r>
          </w:p>
        </w:tc>
        <w:tc>
          <w:tcPr>
            <w:tcW w:w="5759" w:type="dxa"/>
            <w:vAlign w:val="center"/>
          </w:tcPr>
          <w:p>
            <w:pPr>
              <w:jc w:val="left"/>
              <w:outlineLvl w:val="0"/>
              <w:rPr>
                <w:rFonts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有效投标报价的最低价作为评标基准价，其最低报价为满分；按［投标报价得分=（评标基准价/投标报价）*10］的计算公式计算。</w:t>
            </w:r>
          </w:p>
          <w:p>
            <w:pPr>
              <w:jc w:val="left"/>
              <w:outlineLvl w:val="0"/>
              <w:rPr>
                <w:rFonts w:ascii="宋体" w:hAnsi="宋体" w:cs="宋体"/>
                <w:color w:val="auto"/>
                <w:sz w:val="24"/>
              </w:rPr>
            </w:pPr>
            <w:r>
              <w:rPr>
                <w:rFonts w:hint="eastAsia" w:ascii="宋体" w:hAnsi="宋体" w:cs="宋体"/>
                <w:color w:val="auto"/>
                <w:sz w:val="24"/>
              </w:rPr>
              <w:t>评标过程中，不得去掉报价中的最高报价和最低报价。</w:t>
            </w:r>
          </w:p>
          <w:p>
            <w:pPr>
              <w:jc w:val="left"/>
              <w:outlineLvl w:val="0"/>
              <w:rPr>
                <w:rFonts w:ascii="宋体" w:hAnsi="宋体" w:cs="宋体"/>
                <w:color w:val="auto"/>
                <w:kern w:val="0"/>
                <w:sz w:val="24"/>
              </w:rPr>
            </w:pPr>
            <w:r>
              <w:rPr>
                <w:rFonts w:hint="eastAsia" w:ascii="宋体" w:hAnsi="宋体" w:cs="宋体"/>
                <w:color w:val="auto"/>
                <w:sz w:val="24"/>
              </w:rPr>
              <w:t>因落实政府采购政策需要进行价格调整的，以调整后的价格计算评标基准价和投标报价。</w:t>
            </w:r>
          </w:p>
        </w:tc>
        <w:tc>
          <w:tcPr>
            <w:tcW w:w="643"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10</w:t>
            </w:r>
          </w:p>
        </w:tc>
        <w:tc>
          <w:tcPr>
            <w:tcW w:w="2108" w:type="dxa"/>
          </w:tcPr>
          <w:p>
            <w:pPr>
              <w:spacing w:line="360" w:lineRule="auto"/>
              <w:jc w:val="center"/>
              <w:outlineLvl w:val="0"/>
              <w:rPr>
                <w:rFonts w:ascii="宋体" w:hAnsi="宋体" w:cs="宋体"/>
                <w:color w:val="auto"/>
                <w:sz w:val="24"/>
              </w:rPr>
            </w:pPr>
          </w:p>
          <w:p>
            <w:pPr>
              <w:spacing w:line="360" w:lineRule="auto"/>
              <w:jc w:val="center"/>
              <w:outlineLvl w:val="0"/>
              <w:rPr>
                <w:rFonts w:ascii="宋体" w:hAnsi="宋体" w:cs="宋体"/>
                <w:color w:val="auto"/>
                <w:sz w:val="24"/>
              </w:rPr>
            </w:pPr>
          </w:p>
          <w:p>
            <w:pPr>
              <w:spacing w:line="360" w:lineRule="auto"/>
              <w:jc w:val="center"/>
              <w:outlineLvl w:val="0"/>
              <w:rPr>
                <w:rFonts w:ascii="宋体" w:hAnsi="宋体" w:cs="宋体"/>
                <w:color w:val="auto"/>
                <w:sz w:val="24"/>
              </w:rPr>
            </w:pPr>
            <w:r>
              <w:rPr>
                <w:rFonts w:hint="eastAsia" w:ascii="宋体" w:hAnsi="宋体" w:cs="宋体"/>
                <w:color w:val="auto"/>
                <w:sz w:val="24"/>
              </w:rPr>
              <w:t>/</w:t>
            </w:r>
          </w:p>
        </w:tc>
      </w:tr>
    </w:tbl>
    <w:p>
      <w:pPr>
        <w:snapToGrid w:val="0"/>
        <w:spacing w:line="360" w:lineRule="auto"/>
        <w:rPr>
          <w:rFonts w:ascii="宋体" w:hAnsi="宋体" w:cs="宋体"/>
          <w:color w:val="auto"/>
          <w:sz w:val="20"/>
          <w:szCs w:val="20"/>
          <w:shd w:val="clear" w:color="auto" w:fill="FFFFFF"/>
        </w:rPr>
      </w:pPr>
    </w:p>
    <w:p>
      <w:pPr>
        <w:pStyle w:val="24"/>
        <w:rPr>
          <w:color w:val="auto"/>
        </w:rPr>
      </w:pPr>
    </w:p>
    <w:p>
      <w:pPr>
        <w:pStyle w:val="25"/>
        <w:rPr>
          <w:color w:val="auto"/>
        </w:rPr>
      </w:pPr>
    </w:p>
    <w:p>
      <w:pPr>
        <w:rPr>
          <w:color w:val="auto"/>
        </w:rPr>
      </w:pPr>
    </w:p>
    <w:p>
      <w:pPr>
        <w:pStyle w:val="79"/>
        <w:ind w:firstLine="460"/>
        <w:rPr>
          <w:color w:val="auto"/>
        </w:rPr>
      </w:pPr>
    </w:p>
    <w:p>
      <w:pPr>
        <w:snapToGrid w:val="0"/>
        <w:spacing w:line="360" w:lineRule="auto"/>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标项二：</w:t>
      </w:r>
    </w:p>
    <w:tbl>
      <w:tblPr>
        <w:tblStyle w:val="62"/>
        <w:tblpPr w:leftFromText="180" w:rightFromText="180" w:vertAnchor="text" w:horzAnchor="page" w:tblpXSpec="center" w:tblpY="12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41"/>
        <w:gridCol w:w="76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jc w:val="center"/>
              <w:outlineLvl w:val="0"/>
              <w:rPr>
                <w:rFonts w:ascii="宋体" w:hAnsi="宋体" w:cs="宋体"/>
                <w:bCs/>
                <w:color w:val="auto"/>
                <w:sz w:val="24"/>
              </w:rPr>
            </w:pPr>
            <w:r>
              <w:rPr>
                <w:rFonts w:hint="eastAsia" w:ascii="宋体" w:hAnsi="宋体" w:cs="宋体"/>
                <w:bCs/>
                <w:color w:val="auto"/>
                <w:sz w:val="24"/>
              </w:rPr>
              <w:t>序号</w:t>
            </w:r>
          </w:p>
        </w:tc>
        <w:tc>
          <w:tcPr>
            <w:tcW w:w="5641" w:type="dxa"/>
            <w:vAlign w:val="center"/>
          </w:tcPr>
          <w:p>
            <w:pPr>
              <w:jc w:val="center"/>
              <w:outlineLvl w:val="0"/>
              <w:rPr>
                <w:rFonts w:ascii="宋体" w:hAnsi="宋体" w:cs="宋体"/>
                <w:bCs/>
                <w:color w:val="auto"/>
                <w:sz w:val="24"/>
              </w:rPr>
            </w:pPr>
            <w:r>
              <w:rPr>
                <w:rFonts w:hint="eastAsia" w:ascii="宋体" w:hAnsi="宋体" w:cs="宋体"/>
                <w:bCs/>
                <w:color w:val="auto"/>
                <w:sz w:val="24"/>
              </w:rPr>
              <w:t>评标标准</w:t>
            </w:r>
          </w:p>
        </w:tc>
        <w:tc>
          <w:tcPr>
            <w:tcW w:w="761" w:type="dxa"/>
            <w:vAlign w:val="center"/>
          </w:tcPr>
          <w:p>
            <w:pPr>
              <w:jc w:val="center"/>
              <w:outlineLvl w:val="0"/>
              <w:rPr>
                <w:rFonts w:ascii="宋体" w:hAnsi="宋体" w:cs="宋体"/>
                <w:bCs/>
                <w:color w:val="auto"/>
                <w:sz w:val="24"/>
              </w:rPr>
            </w:pPr>
            <w:r>
              <w:rPr>
                <w:rFonts w:hint="eastAsia" w:ascii="宋体" w:hAnsi="宋体" w:cs="宋体"/>
                <w:bCs/>
                <w:color w:val="auto"/>
                <w:sz w:val="24"/>
              </w:rPr>
              <w:t>权重</w:t>
            </w:r>
          </w:p>
        </w:tc>
        <w:tc>
          <w:tcPr>
            <w:tcW w:w="2108" w:type="dxa"/>
          </w:tcPr>
          <w:p>
            <w:pPr>
              <w:outlineLvl w:val="0"/>
              <w:rPr>
                <w:rFonts w:ascii="宋体" w:hAnsi="宋体" w:cs="宋体"/>
                <w:bCs/>
                <w:color w:val="auto"/>
                <w:sz w:val="24"/>
              </w:rPr>
            </w:pPr>
            <w:r>
              <w:rPr>
                <w:rFonts w:hint="eastAsia" w:ascii="宋体" w:hAnsi="宋体" w:cs="宋体"/>
                <w:bCs/>
                <w:color w:val="auto"/>
                <w:sz w:val="24"/>
              </w:rPr>
              <w:t>投标文件中评标标准相应的商务技术资料目录</w:t>
            </w:r>
            <w:r>
              <w:rPr>
                <w:rFonts w:hint="eastAsia" w:ascii="宋体" w:hAnsi="宋体" w:cs="宋体"/>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w:t>
            </w:r>
          </w:p>
        </w:tc>
        <w:tc>
          <w:tcPr>
            <w:tcW w:w="5641" w:type="dxa"/>
            <w:vAlign w:val="center"/>
          </w:tcPr>
          <w:p>
            <w:pPr>
              <w:widowControl/>
              <w:rPr>
                <w:rFonts w:ascii="宋体" w:hAnsi="宋体" w:cs="宋体"/>
                <w:color w:val="auto"/>
                <w:sz w:val="24"/>
              </w:rPr>
            </w:pPr>
            <w:r>
              <w:rPr>
                <w:rFonts w:hint="eastAsia" w:ascii="宋体" w:hAnsi="宋体" w:cs="宋体"/>
                <w:bCs/>
                <w:color w:val="auto"/>
                <w:sz w:val="24"/>
              </w:rPr>
              <w:t>根据投标人对完成本项目的总体思路（0-3分），项目目标的阐述（0-2分）是否满足招标文件要求，最高得5分。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vAlign w:val="center"/>
          </w:tcPr>
          <w:p>
            <w:pPr>
              <w:spacing w:line="360" w:lineRule="auto"/>
              <w:jc w:val="center"/>
              <w:outlineLvl w:val="0"/>
              <w:rPr>
                <w:rFonts w:ascii="宋体" w:hAnsi="宋体" w:cs="宋体"/>
                <w:color w:val="auto"/>
                <w:sz w:val="24"/>
              </w:rPr>
            </w:pPr>
            <w:bookmarkStart w:id="556" w:name="_GoBack"/>
            <w:bookmarkEnd w:id="5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w:t>
            </w:r>
          </w:p>
        </w:tc>
        <w:tc>
          <w:tcPr>
            <w:tcW w:w="5641" w:type="dxa"/>
            <w:vAlign w:val="center"/>
          </w:tcPr>
          <w:p>
            <w:pPr>
              <w:tabs>
                <w:tab w:val="left" w:pos="1080"/>
              </w:tabs>
              <w:jc w:val="left"/>
              <w:rPr>
                <w:rFonts w:ascii="宋体" w:hAnsi="宋体" w:cs="宋体"/>
                <w:color w:val="auto"/>
                <w:sz w:val="24"/>
              </w:rPr>
            </w:pPr>
            <w:r>
              <w:rPr>
                <w:rFonts w:hint="eastAsia" w:ascii="宋体" w:hAnsi="宋体" w:cs="宋体"/>
                <w:color w:val="auto"/>
                <w:sz w:val="24"/>
              </w:rPr>
              <w:t>根据投标人对项目实施的重点、难点详细表述及分析等情况进行打分，最高</w:t>
            </w:r>
            <w:r>
              <w:rPr>
                <w:rFonts w:hint="eastAsia" w:ascii="宋体" w:hAnsi="宋体" w:cs="宋体"/>
                <w:bCs/>
                <w:color w:val="auto"/>
                <w:sz w:val="24"/>
              </w:rPr>
              <w:t>得</w:t>
            </w:r>
            <w:r>
              <w:rPr>
                <w:rFonts w:hint="eastAsia" w:ascii="宋体" w:hAnsi="宋体" w:cs="宋体"/>
                <w:color w:val="auto"/>
                <w:sz w:val="24"/>
              </w:rPr>
              <w:t>4分。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3</w:t>
            </w:r>
          </w:p>
        </w:tc>
        <w:tc>
          <w:tcPr>
            <w:tcW w:w="5641" w:type="dxa"/>
            <w:vAlign w:val="center"/>
          </w:tcPr>
          <w:p>
            <w:pPr>
              <w:tabs>
                <w:tab w:val="left" w:pos="1080"/>
              </w:tabs>
              <w:jc w:val="left"/>
              <w:rPr>
                <w:rFonts w:ascii="宋体" w:hAnsi="宋体" w:cs="宋体"/>
                <w:color w:val="auto"/>
                <w:sz w:val="24"/>
              </w:rPr>
            </w:pPr>
            <w:r>
              <w:rPr>
                <w:rFonts w:hint="eastAsia" w:ascii="宋体" w:hAnsi="宋体" w:cs="宋体"/>
                <w:color w:val="auto"/>
                <w:sz w:val="24"/>
              </w:rPr>
              <w:t>针对本项目实施中存在的问题，可以针对某些企业提出的切实可行、思维缜密、针对性强的解决方案，每提出一条得1分，最高得4分。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4</w:t>
            </w:r>
          </w:p>
        </w:tc>
        <w:tc>
          <w:tcPr>
            <w:tcW w:w="5641"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根据提供的企业名单，对本项目中服务企业制定初步的针对性服务计划，根据计划的合理性进行打分，最高得5分。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5</w:t>
            </w:r>
          </w:p>
        </w:tc>
        <w:tc>
          <w:tcPr>
            <w:tcW w:w="5641"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根据提供的企业名单，对本项目中服务企业提供归类方案，根据方案的合理、科学性进行打分，最高得5分。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6</w:t>
            </w:r>
          </w:p>
        </w:tc>
        <w:tc>
          <w:tcPr>
            <w:tcW w:w="5641"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根据投标人是否按照采购人的要求提供服务进度计划的合理性、详实性进行打分，最高得5分。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7</w:t>
            </w:r>
          </w:p>
        </w:tc>
        <w:tc>
          <w:tcPr>
            <w:tcW w:w="5641"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两次诊断报告出具时间符合采购人要求的得1分，每提前2天加1分，最高得4分。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8</w:t>
            </w:r>
          </w:p>
        </w:tc>
        <w:tc>
          <w:tcPr>
            <w:tcW w:w="5641"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根据投标人最终提交成果要求，编制针对性的报告文本模板，根据报告文本模板的合理性，跟采购需求的符合性进行打分，最高得5分。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9</w:t>
            </w:r>
          </w:p>
        </w:tc>
        <w:tc>
          <w:tcPr>
            <w:tcW w:w="5641" w:type="dxa"/>
            <w:vAlign w:val="center"/>
          </w:tcPr>
          <w:p>
            <w:pPr>
              <w:pStyle w:val="808"/>
              <w:snapToGrid w:val="0"/>
              <w:rPr>
                <w:rFonts w:ascii="宋体" w:hAnsi="宋体" w:cs="宋体"/>
                <w:color w:val="auto"/>
                <w:kern w:val="0"/>
                <w:szCs w:val="24"/>
              </w:rPr>
            </w:pPr>
            <w:r>
              <w:rPr>
                <w:rFonts w:hint="eastAsia" w:ascii="宋体" w:hAnsi="宋体" w:cs="宋体"/>
                <w:bCs/>
                <w:color w:val="auto"/>
                <w:szCs w:val="24"/>
              </w:rPr>
              <w:t>投标人是否建立完整的工作台帐制度。最高得5分。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10</w:t>
            </w:r>
          </w:p>
        </w:tc>
        <w:tc>
          <w:tcPr>
            <w:tcW w:w="5641" w:type="dxa"/>
            <w:vAlign w:val="center"/>
          </w:tcPr>
          <w:p>
            <w:pPr>
              <w:widowControl/>
              <w:rPr>
                <w:rFonts w:ascii="宋体" w:hAnsi="宋体" w:cs="宋体"/>
                <w:color w:val="auto"/>
                <w:kern w:val="0"/>
                <w:sz w:val="24"/>
              </w:rPr>
            </w:pPr>
            <w:r>
              <w:rPr>
                <w:rFonts w:hint="eastAsia" w:ascii="宋体" w:hAnsi="宋体" w:cs="宋体"/>
                <w:bCs/>
                <w:color w:val="auto"/>
                <w:sz w:val="24"/>
              </w:rPr>
              <w:t>根据投标人针对人员安全保障措施的完善性打分，最高得5分。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11</w:t>
            </w:r>
          </w:p>
        </w:tc>
        <w:tc>
          <w:tcPr>
            <w:tcW w:w="5641" w:type="dxa"/>
            <w:vAlign w:val="center"/>
          </w:tcPr>
          <w:p>
            <w:pPr>
              <w:widowControl/>
              <w:rPr>
                <w:rFonts w:ascii="宋体" w:hAnsi="宋体" w:cs="宋体"/>
                <w:color w:val="auto"/>
                <w:kern w:val="0"/>
                <w:sz w:val="24"/>
              </w:rPr>
            </w:pPr>
            <w:r>
              <w:rPr>
                <w:rFonts w:hint="eastAsia" w:ascii="宋体" w:hAnsi="宋体" w:cs="宋体"/>
                <w:bCs/>
                <w:color w:val="auto"/>
                <w:sz w:val="24"/>
              </w:rPr>
              <w:t>根据投标人针对本项目制定的质量保障措施内容的完整性、实施的可操作情况进行打分，最高得5分。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kern w:val="0"/>
                <w:sz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12</w:t>
            </w:r>
          </w:p>
        </w:tc>
        <w:tc>
          <w:tcPr>
            <w:tcW w:w="5641" w:type="dxa"/>
            <w:vAlign w:val="center"/>
          </w:tcPr>
          <w:p>
            <w:pPr>
              <w:widowControl/>
              <w:rPr>
                <w:rFonts w:ascii="宋体" w:hAnsi="宋体" w:cs="宋体"/>
                <w:color w:val="auto"/>
                <w:kern w:val="0"/>
                <w:sz w:val="24"/>
              </w:rPr>
            </w:pPr>
            <w:r>
              <w:rPr>
                <w:rFonts w:hint="eastAsia" w:ascii="宋体" w:hAnsi="宋体" w:cs="宋体"/>
                <w:bCs/>
                <w:color w:val="auto"/>
                <w:kern w:val="0"/>
                <w:sz w:val="24"/>
              </w:rPr>
              <w:t>根据层级管理以及组织架构（是否有管理、指挥、质量控制专业部门，并有相应的岗位描述）打分，</w:t>
            </w:r>
            <w:r>
              <w:rPr>
                <w:rFonts w:hint="eastAsia" w:ascii="宋体" w:hAnsi="宋体" w:cs="宋体"/>
                <w:bCs/>
                <w:color w:val="auto"/>
                <w:sz w:val="24"/>
              </w:rPr>
              <w:t>最高分4分。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kern w:val="0"/>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13</w:t>
            </w:r>
          </w:p>
        </w:tc>
        <w:tc>
          <w:tcPr>
            <w:tcW w:w="5641" w:type="dxa"/>
            <w:vAlign w:val="center"/>
          </w:tcPr>
          <w:p>
            <w:pPr>
              <w:widowControl/>
              <w:rPr>
                <w:rFonts w:ascii="宋体" w:hAnsi="宋体" w:cs="宋体"/>
                <w:color w:val="auto"/>
                <w:kern w:val="0"/>
                <w:sz w:val="24"/>
              </w:rPr>
            </w:pPr>
            <w:r>
              <w:rPr>
                <w:rFonts w:hint="eastAsia" w:ascii="宋体" w:hAnsi="宋体" w:cs="宋体"/>
                <w:bCs/>
                <w:color w:val="auto"/>
                <w:kern w:val="0"/>
                <w:sz w:val="24"/>
              </w:rPr>
              <w:t>投标人提供拟派项目实施人员与实际项目实施人员一致的承诺（若有人员变更，必须经采购人同意），得2分。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kern w:val="0"/>
                <w:sz w:val="24"/>
              </w:rPr>
              <w:t>2</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14</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提供与采购人积极沟通、妥善处理服务过程中的突发情况的承诺，得1分。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kern w:val="0"/>
                <w:sz w:val="24"/>
              </w:rPr>
              <w:t>1</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15</w:t>
            </w:r>
          </w:p>
        </w:tc>
        <w:tc>
          <w:tcPr>
            <w:tcW w:w="5641" w:type="dxa"/>
            <w:vAlign w:val="center"/>
          </w:tcPr>
          <w:p>
            <w:pPr>
              <w:widowControl/>
              <w:rPr>
                <w:rFonts w:ascii="宋体" w:hAnsi="宋体" w:cs="宋体"/>
                <w:color w:val="auto"/>
                <w:kern w:val="0"/>
                <w:sz w:val="24"/>
              </w:rPr>
            </w:pPr>
            <w:r>
              <w:rPr>
                <w:rFonts w:hint="eastAsia" w:ascii="宋体" w:hAnsi="宋体" w:cs="宋体"/>
                <w:bCs/>
                <w:color w:val="auto"/>
                <w:kern w:val="0"/>
                <w:sz w:val="24"/>
              </w:rPr>
              <w:t>提供疫情影响等突发情况的应急方案，根据应急方案的可行性、全面性进行打分，最高</w:t>
            </w:r>
            <w:r>
              <w:rPr>
                <w:rFonts w:hint="eastAsia" w:ascii="宋体" w:hAnsi="宋体" w:cs="宋体"/>
                <w:bCs/>
                <w:color w:val="auto"/>
                <w:sz w:val="24"/>
              </w:rPr>
              <w:t>得</w:t>
            </w:r>
            <w:r>
              <w:rPr>
                <w:rFonts w:hint="eastAsia" w:ascii="宋体" w:hAnsi="宋体" w:cs="宋体"/>
                <w:bCs/>
                <w:color w:val="auto"/>
                <w:kern w:val="0"/>
                <w:sz w:val="24"/>
              </w:rPr>
              <w:t>4分。</w:t>
            </w:r>
          </w:p>
        </w:tc>
        <w:tc>
          <w:tcPr>
            <w:tcW w:w="761" w:type="dxa"/>
            <w:vAlign w:val="center"/>
          </w:tcPr>
          <w:p>
            <w:pPr>
              <w:widowControl/>
              <w:jc w:val="center"/>
              <w:rPr>
                <w:rFonts w:ascii="宋体" w:hAnsi="宋体" w:cs="宋体"/>
                <w:color w:val="auto"/>
                <w:sz w:val="24"/>
              </w:rPr>
            </w:pPr>
            <w:r>
              <w:rPr>
                <w:rFonts w:hint="eastAsia" w:ascii="宋体" w:hAnsi="宋体" w:cs="宋体"/>
                <w:bCs/>
                <w:color w:val="auto"/>
                <w:sz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Align w:val="center"/>
          </w:tcPr>
          <w:p>
            <w:pPr>
              <w:pStyle w:val="964"/>
              <w:jc w:val="center"/>
              <w:rPr>
                <w:rFonts w:ascii="宋体" w:hAnsi="宋体" w:cs="宋体"/>
                <w:color w:val="auto"/>
                <w:sz w:val="24"/>
                <w:szCs w:val="24"/>
              </w:rPr>
            </w:pPr>
            <w:r>
              <w:rPr>
                <w:rFonts w:hint="eastAsia" w:ascii="宋体" w:hAnsi="宋体" w:cs="宋体"/>
                <w:color w:val="auto"/>
                <w:sz w:val="24"/>
                <w:szCs w:val="24"/>
              </w:rPr>
              <w:t>16</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根据针对本项目提供的设备及车辆情况打分，最高得5分。</w:t>
            </w:r>
          </w:p>
        </w:tc>
        <w:tc>
          <w:tcPr>
            <w:tcW w:w="761" w:type="dxa"/>
            <w:vAlign w:val="center"/>
          </w:tcPr>
          <w:p>
            <w:pPr>
              <w:pStyle w:val="15"/>
              <w:spacing w:line="300" w:lineRule="exact"/>
              <w:ind w:firstLine="0"/>
              <w:jc w:val="center"/>
              <w:rPr>
                <w:rFonts w:hAnsi="宋体" w:cs="宋体"/>
                <w:color w:val="auto"/>
                <w:sz w:val="24"/>
                <w:szCs w:val="24"/>
              </w:rPr>
            </w:pPr>
            <w:r>
              <w:rPr>
                <w:rFonts w:hint="eastAsia" w:hAnsi="宋体" w:cs="宋体"/>
                <w:color w:val="auto"/>
                <w:kern w:val="0"/>
                <w:sz w:val="24"/>
                <w:szCs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28" w:type="dxa"/>
            <w:vAlign w:val="center"/>
          </w:tcPr>
          <w:p>
            <w:pPr>
              <w:pStyle w:val="964"/>
              <w:jc w:val="center"/>
              <w:rPr>
                <w:rFonts w:ascii="宋体" w:hAnsi="宋体" w:cs="宋体"/>
                <w:color w:val="auto"/>
                <w:sz w:val="24"/>
                <w:szCs w:val="24"/>
              </w:rPr>
            </w:pPr>
            <w:r>
              <w:rPr>
                <w:rFonts w:hint="eastAsia" w:ascii="宋体" w:hAnsi="宋体" w:cs="宋体"/>
                <w:color w:val="auto"/>
                <w:sz w:val="24"/>
                <w:szCs w:val="24"/>
              </w:rPr>
              <w:t>17</w:t>
            </w:r>
          </w:p>
        </w:tc>
        <w:tc>
          <w:tcPr>
            <w:tcW w:w="5641" w:type="dxa"/>
            <w:vAlign w:val="center"/>
          </w:tcPr>
          <w:p>
            <w:pPr>
              <w:widowControl/>
              <w:rPr>
                <w:rFonts w:ascii="宋体" w:hAnsi="宋体" w:cs="宋体"/>
                <w:color w:val="auto"/>
                <w:kern w:val="0"/>
                <w:sz w:val="24"/>
              </w:rPr>
            </w:pPr>
            <w:r>
              <w:rPr>
                <w:rFonts w:hint="eastAsia" w:ascii="宋体" w:hAnsi="宋体" w:cs="宋体"/>
                <w:bCs/>
                <w:color w:val="auto"/>
                <w:kern w:val="0"/>
                <w:sz w:val="24"/>
              </w:rPr>
              <w:t>拟派本项目负责人具有化工类专业工程师及以上职称或危化类注册安全工程师或危化类安全评价师资格</w:t>
            </w:r>
            <w:r>
              <w:rPr>
                <w:rFonts w:hint="eastAsia" w:ascii="宋体" w:hAnsi="宋体" w:cs="宋体"/>
                <w:bCs/>
                <w:color w:val="auto"/>
                <w:sz w:val="24"/>
              </w:rPr>
              <w:t>的得3分。</w:t>
            </w:r>
            <w:r>
              <w:rPr>
                <w:rFonts w:hint="eastAsia" w:ascii="宋体" w:hAnsi="宋体" w:cs="宋体"/>
                <w:bCs/>
                <w:color w:val="auto"/>
                <w:kern w:val="0"/>
                <w:sz w:val="24"/>
              </w:rPr>
              <w:t>投标文件中须提供证书复印件以及在本单位连续缴纳近三个月的社保证明材料复印件。</w:t>
            </w:r>
          </w:p>
        </w:tc>
        <w:tc>
          <w:tcPr>
            <w:tcW w:w="761" w:type="dxa"/>
            <w:vAlign w:val="center"/>
          </w:tcPr>
          <w:p>
            <w:pPr>
              <w:pStyle w:val="15"/>
              <w:ind w:firstLine="0"/>
              <w:jc w:val="center"/>
              <w:rPr>
                <w:rFonts w:hAnsi="宋体" w:cs="宋体"/>
                <w:color w:val="auto"/>
                <w:sz w:val="24"/>
                <w:szCs w:val="24"/>
              </w:rPr>
            </w:pPr>
            <w:r>
              <w:rPr>
                <w:rFonts w:hint="eastAsia" w:hAnsi="宋体" w:cs="宋体"/>
                <w:bCs/>
                <w:color w:val="auto"/>
                <w:kern w:val="0"/>
                <w:sz w:val="24"/>
                <w:szCs w:val="24"/>
              </w:rPr>
              <w:t>3</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18</w:t>
            </w:r>
          </w:p>
        </w:tc>
        <w:tc>
          <w:tcPr>
            <w:tcW w:w="5641" w:type="dxa"/>
            <w:vAlign w:val="center"/>
          </w:tcPr>
          <w:p>
            <w:pPr>
              <w:widowControl/>
              <w:rPr>
                <w:rFonts w:ascii="宋体" w:hAnsi="宋体" w:cs="宋体"/>
                <w:color w:val="auto"/>
                <w:kern w:val="0"/>
                <w:sz w:val="24"/>
              </w:rPr>
            </w:pPr>
            <w:r>
              <w:rPr>
                <w:rFonts w:hint="eastAsia" w:ascii="宋体" w:hAnsi="宋体" w:cs="宋体"/>
                <w:bCs/>
                <w:color w:val="auto"/>
                <w:sz w:val="24"/>
              </w:rPr>
              <w:t>项目计划中，根据拟派本项目组成员工作分配须包含以下六方面专业人员（包含项目负责人）安全基础管理、工艺、设备、仪表及电气、设计与总图、消防与应急管理，（一人可包含多项专业）。六个专业提供齐全的得6分，每缺少一个专业扣1分，扣完为止。</w:t>
            </w:r>
            <w:r>
              <w:rPr>
                <w:rFonts w:hint="eastAsia" w:ascii="宋体" w:hAnsi="宋体" w:cs="宋体"/>
                <w:bCs/>
                <w:color w:val="auto"/>
                <w:kern w:val="0"/>
                <w:sz w:val="24"/>
              </w:rPr>
              <w:t>投标文件中须提供证书复印件以及在本单位连续缴纳近三个月的社保证明材料复印件。</w:t>
            </w:r>
          </w:p>
        </w:tc>
        <w:tc>
          <w:tcPr>
            <w:tcW w:w="761" w:type="dxa"/>
            <w:vAlign w:val="center"/>
          </w:tcPr>
          <w:p>
            <w:pPr>
              <w:pStyle w:val="15"/>
              <w:ind w:firstLine="0"/>
              <w:jc w:val="center"/>
              <w:rPr>
                <w:rFonts w:hAnsi="宋体" w:cs="宋体"/>
                <w:color w:val="auto"/>
                <w:sz w:val="24"/>
                <w:szCs w:val="24"/>
              </w:rPr>
            </w:pPr>
            <w:r>
              <w:rPr>
                <w:rFonts w:hint="eastAsia" w:hAnsi="宋体" w:cs="宋体"/>
                <w:bCs/>
                <w:color w:val="auto"/>
                <w:sz w:val="24"/>
                <w:szCs w:val="24"/>
              </w:rPr>
              <w:t>6</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19</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项目组成员（项目负责人除外）满足招标文件要求4名本单位在职人员的得2分，每增加一人得1分，最高得5分。</w:t>
            </w:r>
            <w:r>
              <w:rPr>
                <w:rFonts w:hint="eastAsia" w:ascii="宋体" w:hAnsi="宋体" w:cs="宋体"/>
                <w:bCs/>
                <w:color w:val="auto"/>
                <w:kern w:val="0"/>
                <w:sz w:val="24"/>
              </w:rPr>
              <w:t>投标文件中须提供证书复印件以及在本单位连续缴纳近三个月的社保证明材料复印件。</w:t>
            </w:r>
          </w:p>
        </w:tc>
        <w:tc>
          <w:tcPr>
            <w:tcW w:w="761" w:type="dxa"/>
            <w:vAlign w:val="center"/>
          </w:tcPr>
          <w:p>
            <w:pPr>
              <w:pStyle w:val="15"/>
              <w:ind w:firstLine="0"/>
              <w:jc w:val="center"/>
              <w:rPr>
                <w:rFonts w:hAnsi="宋体" w:cs="宋体"/>
                <w:color w:val="auto"/>
                <w:sz w:val="24"/>
                <w:szCs w:val="24"/>
              </w:rPr>
            </w:pPr>
            <w:r>
              <w:rPr>
                <w:rFonts w:hint="eastAsia" w:hAnsi="宋体" w:cs="宋体"/>
                <w:bCs/>
                <w:color w:val="auto"/>
                <w:sz w:val="24"/>
                <w:szCs w:val="24"/>
              </w:rPr>
              <w:t>5</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20</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考虑到项目后续实际落地性，投标人须具备综合服务能力，包括安全检查能力、区域风险评估能力、化工企业安全指导服务能力、行业安全发展规划能力、企业安全生产标准化咨询服务能力等，每具备一项得1分，最高得4分。</w:t>
            </w:r>
            <w:r>
              <w:rPr>
                <w:rFonts w:hint="eastAsia" w:ascii="宋体" w:hAnsi="宋体" w:cs="宋体"/>
                <w:bCs/>
                <w:color w:val="auto"/>
                <w:kern w:val="0"/>
                <w:sz w:val="24"/>
              </w:rPr>
              <w:t>投标文件中须提供相关能力的业绩证明材料，每项能力提供一项业绩即可。</w:t>
            </w:r>
          </w:p>
        </w:tc>
        <w:tc>
          <w:tcPr>
            <w:tcW w:w="761" w:type="dxa"/>
            <w:vAlign w:val="center"/>
          </w:tcPr>
          <w:p>
            <w:pPr>
              <w:pStyle w:val="15"/>
              <w:ind w:firstLine="0"/>
              <w:jc w:val="center"/>
              <w:rPr>
                <w:rFonts w:hAnsi="宋体" w:cs="宋体"/>
                <w:color w:val="auto"/>
                <w:sz w:val="24"/>
                <w:szCs w:val="24"/>
              </w:rPr>
            </w:pPr>
            <w:r>
              <w:rPr>
                <w:rFonts w:hint="eastAsia" w:hAnsi="宋体" w:cs="宋体"/>
                <w:bCs/>
                <w:color w:val="auto"/>
                <w:sz w:val="24"/>
                <w:szCs w:val="24"/>
              </w:rPr>
              <w:t>4</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21</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投标人售后服务网点设在浙江省范围内的得3分；浙江省外的得1分。投标文件中须提供相关证明材料复印件。</w:t>
            </w:r>
          </w:p>
        </w:tc>
        <w:tc>
          <w:tcPr>
            <w:tcW w:w="761" w:type="dxa"/>
            <w:vAlign w:val="center"/>
          </w:tcPr>
          <w:p>
            <w:pPr>
              <w:snapToGrid w:val="0"/>
              <w:jc w:val="center"/>
              <w:rPr>
                <w:rFonts w:ascii="宋体" w:hAnsi="宋体" w:cs="宋体"/>
                <w:color w:val="auto"/>
                <w:sz w:val="24"/>
              </w:rPr>
            </w:pPr>
            <w:r>
              <w:rPr>
                <w:rFonts w:hint="eastAsia" w:ascii="宋体" w:hAnsi="宋体" w:cs="宋体"/>
                <w:bCs/>
                <w:color w:val="auto"/>
                <w:sz w:val="24"/>
              </w:rPr>
              <w:t>3</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22</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投标人</w:t>
            </w:r>
            <w:r>
              <w:rPr>
                <w:rFonts w:hint="eastAsia" w:ascii="宋体" w:hAnsi="宋体" w:cs="宋体"/>
                <w:bCs/>
                <w:color w:val="auto"/>
                <w:kern w:val="0"/>
                <w:sz w:val="24"/>
              </w:rPr>
              <w:t>提供自2019年1月1日以来</w:t>
            </w:r>
            <w:r>
              <w:rPr>
                <w:rFonts w:hint="eastAsia" w:ascii="宋体" w:hAnsi="宋体" w:cs="宋体"/>
                <w:bCs/>
                <w:color w:val="auto"/>
                <w:sz w:val="24"/>
              </w:rPr>
              <w:t>同类项目成功案例，每个案例得0.5分，最多得1分。注：时间以完成项目成果报告的时间为准。</w:t>
            </w:r>
            <w:r>
              <w:rPr>
                <w:rFonts w:hint="eastAsia" w:ascii="宋体" w:hAnsi="宋体" w:cs="宋体"/>
                <w:bCs/>
                <w:color w:val="auto"/>
                <w:kern w:val="0"/>
                <w:sz w:val="24"/>
              </w:rPr>
              <w:t>投标文件中必须提供合同及成果报告等相关证明材料复印件并加盖公章。</w:t>
            </w:r>
          </w:p>
        </w:tc>
        <w:tc>
          <w:tcPr>
            <w:tcW w:w="761" w:type="dxa"/>
            <w:vAlign w:val="center"/>
          </w:tcPr>
          <w:p>
            <w:pPr>
              <w:snapToGrid w:val="0"/>
              <w:jc w:val="center"/>
              <w:rPr>
                <w:rFonts w:ascii="宋体" w:hAnsi="宋体" w:cs="宋体"/>
                <w:color w:val="auto"/>
                <w:sz w:val="24"/>
              </w:rPr>
            </w:pPr>
            <w:r>
              <w:rPr>
                <w:rFonts w:hint="eastAsia" w:ascii="宋体" w:hAnsi="宋体" w:cs="宋体"/>
                <w:bCs/>
                <w:color w:val="auto"/>
                <w:sz w:val="24"/>
              </w:rPr>
              <w:t>1</w:t>
            </w:r>
          </w:p>
        </w:tc>
        <w:tc>
          <w:tcPr>
            <w:tcW w:w="2108" w:type="dxa"/>
          </w:tcPr>
          <w:p>
            <w:pPr>
              <w:spacing w:line="360" w:lineRule="auto"/>
              <w:outlineLvl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8"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23</w:t>
            </w:r>
          </w:p>
        </w:tc>
        <w:tc>
          <w:tcPr>
            <w:tcW w:w="5641" w:type="dxa"/>
            <w:vAlign w:val="center"/>
          </w:tcPr>
          <w:p>
            <w:pPr>
              <w:widowControl/>
              <w:rPr>
                <w:rFonts w:ascii="宋体" w:hAnsi="宋体" w:cs="宋体"/>
                <w:bCs/>
                <w:color w:val="auto"/>
                <w:sz w:val="24"/>
              </w:rPr>
            </w:pPr>
            <w:r>
              <w:rPr>
                <w:rFonts w:hint="eastAsia" w:ascii="宋体" w:hAnsi="宋体" w:cs="宋体"/>
                <w:bCs/>
                <w:color w:val="auto"/>
                <w:sz w:val="24"/>
              </w:rPr>
              <w:t>有效投标报价的最低价作为评标基准价，其最低报价为满分；按［投标报价得分=（评标基准价/投标报价）*10］的计算公式计算。</w:t>
            </w:r>
          </w:p>
          <w:p>
            <w:pPr>
              <w:widowControl/>
              <w:rPr>
                <w:rFonts w:ascii="宋体" w:hAnsi="宋体" w:cs="宋体"/>
                <w:bCs/>
                <w:color w:val="auto"/>
                <w:sz w:val="24"/>
              </w:rPr>
            </w:pPr>
            <w:r>
              <w:rPr>
                <w:rFonts w:hint="eastAsia" w:ascii="宋体" w:hAnsi="宋体" w:cs="宋体"/>
                <w:bCs/>
                <w:color w:val="auto"/>
                <w:sz w:val="24"/>
              </w:rPr>
              <w:t>评标过程中，不得去掉报价中的最高报价和最低报价。</w:t>
            </w:r>
          </w:p>
          <w:p>
            <w:pPr>
              <w:widowControl/>
              <w:rPr>
                <w:rFonts w:ascii="宋体" w:hAnsi="宋体" w:cs="宋体"/>
                <w:bCs/>
                <w:color w:val="auto"/>
                <w:sz w:val="24"/>
              </w:rPr>
            </w:pPr>
            <w:r>
              <w:rPr>
                <w:rFonts w:hint="eastAsia" w:ascii="宋体" w:hAnsi="宋体" w:cs="宋体"/>
                <w:bCs/>
                <w:color w:val="auto"/>
                <w:sz w:val="24"/>
              </w:rPr>
              <w:t>因落实政府采购政策需要进行价格调整的，以调整后的价格计算评标基准价和投标报价。</w:t>
            </w:r>
          </w:p>
        </w:tc>
        <w:tc>
          <w:tcPr>
            <w:tcW w:w="761" w:type="dxa"/>
            <w:vAlign w:val="center"/>
          </w:tcPr>
          <w:p>
            <w:pPr>
              <w:spacing w:line="360" w:lineRule="auto"/>
              <w:jc w:val="center"/>
              <w:outlineLvl w:val="0"/>
              <w:rPr>
                <w:rFonts w:ascii="宋体" w:hAnsi="宋体" w:cs="宋体"/>
                <w:color w:val="auto"/>
                <w:sz w:val="24"/>
              </w:rPr>
            </w:pPr>
            <w:r>
              <w:rPr>
                <w:rFonts w:hint="eastAsia" w:ascii="宋体" w:hAnsi="宋体" w:cs="宋体"/>
                <w:color w:val="auto"/>
                <w:sz w:val="24"/>
              </w:rPr>
              <w:t>10</w:t>
            </w:r>
          </w:p>
        </w:tc>
        <w:tc>
          <w:tcPr>
            <w:tcW w:w="2108" w:type="dxa"/>
          </w:tcPr>
          <w:p>
            <w:pPr>
              <w:spacing w:line="360" w:lineRule="auto"/>
              <w:jc w:val="center"/>
              <w:outlineLvl w:val="0"/>
              <w:rPr>
                <w:rFonts w:ascii="宋体" w:hAnsi="宋体" w:cs="宋体"/>
                <w:color w:val="auto"/>
                <w:sz w:val="24"/>
              </w:rPr>
            </w:pPr>
          </w:p>
          <w:p>
            <w:pPr>
              <w:spacing w:line="360" w:lineRule="auto"/>
              <w:jc w:val="center"/>
              <w:outlineLvl w:val="0"/>
              <w:rPr>
                <w:rFonts w:ascii="宋体" w:hAnsi="宋体" w:cs="宋体"/>
                <w:color w:val="auto"/>
                <w:sz w:val="24"/>
              </w:rPr>
            </w:pPr>
          </w:p>
          <w:p>
            <w:pPr>
              <w:spacing w:line="360" w:lineRule="auto"/>
              <w:jc w:val="center"/>
              <w:outlineLvl w:val="0"/>
              <w:rPr>
                <w:rFonts w:ascii="宋体" w:hAnsi="宋体" w:cs="宋体"/>
                <w:color w:val="auto"/>
                <w:sz w:val="24"/>
              </w:rPr>
            </w:pPr>
            <w:r>
              <w:rPr>
                <w:rFonts w:hint="eastAsia" w:ascii="宋体" w:hAnsi="宋体" w:cs="宋体"/>
                <w:color w:val="auto"/>
                <w:sz w:val="24"/>
              </w:rPr>
              <w:t>/</w:t>
            </w:r>
          </w:p>
        </w:tc>
      </w:tr>
    </w:tbl>
    <w:p>
      <w:pPr>
        <w:snapToGrid w:val="0"/>
        <w:spacing w:line="360" w:lineRule="auto"/>
        <w:rPr>
          <w:rFonts w:ascii="宋体" w:hAnsi="宋体" w:cs="宋体"/>
          <w:color w:val="auto"/>
          <w:sz w:val="20"/>
          <w:szCs w:val="20"/>
          <w:shd w:val="clear" w:color="auto" w:fill="FFFFFF"/>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有下列情况之一的，投标无效：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4.2.12投标人仅提交备份投标文件，没有在电子交易平台传输递交投标文件的，投标无效；</w:t>
      </w:r>
    </w:p>
    <w:p>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1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16"/>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16"/>
        <w:snapToGrid w:val="0"/>
        <w:spacing w:line="360" w:lineRule="auto"/>
        <w:rPr>
          <w:rFonts w:cs="宋体"/>
          <w:color w:val="auto"/>
        </w:rPr>
      </w:pPr>
      <w:r>
        <w:rPr>
          <w:rFonts w:hint="eastAsia" w:cs="宋体"/>
          <w:color w:val="auto"/>
        </w:rPr>
        <w:t>5.2出现影响采购公正的违法、违规行为的；</w:t>
      </w:r>
    </w:p>
    <w:p>
      <w:pPr>
        <w:pStyle w:val="16"/>
        <w:snapToGrid w:val="0"/>
        <w:spacing w:line="360" w:lineRule="auto"/>
        <w:rPr>
          <w:rFonts w:cs="宋体"/>
          <w:color w:val="auto"/>
        </w:rPr>
      </w:pPr>
      <w:r>
        <w:rPr>
          <w:rFonts w:hint="eastAsia" w:cs="宋体"/>
          <w:color w:val="auto"/>
        </w:rPr>
        <w:t>5.3投标人的报价均超过了采购预算，采购人不能支付的；</w:t>
      </w:r>
    </w:p>
    <w:p>
      <w:pPr>
        <w:pStyle w:val="16"/>
        <w:snapToGrid w:val="0"/>
        <w:spacing w:line="360" w:lineRule="auto"/>
        <w:rPr>
          <w:rFonts w:cs="宋体"/>
          <w:color w:val="auto"/>
        </w:rPr>
      </w:pPr>
      <w:r>
        <w:rPr>
          <w:rFonts w:hint="eastAsia" w:cs="宋体"/>
          <w:color w:val="auto"/>
        </w:rPr>
        <w:t>5.4因重大变故，采购任务取消的。</w:t>
      </w:r>
    </w:p>
    <w:p>
      <w:pPr>
        <w:pStyle w:val="16"/>
        <w:snapToGrid w:val="0"/>
        <w:spacing w:line="360" w:lineRule="auto"/>
        <w:rPr>
          <w:rFonts w:cs="宋体"/>
          <w:color w:val="auto"/>
        </w:rPr>
      </w:pPr>
      <w:r>
        <w:rPr>
          <w:rFonts w:hint="eastAsia" w:cs="宋体"/>
          <w:color w:val="auto"/>
        </w:rPr>
        <w:t>废标后，采购机构应当将废标理由通知所有投标人。</w:t>
      </w:r>
    </w:p>
    <w:p>
      <w:pPr>
        <w:pStyle w:val="1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cs="宋体"/>
          <w:color w:val="auto"/>
        </w:rPr>
      </w:pPr>
      <w:r>
        <w:rPr>
          <w:rFonts w:hint="eastAsia" w:cs="宋体"/>
          <w:color w:val="auto"/>
        </w:rPr>
        <w:t>7.1未确定中标或者中标人的，终止本次政府采购活动，重新开展政府采购活动。</w:t>
      </w:r>
    </w:p>
    <w:p>
      <w:pPr>
        <w:pStyle w:val="16"/>
        <w:snapToGrid w:val="0"/>
        <w:spacing w:line="360" w:lineRule="auto"/>
        <w:ind w:firstLine="600" w:firstLineChars="250"/>
        <w:rPr>
          <w:rFonts w:cs="宋体"/>
          <w:color w:val="auto"/>
        </w:rPr>
      </w:pPr>
      <w:r>
        <w:rPr>
          <w:rFonts w:hint="eastAsia" w:cs="宋体"/>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cs="宋体"/>
          <w:color w:val="auto"/>
        </w:rPr>
      </w:pPr>
      <w:r>
        <w:rPr>
          <w:rFonts w:hint="eastAsia" w:cs="宋体"/>
          <w:color w:val="auto"/>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16"/>
        <w:snapToGrid w:val="0"/>
        <w:spacing w:line="360" w:lineRule="auto"/>
        <w:rPr>
          <w:rFonts w:cs="宋体"/>
          <w:color w:val="auto"/>
        </w:rPr>
      </w:pPr>
      <w:r>
        <w:rPr>
          <w:rFonts w:hint="eastAsia" w:cs="宋体"/>
          <w:color w:val="auto"/>
        </w:rPr>
        <w:t>7.5政府采购当事人有其他违反政府采购法</w:t>
      </w:r>
      <w:r>
        <w:rPr>
          <w:rFonts w:hint="eastAsia" w:cs="宋体"/>
          <w:color w:val="auto"/>
          <w:kern w:val="0"/>
        </w:rPr>
        <w:t>或者政府采购法实施条例等法律法规规定</w:t>
      </w:r>
      <w:r>
        <w:rPr>
          <w:rFonts w:hint="eastAsia" w:cs="宋体"/>
          <w:color w:val="auto"/>
        </w:rPr>
        <w:t>的行为，经改正后仍然影响或者可能影响中标、成交结果或者依法被认定为中标、成交无效的，依照7.1-7.4规定处理。</w:t>
      </w:r>
    </w:p>
    <w:p>
      <w:pPr>
        <w:pStyle w:val="16"/>
        <w:snapToGrid w:val="0"/>
        <w:spacing w:line="360" w:lineRule="auto"/>
        <w:ind w:firstLine="0" w:firstLineChars="0"/>
        <w:rPr>
          <w:rFonts w:cs="宋体"/>
          <w:color w:val="auto"/>
        </w:rPr>
      </w:pPr>
    </w:p>
    <w:bookmarkEnd w:id="26"/>
    <w:p>
      <w:pPr>
        <w:spacing w:line="360" w:lineRule="auto"/>
        <w:ind w:left="720" w:leftChars="343" w:firstLine="1084" w:firstLineChars="300"/>
        <w:outlineLvl w:val="0"/>
        <w:rPr>
          <w:rFonts w:ascii="宋体" w:hAnsi="宋体" w:cs="宋体"/>
          <w:b/>
          <w:color w:val="auto"/>
          <w:sz w:val="36"/>
          <w:szCs w:val="36"/>
        </w:rPr>
      </w:pPr>
      <w:bookmarkStart w:id="392" w:name="第五部分"/>
      <w:bookmarkStart w:id="393"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pStyle w:val="964"/>
        <w:rPr>
          <w:rFonts w:ascii="宋体" w:hAnsi="宋体" w:cs="宋体"/>
          <w:color w:val="auto"/>
        </w:rPr>
      </w:pPr>
    </w:p>
    <w:p>
      <w:pPr>
        <w:pStyle w:val="964"/>
        <w:rPr>
          <w:rFonts w:ascii="宋体" w:hAnsi="宋体" w:cs="宋体"/>
          <w:color w:val="auto"/>
        </w:rPr>
      </w:pPr>
    </w:p>
    <w:p>
      <w:pPr>
        <w:pStyle w:val="964"/>
        <w:rPr>
          <w:rFonts w:ascii="宋体" w:hAnsi="宋体" w:cs="宋体"/>
          <w:color w:val="auto"/>
        </w:rPr>
      </w:pPr>
    </w:p>
    <w:p>
      <w:pPr>
        <w:pStyle w:val="964"/>
        <w:rPr>
          <w:rFonts w:ascii="宋体" w:hAnsi="宋体" w:cs="宋体"/>
          <w:color w:val="auto"/>
        </w:rPr>
      </w:pPr>
    </w:p>
    <w:p>
      <w:pPr>
        <w:pStyle w:val="25"/>
        <w:rPr>
          <w:rFonts w:hAnsi="宋体" w:cs="宋体"/>
          <w:color w:val="auto"/>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rPr>
      </w:pP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left="0" w:leftChars="0" w:firstLine="0" w:firstLineChars="0"/>
        <w:rPr>
          <w:rFonts w:ascii="宋体" w:hAnsi="宋体" w:cs="宋体"/>
          <w:color w:val="auto"/>
          <w:szCs w:val="24"/>
        </w:rPr>
      </w:pPr>
    </w:p>
    <w:p>
      <w:pPr>
        <w:pStyle w:val="699"/>
        <w:jc w:val="center"/>
        <w:rPr>
          <w:rFonts w:ascii="宋体" w:hAnsi="宋体" w:cs="宋体"/>
          <w:color w:val="auto"/>
          <w:szCs w:val="24"/>
        </w:rPr>
      </w:pP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699"/>
        <w:rPr>
          <w:rFonts w:ascii="宋体" w:hAnsi="宋体" w:cs="宋体"/>
          <w:color w:val="auto"/>
          <w:szCs w:val="24"/>
        </w:rPr>
      </w:pPr>
    </w:p>
    <w:p>
      <w:pPr>
        <w:pStyle w:val="699"/>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建德市2022年度矿山企业及危化企业安全生产社会化服务采购项目     </w:t>
      </w:r>
    </w:p>
    <w:p>
      <w:pPr>
        <w:pStyle w:val="597"/>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建德市应急管理局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2022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headerReference r:id="rId7" w:type="default"/>
          <w:footerReference r:id="rId8"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u w:val="single"/>
        </w:rPr>
        <w:t>2022</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建德市应急管理局   </w:t>
      </w:r>
      <w:r>
        <w:rPr>
          <w:rFonts w:hint="eastAsia" w:ascii="宋体" w:hAnsi="宋体" w:cs="宋体"/>
          <w:color w:val="auto"/>
          <w:sz w:val="24"/>
        </w:rPr>
        <w:t>以</w:t>
      </w:r>
      <w:r>
        <w:rPr>
          <w:rFonts w:hint="eastAsia" w:ascii="宋体" w:hAnsi="宋体" w:cs="宋体"/>
          <w:color w:val="auto"/>
          <w:sz w:val="24"/>
          <w:u w:val="single"/>
        </w:rPr>
        <w:t xml:space="preserve">   公开招标  </w:t>
      </w:r>
      <w:r>
        <w:rPr>
          <w:rFonts w:hint="eastAsia" w:ascii="宋体" w:hAnsi="宋体" w:cs="宋体"/>
          <w:color w:val="auto"/>
          <w:sz w:val="24"/>
        </w:rPr>
        <w:t>对</w:t>
      </w:r>
      <w:r>
        <w:rPr>
          <w:rFonts w:hint="eastAsia" w:ascii="宋体" w:hAnsi="宋体" w:cs="宋体"/>
          <w:color w:val="auto"/>
          <w:sz w:val="24"/>
          <w:u w:val="single"/>
        </w:rPr>
        <w:t xml:space="preserve">   （同前页项目名称）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为该项目标项</w:t>
      </w:r>
      <w:r>
        <w:rPr>
          <w:rFonts w:hint="eastAsia" w:ascii="宋体" w:hAnsi="宋体" w:cs="宋体"/>
          <w:color w:val="auto"/>
          <w:sz w:val="24"/>
          <w:u w:val="single"/>
        </w:rPr>
        <w:t xml:space="preserve">   </w:t>
      </w:r>
      <w:r>
        <w:rPr>
          <w:rFonts w:hint="eastAsia" w:ascii="宋体" w:hAnsi="宋体" w:cs="宋体"/>
          <w:color w:val="auto"/>
          <w:sz w:val="24"/>
        </w:rPr>
        <w:t>中标供应商。现于中标通知书发出之日起三十日内，按照采购文件确定的事项签订本合同。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建德市应急管理局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360" w:lineRule="auto"/>
        <w:ind w:firstLine="482" w:firstLineChars="200"/>
        <w:outlineLvl w:val="0"/>
        <w:rPr>
          <w:rFonts w:ascii="宋体" w:hAnsi="宋体" w:cs="宋体"/>
          <w:b/>
          <w:color w:val="auto"/>
          <w:sz w:val="24"/>
        </w:rPr>
      </w:pPr>
      <w:bookmarkStart w:id="394" w:name="_Toc3029"/>
      <w:bookmarkStart w:id="395" w:name="_Toc24059"/>
      <w:bookmarkStart w:id="396" w:name="_Toc2232"/>
      <w:r>
        <w:rPr>
          <w:rFonts w:hint="eastAsia" w:ascii="宋体" w:hAnsi="宋体" w:cs="宋体"/>
          <w:b/>
          <w:color w:val="auto"/>
          <w:sz w:val="24"/>
        </w:rPr>
        <w:t>1.1 合同组成部分</w:t>
      </w:r>
      <w:bookmarkEnd w:id="394"/>
      <w:bookmarkEnd w:id="395"/>
      <w:bookmarkEnd w:id="396"/>
    </w:p>
    <w:p>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360" w:lineRule="auto"/>
        <w:ind w:firstLine="480" w:firstLineChars="200"/>
        <w:rPr>
          <w:rFonts w:ascii="宋体" w:hAnsi="宋体" w:cs="宋体"/>
          <w:color w:val="auto"/>
          <w:sz w:val="24"/>
        </w:rPr>
      </w:pPr>
      <w:r>
        <w:rPr>
          <w:rFonts w:hint="eastAsia" w:ascii="宋体" w:hAnsi="宋体" w:cs="宋体"/>
          <w:color w:val="auto"/>
          <w:sz w:val="24"/>
        </w:rPr>
        <w:t>1.1.2 中标通知书；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1.1.3 投标文件（含澄清或者说明文件）；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360" w:lineRule="auto"/>
        <w:ind w:firstLine="482" w:firstLineChars="200"/>
        <w:outlineLvl w:val="0"/>
        <w:rPr>
          <w:rFonts w:ascii="宋体" w:hAnsi="宋体" w:cs="宋体"/>
          <w:b/>
          <w:color w:val="auto"/>
          <w:sz w:val="24"/>
        </w:rPr>
      </w:pPr>
      <w:bookmarkStart w:id="397" w:name="_Toc27126"/>
      <w:bookmarkStart w:id="398" w:name="_Toc24300"/>
      <w:bookmarkStart w:id="399" w:name="_Toc21295"/>
      <w:r>
        <w:rPr>
          <w:rFonts w:hint="eastAsia" w:ascii="宋体" w:hAnsi="宋体" w:cs="宋体"/>
          <w:b/>
          <w:color w:val="auto"/>
          <w:sz w:val="24"/>
        </w:rPr>
        <w:t xml:space="preserve">1.2 </w:t>
      </w:r>
      <w:bookmarkEnd w:id="397"/>
      <w:bookmarkEnd w:id="398"/>
      <w:bookmarkEnd w:id="399"/>
      <w:r>
        <w:rPr>
          <w:rFonts w:hint="eastAsia" w:ascii="宋体" w:hAnsi="宋体" w:cs="宋体"/>
          <w:b/>
          <w:color w:val="auto"/>
          <w:sz w:val="24"/>
        </w:rPr>
        <w:t>服务</w:t>
      </w:r>
      <w:bookmarkStart w:id="400" w:name="_Toc21631"/>
      <w:bookmarkStart w:id="401" w:name="_Toc23292"/>
      <w:bookmarkStart w:id="402" w:name="_Toc21551"/>
      <w:r>
        <w:rPr>
          <w:rFonts w:hint="eastAsia" w:ascii="宋体" w:hAnsi="宋体" w:cs="宋体"/>
          <w:b/>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1.2.1 服务名称：</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1.2.2 服务内容：</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rPr>
      </w:pPr>
      <w:r>
        <w:rPr>
          <w:rFonts w:hint="eastAsia" w:ascii="宋体" w:hAnsi="宋体" w:cs="宋体"/>
          <w:color w:val="auto"/>
          <w:sz w:val="24"/>
        </w:rPr>
        <w:t>1.2.3 服务质量：</w:t>
      </w:r>
      <w:r>
        <w:rPr>
          <w:rFonts w:hint="eastAsia" w:ascii="宋体" w:hAnsi="宋体" w:cs="宋体"/>
          <w:color w:val="auto"/>
          <w:sz w:val="24"/>
          <w:u w:val="single"/>
        </w:rPr>
        <w:t xml:space="preserve">                                        。</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1.3 价款</w:t>
      </w:r>
      <w:bookmarkEnd w:id="400"/>
      <w:bookmarkEnd w:id="401"/>
      <w:bookmarkEnd w:id="402"/>
      <w:r>
        <w:rPr>
          <w:rFonts w:hint="eastAsia" w:ascii="宋体" w:hAnsi="宋体" w:cs="宋体"/>
          <w:b/>
          <w:color w:val="auto"/>
          <w:sz w:val="24"/>
        </w:rPr>
        <w:t xml:space="preserve"> </w:t>
      </w:r>
    </w:p>
    <w:p>
      <w:pPr>
        <w:spacing w:line="360" w:lineRule="auto"/>
        <w:ind w:firstLine="480" w:firstLineChars="200"/>
        <w:outlineLvl w:val="0"/>
        <w:rPr>
          <w:rFonts w:ascii="宋体" w:hAnsi="宋体" w:cs="宋体"/>
          <w:color w:val="auto"/>
          <w:sz w:val="24"/>
        </w:rPr>
      </w:pPr>
      <w:bookmarkStart w:id="403" w:name="_Toc10340"/>
      <w:bookmarkStart w:id="404" w:name="_Toc22618"/>
      <w:bookmarkStart w:id="405" w:name="_Toc1814"/>
      <w:r>
        <w:rPr>
          <w:rFonts w:hint="eastAsia" w:ascii="宋体" w:hAnsi="宋体" w:cs="宋体"/>
          <w:color w:val="auto"/>
          <w:sz w:val="24"/>
        </w:rPr>
        <w:t>本合同总价为：人民币（大写）：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1.4 付款</w:t>
      </w:r>
      <w:bookmarkEnd w:id="403"/>
      <w:bookmarkEnd w:id="404"/>
      <w:bookmarkEnd w:id="405"/>
      <w:r>
        <w:rPr>
          <w:rFonts w:hint="eastAsia" w:ascii="宋体" w:hAnsi="宋体" w:cs="宋体"/>
          <w:b/>
          <w:color w:val="auto"/>
          <w:sz w:val="24"/>
        </w:rPr>
        <w:t>方式、时间和条件</w:t>
      </w:r>
    </w:p>
    <w:p>
      <w:pPr>
        <w:pStyle w:val="957"/>
        <w:spacing w:before="0" w:beforeAutospacing="0" w:after="0" w:afterAutospacing="0" w:line="360" w:lineRule="auto"/>
        <w:ind w:firstLine="480"/>
        <w:rPr>
          <w:color w:val="auto"/>
        </w:rPr>
      </w:pPr>
      <w:r>
        <w:rPr>
          <w:rFonts w:hint="eastAsia"/>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rPr>
      </w:pPr>
      <w:r>
        <w:rPr>
          <w:rFonts w:hint="eastAsia" w:ascii="宋体" w:hAnsi="宋体" w:cs="宋体"/>
          <w:color w:val="auto"/>
          <w:sz w:val="24"/>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rPr>
      </w:pPr>
      <w:r>
        <w:rPr>
          <w:rFonts w:hint="eastAsia" w:ascii="宋体" w:hAnsi="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1.4.4资金支付的方式、时间和条件详见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06" w:name="_Toc31421"/>
      <w:bookmarkStart w:id="407" w:name="_Toc11108"/>
      <w:bookmarkStart w:id="408" w:name="_Toc3625"/>
      <w:bookmarkStart w:id="409" w:name="_Toc8772"/>
      <w:bookmarkStart w:id="410" w:name="_Toc4760"/>
      <w:r>
        <w:rPr>
          <w:rFonts w:hint="eastAsia" w:ascii="宋体" w:hAnsi="宋体" w:cs="宋体"/>
          <w:b/>
          <w:color w:val="auto"/>
          <w:sz w:val="24"/>
        </w:rPr>
        <w:t>1.5 服务期限、地点和方式</w:t>
      </w:r>
      <w:bookmarkEnd w:id="406"/>
      <w:bookmarkEnd w:id="407"/>
      <w:bookmarkEnd w:id="408"/>
      <w:bookmarkEnd w:id="409"/>
      <w:bookmarkEnd w:id="410"/>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1.5.1 服务期限：</w:t>
      </w:r>
      <w:r>
        <w:rPr>
          <w:rFonts w:hint="eastAsia" w:ascii="宋体" w:hAnsi="宋体" w:cs="宋体"/>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1.5.2 服务地点：</w:t>
      </w:r>
      <w:r>
        <w:rPr>
          <w:rFonts w:hint="eastAsia" w:ascii="宋体" w:hAnsi="宋体" w:cs="宋体"/>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rPr>
      </w:pPr>
      <w:r>
        <w:rPr>
          <w:rFonts w:hint="eastAsia" w:ascii="宋体" w:hAnsi="宋体" w:cs="宋体"/>
          <w:color w:val="auto"/>
          <w:sz w:val="24"/>
        </w:rPr>
        <w:t>1.5.3 服务方式：</w:t>
      </w:r>
      <w:r>
        <w:rPr>
          <w:rFonts w:hint="eastAsia" w:ascii="宋体" w:hAnsi="宋体" w:cs="宋体"/>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1" w:name="_Toc21423"/>
      <w:bookmarkStart w:id="412" w:name="_Toc27250"/>
      <w:bookmarkStart w:id="413" w:name="_Toc19554"/>
      <w:r>
        <w:rPr>
          <w:rFonts w:hint="eastAsia" w:ascii="宋体" w:hAnsi="宋体" w:cs="宋体"/>
          <w:b/>
          <w:color w:val="auto"/>
          <w:sz w:val="24"/>
        </w:rPr>
        <w:t>1.6 违约责任</w:t>
      </w:r>
      <w:bookmarkEnd w:id="411"/>
      <w:bookmarkEnd w:id="412"/>
      <w:bookmarkEnd w:id="413"/>
    </w:p>
    <w:p>
      <w:pPr>
        <w:spacing w:line="560" w:lineRule="exact"/>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除不可抗力外，如果乙方没有按照本合同约定的期限、地点和方式履行，那么甲方可要求乙方支付违约金，违约金按每迟延交付货物一日的应交付而未交付服务价格的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1.6.7违约责任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4" w:name="_Toc15583"/>
      <w:bookmarkStart w:id="415" w:name="_Toc28375"/>
      <w:bookmarkStart w:id="416" w:name="_Toc16021"/>
      <w:r>
        <w:rPr>
          <w:rFonts w:hint="eastAsia" w:ascii="宋体" w:hAnsi="宋体" w:cs="宋体"/>
          <w:b/>
          <w:color w:val="auto"/>
          <w:sz w:val="24"/>
        </w:rPr>
        <w:t>1.7 合同争议的解决</w:t>
      </w:r>
      <w:bookmarkEnd w:id="414"/>
      <w:bookmarkEnd w:id="415"/>
      <w:bookmarkEnd w:id="416"/>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1.7.2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17" w:name="_Toc15322"/>
      <w:bookmarkStart w:id="418" w:name="_Toc11173"/>
      <w:bookmarkStart w:id="419" w:name="_Toc7245"/>
      <w:r>
        <w:rPr>
          <w:rFonts w:hint="eastAsia" w:ascii="宋体" w:hAnsi="宋体" w:cs="宋体"/>
          <w:b/>
          <w:color w:val="auto"/>
          <w:sz w:val="24"/>
        </w:rPr>
        <w:t>1.8 合同生效</w:t>
      </w:r>
      <w:bookmarkEnd w:id="417"/>
      <w:bookmarkEnd w:id="418"/>
      <w:bookmarkEnd w:id="419"/>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本合同自双方当事人盖章或者签字时生效。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widowControl/>
        <w:spacing w:line="560" w:lineRule="exact"/>
        <w:jc w:val="left"/>
        <w:rPr>
          <w:rFonts w:ascii="宋体" w:hAnsi="宋体" w:cs="宋体"/>
          <w:b/>
          <w:color w:val="auto"/>
          <w:sz w:val="24"/>
        </w:rPr>
      </w:pPr>
      <w:bookmarkStart w:id="420" w:name="_Toc331685783"/>
    </w:p>
    <w:p>
      <w:pPr>
        <w:pStyle w:val="699"/>
        <w:spacing w:line="560" w:lineRule="exact"/>
        <w:ind w:left="0" w:leftChars="0" w:firstLine="0" w:firstLineChars="0"/>
        <w:jc w:val="center"/>
        <w:rPr>
          <w:rFonts w:ascii="宋体" w:hAnsi="宋体" w:cs="宋体"/>
          <w:b/>
          <w:color w:val="auto"/>
          <w:szCs w:val="24"/>
        </w:rPr>
      </w:pPr>
      <w:r>
        <w:rPr>
          <w:rFonts w:hint="eastAsia" w:ascii="宋体" w:hAnsi="宋体" w:cs="宋体"/>
          <w:b/>
          <w:color w:val="auto"/>
          <w:szCs w:val="24"/>
        </w:rPr>
        <w:t>第二部分 合同一般条款</w:t>
      </w:r>
      <w:bookmarkEnd w:id="420"/>
    </w:p>
    <w:p>
      <w:pPr>
        <w:spacing w:line="560" w:lineRule="exact"/>
        <w:ind w:firstLine="482" w:firstLineChars="200"/>
        <w:outlineLvl w:val="0"/>
        <w:rPr>
          <w:rFonts w:ascii="宋体" w:hAnsi="宋体" w:cs="宋体"/>
          <w:b/>
          <w:color w:val="auto"/>
          <w:sz w:val="24"/>
        </w:rPr>
      </w:pPr>
      <w:bookmarkStart w:id="421" w:name="_Ref467379109"/>
      <w:bookmarkStart w:id="422" w:name="_Ref467379225"/>
      <w:bookmarkStart w:id="423" w:name="_Ref467378404"/>
      <w:bookmarkStart w:id="424" w:name="_Ref467379195"/>
      <w:bookmarkStart w:id="425" w:name="_Toc487900349"/>
      <w:bookmarkStart w:id="426" w:name="_Ref467379101"/>
      <w:bookmarkStart w:id="427" w:name="_Ref467379205"/>
      <w:bookmarkStart w:id="428" w:name="_Ref467378499"/>
      <w:bookmarkStart w:id="429" w:name="_Toc19614"/>
      <w:bookmarkStart w:id="430" w:name="_Toc28763"/>
      <w:bookmarkStart w:id="431" w:name="_Toc16917"/>
      <w:bookmarkStart w:id="432" w:name="_Ref467379214"/>
      <w:bookmarkStart w:id="433" w:name="_Ref467379094"/>
      <w:bookmarkStart w:id="434" w:name="_Ref467378463"/>
      <w:bookmarkStart w:id="435" w:name="_Toc259093669"/>
      <w:bookmarkStart w:id="436" w:name="_Toc279701240"/>
      <w:r>
        <w:rPr>
          <w:rFonts w:hint="eastAsia" w:ascii="宋体" w:hAnsi="宋体" w:cs="宋体"/>
          <w:b/>
          <w:color w:val="auto"/>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360" w:lineRule="auto"/>
        <w:ind w:firstLine="480" w:firstLineChars="200"/>
        <w:rPr>
          <w:rFonts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2.1.3 </w:t>
      </w:r>
      <w:bookmarkStart w:id="437" w:name="_Ref467378840"/>
      <w:r>
        <w:rPr>
          <w:rFonts w:hint="eastAsia" w:ascii="宋体" w:hAnsi="宋体" w:cs="宋体"/>
          <w:color w:val="auto"/>
          <w:sz w:val="24"/>
        </w:rPr>
        <w:t>“服务”系指中标供应商根据合同约定应向采购人履行的除货物和工程以外的其他政府采购对象，包括采购人自身需要的服务和向社会公众提供的公共服务。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宋体" w:hAnsi="宋体" w:cs="宋体"/>
          <w:color w:val="auto"/>
          <w:sz w:val="24"/>
        </w:rPr>
      </w:pPr>
      <w:r>
        <w:rPr>
          <w:rFonts w:hint="eastAsia" w:ascii="宋体" w:hAnsi="宋体" w:cs="宋体"/>
          <w:color w:val="auto"/>
          <w:sz w:val="24"/>
        </w:rPr>
        <w:t>2.1.4 “甲方”系指与中标供应商签署合同的采购人</w:t>
      </w:r>
      <w:bookmarkEnd w:id="437"/>
      <w:r>
        <w:rPr>
          <w:rFonts w:hint="eastAsia" w:ascii="宋体" w:hAnsi="宋体" w:cs="宋体"/>
          <w:color w:val="auto"/>
          <w:sz w:val="24"/>
        </w:rPr>
        <w:t>；采购人委托采购代理机构代表其与乙方签订合同的，采购人的授权委托书作为合同附件。</w:t>
      </w:r>
    </w:p>
    <w:p>
      <w:pPr>
        <w:spacing w:line="360" w:lineRule="auto"/>
        <w:ind w:firstLine="480" w:firstLineChars="200"/>
        <w:rPr>
          <w:rFonts w:ascii="宋体" w:hAnsi="宋体" w:cs="宋体"/>
          <w:color w:val="auto"/>
          <w:sz w:val="24"/>
        </w:rPr>
      </w:pPr>
      <w:bookmarkStart w:id="438" w:name="_Ref467379400"/>
      <w:r>
        <w:rPr>
          <w:rFonts w:hint="eastAsia" w:ascii="宋体" w:hAnsi="宋体" w:cs="宋体"/>
          <w:color w:val="auto"/>
          <w:sz w:val="24"/>
        </w:rPr>
        <w:t>2.1.5 “乙方”系指根据合同约定提供服务的中标供应商</w:t>
      </w:r>
      <w:bookmarkEnd w:id="438"/>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color w:val="auto"/>
          <w:sz w:val="24"/>
        </w:rPr>
      </w:pPr>
      <w:bookmarkStart w:id="439" w:name="_Ref467379436"/>
      <w:r>
        <w:rPr>
          <w:rFonts w:hint="eastAsia" w:ascii="宋体" w:hAnsi="宋体" w:cs="宋体"/>
          <w:color w:val="auto"/>
          <w:sz w:val="24"/>
        </w:rPr>
        <w:t xml:space="preserve">2.1.6 </w:t>
      </w:r>
      <w:bookmarkEnd w:id="439"/>
      <w:r>
        <w:rPr>
          <w:rFonts w:hint="eastAsia" w:ascii="宋体" w:hAnsi="宋体" w:cs="宋体"/>
          <w:color w:val="auto"/>
          <w:sz w:val="24"/>
        </w:rPr>
        <w:t>“现场”系指合同约定提供服务的地点。</w:t>
      </w:r>
    </w:p>
    <w:p>
      <w:pPr>
        <w:spacing w:line="360" w:lineRule="auto"/>
        <w:ind w:firstLine="482" w:firstLineChars="200"/>
        <w:outlineLvl w:val="0"/>
        <w:rPr>
          <w:rFonts w:ascii="宋体" w:hAnsi="宋体" w:cs="宋体"/>
          <w:b/>
          <w:color w:val="auto"/>
          <w:sz w:val="24"/>
        </w:rPr>
      </w:pPr>
      <w:bookmarkStart w:id="440" w:name="_Toc487900350"/>
      <w:bookmarkStart w:id="441" w:name="_Toc32504"/>
      <w:bookmarkStart w:id="442" w:name="_Toc279701241"/>
      <w:bookmarkStart w:id="443" w:name="_Toc13336"/>
      <w:bookmarkStart w:id="444" w:name="_Toc259093670"/>
      <w:bookmarkStart w:id="445" w:name="_Toc27635"/>
      <w:r>
        <w:rPr>
          <w:rFonts w:hint="eastAsia" w:ascii="宋体" w:hAnsi="宋体" w:cs="宋体"/>
          <w:b/>
          <w:color w:val="auto"/>
          <w:sz w:val="24"/>
        </w:rPr>
        <w:t>2.2 技术规范</w:t>
      </w:r>
      <w:bookmarkEnd w:id="440"/>
      <w:bookmarkEnd w:id="441"/>
      <w:bookmarkEnd w:id="442"/>
      <w:bookmarkEnd w:id="443"/>
      <w:bookmarkEnd w:id="444"/>
      <w:bookmarkEnd w:id="445"/>
    </w:p>
    <w:p>
      <w:pPr>
        <w:spacing w:line="360" w:lineRule="auto"/>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color w:val="auto"/>
          <w:sz w:val="24"/>
        </w:rPr>
      </w:pPr>
      <w:bookmarkStart w:id="446" w:name="_Toc487900351"/>
      <w:bookmarkStart w:id="447" w:name="_Toc279701242"/>
      <w:bookmarkStart w:id="448" w:name="_Toc9829"/>
      <w:bookmarkStart w:id="449" w:name="_Toc259093671"/>
      <w:bookmarkStart w:id="450" w:name="_Toc31634"/>
      <w:bookmarkStart w:id="451" w:name="_Toc27853"/>
      <w:r>
        <w:rPr>
          <w:rFonts w:hint="eastAsia" w:ascii="宋体" w:hAnsi="宋体" w:cs="宋体"/>
          <w:b/>
          <w:color w:val="auto"/>
          <w:sz w:val="24"/>
        </w:rPr>
        <w:t>2.3 知识产权</w:t>
      </w:r>
      <w:bookmarkEnd w:id="446"/>
      <w:bookmarkEnd w:id="447"/>
      <w:bookmarkEnd w:id="448"/>
      <w:bookmarkEnd w:id="449"/>
      <w:bookmarkEnd w:id="450"/>
      <w:bookmarkEnd w:id="451"/>
    </w:p>
    <w:p>
      <w:pPr>
        <w:spacing w:line="360" w:lineRule="auto"/>
        <w:ind w:firstLine="480" w:firstLineChars="200"/>
        <w:rPr>
          <w:rFonts w:ascii="宋体" w:hAnsi="宋体" w:cs="宋体"/>
          <w:color w:val="auto"/>
          <w:sz w:val="24"/>
        </w:rPr>
      </w:pPr>
      <w:r>
        <w:rPr>
          <w:rFonts w:hint="eastAsia" w:ascii="宋体" w:hAnsi="宋体" w:cs="宋体"/>
          <w:color w:val="auto"/>
          <w:sz w:val="24"/>
        </w:rPr>
        <w:t>2.3.1 乙方应保证甲方在使用该货物或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outlineLvl w:val="0"/>
        <w:rPr>
          <w:rFonts w:ascii="宋体" w:hAnsi="宋体" w:cs="宋体"/>
          <w:b/>
          <w:color w:val="auto"/>
          <w:sz w:val="24"/>
        </w:rPr>
      </w:pPr>
      <w:bookmarkStart w:id="452" w:name="_Ref467379527"/>
      <w:bookmarkStart w:id="453" w:name="_Toc259093674"/>
      <w:bookmarkStart w:id="454" w:name="_Toc487900354"/>
      <w:bookmarkStart w:id="455" w:name="_Ref467378591"/>
      <w:bookmarkStart w:id="456" w:name="_Ref467379536"/>
      <w:bookmarkStart w:id="457" w:name="_Toc279701245"/>
      <w:bookmarkStart w:id="458" w:name="_Ref467378541"/>
      <w:bookmarkStart w:id="459" w:name="_Ref467379542"/>
      <w:bookmarkStart w:id="460" w:name="_Toc19074"/>
      <w:bookmarkStart w:id="461" w:name="_Toc30272"/>
      <w:bookmarkStart w:id="462" w:name="_Toc26182"/>
      <w:r>
        <w:rPr>
          <w:rFonts w:hint="eastAsia" w:ascii="宋体" w:hAnsi="宋体" w:cs="宋体"/>
          <w:b/>
          <w:color w:val="auto"/>
          <w:sz w:val="24"/>
        </w:rPr>
        <w:t>2.</w:t>
      </w:r>
      <w:bookmarkEnd w:id="452"/>
      <w:bookmarkEnd w:id="453"/>
      <w:bookmarkEnd w:id="454"/>
      <w:bookmarkEnd w:id="455"/>
      <w:bookmarkEnd w:id="456"/>
      <w:bookmarkEnd w:id="457"/>
      <w:bookmarkEnd w:id="458"/>
      <w:bookmarkEnd w:id="459"/>
      <w:r>
        <w:rPr>
          <w:rFonts w:hint="eastAsia" w:ascii="宋体" w:hAnsi="宋体" w:cs="宋体"/>
          <w:b/>
          <w:color w:val="auto"/>
          <w:sz w:val="24"/>
        </w:rPr>
        <w:t>4 履约检查和问题反馈</w:t>
      </w:r>
      <w:bookmarkEnd w:id="460"/>
      <w:bookmarkEnd w:id="461"/>
      <w:bookmarkEnd w:id="462"/>
    </w:p>
    <w:p>
      <w:pPr>
        <w:spacing w:line="360" w:lineRule="auto"/>
        <w:ind w:firstLine="480" w:firstLineChars="200"/>
        <w:rPr>
          <w:rFonts w:ascii="宋体" w:hAnsi="宋体" w:cs="宋体"/>
          <w:color w:val="auto"/>
          <w:sz w:val="24"/>
        </w:rPr>
      </w:pPr>
      <w:bookmarkStart w:id="463" w:name="_Ref467379657"/>
      <w:r>
        <w:rPr>
          <w:rFonts w:hint="eastAsia" w:ascii="宋体" w:hAnsi="宋体" w:cs="宋体"/>
          <w:color w:val="auto"/>
          <w:sz w:val="24"/>
        </w:rPr>
        <w:t>2.4.1</w:t>
      </w:r>
      <w:bookmarkEnd w:id="463"/>
      <w:bookmarkStart w:id="464" w:name="_Toc186431854"/>
      <w:bookmarkStart w:id="465" w:name="_Toc259093676"/>
      <w:bookmarkStart w:id="466" w:name="_Ref467379793"/>
      <w:bookmarkStart w:id="467" w:name="_Ref467379807"/>
      <w:bookmarkStart w:id="468" w:name="_Toc279701247"/>
      <w:bookmarkStart w:id="469" w:name="_Toc487900357"/>
      <w:r>
        <w:rPr>
          <w:rFonts w:hint="eastAsia" w:ascii="宋体" w:hAnsi="宋体" w:cs="宋体"/>
          <w:color w:val="auto"/>
          <w:sz w:val="24"/>
        </w:rPr>
        <w:t>甲方有权在其认为必要时，对乙方是否能够按照合同约定提供服务进行履约检查，以确保乙方所交付的成果能够依约满足甲方之项目需求，但不得因履约检查妨碍乙方的正常工作，乙方应予积极配合；</w:t>
      </w:r>
    </w:p>
    <w:p>
      <w:pPr>
        <w:spacing w:line="360" w:lineRule="auto"/>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rPr>
        <w:t>。</w:t>
      </w:r>
    </w:p>
    <w:bookmarkEnd w:id="465"/>
    <w:bookmarkEnd w:id="466"/>
    <w:bookmarkEnd w:id="467"/>
    <w:bookmarkEnd w:id="468"/>
    <w:bookmarkEnd w:id="469"/>
    <w:bookmarkEnd w:id="470"/>
    <w:p>
      <w:pPr>
        <w:spacing w:line="360" w:lineRule="auto"/>
        <w:ind w:firstLine="482" w:firstLineChars="200"/>
        <w:outlineLvl w:val="0"/>
        <w:rPr>
          <w:rFonts w:ascii="宋体" w:hAnsi="宋体" w:cs="宋体"/>
          <w:b/>
          <w:color w:val="auto"/>
          <w:sz w:val="24"/>
        </w:rPr>
      </w:pPr>
      <w:bookmarkStart w:id="471" w:name="_Ref467379863"/>
      <w:bookmarkStart w:id="472" w:name="_Ref467379923"/>
      <w:bookmarkStart w:id="473" w:name="_Toc259093677"/>
      <w:bookmarkStart w:id="474" w:name="_Toc279701248"/>
      <w:bookmarkStart w:id="475" w:name="_Toc487900358"/>
      <w:bookmarkStart w:id="476" w:name="_Ref467379852"/>
      <w:bookmarkStart w:id="477" w:name="_Toc774"/>
      <w:bookmarkStart w:id="478" w:name="_Toc16110"/>
      <w:bookmarkStart w:id="479" w:name="_Toc3225"/>
      <w:r>
        <w:rPr>
          <w:rFonts w:hint="eastAsia" w:ascii="宋体" w:hAnsi="宋体" w:cs="宋体"/>
          <w:b/>
          <w:color w:val="auto"/>
          <w:sz w:val="24"/>
        </w:rPr>
        <w:t>2.5 技术资料</w:t>
      </w:r>
      <w:bookmarkEnd w:id="471"/>
      <w:bookmarkEnd w:id="472"/>
      <w:bookmarkEnd w:id="473"/>
      <w:bookmarkEnd w:id="474"/>
      <w:bookmarkEnd w:id="475"/>
      <w:bookmarkEnd w:id="476"/>
      <w:r>
        <w:rPr>
          <w:rFonts w:hint="eastAsia" w:ascii="宋体" w:hAnsi="宋体" w:cs="宋体"/>
          <w:b/>
          <w:color w:val="auto"/>
          <w:sz w:val="24"/>
        </w:rPr>
        <w:t>和保密义务</w:t>
      </w:r>
      <w:bookmarkEnd w:id="477"/>
      <w:bookmarkEnd w:id="478"/>
      <w:bookmarkEnd w:id="479"/>
    </w:p>
    <w:p>
      <w:pPr>
        <w:spacing w:line="360" w:lineRule="auto"/>
        <w:ind w:firstLine="480" w:firstLineChars="200"/>
        <w:rPr>
          <w:rFonts w:ascii="宋体" w:hAnsi="宋体" w:cs="宋体"/>
          <w:color w:val="auto"/>
          <w:sz w:val="24"/>
        </w:rPr>
      </w:pPr>
      <w:r>
        <w:rPr>
          <w:rFonts w:hint="eastAsia" w:ascii="宋体" w:hAnsi="宋体" w:cs="宋体"/>
          <w:color w:val="auto"/>
          <w:sz w:val="24"/>
        </w:rPr>
        <w:t>2.5.1 乙方有权依据合同约定和项目需要，向甲方了解有关情况，调阅有关资料等，甲方应予积极配合；</w:t>
      </w:r>
    </w:p>
    <w:p>
      <w:pPr>
        <w:spacing w:line="360" w:lineRule="auto"/>
        <w:ind w:firstLine="480" w:firstLineChars="200"/>
        <w:rPr>
          <w:rFonts w:ascii="宋体" w:hAnsi="宋体" w:cs="宋体"/>
          <w:color w:val="auto"/>
          <w:sz w:val="24"/>
        </w:rPr>
      </w:pPr>
      <w:r>
        <w:rPr>
          <w:rFonts w:hint="eastAsia" w:ascii="宋体" w:hAnsi="宋体" w:cs="宋体"/>
          <w:color w:val="auto"/>
          <w:sz w:val="24"/>
        </w:rPr>
        <w:t>2.5.2 乙方有义务妥善保管和保护由甲方提供的前款信息和资料等；</w:t>
      </w:r>
    </w:p>
    <w:p>
      <w:pPr>
        <w:spacing w:line="360" w:lineRule="auto"/>
        <w:ind w:firstLine="480" w:firstLineChars="200"/>
        <w:rPr>
          <w:rFonts w:ascii="宋体" w:hAnsi="宋体" w:cs="宋体"/>
          <w:color w:val="auto"/>
          <w:sz w:val="24"/>
        </w:rPr>
      </w:pPr>
      <w:r>
        <w:rPr>
          <w:rFonts w:hint="eastAsia" w:ascii="宋体" w:hAnsi="宋体" w:cs="宋体"/>
          <w:color w:val="auto"/>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color w:val="auto"/>
          <w:sz w:val="24"/>
        </w:rPr>
      </w:pPr>
      <w:bookmarkStart w:id="480" w:name="_Toc7860"/>
      <w:r>
        <w:rPr>
          <w:rFonts w:hint="eastAsia" w:ascii="宋体" w:hAnsi="宋体" w:cs="宋体"/>
          <w:b/>
          <w:color w:val="auto"/>
          <w:sz w:val="24"/>
        </w:rPr>
        <w:t>2.6 质量保证</w:t>
      </w:r>
      <w:bookmarkEnd w:id="480"/>
    </w:p>
    <w:p>
      <w:pPr>
        <w:spacing w:line="360" w:lineRule="auto"/>
        <w:ind w:firstLine="480" w:firstLineChars="200"/>
        <w:rPr>
          <w:rFonts w:ascii="宋体" w:hAnsi="宋体" w:cs="宋体"/>
          <w:color w:val="auto"/>
          <w:sz w:val="24"/>
        </w:rPr>
      </w:pPr>
      <w:r>
        <w:rPr>
          <w:rFonts w:hint="eastAsia" w:ascii="宋体" w:hAnsi="宋体" w:cs="宋体"/>
          <w:color w:val="auto"/>
          <w:sz w:val="24"/>
        </w:rPr>
        <w:t>2.6.1 乙方应建立和完善履行合同的内部质量保证体系，并提供相关内部规章制度给甲方，以便甲方进行监督检查；</w:t>
      </w:r>
    </w:p>
    <w:p>
      <w:pPr>
        <w:spacing w:line="360" w:lineRule="auto"/>
        <w:ind w:firstLine="480" w:firstLineChars="200"/>
        <w:rPr>
          <w:rFonts w:ascii="宋体" w:hAnsi="宋体" w:cs="宋体"/>
          <w:color w:val="auto"/>
          <w:sz w:val="24"/>
        </w:rPr>
      </w:pPr>
      <w:r>
        <w:rPr>
          <w:rFonts w:hint="eastAsia" w:ascii="宋体" w:hAnsi="宋体" w:cs="宋体"/>
          <w:color w:val="auto"/>
          <w:sz w:val="24"/>
        </w:rPr>
        <w:t>2.6.2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color w:val="auto"/>
          <w:sz w:val="24"/>
        </w:rPr>
      </w:pPr>
      <w:bookmarkStart w:id="481" w:name="_Toc487900362"/>
      <w:bookmarkStart w:id="482" w:name="_Toc259093681"/>
      <w:bookmarkStart w:id="483" w:name="_Toc279701252"/>
      <w:bookmarkStart w:id="484" w:name="_Toc14055"/>
      <w:r>
        <w:rPr>
          <w:rFonts w:hint="eastAsia" w:ascii="宋体" w:hAnsi="宋体" w:cs="宋体"/>
          <w:b/>
          <w:color w:val="auto"/>
          <w:sz w:val="24"/>
        </w:rPr>
        <w:t>2.7 延迟</w:t>
      </w:r>
      <w:bookmarkEnd w:id="481"/>
      <w:bookmarkEnd w:id="482"/>
      <w:bookmarkEnd w:id="483"/>
      <w:bookmarkEnd w:id="484"/>
      <w:r>
        <w:rPr>
          <w:rFonts w:hint="eastAsia" w:ascii="宋体" w:hAnsi="宋体" w:cs="宋体"/>
          <w:b/>
          <w:color w:val="auto"/>
          <w:sz w:val="24"/>
        </w:rPr>
        <w:t>服务</w:t>
      </w:r>
    </w:p>
    <w:p>
      <w:pPr>
        <w:spacing w:line="360" w:lineRule="auto"/>
        <w:ind w:firstLine="480" w:firstLineChars="200"/>
        <w:rPr>
          <w:rFonts w:ascii="宋体" w:hAnsi="宋体" w:cs="宋体"/>
          <w:color w:val="auto"/>
          <w:sz w:val="24"/>
        </w:rPr>
      </w:pPr>
      <w:r>
        <w:rPr>
          <w:rFonts w:hint="eastAsia" w:ascii="宋体" w:hAnsi="宋体" w:cs="宋体"/>
          <w:color w:val="auto"/>
          <w:sz w:val="24"/>
        </w:rPr>
        <w:t>在合同履行过程中，如果乙方遇到不能按时完成服务的情况，应及时以书面形式将不能按时完成服务的理由、预期延误时间通知甲方；甲方收到乙方通知后，认为其理由正当的，可以书面形式酌情同意乙方可以延长完成服务的具体时间。</w:t>
      </w:r>
    </w:p>
    <w:p>
      <w:pPr>
        <w:spacing w:line="360" w:lineRule="auto"/>
        <w:ind w:firstLine="482" w:firstLineChars="200"/>
        <w:outlineLvl w:val="0"/>
        <w:rPr>
          <w:rFonts w:ascii="宋体" w:hAnsi="宋体" w:cs="宋体"/>
          <w:b/>
          <w:color w:val="auto"/>
          <w:sz w:val="24"/>
        </w:rPr>
      </w:pPr>
      <w:bookmarkStart w:id="485" w:name="_Toc7502"/>
      <w:bookmarkStart w:id="486" w:name="_Toc487900364"/>
      <w:bookmarkStart w:id="487" w:name="_Toc259093683"/>
      <w:bookmarkStart w:id="488" w:name="_Toc279701254"/>
      <w:bookmarkStart w:id="489" w:name="_Ref467378121"/>
      <w:r>
        <w:rPr>
          <w:rFonts w:hint="eastAsia" w:ascii="宋体" w:hAnsi="宋体" w:cs="宋体"/>
          <w:b/>
          <w:color w:val="auto"/>
          <w:sz w:val="24"/>
        </w:rPr>
        <w:t>2.8 合同变更</w:t>
      </w:r>
      <w:bookmarkEnd w:id="485"/>
    </w:p>
    <w:p>
      <w:pPr>
        <w:spacing w:line="360" w:lineRule="auto"/>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259093688"/>
      <w:bookmarkStart w:id="492" w:name="_Toc487900369"/>
    </w:p>
    <w:p>
      <w:pPr>
        <w:spacing w:line="360" w:lineRule="auto"/>
        <w:ind w:firstLine="482" w:firstLineChars="200"/>
        <w:outlineLvl w:val="0"/>
        <w:rPr>
          <w:rFonts w:ascii="宋体" w:hAnsi="宋体" w:cs="宋体"/>
          <w:b/>
          <w:color w:val="auto"/>
          <w:sz w:val="24"/>
        </w:rPr>
      </w:pPr>
      <w:bookmarkStart w:id="493" w:name="_Toc22955"/>
      <w:bookmarkStart w:id="494" w:name="_Toc15237"/>
      <w:bookmarkStart w:id="495" w:name="_Toc10366"/>
      <w:r>
        <w:rPr>
          <w:rFonts w:hint="eastAsia" w:ascii="宋体" w:hAnsi="宋体" w:cs="宋体"/>
          <w:b/>
          <w:color w:val="auto"/>
          <w:sz w:val="24"/>
        </w:rPr>
        <w:t>2.9 合同转让</w:t>
      </w:r>
      <w:bookmarkEnd w:id="490"/>
      <w:bookmarkEnd w:id="491"/>
      <w:bookmarkEnd w:id="492"/>
      <w:r>
        <w:rPr>
          <w:rFonts w:hint="eastAsia" w:ascii="宋体" w:hAnsi="宋体" w:cs="宋体"/>
          <w:b/>
          <w:color w:val="auto"/>
          <w:sz w:val="24"/>
        </w:rPr>
        <w:t>和分包</w:t>
      </w:r>
      <w:bookmarkEnd w:id="493"/>
      <w:bookmarkEnd w:id="494"/>
      <w:bookmarkEnd w:id="495"/>
    </w:p>
    <w:p>
      <w:pPr>
        <w:spacing w:line="360" w:lineRule="auto"/>
        <w:ind w:firstLine="480" w:firstLineChars="200"/>
        <w:rPr>
          <w:rFonts w:ascii="宋体" w:hAnsi="宋体" w:cs="宋体"/>
          <w:color w:val="auto"/>
          <w:sz w:val="24"/>
        </w:rPr>
      </w:pPr>
      <w:r>
        <w:rPr>
          <w:rFonts w:hint="eastAsia" w:ascii="宋体" w:hAnsi="宋体" w:cs="宋体"/>
          <w:color w:val="auto"/>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2.9.2乙方采取分包方式履行合同的，甲方可直接向分包供应商支付款项。</w:t>
      </w:r>
    </w:p>
    <w:p>
      <w:pPr>
        <w:spacing w:line="360" w:lineRule="auto"/>
        <w:ind w:firstLine="482" w:firstLineChars="200"/>
        <w:outlineLvl w:val="0"/>
        <w:rPr>
          <w:rFonts w:ascii="宋体" w:hAnsi="宋体" w:cs="宋体"/>
          <w:b/>
          <w:color w:val="auto"/>
          <w:sz w:val="24"/>
        </w:rPr>
      </w:pPr>
      <w:bookmarkStart w:id="496" w:name="_Toc13566"/>
      <w:bookmarkStart w:id="497" w:name="_Toc14066"/>
      <w:bookmarkStart w:id="498" w:name="_Toc16508"/>
      <w:r>
        <w:rPr>
          <w:rFonts w:hint="eastAsia" w:ascii="宋体" w:hAnsi="宋体" w:cs="宋体"/>
          <w:b/>
          <w:color w:val="auto"/>
          <w:sz w:val="24"/>
        </w:rPr>
        <w:t>2.10 不可抗力</w:t>
      </w:r>
      <w:bookmarkEnd w:id="496"/>
      <w:bookmarkEnd w:id="497"/>
      <w:bookmarkEnd w:id="498"/>
    </w:p>
    <w:p>
      <w:pPr>
        <w:spacing w:line="360" w:lineRule="auto"/>
        <w:ind w:firstLine="480" w:firstLineChars="200"/>
        <w:rPr>
          <w:rFonts w:ascii="宋体" w:hAnsi="宋体" w:cs="宋体"/>
          <w:color w:val="auto"/>
          <w:sz w:val="24"/>
        </w:rPr>
      </w:pPr>
      <w:r>
        <w:rPr>
          <w:rFonts w:hint="eastAsia" w:ascii="宋体" w:hAnsi="宋体" w:cs="宋体"/>
          <w:color w:val="auto"/>
          <w:sz w:val="24"/>
        </w:rPr>
        <w:t>2.10.1如果任何一方遭遇法律规定的不可抗力，致使合同履行受阻时，履行合同的期限应予延长，延长的期限应相当于不可抗力所影响的时间；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color w:val="auto"/>
          <w:sz w:val="24"/>
        </w:rPr>
      </w:pPr>
      <w:r>
        <w:rPr>
          <w:rFonts w:hint="eastAsia" w:ascii="宋体" w:hAnsi="宋体" w:cs="宋体"/>
          <w:color w:val="auto"/>
          <w:sz w:val="24"/>
        </w:rPr>
        <w:t>2.10.2 因不可抗力致使不能实现合同目的的，当事人可以解除合同；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2.10.3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2.10.4受不可抗力影响的一方在不可抗力发生后，应在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360" w:lineRule="auto"/>
        <w:ind w:firstLine="482" w:firstLineChars="200"/>
        <w:outlineLvl w:val="0"/>
        <w:rPr>
          <w:rFonts w:ascii="宋体" w:hAnsi="宋体" w:cs="宋体"/>
          <w:b/>
          <w:color w:val="auto"/>
          <w:sz w:val="24"/>
        </w:rPr>
      </w:pPr>
      <w:bookmarkStart w:id="499" w:name="_Toc259093684"/>
      <w:bookmarkStart w:id="500" w:name="_Toc279701255"/>
      <w:bookmarkStart w:id="501" w:name="_Toc6969"/>
      <w:bookmarkStart w:id="502" w:name="_Toc30676"/>
      <w:bookmarkStart w:id="503" w:name="_Toc487900365"/>
      <w:bookmarkStart w:id="504" w:name="_Toc689"/>
      <w:r>
        <w:rPr>
          <w:rFonts w:hint="eastAsia" w:ascii="宋体" w:hAnsi="宋体" w:cs="宋体"/>
          <w:b/>
          <w:color w:val="auto"/>
          <w:sz w:val="24"/>
        </w:rPr>
        <w:t>2.11 税费</w:t>
      </w:r>
      <w:bookmarkEnd w:id="499"/>
      <w:bookmarkEnd w:id="500"/>
      <w:bookmarkEnd w:id="501"/>
      <w:bookmarkEnd w:id="502"/>
      <w:bookmarkEnd w:id="503"/>
      <w:bookmarkEnd w:id="504"/>
    </w:p>
    <w:p>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360" w:lineRule="auto"/>
        <w:ind w:firstLine="482" w:firstLineChars="200"/>
        <w:outlineLvl w:val="0"/>
        <w:rPr>
          <w:rFonts w:ascii="宋体" w:hAnsi="宋体" w:cs="宋体"/>
          <w:b/>
          <w:color w:val="auto"/>
          <w:sz w:val="24"/>
        </w:rPr>
      </w:pPr>
      <w:bookmarkStart w:id="505" w:name="_Toc487900368"/>
      <w:bookmarkStart w:id="506" w:name="_Toc8298"/>
      <w:bookmarkStart w:id="507" w:name="_Toc7102"/>
      <w:bookmarkStart w:id="508" w:name="_Toc16959"/>
      <w:bookmarkStart w:id="509" w:name="_Toc279701258"/>
      <w:bookmarkStart w:id="510" w:name="_Toc259093687"/>
      <w:r>
        <w:rPr>
          <w:rFonts w:hint="eastAsia" w:ascii="宋体" w:hAnsi="宋体" w:cs="宋体"/>
          <w:b/>
          <w:color w:val="auto"/>
          <w:sz w:val="24"/>
        </w:rPr>
        <w:t>2.12乙方破产</w:t>
      </w:r>
      <w:bookmarkEnd w:id="505"/>
      <w:bookmarkEnd w:id="506"/>
      <w:bookmarkEnd w:id="507"/>
      <w:bookmarkEnd w:id="508"/>
      <w:bookmarkEnd w:id="509"/>
      <w:bookmarkEnd w:id="510"/>
    </w:p>
    <w:p>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color w:val="auto"/>
          <w:sz w:val="24"/>
        </w:rPr>
      </w:pPr>
      <w:bookmarkStart w:id="511" w:name="_Toc15387"/>
      <w:bookmarkStart w:id="512" w:name="_Toc29333"/>
      <w:bookmarkStart w:id="513" w:name="_Toc6134"/>
      <w:r>
        <w:rPr>
          <w:rFonts w:hint="eastAsia" w:ascii="宋体" w:hAnsi="宋体" w:cs="宋体"/>
          <w:b/>
          <w:color w:val="auto"/>
          <w:sz w:val="24"/>
        </w:rPr>
        <w:t>2.13 合同中止、终止</w:t>
      </w:r>
      <w:bookmarkEnd w:id="511"/>
      <w:bookmarkEnd w:id="512"/>
      <w:bookmarkEnd w:id="513"/>
    </w:p>
    <w:p>
      <w:pPr>
        <w:spacing w:line="360" w:lineRule="auto"/>
        <w:ind w:firstLine="480" w:firstLineChars="200"/>
        <w:rPr>
          <w:rFonts w:ascii="宋体" w:hAnsi="宋体" w:cs="宋体"/>
          <w:color w:val="auto"/>
          <w:sz w:val="24"/>
        </w:rPr>
      </w:pPr>
      <w:r>
        <w:rPr>
          <w:rFonts w:hint="eastAsia" w:ascii="宋体" w:hAnsi="宋体" w:cs="宋体"/>
          <w:color w:val="auto"/>
          <w:sz w:val="24"/>
        </w:rPr>
        <w:t>2.13.1 双方当事人不得擅自中止或者终止合同；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color w:val="auto"/>
          <w:sz w:val="24"/>
        </w:rPr>
      </w:pPr>
      <w:bookmarkStart w:id="514" w:name="_Toc6596"/>
      <w:bookmarkStart w:id="515" w:name="_Toc1125"/>
      <w:bookmarkStart w:id="516" w:name="_Toc14563"/>
      <w:r>
        <w:rPr>
          <w:rFonts w:hint="eastAsia" w:ascii="宋体" w:hAnsi="宋体" w:cs="宋体"/>
          <w:b/>
          <w:color w:val="auto"/>
          <w:sz w:val="24"/>
        </w:rPr>
        <w:t>2.14检验和验收</w:t>
      </w:r>
      <w:bookmarkEnd w:id="514"/>
      <w:bookmarkEnd w:id="515"/>
      <w:bookmarkEnd w:id="516"/>
    </w:p>
    <w:bookmarkEnd w:id="486"/>
    <w:bookmarkEnd w:id="487"/>
    <w:bookmarkEnd w:id="488"/>
    <w:bookmarkEnd w:id="489"/>
    <w:p>
      <w:pPr>
        <w:tabs>
          <w:tab w:val="left" w:pos="360"/>
          <w:tab w:val="left" w:pos="540"/>
          <w:tab w:val="left" w:pos="1080"/>
        </w:tabs>
        <w:spacing w:line="440" w:lineRule="exact"/>
        <w:ind w:firstLine="480" w:firstLineChars="200"/>
        <w:rPr>
          <w:rFonts w:ascii="宋体" w:hAnsi="宋体" w:cs="宋体"/>
          <w:color w:val="auto"/>
          <w:sz w:val="24"/>
        </w:rPr>
      </w:pPr>
      <w:bookmarkStart w:id="517" w:name="_Toc279701261"/>
      <w:bookmarkStart w:id="518" w:name="_Toc259093690"/>
      <w:bookmarkStart w:id="519" w:name="_Toc487900371"/>
      <w:bookmarkStart w:id="520" w:name="_Toc25182"/>
      <w:bookmarkStart w:id="521" w:name="_Toc19604"/>
      <w:bookmarkStart w:id="522" w:name="_Toc11284"/>
      <w:r>
        <w:rPr>
          <w:rFonts w:hint="eastAsia" w:ascii="宋体" w:hAnsi="宋体" w:cs="宋体"/>
          <w:color w:val="auto"/>
          <w:sz w:val="24"/>
        </w:rPr>
        <w:t>2.14.1项目完工交付前，乙方应对服务的质量进行详细、全面的检验，并向甲方出具证明符合合同约定的文件；服务结束时，乙方在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440" w:lineRule="exact"/>
        <w:ind w:firstLine="480" w:firstLineChars="200"/>
        <w:rPr>
          <w:rFonts w:ascii="宋体" w:hAnsi="宋体" w:cs="宋体"/>
          <w:color w:val="auto"/>
          <w:sz w:val="24"/>
        </w:rPr>
      </w:pPr>
      <w:r>
        <w:rPr>
          <w:rFonts w:hint="eastAsia" w:ascii="宋体" w:hAnsi="宋体" w:cs="宋体"/>
          <w:color w:val="auto"/>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ind w:firstLine="480" w:firstLineChars="200"/>
        <w:outlineLvl w:val="0"/>
        <w:rPr>
          <w:rFonts w:ascii="宋体" w:hAnsi="宋体" w:cs="宋体"/>
          <w:i/>
          <w:color w:val="auto"/>
          <w:sz w:val="24"/>
        </w:rPr>
      </w:pPr>
      <w:r>
        <w:rPr>
          <w:rFonts w:hint="eastAsia" w:ascii="宋体" w:hAnsi="宋体" w:cs="宋体"/>
          <w:color w:val="auto"/>
          <w:sz w:val="24"/>
        </w:rPr>
        <w:t>2.14.3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2.15 通知</w:t>
      </w:r>
      <w:bookmarkEnd w:id="517"/>
      <w:bookmarkEnd w:id="518"/>
      <w:bookmarkEnd w:id="519"/>
      <w:r>
        <w:rPr>
          <w:rFonts w:hint="eastAsia" w:ascii="宋体" w:hAnsi="宋体" w:cs="宋体"/>
          <w:b/>
          <w:color w:val="auto"/>
          <w:sz w:val="24"/>
        </w:rPr>
        <w:t>和送达</w:t>
      </w:r>
      <w:bookmarkEnd w:id="520"/>
      <w:bookmarkEnd w:id="521"/>
      <w:bookmarkEnd w:id="522"/>
    </w:p>
    <w:p>
      <w:pPr>
        <w:spacing w:line="360" w:lineRule="auto"/>
        <w:ind w:firstLine="480" w:firstLineChars="200"/>
        <w:rPr>
          <w:rFonts w:ascii="宋体" w:hAnsi="宋体" w:cs="宋体"/>
          <w:color w:val="auto"/>
          <w:sz w:val="24"/>
        </w:rPr>
      </w:pPr>
      <w:bookmarkStart w:id="523" w:name="_Toc6698"/>
      <w:bookmarkStart w:id="524" w:name="_Toc3135"/>
      <w:bookmarkStart w:id="525" w:name="_Toc259093691"/>
      <w:bookmarkStart w:id="526" w:name="_Toc487900372"/>
      <w:bookmarkStart w:id="527" w:name="_Toc279701262"/>
      <w:r>
        <w:rPr>
          <w:rFonts w:hint="eastAsia" w:ascii="宋体" w:hAnsi="宋体" w:cs="宋体"/>
          <w:color w:val="auto"/>
          <w:sz w:val="24"/>
        </w:rPr>
        <w:t xml:space="preserve">2.15.1任何一方因履行合同而以合同第一部分尾部所列明的传真或电子邮件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3"/>
      <w:bookmarkEnd w:id="524"/>
    </w:p>
    <w:p>
      <w:pPr>
        <w:spacing w:line="360" w:lineRule="auto"/>
        <w:ind w:firstLine="480" w:firstLineChars="200"/>
        <w:rPr>
          <w:rFonts w:ascii="宋体" w:hAnsi="宋体" w:cs="宋体"/>
          <w:color w:val="auto"/>
          <w:sz w:val="24"/>
        </w:rPr>
      </w:pPr>
      <w:bookmarkStart w:id="528" w:name="_Toc23128"/>
      <w:bookmarkStart w:id="529" w:name="_Toc23294"/>
      <w:r>
        <w:rPr>
          <w:rFonts w:hint="eastAsia" w:ascii="宋体" w:hAnsi="宋体" w:cs="宋体"/>
          <w:color w:val="auto"/>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360" w:lineRule="auto"/>
        <w:ind w:firstLine="482" w:firstLineChars="200"/>
        <w:outlineLvl w:val="0"/>
        <w:rPr>
          <w:rFonts w:ascii="宋体" w:hAnsi="宋体" w:cs="宋体"/>
          <w:b/>
          <w:color w:val="auto"/>
          <w:sz w:val="24"/>
        </w:rPr>
      </w:pPr>
      <w:bookmarkStart w:id="530" w:name="_Toc18540"/>
      <w:bookmarkStart w:id="531" w:name="_Toc4355"/>
      <w:bookmarkStart w:id="532" w:name="_Toc30599"/>
      <w:r>
        <w:rPr>
          <w:rFonts w:hint="eastAsia" w:ascii="宋体" w:hAnsi="宋体" w:cs="宋体"/>
          <w:b/>
          <w:color w:val="auto"/>
          <w:sz w:val="24"/>
        </w:rPr>
        <w:t>2.16 计量单位</w:t>
      </w:r>
      <w:bookmarkEnd w:id="525"/>
      <w:bookmarkEnd w:id="526"/>
      <w:bookmarkEnd w:id="527"/>
      <w:bookmarkEnd w:id="530"/>
      <w:bookmarkEnd w:id="531"/>
      <w:bookmarkEnd w:id="532"/>
    </w:p>
    <w:p>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360" w:lineRule="auto"/>
        <w:ind w:firstLine="482" w:firstLineChars="200"/>
        <w:outlineLvl w:val="0"/>
        <w:rPr>
          <w:rFonts w:ascii="宋体" w:hAnsi="宋体" w:cs="宋体"/>
          <w:b/>
          <w:color w:val="auto"/>
          <w:sz w:val="24"/>
        </w:rPr>
      </w:pPr>
      <w:bookmarkStart w:id="533" w:name="_Toc259093692"/>
      <w:bookmarkStart w:id="534" w:name="_Toc10330"/>
      <w:bookmarkStart w:id="535" w:name="_Toc487900373"/>
      <w:bookmarkStart w:id="536" w:name="_Toc12773"/>
      <w:bookmarkStart w:id="537" w:name="_Toc279701263"/>
      <w:bookmarkStart w:id="538" w:name="_Toc18567"/>
      <w:r>
        <w:rPr>
          <w:rFonts w:hint="eastAsia" w:ascii="宋体" w:hAnsi="宋体" w:cs="宋体"/>
          <w:b/>
          <w:color w:val="auto"/>
          <w:sz w:val="24"/>
        </w:rPr>
        <w:t>2.17 合同使用的文字和适用的法律</w:t>
      </w:r>
      <w:bookmarkEnd w:id="533"/>
      <w:bookmarkEnd w:id="534"/>
      <w:bookmarkEnd w:id="535"/>
      <w:bookmarkEnd w:id="536"/>
      <w:bookmarkEnd w:id="537"/>
      <w:bookmarkEnd w:id="538"/>
    </w:p>
    <w:p>
      <w:pPr>
        <w:spacing w:line="360" w:lineRule="auto"/>
        <w:ind w:firstLine="480" w:firstLineChars="200"/>
        <w:rPr>
          <w:rFonts w:ascii="宋体" w:hAnsi="宋体" w:cs="宋体"/>
          <w:color w:val="auto"/>
          <w:sz w:val="24"/>
        </w:rPr>
      </w:pPr>
      <w:r>
        <w:rPr>
          <w:rFonts w:hint="eastAsia" w:ascii="宋体" w:hAnsi="宋体" w:cs="宋体"/>
          <w:color w:val="auto"/>
          <w:sz w:val="24"/>
        </w:rPr>
        <w:t>2.17.1 合同使用汉语书就、变更和解释；</w:t>
      </w:r>
    </w:p>
    <w:p>
      <w:pPr>
        <w:spacing w:line="360" w:lineRule="auto"/>
        <w:ind w:firstLine="480" w:firstLineChars="200"/>
        <w:rPr>
          <w:rFonts w:ascii="宋体" w:hAnsi="宋体" w:cs="宋体"/>
          <w:color w:val="auto"/>
          <w:sz w:val="24"/>
        </w:rPr>
      </w:pPr>
      <w:r>
        <w:rPr>
          <w:rFonts w:hint="eastAsia" w:ascii="宋体" w:hAnsi="宋体" w:cs="宋体"/>
          <w:color w:val="auto"/>
          <w:sz w:val="24"/>
        </w:rPr>
        <w:t>2.17.2 合同适用中华人民共和国法律。</w:t>
      </w:r>
    </w:p>
    <w:p>
      <w:pPr>
        <w:spacing w:line="360" w:lineRule="auto"/>
        <w:ind w:firstLine="482" w:firstLineChars="200"/>
        <w:outlineLvl w:val="0"/>
        <w:rPr>
          <w:rFonts w:ascii="宋体" w:hAnsi="宋体" w:cs="宋体"/>
          <w:b/>
          <w:color w:val="auto"/>
          <w:sz w:val="24"/>
        </w:rPr>
      </w:pPr>
      <w:bookmarkStart w:id="539" w:name="_Toc279701264"/>
      <w:bookmarkStart w:id="540" w:name="_Toc3148"/>
      <w:bookmarkStart w:id="541" w:name="_Toc259093693"/>
      <w:bookmarkStart w:id="542" w:name="_Toc16673"/>
      <w:bookmarkStart w:id="543" w:name="_Toc12004"/>
      <w:bookmarkStart w:id="544" w:name="_Toc487900374"/>
      <w:r>
        <w:rPr>
          <w:rFonts w:hint="eastAsia" w:ascii="宋体" w:hAnsi="宋体" w:cs="宋体"/>
          <w:b/>
          <w:color w:val="auto"/>
          <w:sz w:val="24"/>
        </w:rPr>
        <w:t>2.18 履约保证金</w:t>
      </w:r>
      <w:bookmarkEnd w:id="539"/>
      <w:bookmarkEnd w:id="540"/>
      <w:bookmarkEnd w:id="541"/>
      <w:bookmarkEnd w:id="542"/>
      <w:bookmarkEnd w:id="543"/>
    </w:p>
    <w:p>
      <w:pPr>
        <w:pStyle w:val="957"/>
        <w:spacing w:before="0" w:beforeAutospacing="0" w:after="0" w:afterAutospacing="0" w:line="360" w:lineRule="auto"/>
        <w:ind w:firstLine="420"/>
        <w:rPr>
          <w:color w:val="auto"/>
        </w:rPr>
      </w:pPr>
      <w:r>
        <w:rPr>
          <w:rFonts w:hint="eastAsia"/>
          <w:color w:val="auto"/>
        </w:rPr>
        <w:t>2.18.1 采购文件要求乙方提交履约保证金的，乙方应按</w:t>
      </w:r>
      <w:r>
        <w:rPr>
          <w:rFonts w:hint="eastAsia"/>
          <w:b/>
          <w:i/>
          <w:color w:val="auto"/>
          <w:u w:val="single"/>
        </w:rPr>
        <w:t>合同专用条款</w:t>
      </w:r>
      <w:r>
        <w:rPr>
          <w:rFonts w:hint="eastAsia"/>
          <w:color w:val="auto"/>
        </w:rPr>
        <w:t>约定的方式，以支票、汇票、本票或者金融机构、担保机构出具的保函等非现金形式，提交不超过合同金额2.5%的履约保证金；鼓励和支持乙方以银行、保险公司出具的保函形式提供履约保证。</w:t>
      </w:r>
    </w:p>
    <w:p>
      <w:pPr>
        <w:spacing w:line="360" w:lineRule="auto"/>
        <w:ind w:firstLine="480" w:firstLineChars="200"/>
        <w:rPr>
          <w:rFonts w:ascii="宋体" w:hAnsi="宋体" w:cs="宋体"/>
          <w:color w:val="auto"/>
          <w:sz w:val="24"/>
        </w:rPr>
      </w:pPr>
      <w:r>
        <w:rPr>
          <w:rFonts w:hint="eastAsia" w:ascii="宋体" w:hAnsi="宋体" w:cs="宋体"/>
          <w:color w:val="auto"/>
          <w:sz w:val="24"/>
        </w:rPr>
        <w:t>2.18.2  履约保证金在</w:t>
      </w:r>
      <w:r>
        <w:rPr>
          <w:rFonts w:hint="eastAsia" w:ascii="宋体" w:hAnsi="宋体" w:cs="宋体"/>
          <w:b/>
          <w:i/>
          <w:color w:val="auto"/>
          <w:sz w:val="24"/>
          <w:u w:val="single"/>
        </w:rPr>
        <w:t>合同专用条款</w:t>
      </w:r>
      <w:r>
        <w:rPr>
          <w:rFonts w:hint="eastAsia" w:ascii="宋体" w:hAnsi="宋体" w:cs="宋体"/>
          <w:color w:val="auto"/>
          <w:sz w:val="24"/>
        </w:rPr>
        <w:t>约定期间内不予退还。乙方在前述约定期间届满前能履行完合同约定义务事项的，甲方在前述约定期间届满之日起</w:t>
      </w:r>
      <w:r>
        <w:rPr>
          <w:rFonts w:hint="eastAsia" w:ascii="宋体" w:hAnsi="宋体" w:cs="宋体"/>
          <w:color w:val="auto"/>
          <w:sz w:val="24"/>
          <w:u w:val="single"/>
        </w:rPr>
        <w:t xml:space="preserve"> 5 </w:t>
      </w:r>
      <w:r>
        <w:rPr>
          <w:rFonts w:hint="eastAsia" w:ascii="宋体" w:hAnsi="宋体" w:cs="宋体"/>
          <w:color w:val="auto"/>
          <w:sz w:val="24"/>
        </w:rPr>
        <w:t>个工作日内，按</w:t>
      </w:r>
      <w:r>
        <w:rPr>
          <w:rFonts w:hint="eastAsia" w:ascii="宋体" w:hAnsi="宋体" w:cs="宋体"/>
          <w:b/>
          <w:i/>
          <w:color w:val="auto"/>
          <w:sz w:val="24"/>
          <w:u w:val="single"/>
        </w:rPr>
        <w:t>合同专用条款</w:t>
      </w:r>
      <w:r>
        <w:rPr>
          <w:rFonts w:hint="eastAsia" w:ascii="宋体" w:hAnsi="宋体" w:cs="宋体"/>
          <w:color w:val="auto"/>
          <w:sz w:val="24"/>
        </w:rPr>
        <w:t>约定的方式将履约保证金退还乙方，逾期退还的，乙方可要求甲方支付违约金，违约金按每迟延退还一日的应退还而未退还金额的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%计算，最高限额为本合同履约保证金的</w:t>
      </w:r>
      <w:r>
        <w:rPr>
          <w:rFonts w:hint="eastAsia" w:ascii="宋体" w:hAnsi="宋体" w:cs="宋体"/>
          <w:color w:val="auto"/>
          <w:sz w:val="24"/>
          <w:u w:val="single"/>
        </w:rPr>
        <w:t xml:space="preserve">  20   </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auto"/>
          <w:sz w:val="24"/>
        </w:rPr>
      </w:pPr>
      <w:r>
        <w:rPr>
          <w:rFonts w:hint="eastAsia" w:ascii="宋体" w:hAnsi="宋体" w:cs="宋体"/>
          <w:color w:val="auto"/>
          <w:sz w:val="24"/>
        </w:rPr>
        <w:t>2.18.4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360" w:lineRule="auto"/>
        <w:ind w:firstLine="480" w:firstLineChars="200"/>
        <w:rPr>
          <w:rFonts w:ascii="宋体" w:hAnsi="宋体" w:cs="宋体"/>
          <w:color w:val="auto"/>
        </w:rPr>
      </w:pPr>
      <w:r>
        <w:rPr>
          <w:rFonts w:hint="eastAsia" w:ascii="宋体" w:hAnsi="宋体" w:cs="宋体"/>
          <w:color w:val="auto"/>
          <w:sz w:val="24"/>
        </w:rPr>
        <w:t>2.18.5甲方在乙方履行完合同约定义务事项后及时退还，延迟退还的，应当按照合同约定和法律规定承担相应的赔偿责任。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2.19对于因甲方原因导致变更、中止或者终止政府采购合同的，甲方应当依照合同约定对供应商受到的损失予以赔偿或者补偿。</w:t>
      </w:r>
    </w:p>
    <w:bookmarkEnd w:id="544"/>
    <w:p>
      <w:pPr>
        <w:spacing w:line="360" w:lineRule="auto"/>
        <w:ind w:firstLine="482" w:firstLineChars="200"/>
        <w:outlineLvl w:val="0"/>
        <w:rPr>
          <w:rFonts w:ascii="宋体" w:hAnsi="宋体" w:cs="宋体"/>
          <w:b/>
          <w:color w:val="auto"/>
          <w:sz w:val="24"/>
        </w:rPr>
      </w:pPr>
      <w:bookmarkStart w:id="545" w:name="_Toc19890"/>
      <w:bookmarkStart w:id="546" w:name="_Toc14001"/>
      <w:bookmarkStart w:id="547" w:name="_Toc6885"/>
      <w:r>
        <w:rPr>
          <w:rFonts w:hint="eastAsia" w:ascii="宋体" w:hAnsi="宋体" w:cs="宋体"/>
          <w:b/>
          <w:color w:val="auto"/>
          <w:sz w:val="24"/>
        </w:rPr>
        <w:t>2.20合同份数</w:t>
      </w:r>
      <w:bookmarkEnd w:id="545"/>
      <w:bookmarkEnd w:id="546"/>
      <w:bookmarkEnd w:id="547"/>
    </w:p>
    <w:p>
      <w:pPr>
        <w:spacing w:line="360" w:lineRule="auto"/>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pStyle w:val="699"/>
        <w:spacing w:line="560" w:lineRule="exact"/>
        <w:jc w:val="center"/>
        <w:rPr>
          <w:rFonts w:ascii="宋体" w:hAnsi="宋体" w:cs="宋体"/>
          <w:b/>
          <w:color w:val="auto"/>
          <w:szCs w:val="24"/>
        </w:rPr>
      </w:pPr>
      <w:r>
        <w:rPr>
          <w:rFonts w:hint="eastAsia" w:ascii="宋体" w:hAnsi="宋体" w:cs="宋体"/>
          <w:color w:val="auto"/>
          <w:kern w:val="0"/>
          <w:szCs w:val="24"/>
        </w:rPr>
        <w:br w:type="page"/>
      </w:r>
      <w:bookmarkStart w:id="548" w:name="_Toc331685784"/>
      <w:r>
        <w:rPr>
          <w:rFonts w:hint="eastAsia" w:ascii="宋体" w:hAnsi="宋体" w:cs="宋体"/>
          <w:b/>
          <w:color w:val="auto"/>
          <w:szCs w:val="24"/>
        </w:rPr>
        <w:t xml:space="preserve"> </w:t>
      </w:r>
      <w:bookmarkEnd w:id="548"/>
      <w:r>
        <w:rPr>
          <w:rFonts w:hint="eastAsia" w:ascii="宋体" w:hAnsi="宋体" w:cs="宋体"/>
          <w:b/>
          <w:color w:val="auto"/>
          <w:szCs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8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25" w:type="dxa"/>
            <w:tcBorders>
              <w:lef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条款号</w:t>
            </w:r>
          </w:p>
        </w:tc>
        <w:tc>
          <w:tcPr>
            <w:tcW w:w="8301" w:type="dxa"/>
            <w:vAlign w:val="center"/>
          </w:tcPr>
          <w:p>
            <w:pPr>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42"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1.4.4</w:t>
            </w:r>
          </w:p>
        </w:tc>
        <w:tc>
          <w:tcPr>
            <w:tcW w:w="8301" w:type="dxa"/>
            <w:vAlign w:val="center"/>
          </w:tcPr>
          <w:p>
            <w:pPr>
              <w:rPr>
                <w:rFonts w:ascii="宋体" w:hAnsi="宋体" w:cs="宋体"/>
                <w:color w:val="auto"/>
                <w:sz w:val="24"/>
              </w:rPr>
            </w:pPr>
            <w:r>
              <w:rPr>
                <w:rFonts w:hint="eastAsia" w:ascii="宋体" w:hAnsi="宋体" w:cs="宋体"/>
                <w:color w:val="auto"/>
                <w:sz w:val="24"/>
              </w:rPr>
              <w:t>资金支付的方式、时间和条件：甲方根据合同、投标文件等资料进行验收。</w:t>
            </w:r>
          </w:p>
          <w:p>
            <w:pPr>
              <w:rPr>
                <w:rFonts w:ascii="宋体" w:hAnsi="宋体" w:cs="宋体"/>
                <w:color w:val="auto"/>
                <w:sz w:val="24"/>
              </w:rPr>
            </w:pPr>
            <w:r>
              <w:rPr>
                <w:rFonts w:hint="eastAsia" w:ascii="宋体" w:hAnsi="宋体" w:cs="宋体"/>
                <w:color w:val="auto"/>
                <w:sz w:val="24"/>
              </w:rPr>
              <w:t>各标项合同签订后10日历天内，甲方分别向各标项乙方支付合同价的40%项目款，其中：标项一在第二轮服务结束后的10日内支付合同价的60%项目款；标项二在第一轮服务结束后支付至合同价的65%，在第二轮服务结束后支付剩余项目款。</w:t>
            </w:r>
          </w:p>
          <w:p>
            <w:pPr>
              <w:rPr>
                <w:rFonts w:ascii="宋体" w:hAnsi="宋体" w:cs="宋体"/>
                <w:color w:val="auto"/>
                <w:sz w:val="24"/>
              </w:rPr>
            </w:pPr>
            <w:r>
              <w:rPr>
                <w:rFonts w:hint="eastAsia" w:ascii="宋体" w:hAnsi="宋体" w:cs="宋体"/>
                <w:color w:val="auto"/>
                <w:sz w:val="24"/>
              </w:rPr>
              <w:t>结算时乙方将结款申请1份、发票原件及复印件1份、合同复印件1份和经甲方验收确认的《建德市政府采购验收反馈表》（还需提供验收报告）提交甲方，甲方应自收到发票后5个工作日内支付相应款项。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 xml:space="preserve">1.5.1 </w:t>
            </w:r>
          </w:p>
        </w:tc>
        <w:tc>
          <w:tcPr>
            <w:tcW w:w="8301" w:type="dxa"/>
            <w:vAlign w:val="center"/>
          </w:tcPr>
          <w:p>
            <w:pPr>
              <w:widowControl/>
              <w:autoSpaceDE w:val="0"/>
              <w:autoSpaceDN w:val="0"/>
              <w:textAlignment w:val="bottom"/>
              <w:rPr>
                <w:rFonts w:ascii="宋体" w:hAnsi="宋体" w:cs="宋体"/>
                <w:color w:val="auto"/>
                <w:sz w:val="24"/>
              </w:rPr>
            </w:pPr>
            <w:r>
              <w:rPr>
                <w:rFonts w:hint="eastAsia" w:ascii="宋体" w:hAnsi="宋体" w:cs="宋体"/>
                <w:color w:val="auto"/>
                <w:sz w:val="24"/>
              </w:rPr>
              <w:t>服务期限：各标项的乙方均须在自签订合同之日起，对每家服务单位须出具两份诊断报告，即每次完成安全检查后须及时出具诊断报告给甲方。第一次诊断报告于2022年  月  日前出具，第二次诊断报告于2022年  月  日前出具并完成所中标项的相关服务且验收通过。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1.5.2</w:t>
            </w:r>
          </w:p>
        </w:tc>
        <w:tc>
          <w:tcPr>
            <w:tcW w:w="8301" w:type="dxa"/>
            <w:vAlign w:val="center"/>
          </w:tcPr>
          <w:p>
            <w:pPr>
              <w:rPr>
                <w:rFonts w:ascii="宋体" w:hAnsi="宋体" w:cs="宋体"/>
                <w:color w:val="auto"/>
                <w:sz w:val="24"/>
              </w:rPr>
            </w:pPr>
            <w:r>
              <w:rPr>
                <w:rFonts w:hint="eastAsia" w:ascii="宋体" w:hAnsi="宋体" w:cs="宋体"/>
                <w:color w:val="auto"/>
                <w:sz w:val="24"/>
              </w:rPr>
              <w:t>服务地点：根据建德市应急管理局实际要求确定。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 xml:space="preserve">1.5.3 </w:t>
            </w:r>
          </w:p>
        </w:tc>
        <w:tc>
          <w:tcPr>
            <w:tcW w:w="8301" w:type="dxa"/>
            <w:vAlign w:val="center"/>
          </w:tcPr>
          <w:p>
            <w:pPr>
              <w:rPr>
                <w:rFonts w:ascii="宋体" w:hAnsi="宋体" w:cs="宋体"/>
                <w:color w:val="auto"/>
                <w:sz w:val="24"/>
              </w:rPr>
            </w:pPr>
            <w:r>
              <w:rPr>
                <w:rFonts w:hint="eastAsia" w:ascii="宋体" w:hAnsi="宋体" w:cs="宋体"/>
                <w:color w:val="auto"/>
                <w:sz w:val="24"/>
              </w:rPr>
              <w:t>服务方式：根据甲方实际要求交付。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1.6.7</w:t>
            </w:r>
          </w:p>
        </w:tc>
        <w:tc>
          <w:tcPr>
            <w:tcW w:w="8301" w:type="dxa"/>
            <w:vAlign w:val="center"/>
          </w:tcPr>
          <w:p>
            <w:pPr>
              <w:rPr>
                <w:rFonts w:ascii="宋体" w:hAnsi="宋体" w:cs="宋体"/>
                <w:color w:val="auto"/>
                <w:sz w:val="24"/>
              </w:rPr>
            </w:pPr>
            <w:r>
              <w:rPr>
                <w:rFonts w:hint="eastAsia" w:ascii="宋体" w:hAnsi="宋体" w:cs="宋体"/>
                <w:color w:val="auto"/>
                <w:sz w:val="24"/>
              </w:rPr>
              <w:t>由于乙方原因(除不可抗力外)不能按期交付合同标的，对超出交付期的每一天，乙方应按合同总价款的千分之三承担违约金，在合同货款支付时一次性扣除。若超出交付期十天(含十天)以上的，甲方有权终止合同，履约质量保证金不予退还。</w:t>
            </w:r>
          </w:p>
          <w:p>
            <w:pPr>
              <w:rPr>
                <w:rFonts w:ascii="宋体" w:hAnsi="宋体" w:cs="宋体"/>
                <w:color w:val="auto"/>
                <w:sz w:val="24"/>
              </w:rPr>
            </w:pPr>
            <w:r>
              <w:rPr>
                <w:rFonts w:hint="eastAsia" w:ascii="宋体" w:hAnsi="宋体" w:cs="宋体"/>
                <w:color w:val="auto"/>
                <w:sz w:val="24"/>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1.7</w:t>
            </w:r>
          </w:p>
        </w:tc>
        <w:tc>
          <w:tcPr>
            <w:tcW w:w="8301" w:type="dxa"/>
            <w:vAlign w:val="center"/>
          </w:tcPr>
          <w:p>
            <w:pPr>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1.7.1</w:t>
            </w:r>
          </w:p>
        </w:tc>
        <w:tc>
          <w:tcPr>
            <w:tcW w:w="8301" w:type="dxa"/>
            <w:vAlign w:val="center"/>
          </w:tcPr>
          <w:p>
            <w:pPr>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1.7.2</w:t>
            </w:r>
          </w:p>
        </w:tc>
        <w:tc>
          <w:tcPr>
            <w:tcW w:w="8301" w:type="dxa"/>
            <w:vAlign w:val="center"/>
          </w:tcPr>
          <w:p>
            <w:pPr>
              <w:rPr>
                <w:rFonts w:ascii="宋体" w:hAnsi="宋体" w:cs="宋体"/>
                <w:color w:val="auto"/>
                <w:sz w:val="24"/>
              </w:rPr>
            </w:pPr>
            <w:r>
              <w:rPr>
                <w:rFonts w:hint="eastAsia" w:ascii="宋体" w:hAnsi="宋体" w:cs="宋体"/>
                <w:color w:val="auto"/>
                <w:sz w:val="24"/>
              </w:rPr>
              <w:t>向</w:t>
            </w:r>
            <w:r>
              <w:rPr>
                <w:rFonts w:hint="eastAsia" w:ascii="宋体" w:hAnsi="宋体" w:cs="宋体"/>
                <w:b/>
                <w:i/>
                <w:color w:val="auto"/>
                <w:sz w:val="24"/>
                <w:u w:val="single"/>
              </w:rPr>
              <w:t>建德市人民法院</w:t>
            </w:r>
            <w:r>
              <w:rPr>
                <w:rFonts w:hint="eastAsia" w:ascii="宋体" w:hAnsi="宋体" w:cs="宋体"/>
                <w:color w:val="auto"/>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2.3.2</w:t>
            </w:r>
          </w:p>
        </w:tc>
        <w:tc>
          <w:tcPr>
            <w:tcW w:w="8301" w:type="dxa"/>
            <w:vAlign w:val="center"/>
          </w:tcPr>
          <w:p>
            <w:pPr>
              <w:ind w:left="-420" w:leftChars="-200" w:right="-420" w:rightChars="-200" w:firstLine="480" w:firstLineChars="200"/>
              <w:rPr>
                <w:rFonts w:ascii="宋体" w:hAnsi="宋体" w:cs="宋体"/>
                <w:color w:val="auto"/>
                <w:sz w:val="24"/>
              </w:rPr>
            </w:pPr>
            <w:r>
              <w:rPr>
                <w:rFonts w:hint="eastAsia" w:ascii="宋体" w:hAnsi="宋体" w:cs="宋体"/>
                <w:color w:val="auto"/>
                <w:sz w:val="24"/>
              </w:rPr>
              <w:t>具有知识产权的计算机软件等货物的知识产权归属：</w:t>
            </w:r>
            <w:r>
              <w:rPr>
                <w:rFonts w:hint="eastAsia" w:ascii="宋体" w:hAnsi="宋体" w:cs="宋体"/>
                <w:b/>
                <w:bCs/>
                <w:color w:val="auto"/>
                <w:sz w:val="24"/>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1" w:hRule="atLeast"/>
        </w:trPr>
        <w:tc>
          <w:tcPr>
            <w:tcW w:w="825"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2.10.3</w:t>
            </w:r>
          </w:p>
        </w:tc>
        <w:tc>
          <w:tcPr>
            <w:tcW w:w="8301" w:type="dxa"/>
            <w:vAlign w:val="center"/>
          </w:tcPr>
          <w:p>
            <w:pPr>
              <w:rPr>
                <w:rFonts w:ascii="宋体" w:hAnsi="宋体" w:cs="宋体"/>
                <w:color w:val="auto"/>
                <w:sz w:val="24"/>
              </w:rPr>
            </w:pPr>
            <w:r>
              <w:rPr>
                <w:rFonts w:hint="eastAsia" w:ascii="宋体" w:hAnsi="宋体" w:cs="宋体"/>
                <w:color w:val="auto"/>
                <w:sz w:val="24"/>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2.10.4</w:t>
            </w:r>
          </w:p>
        </w:tc>
        <w:tc>
          <w:tcPr>
            <w:tcW w:w="8301" w:type="dxa"/>
            <w:vAlign w:val="center"/>
          </w:tcPr>
          <w:p>
            <w:pPr>
              <w:rPr>
                <w:rFonts w:ascii="宋体" w:hAnsi="宋体" w:cs="宋体"/>
                <w:color w:val="auto"/>
                <w:sz w:val="24"/>
              </w:rPr>
            </w:pPr>
            <w:r>
              <w:rPr>
                <w:rFonts w:hint="eastAsia" w:ascii="宋体" w:hAnsi="宋体" w:cs="宋体"/>
                <w:color w:val="auto"/>
                <w:sz w:val="24"/>
              </w:rPr>
              <w:t>受不可抗力影响的一方在不可抗力发生后，应在</w:t>
            </w:r>
            <w:r>
              <w:rPr>
                <w:rFonts w:hint="eastAsia" w:ascii="宋体" w:hAnsi="宋体" w:cs="宋体"/>
                <w:b/>
                <w:i/>
                <w:color w:val="auto"/>
                <w:sz w:val="24"/>
                <w:u w:val="single"/>
              </w:rPr>
              <w:t>7日</w:t>
            </w:r>
            <w:r>
              <w:rPr>
                <w:rFonts w:hint="eastAsia" w:ascii="宋体" w:hAnsi="宋体" w:cs="宋体"/>
                <w:color w:val="auto"/>
                <w:sz w:val="24"/>
              </w:rPr>
              <w:t>内以书面形式通知对方当事人，并在</w:t>
            </w:r>
            <w:r>
              <w:rPr>
                <w:rFonts w:hint="eastAsia" w:ascii="宋体" w:hAnsi="宋体" w:cs="宋体"/>
                <w:b/>
                <w:i/>
                <w:color w:val="auto"/>
                <w:sz w:val="24"/>
                <w:u w:val="single"/>
              </w:rPr>
              <w:t>14日</w:t>
            </w:r>
            <w:r>
              <w:rPr>
                <w:rFonts w:hint="eastAsia" w:ascii="宋体" w:hAnsi="宋体" w:cs="宋体"/>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2.14.1</w:t>
            </w:r>
          </w:p>
        </w:tc>
        <w:tc>
          <w:tcPr>
            <w:tcW w:w="8301" w:type="dxa"/>
            <w:vAlign w:val="center"/>
          </w:tcPr>
          <w:p>
            <w:pPr>
              <w:rPr>
                <w:rFonts w:ascii="宋体" w:hAnsi="宋体" w:cs="宋体"/>
                <w:color w:val="auto"/>
                <w:sz w:val="24"/>
              </w:rPr>
            </w:pPr>
            <w:r>
              <w:rPr>
                <w:rFonts w:hint="eastAsia" w:ascii="宋体" w:hAnsi="宋体" w:cs="宋体"/>
                <w:color w:val="auto"/>
                <w:sz w:val="24"/>
              </w:rPr>
              <w:t>服务结束时，乙方在</w:t>
            </w:r>
            <w:r>
              <w:rPr>
                <w:rFonts w:hint="eastAsia" w:ascii="宋体" w:hAnsi="宋体" w:cs="宋体"/>
                <w:b/>
                <w:i/>
                <w:color w:val="auto"/>
                <w:sz w:val="24"/>
                <w:u w:val="single"/>
              </w:rPr>
              <w:t>3日内</w:t>
            </w:r>
            <w:r>
              <w:rPr>
                <w:rFonts w:hint="eastAsia" w:ascii="宋体" w:hAnsi="宋体" w:cs="宋体"/>
                <w:color w:val="auto"/>
                <w:sz w:val="24"/>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2.14.3</w:t>
            </w:r>
          </w:p>
        </w:tc>
        <w:tc>
          <w:tcPr>
            <w:tcW w:w="8301" w:type="dxa"/>
            <w:vAlign w:val="center"/>
          </w:tcPr>
          <w:p>
            <w:pPr>
              <w:rPr>
                <w:rFonts w:ascii="宋体" w:hAnsi="宋体" w:cs="宋体"/>
                <w:color w:val="auto"/>
                <w:sz w:val="24"/>
              </w:rPr>
            </w:pPr>
            <w:r>
              <w:rPr>
                <w:rFonts w:hint="eastAsia" w:ascii="宋体" w:hAnsi="宋体" w:cs="宋体"/>
                <w:color w:val="auto"/>
                <w:sz w:val="24"/>
              </w:rPr>
              <w:t>检验和验收标准、程序等具体内容：通过未来社区验收要求。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7" w:hRule="atLeast"/>
        </w:trPr>
        <w:tc>
          <w:tcPr>
            <w:tcW w:w="825" w:type="dxa"/>
            <w:tcBorders>
              <w:left w:val="single" w:color="auto" w:sz="4" w:space="0"/>
            </w:tcBorders>
          </w:tcPr>
          <w:p>
            <w:pPr>
              <w:rPr>
                <w:rFonts w:ascii="宋体" w:hAnsi="宋体" w:cs="宋体"/>
                <w:color w:val="auto"/>
                <w:sz w:val="24"/>
              </w:rPr>
            </w:pPr>
            <w:r>
              <w:rPr>
                <w:rFonts w:hint="eastAsia" w:ascii="宋体" w:hAnsi="宋体" w:cs="宋体"/>
                <w:color w:val="auto"/>
                <w:sz w:val="24"/>
              </w:rPr>
              <w:t>2.18.1</w:t>
            </w:r>
          </w:p>
        </w:tc>
        <w:tc>
          <w:tcPr>
            <w:tcW w:w="8301" w:type="dxa"/>
            <w:vAlign w:val="center"/>
          </w:tcPr>
          <w:p>
            <w:pPr>
              <w:rPr>
                <w:rFonts w:ascii="宋体" w:hAnsi="宋体" w:cs="宋体"/>
                <w:color w:val="auto"/>
                <w:sz w:val="24"/>
              </w:rPr>
            </w:pPr>
            <w:r>
              <w:rPr>
                <w:rStyle w:val="354"/>
                <w:rFonts w:cs="宋体"/>
                <w:b w:val="0"/>
                <w:color w:val="auto"/>
              </w:rPr>
              <w:t>履约保证金：本项目将</w:t>
            </w:r>
            <w:r>
              <w:rPr>
                <w:rFonts w:hint="eastAsia" w:ascii="宋体" w:hAnsi="宋体" w:cs="宋体"/>
                <w:color w:val="auto"/>
                <w:sz w:val="24"/>
              </w:rPr>
              <w:t>根据杭州市政府采购网公布的供应商履约评价情况收取履约保证金。乙方履约验收评价总分为100分的，本项目免收履约保证金；需要收取保证金的供应商</w:t>
            </w:r>
            <w:r>
              <w:rPr>
                <w:rStyle w:val="354"/>
                <w:rFonts w:cs="宋体"/>
                <w:b w:val="0"/>
                <w:color w:val="auto"/>
              </w:rPr>
              <w:t>在合同签订后五个工作日内将合同金额的2.5%交到甲方指定账户作为履约保证金（履约保证金也可以以银行、保险公司出具保函形式提交）。在项目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1" w:hRule="atLeast"/>
        </w:trPr>
        <w:tc>
          <w:tcPr>
            <w:tcW w:w="825" w:type="dxa"/>
            <w:tcBorders>
              <w:left w:val="single" w:color="auto" w:sz="4" w:space="0"/>
            </w:tcBorders>
            <w:vAlign w:val="center"/>
          </w:tcPr>
          <w:p>
            <w:pPr>
              <w:rPr>
                <w:rFonts w:ascii="宋体" w:hAnsi="宋体" w:cs="宋体"/>
                <w:color w:val="auto"/>
                <w:sz w:val="24"/>
              </w:rPr>
            </w:pPr>
            <w:r>
              <w:rPr>
                <w:rFonts w:hint="eastAsia" w:ascii="宋体" w:hAnsi="宋体" w:cs="宋体"/>
                <w:color w:val="auto"/>
                <w:sz w:val="24"/>
              </w:rPr>
              <w:t xml:space="preserve">2.18.2 </w:t>
            </w:r>
          </w:p>
        </w:tc>
        <w:tc>
          <w:tcPr>
            <w:tcW w:w="8301" w:type="dxa"/>
            <w:vAlign w:val="center"/>
          </w:tcPr>
          <w:p>
            <w:pPr>
              <w:rPr>
                <w:rFonts w:ascii="宋体" w:hAnsi="宋体" w:cs="宋体"/>
                <w:color w:val="auto"/>
                <w:sz w:val="24"/>
              </w:rPr>
            </w:pPr>
            <w:r>
              <w:rPr>
                <w:rFonts w:hint="eastAsia" w:ascii="宋体" w:hAnsi="宋体" w:cs="宋体"/>
                <w:color w:val="auto"/>
                <w:sz w:val="24"/>
              </w:rPr>
              <w:t>履约保证金在</w:t>
            </w:r>
            <w:r>
              <w:rPr>
                <w:rFonts w:hint="eastAsia" w:ascii="宋体" w:hAnsi="宋体" w:cs="宋体"/>
                <w:b/>
                <w:bCs/>
                <w:color w:val="auto"/>
                <w:sz w:val="24"/>
                <w:u w:val="single"/>
              </w:rPr>
              <w:t>履约</w:t>
            </w:r>
            <w:r>
              <w:rPr>
                <w:rFonts w:hint="eastAsia" w:ascii="宋体" w:hAnsi="宋体" w:cs="宋体"/>
                <w:color w:val="auto"/>
                <w:sz w:val="24"/>
              </w:rPr>
              <w:t>期间内不予退还。乙方在前述约定期间届满前能履行完合同约定义务事项的，甲方在前述约定期间届满之日起</w:t>
            </w:r>
            <w:r>
              <w:rPr>
                <w:rFonts w:hint="eastAsia" w:ascii="宋体" w:hAnsi="宋体" w:cs="宋体"/>
                <w:color w:val="auto"/>
                <w:sz w:val="24"/>
                <w:u w:val="single"/>
              </w:rPr>
              <w:t xml:space="preserve"> 5 </w:t>
            </w:r>
            <w:r>
              <w:rPr>
                <w:rFonts w:hint="eastAsia" w:ascii="宋体" w:hAnsi="宋体" w:cs="宋体"/>
                <w:color w:val="auto"/>
                <w:sz w:val="24"/>
              </w:rPr>
              <w:t>个工作日内，按</w:t>
            </w:r>
            <w:r>
              <w:rPr>
                <w:rFonts w:hint="eastAsia" w:ascii="宋体" w:hAnsi="宋体" w:cs="宋体"/>
                <w:b/>
                <w:i/>
                <w:color w:val="auto"/>
                <w:sz w:val="24"/>
                <w:u w:val="single"/>
              </w:rPr>
              <w:t>100%</w:t>
            </w:r>
            <w:r>
              <w:rPr>
                <w:rFonts w:hint="eastAsia" w:ascii="宋体" w:hAnsi="宋体" w:cs="宋体"/>
                <w:color w:val="auto"/>
                <w:sz w:val="24"/>
              </w:rPr>
              <w:t>将履约保证金退还乙方，逾期退还的，乙方可要求甲方支付违约金，违约金按每迟延退还一日的应退还而未退还金额的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%计算，最高限额为本合同履约保证金的</w:t>
            </w:r>
            <w:r>
              <w:rPr>
                <w:rFonts w:hint="eastAsia" w:ascii="宋体" w:hAnsi="宋体" w:cs="宋体"/>
                <w:color w:val="auto"/>
                <w:sz w:val="24"/>
                <w:u w:val="single"/>
              </w:rPr>
              <w:t xml:space="preserve">  20   </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825" w:type="dxa"/>
            <w:tcBorders>
              <w:left w:val="single" w:color="auto" w:sz="4" w:space="0"/>
            </w:tcBorders>
            <w:vAlign w:val="center"/>
          </w:tcPr>
          <w:p>
            <w:pPr>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8301" w:type="dxa"/>
            <w:vAlign w:val="center"/>
          </w:tcPr>
          <w:p>
            <w:pPr>
              <w:rPr>
                <w:rFonts w:ascii="宋体" w:hAnsi="宋体" w:cs="宋体"/>
                <w:color w:val="auto"/>
                <w:sz w:val="24"/>
              </w:rPr>
            </w:pPr>
            <w:r>
              <w:rPr>
                <w:rFonts w:hint="eastAsia" w:ascii="宋体" w:hAnsi="宋体" w:cs="宋体"/>
                <w:color w:val="auto"/>
                <w:sz w:val="24"/>
              </w:rPr>
              <w:t>合同份数：</w:t>
            </w:r>
            <w:r>
              <w:rPr>
                <w:rFonts w:hint="eastAsia" w:ascii="宋体" w:hAnsi="宋体" w:cs="宋体"/>
                <w:color w:val="auto"/>
                <w:kern w:val="0"/>
                <w:sz w:val="24"/>
              </w:rPr>
              <w:t>本合同壹式陆份，甲、乙双方各执贰份，见证单位壹份，监管部门壹份。</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p>
    <w:p>
      <w:pPr>
        <w:pStyle w:val="80"/>
        <w:spacing w:before="120"/>
        <w:ind w:firstLine="723"/>
        <w:rPr>
          <w:rFonts w:ascii="宋体" w:hAnsi="宋体" w:cs="宋体"/>
          <w:b/>
          <w:color w:val="auto"/>
          <w:sz w:val="36"/>
          <w:szCs w:val="20"/>
        </w:rPr>
      </w:pPr>
    </w:p>
    <w:p>
      <w:pPr>
        <w:pStyle w:val="80"/>
        <w:spacing w:before="120"/>
        <w:ind w:firstLine="723"/>
        <w:rPr>
          <w:rFonts w:ascii="宋体" w:hAnsi="宋体" w:cs="宋体"/>
          <w:b/>
          <w:color w:val="auto"/>
          <w:sz w:val="36"/>
          <w:szCs w:val="20"/>
        </w:rPr>
      </w:pPr>
    </w:p>
    <w:p>
      <w:pPr>
        <w:pStyle w:val="80"/>
        <w:spacing w:before="120"/>
        <w:ind w:firstLine="723"/>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pStyle w:val="2"/>
        <w:ind w:left="0" w:firstLine="0"/>
        <w:rPr>
          <w:rFonts w:ascii="宋体" w:hAnsi="宋体" w:eastAsia="宋体" w:cs="宋体"/>
          <w:color w:val="auto"/>
        </w:rPr>
      </w:pPr>
    </w:p>
    <w:p>
      <w:pPr>
        <w:snapToGrid w:val="0"/>
        <w:spacing w:line="360" w:lineRule="auto"/>
        <w:rPr>
          <w:rFonts w:ascii="宋体" w:hAnsi="宋体" w:cs="宋体"/>
          <w:color w:val="auto"/>
          <w:sz w:val="24"/>
        </w:rPr>
      </w:pP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建德市应急管理局、杭州博望建设工程招标投标代理有限公司：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我方参与建德市2022年度矿山企业及危化企业安全生产社会化服务采购项目标项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【招标编号：JD2022BF-  】政府采购活动，郑重承诺：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rPr>
          <w:rFonts w:ascii="宋体" w:hAnsi="宋体" w:cs="宋体"/>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0" w:firstLineChars="196"/>
        <w:jc w:val="left"/>
        <w:rPr>
          <w:rFonts w:ascii="仿宋" w:hAnsi="仿宋" w:eastAsia="仿宋" w:cs="仿宋"/>
          <w:color w:val="auto"/>
          <w:sz w:val="24"/>
        </w:rPr>
      </w:pP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pStyle w:val="2"/>
        <w:rPr>
          <w:color w:val="auto"/>
        </w:rPr>
      </w:pP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（4）评标标准相应的商务技术资料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（5）商务技术偏离表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6</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建德市应急管理局、杭州博望建设工程招标投标代理有限公司：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我方参加你方组织的建德市2022年度矿山企业及危化企业安全生产社会化服务采购项目【招标编号：JD2022BF-  】标项</w:t>
      </w:r>
      <w:r>
        <w:rPr>
          <w:rFonts w:hint="eastAsia" w:ascii="宋体" w:hAnsi="宋体" w:cs="宋体"/>
          <w:color w:val="auto"/>
          <w:sz w:val="24"/>
          <w:u w:val="single"/>
        </w:rPr>
        <w:t xml:space="preserve">   </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2.2.7商务技术偏离表；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建德市应急管理局、杭州博望建设工程招标投标代理有限公司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建德市2022年度矿山企业及危化企业安全生产社会化服务采购项目【招标编号：JD2022BF- 】标项</w:t>
      </w:r>
      <w:r>
        <w:rPr>
          <w:rFonts w:hint="eastAsia" w:ascii="宋体" w:hAnsi="宋体" w:cs="宋体"/>
          <w:color w:val="auto"/>
          <w:sz w:val="24"/>
          <w:u w:val="single"/>
        </w:rPr>
        <w:t xml:space="preserve">   </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pPr>
        <w:pStyle w:val="25"/>
        <w:rPr>
          <w:rFonts w:hAnsi="宋体" w:cs="宋体"/>
          <w:b/>
          <w:color w:val="auto"/>
          <w:kern w:val="0"/>
          <w:sz w:val="32"/>
          <w:szCs w:val="32"/>
        </w:rPr>
      </w:pPr>
    </w:p>
    <w:p>
      <w:pPr>
        <w:pStyle w:val="51"/>
        <w:rPr>
          <w:rFonts w:ascii="宋体" w:hAnsi="宋体" w:cs="宋体"/>
          <w:b/>
          <w:color w:val="auto"/>
          <w:kern w:val="0"/>
          <w:sz w:val="32"/>
          <w:szCs w:val="32"/>
        </w:rPr>
      </w:pPr>
    </w:p>
    <w:p>
      <w:pPr>
        <w:rPr>
          <w:rFonts w:ascii="宋体" w:hAnsi="宋体" w:cs="宋体"/>
          <w:b/>
          <w:color w:val="auto"/>
          <w:kern w:val="0"/>
          <w:sz w:val="32"/>
          <w:szCs w:val="32"/>
        </w:rPr>
      </w:pPr>
    </w:p>
    <w:p>
      <w:pPr>
        <w:pStyle w:val="25"/>
        <w:rPr>
          <w:rFonts w:hAnsi="宋体" w:cs="宋体"/>
          <w:b/>
          <w:color w:val="auto"/>
          <w:kern w:val="0"/>
          <w:sz w:val="32"/>
          <w:szCs w:val="32"/>
        </w:rPr>
      </w:pPr>
    </w:p>
    <w:p>
      <w:pPr>
        <w:pStyle w:val="51"/>
        <w:rPr>
          <w:rFonts w:ascii="宋体" w:hAnsi="宋体" w:cs="宋体"/>
          <w:b/>
          <w:color w:val="auto"/>
          <w:kern w:val="0"/>
          <w:sz w:val="32"/>
          <w:szCs w:val="32"/>
        </w:rPr>
      </w:pPr>
    </w:p>
    <w:p>
      <w:pPr>
        <w:rPr>
          <w:rFonts w:ascii="宋体" w:hAnsi="宋体" w:cs="宋体"/>
          <w:b/>
          <w:color w:val="auto"/>
          <w:kern w:val="0"/>
          <w:sz w:val="32"/>
          <w:szCs w:val="32"/>
        </w:rPr>
      </w:pPr>
    </w:p>
    <w:p>
      <w:pPr>
        <w:pStyle w:val="25"/>
        <w:rPr>
          <w:rFonts w:hAnsi="宋体" w:cs="宋体"/>
          <w:b/>
          <w:color w:val="auto"/>
          <w:kern w:val="0"/>
          <w:sz w:val="32"/>
          <w:szCs w:val="32"/>
        </w:rPr>
      </w:pPr>
    </w:p>
    <w:p>
      <w:pPr>
        <w:pStyle w:val="51"/>
        <w:rPr>
          <w:rFonts w:ascii="宋体" w:hAnsi="宋体" w:cs="宋体"/>
          <w:b/>
          <w:color w:val="auto"/>
          <w:kern w:val="0"/>
          <w:sz w:val="32"/>
          <w:szCs w:val="32"/>
        </w:rPr>
      </w:pPr>
    </w:p>
    <w:p>
      <w:pPr>
        <w:rPr>
          <w:rFonts w:ascii="宋体" w:hAnsi="宋体" w:cs="宋体"/>
          <w:b/>
          <w:color w:val="auto"/>
          <w:kern w:val="0"/>
          <w:sz w:val="32"/>
          <w:szCs w:val="32"/>
        </w:rPr>
      </w:pPr>
    </w:p>
    <w:p>
      <w:pPr>
        <w:pStyle w:val="25"/>
        <w:rPr>
          <w:rFonts w:hAnsi="宋体" w:cs="宋体"/>
          <w:b/>
          <w:color w:val="auto"/>
          <w:kern w:val="0"/>
          <w:sz w:val="32"/>
          <w:szCs w:val="32"/>
        </w:rPr>
      </w:pPr>
    </w:p>
    <w:p>
      <w:pPr>
        <w:pStyle w:val="51"/>
        <w:rPr>
          <w:rFonts w:ascii="宋体" w:hAnsi="宋体" w:cs="宋体"/>
          <w:b/>
          <w:color w:val="auto"/>
          <w:kern w:val="0"/>
          <w:sz w:val="32"/>
          <w:szCs w:val="32"/>
        </w:rPr>
      </w:pPr>
    </w:p>
    <w:p>
      <w:pPr>
        <w:rPr>
          <w:rFonts w:ascii="宋体" w:hAnsi="宋体" w:cs="宋体"/>
          <w:b/>
          <w:color w:val="auto"/>
          <w:kern w:val="0"/>
          <w:sz w:val="32"/>
          <w:szCs w:val="32"/>
        </w:rPr>
      </w:pPr>
    </w:p>
    <w:p>
      <w:pPr>
        <w:pStyle w:val="25"/>
        <w:rPr>
          <w:rFonts w:hAnsi="宋体" w:cs="宋体"/>
          <w:color w:val="auto"/>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pPr>
        <w:jc w:val="center"/>
        <w:rPr>
          <w:rFonts w:ascii="宋体" w:hAnsi="宋体" w:cs="宋体"/>
          <w:b/>
          <w:color w:val="auto"/>
          <w:kern w:val="0"/>
          <w:sz w:val="32"/>
          <w:szCs w:val="32"/>
        </w:rPr>
      </w:pPr>
      <w:r>
        <w:rPr>
          <w:rFonts w:hint="eastAsia" w:ascii="宋体" w:hAnsi="宋体" w:cs="宋体"/>
          <w:color w:val="auto"/>
          <w:sz w:val="24"/>
        </w:rPr>
        <w:t>标项</w:t>
      </w:r>
      <w:r>
        <w:rPr>
          <w:rFonts w:hint="eastAsia" w:ascii="宋体" w:hAnsi="宋体" w:cs="宋体"/>
          <w:color w:val="auto"/>
          <w:sz w:val="24"/>
          <w:u w:val="single"/>
        </w:rPr>
        <w:t xml:space="preserve">   </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65"/>
        <w:gridCol w:w="3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165"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377"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165" w:type="dxa"/>
            <w:vAlign w:val="center"/>
          </w:tcPr>
          <w:p>
            <w:pPr>
              <w:rPr>
                <w:rFonts w:ascii="宋体" w:hAnsi="宋体" w:cs="宋体"/>
                <w:color w:val="auto"/>
                <w:sz w:val="24"/>
              </w:rPr>
            </w:pPr>
            <w:r>
              <w:rPr>
                <w:rFonts w:hint="eastAsia" w:ascii="宋体" w:hAnsi="宋体" w:cs="宋体"/>
                <w:color w:val="auto"/>
                <w:sz w:val="24"/>
              </w:rPr>
              <w:t>投标文件按照招标文件要求签署、盖章。</w:t>
            </w:r>
          </w:p>
        </w:tc>
        <w:tc>
          <w:tcPr>
            <w:tcW w:w="3377"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pPr>
              <w:jc w:val="center"/>
              <w:rPr>
                <w:rFonts w:ascii="宋体" w:hAnsi="宋体" w:cs="宋体"/>
                <w:color w:val="auto"/>
                <w:sz w:val="24"/>
              </w:rPr>
            </w:pPr>
            <w:r>
              <w:rPr>
                <w:rFonts w:hint="eastAsia" w:ascii="宋体" w:hAnsi="宋体" w:cs="宋体"/>
                <w:color w:val="auto"/>
                <w:sz w:val="24"/>
              </w:rPr>
              <w:t>见投标文件</w:t>
            </w:r>
          </w:p>
          <w:p>
            <w:pPr>
              <w:jc w:val="cente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4165" w:type="dxa"/>
            <w:vAlign w:val="center"/>
          </w:tcPr>
          <w:p>
            <w:pPr>
              <w:rPr>
                <w:rFonts w:ascii="宋体" w:hAnsi="宋体" w:cs="宋体"/>
                <w:color w:val="auto"/>
                <w:sz w:val="24"/>
              </w:rPr>
            </w:pPr>
            <w:r>
              <w:rPr>
                <w:rFonts w:hint="eastAsia" w:ascii="宋体" w:hAnsi="宋体" w:cs="宋体"/>
                <w:color w:val="auto"/>
                <w:sz w:val="24"/>
              </w:rPr>
              <w:t>采购人拟采购的产品属于政府强制采购的节能产品品目清单范围的，投标人按招标文件要求提供国家确定的认证机构出具的、处于有效期之内的节能产品认证证书。</w:t>
            </w:r>
          </w:p>
        </w:tc>
        <w:tc>
          <w:tcPr>
            <w:tcW w:w="3377" w:type="dxa"/>
            <w:vAlign w:val="center"/>
          </w:tcPr>
          <w:p>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pPr>
              <w:jc w:val="center"/>
              <w:rPr>
                <w:rFonts w:ascii="宋体" w:hAnsi="宋体" w:cs="宋体"/>
                <w:color w:val="auto"/>
                <w:sz w:val="24"/>
              </w:rPr>
            </w:pPr>
            <w:r>
              <w:rPr>
                <w:rFonts w:hint="eastAsia" w:ascii="宋体" w:hAnsi="宋体" w:cs="宋体"/>
                <w:color w:val="auto"/>
                <w:sz w:val="24"/>
              </w:rPr>
              <w:t>见投标文件</w:t>
            </w:r>
          </w:p>
          <w:p>
            <w:pPr>
              <w:pStyle w:val="2"/>
              <w:spacing w:line="240" w:lineRule="auto"/>
              <w:jc w:val="center"/>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165" w:type="dxa"/>
            <w:vAlign w:val="center"/>
          </w:tcPr>
          <w:p>
            <w:pPr>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377"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center"/>
          </w:tcPr>
          <w:p>
            <w:pPr>
              <w:jc w:val="cente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4</w:t>
            </w:r>
          </w:p>
        </w:tc>
        <w:tc>
          <w:tcPr>
            <w:tcW w:w="4165" w:type="dxa"/>
            <w:vAlign w:val="center"/>
          </w:tcPr>
          <w:p>
            <w:pPr>
              <w:rPr>
                <w:rFonts w:ascii="宋体" w:hAnsi="宋体" w:cs="宋体"/>
                <w:color w:val="auto"/>
                <w:sz w:val="24"/>
              </w:rPr>
            </w:pPr>
            <w:r>
              <w:rPr>
                <w:rFonts w:hint="eastAsia" w:ascii="宋体" w:hAnsi="宋体" w:cs="宋体"/>
                <w:color w:val="auto"/>
                <w:sz w:val="24"/>
              </w:rPr>
              <w:t>投标文件满足招标文件的其它实质性要求。</w:t>
            </w:r>
          </w:p>
        </w:tc>
        <w:tc>
          <w:tcPr>
            <w:tcW w:w="3377"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四、评标标准相应的商务技术资料</w:t>
      </w:r>
    </w:p>
    <w:p>
      <w:pPr>
        <w:snapToGrid w:val="0"/>
        <w:spacing w:line="360" w:lineRule="auto"/>
        <w:jc w:val="left"/>
        <w:rPr>
          <w:rFonts w:ascii="宋体" w:hAnsi="宋体" w:cs="宋体"/>
          <w:b/>
          <w:color w:val="auto"/>
          <w:sz w:val="24"/>
        </w:rPr>
      </w:pPr>
      <w:r>
        <w:rPr>
          <w:rFonts w:hint="eastAsia" w:ascii="宋体" w:hAnsi="宋体" w:cs="宋体"/>
          <w:color w:val="auto"/>
          <w:sz w:val="24"/>
        </w:rPr>
        <w:t>标项</w:t>
      </w:r>
      <w:r>
        <w:rPr>
          <w:rFonts w:hint="eastAsia" w:ascii="宋体" w:hAnsi="宋体" w:cs="宋体"/>
          <w:color w:val="auto"/>
          <w:sz w:val="24"/>
          <w:u w:val="single"/>
        </w:rPr>
        <w:t xml:space="preserve">   </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color w:val="auto"/>
        </w:rPr>
      </w:pPr>
    </w:p>
    <w:p>
      <w:pPr>
        <w:numPr>
          <w:ilvl w:val="0"/>
          <w:numId w:val="3"/>
        </w:numPr>
        <w:jc w:val="center"/>
        <w:rPr>
          <w:rFonts w:ascii="宋体" w:hAnsi="宋体" w:cs="宋体"/>
          <w:b/>
          <w:color w:val="auto"/>
          <w:kern w:val="0"/>
          <w:sz w:val="32"/>
          <w:szCs w:val="32"/>
        </w:rPr>
      </w:pPr>
      <w:r>
        <w:rPr>
          <w:rFonts w:hint="eastAsia" w:ascii="宋体" w:hAnsi="宋体" w:cs="宋体"/>
          <w:b/>
          <w:color w:val="auto"/>
          <w:kern w:val="0"/>
          <w:sz w:val="32"/>
          <w:szCs w:val="32"/>
        </w:rPr>
        <w:t>商务技术偏离表</w:t>
      </w:r>
    </w:p>
    <w:p>
      <w:pPr>
        <w:pStyle w:val="25"/>
        <w:ind w:firstLine="0"/>
        <w:rPr>
          <w:rFonts w:hAnsi="宋体" w:cs="宋体"/>
          <w:color w:val="auto"/>
        </w:rPr>
      </w:pPr>
      <w:r>
        <w:rPr>
          <w:rFonts w:hint="eastAsia" w:hAnsi="宋体" w:cs="宋体"/>
          <w:color w:val="auto"/>
        </w:rPr>
        <w:t>标项</w:t>
      </w:r>
      <w:r>
        <w:rPr>
          <w:rFonts w:hint="eastAsia" w:hAnsi="宋体" w:cs="宋体"/>
          <w:color w:val="auto"/>
          <w:u w:val="single"/>
          <w:lang w:val="en-US"/>
        </w:rPr>
        <w:t xml:space="preserve">   </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p>
    <w:p>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六、</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建德市应急管理局、杭州博望建设工程招标投标代理有限公司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w:t>
      </w:r>
      <w:r>
        <w:rPr>
          <w:rFonts w:hint="eastAsia" w:ascii="宋体" w:hAnsi="宋体" w:cs="宋体"/>
          <w:color w:val="auto"/>
          <w:sz w:val="24"/>
        </w:rPr>
        <w:t>标项</w:t>
      </w:r>
      <w:r>
        <w:rPr>
          <w:rFonts w:hint="eastAsia" w:ascii="宋体" w:hAnsi="宋体" w:cs="宋体"/>
          <w:color w:val="auto"/>
          <w:sz w:val="24"/>
          <w:u w:val="single"/>
        </w:rPr>
        <w:t xml:space="preserve">   </w:t>
      </w:r>
      <w:r>
        <w:rPr>
          <w:rFonts w:hint="eastAsia" w:ascii="宋体" w:hAnsi="宋体" w:cs="宋体"/>
          <w:color w:val="auto"/>
          <w:kern w:val="0"/>
          <w:sz w:val="24"/>
          <w:lang w:val="zh-CN"/>
        </w:rPr>
        <w:t>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jc w:val="center"/>
        <w:rPr>
          <w:rFonts w:ascii="宋体" w:hAnsi="宋体" w:cs="宋体"/>
          <w:b/>
          <w:bCs/>
          <w:color w:val="auto"/>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建德市应急管理局、杭州博望建设工程招标投标代理有限公司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建德市2022年度矿山企业及危化企业安全生产社会化服务采购项目</w:t>
      </w:r>
      <w:r>
        <w:rPr>
          <w:rFonts w:hint="eastAsia" w:ascii="宋体" w:hAnsi="宋体" w:cs="宋体"/>
          <w:color w:val="auto"/>
          <w:kern w:val="0"/>
          <w:sz w:val="24"/>
          <w:lang w:val="zh-CN"/>
        </w:rPr>
        <w:t>【招标编号：</w:t>
      </w:r>
      <w:r>
        <w:rPr>
          <w:rFonts w:hint="eastAsia" w:ascii="宋体" w:hAnsi="宋体" w:cs="宋体"/>
          <w:color w:val="auto"/>
          <w:sz w:val="24"/>
        </w:rPr>
        <w:t>JD2022BF-  】标项</w:t>
      </w:r>
      <w:r>
        <w:rPr>
          <w:rFonts w:hint="eastAsia" w:ascii="宋体" w:hAnsi="宋体" w:cs="宋体"/>
          <w:color w:val="auto"/>
          <w:sz w:val="24"/>
          <w:u w:val="single"/>
        </w:rPr>
        <w:t xml:space="preserve">   </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3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53"/>
        <w:gridCol w:w="2818"/>
        <w:gridCol w:w="895"/>
        <w:gridCol w:w="1408"/>
        <w:gridCol w:w="1791"/>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73" w:type="dxa"/>
            <w:vAlign w:val="center"/>
          </w:tcPr>
          <w:p>
            <w:pPr>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2653" w:type="dxa"/>
            <w:vAlign w:val="center"/>
          </w:tcPr>
          <w:p>
            <w:pPr>
              <w:jc w:val="center"/>
              <w:rPr>
                <w:rFonts w:ascii="仿宋_GB2312" w:hAnsi="仿宋" w:eastAsia="仿宋_GB2312" w:cs="仿宋_GB2312"/>
                <w:b/>
                <w:color w:val="auto"/>
                <w:sz w:val="24"/>
              </w:rPr>
            </w:pPr>
            <w:r>
              <w:rPr>
                <w:rFonts w:hint="eastAsia" w:ascii="仿宋_GB2312" w:hAnsi="仿宋" w:eastAsia="仿宋_GB2312"/>
                <w:b/>
                <w:color w:val="auto"/>
                <w:sz w:val="24"/>
              </w:rPr>
              <w:t>项目名称</w:t>
            </w:r>
          </w:p>
        </w:tc>
        <w:tc>
          <w:tcPr>
            <w:tcW w:w="2818" w:type="dxa"/>
            <w:vAlign w:val="center"/>
          </w:tcPr>
          <w:p>
            <w:pPr>
              <w:jc w:val="center"/>
              <w:rPr>
                <w:rFonts w:ascii="仿宋_GB2312" w:hAnsi="仿宋" w:eastAsia="仿宋_GB2312" w:cs="仿宋_GB2312"/>
                <w:b/>
                <w:color w:val="auto"/>
                <w:sz w:val="24"/>
              </w:rPr>
            </w:pPr>
            <w:r>
              <w:rPr>
                <w:rFonts w:hint="eastAsia" w:ascii="仿宋_GB2312" w:hAnsi="仿宋" w:eastAsia="仿宋_GB2312"/>
                <w:b/>
                <w:color w:val="auto"/>
                <w:sz w:val="24"/>
              </w:rPr>
              <w:t>具体服务</w:t>
            </w:r>
          </w:p>
        </w:tc>
        <w:tc>
          <w:tcPr>
            <w:tcW w:w="895" w:type="dxa"/>
            <w:vAlign w:val="center"/>
          </w:tcPr>
          <w:p>
            <w:pPr>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408" w:type="dxa"/>
            <w:vAlign w:val="center"/>
          </w:tcPr>
          <w:p>
            <w:pPr>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791" w:type="dxa"/>
            <w:vAlign w:val="center"/>
          </w:tcPr>
          <w:p>
            <w:pPr>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2819" w:type="dxa"/>
            <w:vAlign w:val="center"/>
          </w:tcPr>
          <w:p>
            <w:pPr>
              <w:jc w:val="center"/>
              <w:rPr>
                <w:rFonts w:ascii="仿宋_GB2312" w:hAnsi="仿宋" w:eastAsia="仿宋_GB2312"/>
                <w:b/>
                <w:color w:val="auto"/>
                <w:sz w:val="24"/>
              </w:rPr>
            </w:pPr>
          </w:p>
          <w:p>
            <w:pPr>
              <w:jc w:val="center"/>
              <w:rPr>
                <w:rFonts w:ascii="仿宋_GB2312" w:hAnsi="仿宋" w:eastAsia="仿宋_GB2312" w:cs="仿宋_GB2312"/>
                <w:b/>
                <w:color w:val="auto"/>
                <w:sz w:val="24"/>
              </w:rPr>
            </w:pPr>
            <w:r>
              <w:rPr>
                <w:rFonts w:hint="eastAsia" w:ascii="仿宋_GB2312" w:hAnsi="仿宋" w:eastAsia="仿宋_GB2312"/>
                <w:b/>
                <w:color w:val="auto"/>
                <w:sz w:val="24"/>
              </w:rPr>
              <w:t xml:space="preserve">服务要求 </w:t>
            </w:r>
          </w:p>
          <w:p>
            <w:pPr>
              <w:jc w:val="center"/>
              <w:rPr>
                <w:rFonts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73" w:type="dxa"/>
            <w:vAlign w:val="center"/>
          </w:tcPr>
          <w:p>
            <w:pPr>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2653" w:type="dxa"/>
            <w:vAlign w:val="center"/>
          </w:tcPr>
          <w:p>
            <w:pPr>
              <w:snapToGrid w:val="0"/>
              <w:jc w:val="center"/>
              <w:rPr>
                <w:rFonts w:ascii="仿宋_GB2312" w:hAnsi="仿宋" w:eastAsia="仿宋_GB2312" w:cs="仿宋_GB2312"/>
                <w:color w:val="auto"/>
                <w:sz w:val="24"/>
              </w:rPr>
            </w:pPr>
          </w:p>
        </w:tc>
        <w:tc>
          <w:tcPr>
            <w:tcW w:w="2818" w:type="dxa"/>
            <w:vAlign w:val="center"/>
          </w:tcPr>
          <w:p>
            <w:pPr>
              <w:snapToGrid w:val="0"/>
              <w:jc w:val="center"/>
              <w:rPr>
                <w:rFonts w:ascii="仿宋_GB2312" w:hAnsi="仿宋" w:eastAsia="仿宋_GB2312" w:cs="仿宋_GB2312"/>
                <w:color w:val="auto"/>
                <w:sz w:val="24"/>
              </w:rPr>
            </w:pPr>
          </w:p>
        </w:tc>
        <w:tc>
          <w:tcPr>
            <w:tcW w:w="895" w:type="dxa"/>
            <w:vAlign w:val="center"/>
          </w:tcPr>
          <w:p>
            <w:pPr>
              <w:snapToGrid w:val="0"/>
              <w:jc w:val="center"/>
              <w:rPr>
                <w:rFonts w:ascii="仿宋_GB2312" w:hAnsi="仿宋" w:eastAsia="仿宋_GB2312" w:cs="仿宋_GB2312"/>
                <w:color w:val="auto"/>
                <w:sz w:val="24"/>
              </w:rPr>
            </w:pPr>
          </w:p>
        </w:tc>
        <w:tc>
          <w:tcPr>
            <w:tcW w:w="1408" w:type="dxa"/>
            <w:vAlign w:val="center"/>
          </w:tcPr>
          <w:p>
            <w:pPr>
              <w:jc w:val="center"/>
              <w:rPr>
                <w:rFonts w:ascii="仿宋_GB2312" w:hAnsi="仿宋" w:eastAsia="仿宋_GB2312" w:cs="仿宋_GB2312"/>
                <w:color w:val="auto"/>
                <w:sz w:val="24"/>
              </w:rPr>
            </w:pPr>
          </w:p>
        </w:tc>
        <w:tc>
          <w:tcPr>
            <w:tcW w:w="1791" w:type="dxa"/>
            <w:vAlign w:val="center"/>
          </w:tcPr>
          <w:p>
            <w:pPr>
              <w:jc w:val="center"/>
              <w:rPr>
                <w:rFonts w:ascii="仿宋_GB2312" w:hAnsi="仿宋" w:eastAsia="仿宋_GB2312" w:cs="仿宋_GB2312"/>
                <w:color w:val="auto"/>
                <w:sz w:val="24"/>
              </w:rPr>
            </w:pPr>
          </w:p>
        </w:tc>
        <w:tc>
          <w:tcPr>
            <w:tcW w:w="2819" w:type="dxa"/>
            <w:vAlign w:val="center"/>
          </w:tcPr>
          <w:p>
            <w:pPr>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244" w:type="dxa"/>
            <w:gridSpan w:val="3"/>
            <w:vAlign w:val="center"/>
          </w:tcPr>
          <w:p>
            <w:pPr>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6913" w:type="dxa"/>
            <w:gridSpan w:val="4"/>
            <w:vAlign w:val="center"/>
          </w:tcPr>
          <w:p>
            <w:pPr>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244" w:type="dxa"/>
            <w:gridSpan w:val="3"/>
            <w:vAlign w:val="center"/>
          </w:tcPr>
          <w:p>
            <w:pPr>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6913" w:type="dxa"/>
            <w:gridSpan w:val="4"/>
            <w:vAlign w:val="center"/>
          </w:tcPr>
          <w:p>
            <w:pPr>
              <w:jc w:val="center"/>
              <w:rPr>
                <w:rFonts w:ascii="仿宋_GB2312" w:hAnsi="仿宋" w:eastAsia="仿宋_GB2312" w:cs="仿宋_GB2312"/>
                <w:color w:val="auto"/>
                <w:sz w:val="24"/>
              </w:rPr>
            </w:pPr>
          </w:p>
        </w:tc>
      </w:tr>
    </w:tbl>
    <w:p>
      <w:pPr>
        <w:snapToGrid w:val="0"/>
        <w:spacing w:line="360" w:lineRule="auto"/>
        <w:rPr>
          <w:rFonts w:ascii="宋体" w:hAnsi="宋体" w:cs="宋体"/>
          <w:b/>
          <w:color w:val="auto"/>
          <w:kern w:val="0"/>
          <w:sz w:val="24"/>
          <w:lang w:val="zh-CN"/>
        </w:rPr>
      </w:pPr>
    </w:p>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1、投标人需按本表格式填写，不得自行更改。</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投标文件含有采购人不能接受的附加条件的，投标无效</w:t>
      </w:r>
      <w:r>
        <w:rPr>
          <w:rFonts w:hint="eastAsia" w:ascii="宋体" w:hAnsi="宋体" w:cs="宋体"/>
          <w:b/>
          <w:color w:val="auto"/>
          <w:kern w:val="0"/>
          <w:sz w:val="24"/>
          <w:lang w:val="zh-CN"/>
        </w:rPr>
        <w:t>。</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4、特别提示：采购机构将对项目名称和项目编号，中标供应商名称、地址和中标金额，主要中标标的的名称、规格型号、数量、单价、服务要求等予以公示。</w:t>
      </w:r>
    </w:p>
    <w:p>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szCs w:val="22"/>
          <w:lang w:val="zh-CN"/>
        </w:rPr>
        <w:t>5、</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tabs>
          <w:tab w:val="left" w:pos="8085"/>
        </w:tabs>
        <w:spacing w:line="360" w:lineRule="auto"/>
        <w:ind w:firstLine="1285" w:firstLineChars="400"/>
        <w:jc w:val="left"/>
        <w:rPr>
          <w:rFonts w:ascii="宋体" w:hAnsi="宋体" w:cs="宋体"/>
          <w:b/>
          <w:color w:val="auto"/>
          <w:sz w:val="32"/>
          <w:szCs w:val="32"/>
        </w:rPr>
      </w:pPr>
      <w:r>
        <w:rPr>
          <w:rFonts w:hint="eastAsia" w:ascii="宋体" w:hAnsi="宋体" w:cs="宋体"/>
          <w:b/>
          <w:color w:val="auto"/>
          <w:sz w:val="32"/>
          <w:szCs w:val="32"/>
        </w:rPr>
        <w:t>政府采购支持中小企业信用融资相关事项通知</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ascii="宋体" w:hAnsi="宋体" w:cs="宋体"/>
          <w:color w:val="auto"/>
          <w:szCs w:val="21"/>
        </w:rPr>
      </w:pPr>
      <w:r>
        <w:rPr>
          <w:rFonts w:hint="eastAsia" w:ascii="宋体" w:hAnsi="宋体" w:cs="宋体"/>
          <w:b/>
          <w:bCs/>
          <w:color w:val="auto"/>
          <w:kern w:val="0"/>
          <w:sz w:val="24"/>
        </w:rPr>
        <w:t>一、适用对象</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凡已在浙江政府采购网上注册入库，并取得建德市政府采购合同的中小企业供应商（以下简称“供应商”），均可申请政府采购信用融资。</w:t>
      </w:r>
    </w:p>
    <w:p>
      <w:pPr>
        <w:widowControl/>
        <w:spacing w:line="440" w:lineRule="exact"/>
        <w:ind w:firstLine="482"/>
        <w:rPr>
          <w:rFonts w:ascii="宋体" w:hAnsi="宋体" w:cs="宋体"/>
          <w:color w:val="auto"/>
          <w:szCs w:val="21"/>
        </w:rPr>
      </w:pPr>
      <w:r>
        <w:rPr>
          <w:rFonts w:hint="eastAsia" w:ascii="宋体" w:hAnsi="宋体" w:cs="宋体"/>
          <w:b/>
          <w:bCs/>
          <w:color w:val="auto"/>
          <w:kern w:val="0"/>
          <w:sz w:val="24"/>
        </w:rPr>
        <w:t>二、政府采购信用融资操作流程：</w:t>
      </w:r>
    </w:p>
    <w:p>
      <w:pPr>
        <w:widowControl/>
        <w:spacing w:line="440" w:lineRule="exact"/>
        <w:ind w:firstLine="960"/>
        <w:rPr>
          <w:rFonts w:ascii="宋体" w:hAnsi="宋体" w:cs="宋体"/>
          <w:color w:val="auto"/>
          <w:szCs w:val="21"/>
        </w:rPr>
      </w:pPr>
      <w:r>
        <w:rPr>
          <w:rFonts w:hint="eastAsia" w:ascii="宋体" w:hAnsi="宋体" w:cs="宋体"/>
          <w:color w:val="auto"/>
          <w:kern w:val="0"/>
          <w:sz w:val="24"/>
        </w:rPr>
        <w:t>（一）线上融资模式（政采云）：</w:t>
      </w:r>
    </w:p>
    <w:p>
      <w:pPr>
        <w:widowControl/>
        <w:spacing w:line="440" w:lineRule="exact"/>
        <w:ind w:firstLine="960"/>
        <w:rPr>
          <w:rFonts w:ascii="宋体" w:hAnsi="宋体" w:cs="宋体"/>
          <w:color w:val="auto"/>
          <w:szCs w:val="21"/>
        </w:rPr>
      </w:pPr>
      <w:r>
        <w:rPr>
          <w:rFonts w:hint="eastAsia" w:ascii="宋体" w:hAnsi="宋体" w:cs="宋体"/>
          <w:color w:val="auto"/>
          <w:kern w:val="0"/>
          <w:sz w:val="24"/>
        </w:rPr>
        <w:t>操作路劲：登录政采云平台—金融服务中心—融资贷款。</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1.供应商根据合作银行提供的方案，自行选择金融产品，并办理开户等手续；</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2.采购合同签订后，供应商在“政采云”平台向合作银行发出融资申请。</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3.审批通过后，办理放贷手续。</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（二）线下融资模式：</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1.供应商根据合作银行提供的方案，自行选择金融产品，向合作银行提出信用资格预审，并办理开户等手续；</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2.采购合同签订后，供应商向合作银行发出融资申请；</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3.合作银行受理申请后，供应商提供审批材料。合作银行应对申请信用融资的供应商及备案的政府采购合同信息进行核对和审查；</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　　4.审批通过后，合作银行应按照合作备忘录中约定的审批放款期限和优惠利率及时予以放款。</w:t>
      </w:r>
    </w:p>
    <w:p>
      <w:pPr>
        <w:pStyle w:val="2"/>
        <w:keepNext w:val="0"/>
        <w:keepLines w:val="0"/>
        <w:widowControl/>
        <w:spacing w:line="440" w:lineRule="exact"/>
        <w:ind w:firstLine="960"/>
        <w:rPr>
          <w:rFonts w:ascii="宋体" w:hAnsi="宋体" w:eastAsia="宋体" w:cs="宋体"/>
          <w:color w:val="auto"/>
        </w:rPr>
      </w:pPr>
      <w:r>
        <w:rPr>
          <w:rFonts w:hint="eastAsia" w:ascii="宋体" w:hAnsi="宋体" w:eastAsia="宋体" w:cs="宋体"/>
          <w:b w:val="0"/>
          <w:bCs w:val="0"/>
          <w:color w:val="auto"/>
          <w:sz w:val="24"/>
          <w:szCs w:val="24"/>
        </w:rPr>
        <w:t>（三）杭州e融平台申请融资</w:t>
      </w:r>
    </w:p>
    <w:p>
      <w:pPr>
        <w:pStyle w:val="2"/>
        <w:keepNext w:val="0"/>
        <w:keepLines w:val="0"/>
        <w:widowControl/>
        <w:spacing w:line="440" w:lineRule="exact"/>
        <w:ind w:firstLine="960"/>
        <w:rPr>
          <w:rFonts w:ascii="宋体" w:hAnsi="宋体" w:eastAsia="宋体" w:cs="宋体"/>
          <w:color w:val="auto"/>
        </w:rPr>
      </w:pPr>
      <w:r>
        <w:rPr>
          <w:rFonts w:hint="eastAsia" w:ascii="宋体" w:hAnsi="宋体" w:eastAsia="宋体" w:cs="宋体"/>
          <w:b w:val="0"/>
          <w:bCs w:val="0"/>
          <w:color w:val="auto"/>
          <w:sz w:val="24"/>
          <w:szCs w:val="24"/>
        </w:rPr>
        <w:t>供应商通过杭州e融平台政采贷专区，自行选择金融产品，按规定手续办理贷款流程。</w:t>
      </w:r>
    </w:p>
    <w:p>
      <w:pPr>
        <w:widowControl/>
        <w:spacing w:line="440" w:lineRule="exact"/>
        <w:ind w:firstLine="482"/>
        <w:rPr>
          <w:rFonts w:ascii="宋体" w:hAnsi="宋体" w:cs="宋体"/>
          <w:color w:val="auto"/>
          <w:szCs w:val="21"/>
        </w:rPr>
      </w:pPr>
      <w:r>
        <w:rPr>
          <w:rFonts w:hint="eastAsia" w:ascii="宋体" w:hAnsi="宋体" w:cs="宋体"/>
          <w:b/>
          <w:bCs/>
          <w:color w:val="auto"/>
          <w:kern w:val="0"/>
          <w:sz w:val="24"/>
        </w:rPr>
        <w:t>三、注意事项</w:t>
      </w:r>
    </w:p>
    <w:p>
      <w:pPr>
        <w:widowControl/>
        <w:spacing w:line="440" w:lineRule="exact"/>
        <w:ind w:firstLine="480"/>
        <w:rPr>
          <w:rFonts w:ascii="宋体" w:hAnsi="宋体" w:cs="宋体"/>
          <w:color w:val="auto"/>
          <w:szCs w:val="21"/>
        </w:rPr>
      </w:pPr>
      <w:r>
        <w:rPr>
          <w:rFonts w:hint="eastAsia" w:ascii="宋体" w:hAnsi="宋体" w:cs="宋体"/>
          <w:color w:val="auto"/>
          <w:kern w:val="0"/>
          <w:sz w:val="24"/>
        </w:rPr>
        <w:t>1、对拟用于信用融资的政府采购合同，供应商在签订合同时应当在合同中注明融资银行名称及账号，作为在该银行的唯一收款账号。</w:t>
      </w:r>
    </w:p>
    <w:p>
      <w:pPr>
        <w:spacing w:line="440" w:lineRule="exact"/>
        <w:ind w:firstLine="480" w:firstLineChars="200"/>
        <w:rPr>
          <w:rFonts w:ascii="宋体" w:hAnsi="宋体" w:cs="宋体"/>
          <w:color w:val="auto"/>
          <w:sz w:val="24"/>
        </w:rPr>
      </w:pPr>
      <w:r>
        <w:rPr>
          <w:rFonts w:hint="eastAsia" w:ascii="宋体" w:hAnsi="宋体" w:cs="宋体"/>
          <w:color w:val="auto"/>
          <w:kern w:val="0"/>
          <w:sz w:val="24"/>
        </w:rPr>
        <w:t>2、供应商弄虚作假或以伪造政府采购合同等方式违规获取政府采购信用融资，或不及时还款，或出现其他违反规定情形的，按融资合同约定承担违约责任；涉嫌犯罪的，移送司法机关处理。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49" w:name="_Toc465665161"/>
      <w:r>
        <w:rPr>
          <w:rFonts w:hint="eastAsia" w:ascii="宋体" w:hAnsi="宋体" w:cs="宋体"/>
          <w:color w:val="auto"/>
        </w:rPr>
        <w:t>附件</w:t>
      </w:r>
      <w:bookmarkEnd w:id="549"/>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0" w:name="OLE_LINK14"/>
      <w:bookmarkStart w:id="551" w:name="OLE_LINK13"/>
      <w:r>
        <w:rPr>
          <w:rFonts w:hint="eastAsia" w:ascii="宋体" w:hAnsi="宋体" w:cs="宋体"/>
          <w:b/>
          <w:color w:val="auto"/>
          <w:spacing w:val="6"/>
          <w:sz w:val="32"/>
          <w:szCs w:val="32"/>
        </w:rPr>
        <w:t>残疾人福利性单位声明函</w:t>
      </w:r>
    </w:p>
    <w:bookmarkEnd w:id="550"/>
    <w:bookmarkEnd w:id="55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141号）的规定，本单位为符合条件的残疾人福利性单位，且本单位参加______单位的______项目标项</w:t>
      </w:r>
      <w:r>
        <w:rPr>
          <w:rFonts w:hint="eastAsia" w:ascii="宋体" w:hAnsi="宋体" w:cs="宋体"/>
          <w:color w:val="auto"/>
          <w:sz w:val="24"/>
          <w:u w:val="single"/>
        </w:rPr>
        <w:t xml:space="preserve">   </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建德市应急管理局、杭州博望建设工程招标投标代理有限公司</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你方组织的建德市2022年度矿山企业及危化企业安全生产社会化服务采购项目项目【招标编号：JD2022BF-】标项</w:t>
      </w:r>
      <w:r>
        <w:rPr>
          <w:rFonts w:hint="eastAsia" w:ascii="宋体" w:hAnsi="宋体" w:cs="宋体"/>
          <w:color w:val="auto"/>
          <w:sz w:val="24"/>
          <w:u w:val="single"/>
        </w:rPr>
        <w:t xml:space="preserve">   </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附件5：</w:t>
      </w:r>
      <w:r>
        <w:rPr>
          <w:rFonts w:hint="eastAsia" w:ascii="宋体" w:hAnsi="宋体" w:cs="宋体"/>
          <w:b/>
          <w:color w:val="auto"/>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 （单位名称） 的 建德市2022年度矿山企业及危化企业安全生产社会化服务采购项目 标项</w:t>
      </w:r>
      <w:r>
        <w:rPr>
          <w:rFonts w:hint="eastAsia" w:ascii="宋体" w:hAnsi="宋体" w:cs="宋体"/>
          <w:color w:val="auto"/>
          <w:sz w:val="24"/>
          <w:u w:val="single"/>
        </w:rPr>
        <w:t xml:space="preserve">   </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pPr>
        <w:spacing w:line="360" w:lineRule="auto"/>
        <w:rPr>
          <w:rFonts w:ascii="宋体" w:hAnsi="宋体" w:cs="宋体"/>
          <w:color w:val="auto"/>
        </w:rPr>
      </w:pP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 （单位名称） 的 建德市2022年度矿山企业及危化企业安全生产社会化服务采购项目 标项</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auto"/>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2" w:name="_Toc164085800"/>
    <w:bookmarkStart w:id="553" w:name="_Toc131845147"/>
    <w:bookmarkStart w:id="554" w:name="_Toc36110187"/>
    <w:bookmarkStart w:id="555" w:name="_Toc91899912"/>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37</w:t>
    </w:r>
    <w:r>
      <w:fldChar w:fldCharType="end"/>
    </w:r>
  </w:p>
  <w:p>
    <w:pPr>
      <w:pStyle w:val="4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r>
      <w:rPr>
        <w:rFonts w:hint="eastAsia"/>
      </w:rPr>
      <w:t xml:space="preserve">         </w:t>
    </w:r>
  </w:p>
  <w:p>
    <w:pPr>
      <w:pStyle w:val="41"/>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90CCE"/>
    <w:multiLevelType w:val="singleLevel"/>
    <w:tmpl w:val="10990CCE"/>
    <w:lvl w:ilvl="0" w:tentative="0">
      <w:start w:val="5"/>
      <w:numFmt w:val="chineseCounting"/>
      <w:suff w:val="nothing"/>
      <w:lvlText w:val="%1、"/>
      <w:lvlJc w:val="left"/>
      <w:rPr>
        <w:rFonts w:hint="eastAsia"/>
      </w:rPr>
    </w:lvl>
  </w:abstractNum>
  <w:abstractNum w:abstractNumId="1">
    <w:nsid w:val="232C5CEF"/>
    <w:multiLevelType w:val="singleLevel"/>
    <w:tmpl w:val="232C5CEF"/>
    <w:lvl w:ilvl="0" w:tentative="0">
      <w:start w:val="3"/>
      <w:numFmt w:val="chineseCounting"/>
      <w:suff w:val="space"/>
      <w:lvlText w:val="第%1部分"/>
      <w:lvlJc w:val="left"/>
      <w:pPr>
        <w:ind w:left="2520"/>
      </w:pPr>
      <w:rPr>
        <w:rFonts w:hint="eastAsia"/>
      </w:rPr>
    </w:lvl>
  </w:abstractNum>
  <w:abstractNum w:abstractNumId="2">
    <w:nsid w:val="68A93780"/>
    <w:multiLevelType w:val="singleLevel"/>
    <w:tmpl w:val="68A93780"/>
    <w:lvl w:ilvl="0" w:tentative="0">
      <w:start w:val="1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651"/>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BE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3E"/>
    <w:rsid w:val="00145C6D"/>
    <w:rsid w:val="001460FC"/>
    <w:rsid w:val="00146151"/>
    <w:rsid w:val="00146326"/>
    <w:rsid w:val="00147032"/>
    <w:rsid w:val="00147B34"/>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96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25D"/>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86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0E0"/>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0CC"/>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D57"/>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28"/>
    <w:rsid w:val="007921F7"/>
    <w:rsid w:val="00792909"/>
    <w:rsid w:val="00792BC6"/>
    <w:rsid w:val="00792C3F"/>
    <w:rsid w:val="00792EE2"/>
    <w:rsid w:val="00792EFD"/>
    <w:rsid w:val="007930F9"/>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F"/>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6E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AD"/>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2D1"/>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15E"/>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0E2"/>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E3A"/>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FA"/>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55"/>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B3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42F"/>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8"/>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CB0"/>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1D"/>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30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3CC"/>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1F0"/>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47"/>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FA8"/>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1FC"/>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006A"/>
    <w:rsid w:val="01236AFB"/>
    <w:rsid w:val="01260E98"/>
    <w:rsid w:val="019F7441"/>
    <w:rsid w:val="01B37585"/>
    <w:rsid w:val="01D55165"/>
    <w:rsid w:val="01DF61C5"/>
    <w:rsid w:val="01DF6BF8"/>
    <w:rsid w:val="01EC2C57"/>
    <w:rsid w:val="022B10F9"/>
    <w:rsid w:val="023F2A53"/>
    <w:rsid w:val="024F6A76"/>
    <w:rsid w:val="025A34EF"/>
    <w:rsid w:val="02650493"/>
    <w:rsid w:val="026B2E25"/>
    <w:rsid w:val="026C2BD6"/>
    <w:rsid w:val="02824D4D"/>
    <w:rsid w:val="02C646DF"/>
    <w:rsid w:val="02DC4B10"/>
    <w:rsid w:val="02DD76CE"/>
    <w:rsid w:val="02F36323"/>
    <w:rsid w:val="02F5619C"/>
    <w:rsid w:val="0326446A"/>
    <w:rsid w:val="032D5555"/>
    <w:rsid w:val="03604B36"/>
    <w:rsid w:val="036634D2"/>
    <w:rsid w:val="03975C7F"/>
    <w:rsid w:val="03DD35E4"/>
    <w:rsid w:val="03EA2651"/>
    <w:rsid w:val="04076900"/>
    <w:rsid w:val="041A5A3B"/>
    <w:rsid w:val="041D6BC9"/>
    <w:rsid w:val="042311BA"/>
    <w:rsid w:val="04277401"/>
    <w:rsid w:val="042B157A"/>
    <w:rsid w:val="04745EB1"/>
    <w:rsid w:val="048F763B"/>
    <w:rsid w:val="049F330E"/>
    <w:rsid w:val="04AA775C"/>
    <w:rsid w:val="04AF1889"/>
    <w:rsid w:val="04F217BD"/>
    <w:rsid w:val="04F66F48"/>
    <w:rsid w:val="05251E14"/>
    <w:rsid w:val="05504736"/>
    <w:rsid w:val="058B39C0"/>
    <w:rsid w:val="05A16594"/>
    <w:rsid w:val="05A7762D"/>
    <w:rsid w:val="060E5941"/>
    <w:rsid w:val="06110FAF"/>
    <w:rsid w:val="06493CA7"/>
    <w:rsid w:val="065A6178"/>
    <w:rsid w:val="066F1CF3"/>
    <w:rsid w:val="06930BB8"/>
    <w:rsid w:val="07245D42"/>
    <w:rsid w:val="07264C62"/>
    <w:rsid w:val="07656115"/>
    <w:rsid w:val="0779354C"/>
    <w:rsid w:val="07885862"/>
    <w:rsid w:val="07A96C95"/>
    <w:rsid w:val="08061376"/>
    <w:rsid w:val="08452D77"/>
    <w:rsid w:val="086401F8"/>
    <w:rsid w:val="086929F5"/>
    <w:rsid w:val="08751CAA"/>
    <w:rsid w:val="087E4C40"/>
    <w:rsid w:val="08AB29C6"/>
    <w:rsid w:val="08D66AD6"/>
    <w:rsid w:val="08DA33A3"/>
    <w:rsid w:val="08E80F13"/>
    <w:rsid w:val="09335624"/>
    <w:rsid w:val="0944690F"/>
    <w:rsid w:val="09535675"/>
    <w:rsid w:val="095F057D"/>
    <w:rsid w:val="09642282"/>
    <w:rsid w:val="09733572"/>
    <w:rsid w:val="09772C16"/>
    <w:rsid w:val="098353B5"/>
    <w:rsid w:val="09A92330"/>
    <w:rsid w:val="09B06B87"/>
    <w:rsid w:val="09B3783B"/>
    <w:rsid w:val="09C13146"/>
    <w:rsid w:val="09E04166"/>
    <w:rsid w:val="09F064E7"/>
    <w:rsid w:val="0A1C0718"/>
    <w:rsid w:val="0A3E7710"/>
    <w:rsid w:val="0A5B7E63"/>
    <w:rsid w:val="0A7F7F97"/>
    <w:rsid w:val="0AA374A5"/>
    <w:rsid w:val="0AAB7649"/>
    <w:rsid w:val="0AAF21C5"/>
    <w:rsid w:val="0ABC5606"/>
    <w:rsid w:val="0B024724"/>
    <w:rsid w:val="0B185CF6"/>
    <w:rsid w:val="0B1E3145"/>
    <w:rsid w:val="0B30404E"/>
    <w:rsid w:val="0B4C6C14"/>
    <w:rsid w:val="0B631A88"/>
    <w:rsid w:val="0B683D45"/>
    <w:rsid w:val="0B7F3F11"/>
    <w:rsid w:val="0B884417"/>
    <w:rsid w:val="0B995089"/>
    <w:rsid w:val="0BF6188C"/>
    <w:rsid w:val="0BF73C91"/>
    <w:rsid w:val="0C0701CD"/>
    <w:rsid w:val="0C170175"/>
    <w:rsid w:val="0C257A64"/>
    <w:rsid w:val="0C571A41"/>
    <w:rsid w:val="0C5C1171"/>
    <w:rsid w:val="0C5E1CBC"/>
    <w:rsid w:val="0C615B50"/>
    <w:rsid w:val="0C7A0B07"/>
    <w:rsid w:val="0C840344"/>
    <w:rsid w:val="0C8445DA"/>
    <w:rsid w:val="0C87121B"/>
    <w:rsid w:val="0CC007F7"/>
    <w:rsid w:val="0CFE707A"/>
    <w:rsid w:val="0D03485F"/>
    <w:rsid w:val="0D063BDA"/>
    <w:rsid w:val="0D08375F"/>
    <w:rsid w:val="0D184CFB"/>
    <w:rsid w:val="0D2412E4"/>
    <w:rsid w:val="0D2804A9"/>
    <w:rsid w:val="0D4A7419"/>
    <w:rsid w:val="0D827401"/>
    <w:rsid w:val="0D84094E"/>
    <w:rsid w:val="0D8A00E9"/>
    <w:rsid w:val="0D8D589E"/>
    <w:rsid w:val="0DA01C73"/>
    <w:rsid w:val="0DD63300"/>
    <w:rsid w:val="0DF50604"/>
    <w:rsid w:val="0DF702FE"/>
    <w:rsid w:val="0E060E51"/>
    <w:rsid w:val="0E5604B2"/>
    <w:rsid w:val="0E6D5D79"/>
    <w:rsid w:val="0E8F43C2"/>
    <w:rsid w:val="0E9D0089"/>
    <w:rsid w:val="0EAD05D0"/>
    <w:rsid w:val="0EB803EE"/>
    <w:rsid w:val="0EBD2E3C"/>
    <w:rsid w:val="0EF94D4B"/>
    <w:rsid w:val="0F062EFA"/>
    <w:rsid w:val="0F0740B7"/>
    <w:rsid w:val="0F0A79A3"/>
    <w:rsid w:val="0F4958DC"/>
    <w:rsid w:val="0F515DF7"/>
    <w:rsid w:val="0F596BA8"/>
    <w:rsid w:val="0F5A2BFE"/>
    <w:rsid w:val="0F6248D2"/>
    <w:rsid w:val="0F693536"/>
    <w:rsid w:val="0F7B0511"/>
    <w:rsid w:val="0F7B76D9"/>
    <w:rsid w:val="0F816ACD"/>
    <w:rsid w:val="0F9832DB"/>
    <w:rsid w:val="0FBF3FD2"/>
    <w:rsid w:val="0FBF7FF3"/>
    <w:rsid w:val="0FC5389A"/>
    <w:rsid w:val="10646583"/>
    <w:rsid w:val="10765998"/>
    <w:rsid w:val="107D4B15"/>
    <w:rsid w:val="108A3C80"/>
    <w:rsid w:val="10A9389B"/>
    <w:rsid w:val="10C26171"/>
    <w:rsid w:val="10F33360"/>
    <w:rsid w:val="10FC16EA"/>
    <w:rsid w:val="110E10F1"/>
    <w:rsid w:val="110F1D40"/>
    <w:rsid w:val="11266F33"/>
    <w:rsid w:val="11274EE5"/>
    <w:rsid w:val="114D7DA7"/>
    <w:rsid w:val="118253BD"/>
    <w:rsid w:val="118963A1"/>
    <w:rsid w:val="11A96BF0"/>
    <w:rsid w:val="11B228EE"/>
    <w:rsid w:val="11C6522A"/>
    <w:rsid w:val="11DB01A5"/>
    <w:rsid w:val="11DB7CE5"/>
    <w:rsid w:val="11E104CC"/>
    <w:rsid w:val="11E20309"/>
    <w:rsid w:val="12244F80"/>
    <w:rsid w:val="12255233"/>
    <w:rsid w:val="12425176"/>
    <w:rsid w:val="12530213"/>
    <w:rsid w:val="125C6E10"/>
    <w:rsid w:val="127723A9"/>
    <w:rsid w:val="12862074"/>
    <w:rsid w:val="12883966"/>
    <w:rsid w:val="129E45B4"/>
    <w:rsid w:val="12D81596"/>
    <w:rsid w:val="12D9499C"/>
    <w:rsid w:val="13072A44"/>
    <w:rsid w:val="135F4BE2"/>
    <w:rsid w:val="137D0DEC"/>
    <w:rsid w:val="139B1A0A"/>
    <w:rsid w:val="139D25C7"/>
    <w:rsid w:val="13BF3CE4"/>
    <w:rsid w:val="141008D8"/>
    <w:rsid w:val="14125FE6"/>
    <w:rsid w:val="146D271E"/>
    <w:rsid w:val="148F7C0F"/>
    <w:rsid w:val="14982588"/>
    <w:rsid w:val="149A5AD9"/>
    <w:rsid w:val="14A7619D"/>
    <w:rsid w:val="150536C3"/>
    <w:rsid w:val="15085646"/>
    <w:rsid w:val="150C1963"/>
    <w:rsid w:val="151447A0"/>
    <w:rsid w:val="154A6454"/>
    <w:rsid w:val="156669A8"/>
    <w:rsid w:val="15762120"/>
    <w:rsid w:val="157D0252"/>
    <w:rsid w:val="15A9411A"/>
    <w:rsid w:val="15B351E1"/>
    <w:rsid w:val="15EC04AB"/>
    <w:rsid w:val="16715E17"/>
    <w:rsid w:val="16A8729C"/>
    <w:rsid w:val="16B33777"/>
    <w:rsid w:val="16BC70A7"/>
    <w:rsid w:val="16C6339E"/>
    <w:rsid w:val="17042E02"/>
    <w:rsid w:val="170A15C8"/>
    <w:rsid w:val="172F2D79"/>
    <w:rsid w:val="17302442"/>
    <w:rsid w:val="17557BEF"/>
    <w:rsid w:val="17604CAC"/>
    <w:rsid w:val="17784B61"/>
    <w:rsid w:val="17BE19D3"/>
    <w:rsid w:val="17D349C1"/>
    <w:rsid w:val="17F33351"/>
    <w:rsid w:val="1807554D"/>
    <w:rsid w:val="18144782"/>
    <w:rsid w:val="1830729E"/>
    <w:rsid w:val="18533FE4"/>
    <w:rsid w:val="1870062C"/>
    <w:rsid w:val="18817102"/>
    <w:rsid w:val="18830A15"/>
    <w:rsid w:val="18852B28"/>
    <w:rsid w:val="188B5321"/>
    <w:rsid w:val="18A96DD5"/>
    <w:rsid w:val="18FC2175"/>
    <w:rsid w:val="19022756"/>
    <w:rsid w:val="1980756A"/>
    <w:rsid w:val="19932372"/>
    <w:rsid w:val="19A20DD5"/>
    <w:rsid w:val="19AE03F1"/>
    <w:rsid w:val="1A071A03"/>
    <w:rsid w:val="1A1F16AE"/>
    <w:rsid w:val="1A3B5C77"/>
    <w:rsid w:val="1A6D4B10"/>
    <w:rsid w:val="1A9009AD"/>
    <w:rsid w:val="1A91693E"/>
    <w:rsid w:val="1A984BAD"/>
    <w:rsid w:val="1AB8220E"/>
    <w:rsid w:val="1AE4166C"/>
    <w:rsid w:val="1AF06CFB"/>
    <w:rsid w:val="1AF11B8D"/>
    <w:rsid w:val="1B11359C"/>
    <w:rsid w:val="1B2163CC"/>
    <w:rsid w:val="1B2A271F"/>
    <w:rsid w:val="1B530544"/>
    <w:rsid w:val="1B56689D"/>
    <w:rsid w:val="1B713184"/>
    <w:rsid w:val="1BA101B7"/>
    <w:rsid w:val="1BA209CF"/>
    <w:rsid w:val="1BA64C58"/>
    <w:rsid w:val="1BA809D0"/>
    <w:rsid w:val="1BB4777D"/>
    <w:rsid w:val="1BC670A8"/>
    <w:rsid w:val="1BD75AB8"/>
    <w:rsid w:val="1C0459C2"/>
    <w:rsid w:val="1C1B3B4A"/>
    <w:rsid w:val="1C7B4364"/>
    <w:rsid w:val="1C88086E"/>
    <w:rsid w:val="1D266CE1"/>
    <w:rsid w:val="1D3963AF"/>
    <w:rsid w:val="1D6A673C"/>
    <w:rsid w:val="1D9247AE"/>
    <w:rsid w:val="1DB567EC"/>
    <w:rsid w:val="1DF51A98"/>
    <w:rsid w:val="1E2F362A"/>
    <w:rsid w:val="1E3D060F"/>
    <w:rsid w:val="1E3F7D2E"/>
    <w:rsid w:val="1E4134E4"/>
    <w:rsid w:val="1E5062B3"/>
    <w:rsid w:val="1E523514"/>
    <w:rsid w:val="1E5B1448"/>
    <w:rsid w:val="1E5F051E"/>
    <w:rsid w:val="1E714A66"/>
    <w:rsid w:val="1E802593"/>
    <w:rsid w:val="1E82212B"/>
    <w:rsid w:val="1EA703CC"/>
    <w:rsid w:val="1EB7330C"/>
    <w:rsid w:val="1EF503D0"/>
    <w:rsid w:val="1F0A0FF3"/>
    <w:rsid w:val="1F5771FF"/>
    <w:rsid w:val="1F6966C8"/>
    <w:rsid w:val="1F8D0BD7"/>
    <w:rsid w:val="1FC83818"/>
    <w:rsid w:val="1FE868A9"/>
    <w:rsid w:val="20034907"/>
    <w:rsid w:val="20173E4B"/>
    <w:rsid w:val="204E48BC"/>
    <w:rsid w:val="20696A4F"/>
    <w:rsid w:val="207277FE"/>
    <w:rsid w:val="208921B3"/>
    <w:rsid w:val="20973DEB"/>
    <w:rsid w:val="20A210D5"/>
    <w:rsid w:val="20A86FEA"/>
    <w:rsid w:val="20B26522"/>
    <w:rsid w:val="20B44310"/>
    <w:rsid w:val="20D517C4"/>
    <w:rsid w:val="20E13D6B"/>
    <w:rsid w:val="211116EB"/>
    <w:rsid w:val="214C3C4D"/>
    <w:rsid w:val="216133FC"/>
    <w:rsid w:val="21D56769"/>
    <w:rsid w:val="21E52EF3"/>
    <w:rsid w:val="21FB5D7B"/>
    <w:rsid w:val="220129F6"/>
    <w:rsid w:val="220B1C3D"/>
    <w:rsid w:val="221D1D20"/>
    <w:rsid w:val="222039B6"/>
    <w:rsid w:val="2221247E"/>
    <w:rsid w:val="22334A87"/>
    <w:rsid w:val="22435A01"/>
    <w:rsid w:val="229210CE"/>
    <w:rsid w:val="22BE6801"/>
    <w:rsid w:val="22E73A08"/>
    <w:rsid w:val="231A15C5"/>
    <w:rsid w:val="2324347E"/>
    <w:rsid w:val="233500BF"/>
    <w:rsid w:val="23377FF7"/>
    <w:rsid w:val="236B425F"/>
    <w:rsid w:val="23836192"/>
    <w:rsid w:val="23901F29"/>
    <w:rsid w:val="239C0061"/>
    <w:rsid w:val="23B908A4"/>
    <w:rsid w:val="23E95BEF"/>
    <w:rsid w:val="23FD0064"/>
    <w:rsid w:val="245375B0"/>
    <w:rsid w:val="24642C0A"/>
    <w:rsid w:val="246A5BF5"/>
    <w:rsid w:val="24B22173"/>
    <w:rsid w:val="24B95AD9"/>
    <w:rsid w:val="24BE24DA"/>
    <w:rsid w:val="24CF5825"/>
    <w:rsid w:val="24D663E6"/>
    <w:rsid w:val="24D77F2B"/>
    <w:rsid w:val="2554491A"/>
    <w:rsid w:val="258B00E2"/>
    <w:rsid w:val="258E0C37"/>
    <w:rsid w:val="25A917A6"/>
    <w:rsid w:val="25BE27CC"/>
    <w:rsid w:val="25C23F72"/>
    <w:rsid w:val="25F74A5C"/>
    <w:rsid w:val="2628662C"/>
    <w:rsid w:val="262D45DE"/>
    <w:rsid w:val="264A0B30"/>
    <w:rsid w:val="266D3134"/>
    <w:rsid w:val="2681079B"/>
    <w:rsid w:val="268D292B"/>
    <w:rsid w:val="269E759F"/>
    <w:rsid w:val="26A53EF9"/>
    <w:rsid w:val="26A94201"/>
    <w:rsid w:val="26AC274F"/>
    <w:rsid w:val="26B9175D"/>
    <w:rsid w:val="26DE31EC"/>
    <w:rsid w:val="27044A29"/>
    <w:rsid w:val="270C2948"/>
    <w:rsid w:val="271D34C8"/>
    <w:rsid w:val="2746416C"/>
    <w:rsid w:val="274F5FB1"/>
    <w:rsid w:val="275C2BD9"/>
    <w:rsid w:val="276142BF"/>
    <w:rsid w:val="27783712"/>
    <w:rsid w:val="27907362"/>
    <w:rsid w:val="27A44741"/>
    <w:rsid w:val="27B150B0"/>
    <w:rsid w:val="28133EAE"/>
    <w:rsid w:val="28333E1D"/>
    <w:rsid w:val="28454BD6"/>
    <w:rsid w:val="28455253"/>
    <w:rsid w:val="284A0FF5"/>
    <w:rsid w:val="28551971"/>
    <w:rsid w:val="285B1C53"/>
    <w:rsid w:val="289F7086"/>
    <w:rsid w:val="28C32028"/>
    <w:rsid w:val="28CB64EB"/>
    <w:rsid w:val="28CC490F"/>
    <w:rsid w:val="28DE40AA"/>
    <w:rsid w:val="29345E77"/>
    <w:rsid w:val="294C65AD"/>
    <w:rsid w:val="29806583"/>
    <w:rsid w:val="298B3C4C"/>
    <w:rsid w:val="29AA0009"/>
    <w:rsid w:val="29F26D24"/>
    <w:rsid w:val="29F84342"/>
    <w:rsid w:val="2A15033F"/>
    <w:rsid w:val="2A1662C1"/>
    <w:rsid w:val="2A1C7367"/>
    <w:rsid w:val="2A2815FA"/>
    <w:rsid w:val="2A4D7312"/>
    <w:rsid w:val="2A6D6092"/>
    <w:rsid w:val="2A7D76B4"/>
    <w:rsid w:val="2B373B90"/>
    <w:rsid w:val="2B437463"/>
    <w:rsid w:val="2B443561"/>
    <w:rsid w:val="2B7807EE"/>
    <w:rsid w:val="2BB83BEA"/>
    <w:rsid w:val="2BBF00EC"/>
    <w:rsid w:val="2BC37CFD"/>
    <w:rsid w:val="2BD5237F"/>
    <w:rsid w:val="2BD96984"/>
    <w:rsid w:val="2BE536CE"/>
    <w:rsid w:val="2BE758D9"/>
    <w:rsid w:val="2C0004FA"/>
    <w:rsid w:val="2C012722"/>
    <w:rsid w:val="2C09049E"/>
    <w:rsid w:val="2C0A653C"/>
    <w:rsid w:val="2C0F02F4"/>
    <w:rsid w:val="2C191F85"/>
    <w:rsid w:val="2C3139CF"/>
    <w:rsid w:val="2C567CDD"/>
    <w:rsid w:val="2C58133E"/>
    <w:rsid w:val="2C6C7DEF"/>
    <w:rsid w:val="2CB9597D"/>
    <w:rsid w:val="2CE82D6F"/>
    <w:rsid w:val="2D343236"/>
    <w:rsid w:val="2D4D3ECB"/>
    <w:rsid w:val="2DD15014"/>
    <w:rsid w:val="2DF72DE4"/>
    <w:rsid w:val="2E0220AF"/>
    <w:rsid w:val="2E1B41C6"/>
    <w:rsid w:val="2E466CE8"/>
    <w:rsid w:val="2E4B082A"/>
    <w:rsid w:val="2E5D4E86"/>
    <w:rsid w:val="2E5D790B"/>
    <w:rsid w:val="2E9A3C18"/>
    <w:rsid w:val="2EBB0FEE"/>
    <w:rsid w:val="2EC63002"/>
    <w:rsid w:val="2ECF09C9"/>
    <w:rsid w:val="2F0A6B38"/>
    <w:rsid w:val="2F2919D0"/>
    <w:rsid w:val="2F946CCB"/>
    <w:rsid w:val="2FCD07FA"/>
    <w:rsid w:val="2FD25781"/>
    <w:rsid w:val="2FF41FDE"/>
    <w:rsid w:val="2FFD7934"/>
    <w:rsid w:val="30471E1A"/>
    <w:rsid w:val="30733ACD"/>
    <w:rsid w:val="308C3862"/>
    <w:rsid w:val="309379D8"/>
    <w:rsid w:val="30937A49"/>
    <w:rsid w:val="30A270F7"/>
    <w:rsid w:val="30A9072B"/>
    <w:rsid w:val="30DF1478"/>
    <w:rsid w:val="30EC586F"/>
    <w:rsid w:val="3105779E"/>
    <w:rsid w:val="31112756"/>
    <w:rsid w:val="311346E6"/>
    <w:rsid w:val="319C6071"/>
    <w:rsid w:val="31AC537E"/>
    <w:rsid w:val="31C51B88"/>
    <w:rsid w:val="31E3679B"/>
    <w:rsid w:val="31E51E01"/>
    <w:rsid w:val="31E732FD"/>
    <w:rsid w:val="32517576"/>
    <w:rsid w:val="32A22167"/>
    <w:rsid w:val="32BE5C2C"/>
    <w:rsid w:val="32FB6478"/>
    <w:rsid w:val="33263B3F"/>
    <w:rsid w:val="332948C4"/>
    <w:rsid w:val="33380434"/>
    <w:rsid w:val="33636BD2"/>
    <w:rsid w:val="336963EB"/>
    <w:rsid w:val="337C1C26"/>
    <w:rsid w:val="33816EEB"/>
    <w:rsid w:val="33843679"/>
    <w:rsid w:val="33C9028D"/>
    <w:rsid w:val="33EB55CD"/>
    <w:rsid w:val="33EC4C02"/>
    <w:rsid w:val="340D2360"/>
    <w:rsid w:val="3410665D"/>
    <w:rsid w:val="3413690A"/>
    <w:rsid w:val="34211214"/>
    <w:rsid w:val="342E63AB"/>
    <w:rsid w:val="34950E68"/>
    <w:rsid w:val="34986E94"/>
    <w:rsid w:val="34AF62C9"/>
    <w:rsid w:val="34CB4388"/>
    <w:rsid w:val="34FA6E12"/>
    <w:rsid w:val="35260E8C"/>
    <w:rsid w:val="35440C51"/>
    <w:rsid w:val="35530223"/>
    <w:rsid w:val="358D5588"/>
    <w:rsid w:val="35B117AD"/>
    <w:rsid w:val="36140CC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817BB"/>
    <w:rsid w:val="38BC0149"/>
    <w:rsid w:val="38D87D1C"/>
    <w:rsid w:val="39636459"/>
    <w:rsid w:val="39647F89"/>
    <w:rsid w:val="396B7F6C"/>
    <w:rsid w:val="39B417A9"/>
    <w:rsid w:val="39FC5695"/>
    <w:rsid w:val="3A006D8E"/>
    <w:rsid w:val="3A0A0C34"/>
    <w:rsid w:val="3A3651E5"/>
    <w:rsid w:val="3A4F2F70"/>
    <w:rsid w:val="3A5E29F9"/>
    <w:rsid w:val="3A744481"/>
    <w:rsid w:val="3A8C7BEF"/>
    <w:rsid w:val="3A906246"/>
    <w:rsid w:val="3B2349B7"/>
    <w:rsid w:val="3B410F13"/>
    <w:rsid w:val="3B616CFF"/>
    <w:rsid w:val="3B6259F6"/>
    <w:rsid w:val="3B976654"/>
    <w:rsid w:val="3BC01EFC"/>
    <w:rsid w:val="3BCA786A"/>
    <w:rsid w:val="3BCD02B3"/>
    <w:rsid w:val="3BD31E2F"/>
    <w:rsid w:val="3BF15831"/>
    <w:rsid w:val="3C105946"/>
    <w:rsid w:val="3C212ABA"/>
    <w:rsid w:val="3C321D7A"/>
    <w:rsid w:val="3C471448"/>
    <w:rsid w:val="3C5F759A"/>
    <w:rsid w:val="3C6C525A"/>
    <w:rsid w:val="3CAB143F"/>
    <w:rsid w:val="3CB920FA"/>
    <w:rsid w:val="3CCE23CB"/>
    <w:rsid w:val="3CD17D17"/>
    <w:rsid w:val="3CE872A7"/>
    <w:rsid w:val="3D2A703F"/>
    <w:rsid w:val="3D3C7F39"/>
    <w:rsid w:val="3D440F09"/>
    <w:rsid w:val="3D4504A0"/>
    <w:rsid w:val="3D65276D"/>
    <w:rsid w:val="3D8734BB"/>
    <w:rsid w:val="3D9A11D4"/>
    <w:rsid w:val="3DA16D89"/>
    <w:rsid w:val="3DA364BE"/>
    <w:rsid w:val="3DE041CB"/>
    <w:rsid w:val="3DE636EB"/>
    <w:rsid w:val="3E0D48F6"/>
    <w:rsid w:val="3E1868B4"/>
    <w:rsid w:val="3E377251"/>
    <w:rsid w:val="3E39655E"/>
    <w:rsid w:val="3E3D71B9"/>
    <w:rsid w:val="3E42664B"/>
    <w:rsid w:val="3E5A7334"/>
    <w:rsid w:val="3E7B5D6B"/>
    <w:rsid w:val="3E843E66"/>
    <w:rsid w:val="3E8F51FE"/>
    <w:rsid w:val="3E926F87"/>
    <w:rsid w:val="3E9A59DE"/>
    <w:rsid w:val="3EAF4836"/>
    <w:rsid w:val="3EC33DFA"/>
    <w:rsid w:val="3F060E16"/>
    <w:rsid w:val="3F1D1096"/>
    <w:rsid w:val="3F2F0234"/>
    <w:rsid w:val="3F6363FE"/>
    <w:rsid w:val="3F6532F2"/>
    <w:rsid w:val="3F756B8F"/>
    <w:rsid w:val="3F95482B"/>
    <w:rsid w:val="4019356B"/>
    <w:rsid w:val="401B0862"/>
    <w:rsid w:val="401F27C9"/>
    <w:rsid w:val="402402AE"/>
    <w:rsid w:val="40592157"/>
    <w:rsid w:val="406E1CAE"/>
    <w:rsid w:val="40A0133A"/>
    <w:rsid w:val="40C31A53"/>
    <w:rsid w:val="40FF545D"/>
    <w:rsid w:val="410067C8"/>
    <w:rsid w:val="41383E22"/>
    <w:rsid w:val="413C4507"/>
    <w:rsid w:val="414B79D2"/>
    <w:rsid w:val="418F0D2A"/>
    <w:rsid w:val="41AF32FF"/>
    <w:rsid w:val="41D01505"/>
    <w:rsid w:val="42474939"/>
    <w:rsid w:val="424C3C57"/>
    <w:rsid w:val="426043A2"/>
    <w:rsid w:val="42613FF3"/>
    <w:rsid w:val="42660D96"/>
    <w:rsid w:val="42752F31"/>
    <w:rsid w:val="428667D2"/>
    <w:rsid w:val="428C2D13"/>
    <w:rsid w:val="42C024C7"/>
    <w:rsid w:val="42CD1CE0"/>
    <w:rsid w:val="42E1381E"/>
    <w:rsid w:val="42ED6459"/>
    <w:rsid w:val="42FE58DD"/>
    <w:rsid w:val="43174B3D"/>
    <w:rsid w:val="432602A9"/>
    <w:rsid w:val="43463D99"/>
    <w:rsid w:val="434A1377"/>
    <w:rsid w:val="434B790E"/>
    <w:rsid w:val="4360274F"/>
    <w:rsid w:val="43977AB6"/>
    <w:rsid w:val="43A3342B"/>
    <w:rsid w:val="43C77C27"/>
    <w:rsid w:val="43DE09EE"/>
    <w:rsid w:val="44002FAD"/>
    <w:rsid w:val="443244F7"/>
    <w:rsid w:val="4459699D"/>
    <w:rsid w:val="44735770"/>
    <w:rsid w:val="449101DD"/>
    <w:rsid w:val="44A96E38"/>
    <w:rsid w:val="44DE1391"/>
    <w:rsid w:val="450F4A4B"/>
    <w:rsid w:val="451B225C"/>
    <w:rsid w:val="452410C9"/>
    <w:rsid w:val="45317DFB"/>
    <w:rsid w:val="454915B8"/>
    <w:rsid w:val="456D3CE4"/>
    <w:rsid w:val="4579042C"/>
    <w:rsid w:val="457F0571"/>
    <w:rsid w:val="45851176"/>
    <w:rsid w:val="45BF61BF"/>
    <w:rsid w:val="45C63B94"/>
    <w:rsid w:val="45F15A9C"/>
    <w:rsid w:val="460E7DA5"/>
    <w:rsid w:val="46264834"/>
    <w:rsid w:val="46422483"/>
    <w:rsid w:val="4659254A"/>
    <w:rsid w:val="465B0637"/>
    <w:rsid w:val="465E3F0D"/>
    <w:rsid w:val="466A16E6"/>
    <w:rsid w:val="46893F2B"/>
    <w:rsid w:val="469F311A"/>
    <w:rsid w:val="46AE2A8F"/>
    <w:rsid w:val="46C4686E"/>
    <w:rsid w:val="4729480B"/>
    <w:rsid w:val="47762C7D"/>
    <w:rsid w:val="477912EF"/>
    <w:rsid w:val="477B778F"/>
    <w:rsid w:val="478203EC"/>
    <w:rsid w:val="47B025FA"/>
    <w:rsid w:val="47BE4F54"/>
    <w:rsid w:val="47D11E4A"/>
    <w:rsid w:val="4809698F"/>
    <w:rsid w:val="4811697D"/>
    <w:rsid w:val="482024E1"/>
    <w:rsid w:val="485756B9"/>
    <w:rsid w:val="487A3E25"/>
    <w:rsid w:val="488B5503"/>
    <w:rsid w:val="48937E21"/>
    <w:rsid w:val="489A0361"/>
    <w:rsid w:val="48A46D25"/>
    <w:rsid w:val="48B94FF3"/>
    <w:rsid w:val="48E37AAB"/>
    <w:rsid w:val="48FD4B4C"/>
    <w:rsid w:val="490A68E0"/>
    <w:rsid w:val="491055FE"/>
    <w:rsid w:val="49307A8A"/>
    <w:rsid w:val="495F5B3E"/>
    <w:rsid w:val="496F77D7"/>
    <w:rsid w:val="49712F73"/>
    <w:rsid w:val="497654FD"/>
    <w:rsid w:val="49970EBB"/>
    <w:rsid w:val="49B64211"/>
    <w:rsid w:val="49BC5519"/>
    <w:rsid w:val="49D5385D"/>
    <w:rsid w:val="49F6167F"/>
    <w:rsid w:val="4A064FA0"/>
    <w:rsid w:val="4A16615C"/>
    <w:rsid w:val="4A2F2139"/>
    <w:rsid w:val="4A4424D7"/>
    <w:rsid w:val="4A697CFB"/>
    <w:rsid w:val="4AB82D0F"/>
    <w:rsid w:val="4AB909D1"/>
    <w:rsid w:val="4AE65F38"/>
    <w:rsid w:val="4AEB7664"/>
    <w:rsid w:val="4AFD7C19"/>
    <w:rsid w:val="4B0567D1"/>
    <w:rsid w:val="4B07781E"/>
    <w:rsid w:val="4B236AAE"/>
    <w:rsid w:val="4B247FD7"/>
    <w:rsid w:val="4B4267C3"/>
    <w:rsid w:val="4B707271"/>
    <w:rsid w:val="4B9739F7"/>
    <w:rsid w:val="4BBC4071"/>
    <w:rsid w:val="4BC27620"/>
    <w:rsid w:val="4BD02FA4"/>
    <w:rsid w:val="4BEE2503"/>
    <w:rsid w:val="4C0575F5"/>
    <w:rsid w:val="4C1A1980"/>
    <w:rsid w:val="4C245A30"/>
    <w:rsid w:val="4C9C4528"/>
    <w:rsid w:val="4CAC0DF4"/>
    <w:rsid w:val="4CB6685F"/>
    <w:rsid w:val="4CC367FE"/>
    <w:rsid w:val="4CE0596C"/>
    <w:rsid w:val="4CEA2347"/>
    <w:rsid w:val="4D077F3C"/>
    <w:rsid w:val="4D110253"/>
    <w:rsid w:val="4D123355"/>
    <w:rsid w:val="4D1A2C2C"/>
    <w:rsid w:val="4D2A3B31"/>
    <w:rsid w:val="4D312C52"/>
    <w:rsid w:val="4D905305"/>
    <w:rsid w:val="4D964A72"/>
    <w:rsid w:val="4D995A9E"/>
    <w:rsid w:val="4D9C1254"/>
    <w:rsid w:val="4DB73C0B"/>
    <w:rsid w:val="4DF25957"/>
    <w:rsid w:val="4E79292D"/>
    <w:rsid w:val="4E793892"/>
    <w:rsid w:val="4E800872"/>
    <w:rsid w:val="4EC569ED"/>
    <w:rsid w:val="4ED50EA1"/>
    <w:rsid w:val="4EEC050C"/>
    <w:rsid w:val="4F0C77A2"/>
    <w:rsid w:val="4F104EC3"/>
    <w:rsid w:val="4F47354A"/>
    <w:rsid w:val="4F725269"/>
    <w:rsid w:val="4F7E1357"/>
    <w:rsid w:val="4F911C54"/>
    <w:rsid w:val="4FB5535D"/>
    <w:rsid w:val="4FE625E0"/>
    <w:rsid w:val="5020391B"/>
    <w:rsid w:val="5021480F"/>
    <w:rsid w:val="5028468C"/>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874A6"/>
    <w:rsid w:val="520F6D3C"/>
    <w:rsid w:val="521B775A"/>
    <w:rsid w:val="522E4CC3"/>
    <w:rsid w:val="5244713B"/>
    <w:rsid w:val="524B7D2C"/>
    <w:rsid w:val="52615633"/>
    <w:rsid w:val="52977FD4"/>
    <w:rsid w:val="52A25790"/>
    <w:rsid w:val="52A410B3"/>
    <w:rsid w:val="52A96B6F"/>
    <w:rsid w:val="52B45975"/>
    <w:rsid w:val="52D94AA4"/>
    <w:rsid w:val="52EA3A62"/>
    <w:rsid w:val="52F50BB8"/>
    <w:rsid w:val="53097272"/>
    <w:rsid w:val="53360094"/>
    <w:rsid w:val="5348751B"/>
    <w:rsid w:val="53544462"/>
    <w:rsid w:val="5397158E"/>
    <w:rsid w:val="54013861"/>
    <w:rsid w:val="54245E6F"/>
    <w:rsid w:val="54487265"/>
    <w:rsid w:val="544D1B39"/>
    <w:rsid w:val="544D6070"/>
    <w:rsid w:val="54605E1E"/>
    <w:rsid w:val="548B182B"/>
    <w:rsid w:val="54B3506A"/>
    <w:rsid w:val="54C51E91"/>
    <w:rsid w:val="54CA0D16"/>
    <w:rsid w:val="54DD4057"/>
    <w:rsid w:val="54E7490F"/>
    <w:rsid w:val="550764A4"/>
    <w:rsid w:val="550B2BF6"/>
    <w:rsid w:val="55214EB5"/>
    <w:rsid w:val="55364EFD"/>
    <w:rsid w:val="555D4828"/>
    <w:rsid w:val="557A4C8B"/>
    <w:rsid w:val="558931E1"/>
    <w:rsid w:val="55923347"/>
    <w:rsid w:val="55925180"/>
    <w:rsid w:val="55983B1B"/>
    <w:rsid w:val="55A61974"/>
    <w:rsid w:val="55A8376B"/>
    <w:rsid w:val="55B17EA6"/>
    <w:rsid w:val="55DC29B6"/>
    <w:rsid w:val="55DD4241"/>
    <w:rsid w:val="56417E01"/>
    <w:rsid w:val="566B6D1E"/>
    <w:rsid w:val="57032A2C"/>
    <w:rsid w:val="570F5219"/>
    <w:rsid w:val="575D12B5"/>
    <w:rsid w:val="57610A87"/>
    <w:rsid w:val="577B1140"/>
    <w:rsid w:val="577B7F21"/>
    <w:rsid w:val="577F181B"/>
    <w:rsid w:val="57921984"/>
    <w:rsid w:val="579737F0"/>
    <w:rsid w:val="57AB7B30"/>
    <w:rsid w:val="57AF5251"/>
    <w:rsid w:val="57B26373"/>
    <w:rsid w:val="57B53041"/>
    <w:rsid w:val="57B63F04"/>
    <w:rsid w:val="57CD20C2"/>
    <w:rsid w:val="57D675AB"/>
    <w:rsid w:val="57D95FDD"/>
    <w:rsid w:val="57E56CCC"/>
    <w:rsid w:val="58321523"/>
    <w:rsid w:val="584B3471"/>
    <w:rsid w:val="58917D2F"/>
    <w:rsid w:val="5894085C"/>
    <w:rsid w:val="58AE4F0C"/>
    <w:rsid w:val="58B85899"/>
    <w:rsid w:val="58E363A9"/>
    <w:rsid w:val="58FF18EE"/>
    <w:rsid w:val="59084281"/>
    <w:rsid w:val="595E1678"/>
    <w:rsid w:val="59691F93"/>
    <w:rsid w:val="596D5BD4"/>
    <w:rsid w:val="597E3DD8"/>
    <w:rsid w:val="59BE1899"/>
    <w:rsid w:val="59ED3476"/>
    <w:rsid w:val="59F80043"/>
    <w:rsid w:val="5A09252F"/>
    <w:rsid w:val="5A0B2778"/>
    <w:rsid w:val="5A2A7C7B"/>
    <w:rsid w:val="5A312F94"/>
    <w:rsid w:val="5A3E2560"/>
    <w:rsid w:val="5A5D3B6E"/>
    <w:rsid w:val="5A5D684E"/>
    <w:rsid w:val="5A637A76"/>
    <w:rsid w:val="5A6D33BA"/>
    <w:rsid w:val="5A792B1F"/>
    <w:rsid w:val="5A824AAA"/>
    <w:rsid w:val="5A874767"/>
    <w:rsid w:val="5AA71877"/>
    <w:rsid w:val="5AAD6F28"/>
    <w:rsid w:val="5AD63A24"/>
    <w:rsid w:val="5B1C7423"/>
    <w:rsid w:val="5B2E1A1D"/>
    <w:rsid w:val="5B843A1C"/>
    <w:rsid w:val="5B873E3F"/>
    <w:rsid w:val="5BE417F7"/>
    <w:rsid w:val="5C02690E"/>
    <w:rsid w:val="5C196DA7"/>
    <w:rsid w:val="5C2A048C"/>
    <w:rsid w:val="5C496A99"/>
    <w:rsid w:val="5C80234E"/>
    <w:rsid w:val="5C8A680C"/>
    <w:rsid w:val="5C9800BC"/>
    <w:rsid w:val="5C9B365E"/>
    <w:rsid w:val="5CD07C61"/>
    <w:rsid w:val="5CEE19DF"/>
    <w:rsid w:val="5D0C4701"/>
    <w:rsid w:val="5D0F0395"/>
    <w:rsid w:val="5D221076"/>
    <w:rsid w:val="5D397964"/>
    <w:rsid w:val="5D465CA3"/>
    <w:rsid w:val="5D4A1228"/>
    <w:rsid w:val="5D534F4F"/>
    <w:rsid w:val="5D5A391C"/>
    <w:rsid w:val="5D5F10C0"/>
    <w:rsid w:val="5D687149"/>
    <w:rsid w:val="5D736A1E"/>
    <w:rsid w:val="5D891B7B"/>
    <w:rsid w:val="5DAD38EE"/>
    <w:rsid w:val="5E006862"/>
    <w:rsid w:val="5E0207B9"/>
    <w:rsid w:val="5E041912"/>
    <w:rsid w:val="5E1834A1"/>
    <w:rsid w:val="5E261785"/>
    <w:rsid w:val="5E4A7017"/>
    <w:rsid w:val="5E50172C"/>
    <w:rsid w:val="5E552BBA"/>
    <w:rsid w:val="5E611C10"/>
    <w:rsid w:val="5E671A49"/>
    <w:rsid w:val="5E69089E"/>
    <w:rsid w:val="5E6A4482"/>
    <w:rsid w:val="5EA04525"/>
    <w:rsid w:val="5EE000A3"/>
    <w:rsid w:val="5EF632C7"/>
    <w:rsid w:val="5EFC7377"/>
    <w:rsid w:val="5F06174D"/>
    <w:rsid w:val="5F246552"/>
    <w:rsid w:val="5F3A3602"/>
    <w:rsid w:val="5F6277C6"/>
    <w:rsid w:val="5F637717"/>
    <w:rsid w:val="5F6D0B1D"/>
    <w:rsid w:val="5F8D0B82"/>
    <w:rsid w:val="5FCC5339"/>
    <w:rsid w:val="5FE34A5B"/>
    <w:rsid w:val="5FEC38CE"/>
    <w:rsid w:val="5FFE1E36"/>
    <w:rsid w:val="60232584"/>
    <w:rsid w:val="603F2E02"/>
    <w:rsid w:val="607330CE"/>
    <w:rsid w:val="60825176"/>
    <w:rsid w:val="609F2AC4"/>
    <w:rsid w:val="60FA2EE8"/>
    <w:rsid w:val="61054A27"/>
    <w:rsid w:val="610A52BC"/>
    <w:rsid w:val="611D2366"/>
    <w:rsid w:val="61421856"/>
    <w:rsid w:val="615227C4"/>
    <w:rsid w:val="61654E3F"/>
    <w:rsid w:val="6182292A"/>
    <w:rsid w:val="619F7F92"/>
    <w:rsid w:val="61BC3E5A"/>
    <w:rsid w:val="61DC44FC"/>
    <w:rsid w:val="61F94C26"/>
    <w:rsid w:val="62000E56"/>
    <w:rsid w:val="62013264"/>
    <w:rsid w:val="624F3E49"/>
    <w:rsid w:val="62632286"/>
    <w:rsid w:val="6280045C"/>
    <w:rsid w:val="62885958"/>
    <w:rsid w:val="62F40B65"/>
    <w:rsid w:val="62FB040C"/>
    <w:rsid w:val="62FC2CFE"/>
    <w:rsid w:val="63024505"/>
    <w:rsid w:val="630F26B0"/>
    <w:rsid w:val="635B1DB5"/>
    <w:rsid w:val="63711FED"/>
    <w:rsid w:val="63880DDC"/>
    <w:rsid w:val="638D750D"/>
    <w:rsid w:val="63974D8E"/>
    <w:rsid w:val="63AC6CC0"/>
    <w:rsid w:val="64055776"/>
    <w:rsid w:val="64240056"/>
    <w:rsid w:val="643E143A"/>
    <w:rsid w:val="648B6EEF"/>
    <w:rsid w:val="64C158BF"/>
    <w:rsid w:val="64C463A3"/>
    <w:rsid w:val="64CE2EAA"/>
    <w:rsid w:val="64E42046"/>
    <w:rsid w:val="6530528B"/>
    <w:rsid w:val="653C3090"/>
    <w:rsid w:val="65702339"/>
    <w:rsid w:val="65854376"/>
    <w:rsid w:val="658767BE"/>
    <w:rsid w:val="65892531"/>
    <w:rsid w:val="658E26E3"/>
    <w:rsid w:val="65AF7B55"/>
    <w:rsid w:val="65E9368C"/>
    <w:rsid w:val="66195831"/>
    <w:rsid w:val="661974A2"/>
    <w:rsid w:val="662E75B1"/>
    <w:rsid w:val="662F72F1"/>
    <w:rsid w:val="66342C2E"/>
    <w:rsid w:val="663E784C"/>
    <w:rsid w:val="668B6A45"/>
    <w:rsid w:val="66E328B4"/>
    <w:rsid w:val="67135CE8"/>
    <w:rsid w:val="672F3F24"/>
    <w:rsid w:val="673E055F"/>
    <w:rsid w:val="673F2C7D"/>
    <w:rsid w:val="67551CE3"/>
    <w:rsid w:val="67A22552"/>
    <w:rsid w:val="67B0432D"/>
    <w:rsid w:val="67B22DCC"/>
    <w:rsid w:val="67BE71AA"/>
    <w:rsid w:val="67CC77C8"/>
    <w:rsid w:val="67D90273"/>
    <w:rsid w:val="67DE5875"/>
    <w:rsid w:val="67E55852"/>
    <w:rsid w:val="67EB1AB4"/>
    <w:rsid w:val="67FA1285"/>
    <w:rsid w:val="68273FF7"/>
    <w:rsid w:val="68551F4F"/>
    <w:rsid w:val="68737AFB"/>
    <w:rsid w:val="687C10C9"/>
    <w:rsid w:val="68840C16"/>
    <w:rsid w:val="68876EFB"/>
    <w:rsid w:val="68884654"/>
    <w:rsid w:val="689F444F"/>
    <w:rsid w:val="68B96DBB"/>
    <w:rsid w:val="68CA2805"/>
    <w:rsid w:val="68E937A3"/>
    <w:rsid w:val="693A1BAB"/>
    <w:rsid w:val="693E15D3"/>
    <w:rsid w:val="69627681"/>
    <w:rsid w:val="6977531D"/>
    <w:rsid w:val="69BA3375"/>
    <w:rsid w:val="69CC2BFF"/>
    <w:rsid w:val="69FD55B8"/>
    <w:rsid w:val="6A025FC0"/>
    <w:rsid w:val="6A0B1C62"/>
    <w:rsid w:val="6A2406C8"/>
    <w:rsid w:val="6A343766"/>
    <w:rsid w:val="6ADE0BD1"/>
    <w:rsid w:val="6ADF4614"/>
    <w:rsid w:val="6AE96859"/>
    <w:rsid w:val="6B147746"/>
    <w:rsid w:val="6B24787C"/>
    <w:rsid w:val="6B251A83"/>
    <w:rsid w:val="6B283CF7"/>
    <w:rsid w:val="6B460C38"/>
    <w:rsid w:val="6B573233"/>
    <w:rsid w:val="6B583B8B"/>
    <w:rsid w:val="6B5B6274"/>
    <w:rsid w:val="6B935D53"/>
    <w:rsid w:val="6BBE444C"/>
    <w:rsid w:val="6C196F71"/>
    <w:rsid w:val="6C226FCB"/>
    <w:rsid w:val="6C31226F"/>
    <w:rsid w:val="6C552F0B"/>
    <w:rsid w:val="6C8C67B7"/>
    <w:rsid w:val="6C9D744C"/>
    <w:rsid w:val="6CA04DB4"/>
    <w:rsid w:val="6CAC1AE4"/>
    <w:rsid w:val="6D167928"/>
    <w:rsid w:val="6D26299B"/>
    <w:rsid w:val="6D3D22B1"/>
    <w:rsid w:val="6D4772EC"/>
    <w:rsid w:val="6D48513C"/>
    <w:rsid w:val="6D5955CE"/>
    <w:rsid w:val="6D9078AF"/>
    <w:rsid w:val="6DAA3FEF"/>
    <w:rsid w:val="6DC0172B"/>
    <w:rsid w:val="6DCB690C"/>
    <w:rsid w:val="6DD41A5B"/>
    <w:rsid w:val="6DF43C2E"/>
    <w:rsid w:val="6DF51CA3"/>
    <w:rsid w:val="6E8335BD"/>
    <w:rsid w:val="6E8E12EF"/>
    <w:rsid w:val="6E972936"/>
    <w:rsid w:val="6EB659E2"/>
    <w:rsid w:val="6ED446C5"/>
    <w:rsid w:val="6F103A37"/>
    <w:rsid w:val="6F2A7D94"/>
    <w:rsid w:val="6F4B0F13"/>
    <w:rsid w:val="6F8331F1"/>
    <w:rsid w:val="6FAE1A09"/>
    <w:rsid w:val="6FD75BF8"/>
    <w:rsid w:val="6FF60E7F"/>
    <w:rsid w:val="707723D0"/>
    <w:rsid w:val="709A78D5"/>
    <w:rsid w:val="70D540F2"/>
    <w:rsid w:val="70F52EE5"/>
    <w:rsid w:val="70F5661B"/>
    <w:rsid w:val="71360107"/>
    <w:rsid w:val="713B688E"/>
    <w:rsid w:val="7177062A"/>
    <w:rsid w:val="71871D75"/>
    <w:rsid w:val="719820B9"/>
    <w:rsid w:val="71B07FF4"/>
    <w:rsid w:val="71D43752"/>
    <w:rsid w:val="71F1796A"/>
    <w:rsid w:val="720024E5"/>
    <w:rsid w:val="7209299C"/>
    <w:rsid w:val="72154626"/>
    <w:rsid w:val="72262B5D"/>
    <w:rsid w:val="72283FF7"/>
    <w:rsid w:val="722E7212"/>
    <w:rsid w:val="723A0474"/>
    <w:rsid w:val="72473F1B"/>
    <w:rsid w:val="725923E4"/>
    <w:rsid w:val="72864BF7"/>
    <w:rsid w:val="7288591D"/>
    <w:rsid w:val="729023FC"/>
    <w:rsid w:val="73223D39"/>
    <w:rsid w:val="738B5D82"/>
    <w:rsid w:val="73C0646E"/>
    <w:rsid w:val="73EF0CEB"/>
    <w:rsid w:val="742222F5"/>
    <w:rsid w:val="74415D0D"/>
    <w:rsid w:val="74476126"/>
    <w:rsid w:val="744C72C0"/>
    <w:rsid w:val="74546A09"/>
    <w:rsid w:val="74706664"/>
    <w:rsid w:val="747F3682"/>
    <w:rsid w:val="749C4185"/>
    <w:rsid w:val="74C16CDF"/>
    <w:rsid w:val="75067759"/>
    <w:rsid w:val="751404A0"/>
    <w:rsid w:val="752E6DCD"/>
    <w:rsid w:val="7551380D"/>
    <w:rsid w:val="75600BE5"/>
    <w:rsid w:val="7564475C"/>
    <w:rsid w:val="7583797F"/>
    <w:rsid w:val="75B50E95"/>
    <w:rsid w:val="75B54655"/>
    <w:rsid w:val="75D20F1D"/>
    <w:rsid w:val="75DA2C18"/>
    <w:rsid w:val="75F54412"/>
    <w:rsid w:val="761D08E0"/>
    <w:rsid w:val="765D347C"/>
    <w:rsid w:val="76826699"/>
    <w:rsid w:val="76C87133"/>
    <w:rsid w:val="76CD08D5"/>
    <w:rsid w:val="76DB4B92"/>
    <w:rsid w:val="77052AA4"/>
    <w:rsid w:val="770A7A34"/>
    <w:rsid w:val="77136511"/>
    <w:rsid w:val="77340A39"/>
    <w:rsid w:val="77351FD0"/>
    <w:rsid w:val="77446974"/>
    <w:rsid w:val="77472422"/>
    <w:rsid w:val="77691E21"/>
    <w:rsid w:val="777B33FD"/>
    <w:rsid w:val="777F31F2"/>
    <w:rsid w:val="77D1700D"/>
    <w:rsid w:val="77EC04CC"/>
    <w:rsid w:val="78192E32"/>
    <w:rsid w:val="78414C61"/>
    <w:rsid w:val="78775729"/>
    <w:rsid w:val="7879433F"/>
    <w:rsid w:val="78A42DB0"/>
    <w:rsid w:val="78A656AB"/>
    <w:rsid w:val="78B2245C"/>
    <w:rsid w:val="78E172CC"/>
    <w:rsid w:val="78EA1D1F"/>
    <w:rsid w:val="7904172F"/>
    <w:rsid w:val="790F7E27"/>
    <w:rsid w:val="792A231A"/>
    <w:rsid w:val="79316829"/>
    <w:rsid w:val="797E66A9"/>
    <w:rsid w:val="79A97383"/>
    <w:rsid w:val="79D52F41"/>
    <w:rsid w:val="79E27E8B"/>
    <w:rsid w:val="79F850CE"/>
    <w:rsid w:val="79FD443C"/>
    <w:rsid w:val="7A1D1975"/>
    <w:rsid w:val="7A2938BC"/>
    <w:rsid w:val="7A3E5150"/>
    <w:rsid w:val="7A4670D6"/>
    <w:rsid w:val="7A534B63"/>
    <w:rsid w:val="7A615382"/>
    <w:rsid w:val="7A67303B"/>
    <w:rsid w:val="7AAB1D04"/>
    <w:rsid w:val="7ABA4368"/>
    <w:rsid w:val="7ACF29F8"/>
    <w:rsid w:val="7AD05746"/>
    <w:rsid w:val="7AD324E9"/>
    <w:rsid w:val="7B257FFD"/>
    <w:rsid w:val="7B343476"/>
    <w:rsid w:val="7B5A2978"/>
    <w:rsid w:val="7B5A7E4C"/>
    <w:rsid w:val="7B667AF9"/>
    <w:rsid w:val="7B68086A"/>
    <w:rsid w:val="7B7468F8"/>
    <w:rsid w:val="7BEE0103"/>
    <w:rsid w:val="7C0A0FE4"/>
    <w:rsid w:val="7C254906"/>
    <w:rsid w:val="7C312BC2"/>
    <w:rsid w:val="7C515270"/>
    <w:rsid w:val="7C5522DB"/>
    <w:rsid w:val="7C590818"/>
    <w:rsid w:val="7C7C10F6"/>
    <w:rsid w:val="7C853BEA"/>
    <w:rsid w:val="7C881368"/>
    <w:rsid w:val="7CE27788"/>
    <w:rsid w:val="7D0C32F1"/>
    <w:rsid w:val="7D0F408D"/>
    <w:rsid w:val="7D3F2DB8"/>
    <w:rsid w:val="7D491C6C"/>
    <w:rsid w:val="7D5429C0"/>
    <w:rsid w:val="7D6E6D43"/>
    <w:rsid w:val="7D936E93"/>
    <w:rsid w:val="7D9F2048"/>
    <w:rsid w:val="7DB0109D"/>
    <w:rsid w:val="7DB57A34"/>
    <w:rsid w:val="7DE60973"/>
    <w:rsid w:val="7DEF0916"/>
    <w:rsid w:val="7DF01E97"/>
    <w:rsid w:val="7E1E5218"/>
    <w:rsid w:val="7E3F39F1"/>
    <w:rsid w:val="7E6416AA"/>
    <w:rsid w:val="7E8C79AE"/>
    <w:rsid w:val="7E9A4E1F"/>
    <w:rsid w:val="7EA7723A"/>
    <w:rsid w:val="7EF56FBB"/>
    <w:rsid w:val="7F0768EB"/>
    <w:rsid w:val="7F143BEC"/>
    <w:rsid w:val="7F1B445E"/>
    <w:rsid w:val="7F5D5936"/>
    <w:rsid w:val="7F715AF2"/>
    <w:rsid w:val="7F886E69"/>
    <w:rsid w:val="7F983D0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4"/>
    <w:qFormat/>
    <w:uiPriority w:val="0"/>
    <w:pPr>
      <w:spacing w:line="480" w:lineRule="exact"/>
      <w:ind w:firstLine="480" w:firstLineChars="200"/>
    </w:pPr>
    <w:rPr>
      <w:rFonts w:ascii="宋体" w:hAnsi="宋体"/>
      <w:sz w:val="24"/>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1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z-窗体底端1"/>
    <w:basedOn w:val="1"/>
    <w:next w:val="1"/>
    <w:qFormat/>
    <w:uiPriority w:val="0"/>
    <w:pPr>
      <w:pBdr>
        <w:top w:val="single" w:color="auto" w:sz="6" w:space="1"/>
      </w:pBdr>
      <w:jc w:val="center"/>
    </w:pPr>
    <w:rPr>
      <w:rFonts w:ascii="Arial"/>
      <w:vanish/>
      <w:sz w:val="16"/>
    </w:rPr>
  </w:style>
  <w:style w:type="paragraph" w:customStyle="1" w:styleId="962">
    <w:name w:val="z-窗体底端11"/>
    <w:basedOn w:val="1"/>
    <w:next w:val="1"/>
    <w:qFormat/>
    <w:uiPriority w:val="0"/>
    <w:pPr>
      <w:pBdr>
        <w:top w:val="single" w:color="auto" w:sz="6" w:space="1"/>
      </w:pBdr>
      <w:jc w:val="center"/>
    </w:pPr>
    <w:rPr>
      <w:rFonts w:ascii="Arial"/>
      <w:vanish/>
      <w:sz w:val="16"/>
    </w:rPr>
  </w:style>
  <w:style w:type="paragraph" w:customStyle="1" w:styleId="963">
    <w:name w:val="样式 样式 左侧:  2 字符 + 左侧:  0.85 厘米 首行缩进:  2 字符1"/>
    <w:basedOn w:val="1"/>
    <w:qFormat/>
    <w:uiPriority w:val="0"/>
    <w:pPr>
      <w:ind w:left="482" w:firstLine="200" w:firstLineChars="200"/>
    </w:pPr>
    <w:rPr>
      <w:rFonts w:cs="宋体"/>
      <w:szCs w:val="20"/>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3FDD3-9071-46FC-A8B4-37A7CD557BA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37259</Words>
  <Characters>39955</Characters>
  <Lines>330</Lines>
  <Paragraphs>93</Paragraphs>
  <TotalTime>18</TotalTime>
  <ScaleCrop>false</ScaleCrop>
  <LinksUpToDate>false</LinksUpToDate>
  <CharactersWithSpaces>44462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2022-04-14T06:28:00Z</dcterms:created>
  <dc:creator>玥</dc:creator>
  <cp:lastModifiedBy>喂 ,何不之 !</cp:lastModifiedBy>
  <cp:lastPrinted>2022-02-17T08:24:00Z</cp:lastPrinted>
  <dcterms:modified xsi:type="dcterms:W3CDTF">2022-04-15T03:02:30Z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DD6A5CF9A32645ACB9C7A59F2B0EFA27</vt:lpwstr>
  </property>
</Properties>
</file>